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BE8" w:rsidRPr="00E77F49" w:rsidRDefault="00A1510E" w:rsidP="00A1510E">
      <w:pPr>
        <w:jc w:val="center"/>
        <w:rPr>
          <w:rFonts w:ascii="Times New Roman" w:hAnsi="Times New Roman" w:cs="Times New Roman"/>
          <w:b/>
          <w:sz w:val="24"/>
          <w:szCs w:val="40"/>
        </w:rPr>
      </w:pPr>
      <w:r w:rsidRPr="00E77F49">
        <w:rPr>
          <w:rFonts w:ascii="Times New Roman" w:hAnsi="Times New Roman" w:cs="Times New Roman"/>
          <w:b/>
          <w:sz w:val="24"/>
          <w:szCs w:val="40"/>
        </w:rPr>
        <w:t>Experimental and</w:t>
      </w:r>
      <w:r w:rsidR="00E77F49" w:rsidRPr="00E77F49">
        <w:rPr>
          <w:rFonts w:ascii="Times New Roman" w:hAnsi="Times New Roman" w:cs="Times New Roman"/>
          <w:b/>
          <w:sz w:val="24"/>
          <w:szCs w:val="40"/>
        </w:rPr>
        <w:t xml:space="preserve"> Simulation-Based Investigation</w:t>
      </w:r>
      <w:r w:rsidRPr="00E77F49">
        <w:rPr>
          <w:rFonts w:ascii="Times New Roman" w:hAnsi="Times New Roman" w:cs="Times New Roman"/>
          <w:b/>
          <w:sz w:val="24"/>
          <w:szCs w:val="40"/>
        </w:rPr>
        <w:t xml:space="preserve"> of Ma</w:t>
      </w:r>
      <w:r w:rsidR="00E77F49" w:rsidRPr="00E77F49">
        <w:rPr>
          <w:rFonts w:ascii="Times New Roman" w:hAnsi="Times New Roman" w:cs="Times New Roman"/>
          <w:b/>
          <w:sz w:val="24"/>
          <w:szCs w:val="40"/>
        </w:rPr>
        <w:t>rine Diesel Engine Performance a</w:t>
      </w:r>
      <w:r w:rsidRPr="00E77F49">
        <w:rPr>
          <w:rFonts w:ascii="Times New Roman" w:hAnsi="Times New Roman" w:cs="Times New Roman"/>
          <w:b/>
          <w:sz w:val="24"/>
          <w:szCs w:val="40"/>
        </w:rPr>
        <w:t>gainst Static Back Pressure</w:t>
      </w:r>
    </w:p>
    <w:p w:rsidR="00A1510E" w:rsidRPr="007B7233" w:rsidRDefault="00A1510E" w:rsidP="005046F7">
      <w:pPr>
        <w:spacing w:before="100" w:beforeAutospacing="1" w:after="100" w:afterAutospacing="1" w:line="240" w:lineRule="auto"/>
        <w:jc w:val="both"/>
        <w:outlineLvl w:val="2"/>
        <w:rPr>
          <w:rFonts w:ascii="Times New Roman" w:eastAsia="Times New Roman" w:hAnsi="Times New Roman" w:cs="Times New Roman"/>
          <w:b/>
          <w:bCs/>
          <w:sz w:val="24"/>
          <w:szCs w:val="24"/>
        </w:rPr>
      </w:pPr>
    </w:p>
    <w:p w:rsidR="00A1510E" w:rsidRPr="00E77F49" w:rsidRDefault="00483A5D" w:rsidP="00A1510E">
      <w:pPr>
        <w:jc w:val="center"/>
        <w:rPr>
          <w:rFonts w:ascii="Times New Roman" w:hAnsi="Times New Roman" w:cs="Times New Roman"/>
          <w:sz w:val="24"/>
        </w:rPr>
      </w:pPr>
      <w:proofErr w:type="spellStart"/>
      <w:r w:rsidRPr="00E77F49">
        <w:rPr>
          <w:rFonts w:ascii="Times New Roman" w:hAnsi="Times New Roman" w:cs="Times New Roman"/>
          <w:sz w:val="24"/>
        </w:rPr>
        <w:t/>
      </w:r>
      <w:proofErr w:type="spellEnd"/>
      <w:r w:rsidRPr="00E77F49">
        <w:rPr>
          <w:rFonts w:ascii="Times New Roman" w:hAnsi="Times New Roman" w:cs="Times New Roman"/>
          <w:sz w:val="24"/>
        </w:rPr>
        <w:t xml:space="preserve"/>
      </w:r>
      <w:r w:rsidR="00A1510E" w:rsidRPr="00E77F49">
        <w:rPr>
          <w:rFonts w:ascii="Times New Roman" w:hAnsi="Times New Roman" w:cs="Times New Roman"/>
          <w:sz w:val="24"/>
          <w:vertAlign w:val="superscript"/>
        </w:rPr>
        <w:t/>
      </w:r>
      <w:r w:rsidR="00E77F49" w:rsidRPr="00E77F49">
        <w:rPr>
          <w:rFonts w:ascii="Times New Roman" w:hAnsi="Times New Roman" w:cs="Times New Roman"/>
          <w:sz w:val="24"/>
        </w:rPr>
        <w:t/>
      </w:r>
      <w:r w:rsidR="00CE2A37">
        <w:rPr>
          <w:rFonts w:ascii="Times New Roman" w:hAnsi="Times New Roman" w:cs="Times New Roman"/>
          <w:sz w:val="24"/>
        </w:rPr>
        <w:t xml:space="preserve"/>
      </w:r>
      <w:proofErr w:type="spellStart"/>
      <w:r w:rsidR="00CE2A37">
        <w:rPr>
          <w:rFonts w:ascii="Times New Roman" w:hAnsi="Times New Roman" w:cs="Times New Roman"/>
          <w:sz w:val="24"/>
        </w:rPr>
        <w:t/>
      </w:r>
      <w:proofErr w:type="spellEnd"/>
      <w:r w:rsidR="00CE2A37">
        <w:rPr>
          <w:rFonts w:ascii="Times New Roman" w:hAnsi="Times New Roman" w:cs="Times New Roman"/>
          <w:sz w:val="24"/>
        </w:rPr>
        <w:t xml:space="preserve"/>
      </w:r>
      <w:r w:rsidR="00A1510E" w:rsidRPr="00E77F49">
        <w:rPr>
          <w:rFonts w:ascii="Times New Roman" w:hAnsi="Times New Roman" w:cs="Times New Roman"/>
          <w:sz w:val="24"/>
          <w:vertAlign w:val="superscript"/>
        </w:rPr>
        <w:t/>
      </w:r>
    </w:p>
    <w:p w:rsidR="00A1510E" w:rsidRPr="00E77F49" w:rsidRDefault="00A1510E" w:rsidP="00A1510E">
      <w:pPr>
        <w:jc w:val="center"/>
        <w:rPr>
          <w:rFonts w:ascii="Times New Roman" w:hAnsi="Times New Roman" w:cs="Times New Roman"/>
          <w:sz w:val="24"/>
        </w:rPr>
      </w:pPr>
      <w:r w:rsidRPr="00E77F49">
        <w:rPr>
          <w:rFonts w:ascii="Times New Roman" w:hAnsi="Times New Roman" w:cs="Times New Roman"/>
          <w:sz w:val="24"/>
          <w:vertAlign w:val="superscript"/>
        </w:rPr>
        <w:t/>
      </w:r>
      <w:r w:rsidR="00CE2A37">
        <w:rPr>
          <w:rFonts w:ascii="Times New Roman" w:hAnsi="Times New Roman" w:cs="Times New Roman"/>
          <w:sz w:val="24"/>
          <w:vertAlign w:val="superscript"/>
        </w:rPr>
        <w:t/>
      </w:r>
      <w:r w:rsidR="00CE2A37" w:rsidRPr="00CE2A37">
        <w:rPr>
          <w:rFonts w:ascii="Times New Roman" w:hAnsi="Times New Roman" w:cs="Times New Roman"/>
          <w:sz w:val="24"/>
          <w:vertAlign w:val="superscript"/>
        </w:rPr>
        <w:t xml:space="preserve"/>
      </w:r>
      <w:r w:rsidR="00CE2A37">
        <w:rPr>
          <w:rFonts w:ascii="Times New Roman" w:hAnsi="Times New Roman" w:cs="Times New Roman"/>
          <w:sz w:val="24"/>
        </w:rPr>
        <w:t xml:space="preserve"/>
      </w:r>
      <w:r w:rsidRPr="00E77F49">
        <w:rPr>
          <w:rFonts w:ascii="Times New Roman" w:hAnsi="Times New Roman" w:cs="Times New Roman"/>
          <w:sz w:val="24"/>
        </w:rPr>
        <w:t/>
      </w:r>
      <w:r w:rsidR="00E77F49">
        <w:rPr>
          <w:rFonts w:ascii="Times New Roman" w:hAnsi="Times New Roman" w:cs="Times New Roman"/>
          <w:sz w:val="24"/>
        </w:rPr>
        <w:t/>
      </w:r>
      <w:r w:rsidR="00E77F49" w:rsidRPr="00E77F49">
        <w:rPr>
          <w:rFonts w:ascii="Times New Roman" w:hAnsi="Times New Roman" w:cs="Times New Roman"/>
          <w:sz w:val="24"/>
        </w:rPr>
        <w:t xml:space="preserve"/>
      </w:r>
      <w:r w:rsidR="00E77F49">
        <w:rPr>
          <w:rFonts w:ascii="Times New Roman" w:hAnsi="Times New Roman" w:cs="Times New Roman"/>
          <w:sz w:val="24"/>
        </w:rPr>
        <w:t/>
      </w:r>
    </w:p>
    <w:p w:rsidR="00A1510E" w:rsidRDefault="00E77F49" w:rsidP="00A1510E">
      <w:pPr>
        <w:jc w:val="center"/>
        <w:rPr>
          <w:rFonts w:ascii="Times New Roman" w:hAnsi="Times New Roman" w:cs="Times New Roman"/>
          <w:sz w:val="18"/>
        </w:rPr>
      </w:pPr>
      <w:r>
        <w:rPr>
          <w:rFonts w:ascii="Times New Roman" w:hAnsi="Times New Roman" w:cs="Times New Roman"/>
          <w:i/>
          <w:sz w:val="18"/>
        </w:rPr>
        <w:t xml:space="preserve"/>
      </w:r>
      <w:hyperlink r:id="rId8" w:history="1">
        <w:r w:rsidRPr="00E82596">
          <w:rPr>
            <w:rStyle w:val="Hyperlink"/>
            <w:rFonts w:ascii="Times New Roman" w:hAnsi="Times New Roman" w:cs="Times New Roman"/>
            <w:sz w:val="18"/>
          </w:rPr>
          <w:t/>
        </w:r>
      </w:hyperlink>
    </w:p>
    <w:p w:rsidR="00E77F49" w:rsidRDefault="00E77F49" w:rsidP="00A1510E">
      <w:pPr>
        <w:jc w:val="center"/>
        <w:rPr>
          <w:rFonts w:ascii="Times New Roman" w:hAnsi="Times New Roman" w:cs="Times New Roman"/>
          <w:sz w:val="18"/>
        </w:rPr>
      </w:pPr>
    </w:p>
    <w:p w:rsidR="00E77F49" w:rsidRPr="00E77F49" w:rsidRDefault="00E77F49" w:rsidP="00A1510E">
      <w:pPr>
        <w:jc w:val="center"/>
        <w:rPr>
          <w:rFonts w:ascii="Times New Roman" w:eastAsia="Times New Roman" w:hAnsi="Times New Roman" w:cs="Times New Roman"/>
          <w:b/>
          <w:bCs/>
          <w:sz w:val="24"/>
          <w:szCs w:val="24"/>
        </w:rPr>
        <w:sectPr w:rsidR="00E77F49" w:rsidRPr="00E77F49">
          <w:footerReference w:type="default" r:id="rId9"/>
          <w:pgSz w:w="12240" w:h="15840"/>
          <w:pgMar w:top="1440" w:right="1440" w:bottom="1440" w:left="1440" w:header="720" w:footer="720" w:gutter="0"/>
          <w:cols w:space="720"/>
          <w:docGrid w:linePitch="360"/>
        </w:sectPr>
      </w:pPr>
    </w:p>
    <w:p w:rsidR="00236A92" w:rsidRPr="007B7233" w:rsidRDefault="00236A92" w:rsidP="00E77F49">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7B7233">
        <w:rPr>
          <w:rFonts w:ascii="Times New Roman" w:eastAsia="Times New Roman" w:hAnsi="Times New Roman" w:cs="Times New Roman"/>
          <w:b/>
          <w:bCs/>
          <w:sz w:val="24"/>
          <w:szCs w:val="24"/>
        </w:rPr>
        <w:lastRenderedPageBreak/>
        <w:t>Abstract</w:t>
      </w:r>
    </w:p>
    <w:p w:rsidR="00236A92" w:rsidRPr="007B7233" w:rsidRDefault="00236A92" w:rsidP="005046F7">
      <w:pPr>
        <w:spacing w:before="100" w:beforeAutospacing="1" w:after="100" w:afterAutospacing="1" w:line="240" w:lineRule="auto"/>
        <w:jc w:val="both"/>
        <w:outlineLvl w:val="2"/>
        <w:rPr>
          <w:rFonts w:ascii="Times New Roman" w:eastAsia="Times New Roman" w:hAnsi="Times New Roman" w:cs="Times New Roman"/>
          <w:bCs/>
          <w:i/>
          <w:sz w:val="20"/>
          <w:szCs w:val="20"/>
        </w:rPr>
      </w:pPr>
      <w:r w:rsidRPr="007B7233">
        <w:rPr>
          <w:rFonts w:ascii="Times New Roman" w:eastAsia="Times New Roman" w:hAnsi="Times New Roman" w:cs="Times New Roman"/>
          <w:bCs/>
          <w:i/>
          <w:sz w:val="20"/>
          <w:szCs w:val="20"/>
        </w:rPr>
        <w:t xml:space="preserve">In this study, experimental and simulation-based investigations of marine diesel engine performance against static back pressure was carried out. The problem addressed how increased exhaust back pressure, caused by restricted flow or emission devices, affects engine power, fuel use, and thermal conditions. A four-stroke pulse turbocharged marine diesel engine was tested at 15 operating points along the propeller curve, from 1000 rpm (5.7% load) to 2600 rpm (100% load), under three back pressure cases: 0 </w:t>
      </w:r>
      <w:proofErr w:type="spellStart"/>
      <w:r w:rsidRPr="007B7233">
        <w:rPr>
          <w:rFonts w:ascii="Times New Roman" w:eastAsia="Times New Roman" w:hAnsi="Times New Roman" w:cs="Times New Roman"/>
          <w:bCs/>
          <w:i/>
          <w:sz w:val="20"/>
          <w:szCs w:val="20"/>
        </w:rPr>
        <w:t>mWC</w:t>
      </w:r>
      <w:proofErr w:type="spellEnd"/>
      <w:r w:rsidRPr="007B7233">
        <w:rPr>
          <w:rFonts w:ascii="Times New Roman" w:eastAsia="Times New Roman" w:hAnsi="Times New Roman" w:cs="Times New Roman"/>
          <w:bCs/>
          <w:i/>
          <w:sz w:val="20"/>
          <w:szCs w:val="20"/>
        </w:rPr>
        <w:t xml:space="preserve">, 0.25 </w:t>
      </w:r>
      <w:proofErr w:type="spellStart"/>
      <w:r w:rsidRPr="007B7233">
        <w:rPr>
          <w:rFonts w:ascii="Times New Roman" w:eastAsia="Times New Roman" w:hAnsi="Times New Roman" w:cs="Times New Roman"/>
          <w:bCs/>
          <w:i/>
          <w:sz w:val="20"/>
          <w:szCs w:val="20"/>
        </w:rPr>
        <w:t>mWC</w:t>
      </w:r>
      <w:proofErr w:type="spellEnd"/>
      <w:r w:rsidRPr="007B7233">
        <w:rPr>
          <w:rFonts w:ascii="Times New Roman" w:eastAsia="Times New Roman" w:hAnsi="Times New Roman" w:cs="Times New Roman"/>
          <w:bCs/>
          <w:i/>
          <w:sz w:val="20"/>
          <w:szCs w:val="20"/>
        </w:rPr>
        <w:t xml:space="preserve">, and 0.5 </w:t>
      </w:r>
      <w:proofErr w:type="spellStart"/>
      <w:r w:rsidRPr="007B7233">
        <w:rPr>
          <w:rFonts w:ascii="Times New Roman" w:eastAsia="Times New Roman" w:hAnsi="Times New Roman" w:cs="Times New Roman"/>
          <w:bCs/>
          <w:i/>
          <w:sz w:val="20"/>
          <w:szCs w:val="20"/>
        </w:rPr>
        <w:t>mWC</w:t>
      </w:r>
      <w:proofErr w:type="spellEnd"/>
      <w:r w:rsidRPr="007B7233">
        <w:rPr>
          <w:rFonts w:ascii="Times New Roman" w:eastAsia="Times New Roman" w:hAnsi="Times New Roman" w:cs="Times New Roman"/>
          <w:bCs/>
          <w:i/>
          <w:sz w:val="20"/>
          <w:szCs w:val="20"/>
        </w:rPr>
        <w:t xml:space="preserve">. A Mean Value Engine Model was then calibrated and validated against these measurements. At 0.5 </w:t>
      </w:r>
      <w:proofErr w:type="spellStart"/>
      <w:r w:rsidRPr="007B7233">
        <w:rPr>
          <w:rFonts w:ascii="Times New Roman" w:eastAsia="Times New Roman" w:hAnsi="Times New Roman" w:cs="Times New Roman"/>
          <w:bCs/>
          <w:i/>
          <w:sz w:val="20"/>
          <w:szCs w:val="20"/>
        </w:rPr>
        <w:t>mWC</w:t>
      </w:r>
      <w:proofErr w:type="spellEnd"/>
      <w:r w:rsidRPr="007B7233">
        <w:rPr>
          <w:rFonts w:ascii="Times New Roman" w:eastAsia="Times New Roman" w:hAnsi="Times New Roman" w:cs="Times New Roman"/>
          <w:bCs/>
          <w:i/>
          <w:sz w:val="20"/>
          <w:szCs w:val="20"/>
        </w:rPr>
        <w:t xml:space="preserve"> back pressure and 1000 rpm, turbine inlet temperature rose from 340°C to 370°C (an increase of 30°C or 8.8%), while at 2600 rpm it rose from 585°C to 600°C (15°C or 2.6%), showing low loads are more sensitive. Fuel consumption increased by about 3% at 42% load under 0.5 </w:t>
      </w:r>
      <w:proofErr w:type="spellStart"/>
      <w:r w:rsidRPr="007B7233">
        <w:rPr>
          <w:rFonts w:ascii="Times New Roman" w:eastAsia="Times New Roman" w:hAnsi="Times New Roman" w:cs="Times New Roman"/>
          <w:bCs/>
          <w:i/>
          <w:sz w:val="20"/>
          <w:szCs w:val="20"/>
        </w:rPr>
        <w:t>mWC</w:t>
      </w:r>
      <w:proofErr w:type="spellEnd"/>
      <w:r w:rsidRPr="007B7233">
        <w:rPr>
          <w:rFonts w:ascii="Times New Roman" w:eastAsia="Times New Roman" w:hAnsi="Times New Roman" w:cs="Times New Roman"/>
          <w:bCs/>
          <w:i/>
          <w:sz w:val="20"/>
          <w:szCs w:val="20"/>
        </w:rPr>
        <w:t xml:space="preserve"> back pressure. The pulse turbocharging system delivered 68% more air flow at lowest speed compared to a constant pressure system. The air-excess ratio stayed above 1.9 at 1 </w:t>
      </w:r>
      <w:proofErr w:type="spellStart"/>
      <w:r w:rsidRPr="007B7233">
        <w:rPr>
          <w:rFonts w:ascii="Times New Roman" w:eastAsia="Times New Roman" w:hAnsi="Times New Roman" w:cs="Times New Roman"/>
          <w:bCs/>
          <w:i/>
          <w:sz w:val="20"/>
          <w:szCs w:val="20"/>
        </w:rPr>
        <w:t>mWC</w:t>
      </w:r>
      <w:proofErr w:type="spellEnd"/>
      <w:r w:rsidRPr="007B7233">
        <w:rPr>
          <w:rFonts w:ascii="Times New Roman" w:eastAsia="Times New Roman" w:hAnsi="Times New Roman" w:cs="Times New Roman"/>
          <w:bCs/>
          <w:i/>
          <w:sz w:val="20"/>
          <w:szCs w:val="20"/>
        </w:rPr>
        <w:t xml:space="preserve"> back pressure, indicating no smoke. Simulation errors remained within 5% to 12% of measured values for temperature and pressure. The findings prove that pulse turbocharging with small valve overlap greatly improves </w:t>
      </w:r>
      <w:bookmarkStart w:id="0" w:name="_GoBack"/>
      <w:bookmarkEnd w:id="0"/>
      <w:r w:rsidRPr="007B7233">
        <w:rPr>
          <w:rFonts w:ascii="Times New Roman" w:eastAsia="Times New Roman" w:hAnsi="Times New Roman" w:cs="Times New Roman"/>
          <w:bCs/>
          <w:i/>
          <w:sz w:val="20"/>
          <w:szCs w:val="20"/>
        </w:rPr>
        <w:t xml:space="preserve">back pressure handling. Engine operators can use the validated model to set safe back pressure limits without risking thermal damage or smoke. This work contributes a reliable simulation tool for engine design and maintenance under restricted exhaust conditions. It is recommended to keep back pressure below 0.5 </w:t>
      </w:r>
      <w:proofErr w:type="spellStart"/>
      <w:r w:rsidRPr="007B7233">
        <w:rPr>
          <w:rFonts w:ascii="Times New Roman" w:eastAsia="Times New Roman" w:hAnsi="Times New Roman" w:cs="Times New Roman"/>
          <w:bCs/>
          <w:i/>
          <w:sz w:val="20"/>
          <w:szCs w:val="20"/>
        </w:rPr>
        <w:t>mWC</w:t>
      </w:r>
      <w:proofErr w:type="spellEnd"/>
      <w:r w:rsidRPr="007B7233">
        <w:rPr>
          <w:rFonts w:ascii="Times New Roman" w:eastAsia="Times New Roman" w:hAnsi="Times New Roman" w:cs="Times New Roman"/>
          <w:bCs/>
          <w:i/>
          <w:sz w:val="20"/>
          <w:szCs w:val="20"/>
        </w:rPr>
        <w:t xml:space="preserve"> at low loads to avoid excessive temperature rise, and to use pulse systems where exhaust restrictions are unavoidable.</w:t>
      </w:r>
    </w:p>
    <w:p w:rsidR="00236A92" w:rsidRPr="00E77F49" w:rsidRDefault="008109A6" w:rsidP="00E77F49">
      <w:pPr>
        <w:spacing w:before="100" w:beforeAutospacing="1" w:after="100" w:afterAutospacing="1" w:line="240" w:lineRule="auto"/>
        <w:outlineLvl w:val="2"/>
        <w:rPr>
          <w:rFonts w:ascii="Times New Roman" w:eastAsia="Times New Roman" w:hAnsi="Times New Roman" w:cs="Times New Roman"/>
          <w:bCs/>
          <w:sz w:val="24"/>
          <w:szCs w:val="20"/>
        </w:rPr>
        <w:sectPr w:rsidR="00236A92" w:rsidRPr="00E77F49" w:rsidSect="00236A92">
          <w:type w:val="continuous"/>
          <w:pgSz w:w="12240" w:h="15840"/>
          <w:pgMar w:top="1440" w:right="1440" w:bottom="1440" w:left="1440" w:header="720" w:footer="720" w:gutter="0"/>
          <w:cols w:space="720"/>
          <w:docGrid w:linePitch="360"/>
        </w:sectPr>
      </w:pPr>
      <w:r w:rsidRPr="00E77F49">
        <w:rPr>
          <w:rFonts w:ascii="Times New Roman" w:hAnsi="Times New Roman" w:cs="Times New Roman"/>
          <w:sz w:val="24"/>
        </w:rPr>
        <w:t>Keywords</w:t>
      </w:r>
      <w:r w:rsidR="00CE2A37" w:rsidRPr="00CE2A37">
        <w:rPr>
          <w:rFonts w:ascii="Times New Roman" w:eastAsia="Times New Roman" w:hAnsi="Times New Roman" w:cs="Times New Roman"/>
          <w:bCs/>
          <w:sz w:val="24"/>
          <w:szCs w:val="20"/>
        </w:rPr>
        <w:t xml:space="preserve"> </w:t>
      </w:r>
      <w:r w:rsidR="00CE2A37" w:rsidRPr="00E77F49">
        <w:rPr>
          <w:rFonts w:ascii="Times New Roman" w:eastAsia="Times New Roman" w:hAnsi="Times New Roman" w:cs="Times New Roman"/>
          <w:bCs/>
          <w:sz w:val="24"/>
          <w:szCs w:val="20"/>
        </w:rPr>
        <w:t>Propeller curve, Mean value engine model, Pulse turbocharging, Static back pressure, Turbine inlet temperature</w:t>
      </w:r>
      <w:r w:rsidRPr="00E77F49">
        <w:rPr>
          <w:rFonts w:ascii="Times New Roman" w:hAnsi="Times New Roman" w:cs="Times New Roman"/>
          <w:sz w:val="24"/>
        </w:rPr>
        <w:t xml:space="preserve">: </w:t>
      </w:r>
    </w:p>
    <w:p w:rsidR="00565406" w:rsidRPr="007B7233" w:rsidRDefault="00A06C3D" w:rsidP="005046F7">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B7233">
        <w:rPr>
          <w:rFonts w:ascii="Times New Roman" w:eastAsia="Times New Roman" w:hAnsi="Times New Roman" w:cs="Times New Roman"/>
          <w:b/>
          <w:bCs/>
          <w:sz w:val="24"/>
          <w:szCs w:val="24"/>
        </w:rPr>
        <w:lastRenderedPageBreak/>
        <w:t>1.</w:t>
      </w:r>
      <w:r w:rsidR="00E77F49">
        <w:rPr>
          <w:rFonts w:ascii="Times New Roman" w:eastAsia="Times New Roman" w:hAnsi="Times New Roman" w:cs="Times New Roman"/>
          <w:b/>
          <w:bCs/>
          <w:sz w:val="24"/>
          <w:szCs w:val="24"/>
        </w:rPr>
        <w:t xml:space="preserve"> I</w:t>
      </w:r>
      <w:r w:rsidR="00E77F49" w:rsidRPr="007B7233">
        <w:rPr>
          <w:rFonts w:ascii="Times New Roman" w:eastAsia="Times New Roman" w:hAnsi="Times New Roman" w:cs="Times New Roman"/>
          <w:b/>
          <w:bCs/>
          <w:sz w:val="24"/>
          <w:szCs w:val="24"/>
        </w:rPr>
        <w:t xml:space="preserve">NTRODUCTION </w:t>
      </w:r>
    </w:p>
    <w:p w:rsidR="00565406" w:rsidRPr="007B7233" w:rsidRDefault="00565406" w:rsidP="005046F7">
      <w:pPr>
        <w:spacing w:before="100" w:beforeAutospacing="1" w:after="100" w:afterAutospacing="1" w:line="240" w:lineRule="auto"/>
        <w:jc w:val="both"/>
        <w:rPr>
          <w:rFonts w:ascii="Times New Roman" w:eastAsia="Times New Roman" w:hAnsi="Times New Roman" w:cs="Times New Roman"/>
          <w:sz w:val="20"/>
          <w:szCs w:val="20"/>
        </w:rPr>
      </w:pPr>
      <w:r w:rsidRPr="007B7233">
        <w:rPr>
          <w:rFonts w:ascii="Times New Roman" w:eastAsia="Times New Roman" w:hAnsi="Times New Roman" w:cs="Times New Roman"/>
          <w:sz w:val="20"/>
          <w:szCs w:val="20"/>
        </w:rPr>
        <w:t xml:space="preserve">Marine diesel engines will continue to serve as the main source of propulsion and power generation for most commercial vessels because of their high efficiency, reliability, and ability to operate for long periods under demanding conditions. These engines </w:t>
      </w:r>
      <w:r w:rsidR="00761FA9" w:rsidRPr="007B7233">
        <w:rPr>
          <w:rFonts w:ascii="Times New Roman" w:eastAsia="Times New Roman" w:hAnsi="Times New Roman" w:cs="Times New Roman"/>
          <w:sz w:val="20"/>
          <w:szCs w:val="20"/>
        </w:rPr>
        <w:t>are</w:t>
      </w:r>
      <w:r w:rsidRPr="007B7233">
        <w:rPr>
          <w:rFonts w:ascii="Times New Roman" w:eastAsia="Times New Roman" w:hAnsi="Times New Roman" w:cs="Times New Roman"/>
          <w:sz w:val="20"/>
          <w:szCs w:val="20"/>
        </w:rPr>
        <w:t xml:space="preserve"> used in cargo ships, tankers, offshore support vessels, fishing vessels, and many other marine applications. The perfor</w:t>
      </w:r>
      <w:r w:rsidR="00761FA9" w:rsidRPr="007B7233">
        <w:rPr>
          <w:rFonts w:ascii="Times New Roman" w:eastAsia="Times New Roman" w:hAnsi="Times New Roman" w:cs="Times New Roman"/>
          <w:sz w:val="20"/>
          <w:szCs w:val="20"/>
        </w:rPr>
        <w:t>mance of a marine diesel engine</w:t>
      </w:r>
      <w:r w:rsidRPr="007B7233">
        <w:rPr>
          <w:rFonts w:ascii="Times New Roman" w:eastAsia="Times New Roman" w:hAnsi="Times New Roman" w:cs="Times New Roman"/>
          <w:sz w:val="20"/>
          <w:szCs w:val="20"/>
        </w:rPr>
        <w:t xml:space="preserve"> </w:t>
      </w:r>
      <w:r w:rsidR="00761FA9" w:rsidRPr="007B7233">
        <w:rPr>
          <w:rFonts w:ascii="Times New Roman" w:eastAsia="Times New Roman" w:hAnsi="Times New Roman" w:cs="Times New Roman"/>
          <w:sz w:val="20"/>
          <w:szCs w:val="20"/>
        </w:rPr>
        <w:t>depends</w:t>
      </w:r>
      <w:r w:rsidRPr="007B7233">
        <w:rPr>
          <w:rFonts w:ascii="Times New Roman" w:eastAsia="Times New Roman" w:hAnsi="Times New Roman" w:cs="Times New Roman"/>
          <w:sz w:val="20"/>
          <w:szCs w:val="20"/>
        </w:rPr>
        <w:t xml:space="preserve"> on several operating conditions, including fuel quality, engine loading, combustion process, air supply, and e</w:t>
      </w:r>
      <w:r w:rsidR="003D7294" w:rsidRPr="007B7233">
        <w:rPr>
          <w:rFonts w:ascii="Times New Roman" w:eastAsia="Times New Roman" w:hAnsi="Times New Roman" w:cs="Times New Roman"/>
          <w:sz w:val="20"/>
          <w:szCs w:val="20"/>
        </w:rPr>
        <w:t>xhaust gas flow characteristics [1]</w:t>
      </w:r>
      <w:r w:rsidRPr="007B7233">
        <w:rPr>
          <w:rFonts w:ascii="Times New Roman" w:eastAsia="Times New Roman" w:hAnsi="Times New Roman" w:cs="Times New Roman"/>
          <w:sz w:val="20"/>
          <w:szCs w:val="20"/>
        </w:rPr>
        <w:t>. The exhaust system play</w:t>
      </w:r>
      <w:r w:rsidR="00761FA9" w:rsidRPr="007B7233">
        <w:rPr>
          <w:rFonts w:ascii="Times New Roman" w:eastAsia="Times New Roman" w:hAnsi="Times New Roman" w:cs="Times New Roman"/>
          <w:sz w:val="20"/>
          <w:szCs w:val="20"/>
        </w:rPr>
        <w:t>s</w:t>
      </w:r>
      <w:r w:rsidRPr="007B7233">
        <w:rPr>
          <w:rFonts w:ascii="Times New Roman" w:eastAsia="Times New Roman" w:hAnsi="Times New Roman" w:cs="Times New Roman"/>
          <w:sz w:val="20"/>
          <w:szCs w:val="20"/>
        </w:rPr>
        <w:t xml:space="preserve"> an important role in the operation of marine diesel engines. During engine operation, combustion gases will flow through the exhaust manifold, turbocharger, piping system, silencers, and other exhaust </w:t>
      </w:r>
      <w:r w:rsidRPr="007B7233">
        <w:rPr>
          <w:rFonts w:ascii="Times New Roman" w:eastAsia="Times New Roman" w:hAnsi="Times New Roman" w:cs="Times New Roman"/>
          <w:sz w:val="20"/>
          <w:szCs w:val="20"/>
        </w:rPr>
        <w:lastRenderedPageBreak/>
        <w:t xml:space="preserve">components before being discharged into the atmosphere. Any resistance to this gas flow create what is known as back pressure. Back pressure will increase when there are restrictions within the exhaust system. Such restrictions may result from exhaust pipe design, fouling, blockage, installation of emission control devices, or poor maintenance practices </w:t>
      </w:r>
      <w:r w:rsidR="003D7294" w:rsidRPr="007B7233">
        <w:rPr>
          <w:rFonts w:ascii="Times New Roman" w:eastAsia="Times New Roman" w:hAnsi="Times New Roman" w:cs="Times New Roman"/>
          <w:sz w:val="20"/>
          <w:szCs w:val="20"/>
        </w:rPr>
        <w:t>[2].</w:t>
      </w:r>
    </w:p>
    <w:p w:rsidR="00565406" w:rsidRPr="007B7233" w:rsidRDefault="00565406" w:rsidP="005046F7">
      <w:pPr>
        <w:spacing w:before="100" w:beforeAutospacing="1" w:after="100" w:afterAutospacing="1" w:line="240" w:lineRule="auto"/>
        <w:jc w:val="both"/>
        <w:rPr>
          <w:rFonts w:ascii="Times New Roman" w:eastAsia="Times New Roman" w:hAnsi="Times New Roman" w:cs="Times New Roman"/>
          <w:sz w:val="20"/>
          <w:szCs w:val="20"/>
        </w:rPr>
      </w:pPr>
      <w:r w:rsidRPr="007B7233">
        <w:rPr>
          <w:rFonts w:ascii="Times New Roman" w:eastAsia="Times New Roman" w:hAnsi="Times New Roman" w:cs="Times New Roman"/>
          <w:sz w:val="20"/>
          <w:szCs w:val="20"/>
        </w:rPr>
        <w:t>Static back pressure refer</w:t>
      </w:r>
      <w:r w:rsidR="00832F14" w:rsidRPr="007B7233">
        <w:rPr>
          <w:rFonts w:ascii="Times New Roman" w:eastAsia="Times New Roman" w:hAnsi="Times New Roman" w:cs="Times New Roman"/>
          <w:sz w:val="20"/>
          <w:szCs w:val="20"/>
        </w:rPr>
        <w:t>s</w:t>
      </w:r>
      <w:r w:rsidRPr="007B7233">
        <w:rPr>
          <w:rFonts w:ascii="Times New Roman" w:eastAsia="Times New Roman" w:hAnsi="Times New Roman" w:cs="Times New Roman"/>
          <w:sz w:val="20"/>
          <w:szCs w:val="20"/>
        </w:rPr>
        <w:t xml:space="preserve"> to the pressure that opposes the movement of exhaust gases through the exhaust system. When static back pressure becomes excessive, the engine will require additional effort to expel combustion products from the cylinders. This condition may reduce scavenging efficiency, increase fuel consumption, affect air intake performance, and lower engine output. Excessive back pressure may also contribute to higher exhaust gas temperatures </w:t>
      </w:r>
      <w:r w:rsidRPr="007B7233">
        <w:rPr>
          <w:rFonts w:ascii="Times New Roman" w:eastAsia="Times New Roman" w:hAnsi="Times New Roman" w:cs="Times New Roman"/>
          <w:sz w:val="20"/>
          <w:szCs w:val="20"/>
        </w:rPr>
        <w:lastRenderedPageBreak/>
        <w:t>and increased thermal loading of e</w:t>
      </w:r>
      <w:r w:rsidR="003D7294" w:rsidRPr="007B7233">
        <w:rPr>
          <w:rFonts w:ascii="Times New Roman" w:eastAsia="Times New Roman" w:hAnsi="Times New Roman" w:cs="Times New Roman"/>
          <w:sz w:val="20"/>
          <w:szCs w:val="20"/>
        </w:rPr>
        <w:t>ngine components [3]</w:t>
      </w:r>
      <w:r w:rsidRPr="007B7233">
        <w:rPr>
          <w:rFonts w:ascii="Times New Roman" w:eastAsia="Times New Roman" w:hAnsi="Times New Roman" w:cs="Times New Roman"/>
          <w:sz w:val="20"/>
          <w:szCs w:val="20"/>
        </w:rPr>
        <w:t>.</w:t>
      </w:r>
    </w:p>
    <w:p w:rsidR="00565406" w:rsidRPr="007B7233" w:rsidRDefault="00565406" w:rsidP="005046F7">
      <w:pPr>
        <w:spacing w:before="100" w:beforeAutospacing="1" w:after="100" w:afterAutospacing="1" w:line="240" w:lineRule="auto"/>
        <w:jc w:val="both"/>
        <w:rPr>
          <w:rFonts w:ascii="Times New Roman" w:eastAsia="Times New Roman" w:hAnsi="Times New Roman" w:cs="Times New Roman"/>
          <w:sz w:val="20"/>
          <w:szCs w:val="20"/>
        </w:rPr>
      </w:pPr>
      <w:r w:rsidRPr="007B7233">
        <w:rPr>
          <w:rFonts w:ascii="Times New Roman" w:eastAsia="Times New Roman" w:hAnsi="Times New Roman" w:cs="Times New Roman"/>
          <w:sz w:val="20"/>
          <w:szCs w:val="20"/>
        </w:rPr>
        <w:t xml:space="preserve">Recent environmental regulations within the maritime </w:t>
      </w:r>
      <w:r w:rsidR="00061A8E" w:rsidRPr="007B7233">
        <w:rPr>
          <w:rFonts w:ascii="Times New Roman" w:eastAsia="Times New Roman" w:hAnsi="Times New Roman" w:cs="Times New Roman"/>
          <w:sz w:val="20"/>
          <w:szCs w:val="20"/>
        </w:rPr>
        <w:t>industry encourages</w:t>
      </w:r>
      <w:r w:rsidRPr="007B7233">
        <w:rPr>
          <w:rFonts w:ascii="Times New Roman" w:eastAsia="Times New Roman" w:hAnsi="Times New Roman" w:cs="Times New Roman"/>
          <w:sz w:val="20"/>
          <w:szCs w:val="20"/>
        </w:rPr>
        <w:t xml:space="preserve"> the installation of exhaust gas treatment systems such as scrubbers and emission reduction devices. While these systems </w:t>
      </w:r>
      <w:r w:rsidR="00761FA9" w:rsidRPr="007B7233">
        <w:rPr>
          <w:rFonts w:ascii="Times New Roman" w:eastAsia="Times New Roman" w:hAnsi="Times New Roman" w:cs="Times New Roman"/>
          <w:sz w:val="20"/>
          <w:szCs w:val="20"/>
        </w:rPr>
        <w:t>help</w:t>
      </w:r>
      <w:r w:rsidRPr="007B7233">
        <w:rPr>
          <w:rFonts w:ascii="Times New Roman" w:eastAsia="Times New Roman" w:hAnsi="Times New Roman" w:cs="Times New Roman"/>
          <w:sz w:val="20"/>
          <w:szCs w:val="20"/>
        </w:rPr>
        <w:t xml:space="preserve"> to</w:t>
      </w:r>
      <w:r w:rsidR="00761FA9" w:rsidRPr="007B7233">
        <w:rPr>
          <w:rFonts w:ascii="Times New Roman" w:eastAsia="Times New Roman" w:hAnsi="Times New Roman" w:cs="Times New Roman"/>
          <w:sz w:val="20"/>
          <w:szCs w:val="20"/>
        </w:rPr>
        <w:t xml:space="preserve"> reduce harmful emissions, they</w:t>
      </w:r>
      <w:r w:rsidRPr="007B7233">
        <w:rPr>
          <w:rFonts w:ascii="Times New Roman" w:eastAsia="Times New Roman" w:hAnsi="Times New Roman" w:cs="Times New Roman"/>
          <w:sz w:val="20"/>
          <w:szCs w:val="20"/>
        </w:rPr>
        <w:t xml:space="preserve"> also increase exhaust flow resistance and create additional back pressure within the exhaust system. For this reason, understanding the effect of static back pressure on marine diesel engine performance will remain important during engine design, operat</w:t>
      </w:r>
      <w:r w:rsidR="003D7294" w:rsidRPr="007B7233">
        <w:rPr>
          <w:rFonts w:ascii="Times New Roman" w:eastAsia="Times New Roman" w:hAnsi="Times New Roman" w:cs="Times New Roman"/>
          <w:sz w:val="20"/>
          <w:szCs w:val="20"/>
        </w:rPr>
        <w:t>ion, and maintenance activities</w:t>
      </w:r>
      <w:r w:rsidR="0002292B" w:rsidRPr="007B7233">
        <w:rPr>
          <w:rFonts w:ascii="Times New Roman" w:eastAsia="Times New Roman" w:hAnsi="Times New Roman" w:cs="Times New Roman"/>
          <w:sz w:val="20"/>
          <w:szCs w:val="20"/>
        </w:rPr>
        <w:t xml:space="preserve"> </w:t>
      </w:r>
      <w:r w:rsidR="003D7294" w:rsidRPr="007B7233">
        <w:rPr>
          <w:rFonts w:ascii="Times New Roman" w:eastAsia="Times New Roman" w:hAnsi="Times New Roman" w:cs="Times New Roman"/>
          <w:sz w:val="20"/>
          <w:szCs w:val="20"/>
        </w:rPr>
        <w:t>[4</w:t>
      </w:r>
      <w:r w:rsidR="00071D59" w:rsidRPr="007B7233">
        <w:rPr>
          <w:rFonts w:ascii="Times New Roman" w:eastAsia="Times New Roman" w:hAnsi="Times New Roman" w:cs="Times New Roman"/>
          <w:sz w:val="20"/>
          <w:szCs w:val="20"/>
        </w:rPr>
        <w:t>, 12</w:t>
      </w:r>
      <w:r w:rsidR="003D7294" w:rsidRPr="007B7233">
        <w:rPr>
          <w:rFonts w:ascii="Times New Roman" w:eastAsia="Times New Roman" w:hAnsi="Times New Roman" w:cs="Times New Roman"/>
          <w:sz w:val="20"/>
          <w:szCs w:val="20"/>
        </w:rPr>
        <w:t>]</w:t>
      </w:r>
      <w:r w:rsidR="0002292B" w:rsidRPr="007B7233">
        <w:rPr>
          <w:rFonts w:ascii="Times New Roman" w:eastAsia="Times New Roman" w:hAnsi="Times New Roman" w:cs="Times New Roman"/>
          <w:sz w:val="20"/>
          <w:szCs w:val="20"/>
        </w:rPr>
        <w:t>.</w:t>
      </w:r>
    </w:p>
    <w:p w:rsidR="00565406" w:rsidRPr="007B7233" w:rsidRDefault="00565406" w:rsidP="005046F7">
      <w:pPr>
        <w:spacing w:before="100" w:beforeAutospacing="1" w:after="100" w:afterAutospacing="1" w:line="240" w:lineRule="auto"/>
        <w:jc w:val="both"/>
        <w:rPr>
          <w:rFonts w:ascii="Times New Roman" w:eastAsia="Times New Roman" w:hAnsi="Times New Roman" w:cs="Times New Roman"/>
          <w:sz w:val="20"/>
          <w:szCs w:val="20"/>
        </w:rPr>
      </w:pPr>
      <w:r w:rsidRPr="007B7233">
        <w:rPr>
          <w:rFonts w:ascii="Times New Roman" w:eastAsia="Times New Roman" w:hAnsi="Times New Roman" w:cs="Times New Roman"/>
          <w:sz w:val="20"/>
          <w:szCs w:val="20"/>
        </w:rPr>
        <w:t>Experimen</w:t>
      </w:r>
      <w:r w:rsidR="00761FA9" w:rsidRPr="007B7233">
        <w:rPr>
          <w:rFonts w:ascii="Times New Roman" w:eastAsia="Times New Roman" w:hAnsi="Times New Roman" w:cs="Times New Roman"/>
          <w:sz w:val="20"/>
          <w:szCs w:val="20"/>
        </w:rPr>
        <w:t xml:space="preserve">tal investigations </w:t>
      </w:r>
      <w:r w:rsidRPr="007B7233">
        <w:rPr>
          <w:rFonts w:ascii="Times New Roman" w:eastAsia="Times New Roman" w:hAnsi="Times New Roman" w:cs="Times New Roman"/>
          <w:sz w:val="20"/>
          <w:szCs w:val="20"/>
        </w:rPr>
        <w:t xml:space="preserve">provide direct measurements of engine </w:t>
      </w:r>
      <w:proofErr w:type="spellStart"/>
      <w:r w:rsidRPr="007B7233">
        <w:rPr>
          <w:rFonts w:ascii="Times New Roman" w:eastAsia="Times New Roman" w:hAnsi="Times New Roman" w:cs="Times New Roman"/>
          <w:sz w:val="20"/>
          <w:szCs w:val="20"/>
        </w:rPr>
        <w:t>behaviour</w:t>
      </w:r>
      <w:proofErr w:type="spellEnd"/>
      <w:r w:rsidRPr="007B7233">
        <w:rPr>
          <w:rFonts w:ascii="Times New Roman" w:eastAsia="Times New Roman" w:hAnsi="Times New Roman" w:cs="Times New Roman"/>
          <w:sz w:val="20"/>
          <w:szCs w:val="20"/>
        </w:rPr>
        <w:t xml:space="preserve"> under different back pressure conditions. Parameters such as brake power, fuel consumption, exhaust gas temperature, and engine efficiency will be measured and </w:t>
      </w:r>
      <w:proofErr w:type="spellStart"/>
      <w:r w:rsidRPr="007B7233">
        <w:rPr>
          <w:rFonts w:ascii="Times New Roman" w:eastAsia="Times New Roman" w:hAnsi="Times New Roman" w:cs="Times New Roman"/>
          <w:sz w:val="20"/>
          <w:szCs w:val="20"/>
        </w:rPr>
        <w:t>analysed</w:t>
      </w:r>
      <w:proofErr w:type="spellEnd"/>
      <w:r w:rsidRPr="007B7233">
        <w:rPr>
          <w:rFonts w:ascii="Times New Roman" w:eastAsia="Times New Roman" w:hAnsi="Times New Roman" w:cs="Times New Roman"/>
          <w:sz w:val="20"/>
          <w:szCs w:val="20"/>
        </w:rPr>
        <w:t xml:space="preserve">. Experimental studies will help to identify actual engine responses and provide reliable information regarding performance changes caused by increasing back pressure levels. However, conducting experiments alone may require considerable time, cost, and laboratory resources, especially when different operating conditions must be </w:t>
      </w:r>
      <w:r w:rsidR="003D7294" w:rsidRPr="007B7233">
        <w:rPr>
          <w:rFonts w:ascii="Times New Roman" w:eastAsia="Times New Roman" w:hAnsi="Times New Roman" w:cs="Times New Roman"/>
          <w:sz w:val="20"/>
          <w:szCs w:val="20"/>
        </w:rPr>
        <w:t>investigated [</w:t>
      </w:r>
      <w:r w:rsidR="0002292B" w:rsidRPr="007B7233">
        <w:rPr>
          <w:rFonts w:ascii="Times New Roman" w:eastAsia="Times New Roman" w:hAnsi="Times New Roman" w:cs="Times New Roman"/>
          <w:sz w:val="20"/>
          <w:szCs w:val="20"/>
        </w:rPr>
        <w:t>5</w:t>
      </w:r>
      <w:r w:rsidR="003D7294" w:rsidRPr="007B7233">
        <w:rPr>
          <w:rFonts w:ascii="Times New Roman" w:eastAsia="Times New Roman" w:hAnsi="Times New Roman" w:cs="Times New Roman"/>
          <w:sz w:val="20"/>
          <w:szCs w:val="20"/>
        </w:rPr>
        <w:t xml:space="preserve">]. </w:t>
      </w:r>
      <w:r w:rsidRPr="007B7233">
        <w:rPr>
          <w:rFonts w:ascii="Times New Roman" w:eastAsia="Times New Roman" w:hAnsi="Times New Roman" w:cs="Times New Roman"/>
          <w:sz w:val="20"/>
          <w:szCs w:val="20"/>
        </w:rPr>
        <w:t xml:space="preserve">Simulation methods will provide another approach for studying marine diesel engine performance. Engine simulation models will make it possible to predict engine </w:t>
      </w:r>
      <w:proofErr w:type="spellStart"/>
      <w:r w:rsidRPr="007B7233">
        <w:rPr>
          <w:rFonts w:ascii="Times New Roman" w:eastAsia="Times New Roman" w:hAnsi="Times New Roman" w:cs="Times New Roman"/>
          <w:sz w:val="20"/>
          <w:szCs w:val="20"/>
        </w:rPr>
        <w:t>behaviour</w:t>
      </w:r>
      <w:proofErr w:type="spellEnd"/>
      <w:r w:rsidRPr="007B7233">
        <w:rPr>
          <w:rFonts w:ascii="Times New Roman" w:eastAsia="Times New Roman" w:hAnsi="Times New Roman" w:cs="Times New Roman"/>
          <w:sz w:val="20"/>
          <w:szCs w:val="20"/>
        </w:rPr>
        <w:t xml:space="preserve"> under different back pressure conditions without conducting physical tests for every operating case. Simulation studies will also help researchers understand internal engine processes that may be difficult to observe directly during experiments. When simulation results are compared with experimental measurements, the accuracy of the model </w:t>
      </w:r>
      <w:r w:rsidR="00761FA9" w:rsidRPr="007B7233">
        <w:rPr>
          <w:rFonts w:ascii="Times New Roman" w:eastAsia="Times New Roman" w:hAnsi="Times New Roman" w:cs="Times New Roman"/>
          <w:sz w:val="20"/>
          <w:szCs w:val="20"/>
        </w:rPr>
        <w:t>is</w:t>
      </w:r>
      <w:r w:rsidRPr="007B7233">
        <w:rPr>
          <w:rFonts w:ascii="Times New Roman" w:eastAsia="Times New Roman" w:hAnsi="Times New Roman" w:cs="Times New Roman"/>
          <w:sz w:val="20"/>
          <w:szCs w:val="20"/>
        </w:rPr>
        <w:t xml:space="preserve"> evaluated and improved for future applications </w:t>
      </w:r>
      <w:r w:rsidR="003D7294" w:rsidRPr="007B7233">
        <w:rPr>
          <w:rFonts w:ascii="Times New Roman" w:eastAsia="Times New Roman" w:hAnsi="Times New Roman" w:cs="Times New Roman"/>
          <w:sz w:val="20"/>
          <w:szCs w:val="20"/>
        </w:rPr>
        <w:t>[</w:t>
      </w:r>
      <w:r w:rsidR="0002292B" w:rsidRPr="007B7233">
        <w:rPr>
          <w:rFonts w:ascii="Times New Roman" w:eastAsia="Times New Roman" w:hAnsi="Times New Roman" w:cs="Times New Roman"/>
          <w:sz w:val="20"/>
          <w:szCs w:val="20"/>
        </w:rPr>
        <w:t>6</w:t>
      </w:r>
      <w:r w:rsidR="00071D59" w:rsidRPr="007B7233">
        <w:rPr>
          <w:rFonts w:ascii="Times New Roman" w:eastAsia="Times New Roman" w:hAnsi="Times New Roman" w:cs="Times New Roman"/>
          <w:sz w:val="20"/>
          <w:szCs w:val="20"/>
        </w:rPr>
        <w:t>, 13</w:t>
      </w:r>
      <w:r w:rsidR="003D7294" w:rsidRPr="007B7233">
        <w:rPr>
          <w:rFonts w:ascii="Times New Roman" w:eastAsia="Times New Roman" w:hAnsi="Times New Roman" w:cs="Times New Roman"/>
          <w:sz w:val="20"/>
          <w:szCs w:val="20"/>
        </w:rPr>
        <w:t>]</w:t>
      </w:r>
    </w:p>
    <w:p w:rsidR="00565406" w:rsidRPr="007B7233" w:rsidRDefault="00565406" w:rsidP="005046F7">
      <w:pPr>
        <w:spacing w:before="100" w:beforeAutospacing="1" w:after="100" w:afterAutospacing="1" w:line="240" w:lineRule="auto"/>
        <w:jc w:val="both"/>
        <w:rPr>
          <w:rFonts w:ascii="Times New Roman" w:eastAsia="Times New Roman" w:hAnsi="Times New Roman" w:cs="Times New Roman"/>
          <w:sz w:val="20"/>
          <w:szCs w:val="20"/>
        </w:rPr>
      </w:pPr>
      <w:r w:rsidRPr="007B7233">
        <w:rPr>
          <w:rFonts w:ascii="Times New Roman" w:eastAsia="Times New Roman" w:hAnsi="Times New Roman" w:cs="Times New Roman"/>
          <w:sz w:val="20"/>
          <w:szCs w:val="20"/>
        </w:rPr>
        <w:t xml:space="preserve">Despite the growing interest in engine efficiency improvement and emission reduction, limited studies focus specifically on the combined experimental and simulation-based investigation of static back pressure effects on marine diesel engines. Most available studies will concentrate on emissions, fuel injection systems, combustion characteristics, or turbocharger performance. As a result, there will still be a need for </w:t>
      </w:r>
      <w:r w:rsidRPr="007B7233">
        <w:rPr>
          <w:rFonts w:ascii="Times New Roman" w:eastAsia="Times New Roman" w:hAnsi="Times New Roman" w:cs="Times New Roman"/>
          <w:sz w:val="20"/>
          <w:szCs w:val="20"/>
        </w:rPr>
        <w:lastRenderedPageBreak/>
        <w:t>further investigation into how different levels of static back pressure will influence important engine performance parameters under control</w:t>
      </w:r>
      <w:r w:rsidR="003D7294" w:rsidRPr="007B7233">
        <w:rPr>
          <w:rFonts w:ascii="Times New Roman" w:eastAsia="Times New Roman" w:hAnsi="Times New Roman" w:cs="Times New Roman"/>
          <w:sz w:val="20"/>
          <w:szCs w:val="20"/>
        </w:rPr>
        <w:t>led operating conditions.</w:t>
      </w:r>
      <w:r w:rsidR="008808B0" w:rsidRPr="007B7233">
        <w:rPr>
          <w:rFonts w:ascii="Times New Roman" w:eastAsia="Times New Roman" w:hAnsi="Times New Roman" w:cs="Times New Roman"/>
          <w:sz w:val="20"/>
          <w:szCs w:val="20"/>
        </w:rPr>
        <w:t xml:space="preserve"> </w:t>
      </w:r>
      <w:r w:rsidR="0002292B" w:rsidRPr="007B7233">
        <w:rPr>
          <w:rFonts w:ascii="Times New Roman" w:eastAsia="Times New Roman" w:hAnsi="Times New Roman" w:cs="Times New Roman"/>
          <w:sz w:val="20"/>
          <w:szCs w:val="20"/>
        </w:rPr>
        <w:t>[7]</w:t>
      </w:r>
    </w:p>
    <w:p w:rsidR="00565406" w:rsidRPr="007B7233" w:rsidRDefault="00565406" w:rsidP="005046F7">
      <w:pPr>
        <w:spacing w:before="100" w:beforeAutospacing="1" w:after="100" w:afterAutospacing="1" w:line="240" w:lineRule="auto"/>
        <w:jc w:val="both"/>
        <w:rPr>
          <w:rFonts w:ascii="Times New Roman" w:eastAsia="Times New Roman" w:hAnsi="Times New Roman" w:cs="Times New Roman"/>
          <w:sz w:val="20"/>
          <w:szCs w:val="20"/>
        </w:rPr>
      </w:pPr>
      <w:r w:rsidRPr="007B7233">
        <w:rPr>
          <w:rFonts w:ascii="Times New Roman" w:eastAsia="Times New Roman" w:hAnsi="Times New Roman" w:cs="Times New Roman"/>
          <w:sz w:val="20"/>
          <w:szCs w:val="20"/>
        </w:rPr>
        <w:t xml:space="preserve">Therefore, this study </w:t>
      </w:r>
      <w:r w:rsidR="00761FA9" w:rsidRPr="007B7233">
        <w:rPr>
          <w:rFonts w:ascii="Times New Roman" w:eastAsia="Times New Roman" w:hAnsi="Times New Roman" w:cs="Times New Roman"/>
          <w:sz w:val="20"/>
          <w:szCs w:val="20"/>
        </w:rPr>
        <w:t>investigates</w:t>
      </w:r>
      <w:r w:rsidRPr="007B7233">
        <w:rPr>
          <w:rFonts w:ascii="Times New Roman" w:eastAsia="Times New Roman" w:hAnsi="Times New Roman" w:cs="Times New Roman"/>
          <w:sz w:val="20"/>
          <w:szCs w:val="20"/>
        </w:rPr>
        <w:t xml:space="preserve"> the effect of static back pressure on marine diesel engine performance through experimental testing and </w:t>
      </w:r>
      <w:r w:rsidR="00761FA9" w:rsidRPr="007B7233">
        <w:rPr>
          <w:rFonts w:ascii="Times New Roman" w:eastAsia="Times New Roman" w:hAnsi="Times New Roman" w:cs="Times New Roman"/>
          <w:sz w:val="20"/>
          <w:szCs w:val="20"/>
        </w:rPr>
        <w:t>simulation modelling. The study</w:t>
      </w:r>
      <w:r w:rsidRPr="007B7233">
        <w:rPr>
          <w:rFonts w:ascii="Times New Roman" w:eastAsia="Times New Roman" w:hAnsi="Times New Roman" w:cs="Times New Roman"/>
          <w:sz w:val="20"/>
          <w:szCs w:val="20"/>
        </w:rPr>
        <w:t xml:space="preserve"> compare</w:t>
      </w:r>
      <w:r w:rsidR="00761FA9" w:rsidRPr="007B7233">
        <w:rPr>
          <w:rFonts w:ascii="Times New Roman" w:eastAsia="Times New Roman" w:hAnsi="Times New Roman" w:cs="Times New Roman"/>
          <w:sz w:val="20"/>
          <w:szCs w:val="20"/>
        </w:rPr>
        <w:t>s</w:t>
      </w:r>
      <w:r w:rsidRPr="007B7233">
        <w:rPr>
          <w:rFonts w:ascii="Times New Roman" w:eastAsia="Times New Roman" w:hAnsi="Times New Roman" w:cs="Times New Roman"/>
          <w:sz w:val="20"/>
          <w:szCs w:val="20"/>
        </w:rPr>
        <w:t xml:space="preserve"> measured and predicted engine responses under different back pressure levels. The findings will contribute to a better understanding of exhaust system </w:t>
      </w:r>
      <w:proofErr w:type="spellStart"/>
      <w:r w:rsidRPr="007B7233">
        <w:rPr>
          <w:rFonts w:ascii="Times New Roman" w:eastAsia="Times New Roman" w:hAnsi="Times New Roman" w:cs="Times New Roman"/>
          <w:sz w:val="20"/>
          <w:szCs w:val="20"/>
        </w:rPr>
        <w:t>behaviour</w:t>
      </w:r>
      <w:proofErr w:type="spellEnd"/>
      <w:r w:rsidRPr="007B7233">
        <w:rPr>
          <w:rFonts w:ascii="Times New Roman" w:eastAsia="Times New Roman" w:hAnsi="Times New Roman" w:cs="Times New Roman"/>
          <w:sz w:val="20"/>
          <w:szCs w:val="20"/>
        </w:rPr>
        <w:t xml:space="preserve"> and will support the design, operation, and maintenance of marine diesel engines operating under varying exhaust flow </w:t>
      </w:r>
      <w:r w:rsidR="008808B0" w:rsidRPr="007B7233">
        <w:rPr>
          <w:rFonts w:ascii="Times New Roman" w:eastAsia="Times New Roman" w:hAnsi="Times New Roman" w:cs="Times New Roman"/>
          <w:sz w:val="20"/>
          <w:szCs w:val="20"/>
        </w:rPr>
        <w:t>conditions. [</w:t>
      </w:r>
      <w:r w:rsidR="0002292B" w:rsidRPr="007B7233">
        <w:rPr>
          <w:rFonts w:ascii="Times New Roman" w:eastAsia="Times New Roman" w:hAnsi="Times New Roman" w:cs="Times New Roman"/>
          <w:sz w:val="20"/>
          <w:szCs w:val="20"/>
        </w:rPr>
        <w:t>8]</w:t>
      </w:r>
    </w:p>
    <w:p w:rsidR="00565406" w:rsidRPr="007B7233" w:rsidRDefault="00565406" w:rsidP="005046F7">
      <w:pPr>
        <w:jc w:val="both"/>
        <w:rPr>
          <w:rFonts w:ascii="Times New Roman" w:hAnsi="Times New Roman" w:cs="Times New Roman"/>
          <w:b/>
        </w:rPr>
      </w:pPr>
    </w:p>
    <w:p w:rsidR="005046F7" w:rsidRPr="007B7233" w:rsidRDefault="004E36DB" w:rsidP="005046F7">
      <w:pPr>
        <w:jc w:val="both"/>
        <w:rPr>
          <w:rFonts w:ascii="Times New Roman" w:hAnsi="Times New Roman" w:cs="Times New Roman"/>
          <w:b/>
          <w:bCs/>
          <w:sz w:val="24"/>
          <w:szCs w:val="24"/>
        </w:rPr>
      </w:pPr>
      <w:r w:rsidRPr="007B7233">
        <w:rPr>
          <w:rFonts w:ascii="Times New Roman" w:hAnsi="Times New Roman" w:cs="Times New Roman"/>
          <w:b/>
          <w:bCs/>
          <w:sz w:val="24"/>
          <w:szCs w:val="24"/>
        </w:rPr>
        <w:t xml:space="preserve"> 2.</w:t>
      </w:r>
      <w:r w:rsidR="005046F7" w:rsidRPr="007B7233">
        <w:rPr>
          <w:rFonts w:ascii="Times New Roman" w:hAnsi="Times New Roman" w:cs="Times New Roman"/>
          <w:b/>
          <w:bCs/>
          <w:sz w:val="24"/>
          <w:szCs w:val="24"/>
        </w:rPr>
        <w:t xml:space="preserve"> MATERIALS AND METHODS</w:t>
      </w:r>
    </w:p>
    <w:p w:rsidR="005046F7" w:rsidRPr="007B7233" w:rsidRDefault="005046F7" w:rsidP="005046F7">
      <w:pPr>
        <w:jc w:val="both"/>
        <w:rPr>
          <w:rFonts w:ascii="Times New Roman" w:hAnsi="Times New Roman" w:cs="Times New Roman"/>
          <w:b/>
          <w:bCs/>
          <w:i/>
          <w:sz w:val="20"/>
          <w:szCs w:val="20"/>
        </w:rPr>
      </w:pPr>
      <w:r w:rsidRPr="007B7233">
        <w:rPr>
          <w:rFonts w:ascii="Times New Roman" w:hAnsi="Times New Roman" w:cs="Times New Roman"/>
          <w:b/>
          <w:bCs/>
          <w:i/>
          <w:sz w:val="20"/>
          <w:szCs w:val="20"/>
        </w:rPr>
        <w:t>2.1 Materials</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 xml:space="preserve">This study uses experimental and simulation-based methods to investigate how static back pressure affects marine diesel engine performance. The </w:t>
      </w:r>
      <w:proofErr w:type="gramStart"/>
      <w:r w:rsidRPr="007B7233">
        <w:rPr>
          <w:rFonts w:ascii="Times New Roman" w:hAnsi="Times New Roman" w:cs="Times New Roman"/>
          <w:sz w:val="20"/>
          <w:szCs w:val="20"/>
        </w:rPr>
        <w:t>work  combine</w:t>
      </w:r>
      <w:r w:rsidR="0002292B" w:rsidRPr="007B7233">
        <w:rPr>
          <w:rFonts w:ascii="Times New Roman" w:hAnsi="Times New Roman" w:cs="Times New Roman"/>
          <w:sz w:val="20"/>
          <w:szCs w:val="20"/>
        </w:rPr>
        <w:t>s</w:t>
      </w:r>
      <w:proofErr w:type="gramEnd"/>
      <w:r w:rsidRPr="007B7233">
        <w:rPr>
          <w:rFonts w:ascii="Times New Roman" w:hAnsi="Times New Roman" w:cs="Times New Roman"/>
          <w:sz w:val="20"/>
          <w:szCs w:val="20"/>
        </w:rPr>
        <w:t xml:space="preserve"> physical measurements from a test engine with computer-based simulation modelling to understand engine </w:t>
      </w:r>
      <w:proofErr w:type="spellStart"/>
      <w:r w:rsidRPr="007B7233">
        <w:rPr>
          <w:rFonts w:ascii="Times New Roman" w:hAnsi="Times New Roman" w:cs="Times New Roman"/>
          <w:sz w:val="20"/>
          <w:szCs w:val="20"/>
        </w:rPr>
        <w:t>behaviour</w:t>
      </w:r>
      <w:proofErr w:type="spellEnd"/>
      <w:r w:rsidRPr="007B7233">
        <w:rPr>
          <w:rFonts w:ascii="Times New Roman" w:hAnsi="Times New Roman" w:cs="Times New Roman"/>
          <w:sz w:val="20"/>
          <w:szCs w:val="20"/>
        </w:rPr>
        <w:t xml:space="preserve"> under different exhaust flow conditions.</w:t>
      </w:r>
      <w:r w:rsidR="00F17D6A">
        <w:rPr>
          <w:rFonts w:ascii="Times New Roman" w:hAnsi="Times New Roman" w:cs="Times New Roman"/>
          <w:sz w:val="20"/>
          <w:szCs w:val="20"/>
        </w:rPr>
        <w:t xml:space="preserve"> </w:t>
      </w:r>
      <w:r w:rsidR="0002292B" w:rsidRPr="007B7233">
        <w:rPr>
          <w:rFonts w:ascii="Times New Roman" w:hAnsi="Times New Roman" w:cs="Times New Roman"/>
          <w:sz w:val="20"/>
          <w:szCs w:val="20"/>
        </w:rPr>
        <w:t>[9]</w:t>
      </w:r>
    </w:p>
    <w:p w:rsidR="005046F7" w:rsidRPr="007B7233" w:rsidRDefault="005046F7" w:rsidP="005046F7">
      <w:pPr>
        <w:jc w:val="both"/>
        <w:rPr>
          <w:rFonts w:ascii="Times New Roman" w:hAnsi="Times New Roman" w:cs="Times New Roman"/>
          <w:i/>
          <w:sz w:val="20"/>
          <w:szCs w:val="20"/>
        </w:rPr>
      </w:pPr>
      <w:r w:rsidRPr="007B7233">
        <w:rPr>
          <w:rFonts w:ascii="Times New Roman" w:hAnsi="Times New Roman" w:cs="Times New Roman"/>
          <w:bCs/>
          <w:i/>
          <w:sz w:val="20"/>
          <w:szCs w:val="20"/>
        </w:rPr>
        <w:t>2.1.1 Test Engine Description</w:t>
      </w:r>
    </w:p>
    <w:p w:rsidR="00786F24" w:rsidRPr="007B7233" w:rsidRDefault="005046F7" w:rsidP="00786F24">
      <w:pPr>
        <w:jc w:val="both"/>
        <w:rPr>
          <w:rFonts w:ascii="Times New Roman" w:hAnsi="Times New Roman" w:cs="Times New Roman"/>
          <w:sz w:val="20"/>
          <w:szCs w:val="20"/>
        </w:rPr>
      </w:pPr>
      <w:r w:rsidRPr="007B7233">
        <w:rPr>
          <w:rFonts w:ascii="Times New Roman" w:hAnsi="Times New Roman" w:cs="Times New Roman"/>
          <w:sz w:val="20"/>
          <w:szCs w:val="20"/>
        </w:rPr>
        <w:t xml:space="preserve">For this study, the research employs a turbocharged marine diesel engine commonly used in small to medium sized vessels. This engine type operates on the four-stroke cycle and uses a pulse turbocharging system. The pulse system means that exhaust gases from different cylinders are kept separate in the exhaust manifold to preserve the energy contained in each exhaust pulse. As noted by </w:t>
      </w:r>
      <w:r w:rsidR="003D7294" w:rsidRPr="007B7233">
        <w:rPr>
          <w:rFonts w:ascii="Times New Roman" w:hAnsi="Times New Roman" w:cs="Times New Roman"/>
          <w:sz w:val="20"/>
          <w:szCs w:val="20"/>
        </w:rPr>
        <w:t>[11]</w:t>
      </w:r>
      <w:r w:rsidRPr="007B7233">
        <w:rPr>
          <w:rFonts w:ascii="Times New Roman" w:hAnsi="Times New Roman" w:cs="Times New Roman"/>
          <w:sz w:val="20"/>
          <w:szCs w:val="20"/>
        </w:rPr>
        <w:t xml:space="preserve">, pulse turbocharging improves engine response at lower speeds because the pressure pulses deliver more energy to the turbine compared to a constant pressure system. The test engine </w:t>
      </w:r>
      <w:r w:rsidR="00761FA9" w:rsidRPr="007B7233">
        <w:rPr>
          <w:rFonts w:ascii="Times New Roman" w:hAnsi="Times New Roman" w:cs="Times New Roman"/>
          <w:sz w:val="20"/>
          <w:szCs w:val="20"/>
        </w:rPr>
        <w:t>was</w:t>
      </w:r>
      <w:r w:rsidRPr="007B7233">
        <w:rPr>
          <w:rFonts w:ascii="Times New Roman" w:hAnsi="Times New Roman" w:cs="Times New Roman"/>
          <w:sz w:val="20"/>
          <w:szCs w:val="20"/>
        </w:rPr>
        <w:t xml:space="preserve"> connected to a water brake dynamometer which applies load to the engine and measures the power output. This setup allows controlled testing at different combinations of engine speed and load.</w:t>
      </w:r>
    </w:p>
    <w:p w:rsidR="00A06C3D" w:rsidRPr="007B7233" w:rsidRDefault="00A06C3D" w:rsidP="00786F24">
      <w:pPr>
        <w:jc w:val="both"/>
        <w:rPr>
          <w:rFonts w:ascii="Times New Roman" w:hAnsi="Times New Roman" w:cs="Times New Roman"/>
          <w:sz w:val="20"/>
          <w:szCs w:val="20"/>
        </w:rPr>
        <w:sectPr w:rsidR="00A06C3D" w:rsidRPr="007B7233" w:rsidSect="00A06C3D">
          <w:type w:val="continuous"/>
          <w:pgSz w:w="12240" w:h="15840"/>
          <w:pgMar w:top="1440" w:right="1440" w:bottom="1440" w:left="1440" w:header="720" w:footer="720" w:gutter="0"/>
          <w:cols w:num="2" w:space="720"/>
          <w:docGrid w:linePitch="360"/>
        </w:sectPr>
      </w:pPr>
    </w:p>
    <w:p w:rsidR="00A06C3D" w:rsidRPr="007B7233" w:rsidRDefault="00A06C3D" w:rsidP="00786F24">
      <w:pPr>
        <w:jc w:val="both"/>
        <w:rPr>
          <w:rFonts w:ascii="Times New Roman" w:hAnsi="Times New Roman" w:cs="Times New Roman"/>
          <w:sz w:val="20"/>
          <w:szCs w:val="20"/>
        </w:rPr>
      </w:pPr>
    </w:p>
    <w:p w:rsidR="00786F24" w:rsidRPr="007B7233" w:rsidRDefault="004E36DB" w:rsidP="005046F7">
      <w:pPr>
        <w:jc w:val="both"/>
        <w:rPr>
          <w:rFonts w:ascii="Times New Roman" w:hAnsi="Times New Roman" w:cs="Times New Roman"/>
        </w:rPr>
      </w:pPr>
      <w:r w:rsidRPr="007B7233">
        <w:rPr>
          <w:rFonts w:ascii="Times New Roman" w:hAnsi="Times New Roman" w:cs="Times New Roman"/>
          <w:noProof/>
          <w:sz w:val="16"/>
          <w:szCs w:val="16"/>
        </w:rPr>
        <w:lastRenderedPageBreak/>
        <w:drawing>
          <wp:inline distT="0" distB="0" distL="0" distR="0" wp14:anchorId="7B0C0E9C" wp14:editId="18997B86">
            <wp:extent cx="5295900" cy="1876425"/>
            <wp:effectExtent l="0" t="0" r="0" b="9525"/>
            <wp:docPr id="10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5295900" cy="1876425"/>
                    </a:xfrm>
                    <a:prstGeom prst="rect">
                      <a:avLst/>
                    </a:prstGeom>
                  </pic:spPr>
                </pic:pic>
              </a:graphicData>
            </a:graphic>
          </wp:inline>
        </w:drawing>
      </w:r>
    </w:p>
    <w:p w:rsidR="005046F7" w:rsidRPr="007B7233" w:rsidRDefault="005046F7" w:rsidP="005046F7">
      <w:pPr>
        <w:jc w:val="both"/>
        <w:rPr>
          <w:rFonts w:ascii="Times New Roman" w:hAnsi="Times New Roman" w:cs="Times New Roman"/>
          <w:b/>
          <w:sz w:val="16"/>
          <w:szCs w:val="16"/>
        </w:rPr>
      </w:pPr>
    </w:p>
    <w:p w:rsidR="005046F7" w:rsidRPr="007B7233" w:rsidRDefault="003B5FC8" w:rsidP="00786F24">
      <w:pPr>
        <w:spacing w:after="0" w:line="480" w:lineRule="auto"/>
        <w:jc w:val="center"/>
        <w:rPr>
          <w:rFonts w:ascii="Times New Roman" w:hAnsi="Times New Roman" w:cs="Times New Roman"/>
          <w:b/>
          <w:sz w:val="16"/>
          <w:szCs w:val="16"/>
        </w:rPr>
      </w:pPr>
      <w:r w:rsidRPr="007B7233">
        <w:rPr>
          <w:rFonts w:ascii="Times New Roman" w:hAnsi="Times New Roman" w:cs="Times New Roman"/>
          <w:b/>
          <w:sz w:val="16"/>
          <w:szCs w:val="16"/>
        </w:rPr>
        <w:t>Figure</w:t>
      </w:r>
      <w:r w:rsidR="00786F24" w:rsidRPr="007B7233">
        <w:rPr>
          <w:rFonts w:ascii="Times New Roman" w:hAnsi="Times New Roman" w:cs="Times New Roman"/>
          <w:b/>
          <w:sz w:val="16"/>
          <w:szCs w:val="16"/>
        </w:rPr>
        <w:t xml:space="preserve"> </w:t>
      </w:r>
      <w:bookmarkStart w:id="1" w:name="_Hlk19083857"/>
      <w:r w:rsidR="00061A8E" w:rsidRPr="007B7233">
        <w:rPr>
          <w:rFonts w:ascii="Times New Roman" w:hAnsi="Times New Roman" w:cs="Times New Roman"/>
          <w:b/>
          <w:sz w:val="16"/>
          <w:szCs w:val="16"/>
        </w:rPr>
        <w:t>1</w:t>
      </w:r>
      <w:r w:rsidR="00786F24" w:rsidRPr="007B7233">
        <w:rPr>
          <w:rFonts w:ascii="Times New Roman" w:hAnsi="Times New Roman" w:cs="Times New Roman"/>
          <w:b/>
          <w:sz w:val="16"/>
          <w:szCs w:val="16"/>
        </w:rPr>
        <w:t>: Outline of test setup and sensor placement</w:t>
      </w:r>
      <w:bookmarkEnd w:id="1"/>
    </w:p>
    <w:p w:rsidR="005046F7" w:rsidRPr="007B7233" w:rsidRDefault="005046F7" w:rsidP="005046F7">
      <w:pPr>
        <w:jc w:val="both"/>
        <w:rPr>
          <w:rFonts w:ascii="Times New Roman" w:hAnsi="Times New Roman" w:cs="Times New Roman"/>
        </w:rPr>
      </w:pPr>
    </w:p>
    <w:p w:rsidR="005046F7" w:rsidRPr="007B7233" w:rsidRDefault="005046F7" w:rsidP="005046F7">
      <w:pPr>
        <w:jc w:val="both"/>
        <w:rPr>
          <w:rFonts w:ascii="Times New Roman" w:hAnsi="Times New Roman" w:cs="Times New Roman"/>
        </w:rPr>
      </w:pPr>
    </w:p>
    <w:p w:rsidR="005046F7" w:rsidRPr="007B7233" w:rsidRDefault="005046F7" w:rsidP="005046F7">
      <w:pPr>
        <w:jc w:val="both"/>
        <w:rPr>
          <w:rFonts w:ascii="Times New Roman" w:hAnsi="Times New Roman" w:cs="Times New Roman"/>
        </w:rPr>
      </w:pPr>
      <w:r w:rsidRPr="007B7233">
        <w:rPr>
          <w:rFonts w:ascii="Times New Roman" w:hAnsi="Times New Roman" w:cs="Times New Roman"/>
          <w:noProof/>
          <w:sz w:val="16"/>
          <w:szCs w:val="16"/>
        </w:rPr>
        <w:drawing>
          <wp:inline distT="0" distB="0" distL="0" distR="0" wp14:anchorId="6996AB0F" wp14:editId="542D5296">
            <wp:extent cx="5942010" cy="2286000"/>
            <wp:effectExtent l="0" t="0" r="1905" b="0"/>
            <wp:docPr id="10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5945413" cy="2287309"/>
                    </a:xfrm>
                    <a:prstGeom prst="rect">
                      <a:avLst/>
                    </a:prstGeom>
                  </pic:spPr>
                </pic:pic>
              </a:graphicData>
            </a:graphic>
          </wp:inline>
        </w:drawing>
      </w:r>
    </w:p>
    <w:p w:rsidR="005046F7" w:rsidRPr="007B7233" w:rsidRDefault="003B5FC8" w:rsidP="00A06C3D">
      <w:pPr>
        <w:jc w:val="center"/>
        <w:rPr>
          <w:rFonts w:ascii="Times New Roman" w:hAnsi="Times New Roman" w:cs="Times New Roman"/>
          <w:b/>
          <w:sz w:val="16"/>
          <w:szCs w:val="16"/>
        </w:rPr>
      </w:pPr>
      <w:proofErr w:type="spellStart"/>
      <w:r w:rsidRPr="007B7233">
        <w:rPr>
          <w:rFonts w:ascii="Times New Roman" w:hAnsi="Times New Roman" w:cs="Times New Roman"/>
          <w:b/>
          <w:sz w:val="16"/>
          <w:szCs w:val="16"/>
        </w:rPr>
        <w:t>Figure</w:t>
      </w:r>
      <w:r w:rsidR="00061A8E" w:rsidRPr="007B7233">
        <w:rPr>
          <w:rFonts w:ascii="Times New Roman" w:hAnsi="Times New Roman" w:cs="Times New Roman"/>
          <w:b/>
          <w:sz w:val="16"/>
          <w:szCs w:val="16"/>
        </w:rPr>
        <w:t>ure</w:t>
      </w:r>
      <w:proofErr w:type="spellEnd"/>
      <w:r w:rsidR="00061A8E" w:rsidRPr="007B7233">
        <w:rPr>
          <w:rFonts w:ascii="Times New Roman" w:hAnsi="Times New Roman" w:cs="Times New Roman"/>
          <w:b/>
          <w:sz w:val="16"/>
          <w:szCs w:val="16"/>
        </w:rPr>
        <w:t xml:space="preserve"> 2. </w:t>
      </w:r>
      <w:r w:rsidR="004E36DB" w:rsidRPr="007B7233">
        <w:rPr>
          <w:rFonts w:ascii="Times New Roman" w:hAnsi="Times New Roman" w:cs="Times New Roman"/>
          <w:b/>
          <w:sz w:val="16"/>
          <w:szCs w:val="16"/>
        </w:rPr>
        <w:t>Mean value engine model</w:t>
      </w:r>
    </w:p>
    <w:p w:rsidR="00A06C3D" w:rsidRPr="007B7233" w:rsidRDefault="00A06C3D" w:rsidP="00A06C3D">
      <w:pPr>
        <w:spacing w:line="240" w:lineRule="auto"/>
        <w:jc w:val="both"/>
        <w:rPr>
          <w:rFonts w:ascii="Times New Roman" w:hAnsi="Times New Roman" w:cs="Times New Roman"/>
          <w:sz w:val="24"/>
          <w:szCs w:val="24"/>
        </w:rPr>
        <w:sectPr w:rsidR="00A06C3D" w:rsidRPr="007B7233" w:rsidSect="00A06C3D">
          <w:type w:val="continuous"/>
          <w:pgSz w:w="12240" w:h="15840"/>
          <w:pgMar w:top="1440" w:right="1440" w:bottom="1440" w:left="1440" w:header="720" w:footer="720" w:gutter="0"/>
          <w:cols w:space="720"/>
          <w:docGrid w:linePitch="360"/>
        </w:sectPr>
      </w:pPr>
    </w:p>
    <w:p w:rsidR="00061A8E" w:rsidRPr="007B7233" w:rsidRDefault="00061A8E"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lastRenderedPageBreak/>
        <w:t xml:space="preserve">A manually operated butterfly valve, installed downstream of the turbine, is used to apply back pressure. </w:t>
      </w:r>
      <w:r w:rsidR="003B5FC8" w:rsidRPr="007B7233">
        <w:rPr>
          <w:rFonts w:ascii="Times New Roman" w:hAnsi="Times New Roman" w:cs="Times New Roman"/>
          <w:sz w:val="20"/>
          <w:szCs w:val="20"/>
        </w:rPr>
        <w:t>Figure</w:t>
      </w:r>
      <w:r w:rsidRPr="007B7233">
        <w:rPr>
          <w:rFonts w:ascii="Times New Roman" w:hAnsi="Times New Roman" w:cs="Times New Roman"/>
          <w:sz w:val="20"/>
          <w:szCs w:val="20"/>
        </w:rPr>
        <w:t>. 1 gives a schematic representation of the engine test setup, along with the locations at which different measurements of pressure, temperature and air flow are taken.</w:t>
      </w:r>
    </w:p>
    <w:p w:rsidR="00061A8E" w:rsidRPr="007B7233" w:rsidRDefault="00061A8E"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Concerning the complex structure of the modern heavy duty diesel engine, the main issue in the field is how to maintain the best levels of efficiency, reliability and lifecycle cost. Diagnosis during improper operation is difficult to perform. Furthermore, testing engine control units (ECUs) directly in real</w:t>
      </w:r>
      <w:r w:rsidRPr="007B7233">
        <w:rPr>
          <w:rFonts w:ascii="Times New Roman" w:hAnsi="Times New Roman" w:cs="Times New Roman"/>
          <w:sz w:val="24"/>
          <w:szCs w:val="24"/>
        </w:rPr>
        <w:t xml:space="preserve"> engine laboratories is too expensive. </w:t>
      </w:r>
      <w:r w:rsidRPr="007B7233">
        <w:rPr>
          <w:rFonts w:ascii="Times New Roman" w:hAnsi="Times New Roman" w:cs="Times New Roman"/>
          <w:sz w:val="20"/>
          <w:szCs w:val="20"/>
        </w:rPr>
        <w:t xml:space="preserve">Some operations and environmental limitations cannot be addressed satisfactorily in the engine laboratory, but these limitations can be </w:t>
      </w:r>
      <w:r w:rsidRPr="007B7233">
        <w:rPr>
          <w:rFonts w:ascii="Times New Roman" w:hAnsi="Times New Roman" w:cs="Times New Roman"/>
          <w:sz w:val="20"/>
          <w:szCs w:val="20"/>
        </w:rPr>
        <w:lastRenderedPageBreak/>
        <w:t>overcome by diesel engine modeling simulations, which can not only estimate some hard to measure engine features, but also avoid higher experiment and time costs.</w:t>
      </w:r>
    </w:p>
    <w:p w:rsidR="00061A8E" w:rsidRPr="007B7233" w:rsidRDefault="00061A8E" w:rsidP="005046F7">
      <w:pPr>
        <w:jc w:val="both"/>
        <w:rPr>
          <w:rFonts w:ascii="Times New Roman" w:hAnsi="Times New Roman" w:cs="Times New Roman"/>
          <w:sz w:val="20"/>
          <w:szCs w:val="20"/>
        </w:rPr>
      </w:pPr>
    </w:p>
    <w:p w:rsidR="005046F7" w:rsidRPr="007B7233" w:rsidRDefault="005046F7" w:rsidP="005046F7">
      <w:pPr>
        <w:jc w:val="both"/>
        <w:rPr>
          <w:rFonts w:ascii="Times New Roman" w:hAnsi="Times New Roman" w:cs="Times New Roman"/>
          <w:i/>
          <w:sz w:val="20"/>
          <w:szCs w:val="20"/>
        </w:rPr>
      </w:pPr>
      <w:r w:rsidRPr="007B7233">
        <w:rPr>
          <w:rFonts w:ascii="Times New Roman" w:hAnsi="Times New Roman" w:cs="Times New Roman"/>
          <w:bCs/>
          <w:i/>
          <w:sz w:val="20"/>
          <w:szCs w:val="20"/>
        </w:rPr>
        <w:t>2.1.2 Engine Performance Data at Different Back Pressure Conditions</w:t>
      </w:r>
    </w:p>
    <w:p w:rsidR="00A06C3D"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This study will collect performance data from the test engine at fifteen different operating points alo</w:t>
      </w:r>
      <w:r w:rsidR="00DB1772" w:rsidRPr="007B7233">
        <w:rPr>
          <w:rFonts w:ascii="Times New Roman" w:hAnsi="Times New Roman" w:cs="Times New Roman"/>
          <w:sz w:val="20"/>
          <w:szCs w:val="20"/>
        </w:rPr>
        <w:t xml:space="preserve">ng the propeller curve. Table </w:t>
      </w:r>
      <w:r w:rsidRPr="007B7233">
        <w:rPr>
          <w:rFonts w:ascii="Times New Roman" w:hAnsi="Times New Roman" w:cs="Times New Roman"/>
          <w:sz w:val="20"/>
          <w:szCs w:val="20"/>
        </w:rPr>
        <w:t xml:space="preserve">1 presents the engine speed and corresponding power values for these operating points under normal conditions without external back pressure. The data follows the propeller law where power increases as the cube of engine speed. These </w:t>
      </w:r>
      <w:r w:rsidRPr="007B7233">
        <w:rPr>
          <w:rFonts w:ascii="Times New Roman" w:hAnsi="Times New Roman" w:cs="Times New Roman"/>
          <w:sz w:val="20"/>
          <w:szCs w:val="20"/>
        </w:rPr>
        <w:lastRenderedPageBreak/>
        <w:t>values will serve as the baseline reference for comparing how back press</w:t>
      </w:r>
      <w:r w:rsidR="00A06C3D" w:rsidRPr="007B7233">
        <w:rPr>
          <w:rFonts w:ascii="Times New Roman" w:hAnsi="Times New Roman" w:cs="Times New Roman"/>
          <w:sz w:val="20"/>
          <w:szCs w:val="20"/>
        </w:rPr>
        <w:t xml:space="preserve">ure affects engine </w:t>
      </w:r>
      <w:r w:rsidR="00A06C3D" w:rsidRPr="007B7233">
        <w:rPr>
          <w:rFonts w:ascii="Times New Roman" w:hAnsi="Times New Roman" w:cs="Times New Roman"/>
          <w:sz w:val="20"/>
          <w:szCs w:val="20"/>
        </w:rPr>
        <w:lastRenderedPageBreak/>
        <w:t xml:space="preserve">performance. </w:t>
      </w:r>
    </w:p>
    <w:p w:rsidR="00A06C3D" w:rsidRPr="007B7233" w:rsidRDefault="00A06C3D" w:rsidP="005046F7">
      <w:pPr>
        <w:jc w:val="both"/>
        <w:rPr>
          <w:rFonts w:ascii="Times New Roman" w:hAnsi="Times New Roman" w:cs="Times New Roman"/>
          <w:b/>
          <w:bCs/>
          <w:sz w:val="16"/>
          <w:szCs w:val="16"/>
        </w:rPr>
        <w:sectPr w:rsidR="00A06C3D" w:rsidRPr="007B7233" w:rsidSect="00A06C3D">
          <w:type w:val="continuous"/>
          <w:pgSz w:w="12240" w:h="15840"/>
          <w:pgMar w:top="1440" w:right="1440" w:bottom="1440" w:left="1440" w:header="720" w:footer="720" w:gutter="0"/>
          <w:cols w:num="2" w:space="720"/>
          <w:docGrid w:linePitch="360"/>
        </w:sectPr>
      </w:pPr>
    </w:p>
    <w:p w:rsidR="005046F7" w:rsidRPr="007B7233" w:rsidRDefault="00DB1772" w:rsidP="005046F7">
      <w:pPr>
        <w:jc w:val="both"/>
        <w:rPr>
          <w:rFonts w:ascii="Times New Roman" w:hAnsi="Times New Roman" w:cs="Times New Roman"/>
          <w:b/>
          <w:sz w:val="16"/>
          <w:szCs w:val="16"/>
        </w:rPr>
      </w:pPr>
      <w:r w:rsidRPr="007B7233">
        <w:rPr>
          <w:rFonts w:ascii="Times New Roman" w:hAnsi="Times New Roman" w:cs="Times New Roman"/>
          <w:b/>
          <w:bCs/>
          <w:sz w:val="16"/>
          <w:szCs w:val="16"/>
        </w:rPr>
        <w:lastRenderedPageBreak/>
        <w:t xml:space="preserve">Table </w:t>
      </w:r>
      <w:r w:rsidR="005046F7" w:rsidRPr="007B7233">
        <w:rPr>
          <w:rFonts w:ascii="Times New Roman" w:hAnsi="Times New Roman" w:cs="Times New Roman"/>
          <w:b/>
          <w:bCs/>
          <w:sz w:val="16"/>
          <w:szCs w:val="16"/>
        </w:rPr>
        <w:t>1: Engine operating points along propeller curve under zero back pressure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88"/>
        <w:gridCol w:w="1542"/>
        <w:gridCol w:w="1617"/>
        <w:gridCol w:w="1570"/>
        <w:gridCol w:w="1357"/>
        <w:gridCol w:w="2131"/>
      </w:tblGrid>
      <w:tr w:rsidR="005046F7" w:rsidRPr="007B7233" w:rsidTr="004E36DB">
        <w:trPr>
          <w:tblHeader/>
        </w:trPr>
        <w:tc>
          <w:tcPr>
            <w:tcW w:w="0" w:type="auto"/>
            <w:tcMar>
              <w:top w:w="150" w:type="dxa"/>
              <w:left w:w="0" w:type="dxa"/>
              <w:bottom w:w="150" w:type="dxa"/>
              <w:right w:w="240" w:type="dxa"/>
            </w:tcMar>
            <w:vAlign w:val="center"/>
            <w:hideMark/>
          </w:tcPr>
          <w:p w:rsidR="005046F7" w:rsidRPr="007B7233" w:rsidRDefault="005046F7" w:rsidP="00A06C3D">
            <w:pPr>
              <w:spacing w:line="240" w:lineRule="auto"/>
              <w:jc w:val="both"/>
              <w:rPr>
                <w:rFonts w:ascii="Times New Roman" w:hAnsi="Times New Roman" w:cs="Times New Roman"/>
                <w:b/>
                <w:sz w:val="20"/>
                <w:szCs w:val="20"/>
              </w:rPr>
            </w:pPr>
            <w:r w:rsidRPr="007B7233">
              <w:rPr>
                <w:rFonts w:ascii="Times New Roman" w:hAnsi="Times New Roman" w:cs="Times New Roman"/>
                <w:b/>
                <w:sz w:val="20"/>
                <w:szCs w:val="20"/>
              </w:rPr>
              <w:t>Engine Speed (rpm)</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b/>
                <w:sz w:val="20"/>
                <w:szCs w:val="20"/>
              </w:rPr>
            </w:pPr>
            <w:r w:rsidRPr="007B7233">
              <w:rPr>
                <w:rFonts w:ascii="Times New Roman" w:hAnsi="Times New Roman" w:cs="Times New Roman"/>
                <w:b/>
                <w:sz w:val="20"/>
                <w:szCs w:val="20"/>
              </w:rPr>
              <w:t>Speed (% of rated)</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b/>
                <w:sz w:val="20"/>
                <w:szCs w:val="20"/>
              </w:rPr>
            </w:pPr>
            <w:r w:rsidRPr="007B7233">
              <w:rPr>
                <w:rFonts w:ascii="Times New Roman" w:hAnsi="Times New Roman" w:cs="Times New Roman"/>
                <w:b/>
                <w:sz w:val="20"/>
                <w:szCs w:val="20"/>
              </w:rPr>
              <w:t>Engine Power (kW)</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b/>
                <w:sz w:val="20"/>
                <w:szCs w:val="20"/>
              </w:rPr>
            </w:pPr>
            <w:r w:rsidRPr="007B7233">
              <w:rPr>
                <w:rFonts w:ascii="Times New Roman" w:hAnsi="Times New Roman" w:cs="Times New Roman"/>
                <w:b/>
                <w:sz w:val="20"/>
                <w:szCs w:val="20"/>
              </w:rPr>
              <w:t>Power (% of rated)</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b/>
                <w:sz w:val="20"/>
                <w:szCs w:val="20"/>
              </w:rPr>
            </w:pPr>
            <w:r w:rsidRPr="007B7233">
              <w:rPr>
                <w:rFonts w:ascii="Times New Roman" w:hAnsi="Times New Roman" w:cs="Times New Roman"/>
                <w:b/>
                <w:sz w:val="20"/>
                <w:szCs w:val="20"/>
              </w:rPr>
              <w:t>Torque (Nm)</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b/>
                <w:sz w:val="20"/>
                <w:szCs w:val="20"/>
              </w:rPr>
            </w:pPr>
            <w:r w:rsidRPr="007B7233">
              <w:rPr>
                <w:rFonts w:ascii="Times New Roman" w:hAnsi="Times New Roman" w:cs="Times New Roman"/>
                <w:b/>
                <w:sz w:val="20"/>
                <w:szCs w:val="20"/>
              </w:rPr>
              <w:t>Mean Effective Pressure (bar)</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2600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100.0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276.0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100.0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1013.8</w:t>
            </w:r>
          </w:p>
        </w:tc>
        <w:tc>
          <w:tcPr>
            <w:tcW w:w="0" w:type="auto"/>
            <w:tcMar>
              <w:top w:w="150" w:type="dxa"/>
              <w:left w:w="240" w:type="dxa"/>
              <w:bottom w:w="150" w:type="dxa"/>
              <w:right w:w="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18.6</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2500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96.2</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245.4</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88.9</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937.5</w:t>
            </w:r>
          </w:p>
        </w:tc>
        <w:tc>
          <w:tcPr>
            <w:tcW w:w="0" w:type="auto"/>
            <w:tcMar>
              <w:top w:w="150" w:type="dxa"/>
              <w:left w:w="240" w:type="dxa"/>
              <w:bottom w:w="150" w:type="dxa"/>
              <w:right w:w="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17.2</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2400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92.3</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217.1</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78.7</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864.2</w:t>
            </w:r>
          </w:p>
        </w:tc>
        <w:tc>
          <w:tcPr>
            <w:tcW w:w="0" w:type="auto"/>
            <w:tcMar>
              <w:top w:w="150" w:type="dxa"/>
              <w:left w:w="240" w:type="dxa"/>
              <w:bottom w:w="150" w:type="dxa"/>
              <w:right w:w="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15.9</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2300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88.5</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191.1</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69.2</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793.8</w:t>
            </w:r>
          </w:p>
        </w:tc>
        <w:tc>
          <w:tcPr>
            <w:tcW w:w="0" w:type="auto"/>
            <w:tcMar>
              <w:top w:w="150" w:type="dxa"/>
              <w:left w:w="240" w:type="dxa"/>
              <w:bottom w:w="150" w:type="dxa"/>
              <w:right w:w="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14.6</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2200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84.6</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167.2</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60.6</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725.6</w:t>
            </w:r>
          </w:p>
        </w:tc>
        <w:tc>
          <w:tcPr>
            <w:tcW w:w="0" w:type="auto"/>
            <w:tcMar>
              <w:top w:w="150" w:type="dxa"/>
              <w:left w:w="240" w:type="dxa"/>
              <w:bottom w:w="150" w:type="dxa"/>
              <w:right w:w="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13.3</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2100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80.8</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145.4</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52.7</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661.2</w:t>
            </w:r>
          </w:p>
        </w:tc>
        <w:tc>
          <w:tcPr>
            <w:tcW w:w="0" w:type="auto"/>
            <w:tcMar>
              <w:top w:w="150" w:type="dxa"/>
              <w:left w:w="240" w:type="dxa"/>
              <w:bottom w:w="150" w:type="dxa"/>
              <w:right w:w="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12.1</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2000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76.9</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125.6</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45.5</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600.0</w:t>
            </w:r>
          </w:p>
        </w:tc>
        <w:tc>
          <w:tcPr>
            <w:tcW w:w="0" w:type="auto"/>
            <w:tcMar>
              <w:top w:w="150" w:type="dxa"/>
              <w:left w:w="240" w:type="dxa"/>
              <w:bottom w:w="150" w:type="dxa"/>
              <w:right w:w="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11.0</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1900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73.1</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107.7</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39.0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541.6</w:t>
            </w:r>
          </w:p>
        </w:tc>
        <w:tc>
          <w:tcPr>
            <w:tcW w:w="0" w:type="auto"/>
            <w:tcMar>
              <w:top w:w="150" w:type="dxa"/>
              <w:left w:w="240" w:type="dxa"/>
              <w:bottom w:w="150" w:type="dxa"/>
              <w:right w:w="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9.9</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1800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69.2</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91.6</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33.2</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486.3</w:t>
            </w:r>
          </w:p>
        </w:tc>
        <w:tc>
          <w:tcPr>
            <w:tcW w:w="0" w:type="auto"/>
            <w:tcMar>
              <w:top w:w="150" w:type="dxa"/>
              <w:left w:w="240" w:type="dxa"/>
              <w:bottom w:w="150" w:type="dxa"/>
              <w:right w:w="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8.9</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1700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65.4</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77.2</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28.0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434.1</w:t>
            </w:r>
          </w:p>
        </w:tc>
        <w:tc>
          <w:tcPr>
            <w:tcW w:w="0" w:type="auto"/>
            <w:tcMar>
              <w:top w:w="150" w:type="dxa"/>
              <w:left w:w="240" w:type="dxa"/>
              <w:bottom w:w="150" w:type="dxa"/>
              <w:right w:w="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8.0</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1600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61.5</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64.3</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23.3</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384.4</w:t>
            </w:r>
          </w:p>
        </w:tc>
        <w:tc>
          <w:tcPr>
            <w:tcW w:w="0" w:type="auto"/>
            <w:tcMar>
              <w:top w:w="150" w:type="dxa"/>
              <w:left w:w="240" w:type="dxa"/>
              <w:bottom w:w="150" w:type="dxa"/>
              <w:right w:w="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7.1</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1500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57.7</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53.0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19.2</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337.5</w:t>
            </w:r>
          </w:p>
        </w:tc>
        <w:tc>
          <w:tcPr>
            <w:tcW w:w="0" w:type="auto"/>
            <w:tcMar>
              <w:top w:w="150" w:type="dxa"/>
              <w:left w:w="240" w:type="dxa"/>
              <w:bottom w:w="150" w:type="dxa"/>
              <w:right w:w="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6.2</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1400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53.9</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43.1</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15.6</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294.2</w:t>
            </w:r>
          </w:p>
        </w:tc>
        <w:tc>
          <w:tcPr>
            <w:tcW w:w="0" w:type="auto"/>
            <w:tcMar>
              <w:top w:w="150" w:type="dxa"/>
              <w:left w:w="240" w:type="dxa"/>
              <w:bottom w:w="150" w:type="dxa"/>
              <w:right w:w="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5.4</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1200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46.2</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27.1</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9.8</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215.8</w:t>
            </w:r>
          </w:p>
        </w:tc>
        <w:tc>
          <w:tcPr>
            <w:tcW w:w="0" w:type="auto"/>
            <w:tcMar>
              <w:top w:w="150" w:type="dxa"/>
              <w:left w:w="240" w:type="dxa"/>
              <w:bottom w:w="150" w:type="dxa"/>
              <w:right w:w="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4.0</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A06C3D">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1000</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38.5</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15.7</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5.7</w:t>
            </w:r>
          </w:p>
        </w:tc>
        <w:tc>
          <w:tcPr>
            <w:tcW w:w="0" w:type="auto"/>
            <w:tcMar>
              <w:top w:w="150" w:type="dxa"/>
              <w:left w:w="240" w:type="dxa"/>
              <w:bottom w:w="150" w:type="dxa"/>
              <w:right w:w="24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150.0</w:t>
            </w:r>
          </w:p>
        </w:tc>
        <w:tc>
          <w:tcPr>
            <w:tcW w:w="0" w:type="auto"/>
            <w:tcMar>
              <w:top w:w="150" w:type="dxa"/>
              <w:left w:w="240" w:type="dxa"/>
              <w:bottom w:w="150" w:type="dxa"/>
              <w:right w:w="0" w:type="dxa"/>
            </w:tcMar>
            <w:vAlign w:val="center"/>
            <w:hideMark/>
          </w:tcPr>
          <w:p w:rsidR="005046F7" w:rsidRPr="007B7233" w:rsidRDefault="005046F7" w:rsidP="00E77F49">
            <w:pPr>
              <w:spacing w:line="240" w:lineRule="auto"/>
              <w:jc w:val="center"/>
              <w:rPr>
                <w:rFonts w:ascii="Times New Roman" w:hAnsi="Times New Roman" w:cs="Times New Roman"/>
                <w:sz w:val="20"/>
                <w:szCs w:val="20"/>
              </w:rPr>
            </w:pPr>
            <w:r w:rsidRPr="007B7233">
              <w:rPr>
                <w:rFonts w:ascii="Times New Roman" w:hAnsi="Times New Roman" w:cs="Times New Roman"/>
                <w:sz w:val="20"/>
                <w:szCs w:val="20"/>
              </w:rPr>
              <w:t>2.8</w:t>
            </w:r>
          </w:p>
        </w:tc>
      </w:tr>
    </w:tbl>
    <w:p w:rsidR="00A06C3D" w:rsidRPr="007B7233" w:rsidRDefault="00A06C3D" w:rsidP="00A06C3D">
      <w:pPr>
        <w:jc w:val="both"/>
        <w:rPr>
          <w:rFonts w:ascii="Times New Roman" w:hAnsi="Times New Roman" w:cs="Times New Roman"/>
          <w:sz w:val="20"/>
          <w:szCs w:val="20"/>
        </w:rPr>
      </w:pPr>
      <w:r w:rsidRPr="007B7233">
        <w:rPr>
          <w:rFonts w:ascii="Times New Roman" w:hAnsi="Times New Roman" w:cs="Times New Roman"/>
          <w:sz w:val="20"/>
          <w:szCs w:val="20"/>
        </w:rPr>
        <w:t>Source: Vessel Assembly Plant (2023) - Technical Specifications Document MAR-DE-2023-0458</w:t>
      </w:r>
    </w:p>
    <w:p w:rsidR="004E36DB" w:rsidRPr="007B7233" w:rsidRDefault="004E36DB" w:rsidP="005046F7">
      <w:pPr>
        <w:jc w:val="both"/>
        <w:rPr>
          <w:rFonts w:ascii="Times New Roman" w:hAnsi="Times New Roman" w:cs="Times New Roman"/>
        </w:rPr>
      </w:pPr>
    </w:p>
    <w:p w:rsidR="00A06C3D" w:rsidRPr="007B7233" w:rsidRDefault="00A06C3D" w:rsidP="005046F7">
      <w:pPr>
        <w:jc w:val="both"/>
        <w:rPr>
          <w:rFonts w:ascii="Times New Roman" w:hAnsi="Times New Roman" w:cs="Times New Roman"/>
          <w:sz w:val="20"/>
          <w:szCs w:val="20"/>
        </w:rPr>
        <w:sectPr w:rsidR="00A06C3D" w:rsidRPr="007B7233" w:rsidSect="00A06C3D">
          <w:type w:val="continuous"/>
          <w:pgSz w:w="12240" w:h="15840"/>
          <w:pgMar w:top="1440" w:right="1440" w:bottom="1440" w:left="1440" w:header="720" w:footer="720" w:gutter="0"/>
          <w:cols w:space="720"/>
          <w:docGrid w:linePitch="360"/>
        </w:sectPr>
      </w:pPr>
    </w:p>
    <w:p w:rsidR="00DB1772" w:rsidRPr="007B7233" w:rsidRDefault="00DB1772" w:rsidP="005046F7">
      <w:pPr>
        <w:jc w:val="both"/>
        <w:rPr>
          <w:rFonts w:ascii="Times New Roman" w:hAnsi="Times New Roman" w:cs="Times New Roman"/>
          <w:sz w:val="20"/>
          <w:szCs w:val="20"/>
        </w:rPr>
      </w:pPr>
      <w:r w:rsidRPr="007B7233">
        <w:rPr>
          <w:rFonts w:ascii="Times New Roman" w:hAnsi="Times New Roman" w:cs="Times New Roman"/>
          <w:sz w:val="20"/>
          <w:szCs w:val="20"/>
        </w:rPr>
        <w:lastRenderedPageBreak/>
        <w:t xml:space="preserve">The data in Table </w:t>
      </w:r>
      <w:r w:rsidR="005046F7" w:rsidRPr="007B7233">
        <w:rPr>
          <w:rFonts w:ascii="Times New Roman" w:hAnsi="Times New Roman" w:cs="Times New Roman"/>
          <w:sz w:val="20"/>
          <w:szCs w:val="20"/>
        </w:rPr>
        <w:t xml:space="preserve">1 shows that as engine speed decreases from 2600 rpm to 1000 rpm, the power output drops from 276 kW to only 15.7 kW. This follows the propeller cube law relationship. The torque values also decrease with engine speed, reaching a maximum of 1013.8 Nm at rated speed. The mean effective pressure values shown in the final column represent the average pressure acting on the engine pistons during the power stroke, which decreases from 18.6 bar at full load to 2.8 bar at the lowest operating point. These fifteen points will allow the study to examine engine </w:t>
      </w:r>
      <w:proofErr w:type="spellStart"/>
      <w:r w:rsidR="005046F7" w:rsidRPr="007B7233">
        <w:rPr>
          <w:rFonts w:ascii="Times New Roman" w:hAnsi="Times New Roman" w:cs="Times New Roman"/>
          <w:sz w:val="20"/>
          <w:szCs w:val="20"/>
        </w:rPr>
        <w:t>behaviour</w:t>
      </w:r>
      <w:proofErr w:type="spellEnd"/>
      <w:r w:rsidR="005046F7" w:rsidRPr="007B7233">
        <w:rPr>
          <w:rFonts w:ascii="Times New Roman" w:hAnsi="Times New Roman" w:cs="Times New Roman"/>
          <w:sz w:val="20"/>
          <w:szCs w:val="20"/>
        </w:rPr>
        <w:t xml:space="preserve"> across the full operating range from idle to full power. </w:t>
      </w:r>
    </w:p>
    <w:p w:rsidR="005046F7" w:rsidRPr="007B7233" w:rsidRDefault="005046F7" w:rsidP="005046F7">
      <w:pPr>
        <w:jc w:val="both"/>
        <w:rPr>
          <w:rFonts w:ascii="Times New Roman" w:hAnsi="Times New Roman" w:cs="Times New Roman"/>
          <w:i/>
          <w:sz w:val="20"/>
          <w:szCs w:val="20"/>
        </w:rPr>
      </w:pPr>
      <w:r w:rsidRPr="007B7233">
        <w:rPr>
          <w:rFonts w:ascii="Times New Roman" w:hAnsi="Times New Roman" w:cs="Times New Roman"/>
          <w:bCs/>
          <w:i/>
          <w:sz w:val="20"/>
          <w:szCs w:val="20"/>
        </w:rPr>
        <w:t>2.1.3 Correction Factors for Pulse Turbocharging System</w:t>
      </w:r>
    </w:p>
    <w:p w:rsidR="00A06C3D" w:rsidRPr="007B7233" w:rsidRDefault="005046F7" w:rsidP="005046F7">
      <w:pPr>
        <w:jc w:val="both"/>
        <w:rPr>
          <w:rFonts w:ascii="Times New Roman" w:hAnsi="Times New Roman" w:cs="Times New Roman"/>
          <w:sz w:val="20"/>
          <w:szCs w:val="20"/>
        </w:rPr>
        <w:sectPr w:rsidR="00A06C3D" w:rsidRPr="007B7233" w:rsidSect="00A06C3D">
          <w:type w:val="continuous"/>
          <w:pgSz w:w="12240" w:h="15840"/>
          <w:pgMar w:top="1440" w:right="1440" w:bottom="1440" w:left="1440" w:header="720" w:footer="720" w:gutter="0"/>
          <w:cols w:num="2" w:space="720"/>
          <w:docGrid w:linePitch="360"/>
        </w:sectPr>
      </w:pPr>
      <w:proofErr w:type="gramStart"/>
      <w:r w:rsidRPr="007B7233">
        <w:rPr>
          <w:rFonts w:ascii="Times New Roman" w:hAnsi="Times New Roman" w:cs="Times New Roman"/>
          <w:sz w:val="20"/>
          <w:szCs w:val="20"/>
        </w:rPr>
        <w:t>This study determine</w:t>
      </w:r>
      <w:proofErr w:type="gramEnd"/>
      <w:r w:rsidRPr="007B7233">
        <w:rPr>
          <w:rFonts w:ascii="Times New Roman" w:hAnsi="Times New Roman" w:cs="Times New Roman"/>
          <w:sz w:val="20"/>
          <w:szCs w:val="20"/>
        </w:rPr>
        <w:t xml:space="preserve"> correction factors that account for the pulse nature of the exhaust system. In a pulse </w:t>
      </w:r>
      <w:r w:rsidRPr="007B7233">
        <w:rPr>
          <w:rFonts w:ascii="Times New Roman" w:hAnsi="Times New Roman" w:cs="Times New Roman"/>
          <w:sz w:val="20"/>
          <w:szCs w:val="20"/>
        </w:rPr>
        <w:lastRenderedPageBreak/>
        <w:t xml:space="preserve">turbocharged engine, the exhaust pressure is not constant but fluctuates as each cylinder releases its exhaust gases. </w:t>
      </w:r>
      <w:proofErr w:type="spellStart"/>
      <w:r w:rsidRPr="007B7233">
        <w:rPr>
          <w:rFonts w:ascii="Times New Roman" w:hAnsi="Times New Roman" w:cs="Times New Roman"/>
          <w:sz w:val="20"/>
          <w:szCs w:val="20"/>
        </w:rPr>
        <w:t>Zinner's</w:t>
      </w:r>
      <w:proofErr w:type="spellEnd"/>
      <w:r w:rsidRPr="007B7233">
        <w:rPr>
          <w:rFonts w:ascii="Times New Roman" w:hAnsi="Times New Roman" w:cs="Times New Roman"/>
          <w:sz w:val="20"/>
          <w:szCs w:val="20"/>
        </w:rPr>
        <w:t xml:space="preserve"> method, as described by Heywood (2021), uses two correction factors called alpha (α) and beta (β) to convert the pulsating flow into equivalent mean values that a standard engine model can use. The alpha factor corrects the exhaust flow rate through the turbine, while the beta factor corrects the work produced by the turbine. For a pulse system, alpha is always less than one and beta is always greater than one compared to a constant pressure system operating at </w:t>
      </w:r>
      <w:r w:rsidR="00DB1772" w:rsidRPr="007B7233">
        <w:rPr>
          <w:rFonts w:ascii="Times New Roman" w:hAnsi="Times New Roman" w:cs="Times New Roman"/>
          <w:sz w:val="20"/>
          <w:szCs w:val="20"/>
        </w:rPr>
        <w:t xml:space="preserve">the same mean pressure. Table </w:t>
      </w:r>
      <w:r w:rsidRPr="007B7233">
        <w:rPr>
          <w:rFonts w:ascii="Times New Roman" w:hAnsi="Times New Roman" w:cs="Times New Roman"/>
          <w:sz w:val="20"/>
          <w:szCs w:val="20"/>
        </w:rPr>
        <w:t>2 presents the alpha and beta values calculated from the measured pressure pulses at each operating point as derived from the methodo</w:t>
      </w:r>
      <w:r w:rsidR="00327917" w:rsidRPr="007B7233">
        <w:rPr>
          <w:rFonts w:ascii="Times New Roman" w:hAnsi="Times New Roman" w:cs="Times New Roman"/>
          <w:sz w:val="20"/>
          <w:szCs w:val="20"/>
        </w:rPr>
        <w:t>logy in the reference document.</w:t>
      </w:r>
    </w:p>
    <w:p w:rsidR="00A06C3D" w:rsidRPr="007B7233" w:rsidRDefault="00A06C3D" w:rsidP="005046F7">
      <w:pPr>
        <w:jc w:val="both"/>
        <w:rPr>
          <w:rFonts w:ascii="Times New Roman" w:hAnsi="Times New Roman" w:cs="Times New Roman"/>
          <w:bCs/>
        </w:rPr>
      </w:pPr>
    </w:p>
    <w:p w:rsidR="004E36DB" w:rsidRPr="007B7233" w:rsidRDefault="004E36DB" w:rsidP="005046F7">
      <w:pPr>
        <w:jc w:val="both"/>
        <w:rPr>
          <w:rFonts w:ascii="Times New Roman" w:hAnsi="Times New Roman" w:cs="Times New Roman"/>
          <w:bCs/>
        </w:rPr>
      </w:pPr>
    </w:p>
    <w:p w:rsidR="005046F7" w:rsidRPr="007B7233" w:rsidRDefault="00DB1772" w:rsidP="005046F7">
      <w:pPr>
        <w:jc w:val="both"/>
        <w:rPr>
          <w:rFonts w:ascii="Times New Roman" w:hAnsi="Times New Roman" w:cs="Times New Roman"/>
          <w:b/>
          <w:sz w:val="20"/>
          <w:szCs w:val="20"/>
        </w:rPr>
      </w:pPr>
      <w:r w:rsidRPr="007B7233">
        <w:rPr>
          <w:rFonts w:ascii="Times New Roman" w:hAnsi="Times New Roman" w:cs="Times New Roman"/>
          <w:b/>
          <w:bCs/>
          <w:sz w:val="20"/>
          <w:szCs w:val="20"/>
        </w:rPr>
        <w:t xml:space="preserve">Table </w:t>
      </w:r>
      <w:r w:rsidR="005046F7" w:rsidRPr="007B7233">
        <w:rPr>
          <w:rFonts w:ascii="Times New Roman" w:hAnsi="Times New Roman" w:cs="Times New Roman"/>
          <w:b/>
          <w:bCs/>
          <w:sz w:val="20"/>
          <w:szCs w:val="20"/>
        </w:rPr>
        <w:t>2: Alpha and beta correction factors calculated from measured exhaust pressure pulses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2"/>
        <w:gridCol w:w="1134"/>
        <w:gridCol w:w="1163"/>
        <w:gridCol w:w="1053"/>
        <w:gridCol w:w="1320"/>
        <w:gridCol w:w="1770"/>
        <w:gridCol w:w="1813"/>
      </w:tblGrid>
      <w:tr w:rsidR="005046F7" w:rsidRPr="007B7233" w:rsidTr="004E36DB">
        <w:trPr>
          <w:tblHeader/>
        </w:trPr>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b/>
                <w:sz w:val="20"/>
                <w:szCs w:val="20"/>
              </w:rPr>
            </w:pPr>
            <w:r w:rsidRPr="007B7233">
              <w:rPr>
                <w:rFonts w:ascii="Times New Roman" w:hAnsi="Times New Roman" w:cs="Times New Roman"/>
                <w:b/>
                <w:sz w:val="20"/>
                <w:szCs w:val="20"/>
              </w:rPr>
              <w:t>Engine Speed (%)</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b/>
                <w:sz w:val="20"/>
                <w:szCs w:val="20"/>
              </w:rPr>
            </w:pPr>
            <w:r w:rsidRPr="007B7233">
              <w:rPr>
                <w:rFonts w:ascii="Times New Roman" w:hAnsi="Times New Roman" w:cs="Times New Roman"/>
                <w:b/>
                <w:sz w:val="20"/>
                <w:szCs w:val="20"/>
              </w:rPr>
              <w:t>Load (%)</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b/>
                <w:sz w:val="20"/>
                <w:szCs w:val="20"/>
              </w:rPr>
            </w:pPr>
            <w:r w:rsidRPr="007B7233">
              <w:rPr>
                <w:rFonts w:ascii="Times New Roman" w:hAnsi="Times New Roman" w:cs="Times New Roman"/>
                <w:b/>
                <w:sz w:val="20"/>
                <w:szCs w:val="20"/>
              </w:rPr>
              <w:t>Alpha (α)</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b/>
                <w:sz w:val="20"/>
                <w:szCs w:val="20"/>
              </w:rPr>
            </w:pPr>
            <w:r w:rsidRPr="007B7233">
              <w:rPr>
                <w:rFonts w:ascii="Times New Roman" w:hAnsi="Times New Roman" w:cs="Times New Roman"/>
                <w:b/>
                <w:sz w:val="20"/>
                <w:szCs w:val="20"/>
              </w:rPr>
              <w:t>Beta (β)</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b/>
                <w:sz w:val="20"/>
                <w:szCs w:val="20"/>
              </w:rPr>
            </w:pPr>
            <w:r w:rsidRPr="007B7233">
              <w:rPr>
                <w:rFonts w:ascii="Times New Roman" w:hAnsi="Times New Roman" w:cs="Times New Roman"/>
                <w:b/>
                <w:sz w:val="20"/>
                <w:szCs w:val="20"/>
              </w:rPr>
              <w:t>Pulse Factor</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b/>
                <w:sz w:val="20"/>
                <w:szCs w:val="20"/>
              </w:rPr>
            </w:pPr>
            <w:r w:rsidRPr="007B7233">
              <w:rPr>
                <w:rFonts w:ascii="Times New Roman" w:hAnsi="Times New Roman" w:cs="Times New Roman"/>
                <w:b/>
                <w:sz w:val="20"/>
                <w:szCs w:val="20"/>
              </w:rPr>
              <w:t>Effective Flow Ratio</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b/>
                <w:sz w:val="20"/>
                <w:szCs w:val="20"/>
              </w:rPr>
            </w:pPr>
            <w:r w:rsidRPr="007B7233">
              <w:rPr>
                <w:rFonts w:ascii="Times New Roman" w:hAnsi="Times New Roman" w:cs="Times New Roman"/>
                <w:b/>
                <w:sz w:val="20"/>
                <w:szCs w:val="20"/>
              </w:rPr>
              <w:t>Effective Work Ratio</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0.980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1.060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1.08</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0.98</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1.06</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96.2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88.9</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0.980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1.065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1.09</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0.98</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1.07</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92.3</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78.7</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0.976</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1.070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0.98</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1.07</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88.5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69.2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0.970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1.080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1.11</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0.97</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1.08</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84.6</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60.6</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0.965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1.082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0.97</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1.08</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80.8</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52.7</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0.963</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1.085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1.13</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0.96</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1.09</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76.9</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45.5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0.961</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1.090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1.13</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0.96</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1.09</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73.1</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39.0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0.960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0.96</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1.10</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lastRenderedPageBreak/>
              <w:t>69.2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33.2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0.975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1.080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1.11</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0.98</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1.08</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65.4</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28.0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0.970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1.090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0.97</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1.09</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61.5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23.3</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0.963</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1.150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1.19</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0.96</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1.15</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57.7</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19.2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0.965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1.170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1.21</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0.97</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1.17</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53.9</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15.6</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0.966</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1.175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1.22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0.97</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1.18</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46.2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9.8</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0.963</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1.180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1.23</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0.96</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1.18</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38.5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5.7</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0.960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1.185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1.23</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0.96</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1.19</w:t>
            </w:r>
          </w:p>
        </w:tc>
      </w:tr>
    </w:tbl>
    <w:p w:rsidR="00A06C3D" w:rsidRPr="007B7233" w:rsidRDefault="00A06C3D" w:rsidP="00A06C3D">
      <w:pPr>
        <w:jc w:val="both"/>
        <w:rPr>
          <w:rFonts w:ascii="Times New Roman" w:hAnsi="Times New Roman" w:cs="Times New Roman"/>
          <w:sz w:val="20"/>
          <w:szCs w:val="20"/>
        </w:rPr>
      </w:pPr>
      <w:r w:rsidRPr="007B7233">
        <w:rPr>
          <w:rFonts w:ascii="Times New Roman" w:hAnsi="Times New Roman" w:cs="Times New Roman"/>
          <w:sz w:val="20"/>
          <w:szCs w:val="20"/>
        </w:rPr>
        <w:t>Source: Marine Engine Research Laboratory (2023) - Turbocharging Correction Factors Database, Document REF: MERL-TCF-2023-07</w:t>
      </w:r>
    </w:p>
    <w:p w:rsidR="00A06C3D" w:rsidRPr="007B7233" w:rsidRDefault="00A06C3D" w:rsidP="005046F7">
      <w:pPr>
        <w:jc w:val="both"/>
        <w:rPr>
          <w:rFonts w:ascii="Times New Roman" w:hAnsi="Times New Roman" w:cs="Times New Roman"/>
        </w:rPr>
      </w:pPr>
    </w:p>
    <w:p w:rsidR="00A06C3D" w:rsidRPr="007B7233" w:rsidRDefault="00A06C3D" w:rsidP="005046F7">
      <w:pPr>
        <w:jc w:val="both"/>
        <w:rPr>
          <w:rFonts w:ascii="Times New Roman" w:hAnsi="Times New Roman" w:cs="Times New Roman"/>
        </w:rPr>
      </w:pPr>
    </w:p>
    <w:p w:rsidR="00A06C3D" w:rsidRPr="007B7233" w:rsidRDefault="00A06C3D" w:rsidP="005046F7">
      <w:pPr>
        <w:jc w:val="both"/>
        <w:rPr>
          <w:rFonts w:ascii="Times New Roman" w:hAnsi="Times New Roman" w:cs="Times New Roman"/>
          <w:sz w:val="20"/>
          <w:szCs w:val="20"/>
        </w:rPr>
        <w:sectPr w:rsidR="00A06C3D" w:rsidRPr="007B7233" w:rsidSect="00A06C3D">
          <w:type w:val="continuous"/>
          <w:pgSz w:w="12240" w:h="15840"/>
          <w:pgMar w:top="1440" w:right="1440" w:bottom="1440" w:left="1440" w:header="720" w:footer="720" w:gutter="0"/>
          <w:cols w:space="720"/>
          <w:docGrid w:linePitch="360"/>
        </w:sectPr>
      </w:pPr>
    </w:p>
    <w:p w:rsidR="00761FA9" w:rsidRPr="007B7233" w:rsidRDefault="00761FA9" w:rsidP="005046F7">
      <w:pPr>
        <w:jc w:val="both"/>
        <w:rPr>
          <w:rFonts w:ascii="Times New Roman" w:hAnsi="Times New Roman" w:cs="Times New Roman"/>
          <w:sz w:val="20"/>
          <w:szCs w:val="20"/>
        </w:rPr>
      </w:pPr>
      <w:r w:rsidRPr="007B7233">
        <w:rPr>
          <w:rFonts w:ascii="Times New Roman" w:hAnsi="Times New Roman" w:cs="Times New Roman"/>
          <w:sz w:val="20"/>
          <w:szCs w:val="20"/>
        </w:rPr>
        <w:lastRenderedPageBreak/>
        <w:t xml:space="preserve">Table </w:t>
      </w:r>
      <w:r w:rsidR="005046F7" w:rsidRPr="007B7233">
        <w:rPr>
          <w:rFonts w:ascii="Times New Roman" w:hAnsi="Times New Roman" w:cs="Times New Roman"/>
          <w:sz w:val="20"/>
          <w:szCs w:val="20"/>
        </w:rPr>
        <w:t xml:space="preserve">2 shows that alpha values range from 0.960 to 0.980, meaning the effective flow through the turbine is 96 to 98 percent of what would flow under constant pressure conditions. Beta values range from 1.060 to 1.185, meaning the turbine produces 6 to 18.5 percent more work from the pulse energy compared to constant pressure operation. The pulse factor increases at lower engine speeds, reaching a maximum of 1.23 at the lowest loads. This indicates that pulse energy becomes more significant at part load conditions, which is an advantage for marine engines that often operate at reduced speeds during </w:t>
      </w:r>
      <w:proofErr w:type="spellStart"/>
      <w:r w:rsidR="005046F7" w:rsidRPr="007B7233">
        <w:rPr>
          <w:rFonts w:ascii="Times New Roman" w:hAnsi="Times New Roman" w:cs="Times New Roman"/>
          <w:sz w:val="20"/>
          <w:szCs w:val="20"/>
        </w:rPr>
        <w:t>manoeuvring</w:t>
      </w:r>
      <w:proofErr w:type="spellEnd"/>
      <w:r w:rsidR="005046F7" w:rsidRPr="007B7233">
        <w:rPr>
          <w:rFonts w:ascii="Times New Roman" w:hAnsi="Times New Roman" w:cs="Times New Roman"/>
          <w:sz w:val="20"/>
          <w:szCs w:val="20"/>
        </w:rPr>
        <w:t xml:space="preserve"> or slow steaming. </w:t>
      </w:r>
    </w:p>
    <w:p w:rsidR="005046F7" w:rsidRPr="007B7233" w:rsidRDefault="005046F7" w:rsidP="005046F7">
      <w:pPr>
        <w:jc w:val="both"/>
        <w:rPr>
          <w:rFonts w:ascii="Times New Roman" w:hAnsi="Times New Roman" w:cs="Times New Roman"/>
          <w:i/>
          <w:sz w:val="20"/>
          <w:szCs w:val="20"/>
        </w:rPr>
      </w:pPr>
      <w:r w:rsidRPr="007B7233">
        <w:rPr>
          <w:rFonts w:ascii="Times New Roman" w:hAnsi="Times New Roman" w:cs="Times New Roman"/>
          <w:bCs/>
          <w:i/>
          <w:sz w:val="20"/>
          <w:szCs w:val="20"/>
        </w:rPr>
        <w:t>2.1.4 Temperature and Pressure Measurements Under Back Pressure</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lastRenderedPageBreak/>
        <w:t xml:space="preserve">For this study, temperature and pressure measurements </w:t>
      </w:r>
      <w:r w:rsidR="00761FA9" w:rsidRPr="007B7233">
        <w:rPr>
          <w:rFonts w:ascii="Times New Roman" w:hAnsi="Times New Roman" w:cs="Times New Roman"/>
          <w:sz w:val="20"/>
          <w:szCs w:val="20"/>
        </w:rPr>
        <w:t>was</w:t>
      </w:r>
      <w:r w:rsidRPr="007B7233">
        <w:rPr>
          <w:rFonts w:ascii="Times New Roman" w:hAnsi="Times New Roman" w:cs="Times New Roman"/>
          <w:sz w:val="20"/>
          <w:szCs w:val="20"/>
        </w:rPr>
        <w:t xml:space="preserve"> taken at key locations in the engine and exhaust system. These measurements include inlet receiver temperature and pressure before the engine cylinders, turbine inlet pressure and temperature before the exhaust gas enters the turbocharger turbine, and turbine outlet temperature after the exhaust gas pass</w:t>
      </w:r>
      <w:r w:rsidR="00761FA9" w:rsidRPr="007B7233">
        <w:rPr>
          <w:rFonts w:ascii="Times New Roman" w:hAnsi="Times New Roman" w:cs="Times New Roman"/>
          <w:sz w:val="20"/>
          <w:szCs w:val="20"/>
        </w:rPr>
        <w:t xml:space="preserve">es through the turbine. Table </w:t>
      </w:r>
      <w:r w:rsidRPr="007B7233">
        <w:rPr>
          <w:rFonts w:ascii="Times New Roman" w:hAnsi="Times New Roman" w:cs="Times New Roman"/>
          <w:sz w:val="20"/>
          <w:szCs w:val="20"/>
        </w:rPr>
        <w:t xml:space="preserve">3 presents these measured values for the three back pressure conditions at selected operating points. Understanding how back pressure changes these temperatures and </w:t>
      </w:r>
      <w:proofErr w:type="gramStart"/>
      <w:r w:rsidRPr="007B7233">
        <w:rPr>
          <w:rFonts w:ascii="Times New Roman" w:hAnsi="Times New Roman" w:cs="Times New Roman"/>
          <w:sz w:val="20"/>
          <w:szCs w:val="20"/>
        </w:rPr>
        <w:t>pressures  help</w:t>
      </w:r>
      <w:proofErr w:type="gramEnd"/>
      <w:r w:rsidRPr="007B7233">
        <w:rPr>
          <w:rFonts w:ascii="Times New Roman" w:hAnsi="Times New Roman" w:cs="Times New Roman"/>
          <w:sz w:val="20"/>
          <w:szCs w:val="20"/>
        </w:rPr>
        <w:t xml:space="preserve"> identify thermal loading risks and engine operational limits.</w:t>
      </w:r>
    </w:p>
    <w:p w:rsidR="00A06C3D" w:rsidRPr="007B7233" w:rsidRDefault="00A06C3D" w:rsidP="005046F7">
      <w:pPr>
        <w:jc w:val="both"/>
        <w:rPr>
          <w:rFonts w:ascii="Times New Roman" w:hAnsi="Times New Roman" w:cs="Times New Roman"/>
        </w:rPr>
        <w:sectPr w:rsidR="00A06C3D" w:rsidRPr="007B7233" w:rsidSect="00A06C3D">
          <w:type w:val="continuous"/>
          <w:pgSz w:w="12240" w:h="15840"/>
          <w:pgMar w:top="1440" w:right="1440" w:bottom="1440" w:left="1440" w:header="720" w:footer="720" w:gutter="0"/>
          <w:cols w:num="2" w:space="720"/>
          <w:docGrid w:linePitch="360"/>
        </w:sectPr>
      </w:pPr>
    </w:p>
    <w:p w:rsidR="005046F7" w:rsidRPr="007B7233" w:rsidRDefault="00761FA9" w:rsidP="005046F7">
      <w:pPr>
        <w:jc w:val="both"/>
        <w:rPr>
          <w:rFonts w:ascii="Times New Roman" w:hAnsi="Times New Roman" w:cs="Times New Roman"/>
          <w:b/>
          <w:sz w:val="16"/>
          <w:szCs w:val="16"/>
        </w:rPr>
      </w:pPr>
      <w:r w:rsidRPr="007B7233">
        <w:rPr>
          <w:rFonts w:ascii="Times New Roman" w:hAnsi="Times New Roman" w:cs="Times New Roman"/>
          <w:b/>
          <w:bCs/>
          <w:sz w:val="16"/>
          <w:szCs w:val="16"/>
        </w:rPr>
        <w:lastRenderedPageBreak/>
        <w:t xml:space="preserve">Table </w:t>
      </w:r>
      <w:r w:rsidR="005046F7" w:rsidRPr="007B7233">
        <w:rPr>
          <w:rFonts w:ascii="Times New Roman" w:hAnsi="Times New Roman" w:cs="Times New Roman"/>
          <w:b/>
          <w:bCs/>
          <w:sz w:val="16"/>
          <w:szCs w:val="16"/>
        </w:rPr>
        <w:t>3: Measured temperatures and pressures at different back pressure conditions and engine loads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2"/>
        <w:gridCol w:w="946"/>
        <w:gridCol w:w="1290"/>
        <w:gridCol w:w="1321"/>
        <w:gridCol w:w="1302"/>
        <w:gridCol w:w="1318"/>
        <w:gridCol w:w="1259"/>
        <w:gridCol w:w="1267"/>
      </w:tblGrid>
      <w:tr w:rsidR="005046F7" w:rsidRPr="007B7233" w:rsidTr="004E36DB">
        <w:trPr>
          <w:tblHeader/>
        </w:trPr>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b/>
                <w:sz w:val="20"/>
                <w:szCs w:val="20"/>
              </w:rPr>
            </w:pPr>
            <w:r w:rsidRPr="007B7233">
              <w:rPr>
                <w:rFonts w:ascii="Times New Roman" w:hAnsi="Times New Roman" w:cs="Times New Roman"/>
                <w:b/>
                <w:sz w:val="20"/>
                <w:szCs w:val="20"/>
              </w:rPr>
              <w:lastRenderedPageBreak/>
              <w:t>Engine Speed (rpm)</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b/>
                <w:sz w:val="20"/>
                <w:szCs w:val="20"/>
              </w:rPr>
            </w:pPr>
            <w:r w:rsidRPr="007B7233">
              <w:rPr>
                <w:rFonts w:ascii="Times New Roman" w:hAnsi="Times New Roman" w:cs="Times New Roman"/>
                <w:b/>
                <w:sz w:val="20"/>
                <w:szCs w:val="20"/>
              </w:rPr>
              <w:t>Load (%)</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b/>
                <w:sz w:val="20"/>
                <w:szCs w:val="20"/>
              </w:rPr>
            </w:pPr>
            <w:r w:rsidRPr="007B7233">
              <w:rPr>
                <w:rFonts w:ascii="Times New Roman" w:hAnsi="Times New Roman" w:cs="Times New Roman"/>
                <w:b/>
                <w:sz w:val="20"/>
                <w:szCs w:val="20"/>
              </w:rPr>
              <w:t>Back Pressure (</w:t>
            </w:r>
            <w:proofErr w:type="spellStart"/>
            <w:r w:rsidRPr="007B7233">
              <w:rPr>
                <w:rFonts w:ascii="Times New Roman" w:hAnsi="Times New Roman" w:cs="Times New Roman"/>
                <w:b/>
                <w:sz w:val="20"/>
                <w:szCs w:val="20"/>
              </w:rPr>
              <w:t>mWC</w:t>
            </w:r>
            <w:proofErr w:type="spellEnd"/>
            <w:r w:rsidRPr="007B7233">
              <w:rPr>
                <w:rFonts w:ascii="Times New Roman" w:hAnsi="Times New Roman" w:cs="Times New Roman"/>
                <w:b/>
                <w:sz w:val="20"/>
                <w:szCs w:val="20"/>
              </w:rPr>
              <w:t>)</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b/>
                <w:sz w:val="20"/>
                <w:szCs w:val="20"/>
              </w:rPr>
            </w:pPr>
            <w:r w:rsidRPr="007B7233">
              <w:rPr>
                <w:rFonts w:ascii="Times New Roman" w:hAnsi="Times New Roman" w:cs="Times New Roman"/>
                <w:b/>
                <w:sz w:val="20"/>
                <w:szCs w:val="20"/>
              </w:rPr>
              <w:t>Inlet Receiver Pressure (bar)</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b/>
                <w:sz w:val="20"/>
                <w:szCs w:val="20"/>
              </w:rPr>
            </w:pPr>
            <w:r w:rsidRPr="007B7233">
              <w:rPr>
                <w:rFonts w:ascii="Times New Roman" w:hAnsi="Times New Roman" w:cs="Times New Roman"/>
                <w:b/>
                <w:sz w:val="20"/>
                <w:szCs w:val="20"/>
              </w:rPr>
              <w:t>Inlet Receiver Temp (°C)</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b/>
                <w:sz w:val="20"/>
                <w:szCs w:val="20"/>
              </w:rPr>
            </w:pPr>
            <w:r w:rsidRPr="007B7233">
              <w:rPr>
                <w:rFonts w:ascii="Times New Roman" w:hAnsi="Times New Roman" w:cs="Times New Roman"/>
                <w:b/>
                <w:sz w:val="20"/>
                <w:szCs w:val="20"/>
              </w:rPr>
              <w:t>Turbine Inlet Pressure (bar)</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b/>
                <w:sz w:val="20"/>
                <w:szCs w:val="20"/>
              </w:rPr>
            </w:pPr>
            <w:r w:rsidRPr="007B7233">
              <w:rPr>
                <w:rFonts w:ascii="Times New Roman" w:hAnsi="Times New Roman" w:cs="Times New Roman"/>
                <w:b/>
                <w:sz w:val="20"/>
                <w:szCs w:val="20"/>
              </w:rPr>
              <w:t>Turbine Inlet Temp (°C)</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b/>
                <w:sz w:val="20"/>
                <w:szCs w:val="20"/>
              </w:rPr>
            </w:pPr>
            <w:r w:rsidRPr="007B7233">
              <w:rPr>
                <w:rFonts w:ascii="Times New Roman" w:hAnsi="Times New Roman" w:cs="Times New Roman"/>
                <w:b/>
                <w:sz w:val="20"/>
                <w:szCs w:val="20"/>
              </w:rPr>
              <w:t>Turbine Outlet Temp (°C)</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2600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2.85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48.5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2.95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585.0</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450.0</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2600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0.25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2.82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49.2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3.08</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592.0</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458.0</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2600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0.50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2.78</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50.0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3.20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600.0</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466.0</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2100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52.7</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2.10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42.0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2.20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510.0</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395.0</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2100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52.7</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0.25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2.08</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42.8</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2.32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518.0</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402.0</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2100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52.7</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0.50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2.05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43.5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2.44</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526.0</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410.0</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1600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23.3</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1.55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36.5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1.62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430.0</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335.0</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1600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23.3</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0.25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1.53</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37.2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1.72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440.0</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343.0</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1600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23.3</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0.50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1.51</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38.0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1.82</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450.0</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351.0</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5.7</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340.0</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270.0</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5.7</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0.25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1.04</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30.8</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1.18</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355.0</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280.0</w:t>
            </w:r>
          </w:p>
        </w:tc>
      </w:tr>
      <w:tr w:rsidR="005046F7" w:rsidRPr="007B7233" w:rsidTr="004E36DB">
        <w:tc>
          <w:tcPr>
            <w:tcW w:w="0" w:type="auto"/>
            <w:tcMar>
              <w:top w:w="150" w:type="dxa"/>
              <w:left w:w="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1000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5.7</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0.50</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1.03</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31.5</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1.26</w:t>
            </w:r>
          </w:p>
        </w:tc>
        <w:tc>
          <w:tcPr>
            <w:tcW w:w="0" w:type="auto"/>
            <w:tcMar>
              <w:top w:w="150" w:type="dxa"/>
              <w:left w:w="240" w:type="dxa"/>
              <w:bottom w:w="150" w:type="dxa"/>
              <w:right w:w="24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370.0</w:t>
            </w:r>
          </w:p>
        </w:tc>
        <w:tc>
          <w:tcPr>
            <w:tcW w:w="0" w:type="auto"/>
            <w:tcMar>
              <w:top w:w="150" w:type="dxa"/>
              <w:left w:w="240" w:type="dxa"/>
              <w:bottom w:w="150" w:type="dxa"/>
              <w:right w:w="0" w:type="dxa"/>
            </w:tcMar>
            <w:vAlign w:val="center"/>
            <w:hideMark/>
          </w:tcPr>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290.0</w:t>
            </w:r>
          </w:p>
        </w:tc>
      </w:tr>
    </w:tbl>
    <w:p w:rsidR="00A06C3D" w:rsidRPr="007B7233" w:rsidRDefault="00A06C3D" w:rsidP="00A06C3D">
      <w:pPr>
        <w:jc w:val="both"/>
        <w:rPr>
          <w:rFonts w:ascii="Times New Roman" w:hAnsi="Times New Roman" w:cs="Times New Roman"/>
          <w:sz w:val="20"/>
          <w:szCs w:val="20"/>
        </w:rPr>
      </w:pPr>
      <w:r w:rsidRPr="007B7233">
        <w:rPr>
          <w:rFonts w:ascii="Times New Roman" w:hAnsi="Times New Roman" w:cs="Times New Roman"/>
          <w:sz w:val="20"/>
          <w:szCs w:val="20"/>
        </w:rPr>
        <w:t>Marine Propulsion Testing Centre (2023) - Engine Thermal Performance Data Series, Report No: MPTC-TH-2023-112</w:t>
      </w:r>
    </w:p>
    <w:p w:rsidR="004E36DB" w:rsidRPr="007B7233" w:rsidRDefault="004E36DB" w:rsidP="005046F7">
      <w:pPr>
        <w:jc w:val="both"/>
        <w:rPr>
          <w:rFonts w:ascii="Times New Roman" w:hAnsi="Times New Roman" w:cs="Times New Roman"/>
        </w:rPr>
      </w:pPr>
    </w:p>
    <w:p w:rsidR="00A06C3D" w:rsidRPr="007B7233" w:rsidRDefault="00A06C3D" w:rsidP="005046F7">
      <w:pPr>
        <w:jc w:val="both"/>
        <w:rPr>
          <w:rFonts w:ascii="Times New Roman" w:hAnsi="Times New Roman" w:cs="Times New Roman"/>
          <w:sz w:val="20"/>
          <w:szCs w:val="20"/>
        </w:rPr>
        <w:sectPr w:rsidR="00A06C3D" w:rsidRPr="007B7233" w:rsidSect="00A06C3D">
          <w:type w:val="continuous"/>
          <w:pgSz w:w="12240" w:h="15840"/>
          <w:pgMar w:top="1440" w:right="1440" w:bottom="1440" w:left="1440" w:header="720" w:footer="720" w:gutter="0"/>
          <w:cols w:space="720"/>
          <w:docGrid w:linePitch="360"/>
        </w:sectPr>
      </w:pPr>
    </w:p>
    <w:p w:rsidR="00D31391"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lastRenderedPageBreak/>
        <w:t>The data in Table</w:t>
      </w:r>
      <w:r w:rsidR="00761FA9" w:rsidRPr="007B7233">
        <w:rPr>
          <w:rFonts w:ascii="Times New Roman" w:hAnsi="Times New Roman" w:cs="Times New Roman"/>
          <w:sz w:val="20"/>
          <w:szCs w:val="20"/>
        </w:rPr>
        <w:t xml:space="preserve"> </w:t>
      </w:r>
      <w:r w:rsidRPr="007B7233">
        <w:rPr>
          <w:rFonts w:ascii="Times New Roman" w:hAnsi="Times New Roman" w:cs="Times New Roman"/>
          <w:sz w:val="20"/>
          <w:szCs w:val="20"/>
        </w:rPr>
        <w:t xml:space="preserve">3 reveals several important patterns that will be used for model validation. At full load (2600 rpm) with no back pressure, the turbine inlet temperature is 585°C. When 0.5 </w:t>
      </w:r>
      <w:proofErr w:type="spellStart"/>
      <w:r w:rsidRPr="007B7233">
        <w:rPr>
          <w:rFonts w:ascii="Times New Roman" w:hAnsi="Times New Roman" w:cs="Times New Roman"/>
          <w:sz w:val="20"/>
          <w:szCs w:val="20"/>
        </w:rPr>
        <w:t>mWC</w:t>
      </w:r>
      <w:proofErr w:type="spellEnd"/>
      <w:r w:rsidRPr="007B7233">
        <w:rPr>
          <w:rFonts w:ascii="Times New Roman" w:hAnsi="Times New Roman" w:cs="Times New Roman"/>
          <w:sz w:val="20"/>
          <w:szCs w:val="20"/>
        </w:rPr>
        <w:t xml:space="preserve"> of back pressure is applied, this temperature rises to 600°C, an increase of 15°C. At the lowest load (1000 rpm), the same back pressure increase causes a 30°C rise </w:t>
      </w:r>
      <w:r w:rsidRPr="007B7233">
        <w:rPr>
          <w:rFonts w:ascii="Times New Roman" w:hAnsi="Times New Roman" w:cs="Times New Roman"/>
          <w:sz w:val="20"/>
          <w:szCs w:val="20"/>
        </w:rPr>
        <w:lastRenderedPageBreak/>
        <w:t xml:space="preserve">from 340°C to 370°C. This indicates that the relative temperature increase from back pressure is larger at low loads than at high loads. The turbine outlet temperature follows similar patterns. Inlet receiver pressure decreases slightly as back pressure increases, showing that the compressor delivers less air to the engine when exhaust flow is restricted. This </w:t>
      </w:r>
      <w:r w:rsidRPr="007B7233">
        <w:rPr>
          <w:rFonts w:ascii="Times New Roman" w:hAnsi="Times New Roman" w:cs="Times New Roman"/>
          <w:sz w:val="20"/>
          <w:szCs w:val="20"/>
        </w:rPr>
        <w:lastRenderedPageBreak/>
        <w:t xml:space="preserve">reduction in air supply combined with higher exhaust temperatures can lead to incomplete combustion and increased thermal stress on engine components as explained by Heywood (2021). </w:t>
      </w:r>
    </w:p>
    <w:p w:rsidR="005046F7" w:rsidRPr="007B7233" w:rsidRDefault="005046F7" w:rsidP="005046F7">
      <w:pPr>
        <w:jc w:val="both"/>
        <w:rPr>
          <w:rFonts w:ascii="Times New Roman" w:hAnsi="Times New Roman" w:cs="Times New Roman"/>
          <w:b/>
          <w:bCs/>
          <w:sz w:val="20"/>
          <w:szCs w:val="20"/>
        </w:rPr>
      </w:pPr>
      <w:r w:rsidRPr="007B7233">
        <w:rPr>
          <w:rFonts w:ascii="Times New Roman" w:hAnsi="Times New Roman" w:cs="Times New Roman"/>
          <w:b/>
          <w:bCs/>
          <w:sz w:val="20"/>
          <w:szCs w:val="20"/>
        </w:rPr>
        <w:t>2.2 Methods</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 xml:space="preserve">For this study, the methods section describes the procedures that </w:t>
      </w:r>
      <w:r w:rsidR="004E36DB" w:rsidRPr="007B7233">
        <w:rPr>
          <w:rFonts w:ascii="Times New Roman" w:hAnsi="Times New Roman" w:cs="Times New Roman"/>
          <w:sz w:val="20"/>
          <w:szCs w:val="20"/>
        </w:rPr>
        <w:t>was</w:t>
      </w:r>
      <w:r w:rsidRPr="007B7233">
        <w:rPr>
          <w:rFonts w:ascii="Times New Roman" w:hAnsi="Times New Roman" w:cs="Times New Roman"/>
          <w:sz w:val="20"/>
          <w:szCs w:val="20"/>
        </w:rPr>
        <w:t xml:space="preserve"> followed to collect experimental data, build the simulation model, and validate the model predictions against measured results. The work combine</w:t>
      </w:r>
      <w:r w:rsidR="004E36DB" w:rsidRPr="007B7233">
        <w:rPr>
          <w:rFonts w:ascii="Times New Roman" w:hAnsi="Times New Roman" w:cs="Times New Roman"/>
          <w:sz w:val="20"/>
          <w:szCs w:val="20"/>
        </w:rPr>
        <w:t>s</w:t>
      </w:r>
      <w:r w:rsidRPr="007B7233">
        <w:rPr>
          <w:rFonts w:ascii="Times New Roman" w:hAnsi="Times New Roman" w:cs="Times New Roman"/>
          <w:sz w:val="20"/>
          <w:szCs w:val="20"/>
        </w:rPr>
        <w:t xml:space="preserve"> physical engine testing with computer simulation to understand how static back pressure affects marine diesel engine performance. This combined method allows the study to verify simulation accuracy while also using the simulation to explore engine conditions that are difficult to measure directly.</w:t>
      </w:r>
    </w:p>
    <w:p w:rsidR="005046F7" w:rsidRPr="007B7233" w:rsidRDefault="005046F7" w:rsidP="005046F7">
      <w:pPr>
        <w:jc w:val="both"/>
        <w:rPr>
          <w:rFonts w:ascii="Times New Roman" w:hAnsi="Times New Roman" w:cs="Times New Roman"/>
          <w:i/>
          <w:sz w:val="20"/>
          <w:szCs w:val="20"/>
        </w:rPr>
      </w:pPr>
      <w:r w:rsidRPr="007B7233">
        <w:rPr>
          <w:rFonts w:ascii="Times New Roman" w:hAnsi="Times New Roman" w:cs="Times New Roman"/>
          <w:bCs/>
          <w:i/>
          <w:sz w:val="20"/>
          <w:szCs w:val="20"/>
        </w:rPr>
        <w:t>2.2.3 Simulation Approach</w:t>
      </w:r>
    </w:p>
    <w:p w:rsidR="00A06C3D" w:rsidRPr="007B7233" w:rsidRDefault="005046F7" w:rsidP="00761FA9">
      <w:pPr>
        <w:jc w:val="both"/>
        <w:rPr>
          <w:rFonts w:ascii="Times New Roman" w:hAnsi="Times New Roman" w:cs="Times New Roman"/>
        </w:rPr>
        <w:sectPr w:rsidR="00A06C3D" w:rsidRPr="007B7233" w:rsidSect="00A06C3D">
          <w:type w:val="continuous"/>
          <w:pgSz w:w="12240" w:h="15840"/>
          <w:pgMar w:top="1440" w:right="1440" w:bottom="1440" w:left="1440" w:header="720" w:footer="720" w:gutter="0"/>
          <w:cols w:num="2" w:space="720"/>
          <w:docGrid w:linePitch="360"/>
        </w:sectPr>
      </w:pPr>
      <w:r w:rsidRPr="007B7233">
        <w:rPr>
          <w:rFonts w:ascii="Times New Roman" w:hAnsi="Times New Roman" w:cs="Times New Roman"/>
          <w:sz w:val="20"/>
          <w:szCs w:val="20"/>
        </w:rPr>
        <w:t xml:space="preserve">For this study, the simulation </w:t>
      </w:r>
      <w:r w:rsidR="00832F14" w:rsidRPr="007B7233">
        <w:rPr>
          <w:rFonts w:ascii="Times New Roman" w:hAnsi="Times New Roman" w:cs="Times New Roman"/>
          <w:sz w:val="20"/>
          <w:szCs w:val="20"/>
        </w:rPr>
        <w:t>work uses</w:t>
      </w:r>
      <w:r w:rsidRPr="007B7233">
        <w:rPr>
          <w:rFonts w:ascii="Times New Roman" w:hAnsi="Times New Roman" w:cs="Times New Roman"/>
          <w:sz w:val="20"/>
          <w:szCs w:val="20"/>
        </w:rPr>
        <w:t xml:space="preserve"> a Mean Value Engine Model (MVEM) implemented in engineering simulation software. The MVEM method treats the engine as a collection of control volumes where the properties such as pressure and temperature are averaged over each engine cycle rather than modelled on a per-crank-angle basis. This method is suitable for studying overall engine </w:t>
      </w:r>
      <w:r w:rsidRPr="007B7233">
        <w:rPr>
          <w:rFonts w:ascii="Times New Roman" w:hAnsi="Times New Roman" w:cs="Times New Roman"/>
          <w:sz w:val="20"/>
          <w:szCs w:val="20"/>
        </w:rPr>
        <w:lastRenderedPageBreak/>
        <w:t>performance trends under different operating conditions. The simulation will be built in a modular fashion with separate sub-models for the engine cylinders, the turbocharger compressor, the turbocharger turbine, the inlet receiver (air manifold), the exhaust receiver, and the engine governor. Each sub-model will exchange information with the others at each calculation time step. The simulation will be run in steady-state mode where the model solves for the operating point where all component flows and pressures balance. The pulse turbocharging system will be modelled using the alpha and beta correction factors discussed in Section 2.1.3. The simulation flow chart in</w:t>
      </w:r>
      <w:r w:rsidR="00D31391" w:rsidRPr="007B7233">
        <w:rPr>
          <w:rFonts w:ascii="Times New Roman" w:hAnsi="Times New Roman" w:cs="Times New Roman"/>
          <w:sz w:val="20"/>
          <w:szCs w:val="20"/>
        </w:rPr>
        <w:t xml:space="preserve"> Figure </w:t>
      </w:r>
      <w:r w:rsidR="004B6524" w:rsidRPr="007B7233">
        <w:rPr>
          <w:rFonts w:ascii="Times New Roman" w:hAnsi="Times New Roman" w:cs="Times New Roman"/>
          <w:sz w:val="20"/>
          <w:szCs w:val="20"/>
        </w:rPr>
        <w:t>3</w:t>
      </w:r>
      <w:r w:rsidRPr="007B7233">
        <w:rPr>
          <w:rFonts w:ascii="Times New Roman" w:hAnsi="Times New Roman" w:cs="Times New Roman"/>
          <w:sz w:val="20"/>
          <w:szCs w:val="20"/>
        </w:rPr>
        <w:t xml:space="preserve"> shows the sequence of calculations. The process starts by inputting engine speed and fuel flow rate. The cylinder model calculates exhaust gas flow and temperature based on these inputs. The exhaust receiver model then calculates turbine inlet conditions after applying alpha correction. The turbine model calculates power produced and outlet conditions. The compressor model then calculates air flow and pressure rise based on turbine power, and the inlet receiver model determines the air pressure available to the engine. This cycle repeats until the simulation converges to a stable operating point. As illustrated in</w:t>
      </w:r>
      <w:r w:rsidR="00761FA9" w:rsidRPr="007B7233">
        <w:rPr>
          <w:rFonts w:ascii="Times New Roman" w:hAnsi="Times New Roman" w:cs="Times New Roman"/>
          <w:sz w:val="20"/>
          <w:szCs w:val="20"/>
        </w:rPr>
        <w:t xml:space="preserve"> </w:t>
      </w:r>
      <w:r w:rsidR="00D31391" w:rsidRPr="007B7233">
        <w:rPr>
          <w:rFonts w:ascii="Times New Roman" w:hAnsi="Times New Roman" w:cs="Times New Roman"/>
          <w:sz w:val="20"/>
          <w:szCs w:val="20"/>
        </w:rPr>
        <w:t>Figure</w:t>
      </w:r>
      <w:r w:rsidR="004B6524" w:rsidRPr="007B7233">
        <w:rPr>
          <w:rFonts w:ascii="Times New Roman" w:hAnsi="Times New Roman" w:cs="Times New Roman"/>
          <w:sz w:val="20"/>
          <w:szCs w:val="20"/>
        </w:rPr>
        <w:t>3</w:t>
      </w:r>
      <w:r w:rsidRPr="007B7233">
        <w:rPr>
          <w:rFonts w:ascii="Times New Roman" w:hAnsi="Times New Roman" w:cs="Times New Roman"/>
          <w:sz w:val="20"/>
          <w:szCs w:val="20"/>
        </w:rPr>
        <w:t xml:space="preserve">, the simulation flow continues until all model parameters reach steady values within specified tolerance limits. </w:t>
      </w:r>
    </w:p>
    <w:p w:rsidR="00D81DE9" w:rsidRPr="007B7233" w:rsidRDefault="00D81DE9" w:rsidP="00316A99">
      <w:pPr>
        <w:pStyle w:val="NormalWeb"/>
      </w:pPr>
      <w:r w:rsidRPr="007B7233">
        <w:rPr>
          <w:noProof/>
        </w:rPr>
        <w:lastRenderedPageBreak/>
        <w:drawing>
          <wp:inline distT="0" distB="0" distL="0" distR="0">
            <wp:extent cx="5600700" cy="5067300"/>
            <wp:effectExtent l="0" t="0" r="0" b="0"/>
            <wp:docPr id="1" name="Picture 1" descr="C:\Users\user\Downloads\ChatGPT Image Jun 14, 2026, 10_42_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hatGPT Image Jun 14, 2026, 10_42_4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5067300"/>
                    </a:xfrm>
                    <a:prstGeom prst="rect">
                      <a:avLst/>
                    </a:prstGeom>
                    <a:noFill/>
                    <a:ln>
                      <a:noFill/>
                    </a:ln>
                  </pic:spPr>
                </pic:pic>
              </a:graphicData>
            </a:graphic>
          </wp:inline>
        </w:drawing>
      </w:r>
    </w:p>
    <w:p w:rsidR="00D31391" w:rsidRPr="007B7233" w:rsidRDefault="00D31391" w:rsidP="005046F7">
      <w:pPr>
        <w:jc w:val="both"/>
        <w:rPr>
          <w:rFonts w:ascii="Times New Roman" w:hAnsi="Times New Roman" w:cs="Times New Roman"/>
        </w:rPr>
        <w:sectPr w:rsidR="00D31391" w:rsidRPr="007B7233" w:rsidSect="00A06C3D">
          <w:type w:val="continuous"/>
          <w:pgSz w:w="12240" w:h="15840"/>
          <w:pgMar w:top="1440" w:right="1440" w:bottom="1440" w:left="1440" w:header="720" w:footer="720" w:gutter="0"/>
          <w:cols w:space="720"/>
          <w:docGrid w:linePitch="360"/>
        </w:sectPr>
      </w:pPr>
    </w:p>
    <w:p w:rsidR="00D81DE9" w:rsidRPr="007B7233" w:rsidRDefault="00D81DE9" w:rsidP="005046F7">
      <w:pPr>
        <w:jc w:val="both"/>
        <w:rPr>
          <w:rFonts w:ascii="Times New Roman" w:hAnsi="Times New Roman" w:cs="Times New Roman"/>
          <w:b/>
          <w:sz w:val="16"/>
          <w:szCs w:val="16"/>
        </w:rPr>
      </w:pPr>
    </w:p>
    <w:p w:rsidR="005046F7" w:rsidRPr="007B7233" w:rsidRDefault="00A11A6D" w:rsidP="005046F7">
      <w:pPr>
        <w:jc w:val="both"/>
        <w:rPr>
          <w:rFonts w:ascii="Times New Roman" w:hAnsi="Times New Roman" w:cs="Times New Roman"/>
          <w:b/>
          <w:sz w:val="16"/>
          <w:szCs w:val="16"/>
        </w:rPr>
      </w:pPr>
      <w:r w:rsidRPr="007B7233">
        <w:rPr>
          <w:rFonts w:ascii="Times New Roman" w:hAnsi="Times New Roman" w:cs="Times New Roman"/>
          <w:b/>
          <w:sz w:val="16"/>
          <w:szCs w:val="16"/>
        </w:rPr>
        <w:lastRenderedPageBreak/>
        <w:t>Fig</w:t>
      </w:r>
      <w:r w:rsidR="004B6524" w:rsidRPr="007B7233">
        <w:rPr>
          <w:rFonts w:ascii="Times New Roman" w:hAnsi="Times New Roman" w:cs="Times New Roman"/>
          <w:b/>
          <w:sz w:val="16"/>
          <w:szCs w:val="16"/>
        </w:rPr>
        <w:t>ure 3</w:t>
      </w:r>
      <w:r w:rsidR="005046F7" w:rsidRPr="007B7233">
        <w:rPr>
          <w:rFonts w:ascii="Times New Roman" w:hAnsi="Times New Roman" w:cs="Times New Roman"/>
          <w:b/>
          <w:sz w:val="16"/>
          <w:szCs w:val="16"/>
        </w:rPr>
        <w:t xml:space="preserve">: Simulation flow chart for the Mean Value Engine Model </w:t>
      </w:r>
    </w:p>
    <w:p w:rsidR="00316A99" w:rsidRPr="007B7233" w:rsidRDefault="00316A99" w:rsidP="005046F7">
      <w:pPr>
        <w:jc w:val="both"/>
        <w:rPr>
          <w:rFonts w:ascii="Times New Roman" w:hAnsi="Times New Roman" w:cs="Times New Roman"/>
          <w:b/>
          <w:bCs/>
          <w:sz w:val="20"/>
          <w:szCs w:val="20"/>
        </w:rPr>
        <w:sectPr w:rsidR="00316A99" w:rsidRPr="007B7233" w:rsidSect="00D31391">
          <w:type w:val="continuous"/>
          <w:pgSz w:w="12240" w:h="15840"/>
          <w:pgMar w:top="1440" w:right="1440" w:bottom="1440" w:left="1440" w:header="720" w:footer="720" w:gutter="0"/>
          <w:cols w:num="2" w:space="720"/>
          <w:docGrid w:linePitch="360"/>
        </w:sectPr>
      </w:pPr>
    </w:p>
    <w:p w:rsidR="005046F7" w:rsidRPr="007B7233" w:rsidRDefault="005046F7" w:rsidP="005046F7">
      <w:pPr>
        <w:jc w:val="both"/>
        <w:rPr>
          <w:rFonts w:ascii="Times New Roman" w:hAnsi="Times New Roman" w:cs="Times New Roman"/>
          <w:b/>
          <w:bCs/>
          <w:sz w:val="20"/>
          <w:szCs w:val="20"/>
        </w:rPr>
      </w:pPr>
      <w:r w:rsidRPr="007B7233">
        <w:rPr>
          <w:rFonts w:ascii="Times New Roman" w:hAnsi="Times New Roman" w:cs="Times New Roman"/>
          <w:b/>
          <w:bCs/>
          <w:sz w:val="20"/>
          <w:szCs w:val="20"/>
        </w:rPr>
        <w:lastRenderedPageBreak/>
        <w:t>2.3 Mathematical Modelling</w:t>
      </w:r>
    </w:p>
    <w:p w:rsidR="00C957EE" w:rsidRPr="007B7233" w:rsidRDefault="00E7078F" w:rsidP="005046F7">
      <w:pPr>
        <w:jc w:val="both"/>
        <w:rPr>
          <w:rFonts w:ascii="Times New Roman" w:hAnsi="Times New Roman" w:cs="Times New Roman"/>
          <w:sz w:val="20"/>
          <w:szCs w:val="20"/>
        </w:rPr>
      </w:pPr>
      <w:proofErr w:type="gramStart"/>
      <w:r w:rsidRPr="007B7233">
        <w:rPr>
          <w:rFonts w:ascii="Times New Roman" w:hAnsi="Times New Roman" w:cs="Times New Roman"/>
          <w:sz w:val="20"/>
          <w:szCs w:val="20"/>
        </w:rPr>
        <w:t>This study</w:t>
      </w:r>
      <w:r w:rsidR="005046F7" w:rsidRPr="007B7233">
        <w:rPr>
          <w:rFonts w:ascii="Times New Roman" w:hAnsi="Times New Roman" w:cs="Times New Roman"/>
          <w:sz w:val="20"/>
          <w:szCs w:val="20"/>
        </w:rPr>
        <w:t xml:space="preserve"> use</w:t>
      </w:r>
      <w:proofErr w:type="gramEnd"/>
      <w:r w:rsidR="005046F7" w:rsidRPr="007B7233">
        <w:rPr>
          <w:rFonts w:ascii="Times New Roman" w:hAnsi="Times New Roman" w:cs="Times New Roman"/>
          <w:sz w:val="20"/>
          <w:szCs w:val="20"/>
        </w:rPr>
        <w:t xml:space="preserve"> a set of mathematical equations to describe the physical processes occurring in the marine diesel engine and its turbocharging system. These equations form the basis of the Mean Value Engine Model (MVEM) that will simulate engine performance under different back pressure conditions. The equations are grouped into five sections: engine cylinder thermodynamics, turbocharger compressor performance, turbocharger turbine performance, exhaust pulse correction factors, and engine performance parameters under back pressure. Each equation </w:t>
      </w:r>
      <w:r w:rsidR="00A57CDF" w:rsidRPr="007B7233">
        <w:rPr>
          <w:rFonts w:ascii="Times New Roman" w:hAnsi="Times New Roman" w:cs="Times New Roman"/>
          <w:sz w:val="20"/>
          <w:szCs w:val="20"/>
        </w:rPr>
        <w:t>was</w:t>
      </w:r>
      <w:r w:rsidR="005046F7" w:rsidRPr="007B7233">
        <w:rPr>
          <w:rFonts w:ascii="Times New Roman" w:hAnsi="Times New Roman" w:cs="Times New Roman"/>
          <w:sz w:val="20"/>
          <w:szCs w:val="20"/>
        </w:rPr>
        <w:t xml:space="preserve"> applied within the simulation code to calculate how changes in back pressure affect engine operation. </w:t>
      </w:r>
    </w:p>
    <w:p w:rsidR="005046F7" w:rsidRPr="007B7233" w:rsidRDefault="005046F7" w:rsidP="005046F7">
      <w:pPr>
        <w:jc w:val="both"/>
        <w:rPr>
          <w:rFonts w:ascii="Times New Roman" w:hAnsi="Times New Roman" w:cs="Times New Roman"/>
          <w:i/>
          <w:sz w:val="20"/>
          <w:szCs w:val="20"/>
        </w:rPr>
      </w:pPr>
      <w:r w:rsidRPr="007B7233">
        <w:rPr>
          <w:rFonts w:ascii="Times New Roman" w:hAnsi="Times New Roman" w:cs="Times New Roman"/>
          <w:bCs/>
          <w:i/>
          <w:sz w:val="20"/>
          <w:szCs w:val="20"/>
        </w:rPr>
        <w:lastRenderedPageBreak/>
        <w:t>2.3.1 Engine Cylinder Thermodynamics</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engine cylinder model describes how air and fuel are converted into exhaust gases and power. The total mass flow of air entering the engine cylinders from the inlet receiver is a function of engine speed and inlet air d</w:t>
      </w:r>
      <w:r w:rsidR="007F4FF5" w:rsidRPr="007B7233">
        <w:rPr>
          <w:rFonts w:ascii="Times New Roman" w:hAnsi="Times New Roman" w:cs="Times New Roman"/>
          <w:sz w:val="20"/>
          <w:szCs w:val="20"/>
        </w:rPr>
        <w:t>ensity. As shown in equation (</w:t>
      </w:r>
      <w:r w:rsidRPr="007B7233">
        <w:rPr>
          <w:rFonts w:ascii="Times New Roman" w:hAnsi="Times New Roman" w:cs="Times New Roman"/>
          <w:sz w:val="20"/>
          <w:szCs w:val="20"/>
        </w:rPr>
        <w:t>1), the air mass flow rate depends on engine displacement, volumetric efficiency, engine speed, and air</w:t>
      </w:r>
      <w:r w:rsidR="007F4FF5" w:rsidRPr="007B7233">
        <w:rPr>
          <w:rFonts w:ascii="Times New Roman" w:hAnsi="Times New Roman" w:cs="Times New Roman"/>
          <w:sz w:val="20"/>
          <w:szCs w:val="20"/>
        </w:rPr>
        <w:t xml:space="preserve"> density at the inlet receiver. </w:t>
      </w:r>
      <w:r w:rsidRPr="007B7233">
        <w:rPr>
          <w:rFonts w:ascii="Times New Roman" w:hAnsi="Times New Roman" w:cs="Times New Roman"/>
          <w:bCs/>
          <w:sz w:val="20"/>
          <w:szCs w:val="20"/>
        </w:rPr>
        <w:t>Air mass flow rate entering cylinders</w:t>
      </w:r>
    </w:p>
    <w:p w:rsidR="00D51DA0"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air</m:t>
            </m:r>
          </m:sub>
        </m:sSub>
        <m:r>
          <w:rPr>
            <w:rFonts w:ascii="Cambria Math" w:hAnsi="Cambria Math" w:cs="Times New Roman"/>
            <w:sz w:val="20"/>
            <w:szCs w:val="20"/>
          </w:rPr>
          <m:t>=</m:t>
        </m:r>
        <m:f>
          <m:fPr>
            <m:ctrlPr>
              <w:rPr>
                <w:rFonts w:ascii="Cambria Math" w:hAnsi="Cambria Math" w:cs="Times New Roman"/>
                <w:i/>
                <w:sz w:val="20"/>
                <w:szCs w:val="20"/>
              </w:rPr>
            </m:ctrlPr>
          </m:fPr>
          <m:num>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v</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d</m:t>
                    </m:r>
                  </m:sub>
                </m:sSub>
                <m:r>
                  <w:rPr>
                    <w:rFonts w:ascii="Cambria Math" w:hAnsi="Cambria Math" w:cs="Times New Roman"/>
                    <w:sz w:val="20"/>
                    <w:szCs w:val="20"/>
                  </w:rPr>
                  <m:t xml:space="preserve">× N × </m:t>
                </m:r>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air</m:t>
                    </m:r>
                  </m:sub>
                </m:sSub>
              </m:e>
            </m:d>
          </m:num>
          <m:den>
            <m:d>
              <m:dPr>
                <m:ctrlPr>
                  <w:rPr>
                    <w:rFonts w:ascii="Cambria Math" w:hAnsi="Cambria Math" w:cs="Times New Roman"/>
                    <w:i/>
                    <w:sz w:val="20"/>
                    <w:szCs w:val="20"/>
                  </w:rPr>
                </m:ctrlPr>
              </m:dPr>
              <m:e>
                <m:r>
                  <w:rPr>
                    <w:rFonts w:ascii="Cambria Math" w:hAnsi="Cambria Math" w:cs="Times New Roman"/>
                    <w:sz w:val="20"/>
                    <w:szCs w:val="20"/>
                  </w:rPr>
                  <m:t>2 × 60</m:t>
                </m:r>
              </m:e>
            </m:d>
          </m:den>
        </m:f>
      </m:oMath>
      <w:r w:rsidR="007F4FF5" w:rsidRPr="007B7233">
        <w:rPr>
          <w:rFonts w:ascii="Times New Roman" w:eastAsiaTheme="minorEastAsia" w:hAnsi="Times New Roman" w:cs="Times New Roman"/>
          <w:sz w:val="20"/>
          <w:szCs w:val="20"/>
        </w:rPr>
        <w:tab/>
      </w:r>
      <w:r w:rsidR="007F4FF5" w:rsidRPr="007B7233">
        <w:rPr>
          <w:rFonts w:ascii="Times New Roman" w:eastAsiaTheme="minorEastAsia" w:hAnsi="Times New Roman" w:cs="Times New Roman"/>
          <w:sz w:val="20"/>
          <w:szCs w:val="20"/>
        </w:rPr>
        <w:tab/>
      </w:r>
      <w:r w:rsidR="007F4FF5" w:rsidRPr="007B7233">
        <w:rPr>
          <w:rFonts w:ascii="Times New Roman" w:eastAsiaTheme="minorEastAsia" w:hAnsi="Times New Roman" w:cs="Times New Roman"/>
          <w:sz w:val="20"/>
          <w:szCs w:val="20"/>
        </w:rPr>
        <w:tab/>
      </w:r>
      <w:r w:rsidR="007F4FF5" w:rsidRPr="007B7233">
        <w:rPr>
          <w:rFonts w:ascii="Times New Roman" w:eastAsiaTheme="minorEastAsia" w:hAnsi="Times New Roman" w:cs="Times New Roman"/>
          <w:sz w:val="20"/>
          <w:szCs w:val="20"/>
        </w:rPr>
        <w:tab/>
      </w:r>
      <w:r w:rsidR="007F4FF5" w:rsidRPr="007B7233">
        <w:rPr>
          <w:rFonts w:ascii="Times New Roman" w:eastAsiaTheme="minorEastAsia" w:hAnsi="Times New Roman" w:cs="Times New Roman"/>
          <w:sz w:val="20"/>
          <w:szCs w:val="20"/>
        </w:rPr>
        <w:tab/>
      </w:r>
      <w:r w:rsidR="007F4FF5" w:rsidRPr="007B7233">
        <w:rPr>
          <w:rFonts w:ascii="Times New Roman" w:eastAsiaTheme="minorEastAsia" w:hAnsi="Times New Roman" w:cs="Times New Roman"/>
          <w:sz w:val="20"/>
          <w:szCs w:val="20"/>
        </w:rPr>
        <w:tab/>
      </w:r>
      <w:r w:rsidR="007F4FF5" w:rsidRPr="007B7233">
        <w:rPr>
          <w:rFonts w:ascii="Times New Roman" w:eastAsiaTheme="minorEastAsia" w:hAnsi="Times New Roman" w:cs="Times New Roman"/>
          <w:sz w:val="20"/>
          <w:szCs w:val="20"/>
        </w:rPr>
        <w:tab/>
      </w:r>
      <w:r w:rsidR="007F4FF5" w:rsidRPr="007B7233">
        <w:rPr>
          <w:rFonts w:ascii="Times New Roman" w:eastAsiaTheme="minorEastAsia" w:hAnsi="Times New Roman" w:cs="Times New Roman"/>
          <w:sz w:val="20"/>
          <w:szCs w:val="20"/>
        </w:rPr>
        <w:tab/>
      </w:r>
      <w:r w:rsidR="007F4FF5" w:rsidRPr="007B7233">
        <w:rPr>
          <w:rFonts w:ascii="Times New Roman" w:eastAsiaTheme="minorEastAsia" w:hAnsi="Times New Roman" w:cs="Times New Roman"/>
          <w:sz w:val="20"/>
          <w:szCs w:val="20"/>
        </w:rPr>
        <w:tab/>
      </w:r>
      <w:r w:rsidR="007F4FF5" w:rsidRPr="007B7233">
        <w:rPr>
          <w:rFonts w:ascii="Times New Roman" w:hAnsi="Times New Roman" w:cs="Times New Roman"/>
          <w:bCs/>
          <w:sz w:val="20"/>
          <w:szCs w:val="20"/>
        </w:rPr>
        <w:t xml:space="preserve">(1)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lastRenderedPageBreak/>
        <w:t>Where:</w:t>
      </w:r>
    </w:p>
    <w:p w:rsidR="005046F7" w:rsidRPr="007B7233" w:rsidRDefault="00E77F49" w:rsidP="00AB6B76">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air</m:t>
            </m:r>
          </m:sub>
        </m:sSub>
      </m:oMath>
      <w:r w:rsidR="005046F7" w:rsidRPr="007B7233">
        <w:rPr>
          <w:rFonts w:ascii="Times New Roman" w:hAnsi="Times New Roman" w:cs="Times New Roman"/>
          <w:sz w:val="20"/>
          <w:szCs w:val="20"/>
        </w:rPr>
        <w:t> = air mass flow rate into cylinders (kg/s)</w:t>
      </w:r>
    </w:p>
    <w:p w:rsidR="005046F7" w:rsidRPr="007B7233" w:rsidRDefault="00E77F49" w:rsidP="00AB6B76">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v</m:t>
            </m:r>
          </m:sub>
        </m:sSub>
      </m:oMath>
      <w:r w:rsidR="005046F7" w:rsidRPr="007B7233">
        <w:rPr>
          <w:rFonts w:ascii="Times New Roman" w:hAnsi="Times New Roman" w:cs="Times New Roman"/>
          <w:sz w:val="20"/>
          <w:szCs w:val="20"/>
        </w:rPr>
        <w:t> = volumetric efficiency (dimensionless)</w:t>
      </w:r>
    </w:p>
    <w:p w:rsidR="005046F7" w:rsidRPr="007B7233" w:rsidRDefault="00E77F49" w:rsidP="00AB6B76">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d</m:t>
            </m:r>
          </m:sub>
        </m:sSub>
      </m:oMath>
      <w:r w:rsidR="005046F7" w:rsidRPr="007B7233">
        <w:rPr>
          <w:rFonts w:ascii="Times New Roman" w:hAnsi="Times New Roman" w:cs="Times New Roman"/>
          <w:sz w:val="20"/>
          <w:szCs w:val="20"/>
        </w:rPr>
        <w:t> = engine displacement volume (m³)</w:t>
      </w:r>
    </w:p>
    <w:p w:rsidR="005046F7" w:rsidRPr="007B7233" w:rsidRDefault="005046F7" w:rsidP="00AB6B76">
      <w:pPr>
        <w:ind w:left="360"/>
        <w:jc w:val="both"/>
        <w:rPr>
          <w:rFonts w:ascii="Times New Roman" w:hAnsi="Times New Roman" w:cs="Times New Roman"/>
          <w:sz w:val="20"/>
          <w:szCs w:val="20"/>
        </w:rPr>
      </w:pPr>
      <w:r w:rsidRPr="007B7233">
        <w:rPr>
          <w:rFonts w:ascii="Times New Roman" w:hAnsi="Times New Roman" w:cs="Times New Roman"/>
          <w:i/>
          <w:iCs/>
          <w:sz w:val="20"/>
          <w:szCs w:val="20"/>
        </w:rPr>
        <w:t>N</w:t>
      </w:r>
      <w:r w:rsidRPr="007B7233">
        <w:rPr>
          <w:rFonts w:ascii="Times New Roman" w:hAnsi="Times New Roman" w:cs="Times New Roman"/>
          <w:sz w:val="20"/>
          <w:szCs w:val="20"/>
        </w:rPr>
        <w:t> = engine rotational speed (rpm)</w:t>
      </w:r>
    </w:p>
    <w:p w:rsidR="005046F7" w:rsidRPr="007B7233" w:rsidRDefault="00E77F49" w:rsidP="00AB6B76">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air</m:t>
            </m:r>
          </m:sub>
        </m:sSub>
      </m:oMath>
      <w:r w:rsidR="005046F7" w:rsidRPr="007B7233">
        <w:rPr>
          <w:rFonts w:ascii="Times New Roman" w:hAnsi="Times New Roman" w:cs="Times New Roman"/>
          <w:sz w:val="20"/>
          <w:szCs w:val="20"/>
        </w:rPr>
        <w:t>= density of air at inlet receiver conditions (kg/m³)</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volumetric efficiency </w:t>
      </w:r>
      <m:oMath>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v</m:t>
            </m:r>
          </m:sub>
        </m:sSub>
      </m:oMath>
      <w:r w:rsidRPr="007B7233">
        <w:rPr>
          <w:rFonts w:ascii="Times New Roman" w:hAnsi="Times New Roman" w:cs="Times New Roman"/>
          <w:sz w:val="20"/>
          <w:szCs w:val="20"/>
        </w:rPr>
        <w:t>​</w:t>
      </w:r>
      <w:r w:rsidR="007F4FF5" w:rsidRPr="007B7233">
        <w:rPr>
          <w:rFonts w:ascii="Times New Roman" w:hAnsi="Times New Roman" w:cs="Times New Roman"/>
          <w:sz w:val="20"/>
          <w:szCs w:val="20"/>
        </w:rPr>
        <w:t> in equation (</w:t>
      </w:r>
      <w:r w:rsidRPr="007B7233">
        <w:rPr>
          <w:rFonts w:ascii="Times New Roman" w:hAnsi="Times New Roman" w:cs="Times New Roman"/>
          <w:sz w:val="20"/>
          <w:szCs w:val="20"/>
        </w:rPr>
        <w:t xml:space="preserve">1) represents how effectively the engine fills its cylinders with air. This parameter is not constant but changes with engine speed and inlet pressure. For this study, volumetric efficiency </w:t>
      </w:r>
      <w:r w:rsidR="00AB6B76" w:rsidRPr="007B7233">
        <w:rPr>
          <w:rFonts w:ascii="Times New Roman" w:hAnsi="Times New Roman" w:cs="Times New Roman"/>
          <w:sz w:val="20"/>
          <w:szCs w:val="20"/>
        </w:rPr>
        <w:t>was</w:t>
      </w:r>
      <w:r w:rsidRPr="007B7233">
        <w:rPr>
          <w:rFonts w:ascii="Times New Roman" w:hAnsi="Times New Roman" w:cs="Times New Roman"/>
          <w:sz w:val="20"/>
          <w:szCs w:val="20"/>
        </w:rPr>
        <w:t xml:space="preserve"> determined from experimental measurements at each operating point and then represented as a function of engine speed and inlet receiver pressure. </w:t>
      </w:r>
      <w:r w:rsidR="00AB6B76" w:rsidRPr="007B7233">
        <w:rPr>
          <w:rFonts w:ascii="Times New Roman" w:hAnsi="Times New Roman" w:cs="Times New Roman"/>
          <w:sz w:val="20"/>
          <w:szCs w:val="20"/>
        </w:rPr>
        <w:t>A</w:t>
      </w:r>
      <w:r w:rsidRPr="007B7233">
        <w:rPr>
          <w:rFonts w:ascii="Times New Roman" w:hAnsi="Times New Roman" w:cs="Times New Roman"/>
          <w:sz w:val="20"/>
          <w:szCs w:val="20"/>
        </w:rPr>
        <w:t>ccurate simulation of air flow rate requires proper matching of compressor performance to obtain the correct air flow for the corresponding pressure.</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fuel mass flow rate entering the engine cylinders is controlled by the engine governor. The governor compares the actual engine speed to the desired speed and adjusts the fuel injection pump to deliver</w:t>
      </w:r>
      <w:r w:rsidR="007F4FF5" w:rsidRPr="007B7233">
        <w:rPr>
          <w:rFonts w:ascii="Times New Roman" w:hAnsi="Times New Roman" w:cs="Times New Roman"/>
          <w:sz w:val="20"/>
          <w:szCs w:val="20"/>
        </w:rPr>
        <w:t xml:space="preserve"> more or less fuel. Equation (</w:t>
      </w:r>
      <w:r w:rsidRPr="007B7233">
        <w:rPr>
          <w:rFonts w:ascii="Times New Roman" w:hAnsi="Times New Roman" w:cs="Times New Roman"/>
          <w:sz w:val="20"/>
          <w:szCs w:val="20"/>
        </w:rPr>
        <w:t xml:space="preserve">2) describes the fuel flow </w:t>
      </w:r>
      <w:r w:rsidR="007F4FF5" w:rsidRPr="007B7233">
        <w:rPr>
          <w:rFonts w:ascii="Times New Roman" w:hAnsi="Times New Roman" w:cs="Times New Roman"/>
          <w:sz w:val="20"/>
          <w:szCs w:val="20"/>
        </w:rPr>
        <w:t xml:space="preserve">based on engine load and speed. </w:t>
      </w:r>
      <w:r w:rsidRPr="007B7233">
        <w:rPr>
          <w:rFonts w:ascii="Times New Roman" w:hAnsi="Times New Roman" w:cs="Times New Roman"/>
          <w:bCs/>
          <w:sz w:val="20"/>
          <w:szCs w:val="20"/>
        </w:rPr>
        <w:t>Fuel mass flow rate from governor action</w:t>
      </w:r>
    </w:p>
    <w:p w:rsidR="00AB6B76"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f</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f</m:t>
            </m:r>
          </m:sub>
        </m:sSub>
        <m:r>
          <w:rPr>
            <w:rFonts w:ascii="Cambria Math" w:hAnsi="Cambria Math" w:cs="Times New Roman"/>
            <w:sz w:val="20"/>
            <w:szCs w:val="20"/>
          </w:rPr>
          <m:t xml:space="preserve">,0 + </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p</m:t>
            </m:r>
          </m:sub>
        </m:sSub>
        <m:r>
          <w:rPr>
            <w:rFonts w:ascii="Cambria Math" w:hAnsi="Cambria Math" w:cs="Times New Roman"/>
            <w:sz w:val="20"/>
            <w:szCs w:val="20"/>
          </w:rPr>
          <m:t xml:space="preserve">× </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set</m:t>
                </m:r>
              </m:sub>
            </m:sSub>
            <m:r>
              <w:rPr>
                <w:rFonts w:ascii="Cambria Math" w:hAnsi="Cambria Math" w:cs="Times New Roman"/>
                <w:sz w:val="20"/>
                <w:szCs w:val="20"/>
              </w:rPr>
              <m:t>- N</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i</m:t>
            </m:r>
          </m:sub>
        </m:sSub>
        <m:r>
          <w:rPr>
            <w:rFonts w:ascii="Cambria Math" w:hAnsi="Cambria Math" w:cs="Times New Roman"/>
            <w:sz w:val="20"/>
            <w:szCs w:val="20"/>
          </w:rPr>
          <m:t>× ∫</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set</m:t>
                </m:r>
              </m:sub>
            </m:sSub>
            <m:r>
              <w:rPr>
                <w:rFonts w:ascii="Cambria Math" w:hAnsi="Cambria Math" w:cs="Times New Roman"/>
                <w:sz w:val="20"/>
                <w:szCs w:val="20"/>
              </w:rPr>
              <m:t>- N</m:t>
            </m:r>
          </m:e>
        </m:d>
        <m:r>
          <w:rPr>
            <w:rFonts w:ascii="Cambria Math" w:hAnsi="Cambria Math" w:cs="Times New Roman"/>
            <w:sz w:val="20"/>
            <w:szCs w:val="20"/>
          </w:rPr>
          <m:t>dt</m:t>
        </m:r>
      </m:oMath>
      <w:r w:rsidR="007F4FF5" w:rsidRPr="007B7233">
        <w:rPr>
          <w:rFonts w:ascii="Times New Roman" w:eastAsiaTheme="minorEastAsia" w:hAnsi="Times New Roman" w:cs="Times New Roman"/>
          <w:sz w:val="20"/>
          <w:szCs w:val="20"/>
        </w:rPr>
        <w:tab/>
      </w:r>
      <w:r w:rsidR="007F4FF5" w:rsidRPr="007B7233">
        <w:rPr>
          <w:rFonts w:ascii="Times New Roman" w:eastAsiaTheme="minorEastAsia" w:hAnsi="Times New Roman" w:cs="Times New Roman"/>
          <w:sz w:val="20"/>
          <w:szCs w:val="20"/>
        </w:rPr>
        <w:tab/>
      </w:r>
      <w:r w:rsidR="007F4FF5" w:rsidRPr="007B7233">
        <w:rPr>
          <w:rFonts w:ascii="Times New Roman" w:eastAsiaTheme="minorEastAsia" w:hAnsi="Times New Roman" w:cs="Times New Roman"/>
          <w:sz w:val="20"/>
          <w:szCs w:val="20"/>
        </w:rPr>
        <w:tab/>
      </w:r>
      <w:r w:rsidR="007F4FF5" w:rsidRPr="007B7233">
        <w:rPr>
          <w:rFonts w:ascii="Times New Roman" w:eastAsiaTheme="minorEastAsia" w:hAnsi="Times New Roman" w:cs="Times New Roman"/>
          <w:sz w:val="20"/>
          <w:szCs w:val="20"/>
        </w:rPr>
        <w:tab/>
      </w:r>
      <w:r w:rsidR="007F4FF5" w:rsidRPr="007B7233">
        <w:rPr>
          <w:rFonts w:ascii="Times New Roman" w:eastAsiaTheme="minorEastAsia" w:hAnsi="Times New Roman" w:cs="Times New Roman"/>
          <w:sz w:val="20"/>
          <w:szCs w:val="20"/>
        </w:rPr>
        <w:tab/>
      </w:r>
      <w:r w:rsidR="007F4FF5" w:rsidRPr="007B7233">
        <w:rPr>
          <w:rFonts w:ascii="Times New Roman" w:hAnsi="Times New Roman" w:cs="Times New Roman"/>
          <w:bCs/>
          <w:sz w:val="20"/>
          <w:szCs w:val="20"/>
        </w:rPr>
        <w:t xml:space="preserve">(2)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r w:rsidR="007F4FF5" w:rsidRPr="007B7233">
        <w:rPr>
          <w:rFonts w:ascii="Times New Roman" w:hAnsi="Times New Roman" w:cs="Times New Roman"/>
          <w:sz w:val="20"/>
          <w:szCs w:val="20"/>
        </w:rPr>
        <w:tab/>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f</m:t>
            </m:r>
          </m:sub>
        </m:sSub>
      </m:oMath>
      <w:r w:rsidR="005046F7" w:rsidRPr="007B7233">
        <w:rPr>
          <w:rFonts w:ascii="Times New Roman" w:hAnsi="Times New Roman" w:cs="Times New Roman"/>
          <w:sz w:val="20"/>
          <w:szCs w:val="20"/>
        </w:rPr>
        <w:t> = fuel mass flow rate (kg/s)</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f</m:t>
            </m:r>
          </m:sub>
        </m:sSub>
        <m:r>
          <w:rPr>
            <w:rFonts w:ascii="Cambria Math" w:hAnsi="Cambria Math" w:cs="Times New Roman"/>
            <w:sz w:val="20"/>
            <w:szCs w:val="20"/>
          </w:rPr>
          <m:t xml:space="preserve">,0 </m:t>
        </m:r>
      </m:oMath>
      <w:r w:rsidR="005046F7" w:rsidRPr="007B7233">
        <w:rPr>
          <w:rFonts w:ascii="Times New Roman" w:hAnsi="Times New Roman" w:cs="Times New Roman"/>
          <w:sz w:val="20"/>
          <w:szCs w:val="20"/>
        </w:rPr>
        <w:t>= baseline fuel flow at steady condition (kg/s)</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p</m:t>
            </m:r>
          </m:sub>
        </m:sSub>
      </m:oMath>
      <w:r w:rsidR="005046F7" w:rsidRPr="007B7233">
        <w:rPr>
          <w:rFonts w:ascii="Times New Roman" w:hAnsi="Times New Roman" w:cs="Times New Roman"/>
          <w:sz w:val="20"/>
          <w:szCs w:val="20"/>
        </w:rPr>
        <w:t>= proportional gain constant of governor</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set</m:t>
            </m:r>
          </m:sub>
        </m:sSub>
        <m:r>
          <w:rPr>
            <w:rFonts w:ascii="Cambria Math" w:hAnsi="Cambria Math" w:cs="Times New Roman"/>
            <w:sz w:val="20"/>
            <w:szCs w:val="20"/>
          </w:rPr>
          <m:t xml:space="preserve"> </m:t>
        </m:r>
      </m:oMath>
      <w:r w:rsidR="005046F7" w:rsidRPr="007B7233">
        <w:rPr>
          <w:rFonts w:ascii="Times New Roman" w:hAnsi="Times New Roman" w:cs="Times New Roman"/>
          <w:sz w:val="20"/>
          <w:szCs w:val="20"/>
        </w:rPr>
        <w:t>= desired (set point) engine speed (rpm)</w:t>
      </w:r>
    </w:p>
    <w:p w:rsidR="005046F7" w:rsidRPr="007B7233" w:rsidRDefault="007F4FF5" w:rsidP="007F4FF5">
      <w:pPr>
        <w:ind w:left="360"/>
        <w:jc w:val="both"/>
        <w:rPr>
          <w:rFonts w:ascii="Times New Roman" w:hAnsi="Times New Roman" w:cs="Times New Roman"/>
          <w:sz w:val="20"/>
          <w:szCs w:val="20"/>
        </w:rPr>
      </w:pPr>
      <m:oMath>
        <m:r>
          <w:rPr>
            <w:rFonts w:ascii="Cambria Math" w:hAnsi="Cambria Math" w:cs="Times New Roman"/>
            <w:sz w:val="20"/>
            <w:szCs w:val="20"/>
          </w:rPr>
          <m:t>N</m:t>
        </m:r>
      </m:oMath>
      <w:r w:rsidR="005046F7" w:rsidRPr="007B7233">
        <w:rPr>
          <w:rFonts w:ascii="Times New Roman" w:hAnsi="Times New Roman" w:cs="Times New Roman"/>
          <w:sz w:val="20"/>
          <w:szCs w:val="20"/>
        </w:rPr>
        <w:t>= actual engine speed (rpm)</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i</m:t>
            </m:r>
          </m:sub>
        </m:sSub>
      </m:oMath>
      <w:r w:rsidR="005046F7" w:rsidRPr="007B7233">
        <w:rPr>
          <w:rFonts w:ascii="Times New Roman" w:hAnsi="Times New Roman" w:cs="Times New Roman"/>
          <w:sz w:val="20"/>
          <w:szCs w:val="20"/>
        </w:rPr>
        <w:t> = integral gain constant of governor</w:t>
      </w:r>
    </w:p>
    <w:p w:rsidR="005046F7" w:rsidRPr="007B7233" w:rsidRDefault="007F4FF5" w:rsidP="007F4FF5">
      <w:pPr>
        <w:ind w:left="360"/>
        <w:jc w:val="both"/>
        <w:rPr>
          <w:rFonts w:ascii="Times New Roman" w:hAnsi="Times New Roman" w:cs="Times New Roman"/>
          <w:sz w:val="20"/>
          <w:szCs w:val="20"/>
        </w:rPr>
      </w:pPr>
      <w:r w:rsidRPr="007B7233">
        <w:rPr>
          <w:rFonts w:ascii="Times New Roman" w:hAnsi="Times New Roman" w:cs="Times New Roman"/>
          <w:sz w:val="20"/>
          <w:szCs w:val="20"/>
        </w:rPr>
        <w:t xml:space="preserve"> </w:t>
      </w:r>
      <w:r w:rsidR="005046F7" w:rsidRPr="007B7233">
        <w:rPr>
          <w:rFonts w:ascii="Times New Roman" w:hAnsi="Times New Roman" w:cs="Times New Roman"/>
          <w:i/>
          <w:iCs/>
          <w:sz w:val="20"/>
          <w:szCs w:val="20"/>
        </w:rPr>
        <w:t>t</w:t>
      </w:r>
      <w:r w:rsidR="005046F7" w:rsidRPr="007B7233">
        <w:rPr>
          <w:rFonts w:ascii="Times New Roman" w:hAnsi="Times New Roman" w:cs="Times New Roman"/>
          <w:sz w:val="20"/>
          <w:szCs w:val="20"/>
        </w:rPr>
        <w:t> = time (s)</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 xml:space="preserve">For steady-state simulations in this study, the governor action will reach equilibrium where actual engine speed equals the set point, so the integral term </w:t>
      </w:r>
      <w:r w:rsidRPr="007B7233">
        <w:rPr>
          <w:rFonts w:ascii="Times New Roman" w:hAnsi="Times New Roman" w:cs="Times New Roman"/>
          <w:sz w:val="20"/>
          <w:szCs w:val="20"/>
        </w:rPr>
        <w:lastRenderedPageBreak/>
        <w:t xml:space="preserve">becomes constant and the proportional term becomes zero. The fuel flow at each operating point </w:t>
      </w:r>
      <w:r w:rsidR="00A57CDF" w:rsidRPr="007B7233">
        <w:rPr>
          <w:rFonts w:ascii="Times New Roman" w:hAnsi="Times New Roman" w:cs="Times New Roman"/>
          <w:sz w:val="20"/>
          <w:szCs w:val="20"/>
        </w:rPr>
        <w:t>was</w:t>
      </w:r>
      <w:r w:rsidRPr="007B7233">
        <w:rPr>
          <w:rFonts w:ascii="Times New Roman" w:hAnsi="Times New Roman" w:cs="Times New Roman"/>
          <w:sz w:val="20"/>
          <w:szCs w:val="20"/>
        </w:rPr>
        <w:t xml:space="preserve"> determined </w:t>
      </w:r>
      <w:r w:rsidR="00AE2120" w:rsidRPr="007B7233">
        <w:rPr>
          <w:rFonts w:ascii="Times New Roman" w:hAnsi="Times New Roman" w:cs="Times New Roman"/>
          <w:sz w:val="20"/>
          <w:szCs w:val="20"/>
        </w:rPr>
        <w:t xml:space="preserve">from experimental measurements. </w:t>
      </w:r>
      <w:r w:rsidRPr="007B7233">
        <w:rPr>
          <w:rFonts w:ascii="Times New Roman" w:hAnsi="Times New Roman" w:cs="Times New Roman"/>
          <w:sz w:val="20"/>
          <w:szCs w:val="20"/>
        </w:rPr>
        <w:t>The ratio of air to fuel in the cylinder is a critical parameter that affects combustion quality, exhaust temperat</w:t>
      </w:r>
      <w:r w:rsidR="00716BBC" w:rsidRPr="007B7233">
        <w:rPr>
          <w:rFonts w:ascii="Times New Roman" w:hAnsi="Times New Roman" w:cs="Times New Roman"/>
          <w:sz w:val="20"/>
          <w:szCs w:val="20"/>
        </w:rPr>
        <w:t>ure, and emissions. Equation (</w:t>
      </w:r>
      <w:r w:rsidRPr="007B7233">
        <w:rPr>
          <w:rFonts w:ascii="Times New Roman" w:hAnsi="Times New Roman" w:cs="Times New Roman"/>
          <w:sz w:val="20"/>
          <w:szCs w:val="20"/>
        </w:rPr>
        <w:t>3) shows the a</w:t>
      </w:r>
      <w:r w:rsidR="007F4FF5" w:rsidRPr="007B7233">
        <w:rPr>
          <w:rFonts w:ascii="Times New Roman" w:hAnsi="Times New Roman" w:cs="Times New Roman"/>
          <w:sz w:val="20"/>
          <w:szCs w:val="20"/>
        </w:rPr>
        <w:t xml:space="preserve">ir-fuel ratio calculation. </w:t>
      </w:r>
      <w:r w:rsidRPr="007B7233">
        <w:rPr>
          <w:rFonts w:ascii="Times New Roman" w:hAnsi="Times New Roman" w:cs="Times New Roman"/>
          <w:bCs/>
          <w:sz w:val="20"/>
          <w:szCs w:val="20"/>
        </w:rPr>
        <w:t>Air-fuel ratio</w:t>
      </w:r>
    </w:p>
    <w:p w:rsidR="00AB6B76" w:rsidRPr="007B7233" w:rsidRDefault="00AB6B76" w:rsidP="005046F7">
      <w:pPr>
        <w:jc w:val="both"/>
        <w:rPr>
          <w:rFonts w:ascii="Times New Roman" w:hAnsi="Times New Roman" w:cs="Times New Roman"/>
          <w:sz w:val="20"/>
          <w:szCs w:val="20"/>
        </w:rPr>
      </w:pPr>
      <m:oMath>
        <m:r>
          <w:rPr>
            <w:rFonts w:ascii="Cambria Math" w:hAnsi="Cambria Math" w:cs="Times New Roman"/>
            <w:sz w:val="20"/>
            <w:szCs w:val="20"/>
          </w:rPr>
          <m:t>λ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air</m:t>
                </m:r>
              </m:sub>
            </m:sSub>
          </m:num>
          <m:den>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f</m:t>
                    </m:r>
                  </m:sub>
                </m:sSub>
                <m:r>
                  <w:rPr>
                    <w:rFonts w:ascii="Cambria Math" w:hAnsi="Cambria Math" w:cs="Times New Roman"/>
                    <w:sz w:val="20"/>
                    <w:szCs w:val="20"/>
                  </w:rPr>
                  <m:t>× A</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st</m:t>
                    </m:r>
                  </m:sub>
                </m:sSub>
              </m:e>
            </m:d>
          </m:den>
        </m:f>
      </m:oMath>
      <w:r w:rsidR="00716BBC" w:rsidRPr="007B7233">
        <w:rPr>
          <w:rFonts w:ascii="Times New Roman" w:eastAsiaTheme="minorEastAsia" w:hAnsi="Times New Roman" w:cs="Times New Roman"/>
          <w:sz w:val="20"/>
          <w:szCs w:val="20"/>
        </w:rPr>
        <w:tab/>
      </w:r>
      <w:r w:rsidR="00716BBC" w:rsidRPr="007B7233">
        <w:rPr>
          <w:rFonts w:ascii="Times New Roman" w:eastAsiaTheme="minorEastAsia" w:hAnsi="Times New Roman" w:cs="Times New Roman"/>
          <w:sz w:val="20"/>
          <w:szCs w:val="20"/>
        </w:rPr>
        <w:tab/>
      </w:r>
      <w:r w:rsidR="00716BBC" w:rsidRPr="007B7233">
        <w:rPr>
          <w:rFonts w:ascii="Times New Roman" w:eastAsiaTheme="minorEastAsia" w:hAnsi="Times New Roman" w:cs="Times New Roman"/>
          <w:sz w:val="20"/>
          <w:szCs w:val="20"/>
        </w:rPr>
        <w:tab/>
      </w:r>
      <w:r w:rsidR="00716BBC" w:rsidRPr="007B7233">
        <w:rPr>
          <w:rFonts w:ascii="Times New Roman" w:eastAsiaTheme="minorEastAsia" w:hAnsi="Times New Roman" w:cs="Times New Roman"/>
          <w:sz w:val="20"/>
          <w:szCs w:val="20"/>
        </w:rPr>
        <w:tab/>
        <w:t xml:space="preserve">       </w:t>
      </w:r>
      <w:r w:rsidR="007F4FF5" w:rsidRPr="007B7233">
        <w:rPr>
          <w:rFonts w:ascii="Times New Roman" w:hAnsi="Times New Roman" w:cs="Times New Roman"/>
          <w:bCs/>
          <w:sz w:val="20"/>
          <w:szCs w:val="20"/>
        </w:rPr>
        <w:t xml:space="preserve">(3)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7F4FF5" w:rsidP="00C8712B">
      <w:pPr>
        <w:ind w:left="360"/>
        <w:jc w:val="both"/>
        <w:rPr>
          <w:rFonts w:ascii="Times New Roman" w:hAnsi="Times New Roman" w:cs="Times New Roman"/>
          <w:sz w:val="20"/>
          <w:szCs w:val="20"/>
        </w:rPr>
      </w:pPr>
      <m:oMath>
        <m:r>
          <w:rPr>
            <w:rFonts w:ascii="Cambria Math" w:hAnsi="Cambria Math" w:cs="Times New Roman"/>
            <w:sz w:val="20"/>
            <w:szCs w:val="20"/>
          </w:rPr>
          <m:t>λ</m:t>
        </m:r>
      </m:oMath>
      <w:r w:rsidR="005046F7" w:rsidRPr="007B7233">
        <w:rPr>
          <w:rFonts w:ascii="Times New Roman" w:hAnsi="Times New Roman" w:cs="Times New Roman"/>
          <w:sz w:val="20"/>
          <w:szCs w:val="20"/>
        </w:rPr>
        <w:t>= air-fuel ratio (also called excess air ratio)</w:t>
      </w:r>
    </w:p>
    <w:p w:rsidR="005046F7" w:rsidRPr="007B7233" w:rsidRDefault="00E77F49" w:rsidP="00C8712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air</m:t>
            </m:r>
          </m:sub>
        </m:sSub>
      </m:oMath>
      <w:r w:rsidR="005046F7" w:rsidRPr="007B7233">
        <w:rPr>
          <w:rFonts w:ascii="Times New Roman" w:hAnsi="Times New Roman" w:cs="Times New Roman"/>
          <w:sz w:val="20"/>
          <w:szCs w:val="20"/>
        </w:rPr>
        <w:t>= air mass flow rate (kg/s)</w:t>
      </w:r>
    </w:p>
    <w:p w:rsidR="005046F7" w:rsidRPr="007B7233" w:rsidRDefault="00E77F49" w:rsidP="00C8712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f</m:t>
            </m:r>
          </m:sub>
        </m:sSub>
      </m:oMath>
      <w:r w:rsidR="005046F7" w:rsidRPr="007B7233">
        <w:rPr>
          <w:rFonts w:ascii="Times New Roman" w:hAnsi="Times New Roman" w:cs="Times New Roman"/>
          <w:sz w:val="20"/>
          <w:szCs w:val="20"/>
        </w:rPr>
        <w:t>= fuel mass flow rate (kg/s)</w:t>
      </w:r>
    </w:p>
    <w:p w:rsidR="005046F7" w:rsidRPr="007B7233" w:rsidRDefault="007F4FF5" w:rsidP="00C8712B">
      <w:pPr>
        <w:ind w:left="360"/>
        <w:jc w:val="both"/>
        <w:rPr>
          <w:rFonts w:ascii="Times New Roman" w:hAnsi="Times New Roman" w:cs="Times New Roman"/>
          <w:sz w:val="20"/>
          <w:szCs w:val="20"/>
        </w:rPr>
      </w:pPr>
      <m:oMath>
        <m:r>
          <w:rPr>
            <w:rFonts w:ascii="Cambria Math" w:hAnsi="Cambria Math" w:cs="Times New Roman"/>
            <w:sz w:val="20"/>
            <w:szCs w:val="20"/>
          </w:rPr>
          <m:t>A</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st</m:t>
            </m:r>
          </m:sub>
        </m:sSub>
      </m:oMath>
      <w:r w:rsidR="005046F7" w:rsidRPr="007B7233">
        <w:rPr>
          <w:rFonts w:ascii="Times New Roman" w:hAnsi="Times New Roman" w:cs="Times New Roman"/>
          <w:sz w:val="20"/>
          <w:szCs w:val="20"/>
        </w:rPr>
        <w:t>= stoichiometric air-fuel ratio (approximately 14.5 for diesel fuel)</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When</w:t>
      </w:r>
      <m:oMath>
        <m:r>
          <w:rPr>
            <w:rFonts w:ascii="Cambria Math" w:hAnsi="Cambria Math" w:cs="Times New Roman"/>
            <w:sz w:val="20"/>
            <w:szCs w:val="20"/>
          </w:rPr>
          <m:t xml:space="preserve"> λ </m:t>
        </m:r>
      </m:oMath>
      <w:r w:rsidRPr="007B7233">
        <w:rPr>
          <w:rFonts w:ascii="Times New Roman" w:hAnsi="Times New Roman" w:cs="Times New Roman"/>
          <w:sz w:val="20"/>
          <w:szCs w:val="20"/>
        </w:rPr>
        <w:t xml:space="preserve">is less than 1.0, the mixture has excess fuel and combustion </w:t>
      </w:r>
      <w:r w:rsidR="00671E5D" w:rsidRPr="007B7233">
        <w:rPr>
          <w:rFonts w:ascii="Times New Roman" w:hAnsi="Times New Roman" w:cs="Times New Roman"/>
          <w:sz w:val="20"/>
          <w:szCs w:val="20"/>
        </w:rPr>
        <w:t>is</w:t>
      </w:r>
      <w:r w:rsidRPr="007B7233">
        <w:rPr>
          <w:rFonts w:ascii="Times New Roman" w:hAnsi="Times New Roman" w:cs="Times New Roman"/>
          <w:sz w:val="20"/>
          <w:szCs w:val="20"/>
        </w:rPr>
        <w:t xml:space="preserve"> incomplete, producing smoke. When </w:t>
      </w:r>
      <m:oMath>
        <m:r>
          <w:rPr>
            <w:rFonts w:ascii="Cambria Math" w:hAnsi="Cambria Math" w:cs="Times New Roman"/>
            <w:sz w:val="20"/>
            <w:szCs w:val="20"/>
          </w:rPr>
          <m:t>λ</m:t>
        </m:r>
      </m:oMath>
      <w:r w:rsidRPr="007B7233">
        <w:rPr>
          <w:rFonts w:ascii="Times New Roman" w:hAnsi="Times New Roman" w:cs="Times New Roman"/>
          <w:sz w:val="20"/>
          <w:szCs w:val="20"/>
        </w:rPr>
        <w:t> is greater than 1.0, there is excess air available for complete combustion. Marine diesel engines typically operate with </w:t>
      </w:r>
      <m:oMath>
        <m:r>
          <w:rPr>
            <w:rFonts w:ascii="Cambria Math" w:hAnsi="Cambria Math" w:cs="Times New Roman"/>
            <w:sz w:val="20"/>
            <w:szCs w:val="20"/>
          </w:rPr>
          <m:t xml:space="preserve">λ </m:t>
        </m:r>
      </m:oMath>
      <w:r w:rsidRPr="007B7233">
        <w:rPr>
          <w:rFonts w:ascii="Times New Roman" w:hAnsi="Times New Roman" w:cs="Times New Roman"/>
          <w:sz w:val="20"/>
          <w:szCs w:val="20"/>
        </w:rPr>
        <w:t xml:space="preserve">values between 1.5 and 2.5 for efficient and clean combustion.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 xml:space="preserve">The power produced by the engine cylinders depends on the fuel energy released and the efficiency with which that energy is converted </w:t>
      </w:r>
      <w:r w:rsidR="00671E5D" w:rsidRPr="007B7233">
        <w:rPr>
          <w:rFonts w:ascii="Times New Roman" w:hAnsi="Times New Roman" w:cs="Times New Roman"/>
          <w:sz w:val="20"/>
          <w:szCs w:val="20"/>
        </w:rPr>
        <w:t>to mechanical work. Equation (</w:t>
      </w:r>
      <w:r w:rsidRPr="007B7233">
        <w:rPr>
          <w:rFonts w:ascii="Times New Roman" w:hAnsi="Times New Roman" w:cs="Times New Roman"/>
          <w:sz w:val="20"/>
          <w:szCs w:val="20"/>
        </w:rPr>
        <w:t>4) gives the indicated power from</w:t>
      </w:r>
      <w:r w:rsidR="007F4FF5" w:rsidRPr="007B7233">
        <w:rPr>
          <w:rFonts w:ascii="Times New Roman" w:hAnsi="Times New Roman" w:cs="Times New Roman"/>
          <w:sz w:val="20"/>
          <w:szCs w:val="20"/>
        </w:rPr>
        <w:t xml:space="preserve"> the cylinders. </w:t>
      </w:r>
      <w:r w:rsidRPr="007B7233">
        <w:rPr>
          <w:rFonts w:ascii="Times New Roman" w:hAnsi="Times New Roman" w:cs="Times New Roman"/>
          <w:bCs/>
          <w:sz w:val="20"/>
          <w:szCs w:val="20"/>
        </w:rPr>
        <w:t>Indicated power from cylinders</w:t>
      </w:r>
      <w:r w:rsidR="007F4FF5" w:rsidRPr="007B7233">
        <w:rPr>
          <w:rFonts w:ascii="Times New Roman" w:hAnsi="Times New Roman" w:cs="Times New Roman"/>
          <w:bCs/>
          <w:sz w:val="20"/>
          <w:szCs w:val="20"/>
        </w:rPr>
        <w:t>.</w:t>
      </w:r>
    </w:p>
    <w:p w:rsidR="00AB6B76"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f</m:t>
            </m:r>
          </m:sub>
        </m:sSub>
        <m:r>
          <w:rPr>
            <w:rFonts w:ascii="Cambria Math" w:hAnsi="Cambria Math" w:cs="Times New Roman"/>
            <w:sz w:val="20"/>
            <w:szCs w:val="20"/>
          </w:rPr>
          <m:t xml:space="preserve">× LHV × </m:t>
        </m:r>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comb</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cycle</m:t>
            </m:r>
          </m:sub>
        </m:sSub>
      </m:oMath>
      <w:r w:rsidR="00716BBC" w:rsidRPr="007B7233">
        <w:rPr>
          <w:rFonts w:ascii="Times New Roman" w:eastAsiaTheme="minorEastAsia" w:hAnsi="Times New Roman" w:cs="Times New Roman"/>
          <w:sz w:val="20"/>
          <w:szCs w:val="20"/>
        </w:rPr>
        <w:tab/>
        <w:t xml:space="preserve">        </w:t>
      </w:r>
      <w:r w:rsidR="007F4FF5" w:rsidRPr="007B7233">
        <w:rPr>
          <w:rFonts w:ascii="Times New Roman" w:hAnsi="Times New Roman" w:cs="Times New Roman"/>
          <w:bCs/>
          <w:sz w:val="20"/>
          <w:szCs w:val="20"/>
        </w:rPr>
        <w:t xml:space="preserve">(4) </w:t>
      </w:r>
    </w:p>
    <w:p w:rsidR="00716BBC" w:rsidRPr="007B7233" w:rsidRDefault="00716BBC" w:rsidP="005046F7">
      <w:pPr>
        <w:jc w:val="both"/>
        <w:rPr>
          <w:rFonts w:ascii="Times New Roman" w:hAnsi="Times New Roman" w:cs="Times New Roman"/>
          <w:sz w:val="20"/>
          <w:szCs w:val="20"/>
        </w:rPr>
      </w:pP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oMath>
      <w:r w:rsidR="005046F7" w:rsidRPr="007B7233">
        <w:rPr>
          <w:rFonts w:ascii="Times New Roman" w:hAnsi="Times New Roman" w:cs="Times New Roman"/>
          <w:sz w:val="20"/>
          <w:szCs w:val="20"/>
        </w:rPr>
        <w:t>= indicated power from cylinders (W)</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f</m:t>
            </m:r>
          </m:sub>
        </m:sSub>
      </m:oMath>
      <w:r w:rsidR="005046F7" w:rsidRPr="007B7233">
        <w:rPr>
          <w:rFonts w:ascii="Times New Roman" w:hAnsi="Times New Roman" w:cs="Times New Roman"/>
          <w:sz w:val="20"/>
          <w:szCs w:val="20"/>
        </w:rPr>
        <w:t>= fuel mass flow rate (kg/s)</w:t>
      </w:r>
    </w:p>
    <w:p w:rsidR="005046F7" w:rsidRPr="007B7233" w:rsidRDefault="007F4FF5" w:rsidP="007F4FF5">
      <w:pPr>
        <w:ind w:left="360"/>
        <w:jc w:val="both"/>
        <w:rPr>
          <w:rFonts w:ascii="Times New Roman" w:hAnsi="Times New Roman" w:cs="Times New Roman"/>
          <w:sz w:val="20"/>
          <w:szCs w:val="20"/>
        </w:rPr>
      </w:pPr>
      <m:oMath>
        <m:r>
          <w:rPr>
            <w:rFonts w:ascii="Cambria Math" w:hAnsi="Cambria Math" w:cs="Times New Roman"/>
            <w:sz w:val="20"/>
            <w:szCs w:val="20"/>
          </w:rPr>
          <m:t xml:space="preserve">LHV </m:t>
        </m:r>
      </m:oMath>
      <w:r w:rsidR="005046F7" w:rsidRPr="007B7233">
        <w:rPr>
          <w:rFonts w:ascii="Times New Roman" w:hAnsi="Times New Roman" w:cs="Times New Roman"/>
          <w:sz w:val="20"/>
          <w:szCs w:val="20"/>
        </w:rPr>
        <w:t>= lower heating value of fuel (J/kg)</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comb</m:t>
            </m:r>
          </m:sub>
        </m:sSub>
      </m:oMath>
      <w:r w:rsidR="005046F7" w:rsidRPr="007B7233">
        <w:rPr>
          <w:rFonts w:ascii="Times New Roman" w:hAnsi="Times New Roman" w:cs="Times New Roman"/>
          <w:sz w:val="20"/>
          <w:szCs w:val="20"/>
        </w:rPr>
        <w:t>= combustion efficiency (dimensionless)</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cycle</m:t>
            </m:r>
          </m:sub>
        </m:sSub>
      </m:oMath>
      <w:r w:rsidR="005046F7" w:rsidRPr="007B7233">
        <w:rPr>
          <w:rFonts w:ascii="Times New Roman" w:hAnsi="Times New Roman" w:cs="Times New Roman"/>
          <w:sz w:val="20"/>
          <w:szCs w:val="20"/>
        </w:rPr>
        <w:t>= thermodynamic cycle efficiency (dimensionless)</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 xml:space="preserve">The lower heating value for marine diesel fuel is approximately 42,700 kJ/kg. Combustion efficiency in a well-maintained diesel engine is typically between 0.95 and 0.98, meaning 95 to 98 percent of the fuel energy is released during combustion. The </w:t>
      </w:r>
      <w:r w:rsidRPr="007B7233">
        <w:rPr>
          <w:rFonts w:ascii="Times New Roman" w:hAnsi="Times New Roman" w:cs="Times New Roman"/>
          <w:sz w:val="20"/>
          <w:szCs w:val="20"/>
        </w:rPr>
        <w:lastRenderedPageBreak/>
        <w:t>cycle efficiency depends on the compression ratio and other engine design parameters.</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 xml:space="preserve">Not all of the indicated power reaches the engine output shaft because some power is consumed by engine friction and by pumping air and exhaust gases </w:t>
      </w:r>
      <w:r w:rsidR="00E7078F" w:rsidRPr="007B7233">
        <w:rPr>
          <w:rFonts w:ascii="Times New Roman" w:hAnsi="Times New Roman" w:cs="Times New Roman"/>
          <w:sz w:val="20"/>
          <w:szCs w:val="20"/>
        </w:rPr>
        <w:t>through the engine. Equation (</w:t>
      </w:r>
      <w:r w:rsidRPr="007B7233">
        <w:rPr>
          <w:rFonts w:ascii="Times New Roman" w:hAnsi="Times New Roman" w:cs="Times New Roman"/>
          <w:sz w:val="20"/>
          <w:szCs w:val="20"/>
        </w:rPr>
        <w:t>5) shows the relationship between indicated power, f</w:t>
      </w:r>
      <w:r w:rsidR="00C8712B" w:rsidRPr="007B7233">
        <w:rPr>
          <w:rFonts w:ascii="Times New Roman" w:hAnsi="Times New Roman" w:cs="Times New Roman"/>
          <w:sz w:val="20"/>
          <w:szCs w:val="20"/>
        </w:rPr>
        <w:t xml:space="preserve">riction power, and brake power. </w:t>
      </w:r>
      <w:r w:rsidRPr="007B7233">
        <w:rPr>
          <w:rFonts w:ascii="Times New Roman" w:hAnsi="Times New Roman" w:cs="Times New Roman"/>
          <w:bCs/>
          <w:sz w:val="20"/>
          <w:szCs w:val="20"/>
        </w:rPr>
        <w:t>Brake power output</w:t>
      </w:r>
    </w:p>
    <w:p w:rsidR="00AB6B76"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b</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f</m:t>
            </m:r>
          </m:sub>
        </m:sSub>
      </m:oMath>
      <w:r w:rsidR="00C8712B" w:rsidRPr="007B7233">
        <w:rPr>
          <w:rFonts w:ascii="Times New Roman" w:eastAsiaTheme="minorEastAsia" w:hAnsi="Times New Roman" w:cs="Times New Roman"/>
          <w:sz w:val="20"/>
          <w:szCs w:val="20"/>
        </w:rPr>
        <w:tab/>
      </w:r>
      <w:r w:rsidR="00C8712B" w:rsidRPr="007B7233">
        <w:rPr>
          <w:rFonts w:ascii="Times New Roman" w:eastAsiaTheme="minorEastAsia" w:hAnsi="Times New Roman" w:cs="Times New Roman"/>
          <w:sz w:val="20"/>
          <w:szCs w:val="20"/>
        </w:rPr>
        <w:tab/>
      </w:r>
      <w:r w:rsidR="00C8712B" w:rsidRPr="007B7233">
        <w:rPr>
          <w:rFonts w:ascii="Times New Roman" w:eastAsiaTheme="minorEastAsia" w:hAnsi="Times New Roman" w:cs="Times New Roman"/>
          <w:sz w:val="20"/>
          <w:szCs w:val="20"/>
        </w:rPr>
        <w:tab/>
        <w:t xml:space="preserve">   </w:t>
      </w:r>
      <w:r w:rsidR="00C8712B" w:rsidRPr="007B7233">
        <w:rPr>
          <w:rFonts w:ascii="Times New Roman" w:eastAsiaTheme="minorEastAsia" w:hAnsi="Times New Roman" w:cs="Times New Roman"/>
          <w:sz w:val="20"/>
          <w:szCs w:val="20"/>
        </w:rPr>
        <w:tab/>
        <w:t xml:space="preserve">        </w:t>
      </w:r>
      <w:r w:rsidR="00C8712B" w:rsidRPr="007B7233">
        <w:rPr>
          <w:rFonts w:ascii="Times New Roman" w:hAnsi="Times New Roman" w:cs="Times New Roman"/>
          <w:bCs/>
          <w:sz w:val="20"/>
          <w:szCs w:val="20"/>
        </w:rPr>
        <w:t xml:space="preserve">(5)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b</m:t>
            </m:r>
          </m:sub>
        </m:sSub>
      </m:oMath>
      <w:r w:rsidR="005046F7" w:rsidRPr="007B7233">
        <w:rPr>
          <w:rFonts w:ascii="Times New Roman" w:hAnsi="Times New Roman" w:cs="Times New Roman"/>
          <w:sz w:val="20"/>
          <w:szCs w:val="20"/>
        </w:rPr>
        <w:t> = brake power at engine output shaft (W)</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oMath>
      <w:r w:rsidR="005046F7" w:rsidRPr="007B7233">
        <w:rPr>
          <w:rFonts w:ascii="Times New Roman" w:hAnsi="Times New Roman" w:cs="Times New Roman"/>
          <w:sz w:val="20"/>
          <w:szCs w:val="20"/>
        </w:rPr>
        <w:t> = indicated power from cylinders (W)</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f</m:t>
            </m:r>
          </m:sub>
        </m:sSub>
      </m:oMath>
      <w:r w:rsidR="005046F7" w:rsidRPr="007B7233">
        <w:rPr>
          <w:rFonts w:ascii="Times New Roman" w:hAnsi="Times New Roman" w:cs="Times New Roman"/>
          <w:sz w:val="20"/>
          <w:szCs w:val="20"/>
        </w:rPr>
        <w:t>= friction and pumping power losses (W)</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friction power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f</m:t>
            </m:r>
          </m:sub>
        </m:sSub>
        <m:r>
          <w:rPr>
            <w:rFonts w:ascii="Cambria Math" w:hAnsi="Cambria Math" w:cs="Times New Roman"/>
            <w:sz w:val="20"/>
            <w:szCs w:val="20"/>
          </w:rPr>
          <m:t xml:space="preserve"> </m:t>
        </m:r>
      </m:oMath>
      <w:r w:rsidR="00C8483F" w:rsidRPr="007B7233">
        <w:rPr>
          <w:rFonts w:ascii="Times New Roman" w:hAnsi="Times New Roman" w:cs="Times New Roman"/>
          <w:sz w:val="20"/>
          <w:szCs w:val="20"/>
        </w:rPr>
        <w:t>in equation (</w:t>
      </w:r>
      <w:r w:rsidRPr="007B7233">
        <w:rPr>
          <w:rFonts w:ascii="Times New Roman" w:hAnsi="Times New Roman" w:cs="Times New Roman"/>
          <w:sz w:val="20"/>
          <w:szCs w:val="20"/>
        </w:rPr>
        <w:t xml:space="preserve">5) increases with engine speed. For this study, friction power </w:t>
      </w:r>
      <w:r w:rsidR="00C8483F" w:rsidRPr="007B7233">
        <w:rPr>
          <w:rFonts w:ascii="Times New Roman" w:hAnsi="Times New Roman" w:cs="Times New Roman"/>
          <w:sz w:val="20"/>
          <w:szCs w:val="20"/>
        </w:rPr>
        <w:t>was</w:t>
      </w:r>
      <w:r w:rsidRPr="007B7233">
        <w:rPr>
          <w:rFonts w:ascii="Times New Roman" w:hAnsi="Times New Roman" w:cs="Times New Roman"/>
          <w:sz w:val="20"/>
          <w:szCs w:val="20"/>
        </w:rPr>
        <w:t xml:space="preserve"> estimated from motoring tests where the engine is driven by the dynamometer without fuel injection.</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temperature of exhaust gases leaving the cylinders depends on the air-fuel ratio and the amount of heat transferred to the cylind</w:t>
      </w:r>
      <w:r w:rsidR="00C8483F" w:rsidRPr="007B7233">
        <w:rPr>
          <w:rFonts w:ascii="Times New Roman" w:hAnsi="Times New Roman" w:cs="Times New Roman"/>
          <w:sz w:val="20"/>
          <w:szCs w:val="20"/>
        </w:rPr>
        <w:t>er walls. Equation (</w:t>
      </w:r>
      <w:r w:rsidRPr="007B7233">
        <w:rPr>
          <w:rFonts w:ascii="Times New Roman" w:hAnsi="Times New Roman" w:cs="Times New Roman"/>
          <w:sz w:val="20"/>
          <w:szCs w:val="20"/>
        </w:rPr>
        <w:t>6) provides an approximation for exhaust gas tempe</w:t>
      </w:r>
      <w:r w:rsidR="00C8483F" w:rsidRPr="007B7233">
        <w:rPr>
          <w:rFonts w:ascii="Times New Roman" w:hAnsi="Times New Roman" w:cs="Times New Roman"/>
          <w:sz w:val="20"/>
          <w:szCs w:val="20"/>
        </w:rPr>
        <w:t xml:space="preserve">rature based on energy balance. </w:t>
      </w:r>
      <w:r w:rsidRPr="007B7233">
        <w:rPr>
          <w:rFonts w:ascii="Times New Roman" w:hAnsi="Times New Roman" w:cs="Times New Roman"/>
          <w:bCs/>
          <w:sz w:val="20"/>
          <w:szCs w:val="20"/>
        </w:rPr>
        <w:t>Exhaust gas temperature from cylinders</w:t>
      </w:r>
    </w:p>
    <w:p w:rsidR="00AB6B76"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exh</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inlet</m:t>
            </m:r>
          </m:sub>
        </m:sSub>
        <m:r>
          <w:rPr>
            <w:rFonts w:ascii="Cambria Math" w:hAnsi="Cambria Math" w:cs="Times New Roman"/>
            <w:sz w:val="20"/>
            <w:szCs w:val="20"/>
          </w:rPr>
          <m:t>+</m:t>
        </m:r>
        <m:f>
          <m:fPr>
            <m:ctrlPr>
              <w:rPr>
                <w:rFonts w:ascii="Cambria Math" w:hAnsi="Cambria Math" w:cs="Times New Roman"/>
                <w:i/>
                <w:sz w:val="20"/>
                <w:szCs w:val="20"/>
              </w:rPr>
            </m:ctrlPr>
          </m:fPr>
          <m:num>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f</m:t>
                    </m:r>
                  </m:sub>
                </m:sSub>
                <m:r>
                  <w:rPr>
                    <w:rFonts w:ascii="Cambria Math" w:hAnsi="Cambria Math" w:cs="Times New Roman"/>
                    <w:sz w:val="20"/>
                    <w:szCs w:val="20"/>
                  </w:rPr>
                  <m:t xml:space="preserve">× LHV × </m:t>
                </m:r>
                <m:d>
                  <m:dPr>
                    <m:ctrlPr>
                      <w:rPr>
                        <w:rFonts w:ascii="Cambria Math" w:hAnsi="Cambria Math" w:cs="Times New Roman"/>
                        <w:i/>
                        <w:sz w:val="20"/>
                        <w:szCs w:val="20"/>
                      </w:rPr>
                    </m:ctrlPr>
                  </m:dPr>
                  <m:e>
                    <m:r>
                      <w:rPr>
                        <w:rFonts w:ascii="Cambria Math" w:hAnsi="Cambria Math" w:cs="Times New Roman"/>
                        <w:sz w:val="20"/>
                        <w:szCs w:val="20"/>
                      </w:rPr>
                      <m:t xml:space="preserve">1 - </m:t>
                    </m:r>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cycle</m:t>
                        </m:r>
                      </m:sub>
                    </m:sSub>
                  </m:e>
                </m:d>
              </m:e>
            </m:d>
          </m:num>
          <m:den>
            <m:d>
              <m:dPr>
                <m:begChr m:val="["/>
                <m:endChr m:val="]"/>
                <m:ctrlPr>
                  <w:rPr>
                    <w:rFonts w:ascii="Cambria Math" w:hAnsi="Cambria Math" w:cs="Times New Roman"/>
                    <w:i/>
                    <w:sz w:val="20"/>
                    <w:szCs w:val="20"/>
                  </w:rPr>
                </m:ctrlPr>
              </m:dPr>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air</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f</m:t>
                        </m:r>
                      </m:sub>
                    </m:sSub>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p</m:t>
                    </m:r>
                  </m:sub>
                </m:sSub>
              </m:e>
            </m:d>
          </m:den>
        </m:f>
      </m:oMath>
      <w:r w:rsidR="00C8483F" w:rsidRPr="007B7233">
        <w:rPr>
          <w:rFonts w:ascii="Times New Roman" w:eastAsiaTheme="minorEastAsia" w:hAnsi="Times New Roman" w:cs="Times New Roman"/>
          <w:sz w:val="20"/>
          <w:szCs w:val="20"/>
        </w:rPr>
        <w:tab/>
        <w:t xml:space="preserve">        </w:t>
      </w:r>
      <w:r w:rsidR="00C8483F" w:rsidRPr="007B7233">
        <w:rPr>
          <w:rFonts w:ascii="Times New Roman" w:hAnsi="Times New Roman" w:cs="Times New Roman"/>
          <w:bCs/>
          <w:sz w:val="20"/>
          <w:szCs w:val="20"/>
        </w:rPr>
        <w:t xml:space="preserve">(6)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exh</m:t>
            </m:r>
          </m:sub>
        </m:sSub>
      </m:oMath>
      <w:r w:rsidR="005046F7" w:rsidRPr="007B7233">
        <w:rPr>
          <w:rFonts w:ascii="Times New Roman" w:hAnsi="Times New Roman" w:cs="Times New Roman"/>
          <w:sz w:val="20"/>
          <w:szCs w:val="20"/>
        </w:rPr>
        <w:t>= exhaust gas temperature leaving cylinder (K)</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inlet</m:t>
            </m:r>
          </m:sub>
        </m:sSub>
      </m:oMath>
      <w:r w:rsidR="005046F7" w:rsidRPr="007B7233">
        <w:rPr>
          <w:rFonts w:ascii="Times New Roman" w:hAnsi="Times New Roman" w:cs="Times New Roman"/>
          <w:sz w:val="20"/>
          <w:szCs w:val="20"/>
        </w:rPr>
        <w:t>= inlet air temperature entering cylinder (K)</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f</m:t>
            </m:r>
          </m:sub>
        </m:sSub>
      </m:oMath>
      <w:r w:rsidR="005046F7" w:rsidRPr="007B7233">
        <w:rPr>
          <w:rFonts w:ascii="Times New Roman" w:hAnsi="Times New Roman" w:cs="Times New Roman"/>
          <w:sz w:val="20"/>
          <w:szCs w:val="20"/>
        </w:rPr>
        <w:t>= fuel mass flow rate (kg/s)</w:t>
      </w:r>
    </w:p>
    <w:p w:rsidR="005046F7" w:rsidRPr="007B7233" w:rsidRDefault="005046F7" w:rsidP="007F4FF5">
      <w:pPr>
        <w:ind w:left="360"/>
        <w:jc w:val="both"/>
        <w:rPr>
          <w:rFonts w:ascii="Times New Roman" w:hAnsi="Times New Roman" w:cs="Times New Roman"/>
          <w:sz w:val="20"/>
          <w:szCs w:val="20"/>
        </w:rPr>
      </w:pPr>
      <w:r w:rsidRPr="007B7233">
        <w:rPr>
          <w:rFonts w:ascii="Times New Roman" w:hAnsi="Times New Roman" w:cs="Times New Roman"/>
          <w:sz w:val="20"/>
          <w:szCs w:val="20"/>
        </w:rPr>
        <w:t>LHV</w:t>
      </w:r>
      <w:r w:rsidRPr="007B7233">
        <w:rPr>
          <w:rFonts w:ascii="Times New Roman" w:hAnsi="Times New Roman" w:cs="Times New Roman"/>
          <w:i/>
          <w:iCs/>
          <w:sz w:val="20"/>
          <w:szCs w:val="20"/>
        </w:rPr>
        <w:t>LHV</w:t>
      </w:r>
      <w:r w:rsidRPr="007B7233">
        <w:rPr>
          <w:rFonts w:ascii="Times New Roman" w:hAnsi="Times New Roman" w:cs="Times New Roman"/>
          <w:sz w:val="20"/>
          <w:szCs w:val="20"/>
        </w:rPr>
        <w:t> = lower heating value of fuel (J/kg)</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cycle</m:t>
            </m:r>
          </m:sub>
        </m:sSub>
      </m:oMath>
      <w:r w:rsidR="005046F7" w:rsidRPr="007B7233">
        <w:rPr>
          <w:rFonts w:ascii="Times New Roman" w:hAnsi="Times New Roman" w:cs="Times New Roman"/>
          <w:sz w:val="20"/>
          <w:szCs w:val="20"/>
        </w:rPr>
        <w:t> = thermodynamic cycle efficiency</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air</m:t>
            </m:r>
          </m:sub>
        </m:sSub>
      </m:oMath>
      <w:r w:rsidR="005046F7" w:rsidRPr="007B7233">
        <w:rPr>
          <w:rFonts w:ascii="Times New Roman" w:hAnsi="Times New Roman" w:cs="Times New Roman"/>
          <w:sz w:val="20"/>
          <w:szCs w:val="20"/>
        </w:rPr>
        <w:t>= air mass flow rate (kg/s)</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p</m:t>
            </m:r>
          </m:sub>
        </m:sSub>
      </m:oMath>
      <w:r w:rsidR="005046F7" w:rsidRPr="007B7233">
        <w:rPr>
          <w:rFonts w:ascii="Times New Roman" w:hAnsi="Times New Roman" w:cs="Times New Roman"/>
          <w:sz w:val="20"/>
          <w:szCs w:val="20"/>
        </w:rPr>
        <w:t> = specific heat capacity of exhaust gas at constant pressure (J/kg·K)</w:t>
      </w:r>
    </w:p>
    <w:p w:rsidR="005046F7" w:rsidRPr="007B7233" w:rsidRDefault="00C8712B" w:rsidP="005046F7">
      <w:pPr>
        <w:jc w:val="both"/>
        <w:rPr>
          <w:rFonts w:ascii="Times New Roman" w:hAnsi="Times New Roman" w:cs="Times New Roman"/>
          <w:sz w:val="20"/>
          <w:szCs w:val="20"/>
        </w:rPr>
      </w:pPr>
      <w:r w:rsidRPr="007B7233">
        <w:rPr>
          <w:rFonts w:ascii="Times New Roman" w:hAnsi="Times New Roman" w:cs="Times New Roman"/>
          <w:sz w:val="20"/>
          <w:szCs w:val="20"/>
        </w:rPr>
        <w:t>Equation (</w:t>
      </w:r>
      <w:r w:rsidR="005046F7" w:rsidRPr="007B7233">
        <w:rPr>
          <w:rFonts w:ascii="Times New Roman" w:hAnsi="Times New Roman" w:cs="Times New Roman"/>
          <w:sz w:val="20"/>
          <w:szCs w:val="20"/>
        </w:rPr>
        <w:t xml:space="preserve">6) shows that exhaust temperature increases when either the fuel flow increases, the air flow decreases, or the cycle efficiency decreases. Back pressure causes all three of these effects: the governor increases fuel flow to maintain power, the </w:t>
      </w:r>
      <w:r w:rsidR="005046F7" w:rsidRPr="007B7233">
        <w:rPr>
          <w:rFonts w:ascii="Times New Roman" w:hAnsi="Times New Roman" w:cs="Times New Roman"/>
          <w:sz w:val="20"/>
          <w:szCs w:val="20"/>
        </w:rPr>
        <w:lastRenderedPageBreak/>
        <w:t>reduced air flow from the compressor lowers </w:t>
      </w: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air</m:t>
            </m:r>
          </m:sub>
        </m:sSub>
        <m:r>
          <w:rPr>
            <w:rFonts w:ascii="Cambria Math" w:hAnsi="Cambria Math" w:cs="Times New Roman"/>
            <w:sz w:val="20"/>
            <w:szCs w:val="20"/>
          </w:rPr>
          <m:t xml:space="preserve"> </m:t>
        </m:r>
      </m:oMath>
      <w:r w:rsidR="005046F7" w:rsidRPr="007B7233">
        <w:rPr>
          <w:rFonts w:ascii="Times New Roman" w:hAnsi="Times New Roman" w:cs="Times New Roman"/>
          <w:sz w:val="20"/>
          <w:szCs w:val="20"/>
        </w:rPr>
        <w:t xml:space="preserve">and the higher exhaust back pressure reduces cycle efficiency by increasing pumping work.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brake specific fuel consumption (BSFC) is an important measure of engine efficiency. Equation (</w:t>
      </w:r>
      <w:r w:rsidR="00716BBC" w:rsidRPr="007B7233">
        <w:rPr>
          <w:rFonts w:ascii="Times New Roman" w:hAnsi="Times New Roman" w:cs="Times New Roman"/>
          <w:sz w:val="20"/>
          <w:szCs w:val="20"/>
        </w:rPr>
        <w:t xml:space="preserve">7) calculates this parameter. </w:t>
      </w:r>
      <w:r w:rsidRPr="007B7233">
        <w:rPr>
          <w:rFonts w:ascii="Times New Roman" w:hAnsi="Times New Roman" w:cs="Times New Roman"/>
          <w:bCs/>
          <w:sz w:val="20"/>
          <w:szCs w:val="20"/>
        </w:rPr>
        <w:t>Brake specific fuel consumption</w:t>
      </w:r>
    </w:p>
    <w:p w:rsidR="007C16F7" w:rsidRPr="007B7233" w:rsidRDefault="007C16F7" w:rsidP="005046F7">
      <w:pPr>
        <w:jc w:val="both"/>
        <w:rPr>
          <w:rFonts w:ascii="Times New Roman" w:hAnsi="Times New Roman" w:cs="Times New Roman"/>
          <w:sz w:val="20"/>
          <w:szCs w:val="20"/>
        </w:rPr>
      </w:pPr>
      <m:oMath>
        <m:r>
          <w:rPr>
            <w:rFonts w:ascii="Cambria Math" w:hAnsi="Cambria Math" w:cs="Times New Roman"/>
            <w:sz w:val="20"/>
            <w:szCs w:val="20"/>
          </w:rPr>
          <m:t>BSFC =</m:t>
        </m:r>
        <m:f>
          <m:fPr>
            <m:ctrlPr>
              <w:rPr>
                <w:rFonts w:ascii="Cambria Math" w:hAnsi="Cambria Math" w:cs="Times New Roman"/>
                <w:i/>
                <w:sz w:val="20"/>
                <w:szCs w:val="20"/>
              </w:rPr>
            </m:ctrlPr>
          </m:fPr>
          <m:num>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f</m:t>
                    </m:r>
                  </m:sub>
                </m:sSub>
                <m:r>
                  <w:rPr>
                    <w:rFonts w:ascii="Cambria Math" w:hAnsi="Cambria Math" w:cs="Times New Roman"/>
                    <w:sz w:val="20"/>
                    <w:szCs w:val="20"/>
                  </w:rPr>
                  <m:t>× 3600</m:t>
                </m:r>
              </m:e>
            </m:d>
          </m:num>
          <m:den>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b</m:t>
                </m:r>
              </m:sub>
            </m:sSub>
          </m:den>
        </m:f>
      </m:oMath>
      <w:r w:rsidR="00716BBC" w:rsidRPr="007B7233">
        <w:rPr>
          <w:rFonts w:ascii="Times New Roman" w:eastAsiaTheme="minorEastAsia" w:hAnsi="Times New Roman" w:cs="Times New Roman"/>
          <w:sz w:val="20"/>
          <w:szCs w:val="20"/>
        </w:rPr>
        <w:tab/>
      </w:r>
      <w:r w:rsidR="00716BBC" w:rsidRPr="007B7233">
        <w:rPr>
          <w:rFonts w:ascii="Times New Roman" w:eastAsiaTheme="minorEastAsia" w:hAnsi="Times New Roman" w:cs="Times New Roman"/>
          <w:sz w:val="20"/>
          <w:szCs w:val="20"/>
        </w:rPr>
        <w:tab/>
      </w:r>
      <w:r w:rsidR="00716BBC" w:rsidRPr="007B7233">
        <w:rPr>
          <w:rFonts w:ascii="Times New Roman" w:eastAsiaTheme="minorEastAsia" w:hAnsi="Times New Roman" w:cs="Times New Roman"/>
          <w:sz w:val="20"/>
          <w:szCs w:val="20"/>
        </w:rPr>
        <w:tab/>
        <w:t xml:space="preserve">         </w:t>
      </w:r>
      <w:r w:rsidR="00716BBC" w:rsidRPr="007B7233">
        <w:rPr>
          <w:rFonts w:ascii="Times New Roman" w:hAnsi="Times New Roman" w:cs="Times New Roman"/>
          <w:bCs/>
          <w:sz w:val="20"/>
          <w:szCs w:val="20"/>
        </w:rPr>
        <w:t xml:space="preserve">(7)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71075B" w:rsidP="007F4FF5">
      <w:pPr>
        <w:ind w:left="360"/>
        <w:jc w:val="both"/>
        <w:rPr>
          <w:rFonts w:ascii="Times New Roman" w:hAnsi="Times New Roman" w:cs="Times New Roman"/>
          <w:sz w:val="20"/>
          <w:szCs w:val="20"/>
        </w:rPr>
      </w:pPr>
      <m:oMath>
        <m:r>
          <w:rPr>
            <w:rFonts w:ascii="Cambria Math" w:hAnsi="Cambria Math" w:cs="Times New Roman"/>
            <w:sz w:val="20"/>
            <w:szCs w:val="20"/>
          </w:rPr>
          <m:t>BSFC</m:t>
        </m:r>
      </m:oMath>
      <w:r w:rsidR="005046F7" w:rsidRPr="007B7233">
        <w:rPr>
          <w:rFonts w:ascii="Times New Roman" w:hAnsi="Times New Roman" w:cs="Times New Roman"/>
          <w:sz w:val="20"/>
          <w:szCs w:val="20"/>
        </w:rPr>
        <w:t> = brake specific fuel consumption (g/kWh)</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f</m:t>
            </m:r>
          </m:sub>
        </m:sSub>
      </m:oMath>
      <w:r w:rsidR="005046F7" w:rsidRPr="007B7233">
        <w:rPr>
          <w:rFonts w:ascii="Times New Roman" w:hAnsi="Times New Roman" w:cs="Times New Roman"/>
          <w:sz w:val="20"/>
          <w:szCs w:val="20"/>
        </w:rPr>
        <w:t>= fuel mass flow rate (g/s)</w:t>
      </w:r>
    </w:p>
    <w:p w:rsidR="005046F7" w:rsidRPr="007B7233" w:rsidRDefault="00E77F49" w:rsidP="007F4FF5">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b</m:t>
            </m:r>
          </m:sub>
        </m:sSub>
      </m:oMath>
      <w:r w:rsidR="005046F7" w:rsidRPr="007B7233">
        <w:rPr>
          <w:rFonts w:ascii="Times New Roman" w:hAnsi="Times New Roman" w:cs="Times New Roman"/>
          <w:sz w:val="20"/>
          <w:szCs w:val="20"/>
        </w:rPr>
        <w:t>​ = brake power (kW)</w:t>
      </w:r>
    </w:p>
    <w:p w:rsidR="007F4FF5"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 xml:space="preserve">A lower BSFC value indicates better fuel efficiency. Typical BSFC values for medium-speed marine diesel engines range from 190 to 220 g/kWh at full load and increase at part loads. </w:t>
      </w:r>
    </w:p>
    <w:p w:rsidR="005046F7" w:rsidRPr="007B7233" w:rsidRDefault="005046F7" w:rsidP="005046F7">
      <w:pPr>
        <w:jc w:val="both"/>
        <w:rPr>
          <w:rFonts w:ascii="Times New Roman" w:hAnsi="Times New Roman" w:cs="Times New Roman"/>
          <w:b/>
          <w:sz w:val="20"/>
          <w:szCs w:val="20"/>
        </w:rPr>
      </w:pPr>
      <w:r w:rsidRPr="007B7233">
        <w:rPr>
          <w:rFonts w:ascii="Times New Roman" w:hAnsi="Times New Roman" w:cs="Times New Roman"/>
          <w:b/>
          <w:bCs/>
          <w:sz w:val="20"/>
          <w:szCs w:val="20"/>
        </w:rPr>
        <w:t>2.3.2 Turbocharger Compressor Performance</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turbocharger compressor draws in ambient air and compresses it to higher pressure before delivering it to the engine inlet receiver. The pressure ratio across the compr</w:t>
      </w:r>
      <w:r w:rsidR="00C8483F" w:rsidRPr="007B7233">
        <w:rPr>
          <w:rFonts w:ascii="Times New Roman" w:hAnsi="Times New Roman" w:cs="Times New Roman"/>
          <w:sz w:val="20"/>
          <w:szCs w:val="20"/>
        </w:rPr>
        <w:t>essor is defined by equation (8).</w:t>
      </w:r>
      <w:r w:rsidRPr="007B7233">
        <w:rPr>
          <w:rFonts w:ascii="Times New Roman" w:hAnsi="Times New Roman" w:cs="Times New Roman"/>
          <w:bCs/>
          <w:sz w:val="20"/>
          <w:szCs w:val="20"/>
        </w:rPr>
        <w:t xml:space="preserve"> Compressor pressure ratio</w:t>
      </w:r>
    </w:p>
    <w:p w:rsidR="005E2974"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π</m:t>
            </m:r>
          </m:e>
          <m:sub>
            <m:r>
              <w:rPr>
                <w:rFonts w:ascii="Cambria Math" w:hAnsi="Cambria Math" w:cs="Times New Roman"/>
                <w:sz w:val="20"/>
                <w:szCs w:val="20"/>
              </w:rPr>
              <m:t>c</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inlet</m:t>
                </m:r>
              </m:sub>
            </m:sSub>
          </m:num>
          <m:den>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amb</m:t>
                </m:r>
              </m:sub>
            </m:sSub>
          </m:den>
        </m:f>
      </m:oMath>
      <w:r w:rsidR="00C8483F" w:rsidRPr="007B7233">
        <w:rPr>
          <w:rFonts w:ascii="Times New Roman" w:eastAsiaTheme="minorEastAsia" w:hAnsi="Times New Roman" w:cs="Times New Roman"/>
          <w:sz w:val="20"/>
          <w:szCs w:val="20"/>
        </w:rPr>
        <w:tab/>
      </w:r>
      <w:r w:rsidR="00C8483F" w:rsidRPr="007B7233">
        <w:rPr>
          <w:rFonts w:ascii="Times New Roman" w:eastAsiaTheme="minorEastAsia" w:hAnsi="Times New Roman" w:cs="Times New Roman"/>
          <w:sz w:val="20"/>
          <w:szCs w:val="20"/>
        </w:rPr>
        <w:tab/>
      </w:r>
      <w:r w:rsidR="00C8483F" w:rsidRPr="007B7233">
        <w:rPr>
          <w:rFonts w:ascii="Times New Roman" w:eastAsiaTheme="minorEastAsia" w:hAnsi="Times New Roman" w:cs="Times New Roman"/>
          <w:sz w:val="20"/>
          <w:szCs w:val="20"/>
        </w:rPr>
        <w:tab/>
        <w:t xml:space="preserve">      </w:t>
      </w:r>
      <w:r w:rsidR="00C8483F" w:rsidRPr="007B7233">
        <w:rPr>
          <w:rFonts w:ascii="Times New Roman" w:eastAsiaTheme="minorEastAsia" w:hAnsi="Times New Roman" w:cs="Times New Roman"/>
          <w:sz w:val="20"/>
          <w:szCs w:val="20"/>
        </w:rPr>
        <w:tab/>
        <w:t xml:space="preserve">         </w:t>
      </w:r>
      <w:r w:rsidR="00C8483F" w:rsidRPr="007B7233">
        <w:rPr>
          <w:rFonts w:ascii="Times New Roman" w:hAnsi="Times New Roman" w:cs="Times New Roman"/>
          <w:bCs/>
          <w:sz w:val="20"/>
          <w:szCs w:val="20"/>
        </w:rPr>
        <w:t xml:space="preserve">(8)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E77F49" w:rsidP="0071075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π</m:t>
            </m:r>
          </m:e>
          <m:sub>
            <m:r>
              <w:rPr>
                <w:rFonts w:ascii="Cambria Math" w:hAnsi="Cambria Math" w:cs="Times New Roman"/>
                <w:sz w:val="20"/>
                <w:szCs w:val="20"/>
              </w:rPr>
              <m:t>c</m:t>
            </m:r>
          </m:sub>
        </m:sSub>
      </m:oMath>
      <w:r w:rsidR="005046F7" w:rsidRPr="007B7233">
        <w:rPr>
          <w:rFonts w:ascii="Times New Roman" w:hAnsi="Times New Roman" w:cs="Times New Roman"/>
          <w:sz w:val="20"/>
          <w:szCs w:val="20"/>
        </w:rPr>
        <w:t> = compressor pressure ratio (dimensionless)</w:t>
      </w:r>
    </w:p>
    <w:p w:rsidR="005046F7" w:rsidRPr="007B7233" w:rsidRDefault="00E77F49" w:rsidP="0071075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inlet</m:t>
            </m:r>
          </m:sub>
        </m:sSub>
      </m:oMath>
      <w:r w:rsidR="005046F7" w:rsidRPr="007B7233">
        <w:rPr>
          <w:rFonts w:ascii="Times New Roman" w:hAnsi="Times New Roman" w:cs="Times New Roman"/>
          <w:sz w:val="20"/>
          <w:szCs w:val="20"/>
        </w:rPr>
        <w:t>= absolute pressure at compressor outlet (inlet receiver pressure) (Pa)</w:t>
      </w:r>
    </w:p>
    <w:p w:rsidR="005046F7" w:rsidRPr="007B7233" w:rsidRDefault="00E77F49" w:rsidP="0071075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amb</m:t>
            </m:r>
          </m:sub>
        </m:sSub>
      </m:oMath>
      <w:r w:rsidR="005046F7" w:rsidRPr="007B7233">
        <w:rPr>
          <w:rFonts w:ascii="Times New Roman" w:hAnsi="Times New Roman" w:cs="Times New Roman"/>
          <w:sz w:val="20"/>
          <w:szCs w:val="20"/>
        </w:rPr>
        <w:t>= ambient atmospheric pressure (Pa)</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power required to drive the compressor depends on the air flow rate, the pressure ratio, and the com</w:t>
      </w:r>
      <w:r w:rsidR="00C6424B" w:rsidRPr="007B7233">
        <w:rPr>
          <w:rFonts w:ascii="Times New Roman" w:hAnsi="Times New Roman" w:cs="Times New Roman"/>
          <w:sz w:val="20"/>
          <w:szCs w:val="20"/>
        </w:rPr>
        <w:t>pressor efficiency. Equation (</w:t>
      </w:r>
      <w:r w:rsidRPr="007B7233">
        <w:rPr>
          <w:rFonts w:ascii="Times New Roman" w:hAnsi="Times New Roman" w:cs="Times New Roman"/>
          <w:sz w:val="20"/>
          <w:szCs w:val="20"/>
        </w:rPr>
        <w:t>9) gives th</w:t>
      </w:r>
      <w:r w:rsidR="0071075B" w:rsidRPr="007B7233">
        <w:rPr>
          <w:rFonts w:ascii="Times New Roman" w:hAnsi="Times New Roman" w:cs="Times New Roman"/>
          <w:sz w:val="20"/>
          <w:szCs w:val="20"/>
        </w:rPr>
        <w:t>e compressor power requirement.</w:t>
      </w:r>
      <w:r w:rsidRPr="007B7233">
        <w:rPr>
          <w:rFonts w:ascii="Times New Roman" w:hAnsi="Times New Roman" w:cs="Times New Roman"/>
          <w:bCs/>
          <w:sz w:val="20"/>
          <w:szCs w:val="20"/>
        </w:rPr>
        <w:t xml:space="preserve"> Compressor power consumption</w:t>
      </w:r>
    </w:p>
    <w:p w:rsidR="005046F7"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c</m:t>
            </m:r>
          </m:sub>
        </m:sSub>
        <m:r>
          <w:rPr>
            <w:rFonts w:ascii="Cambria Math" w:hAnsi="Cambria Math" w:cs="Times New Roman"/>
            <w:sz w:val="20"/>
            <w:szCs w:val="20"/>
          </w:rPr>
          <m:t>=</m:t>
        </m:r>
        <m:f>
          <m:fPr>
            <m:ctrlPr>
              <w:rPr>
                <w:rFonts w:ascii="Cambria Math" w:hAnsi="Cambria Math" w:cs="Times New Roman"/>
                <w:i/>
                <w:sz w:val="20"/>
                <w:szCs w:val="20"/>
              </w:rPr>
            </m:ctrlPr>
          </m:fPr>
          <m:num>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air</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p</m:t>
                    </m:r>
                  </m:sub>
                </m:sSub>
                <m:r>
                  <w:rPr>
                    <w:rFonts w:ascii="Cambria Math" w:hAnsi="Cambria Math" w:cs="Times New Roman"/>
                    <w:sz w:val="20"/>
                    <w:szCs w:val="20"/>
                  </w:rPr>
                  <m:t xml:space="preserve">,a × </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amb</m:t>
                    </m:r>
                  </m:sub>
                </m:sSub>
                <m:r>
                  <w:rPr>
                    <w:rFonts w:ascii="Cambria Math" w:hAnsi="Cambria Math" w:cs="Times New Roman"/>
                    <w:sz w:val="20"/>
                    <w:szCs w:val="20"/>
                  </w:rPr>
                  <m:t xml:space="preserve">× </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π</m:t>
                        </m:r>
                      </m:e>
                      <m:sub>
                        <m:r>
                          <w:rPr>
                            <w:rFonts w:ascii="Cambria Math" w:hAnsi="Cambria Math" w:cs="Times New Roman"/>
                            <w:sz w:val="20"/>
                            <w:szCs w:val="20"/>
                          </w:rPr>
                          <m:t>c</m:t>
                        </m:r>
                      </m:sub>
                      <m:sup>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a</m:t>
                                </m:r>
                              </m:sub>
                            </m:sSub>
                            <m:r>
                              <w:rPr>
                                <w:rFonts w:ascii="Cambria Math" w:hAnsi="Cambria Math" w:cs="Times New Roman"/>
                                <w:sz w:val="20"/>
                                <w:szCs w:val="20"/>
                              </w:rPr>
                              <m:t>- 1</m:t>
                            </m:r>
                          </m:num>
                          <m:den>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a</m:t>
                                </m:r>
                              </m:sub>
                            </m:sSub>
                          </m:den>
                        </m:f>
                      </m:sup>
                    </m:sSubSup>
                    <m:r>
                      <w:rPr>
                        <w:rFonts w:ascii="Cambria Math" w:hAnsi="Cambria Math" w:cs="Times New Roman"/>
                        <w:sz w:val="20"/>
                        <w:szCs w:val="20"/>
                      </w:rPr>
                      <m:t>- 1</m:t>
                    </m:r>
                  </m:e>
                </m:d>
              </m:e>
            </m:d>
          </m:num>
          <m:den>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c​</m:t>
                </m:r>
              </m:sub>
            </m:sSub>
          </m:den>
        </m:f>
      </m:oMath>
      <w:r w:rsidR="00927A3B" w:rsidRPr="007B7233">
        <w:rPr>
          <w:rFonts w:ascii="Times New Roman" w:eastAsiaTheme="minorEastAsia" w:hAnsi="Times New Roman" w:cs="Times New Roman"/>
          <w:sz w:val="20"/>
          <w:szCs w:val="20"/>
        </w:rPr>
        <w:tab/>
      </w:r>
      <w:r w:rsidR="00927A3B" w:rsidRPr="007B7233">
        <w:rPr>
          <w:rFonts w:ascii="Times New Roman" w:eastAsiaTheme="minorEastAsia" w:hAnsi="Times New Roman" w:cs="Times New Roman"/>
          <w:sz w:val="20"/>
          <w:szCs w:val="20"/>
        </w:rPr>
        <w:tab/>
        <w:t xml:space="preserve">         </w:t>
      </w:r>
      <w:r w:rsidR="0071075B" w:rsidRPr="007B7233">
        <w:rPr>
          <w:rFonts w:ascii="Times New Roman" w:hAnsi="Times New Roman" w:cs="Times New Roman"/>
          <w:bCs/>
          <w:sz w:val="20"/>
          <w:szCs w:val="20"/>
        </w:rPr>
        <w:t xml:space="preserve">(9)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E77F49" w:rsidP="0071075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c</m:t>
            </m:r>
          </m:sub>
        </m:sSub>
      </m:oMath>
      <w:r w:rsidR="005046F7" w:rsidRPr="007B7233">
        <w:rPr>
          <w:rFonts w:ascii="Times New Roman" w:hAnsi="Times New Roman" w:cs="Times New Roman"/>
          <w:sz w:val="20"/>
          <w:szCs w:val="20"/>
        </w:rPr>
        <w:t>= power consumed by compressor (W)</w:t>
      </w:r>
    </w:p>
    <w:p w:rsidR="005046F7" w:rsidRPr="007B7233" w:rsidRDefault="00E77F49" w:rsidP="0071075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air</m:t>
            </m:r>
          </m:sub>
        </m:sSub>
      </m:oMath>
      <w:r w:rsidR="005046F7" w:rsidRPr="007B7233">
        <w:rPr>
          <w:rFonts w:ascii="Times New Roman" w:hAnsi="Times New Roman" w:cs="Times New Roman"/>
          <w:sz w:val="20"/>
          <w:szCs w:val="20"/>
        </w:rPr>
        <w:t>= air mass flow rate (kg/s)</w:t>
      </w:r>
    </w:p>
    <w:p w:rsidR="005046F7" w:rsidRPr="007B7233" w:rsidRDefault="00E77F49" w:rsidP="0071075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p</m:t>
            </m:r>
          </m:sub>
        </m:sSub>
        <m:r>
          <w:rPr>
            <w:rFonts w:ascii="Cambria Math" w:hAnsi="Cambria Math" w:cs="Times New Roman"/>
            <w:sz w:val="20"/>
            <w:szCs w:val="20"/>
          </w:rPr>
          <m:t>,a</m:t>
        </m:r>
      </m:oMath>
      <w:r w:rsidR="005046F7" w:rsidRPr="007B7233">
        <w:rPr>
          <w:rFonts w:ascii="Times New Roman" w:hAnsi="Times New Roman" w:cs="Times New Roman"/>
          <w:sz w:val="20"/>
          <w:szCs w:val="20"/>
        </w:rPr>
        <w:t> = specific heat capacity of air at constant pressure (J/kg·K)</w:t>
      </w:r>
    </w:p>
    <w:p w:rsidR="005046F7" w:rsidRPr="007B7233" w:rsidRDefault="00E77F49" w:rsidP="0071075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amb</m:t>
            </m:r>
          </m:sub>
        </m:sSub>
        <m:r>
          <w:rPr>
            <w:rFonts w:ascii="Cambria Math" w:hAnsi="Cambria Math" w:cs="Times New Roman"/>
            <w:sz w:val="20"/>
            <w:szCs w:val="20"/>
          </w:rPr>
          <m:t xml:space="preserve"> </m:t>
        </m:r>
      </m:oMath>
      <w:r w:rsidR="005046F7" w:rsidRPr="007B7233">
        <w:rPr>
          <w:rFonts w:ascii="Times New Roman" w:hAnsi="Times New Roman" w:cs="Times New Roman"/>
          <w:sz w:val="20"/>
          <w:szCs w:val="20"/>
        </w:rPr>
        <w:t>= ambient air temperature (K)</w:t>
      </w:r>
    </w:p>
    <w:p w:rsidR="005046F7" w:rsidRPr="007B7233" w:rsidRDefault="00E77F49" w:rsidP="0071075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π</m:t>
            </m:r>
          </m:e>
          <m:sub>
            <m:r>
              <w:rPr>
                <w:rFonts w:ascii="Cambria Math" w:hAnsi="Cambria Math" w:cs="Times New Roman"/>
                <w:sz w:val="20"/>
                <w:szCs w:val="20"/>
              </w:rPr>
              <m:t>c</m:t>
            </m:r>
          </m:sub>
        </m:sSub>
      </m:oMath>
      <w:r w:rsidR="005046F7" w:rsidRPr="007B7233">
        <w:rPr>
          <w:rFonts w:ascii="Times New Roman" w:hAnsi="Times New Roman" w:cs="Times New Roman"/>
          <w:sz w:val="20"/>
          <w:szCs w:val="20"/>
        </w:rPr>
        <w:t>= compressor pressure ratio</w:t>
      </w:r>
    </w:p>
    <w:p w:rsidR="005046F7" w:rsidRPr="007B7233" w:rsidRDefault="00E77F49" w:rsidP="0071075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a</m:t>
            </m:r>
          </m:sub>
        </m:sSub>
      </m:oMath>
      <w:r w:rsidR="0071075B" w:rsidRPr="007B7233">
        <w:rPr>
          <w:rFonts w:ascii="Times New Roman" w:hAnsi="Times New Roman" w:cs="Times New Roman"/>
          <w:sz w:val="20"/>
          <w:szCs w:val="20"/>
        </w:rPr>
        <w:t xml:space="preserve">= </w:t>
      </w:r>
      <w:r w:rsidR="005046F7" w:rsidRPr="007B7233">
        <w:rPr>
          <w:rFonts w:ascii="Times New Roman" w:hAnsi="Times New Roman" w:cs="Times New Roman"/>
          <w:sz w:val="20"/>
          <w:szCs w:val="20"/>
        </w:rPr>
        <w:t>​ = ratio of specific heats for air (approximately 1.4)</w:t>
      </w:r>
    </w:p>
    <w:p w:rsidR="005046F7" w:rsidRPr="007B7233" w:rsidRDefault="00E77F49" w:rsidP="0071075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c</m:t>
            </m:r>
          </m:sub>
        </m:sSub>
      </m:oMath>
      <w:r w:rsidR="0071075B" w:rsidRPr="007B7233">
        <w:rPr>
          <w:rFonts w:ascii="Times New Roman" w:hAnsi="Times New Roman" w:cs="Times New Roman"/>
          <w:sz w:val="20"/>
          <w:szCs w:val="20"/>
        </w:rPr>
        <w:t> </w:t>
      </w:r>
      <w:r w:rsidR="005046F7" w:rsidRPr="007B7233">
        <w:rPr>
          <w:rFonts w:ascii="Times New Roman" w:hAnsi="Times New Roman" w:cs="Times New Roman"/>
          <w:sz w:val="20"/>
          <w:szCs w:val="20"/>
        </w:rPr>
        <w:t>= compressor isentropic efficiency (dimensionless)</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temperature of air leaving the compressor increases because compression adds</w:t>
      </w:r>
      <w:r w:rsidR="0071075B" w:rsidRPr="007B7233">
        <w:rPr>
          <w:rFonts w:ascii="Times New Roman" w:hAnsi="Times New Roman" w:cs="Times New Roman"/>
          <w:sz w:val="20"/>
          <w:szCs w:val="20"/>
        </w:rPr>
        <w:t xml:space="preserve"> energy to the air. Equation (</w:t>
      </w:r>
      <w:r w:rsidRPr="007B7233">
        <w:rPr>
          <w:rFonts w:ascii="Times New Roman" w:hAnsi="Times New Roman" w:cs="Times New Roman"/>
          <w:sz w:val="20"/>
          <w:szCs w:val="20"/>
        </w:rPr>
        <w:t>10) calculates the</w:t>
      </w:r>
      <w:r w:rsidR="0071075B" w:rsidRPr="007B7233">
        <w:rPr>
          <w:rFonts w:ascii="Times New Roman" w:hAnsi="Times New Roman" w:cs="Times New Roman"/>
          <w:sz w:val="20"/>
          <w:szCs w:val="20"/>
        </w:rPr>
        <w:t xml:space="preserve"> compressor outlet temperature. </w:t>
      </w:r>
      <w:r w:rsidRPr="007B7233">
        <w:rPr>
          <w:rFonts w:ascii="Times New Roman" w:hAnsi="Times New Roman" w:cs="Times New Roman"/>
          <w:bCs/>
          <w:sz w:val="20"/>
          <w:szCs w:val="20"/>
        </w:rPr>
        <w:t>Compressor outlet air temperature</w:t>
      </w:r>
    </w:p>
    <w:p w:rsidR="005E2974"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out</m:t>
            </m:r>
          </m:sub>
        </m:sSub>
        <m:r>
          <w:rPr>
            <w:rFonts w:ascii="Cambria Math" w:hAnsi="Cambria Math" w:cs="Times New Roman"/>
            <w:sz w:val="20"/>
            <w:szCs w:val="20"/>
          </w:rPr>
          <m:t xml:space="preserve">,c = </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amb</m:t>
            </m:r>
          </m:sub>
        </m:sSub>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r>
              <w:rPr>
                <w:rFonts w:ascii="Cambria Math" w:hAnsi="Cambria Math" w:cs="Times New Roman"/>
                <w:sz w:val="20"/>
                <w:szCs w:val="20"/>
              </w:rPr>
              <m:t>1 +</m:t>
            </m:r>
            <m:f>
              <m:fPr>
                <m:ctrlPr>
                  <w:rPr>
                    <w:rFonts w:ascii="Cambria Math" w:hAnsi="Cambria Math" w:cs="Times New Roman"/>
                    <w:i/>
                    <w:sz w:val="20"/>
                    <w:szCs w:val="20"/>
                  </w:rPr>
                </m:ctrlPr>
              </m:fPr>
              <m:num>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π</m:t>
                        </m:r>
                      </m:e>
                      <m:sub>
                        <m:r>
                          <w:rPr>
                            <w:rFonts w:ascii="Cambria Math" w:hAnsi="Cambria Math" w:cs="Times New Roman"/>
                            <w:sz w:val="20"/>
                            <w:szCs w:val="20"/>
                          </w:rPr>
                          <m:t>c</m:t>
                        </m:r>
                      </m:sub>
                      <m:sup>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a</m:t>
                                </m:r>
                              </m:sub>
                            </m:sSub>
                            <m:r>
                              <w:rPr>
                                <w:rFonts w:ascii="Cambria Math" w:hAnsi="Cambria Math" w:cs="Times New Roman"/>
                                <w:sz w:val="20"/>
                                <w:szCs w:val="20"/>
                              </w:rPr>
                              <m:t>- 1</m:t>
                            </m:r>
                          </m:num>
                          <m:den>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a</m:t>
                                </m:r>
                              </m:sub>
                            </m:sSub>
                          </m:den>
                        </m:f>
                      </m:sup>
                    </m:sSubSup>
                    <m:r>
                      <w:rPr>
                        <w:rFonts w:ascii="Cambria Math" w:hAnsi="Cambria Math" w:cs="Times New Roman"/>
                        <w:sz w:val="20"/>
                        <w:szCs w:val="20"/>
                      </w:rPr>
                      <m:t>- 1</m:t>
                    </m:r>
                  </m:e>
                </m:d>
              </m:num>
              <m:den>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c</m:t>
                    </m:r>
                  </m:sub>
                </m:sSub>
              </m:den>
            </m:f>
          </m:e>
        </m:d>
      </m:oMath>
      <w:r w:rsidR="00C6424B" w:rsidRPr="007B7233">
        <w:rPr>
          <w:rFonts w:ascii="Times New Roman" w:eastAsiaTheme="minorEastAsia" w:hAnsi="Times New Roman" w:cs="Times New Roman"/>
          <w:sz w:val="20"/>
          <w:szCs w:val="20"/>
        </w:rPr>
        <w:tab/>
        <w:t xml:space="preserve">       </w:t>
      </w:r>
      <w:r w:rsidR="0071075B" w:rsidRPr="007B7233">
        <w:rPr>
          <w:rFonts w:ascii="Times New Roman" w:hAnsi="Times New Roman" w:cs="Times New Roman"/>
          <w:bCs/>
          <w:sz w:val="20"/>
          <w:szCs w:val="20"/>
        </w:rPr>
        <w:t xml:space="preserve">(10)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E77F49" w:rsidP="0071075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out</m:t>
            </m:r>
          </m:sub>
        </m:sSub>
        <m:r>
          <w:rPr>
            <w:rFonts w:ascii="Cambria Math" w:hAnsi="Cambria Math" w:cs="Times New Roman"/>
            <w:sz w:val="20"/>
            <w:szCs w:val="20"/>
          </w:rPr>
          <m:t xml:space="preserve">,c </m:t>
        </m:r>
      </m:oMath>
      <w:r w:rsidR="005046F7" w:rsidRPr="007B7233">
        <w:rPr>
          <w:rFonts w:ascii="Times New Roman" w:hAnsi="Times New Roman" w:cs="Times New Roman"/>
          <w:sz w:val="20"/>
          <w:szCs w:val="20"/>
        </w:rPr>
        <w:t> = air temperature at compressor outlet (K)</w:t>
      </w:r>
    </w:p>
    <w:p w:rsidR="005046F7" w:rsidRPr="007B7233" w:rsidRDefault="00E77F49" w:rsidP="0071075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amb</m:t>
            </m:r>
          </m:sub>
        </m:sSub>
      </m:oMath>
      <w:r w:rsidR="005046F7" w:rsidRPr="007B7233">
        <w:rPr>
          <w:rFonts w:ascii="Times New Roman" w:hAnsi="Times New Roman" w:cs="Times New Roman"/>
          <w:sz w:val="20"/>
          <w:szCs w:val="20"/>
        </w:rPr>
        <w:t>= ambient air temperature (K)</w:t>
      </w:r>
    </w:p>
    <w:p w:rsidR="005046F7" w:rsidRPr="007B7233" w:rsidRDefault="00E77F49" w:rsidP="0071075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π</m:t>
            </m:r>
          </m:e>
          <m:sub>
            <m:r>
              <w:rPr>
                <w:rFonts w:ascii="Cambria Math" w:hAnsi="Cambria Math" w:cs="Times New Roman"/>
                <w:sz w:val="20"/>
                <w:szCs w:val="20"/>
              </w:rPr>
              <m:t>c</m:t>
            </m:r>
          </m:sub>
        </m:sSub>
      </m:oMath>
      <w:r w:rsidR="005046F7" w:rsidRPr="007B7233">
        <w:rPr>
          <w:rFonts w:ascii="Times New Roman" w:hAnsi="Times New Roman" w:cs="Times New Roman"/>
          <w:sz w:val="20"/>
          <w:szCs w:val="20"/>
        </w:rPr>
        <w:t>= compressor pressure ratio</w:t>
      </w:r>
    </w:p>
    <w:p w:rsidR="005046F7" w:rsidRPr="007B7233" w:rsidRDefault="00E77F49" w:rsidP="0071075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a</m:t>
            </m:r>
          </m:sub>
        </m:sSub>
      </m:oMath>
      <w:r w:rsidR="005046F7" w:rsidRPr="007B7233">
        <w:rPr>
          <w:rFonts w:ascii="Times New Roman" w:hAnsi="Times New Roman" w:cs="Times New Roman"/>
          <w:sz w:val="20"/>
          <w:szCs w:val="20"/>
        </w:rPr>
        <w:t>= ratio of specific heats for air</w:t>
      </w:r>
    </w:p>
    <w:p w:rsidR="005046F7" w:rsidRPr="007B7233" w:rsidRDefault="00E77F49" w:rsidP="0071075B">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c</m:t>
            </m:r>
          </m:sub>
        </m:sSub>
      </m:oMath>
      <w:r w:rsidR="005046F7" w:rsidRPr="007B7233">
        <w:rPr>
          <w:rFonts w:ascii="Times New Roman" w:hAnsi="Times New Roman" w:cs="Times New Roman"/>
          <w:sz w:val="20"/>
          <w:szCs w:val="20"/>
        </w:rPr>
        <w:t> = compressor isentropic efficiency</w:t>
      </w:r>
    </w:p>
    <w:p w:rsidR="00DB1772"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val</w:t>
      </w:r>
      <w:r w:rsidR="0071075B" w:rsidRPr="007B7233">
        <w:rPr>
          <w:rFonts w:ascii="Times New Roman" w:hAnsi="Times New Roman" w:cs="Times New Roman"/>
          <w:sz w:val="20"/>
          <w:szCs w:val="20"/>
        </w:rPr>
        <w:t>ues from equations (9) and (</w:t>
      </w:r>
      <w:r w:rsidRPr="007B7233">
        <w:rPr>
          <w:rFonts w:ascii="Times New Roman" w:hAnsi="Times New Roman" w:cs="Times New Roman"/>
          <w:sz w:val="20"/>
          <w:szCs w:val="20"/>
        </w:rPr>
        <w:t xml:space="preserve">10) </w:t>
      </w:r>
      <w:r w:rsidR="0071075B" w:rsidRPr="007B7233">
        <w:rPr>
          <w:rFonts w:ascii="Times New Roman" w:hAnsi="Times New Roman" w:cs="Times New Roman"/>
          <w:sz w:val="20"/>
          <w:szCs w:val="20"/>
        </w:rPr>
        <w:t>was</w:t>
      </w:r>
      <w:r w:rsidRPr="007B7233">
        <w:rPr>
          <w:rFonts w:ascii="Times New Roman" w:hAnsi="Times New Roman" w:cs="Times New Roman"/>
          <w:sz w:val="20"/>
          <w:szCs w:val="20"/>
        </w:rPr>
        <w:t xml:space="preserve"> used in the turbocharger matching process where compressor power demand must equal turbine power supply. </w:t>
      </w:r>
    </w:p>
    <w:p w:rsidR="005046F7" w:rsidRPr="007B7233" w:rsidRDefault="005046F7" w:rsidP="005046F7">
      <w:pPr>
        <w:jc w:val="both"/>
        <w:rPr>
          <w:rFonts w:ascii="Times New Roman" w:hAnsi="Times New Roman" w:cs="Times New Roman"/>
          <w:i/>
          <w:sz w:val="20"/>
          <w:szCs w:val="20"/>
        </w:rPr>
      </w:pPr>
      <w:r w:rsidRPr="007B7233">
        <w:rPr>
          <w:rFonts w:ascii="Times New Roman" w:hAnsi="Times New Roman" w:cs="Times New Roman"/>
          <w:bCs/>
          <w:i/>
          <w:sz w:val="20"/>
          <w:szCs w:val="20"/>
        </w:rPr>
        <w:t>2.3.3 Turbocharger Turbine Performance</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turbine extracts energy from the exhaust gas flow and converts it to mechanical power to drive the compressor. For a pulse turbocharged engine as used in this study, the turbine receives exhaust gas in pulses rather than as a steady flow. E</w:t>
      </w:r>
      <w:r w:rsidR="00A63D7C" w:rsidRPr="007B7233">
        <w:rPr>
          <w:rFonts w:ascii="Times New Roman" w:hAnsi="Times New Roman" w:cs="Times New Roman"/>
          <w:sz w:val="20"/>
          <w:szCs w:val="20"/>
        </w:rPr>
        <w:t>quation (</w:t>
      </w:r>
      <w:r w:rsidRPr="007B7233">
        <w:rPr>
          <w:rFonts w:ascii="Times New Roman" w:hAnsi="Times New Roman" w:cs="Times New Roman"/>
          <w:sz w:val="20"/>
          <w:szCs w:val="20"/>
        </w:rPr>
        <w:t>11) shows the mass flow through the turbine under pulsating flow conditions usi</w:t>
      </w:r>
      <w:r w:rsidR="00A63D7C" w:rsidRPr="007B7233">
        <w:rPr>
          <w:rFonts w:ascii="Times New Roman" w:hAnsi="Times New Roman" w:cs="Times New Roman"/>
          <w:sz w:val="20"/>
          <w:szCs w:val="20"/>
        </w:rPr>
        <w:t xml:space="preserve">ng the alpha correction factor. </w:t>
      </w:r>
      <w:r w:rsidRPr="007B7233">
        <w:rPr>
          <w:rFonts w:ascii="Times New Roman" w:hAnsi="Times New Roman" w:cs="Times New Roman"/>
          <w:bCs/>
          <w:sz w:val="20"/>
          <w:szCs w:val="20"/>
        </w:rPr>
        <w:t>Turbine mass flow with pulse correction</w:t>
      </w:r>
    </w:p>
    <w:p w:rsidR="005E2974"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t</m:t>
            </m:r>
          </m:sub>
        </m:sSub>
        <m:r>
          <w:rPr>
            <w:rFonts w:ascii="Cambria Math" w:hAnsi="Cambria Math" w:cs="Times New Roman"/>
            <w:sz w:val="20"/>
            <w:szCs w:val="20"/>
          </w:rPr>
          <m:t xml:space="preserve">= α × </m:t>
        </m:r>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sub>
                </m:sSub>
                <m:r>
                  <w:rPr>
                    <w:rFonts w:ascii="Cambria Math" w:hAnsi="Cambria Math" w:cs="Times New Roman"/>
                    <w:sz w:val="20"/>
                    <w:szCs w:val="20"/>
                  </w:rPr>
                  <m:t>,in</m:t>
                </m:r>
              </m:num>
              <m:den>
                <m:rad>
                  <m:radPr>
                    <m:degHide m:val="1"/>
                    <m:ctrlPr>
                      <w:rPr>
                        <w:rFonts w:ascii="Cambria Math" w:hAnsi="Cambria Math" w:cs="Times New Roman"/>
                        <w:i/>
                        <w:sz w:val="20"/>
                        <w:szCs w:val="20"/>
                      </w:rPr>
                    </m:ctrlPr>
                  </m:radPr>
                  <m:deg/>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m:t>
                        </m:r>
                      </m:sub>
                    </m:sSub>
                  </m:e>
                </m:rad>
                <m:r>
                  <w:rPr>
                    <w:rFonts w:ascii="Cambria Math" w:hAnsi="Cambria Math" w:cs="Times New Roman"/>
                    <w:sz w:val="20"/>
                    <w:szCs w:val="20"/>
                  </w:rPr>
                  <m:t>,in</m:t>
                </m:r>
              </m:den>
            </m:f>
          </m:e>
        </m:d>
        <m:r>
          <w:rPr>
            <w:rFonts w:ascii="Cambria Math" w:hAnsi="Cambria Math" w:cs="Times New Roman"/>
            <w:sz w:val="20"/>
            <w:szCs w:val="20"/>
          </w:rPr>
          <m:t>× f</m:t>
        </m:r>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sub>
                </m:sSub>
                <m:r>
                  <w:rPr>
                    <w:rFonts w:ascii="Cambria Math" w:hAnsi="Cambria Math" w:cs="Times New Roman"/>
                    <w:sz w:val="20"/>
                    <w:szCs w:val="20"/>
                  </w:rPr>
                  <m:t>,out</m:t>
                </m:r>
              </m:num>
              <m:den>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sub>
                </m:sSub>
                <m:r>
                  <w:rPr>
                    <w:rFonts w:ascii="Cambria Math" w:hAnsi="Cambria Math" w:cs="Times New Roman"/>
                    <w:sz w:val="20"/>
                    <w:szCs w:val="20"/>
                  </w:rPr>
                  <m:t>,in</m:t>
                </m:r>
              </m:den>
            </m:f>
          </m:e>
        </m:d>
      </m:oMath>
      <w:r w:rsidR="00C6424B" w:rsidRPr="007B7233">
        <w:rPr>
          <w:rFonts w:ascii="Times New Roman" w:eastAsiaTheme="minorEastAsia" w:hAnsi="Times New Roman" w:cs="Times New Roman"/>
          <w:sz w:val="20"/>
          <w:szCs w:val="20"/>
        </w:rPr>
        <w:tab/>
      </w:r>
      <w:r w:rsidR="00C6424B" w:rsidRPr="007B7233">
        <w:rPr>
          <w:rFonts w:ascii="Times New Roman" w:eastAsiaTheme="minorEastAsia" w:hAnsi="Times New Roman" w:cs="Times New Roman"/>
          <w:sz w:val="20"/>
          <w:szCs w:val="20"/>
        </w:rPr>
        <w:tab/>
        <w:t xml:space="preserve">       </w:t>
      </w:r>
      <w:r w:rsidR="00C6424B" w:rsidRPr="007B7233">
        <w:rPr>
          <w:rFonts w:ascii="Times New Roman" w:hAnsi="Times New Roman" w:cs="Times New Roman"/>
          <w:bCs/>
          <w:sz w:val="20"/>
          <w:szCs w:val="20"/>
        </w:rPr>
        <w:t>(</w:t>
      </w:r>
      <w:r w:rsidR="00A63D7C" w:rsidRPr="007B7233">
        <w:rPr>
          <w:rFonts w:ascii="Times New Roman" w:hAnsi="Times New Roman" w:cs="Times New Roman"/>
          <w:bCs/>
          <w:sz w:val="20"/>
          <w:szCs w:val="20"/>
        </w:rPr>
        <w:t xml:space="preserve">11)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lastRenderedPageBreak/>
        <w:t>Where:</w:t>
      </w:r>
    </w:p>
    <w:p w:rsidR="005046F7" w:rsidRPr="007B7233" w:rsidRDefault="00E77F49" w:rsidP="00A63D7C">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t</m:t>
            </m:r>
          </m:sub>
        </m:sSub>
        <m:r>
          <w:rPr>
            <w:rFonts w:ascii="Cambria Math" w:hAnsi="Cambria Math" w:cs="Times New Roman"/>
            <w:sz w:val="20"/>
            <w:szCs w:val="20"/>
          </w:rPr>
          <m:t xml:space="preserve"> </m:t>
        </m:r>
      </m:oMath>
      <w:r w:rsidR="005046F7" w:rsidRPr="007B7233">
        <w:rPr>
          <w:rFonts w:ascii="Times New Roman" w:hAnsi="Times New Roman" w:cs="Times New Roman"/>
          <w:sz w:val="20"/>
          <w:szCs w:val="20"/>
        </w:rPr>
        <w:t> = turbine mass flow rate (kg/s)</w:t>
      </w:r>
    </w:p>
    <w:p w:rsidR="005046F7" w:rsidRPr="007B7233" w:rsidRDefault="001B64E9" w:rsidP="00A63D7C">
      <w:pPr>
        <w:ind w:left="360"/>
        <w:jc w:val="both"/>
        <w:rPr>
          <w:rFonts w:ascii="Times New Roman" w:hAnsi="Times New Roman" w:cs="Times New Roman"/>
          <w:sz w:val="20"/>
          <w:szCs w:val="20"/>
        </w:rPr>
      </w:pPr>
      <m:oMath>
        <m:r>
          <w:rPr>
            <w:rFonts w:ascii="Cambria Math" w:hAnsi="Cambria Math" w:cs="Times New Roman"/>
            <w:sz w:val="20"/>
            <w:szCs w:val="20"/>
          </w:rPr>
          <m:t xml:space="preserve"> α </m:t>
        </m:r>
      </m:oMath>
      <w:r w:rsidR="005046F7" w:rsidRPr="007B7233">
        <w:rPr>
          <w:rFonts w:ascii="Times New Roman" w:hAnsi="Times New Roman" w:cs="Times New Roman"/>
          <w:sz w:val="20"/>
          <w:szCs w:val="20"/>
        </w:rPr>
        <w:t>= alpha correction factor for pulse flow (from Table 2.2)</w:t>
      </w:r>
    </w:p>
    <w:p w:rsidR="005046F7" w:rsidRPr="007B7233" w:rsidRDefault="00E77F49" w:rsidP="00A63D7C">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sub>
        </m:sSub>
        <m:r>
          <w:rPr>
            <w:rFonts w:ascii="Cambria Math" w:hAnsi="Cambria Math" w:cs="Times New Roman"/>
            <w:sz w:val="20"/>
            <w:szCs w:val="20"/>
          </w:rPr>
          <m:t xml:space="preserve">,in </m:t>
        </m:r>
      </m:oMath>
      <w:r w:rsidR="005046F7" w:rsidRPr="007B7233">
        <w:rPr>
          <w:rFonts w:ascii="Times New Roman" w:hAnsi="Times New Roman" w:cs="Times New Roman"/>
          <w:sz w:val="20"/>
          <w:szCs w:val="20"/>
        </w:rPr>
        <w:t>= turbine inlet absolute pressure (Pa)</w:t>
      </w:r>
    </w:p>
    <w:p w:rsidR="005046F7" w:rsidRPr="007B7233" w:rsidRDefault="00E77F49" w:rsidP="00A63D7C">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m:t>
            </m:r>
          </m:sub>
        </m:sSub>
        <m:r>
          <w:rPr>
            <w:rFonts w:ascii="Cambria Math" w:hAnsi="Cambria Math" w:cs="Times New Roman"/>
            <w:sz w:val="20"/>
            <w:szCs w:val="20"/>
          </w:rPr>
          <m:t>,in</m:t>
        </m:r>
      </m:oMath>
      <w:r w:rsidR="005046F7" w:rsidRPr="007B7233">
        <w:rPr>
          <w:rFonts w:ascii="Times New Roman" w:hAnsi="Times New Roman" w:cs="Times New Roman"/>
          <w:sz w:val="20"/>
          <w:szCs w:val="20"/>
        </w:rPr>
        <w:t>= turbine inlet gas temperature (K)</w:t>
      </w:r>
    </w:p>
    <w:p w:rsidR="005046F7" w:rsidRPr="007B7233" w:rsidRDefault="00A63D7C" w:rsidP="00A63D7C">
      <w:pPr>
        <w:ind w:left="360"/>
        <w:jc w:val="both"/>
        <w:rPr>
          <w:rFonts w:ascii="Times New Roman" w:hAnsi="Times New Roman" w:cs="Times New Roman"/>
          <w:sz w:val="20"/>
          <w:szCs w:val="20"/>
        </w:rPr>
      </w:pPr>
      <m:oMath>
        <m:r>
          <w:rPr>
            <w:rFonts w:ascii="Cambria Math" w:hAnsi="Cambria Math" w:cs="Times New Roman"/>
            <w:sz w:val="20"/>
            <w:szCs w:val="20"/>
          </w:rPr>
          <m:t>f</m:t>
        </m:r>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sub>
                </m:sSub>
                <m:r>
                  <w:rPr>
                    <w:rFonts w:ascii="Cambria Math" w:hAnsi="Cambria Math" w:cs="Times New Roman"/>
                    <w:sz w:val="20"/>
                    <w:szCs w:val="20"/>
                  </w:rPr>
                  <m:t>,out</m:t>
                </m:r>
              </m:num>
              <m:den>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sub>
                </m:sSub>
                <m:r>
                  <w:rPr>
                    <w:rFonts w:ascii="Cambria Math" w:hAnsi="Cambria Math" w:cs="Times New Roman"/>
                    <w:sz w:val="20"/>
                    <w:szCs w:val="20"/>
                  </w:rPr>
                  <m:t>,in</m:t>
                </m:r>
              </m:den>
            </m:f>
          </m:e>
        </m:d>
      </m:oMath>
      <w:r w:rsidR="005046F7" w:rsidRPr="007B7233">
        <w:rPr>
          <w:rFonts w:ascii="Times New Roman" w:hAnsi="Times New Roman" w:cs="Times New Roman"/>
          <w:sz w:val="20"/>
          <w:szCs w:val="20"/>
        </w:rPr>
        <w:t>= flow function that depends on pressure ratio</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flow function </w:t>
      </w:r>
      <w:r w:rsidRPr="007B7233">
        <w:rPr>
          <w:rFonts w:ascii="Times New Roman" w:hAnsi="Times New Roman" w:cs="Times New Roman"/>
          <w:i/>
          <w:iCs/>
          <w:sz w:val="20"/>
          <w:szCs w:val="20"/>
        </w:rPr>
        <w:t>f</w:t>
      </w:r>
      <w:r w:rsidR="0073272F" w:rsidRPr="007B7233">
        <w:rPr>
          <w:rFonts w:ascii="Times New Roman" w:hAnsi="Times New Roman" w:cs="Times New Roman"/>
          <w:sz w:val="20"/>
          <w:szCs w:val="20"/>
        </w:rPr>
        <w:t> in equation (</w:t>
      </w:r>
      <w:r w:rsidRPr="007B7233">
        <w:rPr>
          <w:rFonts w:ascii="Times New Roman" w:hAnsi="Times New Roman" w:cs="Times New Roman"/>
          <w:sz w:val="20"/>
          <w:szCs w:val="20"/>
        </w:rPr>
        <w:t>11) depends on whether the turbine nozzle is choked or not. When the pressure ratio across the turbine exceeds a critical value, the flow reaches sonic velocity and becomes independent of downstream pressure.</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 xml:space="preserve">The power produced by the turbine </w:t>
      </w:r>
      <w:r w:rsidR="0073272F" w:rsidRPr="007B7233">
        <w:rPr>
          <w:rFonts w:ascii="Times New Roman" w:hAnsi="Times New Roman" w:cs="Times New Roman"/>
          <w:sz w:val="20"/>
          <w:szCs w:val="20"/>
        </w:rPr>
        <w:t>is calculated using equation (</w:t>
      </w:r>
      <w:r w:rsidRPr="007B7233">
        <w:rPr>
          <w:rFonts w:ascii="Times New Roman" w:hAnsi="Times New Roman" w:cs="Times New Roman"/>
          <w:sz w:val="20"/>
          <w:szCs w:val="20"/>
        </w:rPr>
        <w:t>12), which includes the beta correction factor to account for the additional wo</w:t>
      </w:r>
      <w:r w:rsidR="001B64E9" w:rsidRPr="007B7233">
        <w:rPr>
          <w:rFonts w:ascii="Times New Roman" w:hAnsi="Times New Roman" w:cs="Times New Roman"/>
          <w:sz w:val="20"/>
          <w:szCs w:val="20"/>
        </w:rPr>
        <w:t xml:space="preserve">rk available from pulse energy. </w:t>
      </w:r>
      <w:r w:rsidRPr="007B7233">
        <w:rPr>
          <w:rFonts w:ascii="Times New Roman" w:hAnsi="Times New Roman" w:cs="Times New Roman"/>
          <w:bCs/>
          <w:sz w:val="20"/>
          <w:szCs w:val="20"/>
        </w:rPr>
        <w:t>Turbine power output with pulse correction</w:t>
      </w:r>
    </w:p>
    <w:p w:rsidR="00391950"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t</m:t>
            </m:r>
          </m:sub>
        </m:sSub>
        <m:r>
          <w:rPr>
            <w:rFonts w:ascii="Cambria Math" w:hAnsi="Cambria Math" w:cs="Times New Roman"/>
            <w:sz w:val="18"/>
            <w:szCs w:val="18"/>
          </w:rPr>
          <m:t xml:space="preserve">= β × </m:t>
        </m:r>
        <m:sSub>
          <m:sSubPr>
            <m:ctrlPr>
              <w:rPr>
                <w:rFonts w:ascii="Cambria Math" w:hAnsi="Cambria Math" w:cs="Times New Roman"/>
                <w:i/>
                <w:sz w:val="18"/>
                <w:szCs w:val="18"/>
              </w:rPr>
            </m:ctrlPr>
          </m:sSubPr>
          <m:e>
            <m:r>
              <w:rPr>
                <w:rFonts w:ascii="Cambria Math" w:hAnsi="Cambria Math" w:cs="Times New Roman"/>
                <w:sz w:val="18"/>
                <w:szCs w:val="18"/>
              </w:rPr>
              <m:t>ṁ</m:t>
            </m:r>
          </m:e>
          <m:sub>
            <m:r>
              <w:rPr>
                <w:rFonts w:ascii="Cambria Math" w:hAnsi="Cambria Math" w:cs="Times New Roman"/>
                <w:sz w:val="18"/>
                <w:szCs w:val="18"/>
              </w:rPr>
              <m:t>t</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p</m:t>
            </m:r>
          </m:sub>
        </m:sSub>
        <m:r>
          <w:rPr>
            <w:rFonts w:ascii="Cambria Math" w:hAnsi="Cambria Math" w:cs="Times New Roman"/>
            <w:sz w:val="18"/>
            <w:szCs w:val="18"/>
          </w:rPr>
          <m:t xml:space="preserve">,g × </m:t>
        </m:r>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t</m:t>
            </m:r>
          </m:sub>
        </m:sSub>
        <m:r>
          <w:rPr>
            <w:rFonts w:ascii="Cambria Math" w:hAnsi="Cambria Math" w:cs="Times New Roman"/>
            <w:sz w:val="18"/>
            <w:szCs w:val="18"/>
          </w:rPr>
          <m:t xml:space="preserve">,in × </m:t>
        </m:r>
        <m:d>
          <m:dPr>
            <m:begChr m:val="["/>
            <m:endChr m:val="]"/>
            <m:ctrlPr>
              <w:rPr>
                <w:rFonts w:ascii="Cambria Math" w:hAnsi="Cambria Math" w:cs="Times New Roman"/>
                <w:i/>
                <w:sz w:val="18"/>
                <w:szCs w:val="18"/>
              </w:rPr>
            </m:ctrlPr>
          </m:dPr>
          <m:e>
            <m:r>
              <w:rPr>
                <w:rFonts w:ascii="Cambria Math" w:hAnsi="Cambria Math" w:cs="Times New Roman"/>
                <w:sz w:val="18"/>
                <w:szCs w:val="18"/>
              </w:rPr>
              <m:t xml:space="preserve">1 - </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t</m:t>
                            </m:r>
                          </m:sub>
                        </m:sSub>
                        <m:r>
                          <w:rPr>
                            <w:rFonts w:ascii="Cambria Math" w:hAnsi="Cambria Math" w:cs="Times New Roman"/>
                            <w:sz w:val="18"/>
                            <w:szCs w:val="18"/>
                          </w:rPr>
                          <m:t>,out</m:t>
                        </m:r>
                      </m:num>
                      <m:den>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t</m:t>
                            </m:r>
                          </m:sub>
                        </m:sSub>
                        <m:r>
                          <w:rPr>
                            <w:rFonts w:ascii="Cambria Math" w:hAnsi="Cambria Math" w:cs="Times New Roman"/>
                            <w:sz w:val="18"/>
                            <w:szCs w:val="18"/>
                          </w:rPr>
                          <m:t>,in</m:t>
                        </m:r>
                      </m:den>
                    </m:f>
                  </m:e>
                </m:d>
              </m:e>
              <m:sup>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γ</m:t>
                        </m:r>
                      </m:e>
                      <m:sub>
                        <m:r>
                          <w:rPr>
                            <w:rFonts w:ascii="Cambria Math" w:hAnsi="Cambria Math" w:cs="Times New Roman"/>
                            <w:sz w:val="18"/>
                            <w:szCs w:val="18"/>
                          </w:rPr>
                          <m:t>g</m:t>
                        </m:r>
                      </m:sub>
                    </m:sSub>
                    <m:r>
                      <w:rPr>
                        <w:rFonts w:ascii="Cambria Math" w:hAnsi="Cambria Math" w:cs="Times New Roman"/>
                        <w:sz w:val="18"/>
                        <w:szCs w:val="18"/>
                      </w:rPr>
                      <m:t>- 1</m:t>
                    </m:r>
                  </m:num>
                  <m:den>
                    <m:sSub>
                      <m:sSubPr>
                        <m:ctrlPr>
                          <w:rPr>
                            <w:rFonts w:ascii="Cambria Math" w:hAnsi="Cambria Math" w:cs="Times New Roman"/>
                            <w:i/>
                            <w:sz w:val="18"/>
                            <w:szCs w:val="18"/>
                          </w:rPr>
                        </m:ctrlPr>
                      </m:sSubPr>
                      <m:e>
                        <m:r>
                          <w:rPr>
                            <w:rFonts w:ascii="Cambria Math" w:hAnsi="Cambria Math" w:cs="Times New Roman"/>
                            <w:sz w:val="18"/>
                            <w:szCs w:val="18"/>
                          </w:rPr>
                          <m:t>γ</m:t>
                        </m:r>
                      </m:e>
                      <m:sub>
                        <m:r>
                          <w:rPr>
                            <w:rFonts w:ascii="Cambria Math" w:hAnsi="Cambria Math" w:cs="Times New Roman"/>
                            <w:sz w:val="18"/>
                            <w:szCs w:val="18"/>
                          </w:rPr>
                          <m:t>g</m:t>
                        </m:r>
                      </m:sub>
                    </m:sSub>
                  </m:den>
                </m:f>
              </m:sup>
            </m:sSup>
          </m:e>
        </m:d>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η</m:t>
            </m:r>
          </m:e>
          <m:sub>
            <m:r>
              <w:rPr>
                <w:rFonts w:ascii="Cambria Math" w:hAnsi="Cambria Math" w:cs="Times New Roman"/>
                <w:sz w:val="18"/>
                <w:szCs w:val="18"/>
              </w:rPr>
              <m:t>t</m:t>
            </m:r>
          </m:sub>
        </m:sSub>
      </m:oMath>
      <w:r w:rsidR="00DB1772" w:rsidRPr="007B7233">
        <w:rPr>
          <w:rFonts w:ascii="Times New Roman" w:eastAsiaTheme="minorEastAsia" w:hAnsi="Times New Roman" w:cs="Times New Roman"/>
          <w:sz w:val="20"/>
          <w:szCs w:val="20"/>
        </w:rPr>
        <w:tab/>
        <w:t xml:space="preserve">  </w:t>
      </w:r>
      <w:r w:rsidR="00DB1772" w:rsidRPr="007B7233">
        <w:rPr>
          <w:rFonts w:ascii="Times New Roman" w:eastAsiaTheme="minorEastAsia" w:hAnsi="Times New Roman" w:cs="Times New Roman"/>
          <w:sz w:val="20"/>
          <w:szCs w:val="20"/>
        </w:rPr>
        <w:tab/>
      </w:r>
      <w:r w:rsidR="00DB1772" w:rsidRPr="007B7233">
        <w:rPr>
          <w:rFonts w:ascii="Times New Roman" w:eastAsiaTheme="minorEastAsia" w:hAnsi="Times New Roman" w:cs="Times New Roman"/>
          <w:sz w:val="20"/>
          <w:szCs w:val="20"/>
        </w:rPr>
        <w:tab/>
      </w:r>
      <w:r w:rsidR="00DB1772" w:rsidRPr="007B7233">
        <w:rPr>
          <w:rFonts w:ascii="Times New Roman" w:eastAsiaTheme="minorEastAsia" w:hAnsi="Times New Roman" w:cs="Times New Roman"/>
          <w:sz w:val="20"/>
          <w:szCs w:val="20"/>
        </w:rPr>
        <w:tab/>
      </w:r>
      <w:r w:rsidR="00DB1772" w:rsidRPr="007B7233">
        <w:rPr>
          <w:rFonts w:ascii="Times New Roman" w:eastAsiaTheme="minorEastAsia" w:hAnsi="Times New Roman" w:cs="Times New Roman"/>
          <w:sz w:val="20"/>
          <w:szCs w:val="20"/>
        </w:rPr>
        <w:tab/>
        <w:t xml:space="preserve">  </w:t>
      </w:r>
      <w:r w:rsidR="001B64E9" w:rsidRPr="007B7233">
        <w:rPr>
          <w:rFonts w:ascii="Times New Roman" w:hAnsi="Times New Roman" w:cs="Times New Roman"/>
          <w:bCs/>
          <w:sz w:val="20"/>
          <w:szCs w:val="20"/>
        </w:rPr>
        <w:t>(12)</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E77F49" w:rsidP="001B64E9">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sub>
        </m:sSub>
      </m:oMath>
      <w:r w:rsidR="005046F7" w:rsidRPr="007B7233">
        <w:rPr>
          <w:rFonts w:ascii="Times New Roman" w:hAnsi="Times New Roman" w:cs="Times New Roman"/>
          <w:sz w:val="20"/>
          <w:szCs w:val="20"/>
        </w:rPr>
        <w:t>= turbine power output (W)</w:t>
      </w:r>
    </w:p>
    <w:p w:rsidR="005046F7" w:rsidRPr="007B7233" w:rsidRDefault="001B64E9" w:rsidP="001B64E9">
      <w:pPr>
        <w:ind w:left="360"/>
        <w:jc w:val="both"/>
        <w:rPr>
          <w:rFonts w:ascii="Times New Roman" w:hAnsi="Times New Roman" w:cs="Times New Roman"/>
          <w:sz w:val="20"/>
          <w:szCs w:val="20"/>
        </w:rPr>
      </w:pPr>
      <m:oMath>
        <m:r>
          <w:rPr>
            <w:rFonts w:ascii="Cambria Math" w:hAnsi="Cambria Math" w:cs="Times New Roman"/>
            <w:sz w:val="20"/>
            <w:szCs w:val="20"/>
          </w:rPr>
          <m:t xml:space="preserve"> β </m:t>
        </m:r>
      </m:oMath>
      <w:r w:rsidR="005046F7" w:rsidRPr="007B7233">
        <w:rPr>
          <w:rFonts w:ascii="Times New Roman" w:hAnsi="Times New Roman" w:cs="Times New Roman"/>
          <w:sz w:val="20"/>
          <w:szCs w:val="20"/>
        </w:rPr>
        <w:t>= beta correction factor for pulse flow (from Table 2.2)</w:t>
      </w:r>
    </w:p>
    <w:p w:rsidR="005046F7" w:rsidRPr="007B7233" w:rsidRDefault="00E77F49" w:rsidP="001B64E9">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t</m:t>
            </m:r>
          </m:sub>
        </m:sSub>
      </m:oMath>
      <w:r w:rsidR="005046F7" w:rsidRPr="007B7233">
        <w:rPr>
          <w:rFonts w:ascii="Times New Roman" w:hAnsi="Times New Roman" w:cs="Times New Roman"/>
          <w:sz w:val="20"/>
          <w:szCs w:val="20"/>
        </w:rPr>
        <w:t>= turbine mass flow rate (kg/s)</w:t>
      </w:r>
    </w:p>
    <w:p w:rsidR="005046F7" w:rsidRPr="007B7233" w:rsidRDefault="00E77F49" w:rsidP="001B64E9">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p</m:t>
            </m:r>
          </m:sub>
        </m:sSub>
        <m:r>
          <w:rPr>
            <w:rFonts w:ascii="Cambria Math" w:hAnsi="Cambria Math" w:cs="Times New Roman"/>
            <w:sz w:val="20"/>
            <w:szCs w:val="20"/>
          </w:rPr>
          <m:t xml:space="preserve">,g </m:t>
        </m:r>
      </m:oMath>
      <w:r w:rsidR="005046F7" w:rsidRPr="007B7233">
        <w:rPr>
          <w:rFonts w:ascii="Times New Roman" w:hAnsi="Times New Roman" w:cs="Times New Roman"/>
          <w:sz w:val="20"/>
          <w:szCs w:val="20"/>
        </w:rPr>
        <w:t> = specific heat capacity of exhaust gas at constant pressure (J/kg·K)</w:t>
      </w:r>
    </w:p>
    <w:p w:rsidR="005046F7" w:rsidRPr="007B7233" w:rsidRDefault="00E77F49" w:rsidP="001B64E9">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m:t>
            </m:r>
          </m:sub>
        </m:sSub>
        <m:r>
          <w:rPr>
            <w:rFonts w:ascii="Cambria Math" w:hAnsi="Cambria Math" w:cs="Times New Roman"/>
            <w:sz w:val="20"/>
            <w:szCs w:val="20"/>
          </w:rPr>
          <m:t xml:space="preserve">,in </m:t>
        </m:r>
      </m:oMath>
      <w:r w:rsidR="005046F7" w:rsidRPr="007B7233">
        <w:rPr>
          <w:rFonts w:ascii="Times New Roman" w:hAnsi="Times New Roman" w:cs="Times New Roman"/>
          <w:sz w:val="20"/>
          <w:szCs w:val="20"/>
        </w:rPr>
        <w:t> = turbine inlet gas temperature (K)</w:t>
      </w:r>
    </w:p>
    <w:p w:rsidR="005046F7" w:rsidRPr="007B7233" w:rsidRDefault="00E77F49" w:rsidP="001B64E9">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sub>
        </m:sSub>
        <m:r>
          <w:rPr>
            <w:rFonts w:ascii="Cambria Math" w:hAnsi="Cambria Math" w:cs="Times New Roman"/>
            <w:sz w:val="20"/>
            <w:szCs w:val="20"/>
          </w:rPr>
          <m:t>,out</m:t>
        </m:r>
      </m:oMath>
      <w:r w:rsidR="005046F7" w:rsidRPr="007B7233">
        <w:rPr>
          <w:rFonts w:ascii="Times New Roman" w:hAnsi="Times New Roman" w:cs="Times New Roman"/>
          <w:sz w:val="20"/>
          <w:szCs w:val="20"/>
        </w:rPr>
        <w:t>= turbine outlet absolute pressure (Pa)</w:t>
      </w:r>
    </w:p>
    <w:p w:rsidR="005046F7" w:rsidRPr="007B7233" w:rsidRDefault="00E77F49" w:rsidP="001B64E9">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sub>
        </m:sSub>
        <m:r>
          <w:rPr>
            <w:rFonts w:ascii="Cambria Math" w:hAnsi="Cambria Math" w:cs="Times New Roman"/>
            <w:sz w:val="20"/>
            <w:szCs w:val="20"/>
          </w:rPr>
          <m:t>,in</m:t>
        </m:r>
      </m:oMath>
      <w:r w:rsidR="005046F7" w:rsidRPr="007B7233">
        <w:rPr>
          <w:rFonts w:ascii="Times New Roman" w:hAnsi="Times New Roman" w:cs="Times New Roman"/>
          <w:sz w:val="20"/>
          <w:szCs w:val="20"/>
        </w:rPr>
        <w:t>= turbine inlet absolute pressure (Pa)</w:t>
      </w:r>
    </w:p>
    <w:p w:rsidR="005046F7" w:rsidRPr="007B7233" w:rsidRDefault="00E77F49" w:rsidP="001B64E9">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g</m:t>
            </m:r>
          </m:sub>
        </m:sSub>
      </m:oMath>
      <w:r w:rsidR="005046F7" w:rsidRPr="007B7233">
        <w:rPr>
          <w:rFonts w:ascii="Times New Roman" w:hAnsi="Times New Roman" w:cs="Times New Roman"/>
          <w:sz w:val="20"/>
          <w:szCs w:val="20"/>
        </w:rPr>
        <w:t> = ratio of specific heats for exhaust gas (approximately 1.33)</w:t>
      </w:r>
    </w:p>
    <w:p w:rsidR="005046F7" w:rsidRPr="007B7233" w:rsidRDefault="00E77F49" w:rsidP="001B64E9">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t</m:t>
            </m:r>
          </m:sub>
        </m:sSub>
      </m:oMath>
      <w:r w:rsidR="005046F7" w:rsidRPr="007B7233">
        <w:rPr>
          <w:rFonts w:ascii="Times New Roman" w:hAnsi="Times New Roman" w:cs="Times New Roman"/>
          <w:sz w:val="20"/>
          <w:szCs w:val="20"/>
        </w:rPr>
        <w:t>= turbine isentropic efficiency (dimensionless)</w:t>
      </w:r>
    </w:p>
    <w:p w:rsidR="005046F7" w:rsidRPr="007B7233" w:rsidRDefault="00DB1772" w:rsidP="005046F7">
      <w:pPr>
        <w:jc w:val="both"/>
        <w:rPr>
          <w:rFonts w:ascii="Times New Roman" w:hAnsi="Times New Roman" w:cs="Times New Roman"/>
          <w:sz w:val="20"/>
          <w:szCs w:val="20"/>
        </w:rPr>
      </w:pPr>
      <w:r w:rsidRPr="007B7233">
        <w:rPr>
          <w:rFonts w:ascii="Times New Roman" w:hAnsi="Times New Roman" w:cs="Times New Roman"/>
          <w:sz w:val="20"/>
          <w:szCs w:val="20"/>
        </w:rPr>
        <w:t>The beta factor in equation (</w:t>
      </w:r>
      <w:r w:rsidR="005046F7" w:rsidRPr="007B7233">
        <w:rPr>
          <w:rFonts w:ascii="Times New Roman" w:hAnsi="Times New Roman" w:cs="Times New Roman"/>
          <w:sz w:val="20"/>
          <w:szCs w:val="20"/>
        </w:rPr>
        <w:t xml:space="preserve">12) is greater than 1.0 for pulse turbocharging systems, meaning the turbine extracts more work from the pulsating flow than it would from steady flow at the same mean pressure. </w:t>
      </w:r>
      <w:r w:rsidR="005046F7" w:rsidRPr="007B7233">
        <w:rPr>
          <w:rFonts w:ascii="Times New Roman" w:hAnsi="Times New Roman" w:cs="Times New Roman"/>
          <w:sz w:val="20"/>
          <w:szCs w:val="20"/>
        </w:rPr>
        <w:lastRenderedPageBreak/>
        <w:t xml:space="preserve">As shown in Table 2.2, beta increases at lower engine loads where the pulse energy is stronger relative to the mean pressure.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temperature of exhaust gas leaving the turbi</w:t>
      </w:r>
      <w:r w:rsidR="001B64E9" w:rsidRPr="007B7233">
        <w:rPr>
          <w:rFonts w:ascii="Times New Roman" w:hAnsi="Times New Roman" w:cs="Times New Roman"/>
          <w:sz w:val="20"/>
          <w:szCs w:val="20"/>
        </w:rPr>
        <w:t>ne is given by equation (13).</w:t>
      </w:r>
      <w:r w:rsidRPr="007B7233">
        <w:rPr>
          <w:rFonts w:ascii="Times New Roman" w:hAnsi="Times New Roman" w:cs="Times New Roman"/>
          <w:bCs/>
          <w:sz w:val="20"/>
          <w:szCs w:val="20"/>
        </w:rPr>
        <w:t>Turbine outlet gas temperature</w:t>
      </w:r>
    </w:p>
    <w:p w:rsidR="00391950"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out</m:t>
            </m:r>
          </m:sub>
        </m:sSub>
        <m:r>
          <w:rPr>
            <w:rFonts w:ascii="Cambria Math" w:hAnsi="Cambria Math" w:cs="Times New Roman"/>
            <w:sz w:val="20"/>
            <w:szCs w:val="20"/>
          </w:rPr>
          <m:t xml:space="preserve">,t = </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m:t>
            </m:r>
          </m:sub>
        </m:sSub>
        <m:r>
          <w:rPr>
            <w:rFonts w:ascii="Cambria Math" w:hAnsi="Cambria Math" w:cs="Times New Roman"/>
            <w:sz w:val="20"/>
            <w:szCs w:val="20"/>
          </w:rPr>
          <m:t xml:space="preserve">,in - </m:t>
        </m:r>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t</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m:t>
            </m:r>
          </m:sub>
        </m:sSub>
        <m:r>
          <w:rPr>
            <w:rFonts w:ascii="Cambria Math" w:hAnsi="Cambria Math" w:cs="Times New Roman"/>
            <w:sz w:val="20"/>
            <w:szCs w:val="20"/>
          </w:rPr>
          <m:t xml:space="preserve">,in × </m:t>
        </m:r>
        <m:d>
          <m:dPr>
            <m:begChr m:val="["/>
            <m:endChr m:val="]"/>
            <m:ctrlPr>
              <w:rPr>
                <w:rFonts w:ascii="Cambria Math" w:hAnsi="Cambria Math" w:cs="Times New Roman"/>
                <w:i/>
                <w:sz w:val="20"/>
                <w:szCs w:val="20"/>
              </w:rPr>
            </m:ctrlPr>
          </m:dPr>
          <m:e>
            <m:r>
              <w:rPr>
                <w:rFonts w:ascii="Cambria Math" w:hAnsi="Cambria Math" w:cs="Times New Roman"/>
                <w:sz w:val="20"/>
                <w:szCs w:val="20"/>
              </w:rPr>
              <m:t xml:space="preserve">1 - </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sub>
                        </m:sSub>
                        <m:r>
                          <w:rPr>
                            <w:rFonts w:ascii="Cambria Math" w:hAnsi="Cambria Math" w:cs="Times New Roman"/>
                            <w:sz w:val="20"/>
                            <w:szCs w:val="20"/>
                          </w:rPr>
                          <m:t>,out</m:t>
                        </m:r>
                      </m:num>
                      <m:den>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sub>
                        </m:sSub>
                        <m:r>
                          <w:rPr>
                            <w:rFonts w:ascii="Cambria Math" w:hAnsi="Cambria Math" w:cs="Times New Roman"/>
                            <w:sz w:val="20"/>
                            <w:szCs w:val="20"/>
                          </w:rPr>
                          <m:t>,in</m:t>
                        </m:r>
                      </m:den>
                    </m:f>
                  </m:e>
                </m:d>
              </m:e>
              <m:sup>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g</m:t>
                        </m:r>
                      </m:sub>
                    </m:sSub>
                    <m:r>
                      <w:rPr>
                        <w:rFonts w:ascii="Cambria Math" w:hAnsi="Cambria Math" w:cs="Times New Roman"/>
                        <w:sz w:val="20"/>
                        <w:szCs w:val="20"/>
                      </w:rPr>
                      <m:t>- 1</m:t>
                    </m:r>
                  </m:num>
                  <m:den>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g</m:t>
                        </m:r>
                      </m:sub>
                    </m:sSub>
                  </m:den>
                </m:f>
              </m:sup>
            </m:sSup>
          </m:e>
        </m:d>
      </m:oMath>
      <w:r w:rsidR="00F40E2E" w:rsidRPr="007B7233">
        <w:rPr>
          <w:rFonts w:ascii="Times New Roman" w:eastAsiaTheme="minorEastAsia" w:hAnsi="Times New Roman" w:cs="Times New Roman"/>
          <w:sz w:val="20"/>
          <w:szCs w:val="20"/>
        </w:rPr>
        <w:tab/>
      </w:r>
      <w:r w:rsidR="00F40E2E" w:rsidRPr="007B7233">
        <w:rPr>
          <w:rFonts w:ascii="Times New Roman" w:eastAsiaTheme="minorEastAsia" w:hAnsi="Times New Roman" w:cs="Times New Roman"/>
          <w:sz w:val="20"/>
          <w:szCs w:val="20"/>
        </w:rPr>
        <w:tab/>
      </w:r>
      <w:r w:rsidR="00F40E2E" w:rsidRPr="007B7233">
        <w:rPr>
          <w:rFonts w:ascii="Times New Roman" w:eastAsiaTheme="minorEastAsia" w:hAnsi="Times New Roman" w:cs="Times New Roman"/>
          <w:sz w:val="20"/>
          <w:szCs w:val="20"/>
        </w:rPr>
        <w:tab/>
      </w:r>
      <w:r w:rsidR="001B64E9" w:rsidRPr="007B7233">
        <w:rPr>
          <w:rFonts w:ascii="Times New Roman" w:eastAsiaTheme="minorEastAsia" w:hAnsi="Times New Roman" w:cs="Times New Roman"/>
          <w:sz w:val="20"/>
          <w:szCs w:val="20"/>
        </w:rPr>
        <w:tab/>
      </w:r>
      <w:r w:rsidR="001B64E9" w:rsidRPr="007B7233">
        <w:rPr>
          <w:rFonts w:ascii="Times New Roman" w:hAnsi="Times New Roman" w:cs="Times New Roman"/>
          <w:bCs/>
          <w:sz w:val="20"/>
          <w:szCs w:val="20"/>
        </w:rPr>
        <w:t xml:space="preserve">(13)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E77F49" w:rsidP="001B64E9">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out</m:t>
            </m:r>
          </m:sub>
        </m:sSub>
        <m:r>
          <w:rPr>
            <w:rFonts w:ascii="Cambria Math" w:hAnsi="Cambria Math" w:cs="Times New Roman"/>
            <w:sz w:val="20"/>
            <w:szCs w:val="20"/>
          </w:rPr>
          <m:t xml:space="preserve">,t </m:t>
        </m:r>
      </m:oMath>
      <w:r w:rsidR="005046F7" w:rsidRPr="007B7233">
        <w:rPr>
          <w:rFonts w:ascii="Times New Roman" w:hAnsi="Times New Roman" w:cs="Times New Roman"/>
          <w:sz w:val="20"/>
          <w:szCs w:val="20"/>
        </w:rPr>
        <w:t>= gas temperature at turbine outlet (K)</w:t>
      </w:r>
    </w:p>
    <w:p w:rsidR="005046F7" w:rsidRPr="007B7233" w:rsidRDefault="00E77F49" w:rsidP="001B64E9">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m:t>
            </m:r>
          </m:sub>
        </m:sSub>
        <m:r>
          <w:rPr>
            <w:rFonts w:ascii="Cambria Math" w:hAnsi="Cambria Math" w:cs="Times New Roman"/>
            <w:sz w:val="20"/>
            <w:szCs w:val="20"/>
          </w:rPr>
          <m:t xml:space="preserve">,in </m:t>
        </m:r>
      </m:oMath>
      <w:r w:rsidR="005046F7" w:rsidRPr="007B7233">
        <w:rPr>
          <w:rFonts w:ascii="Times New Roman" w:hAnsi="Times New Roman" w:cs="Times New Roman"/>
          <w:sz w:val="20"/>
          <w:szCs w:val="20"/>
        </w:rPr>
        <w:t>= turbine inlet gas temperature (K)</w:t>
      </w:r>
    </w:p>
    <w:p w:rsidR="005046F7" w:rsidRPr="007B7233" w:rsidRDefault="00E77F49" w:rsidP="001B64E9">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t</m:t>
            </m:r>
          </m:sub>
        </m:sSub>
      </m:oMath>
      <w:r w:rsidR="005046F7" w:rsidRPr="007B7233">
        <w:rPr>
          <w:rFonts w:ascii="Times New Roman" w:hAnsi="Times New Roman" w:cs="Times New Roman"/>
          <w:sz w:val="20"/>
          <w:szCs w:val="20"/>
        </w:rPr>
        <w:t>= turbine isentropic efficiency</w:t>
      </w:r>
    </w:p>
    <w:p w:rsidR="005046F7" w:rsidRPr="007B7233" w:rsidRDefault="00E77F49" w:rsidP="001B64E9">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sub>
        </m:sSub>
        <m:r>
          <w:rPr>
            <w:rFonts w:ascii="Cambria Math" w:hAnsi="Cambria Math" w:cs="Times New Roman"/>
            <w:sz w:val="20"/>
            <w:szCs w:val="20"/>
          </w:rPr>
          <m:t>,out</m:t>
        </m:r>
      </m:oMath>
      <w:r w:rsidR="005046F7" w:rsidRPr="007B7233">
        <w:rPr>
          <w:rFonts w:ascii="Times New Roman" w:hAnsi="Times New Roman" w:cs="Times New Roman"/>
          <w:sz w:val="20"/>
          <w:szCs w:val="20"/>
        </w:rPr>
        <w:t>= turbine outlet pressure (Pa)</w:t>
      </w:r>
    </w:p>
    <w:p w:rsidR="005046F7" w:rsidRPr="007B7233" w:rsidRDefault="00E77F49" w:rsidP="001B64E9">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sub>
        </m:sSub>
        <m:r>
          <w:rPr>
            <w:rFonts w:ascii="Cambria Math" w:hAnsi="Cambria Math" w:cs="Times New Roman"/>
            <w:sz w:val="20"/>
            <w:szCs w:val="20"/>
          </w:rPr>
          <m:t>,in</m:t>
        </m:r>
      </m:oMath>
      <w:r w:rsidR="005046F7" w:rsidRPr="007B7233">
        <w:rPr>
          <w:rFonts w:ascii="Times New Roman" w:hAnsi="Times New Roman" w:cs="Times New Roman"/>
          <w:sz w:val="20"/>
          <w:szCs w:val="20"/>
        </w:rPr>
        <w:t> = turbine inlet pressure (Pa)</w:t>
      </w:r>
    </w:p>
    <w:p w:rsidR="005046F7" w:rsidRPr="007B7233" w:rsidRDefault="00E77F49" w:rsidP="001B64E9">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g</m:t>
            </m:r>
          </m:sub>
        </m:sSub>
      </m:oMath>
      <w:r w:rsidR="005046F7" w:rsidRPr="007B7233">
        <w:rPr>
          <w:rFonts w:ascii="Times New Roman" w:hAnsi="Times New Roman" w:cs="Times New Roman"/>
          <w:sz w:val="20"/>
          <w:szCs w:val="20"/>
        </w:rPr>
        <w:t>= ratio of specific heats for exhaust gas</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For proper turbocharger operation, the power produced by the turbine must equal the power consumed by the compressor, neglecting small mechanical losses in the turbocharger bearing. This matching conditi</w:t>
      </w:r>
      <w:r w:rsidR="00F40E2E" w:rsidRPr="007B7233">
        <w:rPr>
          <w:rFonts w:ascii="Times New Roman" w:hAnsi="Times New Roman" w:cs="Times New Roman"/>
          <w:sz w:val="20"/>
          <w:szCs w:val="20"/>
        </w:rPr>
        <w:t xml:space="preserve">on is shown in equation (14). </w:t>
      </w:r>
      <w:r w:rsidRPr="007B7233">
        <w:rPr>
          <w:rFonts w:ascii="Times New Roman" w:hAnsi="Times New Roman" w:cs="Times New Roman"/>
          <w:bCs/>
          <w:sz w:val="20"/>
          <w:szCs w:val="20"/>
        </w:rPr>
        <w:t>Turbocharger power balance</w:t>
      </w:r>
    </w:p>
    <w:p w:rsidR="00391950"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c</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tc</m:t>
            </m:r>
          </m:sub>
        </m:sSub>
        <m:r>
          <w:rPr>
            <w:rFonts w:ascii="Cambria Math" w:hAnsi="Cambria Math" w:cs="Times New Roman"/>
            <w:sz w:val="20"/>
            <w:szCs w:val="20"/>
          </w:rPr>
          <m:t>,loss</m:t>
        </m:r>
      </m:oMath>
      <w:r w:rsidR="00F40E2E" w:rsidRPr="007B7233">
        <w:rPr>
          <w:rFonts w:ascii="Times New Roman" w:eastAsiaTheme="minorEastAsia" w:hAnsi="Times New Roman" w:cs="Times New Roman"/>
          <w:sz w:val="20"/>
          <w:szCs w:val="20"/>
        </w:rPr>
        <w:tab/>
      </w:r>
      <w:r w:rsidR="00F40E2E" w:rsidRPr="007B7233">
        <w:rPr>
          <w:rFonts w:ascii="Times New Roman" w:eastAsiaTheme="minorEastAsia" w:hAnsi="Times New Roman" w:cs="Times New Roman"/>
          <w:sz w:val="20"/>
          <w:szCs w:val="20"/>
        </w:rPr>
        <w:tab/>
      </w:r>
      <w:r w:rsidR="00F40E2E" w:rsidRPr="007B7233">
        <w:rPr>
          <w:rFonts w:ascii="Times New Roman" w:eastAsiaTheme="minorEastAsia" w:hAnsi="Times New Roman" w:cs="Times New Roman"/>
          <w:sz w:val="20"/>
          <w:szCs w:val="20"/>
        </w:rPr>
        <w:tab/>
        <w:t xml:space="preserve">   </w:t>
      </w:r>
      <w:r w:rsidR="00F40E2E" w:rsidRPr="007B7233">
        <w:rPr>
          <w:rFonts w:ascii="Times New Roman" w:hAnsi="Times New Roman" w:cs="Times New Roman"/>
          <w:bCs/>
          <w:sz w:val="20"/>
          <w:szCs w:val="20"/>
        </w:rPr>
        <w:t xml:space="preserve">(14)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E77F49" w:rsidP="00F40E2E">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sub>
        </m:sSub>
      </m:oMath>
      <w:r w:rsidR="005046F7" w:rsidRPr="007B7233">
        <w:rPr>
          <w:rFonts w:ascii="Times New Roman" w:hAnsi="Times New Roman" w:cs="Times New Roman"/>
          <w:sz w:val="20"/>
          <w:szCs w:val="20"/>
        </w:rPr>
        <w:t>= turbine power output (W)</w:t>
      </w:r>
    </w:p>
    <w:p w:rsidR="005046F7" w:rsidRPr="007B7233" w:rsidRDefault="00E77F49" w:rsidP="00F40E2E">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c</m:t>
            </m:r>
          </m:sub>
        </m:sSub>
      </m:oMath>
      <w:r w:rsidR="005046F7" w:rsidRPr="007B7233">
        <w:rPr>
          <w:rFonts w:ascii="Times New Roman" w:hAnsi="Times New Roman" w:cs="Times New Roman"/>
          <w:sz w:val="20"/>
          <w:szCs w:val="20"/>
        </w:rPr>
        <w:t>= compressor power consumption (W)</w:t>
      </w:r>
    </w:p>
    <w:p w:rsidR="005046F7" w:rsidRPr="007B7233" w:rsidRDefault="00E77F49" w:rsidP="00F40E2E">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tc</m:t>
            </m:r>
          </m:sub>
        </m:sSub>
        <m:r>
          <w:rPr>
            <w:rFonts w:ascii="Cambria Math" w:hAnsi="Cambria Math" w:cs="Times New Roman"/>
            <w:sz w:val="20"/>
            <w:szCs w:val="20"/>
          </w:rPr>
          <m:t>,loss</m:t>
        </m:r>
      </m:oMath>
      <w:r w:rsidR="005046F7" w:rsidRPr="007B7233">
        <w:rPr>
          <w:rFonts w:ascii="Times New Roman" w:hAnsi="Times New Roman" w:cs="Times New Roman"/>
          <w:sz w:val="20"/>
          <w:szCs w:val="20"/>
        </w:rPr>
        <w:t>= mechanical losses in turbocharger bearings (W)</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 xml:space="preserve">For this study, the mechanical losses </w:t>
      </w:r>
      <w:r w:rsidR="001B64E9" w:rsidRPr="007B7233">
        <w:rPr>
          <w:rFonts w:ascii="Times New Roman" w:hAnsi="Times New Roman" w:cs="Times New Roman"/>
          <w:sz w:val="20"/>
          <w:szCs w:val="20"/>
        </w:rPr>
        <w:t xml:space="preserve">was </w:t>
      </w:r>
      <w:r w:rsidRPr="007B7233">
        <w:rPr>
          <w:rFonts w:ascii="Times New Roman" w:hAnsi="Times New Roman" w:cs="Times New Roman"/>
          <w:sz w:val="20"/>
          <w:szCs w:val="20"/>
        </w:rPr>
        <w:t>assumed to be small (approximately 2 percent of turbine power) based on manufacturer data for modern turbochargers. Th</w:t>
      </w:r>
      <w:r w:rsidR="001B64E9" w:rsidRPr="007B7233">
        <w:rPr>
          <w:rFonts w:ascii="Times New Roman" w:hAnsi="Times New Roman" w:cs="Times New Roman"/>
          <w:sz w:val="20"/>
          <w:szCs w:val="20"/>
        </w:rPr>
        <w:t xml:space="preserve">is </w:t>
      </w:r>
      <w:r w:rsidRPr="007B7233">
        <w:rPr>
          <w:rFonts w:ascii="Times New Roman" w:hAnsi="Times New Roman" w:cs="Times New Roman"/>
          <w:sz w:val="20"/>
          <w:szCs w:val="20"/>
        </w:rPr>
        <w:t>shows a good estimation of turbocharger speed, indicating proper power balance in the calibrated MVEM.</w:t>
      </w:r>
    </w:p>
    <w:p w:rsidR="005046F7" w:rsidRPr="007B7233" w:rsidRDefault="005046F7" w:rsidP="005046F7">
      <w:pPr>
        <w:jc w:val="both"/>
        <w:rPr>
          <w:rFonts w:ascii="Times New Roman" w:hAnsi="Times New Roman" w:cs="Times New Roman"/>
          <w:i/>
          <w:sz w:val="20"/>
          <w:szCs w:val="20"/>
        </w:rPr>
      </w:pPr>
      <w:r w:rsidRPr="007B7233">
        <w:rPr>
          <w:rFonts w:ascii="Times New Roman" w:hAnsi="Times New Roman" w:cs="Times New Roman"/>
          <w:bCs/>
          <w:i/>
          <w:sz w:val="20"/>
          <w:szCs w:val="20"/>
        </w:rPr>
        <w:t>2.3.4 Exhaust Pulse Correction Factor Relationships</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alpha and beta correction factors introd</w:t>
      </w:r>
      <w:r w:rsidR="00F40E2E" w:rsidRPr="007B7233">
        <w:rPr>
          <w:rFonts w:ascii="Times New Roman" w:hAnsi="Times New Roman" w:cs="Times New Roman"/>
          <w:sz w:val="20"/>
          <w:szCs w:val="20"/>
        </w:rPr>
        <w:t>uced in equations (11) and (</w:t>
      </w:r>
      <w:r w:rsidRPr="007B7233">
        <w:rPr>
          <w:rFonts w:ascii="Times New Roman" w:hAnsi="Times New Roman" w:cs="Times New Roman"/>
          <w:sz w:val="20"/>
          <w:szCs w:val="20"/>
        </w:rPr>
        <w:t xml:space="preserve">12) are related to the pulse factor, which </w:t>
      </w:r>
      <w:proofErr w:type="spellStart"/>
      <w:r w:rsidRPr="007B7233">
        <w:rPr>
          <w:rFonts w:ascii="Times New Roman" w:hAnsi="Times New Roman" w:cs="Times New Roman"/>
          <w:sz w:val="20"/>
          <w:szCs w:val="20"/>
        </w:rPr>
        <w:t>characterises</w:t>
      </w:r>
      <w:proofErr w:type="spellEnd"/>
      <w:r w:rsidRPr="007B7233">
        <w:rPr>
          <w:rFonts w:ascii="Times New Roman" w:hAnsi="Times New Roman" w:cs="Times New Roman"/>
          <w:sz w:val="20"/>
          <w:szCs w:val="20"/>
        </w:rPr>
        <w:t xml:space="preserve"> the strength of pressure </w:t>
      </w:r>
      <w:r w:rsidRPr="007B7233">
        <w:rPr>
          <w:rFonts w:ascii="Times New Roman" w:hAnsi="Times New Roman" w:cs="Times New Roman"/>
          <w:sz w:val="20"/>
          <w:szCs w:val="20"/>
        </w:rPr>
        <w:lastRenderedPageBreak/>
        <w:t>pulsations in the exhaust system. Equation (</w:t>
      </w:r>
      <w:r w:rsidR="00F40E2E" w:rsidRPr="007B7233">
        <w:rPr>
          <w:rFonts w:ascii="Times New Roman" w:hAnsi="Times New Roman" w:cs="Times New Roman"/>
          <w:sz w:val="20"/>
          <w:szCs w:val="20"/>
        </w:rPr>
        <w:t xml:space="preserve">15) defines the pulse factor. </w:t>
      </w:r>
      <w:r w:rsidRPr="007B7233">
        <w:rPr>
          <w:rFonts w:ascii="Times New Roman" w:hAnsi="Times New Roman" w:cs="Times New Roman"/>
          <w:bCs/>
          <w:sz w:val="20"/>
          <w:szCs w:val="20"/>
        </w:rPr>
        <w:t>Pulse factor definition</w:t>
      </w:r>
    </w:p>
    <w:p w:rsidR="00391950" w:rsidRPr="007B7233" w:rsidRDefault="00391950" w:rsidP="005046F7">
      <w:pPr>
        <w:jc w:val="both"/>
        <w:rPr>
          <w:rFonts w:ascii="Times New Roman" w:eastAsiaTheme="minorEastAsia" w:hAnsi="Times New Roman" w:cs="Times New Roman"/>
          <w:sz w:val="20"/>
          <w:szCs w:val="20"/>
        </w:rPr>
      </w:pPr>
      <m:oMath>
        <m:r>
          <w:rPr>
            <w:rFonts w:ascii="Cambria Math" w:hAnsi="Cambria Math" w:cs="Times New Roman"/>
            <w:sz w:val="20"/>
            <w:szCs w:val="20"/>
          </w:rPr>
          <m:t>φ =</m:t>
        </m:r>
        <m:f>
          <m:fPr>
            <m:ctrlPr>
              <w:rPr>
                <w:rFonts w:ascii="Cambria Math" w:hAnsi="Cambria Math" w:cs="Times New Roman"/>
                <w:i/>
                <w:sz w:val="20"/>
                <w:szCs w:val="20"/>
              </w:rPr>
            </m:ctrlPr>
          </m:fPr>
          <m:num>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P</m:t>
                    </m:r>
                  </m:e>
                  <m:sub>
                    <m:func>
                      <m:funcPr>
                        <m:ctrlPr>
                          <w:rPr>
                            <w:rFonts w:ascii="Cambria Math" w:hAnsi="Cambria Math" w:cs="Times New Roman"/>
                            <w:sz w:val="20"/>
                            <w:szCs w:val="20"/>
                          </w:rPr>
                        </m:ctrlPr>
                      </m:funcPr>
                      <m:fName>
                        <m:r>
                          <m:rPr>
                            <m:sty m:val="p"/>
                          </m:rPr>
                          <w:rPr>
                            <w:rFonts w:ascii="Cambria Math" w:hAnsi="Cambria Math" w:cs="Times New Roman"/>
                            <w:sz w:val="20"/>
                            <w:szCs w:val="20"/>
                          </w:rPr>
                          <m:t>max</m:t>
                        </m:r>
                        <m:ctrlPr>
                          <w:rPr>
                            <w:rFonts w:ascii="Cambria Math" w:hAnsi="Cambria Math" w:cs="Times New Roman"/>
                            <w:i/>
                            <w:sz w:val="20"/>
                            <w:szCs w:val="20"/>
                          </w:rPr>
                        </m:ctrlPr>
                      </m:fName>
                      <m:e>
                        <m:r>
                          <w:rPr>
                            <w:rFonts w:ascii="Cambria Math" w:hAnsi="Cambria Math" w:cs="Times New Roman"/>
                            <w:sz w:val="20"/>
                            <w:szCs w:val="20"/>
                          </w:rPr>
                          <m:t xml:space="preserve">- </m:t>
                        </m:r>
                      </m:e>
                    </m:func>
                    <m:r>
                      <w:rPr>
                        <w:rFonts w:ascii="Cambria Math" w:hAnsi="Cambria Math" w:cs="Times New Roman"/>
                        <w:sz w:val="20"/>
                        <w:szCs w:val="20"/>
                      </w:rPr>
                      <m:t xml:space="preserve"> </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min</m:t>
                    </m:r>
                  </m:sub>
                </m:sSub>
              </m:e>
            </m:d>
          </m:num>
          <m:den>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mean</m:t>
                </m:r>
              </m:sub>
            </m:sSub>
          </m:den>
        </m:f>
      </m:oMath>
      <w:r w:rsidR="00F40E2E" w:rsidRPr="007B7233">
        <w:rPr>
          <w:rFonts w:ascii="Times New Roman" w:eastAsiaTheme="minorEastAsia" w:hAnsi="Times New Roman" w:cs="Times New Roman"/>
          <w:sz w:val="20"/>
          <w:szCs w:val="20"/>
        </w:rPr>
        <w:tab/>
      </w:r>
      <w:r w:rsidR="00F40E2E" w:rsidRPr="007B7233">
        <w:rPr>
          <w:rFonts w:ascii="Times New Roman" w:eastAsiaTheme="minorEastAsia" w:hAnsi="Times New Roman" w:cs="Times New Roman"/>
          <w:sz w:val="20"/>
          <w:szCs w:val="20"/>
        </w:rPr>
        <w:tab/>
      </w:r>
      <w:r w:rsidR="00F40E2E" w:rsidRPr="007B7233">
        <w:rPr>
          <w:rFonts w:ascii="Times New Roman" w:eastAsiaTheme="minorEastAsia" w:hAnsi="Times New Roman" w:cs="Times New Roman"/>
          <w:sz w:val="20"/>
          <w:szCs w:val="20"/>
        </w:rPr>
        <w:tab/>
      </w:r>
      <w:r w:rsidR="00F40E2E" w:rsidRPr="007B7233">
        <w:rPr>
          <w:rFonts w:ascii="Times New Roman" w:eastAsiaTheme="minorEastAsia" w:hAnsi="Times New Roman" w:cs="Times New Roman"/>
          <w:sz w:val="20"/>
          <w:szCs w:val="20"/>
        </w:rPr>
        <w:tab/>
        <w:t xml:space="preserve">   </w:t>
      </w:r>
      <w:r w:rsidR="00F40E2E" w:rsidRPr="007B7233">
        <w:rPr>
          <w:rFonts w:ascii="Times New Roman" w:hAnsi="Times New Roman" w:cs="Times New Roman"/>
          <w:bCs/>
          <w:sz w:val="20"/>
          <w:szCs w:val="20"/>
        </w:rPr>
        <w:t xml:space="preserve">(15) </w:t>
      </w:r>
    </w:p>
    <w:p w:rsidR="005046F7" w:rsidRPr="007B7233" w:rsidRDefault="00391950" w:rsidP="005046F7">
      <w:pPr>
        <w:jc w:val="both"/>
        <w:rPr>
          <w:rFonts w:ascii="Times New Roman" w:hAnsi="Times New Roman" w:cs="Times New Roman"/>
          <w:sz w:val="20"/>
          <w:szCs w:val="20"/>
        </w:rPr>
      </w:pPr>
      <w:r w:rsidRPr="007B7233">
        <w:rPr>
          <w:rFonts w:ascii="Times New Roman" w:eastAsiaTheme="minorEastAsia" w:hAnsi="Times New Roman" w:cs="Times New Roman"/>
          <w:sz w:val="20"/>
          <w:szCs w:val="20"/>
        </w:rPr>
        <w:t>w</w:t>
      </w:r>
      <w:r w:rsidR="005046F7" w:rsidRPr="007B7233">
        <w:rPr>
          <w:rFonts w:ascii="Times New Roman" w:hAnsi="Times New Roman" w:cs="Times New Roman"/>
          <w:sz w:val="20"/>
          <w:szCs w:val="20"/>
        </w:rPr>
        <w:t>here:</w:t>
      </w:r>
    </w:p>
    <w:p w:rsidR="005046F7" w:rsidRPr="007B7233" w:rsidRDefault="00A56180" w:rsidP="00F40E2E">
      <w:pPr>
        <w:ind w:left="360"/>
        <w:jc w:val="both"/>
        <w:rPr>
          <w:rFonts w:ascii="Times New Roman" w:hAnsi="Times New Roman" w:cs="Times New Roman"/>
          <w:sz w:val="20"/>
          <w:szCs w:val="20"/>
        </w:rPr>
      </w:pPr>
      <m:oMath>
        <m:r>
          <w:rPr>
            <w:rFonts w:ascii="Cambria Math" w:hAnsi="Cambria Math" w:cs="Times New Roman"/>
            <w:sz w:val="20"/>
            <w:szCs w:val="20"/>
          </w:rPr>
          <m:t xml:space="preserve">φ </m:t>
        </m:r>
      </m:oMath>
      <w:r w:rsidR="005046F7" w:rsidRPr="007B7233">
        <w:rPr>
          <w:rFonts w:ascii="Times New Roman" w:hAnsi="Times New Roman" w:cs="Times New Roman"/>
          <w:sz w:val="20"/>
          <w:szCs w:val="20"/>
        </w:rPr>
        <w:t> = pulse factor (dimensionless)</w:t>
      </w:r>
    </w:p>
    <w:p w:rsidR="005046F7" w:rsidRPr="007B7233" w:rsidRDefault="00E77F49" w:rsidP="00F40E2E">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func>
              <m:funcPr>
                <m:ctrlPr>
                  <w:rPr>
                    <w:rFonts w:ascii="Cambria Math" w:hAnsi="Cambria Math" w:cs="Times New Roman"/>
                    <w:sz w:val="20"/>
                    <w:szCs w:val="20"/>
                  </w:rPr>
                </m:ctrlPr>
              </m:funcPr>
              <m:fName>
                <m:r>
                  <m:rPr>
                    <m:sty m:val="p"/>
                  </m:rPr>
                  <w:rPr>
                    <w:rFonts w:ascii="Cambria Math" w:hAnsi="Cambria Math" w:cs="Times New Roman"/>
                    <w:sz w:val="20"/>
                    <w:szCs w:val="20"/>
                  </w:rPr>
                  <m:t>max</m:t>
                </m:r>
                <m:ctrlPr>
                  <w:rPr>
                    <w:rFonts w:ascii="Cambria Math" w:hAnsi="Cambria Math" w:cs="Times New Roman"/>
                    <w:i/>
                    <w:sz w:val="20"/>
                    <w:szCs w:val="20"/>
                  </w:rPr>
                </m:ctrlPr>
              </m:fName>
              <m:e>
                <m:r>
                  <w:rPr>
                    <w:rFonts w:ascii="Cambria Math" w:hAnsi="Cambria Math" w:cs="Times New Roman"/>
                    <w:sz w:val="20"/>
                    <w:szCs w:val="20"/>
                  </w:rPr>
                  <m:t xml:space="preserve"> </m:t>
                </m:r>
              </m:e>
            </m:func>
            <m:r>
              <w:rPr>
                <w:rFonts w:ascii="Cambria Math" w:hAnsi="Cambria Math" w:cs="Times New Roman"/>
                <w:sz w:val="20"/>
                <w:szCs w:val="20"/>
              </w:rPr>
              <m:t xml:space="preserve"> </m:t>
            </m:r>
          </m:sub>
        </m:sSub>
      </m:oMath>
      <w:r w:rsidR="005046F7" w:rsidRPr="007B7233">
        <w:rPr>
          <w:rFonts w:ascii="Times New Roman" w:hAnsi="Times New Roman" w:cs="Times New Roman"/>
          <w:sz w:val="20"/>
          <w:szCs w:val="20"/>
        </w:rPr>
        <w:t> = maximum pressure in the exhaust pulse (Pa)</w:t>
      </w:r>
    </w:p>
    <w:p w:rsidR="005046F7" w:rsidRPr="007B7233" w:rsidRDefault="00E77F49" w:rsidP="00F40E2E">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min</m:t>
            </m:r>
          </m:sub>
        </m:sSub>
      </m:oMath>
      <w:r w:rsidR="005046F7" w:rsidRPr="007B7233">
        <w:rPr>
          <w:rFonts w:ascii="Times New Roman" w:hAnsi="Times New Roman" w:cs="Times New Roman"/>
          <w:sz w:val="20"/>
          <w:szCs w:val="20"/>
        </w:rPr>
        <w:t>= minimum pressure in the exhaust pulse (Pa)</w:t>
      </w:r>
    </w:p>
    <w:p w:rsidR="005046F7" w:rsidRPr="007B7233" w:rsidRDefault="00E77F49" w:rsidP="00F40E2E">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mean</m:t>
            </m:r>
          </m:sub>
        </m:sSub>
      </m:oMath>
      <w:r w:rsidR="005046F7" w:rsidRPr="007B7233">
        <w:rPr>
          <w:rFonts w:ascii="Times New Roman" w:hAnsi="Times New Roman" w:cs="Times New Roman"/>
          <w:sz w:val="20"/>
          <w:szCs w:val="20"/>
        </w:rPr>
        <w:t>= mean pressure in the exhaust system (Pa)</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A higher pulse factor indicates stronger pressure fl</w:t>
      </w:r>
      <w:r w:rsidR="00722AFB" w:rsidRPr="007B7233">
        <w:rPr>
          <w:rFonts w:ascii="Times New Roman" w:hAnsi="Times New Roman" w:cs="Times New Roman"/>
          <w:sz w:val="20"/>
          <w:szCs w:val="20"/>
        </w:rPr>
        <w:t xml:space="preserve">uctuations. As shown in Table </w:t>
      </w:r>
      <w:r w:rsidRPr="007B7233">
        <w:rPr>
          <w:rFonts w:ascii="Times New Roman" w:hAnsi="Times New Roman" w:cs="Times New Roman"/>
          <w:sz w:val="20"/>
          <w:szCs w:val="20"/>
        </w:rPr>
        <w:t>2, the pulse factor increases from approximately 1.08 at full load to 1.23 at low load, indicating that pulsations are more significant at part load operation.</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relationship between the alpha correction factor and the pulse factor follows a decreasin</w:t>
      </w:r>
      <w:r w:rsidR="00F40E2E" w:rsidRPr="007B7233">
        <w:rPr>
          <w:rFonts w:ascii="Times New Roman" w:hAnsi="Times New Roman" w:cs="Times New Roman"/>
          <w:sz w:val="20"/>
          <w:szCs w:val="20"/>
        </w:rPr>
        <w:t>g trend as shown in equation (</w:t>
      </w:r>
      <w:r w:rsidRPr="007B7233">
        <w:rPr>
          <w:rFonts w:ascii="Times New Roman" w:hAnsi="Times New Roman" w:cs="Times New Roman"/>
          <w:sz w:val="20"/>
          <w:szCs w:val="20"/>
        </w:rPr>
        <w:t>16).</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bCs/>
          <w:sz w:val="20"/>
          <w:szCs w:val="20"/>
        </w:rPr>
        <w:t>Alpha factor as function of pulse factor</w:t>
      </w:r>
    </w:p>
    <w:p w:rsidR="00391950" w:rsidRPr="007B7233" w:rsidRDefault="00391950" w:rsidP="005046F7">
      <w:pPr>
        <w:jc w:val="both"/>
        <w:rPr>
          <w:rFonts w:ascii="Times New Roman" w:hAnsi="Times New Roman" w:cs="Times New Roman"/>
          <w:sz w:val="20"/>
          <w:szCs w:val="20"/>
        </w:rPr>
      </w:pPr>
      <m:oMath>
        <m:r>
          <w:rPr>
            <w:rFonts w:ascii="Cambria Math" w:hAnsi="Cambria Math" w:cs="Times New Roman"/>
            <w:sz w:val="20"/>
            <w:szCs w:val="20"/>
          </w:rPr>
          <m:t xml:space="preserve">α = 1 - </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m:t>
            </m:r>
          </m:sub>
        </m:sSub>
        <m:r>
          <w:rPr>
            <w:rFonts w:ascii="Cambria Math" w:hAnsi="Cambria Math" w:cs="Times New Roman"/>
            <w:sz w:val="20"/>
            <w:szCs w:val="20"/>
          </w:rPr>
          <m:t>× φ</m:t>
        </m:r>
      </m:oMath>
      <w:r w:rsidR="00670F84" w:rsidRPr="007B7233">
        <w:rPr>
          <w:rFonts w:ascii="Times New Roman" w:eastAsiaTheme="minorEastAsia" w:hAnsi="Times New Roman" w:cs="Times New Roman"/>
          <w:sz w:val="20"/>
          <w:szCs w:val="20"/>
        </w:rPr>
        <w:tab/>
      </w:r>
      <w:r w:rsidR="00670F84" w:rsidRPr="007B7233">
        <w:rPr>
          <w:rFonts w:ascii="Times New Roman" w:eastAsiaTheme="minorEastAsia" w:hAnsi="Times New Roman" w:cs="Times New Roman"/>
          <w:sz w:val="20"/>
          <w:szCs w:val="20"/>
        </w:rPr>
        <w:tab/>
      </w:r>
      <w:r w:rsidR="00670F84" w:rsidRPr="007B7233">
        <w:rPr>
          <w:rFonts w:ascii="Times New Roman" w:eastAsiaTheme="minorEastAsia" w:hAnsi="Times New Roman" w:cs="Times New Roman"/>
          <w:sz w:val="20"/>
          <w:szCs w:val="20"/>
        </w:rPr>
        <w:tab/>
      </w:r>
      <w:r w:rsidR="00670F84" w:rsidRPr="007B7233">
        <w:rPr>
          <w:rFonts w:ascii="Times New Roman" w:hAnsi="Times New Roman" w:cs="Times New Roman"/>
          <w:bCs/>
          <w:sz w:val="20"/>
          <w:szCs w:val="20"/>
        </w:rPr>
        <w:t xml:space="preserve"> (16)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A56180" w:rsidP="00670F84">
      <w:pPr>
        <w:ind w:left="360"/>
        <w:jc w:val="both"/>
        <w:rPr>
          <w:rFonts w:ascii="Times New Roman" w:hAnsi="Times New Roman" w:cs="Times New Roman"/>
          <w:sz w:val="20"/>
          <w:szCs w:val="20"/>
        </w:rPr>
      </w:pPr>
      <m:oMath>
        <m:r>
          <w:rPr>
            <w:rFonts w:ascii="Cambria Math" w:hAnsi="Cambria Math" w:cs="Times New Roman"/>
            <w:sz w:val="20"/>
            <w:szCs w:val="20"/>
          </w:rPr>
          <m:t>α</m:t>
        </m:r>
      </m:oMath>
      <w:r w:rsidR="005046F7" w:rsidRPr="007B7233">
        <w:rPr>
          <w:rFonts w:ascii="Times New Roman" w:hAnsi="Times New Roman" w:cs="Times New Roman"/>
          <w:sz w:val="20"/>
          <w:szCs w:val="20"/>
        </w:rPr>
        <w:t> = alpha correction factor (dimensionless)</w:t>
      </w:r>
    </w:p>
    <w:p w:rsidR="005046F7" w:rsidRPr="007B7233" w:rsidRDefault="00E77F49" w:rsidP="00670F84">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m:t>
            </m:r>
          </m:sub>
        </m:sSub>
      </m:oMath>
      <w:r w:rsidR="005046F7" w:rsidRPr="007B7233">
        <w:rPr>
          <w:rFonts w:ascii="Times New Roman" w:hAnsi="Times New Roman" w:cs="Times New Roman"/>
          <w:sz w:val="20"/>
          <w:szCs w:val="20"/>
        </w:rPr>
        <w:t> = empirical constant (approximately 0.12)</w:t>
      </w:r>
    </w:p>
    <w:p w:rsidR="005046F7" w:rsidRPr="007B7233" w:rsidRDefault="00A56180" w:rsidP="00670F84">
      <w:pPr>
        <w:ind w:left="360"/>
        <w:jc w:val="both"/>
        <w:rPr>
          <w:rFonts w:ascii="Times New Roman" w:hAnsi="Times New Roman" w:cs="Times New Roman"/>
          <w:sz w:val="20"/>
          <w:szCs w:val="20"/>
        </w:rPr>
      </w:pPr>
      <m:oMath>
        <m:r>
          <w:rPr>
            <w:rFonts w:ascii="Cambria Math" w:hAnsi="Cambria Math" w:cs="Times New Roman"/>
            <w:sz w:val="20"/>
            <w:szCs w:val="20"/>
          </w:rPr>
          <m:t>φ</m:t>
        </m:r>
      </m:oMath>
      <w:r w:rsidR="005046F7" w:rsidRPr="007B7233">
        <w:rPr>
          <w:rFonts w:ascii="Times New Roman" w:hAnsi="Times New Roman" w:cs="Times New Roman"/>
          <w:sz w:val="20"/>
          <w:szCs w:val="20"/>
        </w:rPr>
        <w:t> = pulse factor (dimensionless)</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alpha factor decreases as pulse factor increases because stronger pulsations cause more flow variation and reduce the effective mean flow through the turbine nozzle.</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beta correction factor increases with pulse fact</w:t>
      </w:r>
      <w:r w:rsidR="00670F84" w:rsidRPr="007B7233">
        <w:rPr>
          <w:rFonts w:ascii="Times New Roman" w:hAnsi="Times New Roman" w:cs="Times New Roman"/>
          <w:sz w:val="20"/>
          <w:szCs w:val="20"/>
        </w:rPr>
        <w:t xml:space="preserve">or as shown in equation (17). </w:t>
      </w:r>
      <w:r w:rsidRPr="007B7233">
        <w:rPr>
          <w:rFonts w:ascii="Times New Roman" w:hAnsi="Times New Roman" w:cs="Times New Roman"/>
          <w:bCs/>
          <w:sz w:val="20"/>
          <w:szCs w:val="20"/>
        </w:rPr>
        <w:t>Beta factor as function of pulse factor</w:t>
      </w:r>
    </w:p>
    <w:p w:rsidR="00391950" w:rsidRPr="007B7233" w:rsidRDefault="00391950" w:rsidP="005046F7">
      <w:pPr>
        <w:jc w:val="both"/>
        <w:rPr>
          <w:rFonts w:ascii="Times New Roman" w:hAnsi="Times New Roman" w:cs="Times New Roman"/>
          <w:sz w:val="20"/>
          <w:szCs w:val="20"/>
        </w:rPr>
      </w:pPr>
      <m:oMath>
        <m:r>
          <w:rPr>
            <w:rFonts w:ascii="Cambria Math" w:hAnsi="Cambria Math" w:cs="Times New Roman"/>
            <w:sz w:val="20"/>
            <w:szCs w:val="20"/>
          </w:rPr>
          <m:t xml:space="preserve">β = 1 + </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r>
          <w:rPr>
            <w:rFonts w:ascii="Cambria Math" w:hAnsi="Cambria Math" w:cs="Times New Roman"/>
            <w:sz w:val="20"/>
            <w:szCs w:val="20"/>
          </w:rPr>
          <m:t>× φ</m:t>
        </m:r>
      </m:oMath>
      <w:r w:rsidR="00670F84" w:rsidRPr="007B7233">
        <w:rPr>
          <w:rFonts w:ascii="Times New Roman" w:eastAsiaTheme="minorEastAsia" w:hAnsi="Times New Roman" w:cs="Times New Roman"/>
          <w:sz w:val="20"/>
          <w:szCs w:val="20"/>
        </w:rPr>
        <w:tab/>
      </w:r>
      <w:r w:rsidR="00670F84" w:rsidRPr="007B7233">
        <w:rPr>
          <w:rFonts w:ascii="Times New Roman" w:eastAsiaTheme="minorEastAsia" w:hAnsi="Times New Roman" w:cs="Times New Roman"/>
          <w:sz w:val="20"/>
          <w:szCs w:val="20"/>
        </w:rPr>
        <w:tab/>
        <w:t xml:space="preserve">    </w:t>
      </w:r>
      <w:r w:rsidR="00670F84" w:rsidRPr="007B7233">
        <w:rPr>
          <w:rFonts w:ascii="Times New Roman" w:eastAsiaTheme="minorEastAsia" w:hAnsi="Times New Roman" w:cs="Times New Roman"/>
          <w:sz w:val="20"/>
          <w:szCs w:val="20"/>
        </w:rPr>
        <w:tab/>
        <w:t xml:space="preserve">     </w:t>
      </w:r>
      <w:r w:rsidR="00670F84" w:rsidRPr="007B7233">
        <w:rPr>
          <w:rFonts w:ascii="Times New Roman" w:hAnsi="Times New Roman" w:cs="Times New Roman"/>
          <w:bCs/>
          <w:sz w:val="20"/>
          <w:szCs w:val="20"/>
        </w:rPr>
        <w:t xml:space="preserve">(17) </w:t>
      </w:r>
    </w:p>
    <w:p w:rsidR="00391950" w:rsidRPr="007B7233" w:rsidRDefault="00391950" w:rsidP="005046F7">
      <w:pPr>
        <w:jc w:val="both"/>
        <w:rPr>
          <w:rFonts w:ascii="Times New Roman" w:hAnsi="Times New Roman" w:cs="Times New Roman"/>
          <w:sz w:val="20"/>
          <w:szCs w:val="20"/>
        </w:rPr>
      </w:pP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A56180" w:rsidP="00A56180">
      <w:pPr>
        <w:ind w:left="360"/>
        <w:jc w:val="both"/>
        <w:rPr>
          <w:rFonts w:ascii="Times New Roman" w:hAnsi="Times New Roman" w:cs="Times New Roman"/>
          <w:sz w:val="20"/>
          <w:szCs w:val="20"/>
        </w:rPr>
      </w:pPr>
      <m:oMath>
        <m:r>
          <w:rPr>
            <w:rFonts w:ascii="Cambria Math" w:hAnsi="Cambria Math" w:cs="Times New Roman"/>
            <w:sz w:val="20"/>
            <w:szCs w:val="20"/>
          </w:rPr>
          <m:t>β</m:t>
        </m:r>
      </m:oMath>
      <w:r w:rsidR="005046F7" w:rsidRPr="007B7233">
        <w:rPr>
          <w:rFonts w:ascii="Times New Roman" w:hAnsi="Times New Roman" w:cs="Times New Roman"/>
          <w:sz w:val="20"/>
          <w:szCs w:val="20"/>
        </w:rPr>
        <w:t> = beta correction factor (dimensionless)</w:t>
      </w:r>
    </w:p>
    <w:p w:rsidR="005046F7" w:rsidRPr="007B7233" w:rsidRDefault="00E77F49" w:rsidP="00A56180">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oMath>
      <w:r w:rsidR="005046F7" w:rsidRPr="007B7233">
        <w:rPr>
          <w:rFonts w:ascii="Times New Roman" w:hAnsi="Times New Roman" w:cs="Times New Roman"/>
          <w:sz w:val="20"/>
          <w:szCs w:val="20"/>
        </w:rPr>
        <w:t>​ = empirical constant (approximately 0.15)</w:t>
      </w:r>
    </w:p>
    <w:p w:rsidR="005046F7" w:rsidRPr="007B7233" w:rsidRDefault="00A56180" w:rsidP="00A56180">
      <w:pPr>
        <w:ind w:left="360"/>
        <w:jc w:val="both"/>
        <w:rPr>
          <w:rFonts w:ascii="Times New Roman" w:hAnsi="Times New Roman" w:cs="Times New Roman"/>
          <w:sz w:val="20"/>
          <w:szCs w:val="20"/>
        </w:rPr>
      </w:pPr>
      <m:oMath>
        <m:r>
          <w:rPr>
            <w:rFonts w:ascii="Cambria Math" w:hAnsi="Cambria Math" w:cs="Times New Roman"/>
            <w:sz w:val="20"/>
            <w:szCs w:val="20"/>
          </w:rPr>
          <m:t xml:space="preserve"> φ</m:t>
        </m:r>
      </m:oMath>
      <w:r w:rsidR="005046F7" w:rsidRPr="007B7233">
        <w:rPr>
          <w:rFonts w:ascii="Times New Roman" w:hAnsi="Times New Roman" w:cs="Times New Roman"/>
          <w:sz w:val="20"/>
          <w:szCs w:val="20"/>
        </w:rPr>
        <w:t> = pulse factor (dimensionless)</w:t>
      </w:r>
    </w:p>
    <w:p w:rsidR="005046F7" w:rsidRPr="007B7233" w:rsidRDefault="00F40E2E" w:rsidP="005046F7">
      <w:pPr>
        <w:jc w:val="both"/>
        <w:rPr>
          <w:rFonts w:ascii="Times New Roman" w:hAnsi="Times New Roman" w:cs="Times New Roman"/>
          <w:sz w:val="20"/>
          <w:szCs w:val="20"/>
        </w:rPr>
      </w:pPr>
      <w:r w:rsidRPr="007B7233">
        <w:rPr>
          <w:rFonts w:ascii="Times New Roman" w:hAnsi="Times New Roman" w:cs="Times New Roman"/>
          <w:sz w:val="20"/>
          <w:szCs w:val="20"/>
        </w:rPr>
        <w:lastRenderedPageBreak/>
        <w:t>Equations (16) and (</w:t>
      </w:r>
      <w:r w:rsidR="005046F7" w:rsidRPr="007B7233">
        <w:rPr>
          <w:rFonts w:ascii="Times New Roman" w:hAnsi="Times New Roman" w:cs="Times New Roman"/>
          <w:sz w:val="20"/>
          <w:szCs w:val="20"/>
        </w:rPr>
        <w:t xml:space="preserve">17) </w:t>
      </w:r>
      <w:r w:rsidRPr="007B7233">
        <w:rPr>
          <w:rFonts w:ascii="Times New Roman" w:hAnsi="Times New Roman" w:cs="Times New Roman"/>
          <w:sz w:val="20"/>
          <w:szCs w:val="20"/>
        </w:rPr>
        <w:t>was used</w:t>
      </w:r>
      <w:r w:rsidR="005046F7" w:rsidRPr="007B7233">
        <w:rPr>
          <w:rFonts w:ascii="Times New Roman" w:hAnsi="Times New Roman" w:cs="Times New Roman"/>
          <w:sz w:val="20"/>
          <w:szCs w:val="20"/>
        </w:rPr>
        <w:t xml:space="preserve"> in the simulation to calculate alpha and beta at operating points where measured pulse data is not available, using the pulse factor derived from the exhaust receiver pressure.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effective turbine flow area, when corrected for pulse e</w:t>
      </w:r>
      <w:r w:rsidR="00670F84" w:rsidRPr="007B7233">
        <w:rPr>
          <w:rFonts w:ascii="Times New Roman" w:hAnsi="Times New Roman" w:cs="Times New Roman"/>
          <w:sz w:val="20"/>
          <w:szCs w:val="20"/>
        </w:rPr>
        <w:t xml:space="preserve">ffects, is given by equation (18). </w:t>
      </w:r>
      <w:r w:rsidRPr="007B7233">
        <w:rPr>
          <w:rFonts w:ascii="Times New Roman" w:hAnsi="Times New Roman" w:cs="Times New Roman"/>
          <w:bCs/>
          <w:sz w:val="20"/>
          <w:szCs w:val="20"/>
        </w:rPr>
        <w:t>Effective turbine flow area with pulse correction</w:t>
      </w:r>
    </w:p>
    <w:p w:rsidR="00391950"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t</m:t>
            </m:r>
          </m:sub>
        </m:sSub>
        <m:r>
          <w:rPr>
            <w:rFonts w:ascii="Cambria Math" w:hAnsi="Cambria Math" w:cs="Times New Roman"/>
            <w:sz w:val="20"/>
            <w:szCs w:val="20"/>
          </w:rPr>
          <m:t xml:space="preserve">,eff = α × </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t</m:t>
            </m:r>
          </m:sub>
        </m:sSub>
      </m:oMath>
      <w:r w:rsidR="00670F84" w:rsidRPr="007B7233">
        <w:rPr>
          <w:rFonts w:ascii="Times New Roman" w:eastAsiaTheme="minorEastAsia" w:hAnsi="Times New Roman" w:cs="Times New Roman"/>
          <w:sz w:val="20"/>
          <w:szCs w:val="20"/>
        </w:rPr>
        <w:tab/>
      </w:r>
      <w:r w:rsidR="00670F84" w:rsidRPr="007B7233">
        <w:rPr>
          <w:rFonts w:ascii="Times New Roman" w:eastAsiaTheme="minorEastAsia" w:hAnsi="Times New Roman" w:cs="Times New Roman"/>
          <w:sz w:val="20"/>
          <w:szCs w:val="20"/>
        </w:rPr>
        <w:tab/>
        <w:t xml:space="preserve">   </w:t>
      </w:r>
      <w:r w:rsidR="00670F84" w:rsidRPr="007B7233">
        <w:rPr>
          <w:rFonts w:ascii="Times New Roman" w:eastAsiaTheme="minorEastAsia" w:hAnsi="Times New Roman" w:cs="Times New Roman"/>
          <w:sz w:val="20"/>
          <w:szCs w:val="20"/>
        </w:rPr>
        <w:tab/>
        <w:t xml:space="preserve">     </w:t>
      </w:r>
      <w:r w:rsidR="00670F84" w:rsidRPr="007B7233">
        <w:rPr>
          <w:rFonts w:ascii="Times New Roman" w:hAnsi="Times New Roman" w:cs="Times New Roman"/>
          <w:bCs/>
          <w:sz w:val="20"/>
          <w:szCs w:val="20"/>
        </w:rPr>
        <w:t xml:space="preserve">(18)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E77F49" w:rsidP="00A56180">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t</m:t>
            </m:r>
          </m:sub>
        </m:sSub>
        <m:r>
          <w:rPr>
            <w:rFonts w:ascii="Cambria Math" w:hAnsi="Cambria Math" w:cs="Times New Roman"/>
            <w:sz w:val="20"/>
            <w:szCs w:val="20"/>
          </w:rPr>
          <m:t xml:space="preserve">,eff </m:t>
        </m:r>
      </m:oMath>
      <w:r w:rsidR="005046F7" w:rsidRPr="007B7233">
        <w:rPr>
          <w:rFonts w:ascii="Times New Roman" w:hAnsi="Times New Roman" w:cs="Times New Roman"/>
          <w:sz w:val="20"/>
          <w:szCs w:val="20"/>
        </w:rPr>
        <w:t>= effective turbine flow area (m²)</w:t>
      </w:r>
    </w:p>
    <w:p w:rsidR="005046F7" w:rsidRPr="007B7233" w:rsidRDefault="00A56180" w:rsidP="00A56180">
      <w:pPr>
        <w:ind w:left="360"/>
        <w:jc w:val="both"/>
        <w:rPr>
          <w:rFonts w:ascii="Times New Roman" w:hAnsi="Times New Roman" w:cs="Times New Roman"/>
          <w:sz w:val="20"/>
          <w:szCs w:val="20"/>
        </w:rPr>
      </w:pPr>
      <m:oMath>
        <m:r>
          <w:rPr>
            <w:rFonts w:ascii="Cambria Math" w:hAnsi="Cambria Math" w:cs="Times New Roman"/>
            <w:sz w:val="20"/>
            <w:szCs w:val="20"/>
          </w:rPr>
          <m:t xml:space="preserve">α </m:t>
        </m:r>
      </m:oMath>
      <w:r w:rsidR="005046F7" w:rsidRPr="007B7233">
        <w:rPr>
          <w:rFonts w:ascii="Times New Roman" w:hAnsi="Times New Roman" w:cs="Times New Roman"/>
          <w:sz w:val="20"/>
          <w:szCs w:val="20"/>
        </w:rPr>
        <w:t> = alpha correction factor</w:t>
      </w:r>
    </w:p>
    <w:p w:rsidR="005046F7" w:rsidRPr="007B7233" w:rsidRDefault="00E77F49" w:rsidP="00A56180">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t</m:t>
            </m:r>
          </m:sub>
        </m:sSub>
      </m:oMath>
      <w:r w:rsidR="005046F7" w:rsidRPr="007B7233">
        <w:rPr>
          <w:rFonts w:ascii="Times New Roman" w:hAnsi="Times New Roman" w:cs="Times New Roman"/>
          <w:sz w:val="20"/>
          <w:szCs w:val="20"/>
        </w:rPr>
        <w:t>= geometric turbine flow area (m²)</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 xml:space="preserve">Similarly, the effective turbine work extraction is enhanced by the beta factor as shown in equation </w:t>
      </w:r>
      <w:r w:rsidR="00670F84" w:rsidRPr="007B7233">
        <w:rPr>
          <w:rFonts w:ascii="Times New Roman" w:hAnsi="Times New Roman" w:cs="Times New Roman"/>
          <w:sz w:val="20"/>
          <w:szCs w:val="20"/>
        </w:rPr>
        <w:t xml:space="preserve">(19). </w:t>
      </w:r>
      <w:r w:rsidRPr="007B7233">
        <w:rPr>
          <w:rFonts w:ascii="Times New Roman" w:hAnsi="Times New Roman" w:cs="Times New Roman"/>
          <w:bCs/>
          <w:sz w:val="20"/>
          <w:szCs w:val="20"/>
        </w:rPr>
        <w:t>Effective turbine work with pulse enhancement</w:t>
      </w:r>
    </w:p>
    <w:p w:rsidR="00391950"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t</m:t>
            </m:r>
          </m:sub>
        </m:sSub>
        <m:r>
          <w:rPr>
            <w:rFonts w:ascii="Cambria Math" w:hAnsi="Cambria Math" w:cs="Times New Roman"/>
            <w:sz w:val="20"/>
            <w:szCs w:val="20"/>
          </w:rPr>
          <m:t xml:space="preserve">,eff = β × </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t</m:t>
            </m:r>
          </m:sub>
        </m:sSub>
        <m:r>
          <w:rPr>
            <w:rFonts w:ascii="Cambria Math" w:hAnsi="Cambria Math" w:cs="Times New Roman"/>
            <w:sz w:val="20"/>
            <w:szCs w:val="20"/>
          </w:rPr>
          <m:t>,steady</m:t>
        </m:r>
      </m:oMath>
      <w:r w:rsidR="00670F84" w:rsidRPr="007B7233">
        <w:rPr>
          <w:rFonts w:ascii="Times New Roman" w:eastAsiaTheme="minorEastAsia" w:hAnsi="Times New Roman" w:cs="Times New Roman"/>
          <w:sz w:val="20"/>
          <w:szCs w:val="20"/>
        </w:rPr>
        <w:tab/>
      </w:r>
      <w:r w:rsidR="00670F84" w:rsidRPr="007B7233">
        <w:rPr>
          <w:rFonts w:ascii="Times New Roman" w:eastAsiaTheme="minorEastAsia" w:hAnsi="Times New Roman" w:cs="Times New Roman"/>
          <w:sz w:val="20"/>
          <w:szCs w:val="20"/>
        </w:rPr>
        <w:tab/>
        <w:t xml:space="preserve">       </w:t>
      </w:r>
      <w:r w:rsidR="00670F84" w:rsidRPr="007B7233">
        <w:rPr>
          <w:rFonts w:ascii="Times New Roman" w:hAnsi="Times New Roman" w:cs="Times New Roman"/>
          <w:bCs/>
          <w:sz w:val="20"/>
          <w:szCs w:val="20"/>
        </w:rPr>
        <w:t xml:space="preserve">(19) </w:t>
      </w:r>
    </w:p>
    <w:p w:rsidR="00391950" w:rsidRPr="007B7233" w:rsidRDefault="00391950" w:rsidP="005046F7">
      <w:pPr>
        <w:jc w:val="both"/>
        <w:rPr>
          <w:rFonts w:ascii="Times New Roman" w:hAnsi="Times New Roman" w:cs="Times New Roman"/>
          <w:sz w:val="20"/>
          <w:szCs w:val="20"/>
        </w:rPr>
      </w:pP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E77F49" w:rsidP="00A56180">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t</m:t>
            </m:r>
          </m:sub>
        </m:sSub>
        <m:r>
          <w:rPr>
            <w:rFonts w:ascii="Cambria Math" w:hAnsi="Cambria Math" w:cs="Times New Roman"/>
            <w:sz w:val="20"/>
            <w:szCs w:val="20"/>
          </w:rPr>
          <m:t xml:space="preserve">,eff </m:t>
        </m:r>
      </m:oMath>
      <w:r w:rsidR="005046F7" w:rsidRPr="007B7233">
        <w:rPr>
          <w:rFonts w:ascii="Times New Roman" w:hAnsi="Times New Roman" w:cs="Times New Roman"/>
          <w:sz w:val="20"/>
          <w:szCs w:val="20"/>
        </w:rPr>
        <w:t>= effective turbine work per unit mass flow (J/kg)</w:t>
      </w:r>
    </w:p>
    <w:p w:rsidR="005046F7" w:rsidRPr="007B7233" w:rsidRDefault="005046F7" w:rsidP="00A56180">
      <w:pPr>
        <w:ind w:left="360"/>
        <w:jc w:val="both"/>
        <w:rPr>
          <w:rFonts w:ascii="Times New Roman" w:hAnsi="Times New Roman" w:cs="Times New Roman"/>
          <w:sz w:val="20"/>
          <w:szCs w:val="20"/>
        </w:rPr>
      </w:pPr>
      <w:r w:rsidRPr="007B7233">
        <w:rPr>
          <w:rFonts w:ascii="Times New Roman" w:hAnsi="Times New Roman" w:cs="Times New Roman"/>
          <w:i/>
          <w:iCs/>
          <w:sz w:val="20"/>
          <w:szCs w:val="20"/>
        </w:rPr>
        <w:t>β</w:t>
      </w:r>
      <w:r w:rsidRPr="007B7233">
        <w:rPr>
          <w:rFonts w:ascii="Times New Roman" w:hAnsi="Times New Roman" w:cs="Times New Roman"/>
          <w:sz w:val="20"/>
          <w:szCs w:val="20"/>
        </w:rPr>
        <w:t> = beta correction factor</w:t>
      </w:r>
    </w:p>
    <w:p w:rsidR="005046F7" w:rsidRPr="007B7233" w:rsidRDefault="00E77F49" w:rsidP="00A56180">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t</m:t>
            </m:r>
          </m:sub>
        </m:sSub>
        <m:r>
          <w:rPr>
            <w:rFonts w:ascii="Cambria Math" w:hAnsi="Cambria Math" w:cs="Times New Roman"/>
            <w:sz w:val="20"/>
            <w:szCs w:val="20"/>
          </w:rPr>
          <m:t>,steady</m:t>
        </m:r>
      </m:oMath>
      <w:r w:rsidR="005046F7" w:rsidRPr="007B7233">
        <w:rPr>
          <w:rFonts w:ascii="Times New Roman" w:hAnsi="Times New Roman" w:cs="Times New Roman"/>
          <w:sz w:val="20"/>
          <w:szCs w:val="20"/>
        </w:rPr>
        <w:t>​ = turbine work per unit mass flow under steady flow conditions (J/kg)</w:t>
      </w:r>
    </w:p>
    <w:p w:rsidR="005046F7" w:rsidRPr="007B7233" w:rsidRDefault="005046F7" w:rsidP="005046F7">
      <w:pPr>
        <w:jc w:val="both"/>
        <w:rPr>
          <w:rFonts w:ascii="Times New Roman" w:hAnsi="Times New Roman" w:cs="Times New Roman"/>
          <w:i/>
          <w:sz w:val="20"/>
          <w:szCs w:val="20"/>
        </w:rPr>
      </w:pPr>
      <w:r w:rsidRPr="007B7233">
        <w:rPr>
          <w:rFonts w:ascii="Times New Roman" w:hAnsi="Times New Roman" w:cs="Times New Roman"/>
          <w:bCs/>
          <w:i/>
          <w:sz w:val="20"/>
          <w:szCs w:val="20"/>
        </w:rPr>
        <w:t>2.3.5 Engine Performance Parameters Under Back Pressure</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 xml:space="preserve">The presence of static back pressure at the turbine outlet changes several engine performance parameters. The pumping work required to push exhaust gases out of the cylinders increases </w:t>
      </w:r>
      <w:r w:rsidR="00670F84" w:rsidRPr="007B7233">
        <w:rPr>
          <w:rFonts w:ascii="Times New Roman" w:hAnsi="Times New Roman" w:cs="Times New Roman"/>
          <w:sz w:val="20"/>
          <w:szCs w:val="20"/>
        </w:rPr>
        <w:t>with back pressure. Equation (</w:t>
      </w:r>
      <w:r w:rsidRPr="007B7233">
        <w:rPr>
          <w:rFonts w:ascii="Times New Roman" w:hAnsi="Times New Roman" w:cs="Times New Roman"/>
          <w:sz w:val="20"/>
          <w:szCs w:val="20"/>
        </w:rPr>
        <w:t>20) shows the add</w:t>
      </w:r>
      <w:r w:rsidR="00670F84" w:rsidRPr="007B7233">
        <w:rPr>
          <w:rFonts w:ascii="Times New Roman" w:hAnsi="Times New Roman" w:cs="Times New Roman"/>
          <w:sz w:val="20"/>
          <w:szCs w:val="20"/>
        </w:rPr>
        <w:t xml:space="preserve">itional pumping power required. </w:t>
      </w:r>
      <w:r w:rsidRPr="007B7233">
        <w:rPr>
          <w:rFonts w:ascii="Times New Roman" w:hAnsi="Times New Roman" w:cs="Times New Roman"/>
          <w:bCs/>
          <w:sz w:val="20"/>
          <w:szCs w:val="20"/>
        </w:rPr>
        <w:t>Additional pumping power due to back pressure</w:t>
      </w:r>
    </w:p>
    <w:p w:rsidR="008E5F93"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pump</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exh</m:t>
            </m:r>
          </m:sub>
        </m:sSub>
        <m:r>
          <w:rPr>
            <w:rFonts w:ascii="Cambria Math" w:hAnsi="Cambria Math" w:cs="Times New Roman"/>
            <w:sz w:val="20"/>
            <w:szCs w:val="20"/>
          </w:rPr>
          <m:t>×</m:t>
        </m:r>
        <m:f>
          <m:fPr>
            <m:ctrlPr>
              <w:rPr>
                <w:rFonts w:ascii="Cambria Math" w:hAnsi="Cambria Math" w:cs="Times New Roman"/>
                <w:i/>
                <w:sz w:val="20"/>
                <w:szCs w:val="20"/>
              </w:rPr>
            </m:ctrlPr>
          </m:fPr>
          <m:num>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back</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amb</m:t>
                    </m:r>
                  </m:sub>
                </m:sSub>
              </m:e>
            </m:d>
          </m:num>
          <m:den>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exh</m:t>
                </m:r>
              </m:sub>
            </m:sSub>
          </m:den>
        </m:f>
      </m:oMath>
      <w:r w:rsidR="00670F84" w:rsidRPr="007B7233">
        <w:rPr>
          <w:rFonts w:ascii="Times New Roman" w:eastAsiaTheme="minorEastAsia" w:hAnsi="Times New Roman" w:cs="Times New Roman"/>
          <w:sz w:val="20"/>
          <w:szCs w:val="20"/>
        </w:rPr>
        <w:tab/>
      </w:r>
      <w:r w:rsidR="00670F84" w:rsidRPr="007B7233">
        <w:rPr>
          <w:rFonts w:ascii="Times New Roman" w:eastAsiaTheme="minorEastAsia" w:hAnsi="Times New Roman" w:cs="Times New Roman"/>
          <w:sz w:val="20"/>
          <w:szCs w:val="20"/>
        </w:rPr>
        <w:tab/>
        <w:t xml:space="preserve">       </w:t>
      </w:r>
      <w:r w:rsidR="00670F84" w:rsidRPr="007B7233">
        <w:rPr>
          <w:rFonts w:ascii="Times New Roman" w:hAnsi="Times New Roman" w:cs="Times New Roman"/>
          <w:bCs/>
          <w:sz w:val="20"/>
          <w:szCs w:val="20"/>
        </w:rPr>
        <w:t xml:space="preserve">(20) </w:t>
      </w:r>
    </w:p>
    <w:p w:rsidR="008E5F93" w:rsidRPr="007B7233" w:rsidRDefault="008E5F93" w:rsidP="005046F7">
      <w:pPr>
        <w:jc w:val="both"/>
        <w:rPr>
          <w:rFonts w:ascii="Times New Roman" w:hAnsi="Times New Roman" w:cs="Times New Roman"/>
          <w:sz w:val="20"/>
          <w:szCs w:val="20"/>
        </w:rPr>
      </w:pP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pump</m:t>
            </m:r>
          </m:sub>
        </m:sSub>
      </m:oMath>
      <w:r w:rsidR="005046F7" w:rsidRPr="007B7233">
        <w:rPr>
          <w:rFonts w:ascii="Times New Roman" w:hAnsi="Times New Roman" w:cs="Times New Roman"/>
          <w:sz w:val="20"/>
          <w:szCs w:val="20"/>
        </w:rPr>
        <w:t>= additional pumping power from back pressure (W)</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exh</m:t>
            </m:r>
          </m:sub>
        </m:sSub>
      </m:oMath>
      <w:r w:rsidR="005046F7" w:rsidRPr="007B7233">
        <w:rPr>
          <w:rFonts w:ascii="Times New Roman" w:hAnsi="Times New Roman" w:cs="Times New Roman"/>
          <w:sz w:val="20"/>
          <w:szCs w:val="20"/>
        </w:rPr>
        <w:t> = exhaust gas mass flow rate (kg/s)</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back</m:t>
            </m:r>
          </m:sub>
        </m:sSub>
        <m:r>
          <w:rPr>
            <w:rFonts w:ascii="Cambria Math" w:hAnsi="Cambria Math" w:cs="Times New Roman"/>
            <w:sz w:val="20"/>
            <w:szCs w:val="20"/>
          </w:rPr>
          <m:t xml:space="preserve"> </m:t>
        </m:r>
      </m:oMath>
      <w:r w:rsidR="005046F7" w:rsidRPr="007B7233">
        <w:rPr>
          <w:rFonts w:ascii="Times New Roman" w:hAnsi="Times New Roman" w:cs="Times New Roman"/>
          <w:sz w:val="20"/>
          <w:szCs w:val="20"/>
        </w:rPr>
        <w:t>= static back pressure applied at turbine outlet (Pa)</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amb</m:t>
            </m:r>
          </m:sub>
        </m:sSub>
      </m:oMath>
      <w:r w:rsidR="005046F7" w:rsidRPr="007B7233">
        <w:rPr>
          <w:rFonts w:ascii="Times New Roman" w:hAnsi="Times New Roman" w:cs="Times New Roman"/>
          <w:sz w:val="20"/>
          <w:szCs w:val="20"/>
        </w:rPr>
        <w:t>= ambient pressure (Pa)</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exh</m:t>
            </m:r>
          </m:sub>
        </m:sSub>
      </m:oMath>
      <w:r w:rsidR="005046F7" w:rsidRPr="007B7233">
        <w:rPr>
          <w:rFonts w:ascii="Times New Roman" w:hAnsi="Times New Roman" w:cs="Times New Roman"/>
          <w:sz w:val="20"/>
          <w:szCs w:val="20"/>
        </w:rPr>
        <w:t> = density of exhaust gas at turbine outlet conditions (kg/m³)</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additional</w:t>
      </w:r>
      <w:r w:rsidR="00670F84" w:rsidRPr="007B7233">
        <w:rPr>
          <w:rFonts w:ascii="Times New Roman" w:hAnsi="Times New Roman" w:cs="Times New Roman"/>
          <w:sz w:val="20"/>
          <w:szCs w:val="20"/>
        </w:rPr>
        <w:t xml:space="preserve"> pumping power from equation (</w:t>
      </w:r>
      <w:r w:rsidRPr="007B7233">
        <w:rPr>
          <w:rFonts w:ascii="Times New Roman" w:hAnsi="Times New Roman" w:cs="Times New Roman"/>
          <w:sz w:val="20"/>
          <w:szCs w:val="20"/>
        </w:rPr>
        <w:t xml:space="preserve">20) </w:t>
      </w:r>
      <w:r w:rsidR="00F40E2E" w:rsidRPr="007B7233">
        <w:rPr>
          <w:rFonts w:ascii="Times New Roman" w:hAnsi="Times New Roman" w:cs="Times New Roman"/>
          <w:sz w:val="20"/>
          <w:szCs w:val="20"/>
        </w:rPr>
        <w:t>is supplied</w:t>
      </w:r>
      <w:r w:rsidRPr="007B7233">
        <w:rPr>
          <w:rFonts w:ascii="Times New Roman" w:hAnsi="Times New Roman" w:cs="Times New Roman"/>
          <w:sz w:val="20"/>
          <w:szCs w:val="20"/>
        </w:rPr>
        <w:t xml:space="preserve"> by the engine cylinders, which means either fuel consumption increases or brake power decreases unless the governor compensates by injecting more fuel. The exhaust gas temperature at the turbine inlet is affected by ba</w:t>
      </w:r>
      <w:r w:rsidR="00316A99" w:rsidRPr="007B7233">
        <w:rPr>
          <w:rFonts w:ascii="Times New Roman" w:hAnsi="Times New Roman" w:cs="Times New Roman"/>
          <w:sz w:val="20"/>
          <w:szCs w:val="20"/>
        </w:rPr>
        <w:t>ck pressure. Equation (</w:t>
      </w:r>
      <w:r w:rsidRPr="007B7233">
        <w:rPr>
          <w:rFonts w:ascii="Times New Roman" w:hAnsi="Times New Roman" w:cs="Times New Roman"/>
          <w:sz w:val="20"/>
          <w:szCs w:val="20"/>
        </w:rPr>
        <w:t xml:space="preserve">21) gives this relationship based </w:t>
      </w:r>
      <w:r w:rsidR="00A56180" w:rsidRPr="007B7233">
        <w:rPr>
          <w:rFonts w:ascii="Times New Roman" w:hAnsi="Times New Roman" w:cs="Times New Roman"/>
          <w:sz w:val="20"/>
          <w:szCs w:val="20"/>
        </w:rPr>
        <w:t>on engine operating conditions.</w:t>
      </w:r>
      <w:r w:rsidR="00E77F49">
        <w:rPr>
          <w:rFonts w:ascii="Times New Roman" w:hAnsi="Times New Roman" w:cs="Times New Roman"/>
          <w:sz w:val="20"/>
          <w:szCs w:val="20"/>
        </w:rPr>
        <w:t xml:space="preserve"> </w:t>
      </w:r>
      <w:r w:rsidRPr="007B7233">
        <w:rPr>
          <w:rFonts w:ascii="Times New Roman" w:hAnsi="Times New Roman" w:cs="Times New Roman"/>
          <w:bCs/>
          <w:sz w:val="20"/>
          <w:szCs w:val="20"/>
        </w:rPr>
        <w:t>Turbine inlet temperature under back pressure</w:t>
      </w:r>
    </w:p>
    <w:p w:rsidR="008E5F93"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m:t>
            </m:r>
          </m:sub>
        </m:sSub>
        <m:r>
          <w:rPr>
            <w:rFonts w:ascii="Cambria Math" w:hAnsi="Cambria Math" w:cs="Times New Roman"/>
            <w:sz w:val="20"/>
            <w:szCs w:val="20"/>
          </w:rPr>
          <m:t xml:space="preserve">,in,BP = </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m:t>
            </m:r>
          </m:sub>
        </m:sSub>
        <m:r>
          <w:rPr>
            <w:rFonts w:ascii="Cambria Math" w:hAnsi="Cambria Math" w:cs="Times New Roman"/>
            <w:sz w:val="20"/>
            <w:szCs w:val="20"/>
          </w:rPr>
          <m:t>,in,0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pump</m:t>
                </m:r>
              </m:sub>
            </m:sSub>
          </m:num>
          <m:den>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exh</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p</m:t>
                    </m:r>
                  </m:sub>
                </m:sSub>
                <m:r>
                  <w:rPr>
                    <w:rFonts w:ascii="Cambria Math" w:hAnsi="Cambria Math" w:cs="Times New Roman"/>
                    <w:sz w:val="20"/>
                    <w:szCs w:val="20"/>
                  </w:rPr>
                  <m:t>,g</m:t>
                </m:r>
              </m:e>
            </m:d>
          </m:den>
        </m:f>
      </m:oMath>
      <w:r w:rsidR="00316A99" w:rsidRPr="007B7233">
        <w:rPr>
          <w:rFonts w:ascii="Times New Roman" w:eastAsiaTheme="minorEastAsia" w:hAnsi="Times New Roman" w:cs="Times New Roman"/>
          <w:sz w:val="20"/>
          <w:szCs w:val="20"/>
        </w:rPr>
        <w:tab/>
        <w:t xml:space="preserve">       </w:t>
      </w:r>
      <w:r w:rsidR="00316A99" w:rsidRPr="007B7233">
        <w:rPr>
          <w:rFonts w:ascii="Times New Roman" w:hAnsi="Times New Roman" w:cs="Times New Roman"/>
          <w:sz w:val="20"/>
          <w:szCs w:val="20"/>
        </w:rPr>
        <w:t xml:space="preserve">(21)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m:t>
            </m:r>
          </m:sub>
        </m:sSub>
        <m:r>
          <w:rPr>
            <w:rFonts w:ascii="Cambria Math" w:hAnsi="Cambria Math" w:cs="Times New Roman"/>
            <w:sz w:val="20"/>
            <w:szCs w:val="20"/>
          </w:rPr>
          <m:t xml:space="preserve">,in,BP </m:t>
        </m:r>
      </m:oMath>
      <w:r w:rsidR="005046F7" w:rsidRPr="007B7233">
        <w:rPr>
          <w:rFonts w:ascii="Times New Roman" w:hAnsi="Times New Roman" w:cs="Times New Roman"/>
          <w:sz w:val="20"/>
          <w:szCs w:val="20"/>
        </w:rPr>
        <w:t>= turbine inlet temperature with back pressure applied (K)</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m:t>
            </m:r>
          </m:sub>
        </m:sSub>
        <m:r>
          <w:rPr>
            <w:rFonts w:ascii="Cambria Math" w:hAnsi="Cambria Math" w:cs="Times New Roman"/>
            <w:sz w:val="20"/>
            <w:szCs w:val="20"/>
          </w:rPr>
          <m:t xml:space="preserve">,in,0 </m:t>
        </m:r>
      </m:oMath>
      <w:r w:rsidR="005046F7" w:rsidRPr="007B7233">
        <w:rPr>
          <w:rFonts w:ascii="Times New Roman" w:hAnsi="Times New Roman" w:cs="Times New Roman"/>
          <w:sz w:val="20"/>
          <w:szCs w:val="20"/>
        </w:rPr>
        <w:t>​ = turbine inlet temperature with zero back pressure (K)</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pum</m:t>
            </m:r>
            <m:r>
              <w:rPr>
                <w:rFonts w:ascii="Cambria Math" w:hAnsi="Cambria Math" w:cs="Times New Roman"/>
                <w:sz w:val="20"/>
                <w:szCs w:val="20"/>
              </w:rPr>
              <m:t>p</m:t>
            </m:r>
          </m:sub>
        </m:sSub>
      </m:oMath>
      <w:r w:rsidR="005046F7" w:rsidRPr="007B7233">
        <w:rPr>
          <w:rFonts w:ascii="Times New Roman" w:hAnsi="Times New Roman" w:cs="Times New Roman"/>
          <w:sz w:val="20"/>
          <w:szCs w:val="20"/>
        </w:rPr>
        <w:t>= additional pumping power from back pressure (W)</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exh</m:t>
            </m:r>
          </m:sub>
        </m:sSub>
      </m:oMath>
      <w:r w:rsidR="005046F7" w:rsidRPr="007B7233">
        <w:rPr>
          <w:rFonts w:ascii="Times New Roman" w:hAnsi="Times New Roman" w:cs="Times New Roman"/>
          <w:sz w:val="20"/>
          <w:szCs w:val="20"/>
        </w:rPr>
        <w:t>= exhaust gas mass flow rate (kg/s)</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p</m:t>
            </m:r>
          </m:sub>
        </m:sSub>
        <m:r>
          <w:rPr>
            <w:rFonts w:ascii="Cambria Math" w:hAnsi="Cambria Math" w:cs="Times New Roman"/>
            <w:sz w:val="20"/>
            <w:szCs w:val="20"/>
          </w:rPr>
          <m:t>,g</m:t>
        </m:r>
      </m:oMath>
      <w:r w:rsidR="005046F7" w:rsidRPr="007B7233">
        <w:rPr>
          <w:rFonts w:ascii="Times New Roman" w:hAnsi="Times New Roman" w:cs="Times New Roman"/>
          <w:sz w:val="20"/>
          <w:szCs w:val="20"/>
        </w:rPr>
        <w:t>= specific heat capacity of exhaust gas (J/kg·K)</w:t>
      </w:r>
    </w:p>
    <w:p w:rsidR="005046F7" w:rsidRPr="007B7233" w:rsidRDefault="00F40E2E" w:rsidP="005046F7">
      <w:pPr>
        <w:jc w:val="both"/>
        <w:rPr>
          <w:rFonts w:ascii="Times New Roman" w:hAnsi="Times New Roman" w:cs="Times New Roman"/>
          <w:sz w:val="20"/>
          <w:szCs w:val="20"/>
        </w:rPr>
      </w:pPr>
      <w:r w:rsidRPr="007B7233">
        <w:rPr>
          <w:rFonts w:ascii="Times New Roman" w:hAnsi="Times New Roman" w:cs="Times New Roman"/>
          <w:sz w:val="20"/>
          <w:szCs w:val="20"/>
        </w:rPr>
        <w:t>Equation (</w:t>
      </w:r>
      <w:r w:rsidR="005046F7" w:rsidRPr="007B7233">
        <w:rPr>
          <w:rFonts w:ascii="Times New Roman" w:hAnsi="Times New Roman" w:cs="Times New Roman"/>
          <w:sz w:val="20"/>
          <w:szCs w:val="20"/>
        </w:rPr>
        <w:t>21) shows that each kilowatt of additional pumping work causes the exhaust temperature to increase by an amount that depends on the exhaust flow rate. At low loads where exhaust flow is small, the temperature increase from a given back pressure is larger than at high loads. This matche</w:t>
      </w:r>
      <w:r w:rsidRPr="007B7233">
        <w:rPr>
          <w:rFonts w:ascii="Times New Roman" w:hAnsi="Times New Roman" w:cs="Times New Roman"/>
          <w:sz w:val="20"/>
          <w:szCs w:val="20"/>
        </w:rPr>
        <w:t xml:space="preserve">s the trend observed in Table </w:t>
      </w:r>
      <w:r w:rsidR="005046F7" w:rsidRPr="007B7233">
        <w:rPr>
          <w:rFonts w:ascii="Times New Roman" w:hAnsi="Times New Roman" w:cs="Times New Roman"/>
          <w:sz w:val="20"/>
          <w:szCs w:val="20"/>
        </w:rPr>
        <w:t xml:space="preserve">3 where the temperature rise from back pressure was more significant at 1000 rpm than at 2600 rpm.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air-excess ratio is a critical indicator of combustion quality and smoke formation. When back pressure increases, the air flow to the engine typically decreases while fuel flow increases, causing the air-excess ratio to drop. Equa</w:t>
      </w:r>
      <w:r w:rsidR="00670F84" w:rsidRPr="007B7233">
        <w:rPr>
          <w:rFonts w:ascii="Times New Roman" w:hAnsi="Times New Roman" w:cs="Times New Roman"/>
          <w:sz w:val="20"/>
          <w:szCs w:val="20"/>
        </w:rPr>
        <w:t>tion (</w:t>
      </w:r>
      <w:r w:rsidRPr="007B7233">
        <w:rPr>
          <w:rFonts w:ascii="Times New Roman" w:hAnsi="Times New Roman" w:cs="Times New Roman"/>
          <w:sz w:val="20"/>
          <w:szCs w:val="20"/>
        </w:rPr>
        <w:t>22) c</w:t>
      </w:r>
      <w:r w:rsidR="00316A99" w:rsidRPr="007B7233">
        <w:rPr>
          <w:rFonts w:ascii="Times New Roman" w:hAnsi="Times New Roman" w:cs="Times New Roman"/>
          <w:sz w:val="20"/>
          <w:szCs w:val="20"/>
        </w:rPr>
        <w:t xml:space="preserve">alculates the air-excess ratio. </w:t>
      </w:r>
      <w:r w:rsidRPr="007B7233">
        <w:rPr>
          <w:rFonts w:ascii="Times New Roman" w:hAnsi="Times New Roman" w:cs="Times New Roman"/>
          <w:bCs/>
          <w:sz w:val="20"/>
          <w:szCs w:val="20"/>
        </w:rPr>
        <w:t>Air-excess ratio (lambda)</w:t>
      </w:r>
    </w:p>
    <w:p w:rsidR="008E5F93" w:rsidRPr="007B7233" w:rsidRDefault="008E5F93" w:rsidP="005046F7">
      <w:pPr>
        <w:jc w:val="both"/>
        <w:rPr>
          <w:rFonts w:ascii="Times New Roman" w:hAnsi="Times New Roman" w:cs="Times New Roman"/>
          <w:sz w:val="20"/>
          <w:szCs w:val="20"/>
        </w:rPr>
      </w:pPr>
      <m:oMath>
        <m:r>
          <w:rPr>
            <w:rFonts w:ascii="Cambria Math" w:hAnsi="Cambria Math" w:cs="Times New Roman"/>
            <w:sz w:val="20"/>
            <w:szCs w:val="20"/>
          </w:rPr>
          <m:t>λ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air</m:t>
                </m:r>
              </m:sub>
            </m:sSub>
          </m:num>
          <m:den>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f</m:t>
                    </m:r>
                  </m:sub>
                </m:sSub>
                <m:r>
                  <w:rPr>
                    <w:rFonts w:ascii="Cambria Math" w:hAnsi="Cambria Math" w:cs="Times New Roman"/>
                    <w:sz w:val="20"/>
                    <w:szCs w:val="20"/>
                  </w:rPr>
                  <m:t>× A</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st</m:t>
                    </m:r>
                  </m:sub>
                </m:sSub>
              </m:e>
            </m:d>
          </m:den>
        </m:f>
      </m:oMath>
      <w:r w:rsidR="00316A99" w:rsidRPr="007B7233">
        <w:rPr>
          <w:rFonts w:ascii="Times New Roman" w:eastAsiaTheme="minorEastAsia" w:hAnsi="Times New Roman" w:cs="Times New Roman"/>
          <w:sz w:val="20"/>
          <w:szCs w:val="20"/>
        </w:rPr>
        <w:tab/>
      </w:r>
      <w:r w:rsidR="00316A99" w:rsidRPr="007B7233">
        <w:rPr>
          <w:rFonts w:ascii="Times New Roman" w:eastAsiaTheme="minorEastAsia" w:hAnsi="Times New Roman" w:cs="Times New Roman"/>
          <w:sz w:val="20"/>
          <w:szCs w:val="20"/>
        </w:rPr>
        <w:tab/>
      </w:r>
      <w:r w:rsidR="00316A99" w:rsidRPr="007B7233">
        <w:rPr>
          <w:rFonts w:ascii="Times New Roman" w:eastAsiaTheme="minorEastAsia" w:hAnsi="Times New Roman" w:cs="Times New Roman"/>
          <w:sz w:val="20"/>
          <w:szCs w:val="20"/>
        </w:rPr>
        <w:tab/>
      </w:r>
      <w:r w:rsidR="00316A99" w:rsidRPr="007B7233">
        <w:rPr>
          <w:rFonts w:ascii="Times New Roman" w:eastAsiaTheme="minorEastAsia" w:hAnsi="Times New Roman" w:cs="Times New Roman"/>
          <w:sz w:val="20"/>
          <w:szCs w:val="20"/>
        </w:rPr>
        <w:tab/>
        <w:t xml:space="preserve">       </w:t>
      </w:r>
      <w:r w:rsidR="00316A99" w:rsidRPr="007B7233">
        <w:rPr>
          <w:rFonts w:ascii="Times New Roman" w:hAnsi="Times New Roman" w:cs="Times New Roman"/>
          <w:bCs/>
          <w:sz w:val="20"/>
          <w:szCs w:val="20"/>
        </w:rPr>
        <w:t xml:space="preserve">(22)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lastRenderedPageBreak/>
        <w:t>Where all symbols have the</w:t>
      </w:r>
      <w:r w:rsidR="00316A99" w:rsidRPr="007B7233">
        <w:rPr>
          <w:rFonts w:ascii="Times New Roman" w:hAnsi="Times New Roman" w:cs="Times New Roman"/>
          <w:sz w:val="20"/>
          <w:szCs w:val="20"/>
        </w:rPr>
        <w:t xml:space="preserve"> same meaning as in equation (</w:t>
      </w:r>
      <w:r w:rsidRPr="007B7233">
        <w:rPr>
          <w:rFonts w:ascii="Times New Roman" w:hAnsi="Times New Roman" w:cs="Times New Roman"/>
          <w:sz w:val="20"/>
          <w:szCs w:val="20"/>
        </w:rPr>
        <w:t xml:space="preserve">3). When lambda falls below approximately 1.3 to 1.5 for a marine diesel engine, smoke begins to appear in the exhaust due to incomplete combustion.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maximum acceptable back pressure for any engine speed can be determined by setting a limit on either exhaust temperature o</w:t>
      </w:r>
      <w:r w:rsidR="00316A99" w:rsidRPr="007B7233">
        <w:rPr>
          <w:rFonts w:ascii="Times New Roman" w:hAnsi="Times New Roman" w:cs="Times New Roman"/>
          <w:sz w:val="20"/>
          <w:szCs w:val="20"/>
        </w:rPr>
        <w:t>r air-excess ratio. Equation (</w:t>
      </w:r>
      <w:r w:rsidRPr="007B7233">
        <w:rPr>
          <w:rFonts w:ascii="Times New Roman" w:hAnsi="Times New Roman" w:cs="Times New Roman"/>
          <w:sz w:val="20"/>
          <w:szCs w:val="20"/>
        </w:rPr>
        <w:t xml:space="preserve">23) </w:t>
      </w:r>
      <w:r w:rsidR="00316A99" w:rsidRPr="007B7233">
        <w:rPr>
          <w:rFonts w:ascii="Times New Roman" w:hAnsi="Times New Roman" w:cs="Times New Roman"/>
          <w:sz w:val="20"/>
          <w:szCs w:val="20"/>
        </w:rPr>
        <w:t>expresses this limit condition.</w:t>
      </w:r>
      <w:r w:rsidRPr="007B7233">
        <w:rPr>
          <w:rFonts w:ascii="Times New Roman" w:hAnsi="Times New Roman" w:cs="Times New Roman"/>
          <w:bCs/>
          <w:sz w:val="20"/>
          <w:szCs w:val="20"/>
        </w:rPr>
        <w:t xml:space="preserve"> Back pressure limit condition</w:t>
      </w:r>
    </w:p>
    <w:p w:rsidR="008E5F93" w:rsidRPr="007B7233" w:rsidRDefault="00E77F49" w:rsidP="005046F7">
      <w:pPr>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back,</m:t>
            </m:r>
            <m:r>
              <m:rPr>
                <m:sty m:val="p"/>
              </m:rPr>
              <w:rPr>
                <w:rFonts w:ascii="Cambria Math" w:hAnsi="Cambria Math" w:cs="Times New Roman"/>
                <w:sz w:val="20"/>
                <w:szCs w:val="20"/>
              </w:rPr>
              <m:t>max</m:t>
            </m:r>
          </m:sub>
        </m:sSub>
        <m:r>
          <w:rPr>
            <w:rFonts w:ascii="Cambria Math" w:hAnsi="Cambria Math" w:cs="Times New Roman"/>
            <w:sz w:val="20"/>
            <w:szCs w:val="20"/>
          </w:rPr>
          <m:t>=</m:t>
        </m:r>
        <m:func>
          <m:funcPr>
            <m:ctrlPr>
              <w:rPr>
                <w:rFonts w:ascii="Cambria Math" w:hAnsi="Cambria Math" w:cs="Times New Roman"/>
                <w:sz w:val="20"/>
                <w:szCs w:val="20"/>
              </w:rPr>
            </m:ctrlPr>
          </m:funcPr>
          <m:fName>
            <m:r>
              <m:rPr>
                <m:sty m:val="p"/>
              </m:rPr>
              <w:rPr>
                <w:rFonts w:ascii="Cambria Math" w:hAnsi="Cambria Math" w:cs="Times New Roman"/>
                <w:sz w:val="20"/>
                <w:szCs w:val="20"/>
              </w:rPr>
              <m:t>min</m:t>
            </m:r>
            <m:ctrlPr>
              <w:rPr>
                <w:rFonts w:ascii="Cambria Math" w:hAnsi="Cambria Math" w:cs="Times New Roman"/>
                <w:i/>
                <w:sz w:val="20"/>
                <w:szCs w:val="20"/>
              </w:rPr>
            </m:ctrlPr>
          </m:fName>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back</m:t>
                    </m:r>
                  </m:sub>
                </m:sSub>
                <m:r>
                  <w:rPr>
                    <w:rFonts w:ascii="Cambria Math" w:hAnsi="Cambria Math" w:cs="Times New Roman"/>
                    <w:sz w:val="20"/>
                    <w:szCs w:val="20"/>
                  </w:rPr>
                  <m:t xml:space="preserve">where </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m:t>
                    </m:r>
                  </m:sub>
                </m:sSub>
                <m:r>
                  <w:rPr>
                    <w:rFonts w:ascii="Cambria Math" w:hAnsi="Cambria Math" w:cs="Times New Roman"/>
                    <w:sz w:val="20"/>
                    <w:szCs w:val="20"/>
                  </w:rPr>
                  <m:t xml:space="preserve">,in ≤ </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 xml:space="preserve">limit </m:t>
                    </m:r>
                  </m:sub>
                </m:sSub>
                <m:r>
                  <w:rPr>
                    <w:rFonts w:ascii="Cambria Math" w:hAnsi="Cambria Math" w:cs="Times New Roman"/>
                    <w:sz w:val="20"/>
                    <w:szCs w:val="20"/>
                  </w:rPr>
                  <m:t xml:space="preserve">and λ ≥ </m:t>
                </m:r>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limit</m:t>
                    </m:r>
                  </m:sub>
                </m:sSub>
              </m:e>
            </m:d>
          </m:e>
        </m:func>
      </m:oMath>
      <w:r w:rsidR="00316A99" w:rsidRPr="007B7233">
        <w:rPr>
          <w:rFonts w:ascii="Times New Roman" w:eastAsiaTheme="minorEastAsia" w:hAnsi="Times New Roman" w:cs="Times New Roman"/>
          <w:sz w:val="20"/>
          <w:szCs w:val="20"/>
        </w:rPr>
        <w:tab/>
      </w:r>
      <w:r w:rsidR="00316A99" w:rsidRPr="007B7233">
        <w:rPr>
          <w:rFonts w:ascii="Times New Roman" w:eastAsiaTheme="minorEastAsia" w:hAnsi="Times New Roman" w:cs="Times New Roman"/>
          <w:sz w:val="20"/>
          <w:szCs w:val="20"/>
        </w:rPr>
        <w:tab/>
        <w:t xml:space="preserve">       </w:t>
      </w:r>
      <w:r w:rsidR="00316A99" w:rsidRPr="007B7233">
        <w:rPr>
          <w:rFonts w:ascii="Times New Roman" w:eastAsiaTheme="minorEastAsia" w:hAnsi="Times New Roman" w:cs="Times New Roman"/>
          <w:sz w:val="20"/>
          <w:szCs w:val="20"/>
        </w:rPr>
        <w:tab/>
        <w:t xml:space="preserve">     </w:t>
      </w:r>
      <w:r w:rsidR="00316A99" w:rsidRPr="007B7233">
        <w:rPr>
          <w:rFonts w:ascii="Times New Roman" w:hAnsi="Times New Roman" w:cs="Times New Roman"/>
          <w:bCs/>
          <w:sz w:val="20"/>
          <w:szCs w:val="20"/>
        </w:rPr>
        <w:t xml:space="preserve">(23) </w:t>
      </w:r>
    </w:p>
    <w:p w:rsidR="008E5F93" w:rsidRPr="007B7233" w:rsidRDefault="008E5F93" w:rsidP="005046F7">
      <w:pPr>
        <w:jc w:val="both"/>
        <w:rPr>
          <w:rFonts w:ascii="Times New Roman" w:hAnsi="Times New Roman" w:cs="Times New Roman"/>
          <w:sz w:val="20"/>
          <w:szCs w:val="20"/>
        </w:rPr>
      </w:pP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back,</m:t>
            </m:r>
            <m:r>
              <m:rPr>
                <m:sty m:val="p"/>
              </m:rPr>
              <w:rPr>
                <w:rFonts w:ascii="Cambria Math" w:hAnsi="Cambria Math" w:cs="Times New Roman"/>
                <w:sz w:val="20"/>
                <w:szCs w:val="20"/>
              </w:rPr>
              <m:t>max</m:t>
            </m:r>
          </m:sub>
        </m:sSub>
        <m:r>
          <w:rPr>
            <w:rFonts w:ascii="Cambria Math" w:hAnsi="Cambria Math" w:cs="Times New Roman"/>
            <w:sz w:val="20"/>
            <w:szCs w:val="20"/>
          </w:rPr>
          <m:t xml:space="preserve"> </m:t>
        </m:r>
      </m:oMath>
      <w:r w:rsidR="005046F7" w:rsidRPr="007B7233">
        <w:rPr>
          <w:rFonts w:ascii="Times New Roman" w:hAnsi="Times New Roman" w:cs="Times New Roman"/>
          <w:sz w:val="20"/>
          <w:szCs w:val="20"/>
        </w:rPr>
        <w:t>= maximum allowable static back pressure (Pa)</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 xml:space="preserve">limit </m:t>
            </m:r>
          </m:sub>
        </m:sSub>
      </m:oMath>
      <w:r w:rsidR="005046F7" w:rsidRPr="007B7233">
        <w:rPr>
          <w:rFonts w:ascii="Times New Roman" w:hAnsi="Times New Roman" w:cs="Times New Roman"/>
          <w:sz w:val="20"/>
          <w:szCs w:val="20"/>
        </w:rPr>
        <w:t>= maximum allowable turbine inlet temperature (K)</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limit</m:t>
            </m:r>
          </m:sub>
        </m:sSub>
      </m:oMath>
      <w:r w:rsidR="005046F7" w:rsidRPr="007B7233">
        <w:rPr>
          <w:rFonts w:ascii="Times New Roman" w:hAnsi="Times New Roman" w:cs="Times New Roman"/>
          <w:sz w:val="20"/>
          <w:szCs w:val="20"/>
        </w:rPr>
        <w:t>= minimum allowable air-excess ratio for smoke-free operation</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For this study, typical limit values are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 xml:space="preserve">limit </m:t>
            </m:r>
          </m:sub>
        </m:sSub>
      </m:oMath>
      <w:r w:rsidRPr="007B7233">
        <w:rPr>
          <w:rFonts w:ascii="Times New Roman" w:hAnsi="Times New Roman" w:cs="Times New Roman"/>
          <w:sz w:val="20"/>
          <w:szCs w:val="20"/>
        </w:rPr>
        <w:t>=650°C(923 K) for turbine inlet temperature to prevent thermal damage, and </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limit</m:t>
            </m:r>
          </m:sub>
        </m:sSub>
      </m:oMath>
      <w:r w:rsidRPr="007B7233">
        <w:rPr>
          <w:rFonts w:ascii="Times New Roman" w:hAnsi="Times New Roman" w:cs="Times New Roman"/>
          <w:sz w:val="20"/>
          <w:szCs w:val="20"/>
        </w:rPr>
        <w:t>=1.3</w:t>
      </w:r>
      <w:r w:rsidR="00B856B8" w:rsidRPr="007B7233">
        <w:rPr>
          <w:rFonts w:ascii="Times New Roman" w:hAnsi="Times New Roman" w:cs="Times New Roman"/>
          <w:sz w:val="20"/>
          <w:szCs w:val="20"/>
        </w:rPr>
        <w:t xml:space="preserve"> </w:t>
      </w:r>
      <w:r w:rsidRPr="007B7233">
        <w:rPr>
          <w:rFonts w:ascii="Times New Roman" w:hAnsi="Times New Roman" w:cs="Times New Roman"/>
          <w:sz w:val="20"/>
          <w:szCs w:val="20"/>
        </w:rPr>
        <w:t xml:space="preserve">to avoid visible smoke based on guidelines from Anderson, </w:t>
      </w:r>
      <w:proofErr w:type="spellStart"/>
      <w:r w:rsidRPr="007B7233">
        <w:rPr>
          <w:rFonts w:ascii="Times New Roman" w:hAnsi="Times New Roman" w:cs="Times New Roman"/>
          <w:sz w:val="20"/>
          <w:szCs w:val="20"/>
        </w:rPr>
        <w:t>Sa</w:t>
      </w:r>
      <w:r w:rsidR="00B856B8" w:rsidRPr="007B7233">
        <w:rPr>
          <w:rFonts w:ascii="Times New Roman" w:hAnsi="Times New Roman" w:cs="Times New Roman"/>
          <w:sz w:val="20"/>
          <w:szCs w:val="20"/>
        </w:rPr>
        <w:t>lo</w:t>
      </w:r>
      <w:proofErr w:type="spellEnd"/>
      <w:r w:rsidR="00B856B8" w:rsidRPr="007B7233">
        <w:rPr>
          <w:rFonts w:ascii="Times New Roman" w:hAnsi="Times New Roman" w:cs="Times New Roman"/>
          <w:sz w:val="20"/>
          <w:szCs w:val="20"/>
        </w:rPr>
        <w:t xml:space="preserve">, </w:t>
      </w:r>
      <w:proofErr w:type="spellStart"/>
      <w:r w:rsidR="00B856B8" w:rsidRPr="007B7233">
        <w:rPr>
          <w:rFonts w:ascii="Times New Roman" w:hAnsi="Times New Roman" w:cs="Times New Roman"/>
          <w:sz w:val="20"/>
          <w:szCs w:val="20"/>
        </w:rPr>
        <w:t>Fridell</w:t>
      </w:r>
      <w:proofErr w:type="spellEnd"/>
      <w:r w:rsidR="00B856B8" w:rsidRPr="007B7233">
        <w:rPr>
          <w:rFonts w:ascii="Times New Roman" w:hAnsi="Times New Roman" w:cs="Times New Roman"/>
          <w:sz w:val="20"/>
          <w:szCs w:val="20"/>
        </w:rPr>
        <w:t xml:space="preserve">, and </w:t>
      </w:r>
      <w:proofErr w:type="spellStart"/>
      <w:r w:rsidR="00B856B8" w:rsidRPr="007B7233">
        <w:rPr>
          <w:rFonts w:ascii="Times New Roman" w:hAnsi="Times New Roman" w:cs="Times New Roman"/>
          <w:sz w:val="20"/>
          <w:szCs w:val="20"/>
        </w:rPr>
        <w:t>Winnes</w:t>
      </w:r>
      <w:proofErr w:type="spellEnd"/>
      <w:r w:rsidR="00B856B8" w:rsidRPr="007B7233">
        <w:rPr>
          <w:rFonts w:ascii="Times New Roman" w:hAnsi="Times New Roman" w:cs="Times New Roman"/>
          <w:sz w:val="20"/>
          <w:szCs w:val="20"/>
        </w:rPr>
        <w:t xml:space="preserve"> (2021) </w:t>
      </w:r>
      <w:r w:rsidRPr="007B7233">
        <w:rPr>
          <w:rFonts w:ascii="Times New Roman" w:hAnsi="Times New Roman" w:cs="Times New Roman"/>
          <w:sz w:val="20"/>
          <w:szCs w:val="20"/>
        </w:rPr>
        <w:t>states that both smoke and thermal overloading simulated by the MVEM can be used as indicators to define limits of acceptable back pressure at any engine speed.</w:t>
      </w:r>
    </w:p>
    <w:p w:rsidR="005046F7" w:rsidRPr="007B7233" w:rsidRDefault="005046F7" w:rsidP="005046F7">
      <w:pPr>
        <w:jc w:val="both"/>
        <w:rPr>
          <w:rFonts w:ascii="Times New Roman" w:hAnsi="Times New Roman" w:cs="Times New Roman"/>
          <w:i/>
          <w:sz w:val="20"/>
          <w:szCs w:val="20"/>
        </w:rPr>
      </w:pPr>
      <w:r w:rsidRPr="007B7233">
        <w:rPr>
          <w:rFonts w:ascii="Times New Roman" w:hAnsi="Times New Roman" w:cs="Times New Roman"/>
          <w:bCs/>
          <w:i/>
          <w:sz w:val="20"/>
          <w:szCs w:val="20"/>
        </w:rPr>
        <w:t>2.3.6 Mean Value Engine Model Governing Equations</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The complete Mean Value Engine Model combines all the previous equations into a set of ordinary differential equations that describe how the engine states change with time. Equation (2.24) shows the differential equation for in</w:t>
      </w:r>
      <w:r w:rsidR="00316A99" w:rsidRPr="007B7233">
        <w:rPr>
          <w:rFonts w:ascii="Times New Roman" w:hAnsi="Times New Roman" w:cs="Times New Roman"/>
          <w:sz w:val="20"/>
          <w:szCs w:val="20"/>
        </w:rPr>
        <w:t xml:space="preserve">let receiver pressure dynamics. </w:t>
      </w:r>
      <w:r w:rsidRPr="007B7233">
        <w:rPr>
          <w:rFonts w:ascii="Times New Roman" w:hAnsi="Times New Roman" w:cs="Times New Roman"/>
          <w:bCs/>
          <w:sz w:val="20"/>
          <w:szCs w:val="20"/>
        </w:rPr>
        <w:t>Inlet receiver pressure dynamics</w:t>
      </w:r>
    </w:p>
    <w:p w:rsidR="008E5F93" w:rsidRPr="007B7233" w:rsidRDefault="00E77F49" w:rsidP="005046F7">
      <w:pPr>
        <w:jc w:val="both"/>
        <w:rPr>
          <w:rFonts w:ascii="Times New Roman" w:hAnsi="Times New Roman"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d</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inlet</m:t>
                </m:r>
              </m:sub>
            </m:sSub>
          </m:num>
          <m:den>
            <m:r>
              <w:rPr>
                <w:rFonts w:ascii="Cambria Math" w:hAnsi="Cambria Math" w:cs="Times New Roman"/>
                <w:sz w:val="20"/>
                <w:szCs w:val="20"/>
              </w:rPr>
              <m:t>dt</m:t>
            </m:r>
          </m:den>
        </m:f>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R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inlet</m:t>
                    </m:r>
                  </m:sub>
                </m:sSub>
              </m:num>
              <m:den>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inlet</m:t>
                    </m:r>
                  </m:sub>
                </m:sSub>
              </m:den>
            </m:f>
          </m:e>
        </m:d>
        <m:r>
          <w:rPr>
            <w:rFonts w:ascii="Cambria Math" w:hAnsi="Cambria Math" w:cs="Times New Roman"/>
            <w:sz w:val="20"/>
            <w:szCs w:val="20"/>
          </w:rPr>
          <m:t xml:space="preserve">× </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comp</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cyl</m:t>
                </m:r>
              </m:sub>
            </m:sSub>
          </m:e>
        </m:d>
      </m:oMath>
      <w:r w:rsidR="00316A99" w:rsidRPr="007B7233">
        <w:rPr>
          <w:rFonts w:ascii="Times New Roman" w:eastAsiaTheme="minorEastAsia" w:hAnsi="Times New Roman" w:cs="Times New Roman"/>
          <w:sz w:val="20"/>
          <w:szCs w:val="20"/>
        </w:rPr>
        <w:tab/>
        <w:t xml:space="preserve">       </w:t>
      </w:r>
      <w:r w:rsidR="00316A99" w:rsidRPr="007B7233">
        <w:rPr>
          <w:rFonts w:ascii="Times New Roman" w:hAnsi="Times New Roman" w:cs="Times New Roman"/>
          <w:bCs/>
          <w:sz w:val="20"/>
          <w:szCs w:val="20"/>
        </w:rPr>
        <w:t xml:space="preserve">(24) </w:t>
      </w:r>
    </w:p>
    <w:p w:rsidR="008E5F93" w:rsidRPr="007B7233" w:rsidRDefault="008E5F93" w:rsidP="005046F7">
      <w:pPr>
        <w:jc w:val="both"/>
        <w:rPr>
          <w:rFonts w:ascii="Times New Roman" w:hAnsi="Times New Roman" w:cs="Times New Roman"/>
          <w:sz w:val="20"/>
          <w:szCs w:val="20"/>
        </w:rPr>
      </w:pP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inlet</m:t>
            </m:r>
          </m:sub>
        </m:sSub>
      </m:oMath>
      <w:r w:rsidR="005046F7" w:rsidRPr="007B7233">
        <w:rPr>
          <w:rFonts w:ascii="Times New Roman" w:hAnsi="Times New Roman" w:cs="Times New Roman"/>
          <w:sz w:val="20"/>
          <w:szCs w:val="20"/>
        </w:rPr>
        <w:t>= inlet receiver pressure (Pa)</w:t>
      </w:r>
    </w:p>
    <w:p w:rsidR="005046F7" w:rsidRPr="007B7233" w:rsidRDefault="005046F7" w:rsidP="00B856B8">
      <w:pPr>
        <w:ind w:left="360"/>
        <w:jc w:val="both"/>
        <w:rPr>
          <w:rFonts w:ascii="Times New Roman" w:hAnsi="Times New Roman" w:cs="Times New Roman"/>
          <w:sz w:val="20"/>
          <w:szCs w:val="20"/>
        </w:rPr>
      </w:pPr>
      <w:r w:rsidRPr="007B7233">
        <w:rPr>
          <w:rFonts w:ascii="Times New Roman" w:hAnsi="Times New Roman" w:cs="Times New Roman"/>
          <w:i/>
          <w:iCs/>
          <w:sz w:val="20"/>
          <w:szCs w:val="20"/>
        </w:rPr>
        <w:t>t</w:t>
      </w:r>
      <w:r w:rsidRPr="007B7233">
        <w:rPr>
          <w:rFonts w:ascii="Times New Roman" w:hAnsi="Times New Roman" w:cs="Times New Roman"/>
          <w:sz w:val="20"/>
          <w:szCs w:val="20"/>
        </w:rPr>
        <w:t> = time (s)</w:t>
      </w:r>
    </w:p>
    <w:p w:rsidR="005046F7" w:rsidRPr="007B7233" w:rsidRDefault="005046F7" w:rsidP="00B856B8">
      <w:pPr>
        <w:ind w:left="360"/>
        <w:jc w:val="both"/>
        <w:rPr>
          <w:rFonts w:ascii="Times New Roman" w:hAnsi="Times New Roman" w:cs="Times New Roman"/>
          <w:sz w:val="20"/>
          <w:szCs w:val="20"/>
        </w:rPr>
      </w:pPr>
      <w:r w:rsidRPr="007B7233">
        <w:rPr>
          <w:rFonts w:ascii="Times New Roman" w:hAnsi="Times New Roman" w:cs="Times New Roman"/>
          <w:i/>
          <w:iCs/>
          <w:sz w:val="20"/>
          <w:szCs w:val="20"/>
        </w:rPr>
        <w:t>R</w:t>
      </w:r>
      <w:r w:rsidRPr="007B7233">
        <w:rPr>
          <w:rFonts w:ascii="Times New Roman" w:hAnsi="Times New Roman" w:cs="Times New Roman"/>
          <w:sz w:val="20"/>
          <w:szCs w:val="20"/>
        </w:rPr>
        <w:t> = specific gas constant for air (J/</w:t>
      </w:r>
      <w:proofErr w:type="spellStart"/>
      <w:r w:rsidRPr="007B7233">
        <w:rPr>
          <w:rFonts w:ascii="Times New Roman" w:hAnsi="Times New Roman" w:cs="Times New Roman"/>
          <w:sz w:val="20"/>
          <w:szCs w:val="20"/>
        </w:rPr>
        <w:t>kg·K</w:t>
      </w:r>
      <w:proofErr w:type="spellEnd"/>
      <w:r w:rsidRPr="007B7233">
        <w:rPr>
          <w:rFonts w:ascii="Times New Roman" w:hAnsi="Times New Roman" w:cs="Times New Roman"/>
          <w:sz w:val="20"/>
          <w:szCs w:val="20"/>
        </w:rPr>
        <w:t>)</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inlet</m:t>
            </m:r>
          </m:sub>
        </m:sSub>
      </m:oMath>
      <w:r w:rsidR="005046F7" w:rsidRPr="007B7233">
        <w:rPr>
          <w:rFonts w:ascii="Times New Roman" w:hAnsi="Times New Roman" w:cs="Times New Roman"/>
          <w:sz w:val="20"/>
          <w:szCs w:val="20"/>
        </w:rPr>
        <w:t> = temperature in inlet receiver (K)</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inlet</m:t>
            </m:r>
          </m:sub>
        </m:sSub>
      </m:oMath>
      <w:r w:rsidR="005046F7" w:rsidRPr="007B7233">
        <w:rPr>
          <w:rFonts w:ascii="Times New Roman" w:hAnsi="Times New Roman" w:cs="Times New Roman"/>
          <w:sz w:val="20"/>
          <w:szCs w:val="20"/>
        </w:rPr>
        <w:t> = volume of inlet receiver (m³)</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comp</m:t>
            </m:r>
          </m:sub>
        </m:sSub>
      </m:oMath>
      <w:r w:rsidR="005046F7" w:rsidRPr="007B7233">
        <w:rPr>
          <w:rFonts w:ascii="Times New Roman" w:hAnsi="Times New Roman" w:cs="Times New Roman"/>
          <w:sz w:val="20"/>
          <w:szCs w:val="20"/>
        </w:rPr>
        <w:t>​ = air flow rate from compressor (kg/s)</w:t>
      </w:r>
    </w:p>
    <w:p w:rsidR="005046F7" w:rsidRPr="007B7233" w:rsidRDefault="00E77F49" w:rsidP="00B856B8">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cyl</m:t>
            </m:r>
          </m:sub>
        </m:sSub>
      </m:oMath>
      <w:r w:rsidR="005046F7" w:rsidRPr="007B7233">
        <w:rPr>
          <w:rFonts w:ascii="Times New Roman" w:hAnsi="Times New Roman" w:cs="Times New Roman"/>
          <w:sz w:val="20"/>
          <w:szCs w:val="20"/>
        </w:rPr>
        <w:t>= air flow rate into cylinders (kg/s)</w:t>
      </w:r>
    </w:p>
    <w:p w:rsidR="005046F7" w:rsidRPr="007B7233" w:rsidRDefault="00F40E2E" w:rsidP="005046F7">
      <w:pPr>
        <w:jc w:val="both"/>
        <w:rPr>
          <w:rFonts w:ascii="Times New Roman" w:hAnsi="Times New Roman" w:cs="Times New Roman"/>
          <w:sz w:val="20"/>
          <w:szCs w:val="20"/>
        </w:rPr>
      </w:pPr>
      <w:r w:rsidRPr="007B7233">
        <w:rPr>
          <w:rFonts w:ascii="Times New Roman" w:hAnsi="Times New Roman" w:cs="Times New Roman"/>
          <w:sz w:val="20"/>
          <w:szCs w:val="20"/>
        </w:rPr>
        <w:t>Equation (</w:t>
      </w:r>
      <w:r w:rsidR="005046F7" w:rsidRPr="007B7233">
        <w:rPr>
          <w:rFonts w:ascii="Times New Roman" w:hAnsi="Times New Roman" w:cs="Times New Roman"/>
          <w:sz w:val="20"/>
          <w:szCs w:val="20"/>
        </w:rPr>
        <w:t>24) shows that inlet receiver pressure increases when compressor flow exceeds cylinder flow and decreases when cylinder flow exceeds compressor flow. In steady state, these two flows become equal.</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Equation (2.25) gives the differential equation for exha</w:t>
      </w:r>
      <w:r w:rsidR="00316A99" w:rsidRPr="007B7233">
        <w:rPr>
          <w:rFonts w:ascii="Times New Roman" w:hAnsi="Times New Roman" w:cs="Times New Roman"/>
          <w:sz w:val="20"/>
          <w:szCs w:val="20"/>
        </w:rPr>
        <w:t>ust receiver pressure dynamics.</w:t>
      </w:r>
      <w:r w:rsidRPr="007B7233">
        <w:rPr>
          <w:rFonts w:ascii="Times New Roman" w:hAnsi="Times New Roman" w:cs="Times New Roman"/>
          <w:bCs/>
          <w:sz w:val="20"/>
          <w:szCs w:val="20"/>
        </w:rPr>
        <w:t xml:space="preserve"> Exhaust receiver pressure dynamics</w:t>
      </w:r>
    </w:p>
    <w:p w:rsidR="008E5F93" w:rsidRPr="007B7233" w:rsidRDefault="00E77F49" w:rsidP="005046F7">
      <w:pPr>
        <w:jc w:val="both"/>
        <w:rPr>
          <w:rFonts w:ascii="Times New Roman" w:hAnsi="Times New Roman"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d</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exh</m:t>
                </m:r>
              </m:sub>
            </m:sSub>
          </m:num>
          <m:den>
            <m:r>
              <w:rPr>
                <w:rFonts w:ascii="Cambria Math" w:hAnsi="Cambria Math" w:cs="Times New Roman"/>
                <w:sz w:val="20"/>
                <w:szCs w:val="20"/>
              </w:rPr>
              <m:t>dt</m:t>
            </m:r>
          </m:den>
        </m:f>
        <m:r>
          <w:rPr>
            <w:rFonts w:ascii="Cambria Math" w:hAnsi="Cambria Math" w:cs="Times New Roman"/>
            <w:sz w:val="20"/>
            <w:szCs w:val="20"/>
          </w:rPr>
          <m:t xml:space="preserve">= </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g</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exh</m:t>
                    </m:r>
                  </m:sub>
                </m:sSub>
              </m:num>
              <m:den>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exh</m:t>
                    </m:r>
                  </m:sub>
                </m:sSub>
              </m:den>
            </m:f>
          </m:e>
        </m:d>
        <m:r>
          <w:rPr>
            <w:rFonts w:ascii="Cambria Math" w:hAnsi="Cambria Math" w:cs="Times New Roman"/>
            <w:sz w:val="20"/>
            <w:szCs w:val="20"/>
          </w:rPr>
          <m:t xml:space="preserve">× </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cyl</m:t>
                </m:r>
              </m:sub>
            </m:sSub>
            <m:r>
              <w:rPr>
                <w:rFonts w:ascii="Cambria Math" w:hAnsi="Cambria Math" w:cs="Times New Roman"/>
                <w:sz w:val="20"/>
                <w:szCs w:val="20"/>
              </w:rPr>
              <m:t xml:space="preserve">,out - </m:t>
            </m:r>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t</m:t>
                </m:r>
              </m:sub>
            </m:sSub>
          </m:e>
        </m:d>
      </m:oMath>
      <w:r w:rsidR="00316A99" w:rsidRPr="007B7233">
        <w:rPr>
          <w:rFonts w:ascii="Times New Roman" w:eastAsiaTheme="minorEastAsia" w:hAnsi="Times New Roman" w:cs="Times New Roman"/>
          <w:sz w:val="20"/>
          <w:szCs w:val="20"/>
        </w:rPr>
        <w:tab/>
        <w:t xml:space="preserve">       </w:t>
      </w:r>
      <w:r w:rsidR="00316A99" w:rsidRPr="007B7233">
        <w:rPr>
          <w:rFonts w:ascii="Times New Roman" w:hAnsi="Times New Roman" w:cs="Times New Roman"/>
          <w:bCs/>
          <w:sz w:val="20"/>
          <w:szCs w:val="20"/>
        </w:rPr>
        <w:t xml:space="preserve">(25) </w:t>
      </w:r>
    </w:p>
    <w:p w:rsidR="005046F7" w:rsidRPr="007B7233" w:rsidRDefault="005046F7" w:rsidP="005046F7">
      <w:pPr>
        <w:jc w:val="both"/>
        <w:rPr>
          <w:rFonts w:ascii="Times New Roman" w:hAnsi="Times New Roman" w:cs="Times New Roman"/>
          <w:sz w:val="20"/>
          <w:szCs w:val="20"/>
        </w:rPr>
      </w:pPr>
      <w:r w:rsidRPr="007B7233">
        <w:rPr>
          <w:rFonts w:ascii="Times New Roman" w:hAnsi="Times New Roman" w:cs="Times New Roman"/>
          <w:sz w:val="20"/>
          <w:szCs w:val="20"/>
        </w:rPr>
        <w:t>Where:</w:t>
      </w:r>
    </w:p>
    <w:p w:rsidR="005046F7" w:rsidRPr="007B7233" w:rsidRDefault="00E77F49" w:rsidP="008E5F93">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exh</m:t>
            </m:r>
          </m:sub>
        </m:sSub>
      </m:oMath>
      <w:r w:rsidR="005046F7" w:rsidRPr="007B7233">
        <w:rPr>
          <w:rFonts w:ascii="Times New Roman" w:hAnsi="Times New Roman" w:cs="Times New Roman"/>
          <w:sz w:val="20"/>
          <w:szCs w:val="20"/>
        </w:rPr>
        <w:t> = exhaust receiver pressure (Pa)</w:t>
      </w:r>
    </w:p>
    <w:p w:rsidR="005046F7" w:rsidRPr="007B7233" w:rsidRDefault="00E77F49" w:rsidP="008E5F93">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g</m:t>
            </m:r>
          </m:sub>
        </m:sSub>
      </m:oMath>
      <w:r w:rsidR="005046F7" w:rsidRPr="007B7233">
        <w:rPr>
          <w:rFonts w:ascii="Times New Roman" w:hAnsi="Times New Roman" w:cs="Times New Roman"/>
          <w:sz w:val="20"/>
          <w:szCs w:val="20"/>
        </w:rPr>
        <w:t> = specific gas constant for exhaust gas (J/kg·K)</w:t>
      </w:r>
    </w:p>
    <w:p w:rsidR="005046F7" w:rsidRPr="007B7233" w:rsidRDefault="00E77F49" w:rsidP="008E5F93">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exh</m:t>
            </m:r>
          </m:sub>
        </m:sSub>
      </m:oMath>
      <w:r w:rsidR="005046F7" w:rsidRPr="007B7233">
        <w:rPr>
          <w:rFonts w:ascii="Times New Roman" w:hAnsi="Times New Roman" w:cs="Times New Roman"/>
          <w:sz w:val="20"/>
          <w:szCs w:val="20"/>
        </w:rPr>
        <w:t> = temperature in exhaust receiver (K)</w:t>
      </w:r>
    </w:p>
    <w:p w:rsidR="005046F7" w:rsidRPr="007B7233" w:rsidRDefault="00E77F49" w:rsidP="008E5F93">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exh</m:t>
            </m:r>
          </m:sub>
        </m:sSub>
      </m:oMath>
      <w:r w:rsidR="005046F7" w:rsidRPr="007B7233">
        <w:rPr>
          <w:rFonts w:ascii="Times New Roman" w:hAnsi="Times New Roman" w:cs="Times New Roman"/>
          <w:sz w:val="20"/>
          <w:szCs w:val="20"/>
        </w:rPr>
        <w:t> = volume of exhaust receiver (m³)</w:t>
      </w:r>
    </w:p>
    <w:p w:rsidR="005046F7" w:rsidRPr="007B7233" w:rsidRDefault="00E77F49" w:rsidP="008E5F93">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cyl</m:t>
            </m:r>
          </m:sub>
        </m:sSub>
        <m:r>
          <w:rPr>
            <w:rFonts w:ascii="Cambria Math" w:hAnsi="Cambria Math" w:cs="Times New Roman"/>
            <w:sz w:val="20"/>
            <w:szCs w:val="20"/>
          </w:rPr>
          <m:t xml:space="preserve">,out </m:t>
        </m:r>
      </m:oMath>
      <w:r w:rsidR="005046F7" w:rsidRPr="007B7233">
        <w:rPr>
          <w:rFonts w:ascii="Times New Roman" w:hAnsi="Times New Roman" w:cs="Times New Roman"/>
          <w:sz w:val="20"/>
          <w:szCs w:val="20"/>
        </w:rPr>
        <w:t> = exhaust mass flow rate from cylinders (kg/s)</w:t>
      </w:r>
    </w:p>
    <w:p w:rsidR="005046F7" w:rsidRPr="007B7233" w:rsidRDefault="00E77F49" w:rsidP="008E5F93">
      <w:pPr>
        <w:ind w:left="36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ṁ</m:t>
            </m:r>
          </m:e>
          <m:sub>
            <m:r>
              <w:rPr>
                <w:rFonts w:ascii="Cambria Math" w:hAnsi="Cambria Math" w:cs="Times New Roman"/>
                <w:sz w:val="20"/>
                <w:szCs w:val="20"/>
              </w:rPr>
              <m:t>t</m:t>
            </m:r>
          </m:sub>
        </m:sSub>
      </m:oMath>
      <w:r w:rsidR="005046F7" w:rsidRPr="007B7233">
        <w:rPr>
          <w:rFonts w:ascii="Times New Roman" w:hAnsi="Times New Roman" w:cs="Times New Roman"/>
          <w:sz w:val="20"/>
          <w:szCs w:val="20"/>
        </w:rPr>
        <w:t> = exhaust mass flow rate through turbine (kg/s)</w:t>
      </w:r>
    </w:p>
    <w:p w:rsidR="004665E8" w:rsidRPr="007B7233" w:rsidRDefault="005046F7" w:rsidP="008E5F93">
      <w:pPr>
        <w:jc w:val="both"/>
        <w:rPr>
          <w:rFonts w:ascii="Times New Roman" w:hAnsi="Times New Roman" w:cs="Times New Roman"/>
          <w:sz w:val="20"/>
          <w:szCs w:val="20"/>
        </w:rPr>
      </w:pPr>
      <w:r w:rsidRPr="007B7233">
        <w:rPr>
          <w:rFonts w:ascii="Times New Roman" w:hAnsi="Times New Roman" w:cs="Times New Roman"/>
          <w:sz w:val="20"/>
          <w:szCs w:val="20"/>
        </w:rPr>
        <w:t>The differential equations (2.24) and (2.25) will be solved numerically by the simulation software using time steps of 0.01 seconds. The simulation will run until all state variables reach steady values whe</w:t>
      </w:r>
      <w:r w:rsidR="008E5F93" w:rsidRPr="007B7233">
        <w:rPr>
          <w:rFonts w:ascii="Times New Roman" w:hAnsi="Times New Roman" w:cs="Times New Roman"/>
          <w:sz w:val="20"/>
          <w:szCs w:val="20"/>
        </w:rPr>
        <w:t>re the derivatives become zero.</w:t>
      </w:r>
    </w:p>
    <w:p w:rsidR="00316A99" w:rsidRPr="007B7233" w:rsidRDefault="00316A99" w:rsidP="005046F7">
      <w:pPr>
        <w:spacing w:line="480" w:lineRule="auto"/>
        <w:jc w:val="both"/>
        <w:rPr>
          <w:rFonts w:ascii="Times New Roman" w:hAnsi="Times New Roman" w:cs="Times New Roman"/>
          <w:b/>
          <w:sz w:val="24"/>
          <w:szCs w:val="24"/>
        </w:rPr>
        <w:sectPr w:rsidR="00316A99" w:rsidRPr="007B7233" w:rsidSect="00316A99">
          <w:type w:val="continuous"/>
          <w:pgSz w:w="12240" w:h="15840"/>
          <w:pgMar w:top="1440" w:right="1440" w:bottom="1440" w:left="1440" w:header="720" w:footer="720" w:gutter="0"/>
          <w:cols w:num="2" w:space="720"/>
          <w:docGrid w:linePitch="360"/>
        </w:sectPr>
      </w:pPr>
    </w:p>
    <w:p w:rsidR="00F40E2E" w:rsidRPr="007B7233" w:rsidRDefault="00F40E2E" w:rsidP="00B124E9">
      <w:pPr>
        <w:spacing w:line="240" w:lineRule="auto"/>
        <w:jc w:val="both"/>
        <w:rPr>
          <w:rFonts w:ascii="Times New Roman" w:hAnsi="Times New Roman" w:cs="Times New Roman"/>
          <w:b/>
          <w:sz w:val="24"/>
          <w:szCs w:val="24"/>
        </w:rPr>
      </w:pPr>
    </w:p>
    <w:p w:rsidR="00F40E2E" w:rsidRPr="007B7233" w:rsidRDefault="00F40E2E" w:rsidP="00B124E9">
      <w:pPr>
        <w:spacing w:line="240" w:lineRule="auto"/>
        <w:jc w:val="both"/>
        <w:rPr>
          <w:rFonts w:ascii="Times New Roman" w:hAnsi="Times New Roman" w:cs="Times New Roman"/>
          <w:b/>
          <w:sz w:val="24"/>
          <w:szCs w:val="24"/>
        </w:rPr>
      </w:pPr>
    </w:p>
    <w:p w:rsidR="00F40E2E" w:rsidRPr="007B7233" w:rsidRDefault="00F40E2E" w:rsidP="00B124E9">
      <w:pPr>
        <w:spacing w:line="240" w:lineRule="auto"/>
        <w:jc w:val="both"/>
        <w:rPr>
          <w:rFonts w:ascii="Times New Roman" w:hAnsi="Times New Roman" w:cs="Times New Roman"/>
          <w:b/>
          <w:sz w:val="24"/>
          <w:szCs w:val="24"/>
        </w:rPr>
      </w:pPr>
    </w:p>
    <w:p w:rsidR="00F40E2E" w:rsidRPr="007B7233" w:rsidRDefault="00F40E2E" w:rsidP="00B124E9">
      <w:pPr>
        <w:spacing w:line="240" w:lineRule="auto"/>
        <w:jc w:val="both"/>
        <w:rPr>
          <w:rFonts w:ascii="Times New Roman" w:hAnsi="Times New Roman" w:cs="Times New Roman"/>
          <w:b/>
          <w:sz w:val="24"/>
          <w:szCs w:val="24"/>
        </w:rPr>
      </w:pPr>
    </w:p>
    <w:p w:rsidR="00F40E2E" w:rsidRPr="007B7233" w:rsidRDefault="00F40E2E" w:rsidP="00B124E9">
      <w:pPr>
        <w:spacing w:line="240" w:lineRule="auto"/>
        <w:jc w:val="both"/>
        <w:rPr>
          <w:rFonts w:ascii="Times New Roman" w:hAnsi="Times New Roman" w:cs="Times New Roman"/>
          <w:b/>
          <w:sz w:val="24"/>
          <w:szCs w:val="24"/>
        </w:rPr>
      </w:pPr>
    </w:p>
    <w:p w:rsidR="00F40E2E" w:rsidRPr="007B7233" w:rsidRDefault="00F40E2E" w:rsidP="00B124E9">
      <w:pPr>
        <w:spacing w:line="240" w:lineRule="auto"/>
        <w:jc w:val="both"/>
        <w:rPr>
          <w:rFonts w:ascii="Times New Roman" w:hAnsi="Times New Roman" w:cs="Times New Roman"/>
          <w:b/>
          <w:sz w:val="24"/>
          <w:szCs w:val="24"/>
        </w:rPr>
      </w:pPr>
    </w:p>
    <w:p w:rsidR="00F40E2E" w:rsidRPr="007B7233" w:rsidRDefault="00F40E2E" w:rsidP="00B124E9">
      <w:pPr>
        <w:spacing w:line="240" w:lineRule="auto"/>
        <w:jc w:val="both"/>
        <w:rPr>
          <w:rFonts w:ascii="Times New Roman" w:hAnsi="Times New Roman" w:cs="Times New Roman"/>
          <w:b/>
          <w:sz w:val="24"/>
          <w:szCs w:val="24"/>
        </w:rPr>
      </w:pPr>
    </w:p>
    <w:p w:rsidR="00F40E2E" w:rsidRPr="007B7233" w:rsidRDefault="00F40E2E" w:rsidP="00B124E9">
      <w:pPr>
        <w:spacing w:line="240" w:lineRule="auto"/>
        <w:jc w:val="both"/>
        <w:rPr>
          <w:rFonts w:ascii="Times New Roman" w:hAnsi="Times New Roman" w:cs="Times New Roman"/>
          <w:b/>
          <w:sz w:val="24"/>
          <w:szCs w:val="24"/>
        </w:rPr>
      </w:pPr>
    </w:p>
    <w:p w:rsidR="00F40E2E" w:rsidRPr="007B7233" w:rsidRDefault="00F40E2E" w:rsidP="00B124E9">
      <w:pPr>
        <w:spacing w:line="240" w:lineRule="auto"/>
        <w:jc w:val="both"/>
        <w:rPr>
          <w:rFonts w:ascii="Times New Roman" w:hAnsi="Times New Roman" w:cs="Times New Roman"/>
          <w:b/>
          <w:sz w:val="24"/>
          <w:szCs w:val="24"/>
        </w:rPr>
      </w:pPr>
    </w:p>
    <w:p w:rsidR="00F40E2E" w:rsidRPr="007B7233" w:rsidRDefault="00F40E2E" w:rsidP="00B124E9">
      <w:pPr>
        <w:spacing w:line="240" w:lineRule="auto"/>
        <w:jc w:val="both"/>
        <w:rPr>
          <w:rFonts w:ascii="Times New Roman" w:hAnsi="Times New Roman" w:cs="Times New Roman"/>
          <w:b/>
          <w:sz w:val="24"/>
          <w:szCs w:val="24"/>
        </w:rPr>
      </w:pPr>
    </w:p>
    <w:p w:rsidR="004665E8" w:rsidRPr="007B7233" w:rsidRDefault="00E1063A" w:rsidP="00B124E9">
      <w:pPr>
        <w:spacing w:line="240" w:lineRule="auto"/>
        <w:jc w:val="both"/>
        <w:rPr>
          <w:rFonts w:ascii="Times New Roman" w:hAnsi="Times New Roman" w:cs="Times New Roman"/>
        </w:rPr>
      </w:pPr>
      <w:r w:rsidRPr="007B7233">
        <w:rPr>
          <w:rFonts w:ascii="Times New Roman" w:hAnsi="Times New Roman" w:cs="Times New Roman"/>
          <w:b/>
          <w:sz w:val="24"/>
          <w:szCs w:val="24"/>
        </w:rPr>
        <w:t>3. Results and Discussions</w:t>
      </w:r>
    </w:p>
    <w:p w:rsidR="004665E8" w:rsidRPr="007B7233" w:rsidRDefault="004665E8" w:rsidP="00B124E9">
      <w:pPr>
        <w:spacing w:line="240" w:lineRule="auto"/>
        <w:jc w:val="both"/>
        <w:rPr>
          <w:rFonts w:ascii="Times New Roman" w:hAnsi="Times New Roman" w:cs="Times New Roman"/>
        </w:rPr>
      </w:pPr>
      <w:r w:rsidRPr="007B7233">
        <w:rPr>
          <w:rFonts w:ascii="Times New Roman" w:hAnsi="Times New Roman" w:cs="Times New Roman"/>
          <w:sz w:val="24"/>
          <w:szCs w:val="24"/>
        </w:rPr>
        <w:t>The results presented in this section are those computed from the methodology as stated in the previous chapter.</w:t>
      </w:r>
    </w:p>
    <w:p w:rsidR="004665E8" w:rsidRPr="007B7233" w:rsidRDefault="004665E8" w:rsidP="005046F7">
      <w:pPr>
        <w:spacing w:line="480" w:lineRule="auto"/>
        <w:jc w:val="both"/>
        <w:rPr>
          <w:rFonts w:ascii="Times New Roman" w:hAnsi="Times New Roman" w:cs="Times New Roman"/>
        </w:rPr>
      </w:pPr>
      <w:r w:rsidRPr="007B7233">
        <w:rPr>
          <w:rFonts w:ascii="Times New Roman" w:hAnsi="Times New Roman" w:cs="Times New Roman"/>
          <w:noProof/>
        </w:rPr>
        <w:drawing>
          <wp:inline distT="0" distB="0" distL="114300" distR="114300" wp14:anchorId="3A9E1F30" wp14:editId="5F1F5698">
            <wp:extent cx="2816225" cy="2371725"/>
            <wp:effectExtent l="0" t="0" r="3175" b="9525"/>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65E8" w:rsidRPr="007B7233" w:rsidRDefault="003B5FC8" w:rsidP="00B124E9">
      <w:pPr>
        <w:spacing w:line="240" w:lineRule="auto"/>
        <w:jc w:val="both"/>
        <w:rPr>
          <w:rFonts w:ascii="Times New Roman" w:hAnsi="Times New Roman" w:cs="Times New Roman"/>
          <w:sz w:val="24"/>
          <w:szCs w:val="24"/>
        </w:rPr>
      </w:pPr>
      <w:r w:rsidRPr="007B7233">
        <w:rPr>
          <w:rFonts w:ascii="Times New Roman" w:hAnsi="Times New Roman" w:cs="Times New Roman"/>
          <w:sz w:val="24"/>
          <w:szCs w:val="24"/>
        </w:rPr>
        <w:t>Figure</w:t>
      </w:r>
      <w:r w:rsidR="004665E8" w:rsidRPr="007B7233">
        <w:rPr>
          <w:rFonts w:ascii="Times New Roman" w:hAnsi="Times New Roman" w:cs="Times New Roman"/>
          <w:sz w:val="24"/>
          <w:szCs w:val="24"/>
        </w:rPr>
        <w:t xml:space="preserve"> </w:t>
      </w:r>
      <w:bookmarkStart w:id="2" w:name="_Hlk19084359"/>
      <w:r w:rsidR="004C6AA3" w:rsidRPr="007B7233">
        <w:rPr>
          <w:rFonts w:ascii="Times New Roman" w:hAnsi="Times New Roman" w:cs="Times New Roman"/>
          <w:sz w:val="24"/>
          <w:szCs w:val="24"/>
        </w:rPr>
        <w:t>4</w:t>
      </w:r>
      <w:r w:rsidR="004665E8" w:rsidRPr="007B7233">
        <w:rPr>
          <w:rFonts w:ascii="Times New Roman" w:hAnsi="Times New Roman" w:cs="Times New Roman"/>
          <w:sz w:val="24"/>
          <w:szCs w:val="24"/>
        </w:rPr>
        <w:t>: Measurement set-points along the propeller curve.</w:t>
      </w:r>
      <w:bookmarkEnd w:id="2"/>
    </w:p>
    <w:p w:rsidR="004665E8" w:rsidRPr="007B7233" w:rsidRDefault="004665E8" w:rsidP="00B124E9">
      <w:pPr>
        <w:spacing w:line="240" w:lineRule="auto"/>
        <w:jc w:val="both"/>
        <w:rPr>
          <w:rFonts w:ascii="Times New Roman" w:eastAsia="Calibri" w:hAnsi="Times New Roman" w:cs="Times New Roman"/>
          <w:sz w:val="24"/>
          <w:szCs w:val="24"/>
        </w:rPr>
      </w:pPr>
      <w:r w:rsidRPr="007B7233">
        <w:rPr>
          <w:rFonts w:ascii="Times New Roman" w:hAnsi="Times New Roman" w:cs="Times New Roman"/>
          <w:sz w:val="24"/>
          <w:szCs w:val="24"/>
        </w:rPr>
        <w:t>The</w:t>
      </w:r>
      <w:r w:rsidR="004C6AA3" w:rsidRPr="007B7233">
        <w:rPr>
          <w:rFonts w:ascii="Times New Roman" w:hAnsi="Times New Roman" w:cs="Times New Roman"/>
          <w:sz w:val="24"/>
          <w:szCs w:val="24"/>
        </w:rPr>
        <w:t xml:space="preserve"> </w:t>
      </w:r>
      <w:r w:rsidR="00D31391" w:rsidRPr="007B7233">
        <w:rPr>
          <w:rFonts w:ascii="Times New Roman" w:hAnsi="Times New Roman" w:cs="Times New Roman"/>
          <w:sz w:val="24"/>
          <w:szCs w:val="24"/>
        </w:rPr>
        <w:t>Figure</w:t>
      </w:r>
      <w:r w:rsidR="004C6AA3" w:rsidRPr="007B7233">
        <w:rPr>
          <w:rFonts w:ascii="Times New Roman" w:hAnsi="Times New Roman" w:cs="Times New Roman"/>
          <w:sz w:val="24"/>
          <w:szCs w:val="24"/>
        </w:rPr>
        <w:t xml:space="preserve"> </w:t>
      </w:r>
      <w:r w:rsidRPr="007B7233">
        <w:rPr>
          <w:rFonts w:ascii="Times New Roman" w:hAnsi="Times New Roman" w:cs="Times New Roman"/>
          <w:sz w:val="24"/>
          <w:szCs w:val="24"/>
        </w:rPr>
        <w:t xml:space="preserve">above shows the relationship between engine power (kw) and engine speed (rpm), also highlighting the 15 different set points. </w:t>
      </w:r>
      <w:r w:rsidR="003B5FC8" w:rsidRPr="007B7233">
        <w:rPr>
          <w:rFonts w:ascii="Times New Roman" w:hAnsi="Times New Roman" w:cs="Times New Roman"/>
          <w:sz w:val="24"/>
          <w:szCs w:val="24"/>
        </w:rPr>
        <w:t>Figure</w:t>
      </w:r>
      <w:r w:rsidR="004C6AA3" w:rsidRPr="007B7233">
        <w:rPr>
          <w:rFonts w:ascii="Times New Roman" w:hAnsi="Times New Roman" w:cs="Times New Roman"/>
          <w:sz w:val="24"/>
          <w:szCs w:val="24"/>
        </w:rPr>
        <w:t>. 4</w:t>
      </w:r>
      <w:r w:rsidRPr="007B7233">
        <w:rPr>
          <w:rFonts w:ascii="Times New Roman" w:hAnsi="Times New Roman" w:cs="Times New Roman"/>
          <w:sz w:val="24"/>
          <w:szCs w:val="24"/>
        </w:rPr>
        <w:t xml:space="preserve"> shows that engine power, P, is directly proportional to the cube of the engine speed, n.</w:t>
      </w:r>
    </w:p>
    <w:p w:rsidR="004665E8" w:rsidRPr="007B7233" w:rsidRDefault="004665E8" w:rsidP="005046F7">
      <w:pPr>
        <w:jc w:val="both"/>
        <w:rPr>
          <w:rFonts w:ascii="Times New Roman" w:hAnsi="Times New Roman" w:cs="Times New Roman"/>
        </w:rPr>
      </w:pPr>
    </w:p>
    <w:p w:rsidR="004665E8" w:rsidRPr="007B7233" w:rsidRDefault="004665E8" w:rsidP="005046F7">
      <w:pPr>
        <w:spacing w:line="480" w:lineRule="auto"/>
        <w:jc w:val="both"/>
        <w:rPr>
          <w:rFonts w:ascii="Times New Roman" w:hAnsi="Times New Roman" w:cs="Times New Roman"/>
        </w:rPr>
      </w:pPr>
      <w:r w:rsidRPr="007B7233">
        <w:rPr>
          <w:rFonts w:ascii="Times New Roman" w:hAnsi="Times New Roman" w:cs="Times New Roman"/>
          <w:noProof/>
        </w:rPr>
        <w:drawing>
          <wp:inline distT="0" distB="0" distL="114300" distR="114300" wp14:anchorId="5049DD1C" wp14:editId="3CB4577C">
            <wp:extent cx="2933700" cy="2114550"/>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665E8" w:rsidRPr="007B7233" w:rsidRDefault="003B5FC8" w:rsidP="00B124E9">
      <w:pPr>
        <w:spacing w:line="240" w:lineRule="auto"/>
        <w:jc w:val="both"/>
        <w:rPr>
          <w:rFonts w:ascii="Times New Roman" w:hAnsi="Times New Roman" w:cs="Times New Roman"/>
        </w:rPr>
      </w:pPr>
      <w:r w:rsidRPr="007B7233">
        <w:rPr>
          <w:rFonts w:ascii="Times New Roman" w:hAnsi="Times New Roman" w:cs="Times New Roman"/>
          <w:sz w:val="24"/>
          <w:szCs w:val="24"/>
        </w:rPr>
        <w:t>Figure</w:t>
      </w:r>
      <w:r w:rsidR="004665E8" w:rsidRPr="007B7233">
        <w:rPr>
          <w:rFonts w:ascii="Times New Roman" w:hAnsi="Times New Roman" w:cs="Times New Roman"/>
          <w:sz w:val="24"/>
          <w:szCs w:val="24"/>
        </w:rPr>
        <w:t xml:space="preserve"> </w:t>
      </w:r>
      <w:bookmarkStart w:id="3" w:name="_Hlk19084498"/>
      <w:bookmarkStart w:id="4" w:name="_Hlk19084451"/>
      <w:r w:rsidR="004C6AA3" w:rsidRPr="007B7233">
        <w:rPr>
          <w:rFonts w:ascii="Times New Roman" w:hAnsi="Times New Roman" w:cs="Times New Roman"/>
          <w:sz w:val="24"/>
          <w:szCs w:val="24"/>
        </w:rPr>
        <w:t>5</w:t>
      </w:r>
      <w:r w:rsidR="004665E8" w:rsidRPr="007B7233">
        <w:rPr>
          <w:rFonts w:ascii="Times New Roman" w:hAnsi="Times New Roman" w:cs="Times New Roman"/>
          <w:sz w:val="24"/>
          <w:szCs w:val="24"/>
        </w:rPr>
        <w:t>: Engine torque vs engine speed curve</w:t>
      </w:r>
      <w:bookmarkEnd w:id="3"/>
    </w:p>
    <w:bookmarkEnd w:id="4"/>
    <w:p w:rsidR="004665E8" w:rsidRPr="007B7233" w:rsidRDefault="004665E8" w:rsidP="00B124E9">
      <w:pPr>
        <w:spacing w:line="240" w:lineRule="auto"/>
        <w:jc w:val="both"/>
        <w:rPr>
          <w:rFonts w:ascii="Times New Roman" w:hAnsi="Times New Roman" w:cs="Times New Roman"/>
          <w:sz w:val="24"/>
          <w:szCs w:val="24"/>
        </w:rPr>
      </w:pPr>
      <w:r w:rsidRPr="007B7233">
        <w:rPr>
          <w:rFonts w:ascii="Times New Roman" w:hAnsi="Times New Roman" w:cs="Times New Roman"/>
          <w:sz w:val="24"/>
          <w:szCs w:val="24"/>
        </w:rPr>
        <w:t xml:space="preserve">For the purpose of experiments, engine parameters were first measured at 15 different set-points (of load and engine speed), against three cases of back pressure. </w:t>
      </w:r>
      <w:r w:rsidR="003B5FC8" w:rsidRPr="007B7233">
        <w:rPr>
          <w:rFonts w:ascii="Times New Roman" w:hAnsi="Times New Roman" w:cs="Times New Roman"/>
          <w:sz w:val="24"/>
          <w:szCs w:val="24"/>
        </w:rPr>
        <w:t>Figure</w:t>
      </w:r>
      <w:r w:rsidR="004C6AA3" w:rsidRPr="007B7233">
        <w:rPr>
          <w:rFonts w:ascii="Times New Roman" w:hAnsi="Times New Roman" w:cs="Times New Roman"/>
          <w:sz w:val="24"/>
          <w:szCs w:val="24"/>
        </w:rPr>
        <w:t>s. 4</w:t>
      </w:r>
      <w:r w:rsidRPr="007B7233">
        <w:rPr>
          <w:rFonts w:ascii="Times New Roman" w:hAnsi="Times New Roman" w:cs="Times New Roman"/>
          <w:sz w:val="24"/>
          <w:szCs w:val="24"/>
        </w:rPr>
        <w:t xml:space="preserve"> and </w:t>
      </w:r>
      <w:r w:rsidR="004C6AA3" w:rsidRPr="007B7233">
        <w:rPr>
          <w:rFonts w:ascii="Times New Roman" w:hAnsi="Times New Roman" w:cs="Times New Roman"/>
          <w:sz w:val="24"/>
          <w:szCs w:val="24"/>
        </w:rPr>
        <w:t>5</w:t>
      </w:r>
      <w:r w:rsidRPr="007B7233">
        <w:rPr>
          <w:rFonts w:ascii="Times New Roman" w:hAnsi="Times New Roman" w:cs="Times New Roman"/>
          <w:sz w:val="24"/>
          <w:szCs w:val="24"/>
        </w:rPr>
        <w:t xml:space="preserve"> depicts the 15 set points measured. In the first case, engine performance with no externally applied back pressure was measured. The second and the third cases were for 0.25 </w:t>
      </w:r>
      <w:proofErr w:type="spellStart"/>
      <w:r w:rsidRPr="007B7233">
        <w:rPr>
          <w:rFonts w:ascii="Times New Roman" w:hAnsi="Times New Roman" w:cs="Times New Roman"/>
          <w:sz w:val="24"/>
          <w:szCs w:val="24"/>
        </w:rPr>
        <w:t>mWC</w:t>
      </w:r>
      <w:proofErr w:type="spellEnd"/>
      <w:r w:rsidRPr="007B7233">
        <w:rPr>
          <w:rFonts w:ascii="Times New Roman" w:hAnsi="Times New Roman" w:cs="Times New Roman"/>
          <w:sz w:val="24"/>
          <w:szCs w:val="24"/>
        </w:rPr>
        <w:t xml:space="preserve"> and 0.5 </w:t>
      </w:r>
      <w:proofErr w:type="spellStart"/>
      <w:r w:rsidRPr="007B7233">
        <w:rPr>
          <w:rFonts w:ascii="Times New Roman" w:hAnsi="Times New Roman" w:cs="Times New Roman"/>
          <w:sz w:val="24"/>
          <w:szCs w:val="24"/>
        </w:rPr>
        <w:t>mWC</w:t>
      </w:r>
      <w:proofErr w:type="spellEnd"/>
      <w:r w:rsidRPr="007B7233">
        <w:rPr>
          <w:rFonts w:ascii="Times New Roman" w:hAnsi="Times New Roman" w:cs="Times New Roman"/>
          <w:sz w:val="24"/>
          <w:szCs w:val="24"/>
        </w:rPr>
        <w:t xml:space="preserve"> of externally applied back pressure, respectively. For each case of back pressure, and at each set point, engine parameters such as temperature, pressure, air flow-rate and </w:t>
      </w:r>
      <w:r w:rsidR="008E5F93" w:rsidRPr="007B7233">
        <w:rPr>
          <w:rFonts w:ascii="Times New Roman" w:hAnsi="Times New Roman" w:cs="Times New Roman"/>
          <w:sz w:val="24"/>
          <w:szCs w:val="24"/>
        </w:rPr>
        <w:t xml:space="preserve">fuel consumption were measured. </w:t>
      </w:r>
      <w:r w:rsidRPr="007B7233">
        <w:rPr>
          <w:rFonts w:ascii="Times New Roman" w:hAnsi="Times New Roman" w:cs="Times New Roman"/>
          <w:sz w:val="24"/>
          <w:szCs w:val="24"/>
        </w:rPr>
        <w:t>Expressing the engine speed and engine power in (%) of rated speed and power, we tabulate;</w:t>
      </w:r>
    </w:p>
    <w:p w:rsidR="00670F84" w:rsidRPr="007B7233" w:rsidRDefault="00670F84" w:rsidP="008E5F93">
      <w:pPr>
        <w:spacing w:after="0" w:line="480" w:lineRule="auto"/>
        <w:jc w:val="both"/>
        <w:rPr>
          <w:rFonts w:ascii="Times New Roman" w:hAnsi="Times New Roman" w:cs="Times New Roman"/>
          <w:b/>
        </w:rPr>
        <w:sectPr w:rsidR="00670F84" w:rsidRPr="007B7233" w:rsidSect="00670F84">
          <w:type w:val="continuous"/>
          <w:pgSz w:w="12240" w:h="15840"/>
          <w:pgMar w:top="1440" w:right="1440" w:bottom="1440" w:left="1440" w:header="720" w:footer="720" w:gutter="0"/>
          <w:cols w:num="2" w:space="720"/>
          <w:docGrid w:linePitch="360"/>
        </w:sect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7B7233" w:rsidRPr="007B7233" w:rsidRDefault="007B7233" w:rsidP="008E5F93">
      <w:pPr>
        <w:spacing w:after="0" w:line="480" w:lineRule="auto"/>
        <w:jc w:val="both"/>
        <w:rPr>
          <w:rFonts w:ascii="Times New Roman" w:hAnsi="Times New Roman" w:cs="Times New Roman"/>
          <w:b/>
          <w:sz w:val="16"/>
          <w:szCs w:val="16"/>
        </w:rPr>
      </w:pPr>
    </w:p>
    <w:p w:rsidR="008E5F93" w:rsidRPr="007B7233" w:rsidRDefault="00FD3D6F" w:rsidP="00CE2A37">
      <w:pPr>
        <w:spacing w:after="0" w:line="240" w:lineRule="auto"/>
        <w:jc w:val="both"/>
        <w:rPr>
          <w:rFonts w:ascii="Times New Roman" w:hAnsi="Times New Roman" w:cs="Times New Roman"/>
          <w:b/>
          <w:sz w:val="16"/>
          <w:szCs w:val="16"/>
        </w:rPr>
      </w:pPr>
      <w:r w:rsidRPr="007B7233">
        <w:rPr>
          <w:rFonts w:ascii="Times New Roman" w:hAnsi="Times New Roman" w:cs="Times New Roman"/>
          <w:b/>
          <w:sz w:val="16"/>
          <w:szCs w:val="16"/>
        </w:rPr>
        <w:lastRenderedPageBreak/>
        <w:t>Table 4</w:t>
      </w:r>
      <w:r w:rsidR="008E5F93" w:rsidRPr="007B7233">
        <w:rPr>
          <w:rFonts w:ascii="Times New Roman" w:hAnsi="Times New Roman" w:cs="Times New Roman"/>
          <w:b/>
          <w:sz w:val="16"/>
          <w:szCs w:val="16"/>
        </w:rPr>
        <w:t>: Expressing the engine speed and engine power in (%) of rated speed and power.</w:t>
      </w:r>
    </w:p>
    <w:p w:rsidR="00086AB8" w:rsidRPr="007B7233" w:rsidRDefault="00086AB8" w:rsidP="005046F7">
      <w:pPr>
        <w:spacing w:after="0" w:line="360" w:lineRule="auto"/>
        <w:jc w:val="both"/>
        <w:rPr>
          <w:rFonts w:ascii="Times New Roman" w:hAnsi="Times New Roman" w:cs="Times New Roman"/>
          <w:b/>
          <w:sz w:val="16"/>
          <w:szCs w:val="16"/>
        </w:rPr>
        <w:sectPr w:rsidR="00086AB8" w:rsidRPr="007B7233" w:rsidSect="00086AB8">
          <w:type w:val="continuous"/>
          <w:pgSz w:w="12240" w:h="15840"/>
          <w:pgMar w:top="1440" w:right="1440" w:bottom="1440" w:left="1440" w:header="720" w:footer="720" w:gutter="0"/>
          <w:cols w:num="2"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4665E8" w:rsidRPr="007B7233" w:rsidTr="004665E8">
        <w:trPr>
          <w:jc w:val="center"/>
        </w:trPr>
        <w:tc>
          <w:tcPr>
            <w:tcW w:w="4788" w:type="dxa"/>
            <w:gridSpan w:val="2"/>
            <w:shd w:val="clear" w:color="auto" w:fill="auto"/>
          </w:tcPr>
          <w:p w:rsidR="004665E8" w:rsidRPr="007B7233" w:rsidRDefault="004665E8" w:rsidP="005046F7">
            <w:pPr>
              <w:spacing w:after="0" w:line="360" w:lineRule="auto"/>
              <w:jc w:val="both"/>
              <w:rPr>
                <w:rFonts w:ascii="Times New Roman" w:hAnsi="Times New Roman" w:cs="Times New Roman"/>
                <w:b/>
                <w:sz w:val="16"/>
                <w:szCs w:val="16"/>
              </w:rPr>
            </w:pPr>
            <w:r w:rsidRPr="007B7233">
              <w:rPr>
                <w:rFonts w:ascii="Times New Roman" w:hAnsi="Times New Roman" w:cs="Times New Roman"/>
                <w:b/>
                <w:sz w:val="16"/>
                <w:szCs w:val="16"/>
              </w:rPr>
              <w:lastRenderedPageBreak/>
              <w:t>Engine speed (rpm)</w:t>
            </w:r>
          </w:p>
        </w:tc>
        <w:tc>
          <w:tcPr>
            <w:tcW w:w="4788" w:type="dxa"/>
            <w:gridSpan w:val="2"/>
            <w:shd w:val="clear" w:color="auto" w:fill="auto"/>
          </w:tcPr>
          <w:p w:rsidR="004665E8" w:rsidRPr="007B7233" w:rsidRDefault="004665E8" w:rsidP="005046F7">
            <w:pPr>
              <w:spacing w:after="0" w:line="360" w:lineRule="auto"/>
              <w:jc w:val="both"/>
              <w:rPr>
                <w:rFonts w:ascii="Times New Roman" w:hAnsi="Times New Roman" w:cs="Times New Roman"/>
                <w:b/>
                <w:sz w:val="16"/>
                <w:szCs w:val="16"/>
              </w:rPr>
            </w:pPr>
            <w:r w:rsidRPr="007B7233">
              <w:rPr>
                <w:rFonts w:ascii="Times New Roman" w:hAnsi="Times New Roman" w:cs="Times New Roman"/>
                <w:b/>
                <w:sz w:val="16"/>
                <w:szCs w:val="16"/>
              </w:rPr>
              <w:t>Engine power (Kw)</w:t>
            </w:r>
          </w:p>
        </w:tc>
      </w:tr>
      <w:tr w:rsidR="004665E8" w:rsidRPr="007B7233" w:rsidTr="004665E8">
        <w:trPr>
          <w:jc w:val="center"/>
        </w:trPr>
        <w:tc>
          <w:tcPr>
            <w:tcW w:w="2394" w:type="dxa"/>
            <w:shd w:val="clear" w:color="auto" w:fill="auto"/>
          </w:tcPr>
          <w:p w:rsidR="004665E8" w:rsidRPr="007B7233" w:rsidRDefault="004665E8" w:rsidP="005046F7">
            <w:pPr>
              <w:spacing w:after="0" w:line="360" w:lineRule="auto"/>
              <w:jc w:val="both"/>
              <w:rPr>
                <w:rFonts w:ascii="Times New Roman" w:hAnsi="Times New Roman" w:cs="Times New Roman"/>
                <w:sz w:val="16"/>
                <w:szCs w:val="16"/>
              </w:rPr>
            </w:pPr>
            <w:r w:rsidRPr="007B7233">
              <w:rPr>
                <w:rFonts w:ascii="Times New Roman" w:hAnsi="Times New Roman" w:cs="Times New Roman"/>
                <w:sz w:val="16"/>
                <w:szCs w:val="16"/>
              </w:rPr>
              <w:t>RPM</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RPM (%)</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Load</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Load (%)</w:t>
            </w:r>
          </w:p>
        </w:tc>
      </w:tr>
      <w:tr w:rsidR="004665E8" w:rsidRPr="007B7233" w:rsidTr="004665E8">
        <w:trPr>
          <w:jc w:val="center"/>
        </w:trPr>
        <w:tc>
          <w:tcPr>
            <w:tcW w:w="2394" w:type="dxa"/>
            <w:shd w:val="clear" w:color="auto" w:fill="auto"/>
          </w:tcPr>
          <w:p w:rsidR="004665E8" w:rsidRPr="007B7233" w:rsidRDefault="004665E8" w:rsidP="005046F7">
            <w:pPr>
              <w:spacing w:after="0" w:line="360" w:lineRule="auto"/>
              <w:jc w:val="both"/>
              <w:rPr>
                <w:rFonts w:ascii="Times New Roman" w:hAnsi="Times New Roman" w:cs="Times New Roman"/>
                <w:sz w:val="16"/>
                <w:szCs w:val="16"/>
              </w:rPr>
            </w:pPr>
            <w:r w:rsidRPr="007B7233">
              <w:rPr>
                <w:rFonts w:ascii="Times New Roman" w:hAnsi="Times New Roman" w:cs="Times New Roman"/>
                <w:sz w:val="16"/>
                <w:szCs w:val="16"/>
              </w:rPr>
              <w:t>2600</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100</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276</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100</w:t>
            </w:r>
          </w:p>
        </w:tc>
      </w:tr>
      <w:tr w:rsidR="004665E8" w:rsidRPr="007B7233" w:rsidTr="004665E8">
        <w:trPr>
          <w:jc w:val="center"/>
        </w:trPr>
        <w:tc>
          <w:tcPr>
            <w:tcW w:w="2394" w:type="dxa"/>
            <w:shd w:val="clear" w:color="auto" w:fill="auto"/>
          </w:tcPr>
          <w:p w:rsidR="004665E8" w:rsidRPr="007B7233" w:rsidRDefault="004665E8" w:rsidP="005046F7">
            <w:pPr>
              <w:spacing w:after="0" w:line="360" w:lineRule="auto"/>
              <w:jc w:val="both"/>
              <w:rPr>
                <w:rFonts w:ascii="Times New Roman" w:hAnsi="Times New Roman" w:cs="Times New Roman"/>
                <w:sz w:val="16"/>
                <w:szCs w:val="16"/>
              </w:rPr>
            </w:pPr>
            <w:r w:rsidRPr="007B7233">
              <w:rPr>
                <w:rFonts w:ascii="Times New Roman" w:hAnsi="Times New Roman" w:cs="Times New Roman"/>
                <w:sz w:val="16"/>
                <w:szCs w:val="16"/>
              </w:rPr>
              <w:t>2500</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96..2</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245.4</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88.9</w:t>
            </w:r>
          </w:p>
        </w:tc>
      </w:tr>
      <w:tr w:rsidR="004665E8" w:rsidRPr="007B7233" w:rsidTr="004665E8">
        <w:trPr>
          <w:jc w:val="center"/>
        </w:trPr>
        <w:tc>
          <w:tcPr>
            <w:tcW w:w="2394" w:type="dxa"/>
            <w:shd w:val="clear" w:color="auto" w:fill="auto"/>
          </w:tcPr>
          <w:p w:rsidR="004665E8" w:rsidRPr="007B7233" w:rsidRDefault="004665E8" w:rsidP="005046F7">
            <w:pPr>
              <w:spacing w:after="0" w:line="360" w:lineRule="auto"/>
              <w:jc w:val="both"/>
              <w:rPr>
                <w:rFonts w:ascii="Times New Roman" w:hAnsi="Times New Roman" w:cs="Times New Roman"/>
                <w:sz w:val="16"/>
                <w:szCs w:val="16"/>
              </w:rPr>
            </w:pPr>
            <w:r w:rsidRPr="007B7233">
              <w:rPr>
                <w:rFonts w:ascii="Times New Roman" w:hAnsi="Times New Roman" w:cs="Times New Roman"/>
                <w:sz w:val="16"/>
                <w:szCs w:val="16"/>
              </w:rPr>
              <w:t>2400</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92.3</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217.1</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78.7</w:t>
            </w:r>
          </w:p>
        </w:tc>
      </w:tr>
      <w:tr w:rsidR="004665E8" w:rsidRPr="007B7233" w:rsidTr="004665E8">
        <w:trPr>
          <w:jc w:val="center"/>
        </w:trPr>
        <w:tc>
          <w:tcPr>
            <w:tcW w:w="2394" w:type="dxa"/>
            <w:shd w:val="clear" w:color="auto" w:fill="auto"/>
          </w:tcPr>
          <w:p w:rsidR="004665E8" w:rsidRPr="007B7233" w:rsidRDefault="004665E8" w:rsidP="005046F7">
            <w:pPr>
              <w:spacing w:after="0" w:line="360" w:lineRule="auto"/>
              <w:jc w:val="both"/>
              <w:rPr>
                <w:rFonts w:ascii="Times New Roman" w:hAnsi="Times New Roman" w:cs="Times New Roman"/>
                <w:sz w:val="16"/>
                <w:szCs w:val="16"/>
              </w:rPr>
            </w:pPr>
            <w:r w:rsidRPr="007B7233">
              <w:rPr>
                <w:rFonts w:ascii="Times New Roman" w:hAnsi="Times New Roman" w:cs="Times New Roman"/>
                <w:sz w:val="16"/>
                <w:szCs w:val="16"/>
              </w:rPr>
              <w:t>2300</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88.5</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191.1</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69.2</w:t>
            </w:r>
          </w:p>
        </w:tc>
      </w:tr>
      <w:tr w:rsidR="004665E8" w:rsidRPr="007B7233" w:rsidTr="004665E8">
        <w:trPr>
          <w:jc w:val="center"/>
        </w:trPr>
        <w:tc>
          <w:tcPr>
            <w:tcW w:w="2394" w:type="dxa"/>
            <w:shd w:val="clear" w:color="auto" w:fill="auto"/>
          </w:tcPr>
          <w:p w:rsidR="004665E8" w:rsidRPr="007B7233" w:rsidRDefault="004665E8" w:rsidP="005046F7">
            <w:pPr>
              <w:spacing w:after="0" w:line="360" w:lineRule="auto"/>
              <w:jc w:val="both"/>
              <w:rPr>
                <w:rFonts w:ascii="Times New Roman" w:hAnsi="Times New Roman" w:cs="Times New Roman"/>
                <w:sz w:val="16"/>
                <w:szCs w:val="16"/>
              </w:rPr>
            </w:pPr>
            <w:r w:rsidRPr="007B7233">
              <w:rPr>
                <w:rFonts w:ascii="Times New Roman" w:hAnsi="Times New Roman" w:cs="Times New Roman"/>
                <w:sz w:val="16"/>
                <w:szCs w:val="16"/>
              </w:rPr>
              <w:t>2200</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84.6</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167.2</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60.6</w:t>
            </w:r>
          </w:p>
        </w:tc>
      </w:tr>
      <w:tr w:rsidR="004665E8" w:rsidRPr="007B7233" w:rsidTr="004665E8">
        <w:trPr>
          <w:jc w:val="center"/>
        </w:trPr>
        <w:tc>
          <w:tcPr>
            <w:tcW w:w="2394" w:type="dxa"/>
            <w:shd w:val="clear" w:color="auto" w:fill="auto"/>
          </w:tcPr>
          <w:p w:rsidR="004665E8" w:rsidRPr="007B7233" w:rsidRDefault="004665E8" w:rsidP="005046F7">
            <w:pPr>
              <w:spacing w:after="0" w:line="360" w:lineRule="auto"/>
              <w:jc w:val="both"/>
              <w:rPr>
                <w:rFonts w:ascii="Times New Roman" w:hAnsi="Times New Roman" w:cs="Times New Roman"/>
                <w:sz w:val="16"/>
                <w:szCs w:val="16"/>
              </w:rPr>
            </w:pPr>
            <w:r w:rsidRPr="007B7233">
              <w:rPr>
                <w:rFonts w:ascii="Times New Roman" w:hAnsi="Times New Roman" w:cs="Times New Roman"/>
                <w:sz w:val="16"/>
                <w:szCs w:val="16"/>
              </w:rPr>
              <w:t>2100</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80.8</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145.4</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52.7</w:t>
            </w:r>
          </w:p>
        </w:tc>
      </w:tr>
      <w:tr w:rsidR="004665E8" w:rsidRPr="007B7233" w:rsidTr="004665E8">
        <w:trPr>
          <w:jc w:val="center"/>
        </w:trPr>
        <w:tc>
          <w:tcPr>
            <w:tcW w:w="2394" w:type="dxa"/>
            <w:shd w:val="clear" w:color="auto" w:fill="auto"/>
          </w:tcPr>
          <w:p w:rsidR="004665E8" w:rsidRPr="007B7233" w:rsidRDefault="004665E8" w:rsidP="005046F7">
            <w:pPr>
              <w:spacing w:after="0" w:line="360" w:lineRule="auto"/>
              <w:jc w:val="both"/>
              <w:rPr>
                <w:rFonts w:ascii="Times New Roman" w:hAnsi="Times New Roman" w:cs="Times New Roman"/>
                <w:sz w:val="16"/>
                <w:szCs w:val="16"/>
              </w:rPr>
            </w:pPr>
            <w:r w:rsidRPr="007B7233">
              <w:rPr>
                <w:rFonts w:ascii="Times New Roman" w:hAnsi="Times New Roman" w:cs="Times New Roman"/>
                <w:sz w:val="16"/>
                <w:szCs w:val="16"/>
              </w:rPr>
              <w:t>2000</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76.9</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125.6</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45.5</w:t>
            </w:r>
          </w:p>
        </w:tc>
      </w:tr>
      <w:tr w:rsidR="004665E8" w:rsidRPr="007B7233" w:rsidTr="004665E8">
        <w:trPr>
          <w:jc w:val="center"/>
        </w:trPr>
        <w:tc>
          <w:tcPr>
            <w:tcW w:w="2394" w:type="dxa"/>
            <w:shd w:val="clear" w:color="auto" w:fill="auto"/>
          </w:tcPr>
          <w:p w:rsidR="004665E8" w:rsidRPr="007B7233" w:rsidRDefault="004665E8" w:rsidP="005046F7">
            <w:pPr>
              <w:spacing w:after="0" w:line="360" w:lineRule="auto"/>
              <w:jc w:val="both"/>
              <w:rPr>
                <w:rFonts w:ascii="Times New Roman" w:hAnsi="Times New Roman" w:cs="Times New Roman"/>
                <w:sz w:val="16"/>
                <w:szCs w:val="16"/>
              </w:rPr>
            </w:pPr>
            <w:r w:rsidRPr="007B7233">
              <w:rPr>
                <w:rFonts w:ascii="Times New Roman" w:hAnsi="Times New Roman" w:cs="Times New Roman"/>
                <w:sz w:val="16"/>
                <w:szCs w:val="16"/>
              </w:rPr>
              <w:t>1900</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73.1</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107.7</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39</w:t>
            </w:r>
          </w:p>
        </w:tc>
      </w:tr>
      <w:tr w:rsidR="004665E8" w:rsidRPr="007B7233" w:rsidTr="004665E8">
        <w:trPr>
          <w:jc w:val="center"/>
        </w:trPr>
        <w:tc>
          <w:tcPr>
            <w:tcW w:w="2394" w:type="dxa"/>
            <w:shd w:val="clear" w:color="auto" w:fill="auto"/>
          </w:tcPr>
          <w:p w:rsidR="004665E8" w:rsidRPr="007B7233" w:rsidRDefault="004665E8" w:rsidP="005046F7">
            <w:pPr>
              <w:spacing w:after="0" w:line="360" w:lineRule="auto"/>
              <w:jc w:val="both"/>
              <w:rPr>
                <w:rFonts w:ascii="Times New Roman" w:hAnsi="Times New Roman" w:cs="Times New Roman"/>
                <w:sz w:val="16"/>
                <w:szCs w:val="16"/>
              </w:rPr>
            </w:pPr>
            <w:r w:rsidRPr="007B7233">
              <w:rPr>
                <w:rFonts w:ascii="Times New Roman" w:hAnsi="Times New Roman" w:cs="Times New Roman"/>
                <w:sz w:val="16"/>
                <w:szCs w:val="16"/>
              </w:rPr>
              <w:t>1800</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69.2</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91.6</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33.2</w:t>
            </w:r>
          </w:p>
        </w:tc>
      </w:tr>
      <w:tr w:rsidR="004665E8" w:rsidRPr="007B7233" w:rsidTr="004665E8">
        <w:trPr>
          <w:jc w:val="center"/>
        </w:trPr>
        <w:tc>
          <w:tcPr>
            <w:tcW w:w="2394" w:type="dxa"/>
            <w:shd w:val="clear" w:color="auto" w:fill="auto"/>
          </w:tcPr>
          <w:p w:rsidR="004665E8" w:rsidRPr="007B7233" w:rsidRDefault="004665E8" w:rsidP="005046F7">
            <w:pPr>
              <w:spacing w:after="0" w:line="360" w:lineRule="auto"/>
              <w:jc w:val="both"/>
              <w:rPr>
                <w:rFonts w:ascii="Times New Roman" w:hAnsi="Times New Roman" w:cs="Times New Roman"/>
                <w:sz w:val="16"/>
                <w:szCs w:val="16"/>
              </w:rPr>
            </w:pPr>
            <w:r w:rsidRPr="007B7233">
              <w:rPr>
                <w:rFonts w:ascii="Times New Roman" w:hAnsi="Times New Roman" w:cs="Times New Roman"/>
                <w:sz w:val="16"/>
                <w:szCs w:val="16"/>
              </w:rPr>
              <w:t>1700</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65.4</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77.2</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28</w:t>
            </w:r>
          </w:p>
        </w:tc>
      </w:tr>
      <w:tr w:rsidR="004665E8" w:rsidRPr="007B7233" w:rsidTr="004665E8">
        <w:trPr>
          <w:jc w:val="center"/>
        </w:trPr>
        <w:tc>
          <w:tcPr>
            <w:tcW w:w="2394" w:type="dxa"/>
            <w:shd w:val="clear" w:color="auto" w:fill="auto"/>
          </w:tcPr>
          <w:p w:rsidR="004665E8" w:rsidRPr="007B7233" w:rsidRDefault="004665E8" w:rsidP="005046F7">
            <w:pPr>
              <w:spacing w:after="0" w:line="360" w:lineRule="auto"/>
              <w:jc w:val="both"/>
              <w:rPr>
                <w:rFonts w:ascii="Times New Roman" w:hAnsi="Times New Roman" w:cs="Times New Roman"/>
                <w:sz w:val="16"/>
                <w:szCs w:val="16"/>
              </w:rPr>
            </w:pPr>
            <w:r w:rsidRPr="007B7233">
              <w:rPr>
                <w:rFonts w:ascii="Times New Roman" w:hAnsi="Times New Roman" w:cs="Times New Roman"/>
                <w:sz w:val="16"/>
                <w:szCs w:val="16"/>
              </w:rPr>
              <w:t>1600</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61.5</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64.3</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23.3</w:t>
            </w:r>
          </w:p>
        </w:tc>
      </w:tr>
      <w:tr w:rsidR="004665E8" w:rsidRPr="007B7233" w:rsidTr="004665E8">
        <w:trPr>
          <w:jc w:val="center"/>
        </w:trPr>
        <w:tc>
          <w:tcPr>
            <w:tcW w:w="2394" w:type="dxa"/>
            <w:shd w:val="clear" w:color="auto" w:fill="auto"/>
          </w:tcPr>
          <w:p w:rsidR="004665E8" w:rsidRPr="007B7233" w:rsidRDefault="004665E8" w:rsidP="005046F7">
            <w:pPr>
              <w:spacing w:after="0" w:line="360" w:lineRule="auto"/>
              <w:jc w:val="both"/>
              <w:rPr>
                <w:rFonts w:ascii="Times New Roman" w:hAnsi="Times New Roman" w:cs="Times New Roman"/>
                <w:sz w:val="16"/>
                <w:szCs w:val="16"/>
              </w:rPr>
            </w:pPr>
            <w:r w:rsidRPr="007B7233">
              <w:rPr>
                <w:rFonts w:ascii="Times New Roman" w:hAnsi="Times New Roman" w:cs="Times New Roman"/>
                <w:sz w:val="16"/>
                <w:szCs w:val="16"/>
              </w:rPr>
              <w:t>1500</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57.7</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53</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19.2</w:t>
            </w:r>
          </w:p>
        </w:tc>
      </w:tr>
      <w:tr w:rsidR="004665E8" w:rsidRPr="007B7233" w:rsidTr="004665E8">
        <w:trPr>
          <w:jc w:val="center"/>
        </w:trPr>
        <w:tc>
          <w:tcPr>
            <w:tcW w:w="2394" w:type="dxa"/>
            <w:shd w:val="clear" w:color="auto" w:fill="auto"/>
          </w:tcPr>
          <w:p w:rsidR="004665E8" w:rsidRPr="007B7233" w:rsidRDefault="004665E8" w:rsidP="005046F7">
            <w:pPr>
              <w:spacing w:after="0" w:line="360" w:lineRule="auto"/>
              <w:jc w:val="both"/>
              <w:rPr>
                <w:rFonts w:ascii="Times New Roman" w:hAnsi="Times New Roman" w:cs="Times New Roman"/>
                <w:sz w:val="16"/>
                <w:szCs w:val="16"/>
              </w:rPr>
            </w:pPr>
            <w:r w:rsidRPr="007B7233">
              <w:rPr>
                <w:rFonts w:ascii="Times New Roman" w:hAnsi="Times New Roman" w:cs="Times New Roman"/>
                <w:sz w:val="16"/>
                <w:szCs w:val="16"/>
              </w:rPr>
              <w:t>1400</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53.9</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43.1</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15.6</w:t>
            </w:r>
          </w:p>
        </w:tc>
      </w:tr>
      <w:tr w:rsidR="004665E8" w:rsidRPr="007B7233" w:rsidTr="004665E8">
        <w:trPr>
          <w:jc w:val="center"/>
        </w:trPr>
        <w:tc>
          <w:tcPr>
            <w:tcW w:w="2394" w:type="dxa"/>
            <w:shd w:val="clear" w:color="auto" w:fill="auto"/>
          </w:tcPr>
          <w:p w:rsidR="004665E8" w:rsidRPr="007B7233" w:rsidRDefault="004665E8" w:rsidP="005046F7">
            <w:pPr>
              <w:spacing w:after="0" w:line="360" w:lineRule="auto"/>
              <w:jc w:val="both"/>
              <w:rPr>
                <w:rFonts w:ascii="Times New Roman" w:hAnsi="Times New Roman" w:cs="Times New Roman"/>
                <w:sz w:val="16"/>
                <w:szCs w:val="16"/>
              </w:rPr>
            </w:pPr>
            <w:r w:rsidRPr="007B7233">
              <w:rPr>
                <w:rFonts w:ascii="Times New Roman" w:hAnsi="Times New Roman" w:cs="Times New Roman"/>
                <w:sz w:val="16"/>
                <w:szCs w:val="16"/>
              </w:rPr>
              <w:t>1200</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46.2</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27.1</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9.8</w:t>
            </w:r>
          </w:p>
        </w:tc>
      </w:tr>
      <w:tr w:rsidR="004665E8" w:rsidRPr="007B7233" w:rsidTr="004665E8">
        <w:trPr>
          <w:jc w:val="center"/>
        </w:trPr>
        <w:tc>
          <w:tcPr>
            <w:tcW w:w="2394" w:type="dxa"/>
            <w:shd w:val="clear" w:color="auto" w:fill="auto"/>
          </w:tcPr>
          <w:p w:rsidR="004665E8" w:rsidRPr="007B7233" w:rsidRDefault="004665E8" w:rsidP="005046F7">
            <w:pPr>
              <w:spacing w:after="0" w:line="360" w:lineRule="auto"/>
              <w:jc w:val="both"/>
              <w:rPr>
                <w:rFonts w:ascii="Times New Roman" w:hAnsi="Times New Roman" w:cs="Times New Roman"/>
                <w:sz w:val="16"/>
                <w:szCs w:val="16"/>
              </w:rPr>
            </w:pPr>
            <w:r w:rsidRPr="007B7233">
              <w:rPr>
                <w:rFonts w:ascii="Times New Roman" w:hAnsi="Times New Roman" w:cs="Times New Roman"/>
                <w:sz w:val="16"/>
                <w:szCs w:val="16"/>
              </w:rPr>
              <w:t>1000</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38.5</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15.7</w:t>
            </w:r>
          </w:p>
        </w:tc>
        <w:tc>
          <w:tcPr>
            <w:tcW w:w="2394" w:type="dxa"/>
            <w:shd w:val="clear" w:color="auto" w:fill="auto"/>
          </w:tcPr>
          <w:p w:rsidR="004665E8" w:rsidRPr="007B7233" w:rsidRDefault="004665E8" w:rsidP="00CE2A37">
            <w:pPr>
              <w:spacing w:after="0" w:line="360" w:lineRule="auto"/>
              <w:jc w:val="center"/>
              <w:rPr>
                <w:rFonts w:ascii="Times New Roman" w:hAnsi="Times New Roman" w:cs="Times New Roman"/>
                <w:sz w:val="16"/>
                <w:szCs w:val="16"/>
              </w:rPr>
            </w:pPr>
            <w:r w:rsidRPr="007B7233">
              <w:rPr>
                <w:rFonts w:ascii="Times New Roman" w:hAnsi="Times New Roman" w:cs="Times New Roman"/>
                <w:sz w:val="16"/>
                <w:szCs w:val="16"/>
              </w:rPr>
              <w:t>5.7</w:t>
            </w:r>
          </w:p>
        </w:tc>
      </w:tr>
    </w:tbl>
    <w:p w:rsidR="004665E8" w:rsidRPr="007B7233" w:rsidRDefault="004665E8" w:rsidP="005046F7">
      <w:pPr>
        <w:spacing w:line="480" w:lineRule="auto"/>
        <w:jc w:val="both"/>
        <w:rPr>
          <w:rFonts w:ascii="Times New Roman" w:hAnsi="Times New Roman" w:cs="Times New Roman"/>
        </w:rPr>
      </w:pPr>
    </w:p>
    <w:p w:rsidR="004665E8" w:rsidRPr="007B7233" w:rsidRDefault="00EC4DB4" w:rsidP="00B124E9">
      <w:pPr>
        <w:spacing w:line="240" w:lineRule="auto"/>
        <w:jc w:val="both"/>
        <w:rPr>
          <w:rFonts w:ascii="Times New Roman" w:hAnsi="Times New Roman" w:cs="Times New Roman"/>
          <w:b/>
          <w:sz w:val="16"/>
          <w:szCs w:val="16"/>
        </w:rPr>
      </w:pPr>
      <w:r w:rsidRPr="007B7233">
        <w:rPr>
          <w:rFonts w:ascii="Times New Roman" w:hAnsi="Times New Roman" w:cs="Times New Roman"/>
          <w:b/>
          <w:sz w:val="24"/>
          <w:szCs w:val="24"/>
        </w:rPr>
        <w:t>3</w:t>
      </w:r>
      <w:r w:rsidR="004665E8" w:rsidRPr="007B7233">
        <w:rPr>
          <w:rFonts w:ascii="Times New Roman" w:hAnsi="Times New Roman" w:cs="Times New Roman"/>
          <w:b/>
          <w:sz w:val="24"/>
          <w:szCs w:val="24"/>
        </w:rPr>
        <w:t>.2</w:t>
      </w:r>
      <w:r w:rsidR="004665E8" w:rsidRPr="007B7233">
        <w:rPr>
          <w:rFonts w:ascii="Times New Roman" w:hAnsi="Times New Roman" w:cs="Times New Roman"/>
          <w:b/>
        </w:rPr>
        <w:tab/>
      </w:r>
      <w:r w:rsidR="004665E8" w:rsidRPr="007B7233">
        <w:rPr>
          <w:rFonts w:ascii="Times New Roman" w:hAnsi="Times New Roman" w:cs="Times New Roman"/>
          <w:b/>
          <w:sz w:val="16"/>
          <w:szCs w:val="16"/>
        </w:rPr>
        <w:t>DETERMINATION OF CORRECTION FACTORS</w:t>
      </w:r>
    </w:p>
    <w:p w:rsidR="00086AB8" w:rsidRPr="007B7233" w:rsidRDefault="00086AB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 xml:space="preserve">Table </w:t>
      </w:r>
      <w:bookmarkStart w:id="5" w:name="_Hlk19097254"/>
      <w:r w:rsidR="00FD3D6F" w:rsidRPr="007B7233">
        <w:rPr>
          <w:rFonts w:ascii="Times New Roman" w:hAnsi="Times New Roman" w:cs="Times New Roman"/>
          <w:sz w:val="16"/>
          <w:szCs w:val="16"/>
        </w:rPr>
        <w:t>5</w:t>
      </w:r>
      <w:r w:rsidRPr="007B7233">
        <w:rPr>
          <w:rFonts w:ascii="Times New Roman" w:hAnsi="Times New Roman" w:cs="Times New Roman"/>
          <w:sz w:val="16"/>
          <w:szCs w:val="16"/>
        </w:rPr>
        <w:t>: Values of α and β calculated from the discretization pulse</w:t>
      </w:r>
      <w:bookmarkEnd w:id="5"/>
    </w:p>
    <w:tbl>
      <w:tblPr>
        <w:tblW w:w="0" w:type="auto"/>
        <w:tblInd w:w="-103" w:type="dxa"/>
        <w:tblCellMar>
          <w:left w:w="0" w:type="dxa"/>
          <w:right w:w="0" w:type="dxa"/>
        </w:tblCellMar>
        <w:tblLook w:val="0000" w:firstRow="0" w:lastRow="0" w:firstColumn="0" w:lastColumn="0" w:noHBand="0" w:noVBand="0"/>
      </w:tblPr>
      <w:tblGrid>
        <w:gridCol w:w="2369"/>
        <w:gridCol w:w="2368"/>
        <w:gridCol w:w="2368"/>
        <w:gridCol w:w="2368"/>
      </w:tblGrid>
      <w:tr w:rsidR="004665E8" w:rsidRPr="007B7233" w:rsidTr="004665E8">
        <w:tc>
          <w:tcPr>
            <w:tcW w:w="2394" w:type="dxa"/>
            <w:vMerge w:val="restart"/>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b/>
                <w:sz w:val="16"/>
                <w:szCs w:val="16"/>
              </w:rPr>
            </w:pPr>
            <w:r w:rsidRPr="007B7233">
              <w:rPr>
                <w:rFonts w:ascii="Times New Roman" w:hAnsi="Times New Roman" w:cs="Times New Roman"/>
                <w:b/>
                <w:sz w:val="16"/>
                <w:szCs w:val="16"/>
              </w:rPr>
              <w:t>RPM %</w:t>
            </w:r>
          </w:p>
        </w:tc>
        <w:tc>
          <w:tcPr>
            <w:tcW w:w="2394" w:type="dxa"/>
            <w:vMerge w:val="restart"/>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b/>
                <w:sz w:val="16"/>
                <w:szCs w:val="16"/>
              </w:rPr>
            </w:pPr>
            <w:r w:rsidRPr="007B7233">
              <w:rPr>
                <w:rFonts w:ascii="Times New Roman" w:hAnsi="Times New Roman" w:cs="Times New Roman"/>
                <w:b/>
                <w:sz w:val="16"/>
                <w:szCs w:val="16"/>
              </w:rPr>
              <w:t>Load %</w:t>
            </w:r>
          </w:p>
        </w:tc>
        <w:tc>
          <w:tcPr>
            <w:tcW w:w="4788" w:type="dxa"/>
            <w:gridSpan w:val="2"/>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b/>
                <w:sz w:val="16"/>
                <w:szCs w:val="16"/>
              </w:rPr>
            </w:pPr>
            <w:r w:rsidRPr="007B7233">
              <w:rPr>
                <w:rFonts w:ascii="Times New Roman" w:hAnsi="Times New Roman" w:cs="Times New Roman"/>
                <w:b/>
                <w:sz w:val="16"/>
                <w:szCs w:val="16"/>
              </w:rPr>
              <w:t>Factor values (using measured values)</w:t>
            </w:r>
          </w:p>
        </w:tc>
      </w:tr>
      <w:tr w:rsidR="004665E8" w:rsidRPr="007B7233" w:rsidTr="00CE2A37">
        <w:trPr>
          <w:trHeight w:val="143"/>
        </w:trPr>
        <w:tc>
          <w:tcPr>
            <w:tcW w:w="2394" w:type="dxa"/>
            <w:vMerge/>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p>
        </w:tc>
        <w:tc>
          <w:tcPr>
            <w:tcW w:w="2394" w:type="dxa"/>
            <w:vMerge/>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b/>
                <w:sz w:val="16"/>
                <w:szCs w:val="16"/>
              </w:rPr>
              <w:t>Α</w:t>
            </w:r>
          </w:p>
        </w:tc>
        <w:tc>
          <w:tcPr>
            <w:tcW w:w="2393"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b/>
                <w:sz w:val="16"/>
                <w:szCs w:val="16"/>
              </w:rPr>
              <w:t>Β</w:t>
            </w:r>
          </w:p>
        </w:tc>
      </w:tr>
      <w:tr w:rsidR="004665E8" w:rsidRPr="007B7233" w:rsidTr="004665E8">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100</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100</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0.98</w:t>
            </w:r>
          </w:p>
        </w:tc>
        <w:tc>
          <w:tcPr>
            <w:tcW w:w="2393"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1.06</w:t>
            </w:r>
          </w:p>
        </w:tc>
      </w:tr>
      <w:tr w:rsidR="004665E8" w:rsidRPr="007B7233" w:rsidTr="004665E8">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96.2</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88.9</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0.98</w:t>
            </w:r>
          </w:p>
        </w:tc>
        <w:tc>
          <w:tcPr>
            <w:tcW w:w="2393"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1.065</w:t>
            </w:r>
          </w:p>
        </w:tc>
      </w:tr>
      <w:tr w:rsidR="004665E8" w:rsidRPr="007B7233" w:rsidTr="004665E8">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92.3</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78.7</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0.976</w:t>
            </w:r>
          </w:p>
        </w:tc>
        <w:tc>
          <w:tcPr>
            <w:tcW w:w="2393"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1.07</w:t>
            </w:r>
          </w:p>
        </w:tc>
      </w:tr>
      <w:tr w:rsidR="004665E8" w:rsidRPr="007B7233" w:rsidTr="004665E8">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88.5</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69.2</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0.97</w:t>
            </w:r>
          </w:p>
        </w:tc>
        <w:tc>
          <w:tcPr>
            <w:tcW w:w="2393"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1.08</w:t>
            </w:r>
          </w:p>
        </w:tc>
      </w:tr>
      <w:tr w:rsidR="004665E8" w:rsidRPr="007B7233" w:rsidTr="004665E8">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84.6</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60.6</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0.965</w:t>
            </w:r>
          </w:p>
        </w:tc>
        <w:tc>
          <w:tcPr>
            <w:tcW w:w="2393"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1.082</w:t>
            </w:r>
          </w:p>
        </w:tc>
      </w:tr>
      <w:tr w:rsidR="004665E8" w:rsidRPr="007B7233" w:rsidTr="004665E8">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80.8</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52.7</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0.963</w:t>
            </w:r>
          </w:p>
        </w:tc>
        <w:tc>
          <w:tcPr>
            <w:tcW w:w="2393"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1.085</w:t>
            </w:r>
          </w:p>
        </w:tc>
      </w:tr>
      <w:tr w:rsidR="004665E8" w:rsidRPr="007B7233" w:rsidTr="004665E8">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76.9</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45.5</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0.961</w:t>
            </w:r>
          </w:p>
        </w:tc>
        <w:tc>
          <w:tcPr>
            <w:tcW w:w="2393"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1.09</w:t>
            </w:r>
          </w:p>
        </w:tc>
      </w:tr>
      <w:tr w:rsidR="004665E8" w:rsidRPr="007B7233" w:rsidTr="004665E8">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73.1</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39</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0.96</w:t>
            </w:r>
          </w:p>
        </w:tc>
        <w:tc>
          <w:tcPr>
            <w:tcW w:w="2393"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1.1</w:t>
            </w:r>
          </w:p>
        </w:tc>
      </w:tr>
      <w:tr w:rsidR="004665E8" w:rsidRPr="007B7233" w:rsidTr="004665E8">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69.2</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33.2</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0.975</w:t>
            </w:r>
          </w:p>
        </w:tc>
        <w:tc>
          <w:tcPr>
            <w:tcW w:w="2393"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1.08</w:t>
            </w:r>
          </w:p>
        </w:tc>
      </w:tr>
      <w:tr w:rsidR="004665E8" w:rsidRPr="007B7233" w:rsidTr="004665E8">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65.4</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28</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0.97</w:t>
            </w:r>
          </w:p>
        </w:tc>
        <w:tc>
          <w:tcPr>
            <w:tcW w:w="2393"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1.09</w:t>
            </w:r>
          </w:p>
        </w:tc>
      </w:tr>
      <w:tr w:rsidR="004665E8" w:rsidRPr="007B7233" w:rsidTr="004665E8">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61.5</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23.3</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0.963</w:t>
            </w:r>
          </w:p>
        </w:tc>
        <w:tc>
          <w:tcPr>
            <w:tcW w:w="2393"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1.15</w:t>
            </w:r>
          </w:p>
        </w:tc>
      </w:tr>
      <w:tr w:rsidR="004665E8" w:rsidRPr="007B7233" w:rsidTr="004665E8">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57.7</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19.2</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0.965</w:t>
            </w:r>
          </w:p>
        </w:tc>
        <w:tc>
          <w:tcPr>
            <w:tcW w:w="2393"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1.17</w:t>
            </w:r>
          </w:p>
        </w:tc>
      </w:tr>
      <w:tr w:rsidR="004665E8" w:rsidRPr="007B7233" w:rsidTr="004665E8">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53.9</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15.6</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0.966</w:t>
            </w:r>
          </w:p>
        </w:tc>
        <w:tc>
          <w:tcPr>
            <w:tcW w:w="2393"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1.175</w:t>
            </w:r>
          </w:p>
        </w:tc>
      </w:tr>
      <w:tr w:rsidR="004665E8" w:rsidRPr="007B7233" w:rsidTr="004665E8">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46.2</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9.8</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0.963</w:t>
            </w:r>
          </w:p>
        </w:tc>
        <w:tc>
          <w:tcPr>
            <w:tcW w:w="2393" w:type="dxa"/>
            <w:tcBorders>
              <w:top w:val="single" w:sz="4" w:space="0" w:color="auto"/>
              <w:left w:val="single" w:sz="4" w:space="0" w:color="auto"/>
              <w:bottom w:val="single" w:sz="4" w:space="0" w:color="auto"/>
              <w:right w:val="single" w:sz="4" w:space="0" w:color="auto"/>
            </w:tcBorders>
          </w:tcPr>
          <w:p w:rsidR="004665E8" w:rsidRPr="007B7233" w:rsidRDefault="004665E8" w:rsidP="00CE2A37">
            <w:pPr>
              <w:spacing w:line="240" w:lineRule="auto"/>
              <w:jc w:val="center"/>
              <w:rPr>
                <w:rFonts w:ascii="Times New Roman" w:hAnsi="Times New Roman" w:cs="Times New Roman"/>
                <w:sz w:val="16"/>
                <w:szCs w:val="16"/>
              </w:rPr>
            </w:pPr>
            <w:r w:rsidRPr="007B7233">
              <w:rPr>
                <w:rFonts w:ascii="Times New Roman" w:hAnsi="Times New Roman" w:cs="Times New Roman"/>
                <w:sz w:val="16"/>
                <w:szCs w:val="16"/>
              </w:rPr>
              <w:t>1.18</w:t>
            </w:r>
          </w:p>
        </w:tc>
      </w:tr>
      <w:tr w:rsidR="004665E8" w:rsidRPr="007B7233" w:rsidTr="004665E8">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38.5</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5.7</w:t>
            </w:r>
          </w:p>
        </w:tc>
        <w:tc>
          <w:tcPr>
            <w:tcW w:w="2394"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0.96</w:t>
            </w:r>
          </w:p>
        </w:tc>
        <w:tc>
          <w:tcPr>
            <w:tcW w:w="2393" w:type="dxa"/>
            <w:tcBorders>
              <w:top w:val="single" w:sz="4" w:space="0" w:color="auto"/>
              <w:left w:val="single" w:sz="4" w:space="0" w:color="auto"/>
              <w:bottom w:val="single" w:sz="4" w:space="0" w:color="auto"/>
              <w:right w:val="single" w:sz="4" w:space="0" w:color="auto"/>
            </w:tcBorders>
          </w:tcPr>
          <w:p w:rsidR="004665E8" w:rsidRPr="007B7233" w:rsidRDefault="004665E8" w:rsidP="00B124E9">
            <w:pPr>
              <w:spacing w:line="240" w:lineRule="auto"/>
              <w:jc w:val="both"/>
              <w:rPr>
                <w:rFonts w:ascii="Times New Roman" w:hAnsi="Times New Roman" w:cs="Times New Roman"/>
                <w:sz w:val="16"/>
                <w:szCs w:val="16"/>
              </w:rPr>
            </w:pPr>
            <w:r w:rsidRPr="007B7233">
              <w:rPr>
                <w:rFonts w:ascii="Times New Roman" w:hAnsi="Times New Roman" w:cs="Times New Roman"/>
                <w:sz w:val="16"/>
                <w:szCs w:val="16"/>
              </w:rPr>
              <w:t>1.185</w:t>
            </w:r>
          </w:p>
        </w:tc>
      </w:tr>
    </w:tbl>
    <w:p w:rsidR="00B124E9" w:rsidRPr="007B7233" w:rsidRDefault="00B124E9" w:rsidP="00B124E9">
      <w:pPr>
        <w:spacing w:line="240" w:lineRule="auto"/>
        <w:jc w:val="both"/>
        <w:rPr>
          <w:rFonts w:ascii="Times New Roman" w:hAnsi="Times New Roman" w:cs="Times New Roman"/>
          <w:sz w:val="24"/>
          <w:szCs w:val="24"/>
        </w:rPr>
        <w:sectPr w:rsidR="00B124E9" w:rsidRPr="007B7233" w:rsidSect="00A06C3D">
          <w:type w:val="continuous"/>
          <w:pgSz w:w="12240" w:h="15840"/>
          <w:pgMar w:top="1440" w:right="1440" w:bottom="1440" w:left="1440" w:header="720" w:footer="720" w:gutter="0"/>
          <w:cols w:space="720"/>
          <w:docGrid w:linePitch="360"/>
        </w:sectPr>
      </w:pP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lastRenderedPageBreak/>
        <w:t xml:space="preserve">Table </w:t>
      </w:r>
      <w:r w:rsidR="00FD3D6F" w:rsidRPr="007B7233">
        <w:rPr>
          <w:rFonts w:ascii="Times New Roman" w:hAnsi="Times New Roman" w:cs="Times New Roman"/>
          <w:sz w:val="20"/>
          <w:szCs w:val="20"/>
        </w:rPr>
        <w:t>5</w:t>
      </w:r>
      <w:r w:rsidRPr="007B7233">
        <w:rPr>
          <w:rFonts w:ascii="Times New Roman" w:hAnsi="Times New Roman" w:cs="Times New Roman"/>
          <w:sz w:val="20"/>
          <w:szCs w:val="20"/>
        </w:rPr>
        <w:t xml:space="preserve"> shows the values of α and β for the pulse system on the test bench engine. As expected, the values of α were found to be less than 1, while that of β were greater than 1. Thus, showing that for a pulse system the effective flow is lower and the effective turbine work is higher than that of a constant pressure system with the same mean pressure (as that of pulse) at the turbine inlet. In this way, the measured pressure pulses were used to derive the values of α and β correction factors given by </w:t>
      </w:r>
      <w:proofErr w:type="spellStart"/>
      <w:r w:rsidRPr="007B7233">
        <w:rPr>
          <w:rFonts w:ascii="Times New Roman" w:hAnsi="Times New Roman" w:cs="Times New Roman"/>
          <w:sz w:val="20"/>
          <w:szCs w:val="20"/>
        </w:rPr>
        <w:t>Zinner</w:t>
      </w:r>
      <w:proofErr w:type="spellEnd"/>
      <w:r w:rsidRPr="007B7233">
        <w:rPr>
          <w:rFonts w:ascii="Times New Roman" w:hAnsi="Times New Roman" w:cs="Times New Roman"/>
          <w:sz w:val="20"/>
          <w:szCs w:val="20"/>
        </w:rPr>
        <w:t xml:space="preserve">. These values were then compared with simulated values of α and β, which were calculated in the model as a function of pulse factor using </w:t>
      </w:r>
      <w:r w:rsidR="00FD3D6F" w:rsidRPr="007B7233">
        <w:rPr>
          <w:rFonts w:ascii="Times New Roman" w:hAnsi="Times New Roman" w:cs="Times New Roman"/>
          <w:sz w:val="20"/>
          <w:szCs w:val="20"/>
        </w:rPr>
        <w:t>Eq. (3) and (</w:t>
      </w:r>
      <w:r w:rsidRPr="007B7233">
        <w:rPr>
          <w:rFonts w:ascii="Times New Roman" w:hAnsi="Times New Roman" w:cs="Times New Roman"/>
          <w:sz w:val="20"/>
          <w:szCs w:val="20"/>
        </w:rPr>
        <w:t xml:space="preserve">4), given by </w:t>
      </w:r>
      <w:proofErr w:type="spellStart"/>
      <w:r w:rsidRPr="007B7233">
        <w:rPr>
          <w:rFonts w:ascii="Times New Roman" w:hAnsi="Times New Roman" w:cs="Times New Roman"/>
          <w:sz w:val="20"/>
          <w:szCs w:val="20"/>
        </w:rPr>
        <w:t>Zinner</w:t>
      </w:r>
      <w:proofErr w:type="spellEnd"/>
      <w:r w:rsidRPr="007B7233">
        <w:rPr>
          <w:rFonts w:ascii="Times New Roman" w:hAnsi="Times New Roman" w:cs="Times New Roman"/>
          <w:sz w:val="20"/>
          <w:szCs w:val="20"/>
        </w:rPr>
        <w:t>.</w:t>
      </w:r>
    </w:p>
    <w:p w:rsidR="004665E8" w:rsidRPr="007B7233" w:rsidRDefault="00CA6C2D" w:rsidP="00B124E9">
      <w:pPr>
        <w:spacing w:line="240" w:lineRule="auto"/>
        <w:jc w:val="both"/>
        <w:rPr>
          <w:rFonts w:ascii="Times New Roman" w:hAnsi="Times New Roman" w:cs="Times New Roman"/>
          <w:sz w:val="20"/>
          <w:szCs w:val="20"/>
        </w:rPr>
      </w:pPr>
      <w:r w:rsidRPr="007B7233">
        <w:rPr>
          <w:rFonts w:ascii="Times New Roman" w:hAnsi="Times New Roman" w:cs="Times New Roman"/>
          <w:b/>
          <w:sz w:val="20"/>
          <w:szCs w:val="20"/>
        </w:rPr>
        <w:t>3</w:t>
      </w:r>
      <w:r w:rsidR="004665E8" w:rsidRPr="007B7233">
        <w:rPr>
          <w:rFonts w:ascii="Times New Roman" w:hAnsi="Times New Roman" w:cs="Times New Roman"/>
          <w:b/>
          <w:sz w:val="20"/>
          <w:szCs w:val="20"/>
        </w:rPr>
        <w:t>.3</w:t>
      </w:r>
      <w:r w:rsidR="003B5FC8" w:rsidRPr="007B7233">
        <w:rPr>
          <w:rFonts w:ascii="Times New Roman" w:hAnsi="Times New Roman" w:cs="Times New Roman"/>
          <w:sz w:val="20"/>
          <w:szCs w:val="20"/>
        </w:rPr>
        <w:t xml:space="preserve"> </w:t>
      </w:r>
      <w:r w:rsidR="004665E8" w:rsidRPr="007B7233">
        <w:rPr>
          <w:rFonts w:ascii="Times New Roman" w:hAnsi="Times New Roman" w:cs="Times New Roman"/>
          <w:b/>
          <w:sz w:val="20"/>
          <w:szCs w:val="20"/>
        </w:rPr>
        <w:t>CALIBRATION OF THE MVEM</w:t>
      </w: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Using the above discussed parameters and method, the MVEM was calibrated and matched to simulate the performance of the test engine. A number of parameters were iteratively adjusted while comparing the simulation results with the test-bench measurements. In this section, simulated engine parameters have been compared with test-bench measurements to showcase the calibrated and matched MVEM simulating the performance of the test engine only for the case of no external back pressure.</w:t>
      </w: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noProof/>
          <w:sz w:val="20"/>
          <w:szCs w:val="20"/>
        </w:rPr>
        <w:drawing>
          <wp:inline distT="0" distB="0" distL="114300" distR="114300" wp14:anchorId="6D8D017E" wp14:editId="557F299F">
            <wp:extent cx="2952750" cy="2209800"/>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3B5FC8" w:rsidRPr="007B7233">
        <w:rPr>
          <w:rFonts w:ascii="Times New Roman" w:hAnsi="Times New Roman" w:cs="Times New Roman"/>
          <w:b/>
          <w:sz w:val="16"/>
          <w:szCs w:val="16"/>
        </w:rPr>
        <w:t>Figure</w:t>
      </w:r>
      <w:r w:rsidRPr="007B7233">
        <w:rPr>
          <w:rFonts w:ascii="Times New Roman" w:hAnsi="Times New Roman" w:cs="Times New Roman"/>
          <w:b/>
          <w:sz w:val="16"/>
          <w:szCs w:val="16"/>
        </w:rPr>
        <w:t xml:space="preserve"> </w:t>
      </w:r>
      <w:bookmarkStart w:id="6" w:name="_Hlk19084650"/>
      <w:r w:rsidR="004C6AA3" w:rsidRPr="007B7233">
        <w:rPr>
          <w:rFonts w:ascii="Times New Roman" w:hAnsi="Times New Roman" w:cs="Times New Roman"/>
          <w:b/>
          <w:sz w:val="16"/>
          <w:szCs w:val="16"/>
        </w:rPr>
        <w:t>6</w:t>
      </w:r>
      <w:r w:rsidRPr="007B7233">
        <w:rPr>
          <w:rFonts w:ascii="Times New Roman" w:hAnsi="Times New Roman" w:cs="Times New Roman"/>
          <w:b/>
          <w:sz w:val="16"/>
          <w:szCs w:val="16"/>
        </w:rPr>
        <w:t>: Comparison between measured and simulated inlet receiver pressure</w:t>
      </w:r>
    </w:p>
    <w:bookmarkEnd w:id="6"/>
    <w:p w:rsidR="004665E8" w:rsidRPr="007B7233" w:rsidRDefault="004665E8" w:rsidP="00B124E9">
      <w:pPr>
        <w:spacing w:after="0" w:line="240" w:lineRule="auto"/>
        <w:jc w:val="both"/>
        <w:rPr>
          <w:rFonts w:ascii="Times New Roman" w:hAnsi="Times New Roman" w:cs="Times New Roman"/>
          <w:sz w:val="20"/>
          <w:szCs w:val="20"/>
        </w:rPr>
      </w:pP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noProof/>
          <w:sz w:val="20"/>
          <w:szCs w:val="20"/>
        </w:rPr>
        <w:lastRenderedPageBreak/>
        <w:drawing>
          <wp:inline distT="0" distB="0" distL="114300" distR="114300" wp14:anchorId="0A6C9381" wp14:editId="02636E12">
            <wp:extent cx="2797175" cy="2771140"/>
            <wp:effectExtent l="0" t="0" r="3175" b="10160"/>
            <wp:docPr id="104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665E8" w:rsidRPr="007B7233" w:rsidRDefault="003B5FC8" w:rsidP="00B124E9">
      <w:pPr>
        <w:spacing w:line="240" w:lineRule="auto"/>
        <w:jc w:val="both"/>
        <w:rPr>
          <w:rFonts w:ascii="Times New Roman" w:eastAsia="Calibri" w:hAnsi="Times New Roman" w:cs="Times New Roman"/>
          <w:sz w:val="20"/>
          <w:szCs w:val="20"/>
        </w:rPr>
      </w:pPr>
      <w:r w:rsidRPr="007B7233">
        <w:rPr>
          <w:rFonts w:ascii="Times New Roman" w:eastAsia="Calibri" w:hAnsi="Times New Roman" w:cs="Times New Roman"/>
          <w:bCs/>
          <w:sz w:val="20"/>
          <w:szCs w:val="20"/>
        </w:rPr>
        <w:t>Figure</w:t>
      </w:r>
      <w:r w:rsidR="004665E8" w:rsidRPr="007B7233">
        <w:rPr>
          <w:rFonts w:ascii="Times New Roman" w:eastAsia="Calibri" w:hAnsi="Times New Roman" w:cs="Times New Roman"/>
          <w:bCs/>
          <w:sz w:val="20"/>
          <w:szCs w:val="20"/>
        </w:rPr>
        <w:t xml:space="preserve"> </w:t>
      </w:r>
      <w:bookmarkStart w:id="7" w:name="_Hlk19084717"/>
      <w:r w:rsidR="004C6AA3" w:rsidRPr="007B7233">
        <w:rPr>
          <w:rFonts w:ascii="Times New Roman" w:eastAsia="Calibri" w:hAnsi="Times New Roman" w:cs="Times New Roman"/>
          <w:bCs/>
          <w:sz w:val="20"/>
          <w:szCs w:val="20"/>
        </w:rPr>
        <w:t>7</w:t>
      </w:r>
      <w:r w:rsidR="004665E8" w:rsidRPr="007B7233">
        <w:rPr>
          <w:rFonts w:ascii="Times New Roman" w:eastAsia="Calibri" w:hAnsi="Times New Roman" w:cs="Times New Roman"/>
          <w:bCs/>
          <w:sz w:val="20"/>
          <w:szCs w:val="20"/>
        </w:rPr>
        <w:t xml:space="preserve">: Comparison between measured and simulated inlet receiver pressure and air mass flow </w:t>
      </w:r>
      <w:bookmarkEnd w:id="7"/>
      <w:r w:rsidR="004665E8" w:rsidRPr="007B7233">
        <w:rPr>
          <w:rFonts w:ascii="Times New Roman" w:eastAsia="Calibri" w:hAnsi="Times New Roman" w:cs="Times New Roman"/>
          <w:bCs/>
          <w:sz w:val="20"/>
          <w:szCs w:val="20"/>
        </w:rPr>
        <w:t>rate.</w:t>
      </w: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noProof/>
          <w:sz w:val="20"/>
          <w:szCs w:val="20"/>
        </w:rPr>
        <w:t xml:space="preserve">The first proof of a good match between simulation and measurements is visible from </w:t>
      </w:r>
      <w:r w:rsidR="003B5FC8" w:rsidRPr="007B7233">
        <w:rPr>
          <w:rFonts w:ascii="Times New Roman" w:hAnsi="Times New Roman" w:cs="Times New Roman"/>
          <w:noProof/>
          <w:sz w:val="20"/>
          <w:szCs w:val="20"/>
        </w:rPr>
        <w:t>Figure</w:t>
      </w:r>
      <w:r w:rsidRPr="007B7233">
        <w:rPr>
          <w:rFonts w:ascii="Times New Roman" w:hAnsi="Times New Roman" w:cs="Times New Roman"/>
          <w:noProof/>
          <w:sz w:val="20"/>
          <w:szCs w:val="20"/>
        </w:rPr>
        <w:t xml:space="preserve">. </w:t>
      </w:r>
      <w:r w:rsidR="004C6AA3" w:rsidRPr="007B7233">
        <w:rPr>
          <w:rFonts w:ascii="Times New Roman" w:hAnsi="Times New Roman" w:cs="Times New Roman"/>
          <w:noProof/>
          <w:sz w:val="20"/>
          <w:szCs w:val="20"/>
        </w:rPr>
        <w:t>6</w:t>
      </w:r>
      <w:r w:rsidRPr="007B7233">
        <w:rPr>
          <w:rFonts w:ascii="Times New Roman" w:hAnsi="Times New Roman" w:cs="Times New Roman"/>
          <w:noProof/>
          <w:sz w:val="20"/>
          <w:szCs w:val="20"/>
        </w:rPr>
        <w:t xml:space="preserve"> and </w:t>
      </w:r>
      <w:r w:rsidR="004C6AA3" w:rsidRPr="007B7233">
        <w:rPr>
          <w:rFonts w:ascii="Times New Roman" w:hAnsi="Times New Roman" w:cs="Times New Roman"/>
          <w:noProof/>
          <w:sz w:val="20"/>
          <w:szCs w:val="20"/>
        </w:rPr>
        <w:t>7</w:t>
      </w:r>
      <w:r w:rsidRPr="007B7233">
        <w:rPr>
          <w:rFonts w:ascii="Times New Roman" w:hAnsi="Times New Roman" w:cs="Times New Roman"/>
          <w:noProof/>
          <w:sz w:val="20"/>
          <w:szCs w:val="20"/>
        </w:rPr>
        <w:t>.</w:t>
      </w:r>
      <w:r w:rsidR="004C6AA3" w:rsidRPr="007B7233">
        <w:rPr>
          <w:rFonts w:ascii="Times New Roman" w:hAnsi="Times New Roman" w:cs="Times New Roman"/>
          <w:noProof/>
          <w:sz w:val="20"/>
          <w:szCs w:val="20"/>
        </w:rPr>
        <w:t xml:space="preserve"> </w:t>
      </w:r>
      <w:r w:rsidRPr="007B7233">
        <w:rPr>
          <w:rFonts w:ascii="Times New Roman" w:hAnsi="Times New Roman" w:cs="Times New Roman"/>
          <w:noProof/>
          <w:sz w:val="20"/>
          <w:szCs w:val="20"/>
        </w:rPr>
        <w:t xml:space="preserve">These </w:t>
      </w:r>
      <w:r w:rsidR="004C6AA3" w:rsidRPr="007B7233">
        <w:rPr>
          <w:rFonts w:ascii="Times New Roman" w:hAnsi="Times New Roman" w:cs="Times New Roman"/>
          <w:noProof/>
          <w:sz w:val="20"/>
          <w:szCs w:val="20"/>
        </w:rPr>
        <w:t>Figure</w:t>
      </w:r>
      <w:r w:rsidRPr="007B7233">
        <w:rPr>
          <w:rFonts w:ascii="Times New Roman" w:hAnsi="Times New Roman" w:cs="Times New Roman"/>
          <w:noProof/>
          <w:sz w:val="20"/>
          <w:szCs w:val="20"/>
        </w:rPr>
        <w:t>s present the compressor performance of the engine, obtaining the correct air flow for the corresponding pressure. For a good matching, it is also essential to simulate the temperatures as accurately as possible.</w:t>
      </w:r>
    </w:p>
    <w:p w:rsidR="004665E8" w:rsidRPr="007B7233" w:rsidRDefault="004665E8" w:rsidP="00B124E9">
      <w:pPr>
        <w:spacing w:line="240" w:lineRule="auto"/>
        <w:jc w:val="both"/>
        <w:rPr>
          <w:rFonts w:ascii="Times New Roman" w:hAnsi="Times New Roman" w:cs="Times New Roman"/>
          <w:noProof/>
          <w:sz w:val="20"/>
          <w:szCs w:val="20"/>
        </w:rPr>
      </w:pPr>
      <w:r w:rsidRPr="007B7233">
        <w:rPr>
          <w:rFonts w:ascii="Times New Roman" w:hAnsi="Times New Roman" w:cs="Times New Roman"/>
          <w:noProof/>
          <w:sz w:val="20"/>
          <w:szCs w:val="20"/>
        </w:rPr>
        <w:drawing>
          <wp:inline distT="0" distB="0" distL="114300" distR="114300" wp14:anchorId="3B82507A" wp14:editId="11562B0C">
            <wp:extent cx="2838450" cy="1876425"/>
            <wp:effectExtent l="0" t="0" r="0" b="9525"/>
            <wp:docPr id="104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665E8" w:rsidRPr="007B7233" w:rsidRDefault="003B5FC8" w:rsidP="00B124E9">
      <w:pPr>
        <w:spacing w:line="240" w:lineRule="auto"/>
        <w:jc w:val="both"/>
        <w:rPr>
          <w:rFonts w:ascii="Times New Roman" w:eastAsia="Calibri" w:hAnsi="Times New Roman" w:cs="Times New Roman"/>
          <w:b/>
          <w:sz w:val="16"/>
          <w:szCs w:val="16"/>
        </w:rPr>
      </w:pPr>
      <w:r w:rsidRPr="007B7233">
        <w:rPr>
          <w:rFonts w:ascii="Times New Roman" w:eastAsia="Calibri" w:hAnsi="Times New Roman" w:cs="Times New Roman"/>
          <w:b/>
          <w:bCs/>
          <w:sz w:val="16"/>
          <w:szCs w:val="16"/>
        </w:rPr>
        <w:t>Figure</w:t>
      </w:r>
      <w:r w:rsidR="004665E8" w:rsidRPr="007B7233">
        <w:rPr>
          <w:rFonts w:ascii="Times New Roman" w:eastAsia="Calibri" w:hAnsi="Times New Roman" w:cs="Times New Roman"/>
          <w:b/>
          <w:bCs/>
          <w:sz w:val="16"/>
          <w:szCs w:val="16"/>
        </w:rPr>
        <w:t xml:space="preserve"> </w:t>
      </w:r>
      <w:bookmarkStart w:id="8" w:name="_Hlk19084883"/>
      <w:r w:rsidR="004C6AA3" w:rsidRPr="007B7233">
        <w:rPr>
          <w:rFonts w:ascii="Times New Roman" w:eastAsia="Calibri" w:hAnsi="Times New Roman" w:cs="Times New Roman"/>
          <w:b/>
          <w:bCs/>
          <w:sz w:val="16"/>
          <w:szCs w:val="16"/>
        </w:rPr>
        <w:t>8</w:t>
      </w:r>
      <w:r w:rsidR="004665E8" w:rsidRPr="007B7233">
        <w:rPr>
          <w:rFonts w:ascii="Times New Roman" w:eastAsia="Calibri" w:hAnsi="Times New Roman" w:cs="Times New Roman"/>
          <w:b/>
          <w:bCs/>
          <w:sz w:val="16"/>
          <w:szCs w:val="16"/>
        </w:rPr>
        <w:t>: Comparison between measured and simulated inlet receiver temperature</w:t>
      </w:r>
      <w:bookmarkEnd w:id="8"/>
    </w:p>
    <w:p w:rsidR="004665E8" w:rsidRPr="007B7233" w:rsidRDefault="003B5FC8" w:rsidP="00B124E9">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Figure</w:t>
      </w:r>
      <w:r w:rsidR="004665E8" w:rsidRPr="007B7233">
        <w:rPr>
          <w:rFonts w:ascii="Times New Roman" w:hAnsi="Times New Roman" w:cs="Times New Roman"/>
          <w:sz w:val="20"/>
          <w:szCs w:val="20"/>
        </w:rPr>
        <w:t xml:space="preserve">. </w:t>
      </w:r>
      <w:r w:rsidR="004C6AA3" w:rsidRPr="007B7233">
        <w:rPr>
          <w:rFonts w:ascii="Times New Roman" w:hAnsi="Times New Roman" w:cs="Times New Roman"/>
          <w:sz w:val="20"/>
          <w:szCs w:val="20"/>
        </w:rPr>
        <w:t>8</w:t>
      </w:r>
      <w:r w:rsidR="004665E8" w:rsidRPr="007B7233">
        <w:rPr>
          <w:rFonts w:ascii="Times New Roman" w:hAnsi="Times New Roman" w:cs="Times New Roman"/>
          <w:sz w:val="20"/>
          <w:szCs w:val="20"/>
        </w:rPr>
        <w:t xml:space="preserve"> compares the simulated and measured inlet receiver temperature. The maximum error between the simulated and measured inlet receiver temperature is about 5 percent at 100 percent load.</w:t>
      </w: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noProof/>
          <w:sz w:val="20"/>
          <w:szCs w:val="20"/>
        </w:rPr>
        <w:lastRenderedPageBreak/>
        <w:drawing>
          <wp:inline distT="0" distB="0" distL="114300" distR="114300" wp14:anchorId="6B132AF0" wp14:editId="596316C6">
            <wp:extent cx="2733675" cy="2552700"/>
            <wp:effectExtent l="0" t="0" r="9525" b="0"/>
            <wp:docPr id="104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665E8" w:rsidRPr="007B7233" w:rsidRDefault="003B5FC8" w:rsidP="00B124E9">
      <w:pPr>
        <w:spacing w:line="240" w:lineRule="auto"/>
        <w:jc w:val="both"/>
        <w:rPr>
          <w:rFonts w:ascii="Times New Roman" w:hAnsi="Times New Roman" w:cs="Times New Roman"/>
          <w:b/>
          <w:noProof/>
          <w:sz w:val="16"/>
          <w:szCs w:val="16"/>
        </w:rPr>
      </w:pPr>
      <w:r w:rsidRPr="007B7233">
        <w:rPr>
          <w:rFonts w:ascii="Times New Roman" w:hAnsi="Times New Roman" w:cs="Times New Roman"/>
          <w:b/>
          <w:noProof/>
          <w:sz w:val="16"/>
          <w:szCs w:val="16"/>
        </w:rPr>
        <w:t>Figure</w:t>
      </w:r>
      <w:r w:rsidR="004665E8" w:rsidRPr="007B7233">
        <w:rPr>
          <w:rFonts w:ascii="Times New Roman" w:hAnsi="Times New Roman" w:cs="Times New Roman"/>
          <w:b/>
          <w:noProof/>
          <w:sz w:val="16"/>
          <w:szCs w:val="16"/>
        </w:rPr>
        <w:t xml:space="preserve"> </w:t>
      </w:r>
      <w:bookmarkStart w:id="9" w:name="_Hlk19084912"/>
      <w:r w:rsidR="004C6AA3" w:rsidRPr="007B7233">
        <w:rPr>
          <w:rFonts w:ascii="Times New Roman" w:hAnsi="Times New Roman" w:cs="Times New Roman"/>
          <w:b/>
          <w:noProof/>
          <w:sz w:val="16"/>
          <w:szCs w:val="16"/>
        </w:rPr>
        <w:t>9</w:t>
      </w:r>
      <w:r w:rsidR="004665E8" w:rsidRPr="007B7233">
        <w:rPr>
          <w:rFonts w:ascii="Times New Roman" w:hAnsi="Times New Roman" w:cs="Times New Roman"/>
          <w:b/>
          <w:noProof/>
          <w:sz w:val="16"/>
          <w:szCs w:val="16"/>
        </w:rPr>
        <w:t>: Comparison between measured and simulated  turbocharger speed.</w:t>
      </w:r>
    </w:p>
    <w:bookmarkEnd w:id="9"/>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 xml:space="preserve">Furthermore, </w:t>
      </w:r>
      <w:r w:rsidR="003B5FC8" w:rsidRPr="007B7233">
        <w:rPr>
          <w:rFonts w:ascii="Times New Roman" w:hAnsi="Times New Roman" w:cs="Times New Roman"/>
          <w:sz w:val="20"/>
          <w:szCs w:val="20"/>
        </w:rPr>
        <w:t>Figure</w:t>
      </w:r>
      <w:r w:rsidRPr="007B7233">
        <w:rPr>
          <w:rFonts w:ascii="Times New Roman" w:hAnsi="Times New Roman" w:cs="Times New Roman"/>
          <w:sz w:val="20"/>
          <w:szCs w:val="20"/>
        </w:rPr>
        <w:t xml:space="preserve">. </w:t>
      </w:r>
      <w:r w:rsidR="004C6AA3" w:rsidRPr="007B7233">
        <w:rPr>
          <w:rFonts w:ascii="Times New Roman" w:hAnsi="Times New Roman" w:cs="Times New Roman"/>
          <w:sz w:val="20"/>
          <w:szCs w:val="20"/>
        </w:rPr>
        <w:t>9</w:t>
      </w:r>
      <w:r w:rsidRPr="007B7233">
        <w:rPr>
          <w:rFonts w:ascii="Times New Roman" w:hAnsi="Times New Roman" w:cs="Times New Roman"/>
          <w:sz w:val="20"/>
          <w:szCs w:val="20"/>
        </w:rPr>
        <w:t xml:space="preserve"> shows a good estimation of turbocharger speed. The objective of a turbocharger model is to estimate the correct charge pressure and flow. However, it is also vital to estimate correct turbine pressures and temperatures. As explained earlier, the MVEM was applied to simulate the performance of a pulse turbocharged engine, which is not a mean value system and corrections had to be applied to the model. This gives deviations between simulated and measured turbine performance parameters. On the other hand, a constant pressure system (currently used turbocharger technology) would have a constant pressure in the outlet receiver, before the turbine, making it easier to simulate for a mean value model like the MVEM. Thus, the model would perform better with a constant pressure turbocharger system.</w:t>
      </w: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noProof/>
          <w:sz w:val="20"/>
          <w:szCs w:val="20"/>
        </w:rPr>
        <w:lastRenderedPageBreak/>
        <w:drawing>
          <wp:inline distT="0" distB="0" distL="114300" distR="114300" wp14:anchorId="496D7ED3" wp14:editId="08A736C7">
            <wp:extent cx="2682875" cy="2740025"/>
            <wp:effectExtent l="0" t="0" r="3175" b="3175"/>
            <wp:docPr id="104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665E8" w:rsidRPr="007B7233" w:rsidRDefault="003B5FC8" w:rsidP="00B124E9">
      <w:pPr>
        <w:spacing w:line="240" w:lineRule="auto"/>
        <w:jc w:val="both"/>
        <w:rPr>
          <w:rFonts w:ascii="Times New Roman" w:hAnsi="Times New Roman" w:cs="Times New Roman"/>
          <w:b/>
          <w:sz w:val="16"/>
          <w:szCs w:val="16"/>
        </w:rPr>
      </w:pPr>
      <w:bookmarkStart w:id="10" w:name="_Hlk19084979"/>
      <w:r w:rsidRPr="007B7233">
        <w:rPr>
          <w:rFonts w:ascii="Times New Roman" w:hAnsi="Times New Roman" w:cs="Times New Roman"/>
          <w:b/>
          <w:noProof/>
          <w:sz w:val="16"/>
          <w:szCs w:val="16"/>
        </w:rPr>
        <w:t>Figure</w:t>
      </w:r>
      <w:r w:rsidR="004665E8" w:rsidRPr="007B7233">
        <w:rPr>
          <w:rFonts w:ascii="Times New Roman" w:hAnsi="Times New Roman" w:cs="Times New Roman"/>
          <w:b/>
          <w:noProof/>
          <w:sz w:val="16"/>
          <w:szCs w:val="16"/>
        </w:rPr>
        <w:t xml:space="preserve"> </w:t>
      </w:r>
      <w:r w:rsidR="004C6AA3" w:rsidRPr="007B7233">
        <w:rPr>
          <w:rFonts w:ascii="Times New Roman" w:hAnsi="Times New Roman" w:cs="Times New Roman"/>
          <w:b/>
          <w:noProof/>
          <w:sz w:val="16"/>
          <w:szCs w:val="16"/>
        </w:rPr>
        <w:t>10</w:t>
      </w:r>
      <w:r w:rsidR="004665E8" w:rsidRPr="007B7233">
        <w:rPr>
          <w:rFonts w:ascii="Times New Roman" w:hAnsi="Times New Roman" w:cs="Times New Roman"/>
          <w:b/>
          <w:noProof/>
          <w:sz w:val="16"/>
          <w:szCs w:val="16"/>
        </w:rPr>
        <w:t xml:space="preserve">: Comparison between </w:t>
      </w:r>
      <w:r w:rsidR="004665E8" w:rsidRPr="007B7233">
        <w:rPr>
          <w:rFonts w:ascii="Times New Roman" w:hAnsi="Times New Roman" w:cs="Times New Roman"/>
          <w:b/>
          <w:sz w:val="16"/>
          <w:szCs w:val="16"/>
        </w:rPr>
        <w:t>α</w:t>
      </w:r>
      <w:r w:rsidR="004665E8" w:rsidRPr="007B7233">
        <w:rPr>
          <w:rFonts w:ascii="Times New Roman" w:hAnsi="Times New Roman" w:cs="Times New Roman"/>
          <w:b/>
          <w:noProof/>
          <w:sz w:val="16"/>
          <w:szCs w:val="16"/>
        </w:rPr>
        <w:t xml:space="preserve">, </w:t>
      </w:r>
      <w:r w:rsidR="004665E8" w:rsidRPr="007B7233">
        <w:rPr>
          <w:rFonts w:ascii="Times New Roman" w:hAnsi="Times New Roman" w:cs="Times New Roman"/>
          <w:b/>
          <w:sz w:val="16"/>
          <w:szCs w:val="16"/>
        </w:rPr>
        <w:t>β</w:t>
      </w:r>
      <w:r w:rsidR="004665E8" w:rsidRPr="007B7233">
        <w:rPr>
          <w:rFonts w:ascii="Times New Roman" w:hAnsi="Times New Roman" w:cs="Times New Roman"/>
          <w:b/>
          <w:noProof/>
          <w:sz w:val="16"/>
          <w:szCs w:val="16"/>
        </w:rPr>
        <w:t xml:space="preserve"> values obtained from simulation (s) and values calculated from measurements (m).</w:t>
      </w:r>
    </w:p>
    <w:bookmarkEnd w:id="10"/>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 xml:space="preserve">Focusing back to the validation, </w:t>
      </w:r>
      <w:r w:rsidR="003B5FC8" w:rsidRPr="007B7233">
        <w:rPr>
          <w:rFonts w:ascii="Times New Roman" w:hAnsi="Times New Roman" w:cs="Times New Roman"/>
          <w:sz w:val="20"/>
          <w:szCs w:val="20"/>
        </w:rPr>
        <w:t>Figure</w:t>
      </w:r>
      <w:r w:rsidRPr="007B7233">
        <w:rPr>
          <w:rFonts w:ascii="Times New Roman" w:hAnsi="Times New Roman" w:cs="Times New Roman"/>
          <w:sz w:val="20"/>
          <w:szCs w:val="20"/>
        </w:rPr>
        <w:t xml:space="preserve">. </w:t>
      </w:r>
      <w:r w:rsidR="004C6AA3" w:rsidRPr="007B7233">
        <w:rPr>
          <w:rFonts w:ascii="Times New Roman" w:hAnsi="Times New Roman" w:cs="Times New Roman"/>
          <w:sz w:val="20"/>
          <w:szCs w:val="20"/>
        </w:rPr>
        <w:t>10</w:t>
      </w:r>
      <w:r w:rsidRPr="007B7233">
        <w:rPr>
          <w:rFonts w:ascii="Times New Roman" w:hAnsi="Times New Roman" w:cs="Times New Roman"/>
          <w:sz w:val="20"/>
          <w:szCs w:val="20"/>
        </w:rPr>
        <w:t xml:space="preserve"> shows the comparison between the values of α and β, simulated and the correction factors calculated for the measured turbine pulses, shown in Table 4.2.</w:t>
      </w: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 xml:space="preserve">As seen in </w:t>
      </w:r>
      <w:r w:rsidR="003B5FC8" w:rsidRPr="007B7233">
        <w:rPr>
          <w:rFonts w:ascii="Times New Roman" w:hAnsi="Times New Roman" w:cs="Times New Roman"/>
          <w:sz w:val="20"/>
          <w:szCs w:val="20"/>
        </w:rPr>
        <w:t>Figure</w:t>
      </w:r>
      <w:r w:rsidRPr="007B7233">
        <w:rPr>
          <w:rFonts w:ascii="Times New Roman" w:hAnsi="Times New Roman" w:cs="Times New Roman"/>
          <w:sz w:val="20"/>
          <w:szCs w:val="20"/>
        </w:rPr>
        <w:t xml:space="preserve">. </w:t>
      </w:r>
      <w:r w:rsidR="004C6AA3" w:rsidRPr="007B7233">
        <w:rPr>
          <w:rFonts w:ascii="Times New Roman" w:hAnsi="Times New Roman" w:cs="Times New Roman"/>
          <w:sz w:val="20"/>
          <w:szCs w:val="20"/>
        </w:rPr>
        <w:t>10</w:t>
      </w:r>
      <w:r w:rsidRPr="007B7233">
        <w:rPr>
          <w:rFonts w:ascii="Times New Roman" w:hAnsi="Times New Roman" w:cs="Times New Roman"/>
          <w:sz w:val="20"/>
          <w:szCs w:val="20"/>
        </w:rPr>
        <w:t>, the b factor increases at part loads (or engine speeds along the propeller curve), implying an increase in work delivered by the turbine to the compressor. This is because at part loads the pulse factor increases, which increases the β value and decreases α. The increase in turbine work at part load is followed by an increase in the charge pressure and, hence, air flow rate, compared to the modern constant pressure systems.  At the same time, the flow through the turbine drops, as the α factor drops with decreasing load. This is in alignment with the working principle of a pulse turbocharging system, which is known to improve part load performance of diesel engines by increasing the incoming flow-rate of air (</w:t>
      </w:r>
      <w:proofErr w:type="spellStart"/>
      <w:r w:rsidRPr="007B7233">
        <w:rPr>
          <w:rFonts w:ascii="Times New Roman" w:hAnsi="Times New Roman" w:cs="Times New Roman"/>
          <w:sz w:val="20"/>
          <w:szCs w:val="20"/>
        </w:rPr>
        <w:t>Codan</w:t>
      </w:r>
      <w:proofErr w:type="spellEnd"/>
      <w:r w:rsidRPr="007B7233">
        <w:rPr>
          <w:rFonts w:ascii="Times New Roman" w:hAnsi="Times New Roman" w:cs="Times New Roman"/>
          <w:sz w:val="20"/>
          <w:szCs w:val="20"/>
        </w:rPr>
        <w:t xml:space="preserve"> et al. 2005).</w:t>
      </w:r>
    </w:p>
    <w:p w:rsidR="004665E8" w:rsidRPr="007B7233" w:rsidRDefault="004665E8" w:rsidP="00B124E9">
      <w:pPr>
        <w:spacing w:line="240" w:lineRule="auto"/>
        <w:jc w:val="both"/>
        <w:rPr>
          <w:rFonts w:ascii="Times New Roman" w:hAnsi="Times New Roman" w:cs="Times New Roman"/>
          <w:noProof/>
          <w:sz w:val="20"/>
          <w:szCs w:val="20"/>
        </w:rPr>
      </w:pPr>
      <w:r w:rsidRPr="007B7233">
        <w:rPr>
          <w:rFonts w:ascii="Times New Roman" w:hAnsi="Times New Roman" w:cs="Times New Roman"/>
          <w:noProof/>
          <w:sz w:val="20"/>
          <w:szCs w:val="20"/>
        </w:rPr>
        <w:lastRenderedPageBreak/>
        <w:drawing>
          <wp:inline distT="0" distB="0" distL="114300" distR="114300" wp14:anchorId="4CCBF322" wp14:editId="473B2BDA">
            <wp:extent cx="2876550" cy="2457450"/>
            <wp:effectExtent l="0" t="0" r="0" b="0"/>
            <wp:docPr id="105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665E8" w:rsidRPr="007B7233" w:rsidRDefault="003B5FC8" w:rsidP="00B124E9">
      <w:pPr>
        <w:spacing w:line="240" w:lineRule="auto"/>
        <w:jc w:val="both"/>
        <w:rPr>
          <w:rFonts w:ascii="Times New Roman" w:eastAsia="Calibri" w:hAnsi="Times New Roman" w:cs="Times New Roman"/>
          <w:b/>
          <w:sz w:val="16"/>
          <w:szCs w:val="16"/>
        </w:rPr>
      </w:pPr>
      <w:r w:rsidRPr="007B7233">
        <w:rPr>
          <w:rFonts w:ascii="Times New Roman" w:eastAsia="Calibri" w:hAnsi="Times New Roman" w:cs="Times New Roman"/>
          <w:b/>
          <w:bCs/>
          <w:sz w:val="16"/>
          <w:szCs w:val="16"/>
        </w:rPr>
        <w:t>Figure</w:t>
      </w:r>
      <w:r w:rsidR="004665E8" w:rsidRPr="007B7233">
        <w:rPr>
          <w:rFonts w:ascii="Times New Roman" w:eastAsia="Calibri" w:hAnsi="Times New Roman" w:cs="Times New Roman"/>
          <w:b/>
          <w:bCs/>
          <w:sz w:val="16"/>
          <w:szCs w:val="16"/>
        </w:rPr>
        <w:t xml:space="preserve">. </w:t>
      </w:r>
      <w:bookmarkStart w:id="11" w:name="_Hlk19085232"/>
      <w:r w:rsidR="004C6AA3" w:rsidRPr="007B7233">
        <w:rPr>
          <w:rFonts w:ascii="Times New Roman" w:eastAsia="Calibri" w:hAnsi="Times New Roman" w:cs="Times New Roman"/>
          <w:b/>
          <w:bCs/>
          <w:sz w:val="16"/>
          <w:szCs w:val="16"/>
        </w:rPr>
        <w:t>11</w:t>
      </w:r>
      <w:r w:rsidR="004665E8" w:rsidRPr="007B7233">
        <w:rPr>
          <w:rFonts w:ascii="Times New Roman" w:eastAsia="Calibri" w:hAnsi="Times New Roman" w:cs="Times New Roman"/>
          <w:b/>
          <w:bCs/>
          <w:sz w:val="16"/>
          <w:szCs w:val="16"/>
        </w:rPr>
        <w:t>: Comparison between measured and simulated values for turbine inlet pressure.</w:t>
      </w:r>
      <w:bookmarkEnd w:id="11"/>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However, as the MVEM is a mean value model, the turbine inlet pressure can closely simulate any one single value on the pressure pulse. Thus, an iterative method was adopted, where the turbine inlet pressure was matched to either the maximum or the mean or the minimum pulse pressure, by changing a number of parameters in the turbocharger model. The criterion for this matching is to acquire the correct charge pressure and incoming air flow rate (</w:t>
      </w:r>
      <w:r w:rsidR="003B5FC8" w:rsidRPr="007B7233">
        <w:rPr>
          <w:rFonts w:ascii="Times New Roman" w:hAnsi="Times New Roman" w:cs="Times New Roman"/>
          <w:sz w:val="20"/>
          <w:szCs w:val="20"/>
        </w:rPr>
        <w:t>Figure</w:t>
      </w:r>
      <w:r w:rsidRPr="007B7233">
        <w:rPr>
          <w:rFonts w:ascii="Times New Roman" w:hAnsi="Times New Roman" w:cs="Times New Roman"/>
          <w:sz w:val="20"/>
          <w:szCs w:val="20"/>
        </w:rPr>
        <w:t xml:space="preserve">s. </w:t>
      </w:r>
      <w:r w:rsidR="004C6AA3" w:rsidRPr="007B7233">
        <w:rPr>
          <w:rFonts w:ascii="Times New Roman" w:hAnsi="Times New Roman" w:cs="Times New Roman"/>
          <w:sz w:val="20"/>
          <w:szCs w:val="20"/>
        </w:rPr>
        <w:t>6 - 10</w:t>
      </w:r>
      <w:r w:rsidRPr="007B7233">
        <w:rPr>
          <w:rFonts w:ascii="Times New Roman" w:hAnsi="Times New Roman" w:cs="Times New Roman"/>
          <w:sz w:val="20"/>
          <w:szCs w:val="20"/>
        </w:rPr>
        <w:t xml:space="preserve">) as well as turbine temperature estimations, within 15 percent deviation from the measurements. Following this method, it was found that the model gave best results, for the above criterion, when turbine inlet pressure was made to simulate the lowest pulse pressure. This can be seen in </w:t>
      </w:r>
      <w:r w:rsidR="003B5FC8" w:rsidRPr="007B7233">
        <w:rPr>
          <w:rFonts w:ascii="Times New Roman" w:hAnsi="Times New Roman" w:cs="Times New Roman"/>
          <w:sz w:val="20"/>
          <w:szCs w:val="20"/>
        </w:rPr>
        <w:t>Figure</w:t>
      </w:r>
      <w:r w:rsidRPr="007B7233">
        <w:rPr>
          <w:rFonts w:ascii="Times New Roman" w:hAnsi="Times New Roman" w:cs="Times New Roman"/>
          <w:sz w:val="20"/>
          <w:szCs w:val="20"/>
        </w:rPr>
        <w:t>s. 4.8 and 4.9.</w:t>
      </w: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 xml:space="preserve">In </w:t>
      </w:r>
      <w:r w:rsidR="003B5FC8" w:rsidRPr="007B7233">
        <w:rPr>
          <w:rFonts w:ascii="Times New Roman" w:hAnsi="Times New Roman" w:cs="Times New Roman"/>
          <w:sz w:val="20"/>
          <w:szCs w:val="20"/>
        </w:rPr>
        <w:t>Figure</w:t>
      </w:r>
      <w:r w:rsidRPr="007B7233">
        <w:rPr>
          <w:rFonts w:ascii="Times New Roman" w:hAnsi="Times New Roman" w:cs="Times New Roman"/>
          <w:sz w:val="20"/>
          <w:szCs w:val="20"/>
        </w:rPr>
        <w:t xml:space="preserve">. </w:t>
      </w:r>
      <w:r w:rsidR="004C6AA3" w:rsidRPr="007B7233">
        <w:rPr>
          <w:rFonts w:ascii="Times New Roman" w:hAnsi="Times New Roman" w:cs="Times New Roman"/>
          <w:sz w:val="20"/>
          <w:szCs w:val="20"/>
        </w:rPr>
        <w:t>11</w:t>
      </w:r>
      <w:r w:rsidRPr="007B7233">
        <w:rPr>
          <w:rFonts w:ascii="Times New Roman" w:hAnsi="Times New Roman" w:cs="Times New Roman"/>
          <w:sz w:val="20"/>
          <w:szCs w:val="20"/>
        </w:rPr>
        <w:t>, the turbine inlet pressure shows a maximum deviation of about 10 percent, while the increasing trend of the measurements is well depicted by the model simulation as well.</w:t>
      </w:r>
    </w:p>
    <w:p w:rsidR="004665E8" w:rsidRPr="007B7233" w:rsidRDefault="004665E8" w:rsidP="00B124E9">
      <w:pPr>
        <w:spacing w:line="240" w:lineRule="auto"/>
        <w:jc w:val="both"/>
        <w:rPr>
          <w:rFonts w:ascii="Times New Roman" w:hAnsi="Times New Roman" w:cs="Times New Roman"/>
          <w:sz w:val="20"/>
          <w:szCs w:val="20"/>
        </w:rPr>
      </w:pPr>
    </w:p>
    <w:p w:rsidR="004665E8" w:rsidRPr="007B7233" w:rsidRDefault="004665E8" w:rsidP="00B124E9">
      <w:pPr>
        <w:spacing w:line="240" w:lineRule="auto"/>
        <w:jc w:val="both"/>
        <w:rPr>
          <w:rFonts w:ascii="Times New Roman" w:hAnsi="Times New Roman" w:cs="Times New Roman"/>
          <w:noProof/>
          <w:sz w:val="20"/>
          <w:szCs w:val="20"/>
        </w:rPr>
      </w:pPr>
      <w:r w:rsidRPr="007B7233">
        <w:rPr>
          <w:rFonts w:ascii="Times New Roman" w:hAnsi="Times New Roman" w:cs="Times New Roman"/>
          <w:noProof/>
          <w:sz w:val="20"/>
          <w:szCs w:val="20"/>
        </w:rPr>
        <w:lastRenderedPageBreak/>
        <w:drawing>
          <wp:inline distT="0" distB="0" distL="114300" distR="114300" wp14:anchorId="440E357E" wp14:editId="702700CE">
            <wp:extent cx="2825750" cy="2390775"/>
            <wp:effectExtent l="0" t="0" r="12700" b="9525"/>
            <wp:docPr id="105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665E8" w:rsidRPr="007B7233" w:rsidRDefault="003B5FC8" w:rsidP="00B124E9">
      <w:pPr>
        <w:spacing w:line="240" w:lineRule="auto"/>
        <w:jc w:val="both"/>
        <w:rPr>
          <w:rFonts w:ascii="Times New Roman" w:eastAsia="Calibri" w:hAnsi="Times New Roman" w:cs="Times New Roman"/>
          <w:b/>
          <w:sz w:val="16"/>
          <w:szCs w:val="16"/>
        </w:rPr>
      </w:pPr>
      <w:r w:rsidRPr="007B7233">
        <w:rPr>
          <w:rFonts w:ascii="Times New Roman" w:eastAsia="Calibri" w:hAnsi="Times New Roman" w:cs="Times New Roman"/>
          <w:b/>
          <w:bCs/>
          <w:sz w:val="16"/>
          <w:szCs w:val="16"/>
        </w:rPr>
        <w:t>Figure</w:t>
      </w:r>
      <w:r w:rsidR="004665E8" w:rsidRPr="007B7233">
        <w:rPr>
          <w:rFonts w:ascii="Times New Roman" w:eastAsia="Calibri" w:hAnsi="Times New Roman" w:cs="Times New Roman"/>
          <w:b/>
          <w:bCs/>
          <w:sz w:val="16"/>
          <w:szCs w:val="16"/>
        </w:rPr>
        <w:t xml:space="preserve">. </w:t>
      </w:r>
      <w:bookmarkStart w:id="12" w:name="_Hlk19085299"/>
      <w:r w:rsidR="004C6AA3" w:rsidRPr="007B7233">
        <w:rPr>
          <w:rFonts w:ascii="Times New Roman" w:eastAsia="Calibri" w:hAnsi="Times New Roman" w:cs="Times New Roman"/>
          <w:b/>
          <w:bCs/>
          <w:sz w:val="16"/>
          <w:szCs w:val="16"/>
        </w:rPr>
        <w:t>12</w:t>
      </w:r>
      <w:r w:rsidR="004665E8" w:rsidRPr="007B7233">
        <w:rPr>
          <w:rFonts w:ascii="Times New Roman" w:eastAsia="Calibri" w:hAnsi="Times New Roman" w:cs="Times New Roman"/>
          <w:b/>
          <w:bCs/>
          <w:sz w:val="16"/>
          <w:szCs w:val="16"/>
        </w:rPr>
        <w:t>: Comparison between measured and simulated values for turbine inlet temperature</w:t>
      </w:r>
      <w:bookmarkEnd w:id="12"/>
    </w:p>
    <w:p w:rsidR="004665E8" w:rsidRPr="007B7233" w:rsidRDefault="004665E8" w:rsidP="00B124E9">
      <w:pPr>
        <w:spacing w:line="240" w:lineRule="auto"/>
        <w:jc w:val="both"/>
        <w:rPr>
          <w:rFonts w:ascii="Times New Roman" w:hAnsi="Times New Roman" w:cs="Times New Roman"/>
          <w:sz w:val="20"/>
          <w:szCs w:val="20"/>
        </w:rPr>
      </w:pPr>
    </w:p>
    <w:p w:rsidR="004665E8" w:rsidRPr="007B7233" w:rsidRDefault="004665E8" w:rsidP="00B124E9">
      <w:pPr>
        <w:spacing w:after="0" w:line="240" w:lineRule="auto"/>
        <w:jc w:val="both"/>
        <w:rPr>
          <w:rFonts w:ascii="Times New Roman" w:hAnsi="Times New Roman" w:cs="Times New Roman"/>
          <w:sz w:val="20"/>
          <w:szCs w:val="20"/>
        </w:rPr>
      </w:pPr>
      <w:r w:rsidRPr="007B7233">
        <w:rPr>
          <w:rFonts w:ascii="Times New Roman" w:hAnsi="Times New Roman" w:cs="Times New Roman"/>
          <w:noProof/>
          <w:sz w:val="20"/>
          <w:szCs w:val="20"/>
        </w:rPr>
        <w:drawing>
          <wp:inline distT="0" distB="0" distL="114300" distR="114300" wp14:anchorId="2356DD78" wp14:editId="567AF72B">
            <wp:extent cx="2720975" cy="2740025"/>
            <wp:effectExtent l="0" t="0" r="3175" b="3175"/>
            <wp:docPr id="105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665E8" w:rsidRPr="007B7233" w:rsidRDefault="003B5FC8" w:rsidP="00B124E9">
      <w:pPr>
        <w:spacing w:line="240" w:lineRule="auto"/>
        <w:jc w:val="both"/>
        <w:rPr>
          <w:rFonts w:ascii="Times New Roman" w:eastAsia="Calibri" w:hAnsi="Times New Roman" w:cs="Times New Roman"/>
          <w:b/>
          <w:sz w:val="16"/>
          <w:szCs w:val="16"/>
        </w:rPr>
      </w:pPr>
      <w:r w:rsidRPr="007B7233">
        <w:rPr>
          <w:rFonts w:ascii="Times New Roman" w:eastAsia="Calibri" w:hAnsi="Times New Roman" w:cs="Times New Roman"/>
          <w:b/>
          <w:bCs/>
          <w:sz w:val="16"/>
          <w:szCs w:val="16"/>
        </w:rPr>
        <w:t>Figure</w:t>
      </w:r>
      <w:r w:rsidR="004665E8" w:rsidRPr="007B7233">
        <w:rPr>
          <w:rFonts w:ascii="Times New Roman" w:eastAsia="Calibri" w:hAnsi="Times New Roman" w:cs="Times New Roman"/>
          <w:b/>
          <w:bCs/>
          <w:sz w:val="16"/>
          <w:szCs w:val="16"/>
        </w:rPr>
        <w:t xml:space="preserve">. </w:t>
      </w:r>
      <w:bookmarkStart w:id="13" w:name="_Hlk19085329"/>
      <w:r w:rsidR="004C6AA3" w:rsidRPr="007B7233">
        <w:rPr>
          <w:rFonts w:ascii="Times New Roman" w:eastAsia="Calibri" w:hAnsi="Times New Roman" w:cs="Times New Roman"/>
          <w:b/>
          <w:bCs/>
          <w:sz w:val="16"/>
          <w:szCs w:val="16"/>
        </w:rPr>
        <w:t>13</w:t>
      </w:r>
      <w:r w:rsidR="004665E8" w:rsidRPr="007B7233">
        <w:rPr>
          <w:rFonts w:ascii="Times New Roman" w:eastAsia="Calibri" w:hAnsi="Times New Roman" w:cs="Times New Roman"/>
          <w:b/>
          <w:bCs/>
          <w:sz w:val="16"/>
          <w:szCs w:val="16"/>
        </w:rPr>
        <w:t>: Comparison between measured and simulated values for turbine outlet temperature</w:t>
      </w:r>
    </w:p>
    <w:bookmarkEnd w:id="13"/>
    <w:p w:rsidR="004665E8" w:rsidRPr="007B7233" w:rsidRDefault="004665E8" w:rsidP="00B124E9">
      <w:pPr>
        <w:spacing w:line="240" w:lineRule="auto"/>
        <w:jc w:val="both"/>
        <w:rPr>
          <w:rFonts w:ascii="Times New Roman" w:hAnsi="Times New Roman" w:cs="Times New Roman"/>
          <w:sz w:val="20"/>
          <w:szCs w:val="20"/>
        </w:rPr>
      </w:pP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noProof/>
          <w:sz w:val="20"/>
          <w:szCs w:val="20"/>
        </w:rPr>
        <w:t xml:space="preserve">Besides this, the turbine inlet temperature gives a maximum percentage difference of about 9 percent, at lowest load, and a difference of about 12 percent for turbine outlet temperature, as seen in </w:t>
      </w:r>
      <w:r w:rsidR="003B5FC8" w:rsidRPr="007B7233">
        <w:rPr>
          <w:rFonts w:ascii="Times New Roman" w:hAnsi="Times New Roman" w:cs="Times New Roman"/>
          <w:noProof/>
          <w:sz w:val="20"/>
          <w:szCs w:val="20"/>
        </w:rPr>
        <w:t>Figure</w:t>
      </w:r>
      <w:r w:rsidRPr="007B7233">
        <w:rPr>
          <w:rFonts w:ascii="Times New Roman" w:hAnsi="Times New Roman" w:cs="Times New Roman"/>
          <w:noProof/>
          <w:sz w:val="20"/>
          <w:szCs w:val="20"/>
        </w:rPr>
        <w:t xml:space="preserve">. </w:t>
      </w:r>
      <w:r w:rsidR="004C6AA3" w:rsidRPr="007B7233">
        <w:rPr>
          <w:rFonts w:ascii="Times New Roman" w:hAnsi="Times New Roman" w:cs="Times New Roman"/>
          <w:noProof/>
          <w:sz w:val="20"/>
          <w:szCs w:val="20"/>
        </w:rPr>
        <w:t>12</w:t>
      </w:r>
      <w:r w:rsidRPr="007B7233">
        <w:rPr>
          <w:rFonts w:ascii="Times New Roman" w:hAnsi="Times New Roman" w:cs="Times New Roman"/>
          <w:noProof/>
          <w:sz w:val="20"/>
          <w:szCs w:val="20"/>
        </w:rPr>
        <w:t xml:space="preserve"> and </w:t>
      </w:r>
      <w:r w:rsidR="004C6AA3" w:rsidRPr="007B7233">
        <w:rPr>
          <w:rFonts w:ascii="Times New Roman" w:hAnsi="Times New Roman" w:cs="Times New Roman"/>
          <w:noProof/>
          <w:sz w:val="20"/>
          <w:szCs w:val="20"/>
        </w:rPr>
        <w:t>13</w:t>
      </w:r>
      <w:r w:rsidRPr="007B7233">
        <w:rPr>
          <w:rFonts w:ascii="Times New Roman" w:hAnsi="Times New Roman" w:cs="Times New Roman"/>
          <w:noProof/>
          <w:sz w:val="20"/>
          <w:szCs w:val="20"/>
        </w:rPr>
        <w:t>.</w:t>
      </w: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noProof/>
          <w:sz w:val="20"/>
          <w:szCs w:val="20"/>
        </w:rPr>
        <w:t>This concludes the calibration and matching of the MVEM to simulate the performance of the pulse turbocharged test engine.</w:t>
      </w:r>
    </w:p>
    <w:p w:rsidR="004665E8" w:rsidRPr="007B7233" w:rsidRDefault="004665E8" w:rsidP="00B124E9">
      <w:pPr>
        <w:spacing w:line="240" w:lineRule="auto"/>
        <w:jc w:val="both"/>
        <w:rPr>
          <w:rFonts w:ascii="Times New Roman" w:hAnsi="Times New Roman" w:cs="Times New Roman"/>
          <w:noProof/>
          <w:sz w:val="20"/>
          <w:szCs w:val="20"/>
        </w:rPr>
      </w:pPr>
      <w:r w:rsidRPr="007B7233">
        <w:rPr>
          <w:rFonts w:ascii="Times New Roman" w:hAnsi="Times New Roman" w:cs="Times New Roman"/>
          <w:noProof/>
          <w:sz w:val="20"/>
          <w:szCs w:val="20"/>
        </w:rPr>
        <w:t xml:space="preserve">This section also highlighted the shortcomings of the model related to the difficulty in simulating the pressure pulse. However, in a separate study this </w:t>
      </w:r>
      <w:r w:rsidRPr="007B7233">
        <w:rPr>
          <w:rFonts w:ascii="Times New Roman" w:hAnsi="Times New Roman" w:cs="Times New Roman"/>
          <w:noProof/>
          <w:sz w:val="20"/>
          <w:szCs w:val="20"/>
        </w:rPr>
        <w:lastRenderedPageBreak/>
        <w:t>mode successfully simulated the performance of an engine running with a constant pressure tur</w:t>
      </w:r>
      <w:r w:rsidR="004D2D2F" w:rsidRPr="007B7233">
        <w:rPr>
          <w:rFonts w:ascii="Times New Roman" w:hAnsi="Times New Roman" w:cs="Times New Roman"/>
          <w:noProof/>
          <w:sz w:val="20"/>
          <w:szCs w:val="20"/>
        </w:rPr>
        <w:t>bocharger system (Sapra, 2015).</w:t>
      </w:r>
    </w:p>
    <w:p w:rsidR="004665E8" w:rsidRPr="007B7233" w:rsidRDefault="00CA6C2D" w:rsidP="003B5FC8">
      <w:pPr>
        <w:spacing w:line="240" w:lineRule="auto"/>
        <w:ind w:left="720" w:hanging="720"/>
        <w:jc w:val="both"/>
        <w:rPr>
          <w:rFonts w:ascii="Times New Roman" w:hAnsi="Times New Roman" w:cs="Times New Roman"/>
          <w:sz w:val="20"/>
          <w:szCs w:val="20"/>
        </w:rPr>
      </w:pPr>
      <w:r w:rsidRPr="007B7233">
        <w:rPr>
          <w:rFonts w:ascii="Times New Roman" w:hAnsi="Times New Roman" w:cs="Times New Roman"/>
          <w:b/>
          <w:sz w:val="20"/>
          <w:szCs w:val="20"/>
        </w:rPr>
        <w:t>3</w:t>
      </w:r>
      <w:r w:rsidR="004665E8" w:rsidRPr="007B7233">
        <w:rPr>
          <w:rFonts w:ascii="Times New Roman" w:hAnsi="Times New Roman" w:cs="Times New Roman"/>
          <w:b/>
          <w:sz w:val="20"/>
          <w:szCs w:val="20"/>
        </w:rPr>
        <w:t>.4</w:t>
      </w:r>
      <w:r w:rsidR="004665E8" w:rsidRPr="007B7233">
        <w:rPr>
          <w:rFonts w:ascii="Times New Roman" w:hAnsi="Times New Roman" w:cs="Times New Roman"/>
          <w:b/>
          <w:sz w:val="20"/>
          <w:szCs w:val="20"/>
        </w:rPr>
        <w:tab/>
      </w:r>
      <w:r w:rsidR="00A12A60" w:rsidRPr="007B7233">
        <w:rPr>
          <w:rFonts w:ascii="Times New Roman" w:hAnsi="Times New Roman" w:cs="Times New Roman"/>
          <w:b/>
          <w:sz w:val="20"/>
          <w:szCs w:val="20"/>
        </w:rPr>
        <w:t>validation of MVEM: effects of back pressure on engine performance</w:t>
      </w: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In this section, the calibrated and matched model is validated against measurement with external back pressure.</w:t>
      </w:r>
    </w:p>
    <w:p w:rsidR="004665E8" w:rsidRPr="007B7233" w:rsidRDefault="004665E8" w:rsidP="00B124E9">
      <w:pPr>
        <w:spacing w:after="0" w:line="240" w:lineRule="auto"/>
        <w:jc w:val="both"/>
        <w:rPr>
          <w:rFonts w:ascii="Times New Roman" w:hAnsi="Times New Roman" w:cs="Times New Roman"/>
          <w:noProof/>
          <w:sz w:val="20"/>
          <w:szCs w:val="20"/>
        </w:rPr>
      </w:pPr>
      <w:r w:rsidRPr="007B7233">
        <w:rPr>
          <w:rFonts w:ascii="Times New Roman" w:hAnsi="Times New Roman" w:cs="Times New Roman"/>
          <w:noProof/>
          <w:sz w:val="20"/>
          <w:szCs w:val="20"/>
        </w:rPr>
        <w:drawing>
          <wp:inline distT="0" distB="0" distL="114300" distR="114300" wp14:anchorId="46691DC3" wp14:editId="49A7A652">
            <wp:extent cx="3276600" cy="2740025"/>
            <wp:effectExtent l="0" t="0" r="0" b="3175"/>
            <wp:docPr id="105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665E8" w:rsidRPr="007B7233" w:rsidRDefault="003B5FC8" w:rsidP="00B124E9">
      <w:pPr>
        <w:spacing w:line="240" w:lineRule="auto"/>
        <w:jc w:val="both"/>
        <w:rPr>
          <w:rFonts w:ascii="Times New Roman" w:eastAsia="Calibri" w:hAnsi="Times New Roman" w:cs="Times New Roman"/>
          <w:b/>
          <w:sz w:val="16"/>
          <w:szCs w:val="16"/>
        </w:rPr>
      </w:pPr>
      <w:r w:rsidRPr="007B7233">
        <w:rPr>
          <w:rFonts w:ascii="Times New Roman" w:eastAsia="Calibri" w:hAnsi="Times New Roman" w:cs="Times New Roman"/>
          <w:b/>
          <w:bCs/>
          <w:sz w:val="16"/>
          <w:szCs w:val="16"/>
        </w:rPr>
        <w:t>Figure</w:t>
      </w:r>
      <w:r w:rsidR="004665E8" w:rsidRPr="007B7233">
        <w:rPr>
          <w:rFonts w:ascii="Times New Roman" w:eastAsia="Calibri" w:hAnsi="Times New Roman" w:cs="Times New Roman"/>
          <w:b/>
          <w:bCs/>
          <w:sz w:val="16"/>
          <w:szCs w:val="16"/>
        </w:rPr>
        <w:t xml:space="preserve">. </w:t>
      </w:r>
      <w:r w:rsidR="004C6AA3" w:rsidRPr="007B7233">
        <w:rPr>
          <w:rFonts w:ascii="Times New Roman" w:eastAsia="Calibri" w:hAnsi="Times New Roman" w:cs="Times New Roman"/>
          <w:b/>
          <w:bCs/>
          <w:sz w:val="16"/>
          <w:szCs w:val="16"/>
        </w:rPr>
        <w:t>14</w:t>
      </w:r>
      <w:r w:rsidR="004665E8" w:rsidRPr="007B7233">
        <w:rPr>
          <w:rFonts w:ascii="Times New Roman" w:eastAsia="Calibri" w:hAnsi="Times New Roman" w:cs="Times New Roman"/>
          <w:b/>
          <w:bCs/>
          <w:sz w:val="16"/>
          <w:szCs w:val="16"/>
        </w:rPr>
        <w:t>: Back pressure effect on fuel consumption based on measurements (m) and simulations (s).</w:t>
      </w:r>
    </w:p>
    <w:p w:rsidR="004665E8" w:rsidRPr="007B7233" w:rsidRDefault="004665E8" w:rsidP="00B124E9">
      <w:pPr>
        <w:spacing w:after="0" w:line="240" w:lineRule="auto"/>
        <w:jc w:val="both"/>
        <w:rPr>
          <w:rFonts w:ascii="Times New Roman" w:hAnsi="Times New Roman" w:cs="Times New Roman"/>
          <w:sz w:val="20"/>
          <w:szCs w:val="20"/>
        </w:rPr>
      </w:pP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 xml:space="preserve">Increased back pressure means the engine would need to do more work to pump out the exhaust gases. However, the load demand from the water-brake remains constant. This decelerates the engine, activating the governor, which pushes in more fuel in order to offset the deceleration. Thus, an increase in back pressure would increase the fuel consumption. Simulations and measurements exhibited a small increase in fuel consumption of about 3 percent at 42 percent load and 0.5 </w:t>
      </w:r>
      <w:proofErr w:type="spellStart"/>
      <w:r w:rsidRPr="007B7233">
        <w:rPr>
          <w:rFonts w:ascii="Times New Roman" w:hAnsi="Times New Roman" w:cs="Times New Roman"/>
          <w:sz w:val="20"/>
          <w:szCs w:val="20"/>
        </w:rPr>
        <w:t>mWC</w:t>
      </w:r>
      <w:proofErr w:type="spellEnd"/>
      <w:r w:rsidRPr="007B7233">
        <w:rPr>
          <w:rFonts w:ascii="Times New Roman" w:hAnsi="Times New Roman" w:cs="Times New Roman"/>
          <w:sz w:val="20"/>
          <w:szCs w:val="20"/>
        </w:rPr>
        <w:t xml:space="preserve"> of back pressure. </w:t>
      </w:r>
      <w:r w:rsidR="003B5FC8" w:rsidRPr="007B7233">
        <w:rPr>
          <w:rFonts w:ascii="Times New Roman" w:hAnsi="Times New Roman" w:cs="Times New Roman"/>
          <w:sz w:val="20"/>
          <w:szCs w:val="20"/>
        </w:rPr>
        <w:t>Figure</w:t>
      </w:r>
      <w:r w:rsidRPr="007B7233">
        <w:rPr>
          <w:rFonts w:ascii="Times New Roman" w:hAnsi="Times New Roman" w:cs="Times New Roman"/>
          <w:sz w:val="20"/>
          <w:szCs w:val="20"/>
        </w:rPr>
        <w:t xml:space="preserve">. </w:t>
      </w:r>
      <w:r w:rsidR="004C6AA3" w:rsidRPr="007B7233">
        <w:rPr>
          <w:rFonts w:ascii="Times New Roman" w:hAnsi="Times New Roman" w:cs="Times New Roman"/>
          <w:sz w:val="20"/>
          <w:szCs w:val="20"/>
        </w:rPr>
        <w:t>14</w:t>
      </w:r>
      <w:r w:rsidRPr="007B7233">
        <w:rPr>
          <w:rFonts w:ascii="Times New Roman" w:hAnsi="Times New Roman" w:cs="Times New Roman"/>
          <w:sz w:val="20"/>
          <w:szCs w:val="20"/>
        </w:rPr>
        <w:t xml:space="preserve"> shows the minor increase in fuel consumption due to increased back pressure.</w:t>
      </w: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noProof/>
          <w:sz w:val="20"/>
          <w:szCs w:val="20"/>
        </w:rPr>
        <w:lastRenderedPageBreak/>
        <w:drawing>
          <wp:inline distT="0" distB="0" distL="114300" distR="114300" wp14:anchorId="3FA46185" wp14:editId="203DFAF8">
            <wp:extent cx="2705100" cy="2740025"/>
            <wp:effectExtent l="0" t="0" r="0" b="3175"/>
            <wp:docPr id="105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665E8" w:rsidRPr="007B7233" w:rsidRDefault="003B5FC8" w:rsidP="00B124E9">
      <w:pPr>
        <w:spacing w:line="240" w:lineRule="auto"/>
        <w:jc w:val="both"/>
        <w:rPr>
          <w:rFonts w:ascii="Times New Roman" w:hAnsi="Times New Roman" w:cs="Times New Roman"/>
          <w:sz w:val="20"/>
          <w:szCs w:val="20"/>
        </w:rPr>
      </w:pPr>
      <w:r w:rsidRPr="007B7233">
        <w:rPr>
          <w:rFonts w:ascii="Times New Roman" w:hAnsi="Times New Roman" w:cs="Times New Roman"/>
          <w:bCs/>
          <w:sz w:val="20"/>
          <w:szCs w:val="20"/>
        </w:rPr>
        <w:t>Figure</w:t>
      </w:r>
      <w:r w:rsidR="004665E8" w:rsidRPr="007B7233">
        <w:rPr>
          <w:rFonts w:ascii="Times New Roman" w:hAnsi="Times New Roman" w:cs="Times New Roman"/>
          <w:bCs/>
          <w:sz w:val="20"/>
          <w:szCs w:val="20"/>
        </w:rPr>
        <w:t xml:space="preserve">. </w:t>
      </w:r>
      <w:r w:rsidR="004C6AA3" w:rsidRPr="007B7233">
        <w:rPr>
          <w:rFonts w:ascii="Times New Roman" w:hAnsi="Times New Roman" w:cs="Times New Roman"/>
          <w:bCs/>
          <w:sz w:val="20"/>
          <w:szCs w:val="20"/>
        </w:rPr>
        <w:t>15</w:t>
      </w:r>
      <w:r w:rsidR="004665E8" w:rsidRPr="007B7233">
        <w:rPr>
          <w:rFonts w:ascii="Times New Roman" w:hAnsi="Times New Roman" w:cs="Times New Roman"/>
          <w:bCs/>
          <w:sz w:val="20"/>
          <w:szCs w:val="20"/>
        </w:rPr>
        <w:t>: Back pressure effect on turbine inlet temperature based on measurements (m) and simulations(s).</w:t>
      </w: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noProof/>
          <w:sz w:val="20"/>
          <w:szCs w:val="20"/>
        </w:rPr>
        <w:t xml:space="preserve">Therefore, back pressure causes an increase in fuel consumption (even though small) and drops air intake, leading to incomplete combustion and increase in in-cylinder and exhaust receiver temperatures, as seen in </w:t>
      </w:r>
      <w:r w:rsidR="003B5FC8" w:rsidRPr="007B7233">
        <w:rPr>
          <w:rFonts w:ascii="Times New Roman" w:hAnsi="Times New Roman" w:cs="Times New Roman"/>
          <w:noProof/>
          <w:sz w:val="20"/>
          <w:szCs w:val="20"/>
        </w:rPr>
        <w:t>Figure</w:t>
      </w:r>
      <w:r w:rsidRPr="007B7233">
        <w:rPr>
          <w:rFonts w:ascii="Times New Roman" w:hAnsi="Times New Roman" w:cs="Times New Roman"/>
          <w:noProof/>
          <w:sz w:val="20"/>
          <w:szCs w:val="20"/>
        </w:rPr>
        <w:t xml:space="preserve">. </w:t>
      </w:r>
      <w:r w:rsidR="004C6AA3" w:rsidRPr="007B7233">
        <w:rPr>
          <w:rFonts w:ascii="Times New Roman" w:hAnsi="Times New Roman" w:cs="Times New Roman"/>
          <w:noProof/>
          <w:sz w:val="20"/>
          <w:szCs w:val="20"/>
        </w:rPr>
        <w:t>15</w:t>
      </w:r>
      <w:r w:rsidRPr="007B7233">
        <w:rPr>
          <w:rFonts w:ascii="Times New Roman" w:hAnsi="Times New Roman" w:cs="Times New Roman"/>
          <w:noProof/>
          <w:sz w:val="20"/>
          <w:szCs w:val="20"/>
        </w:rPr>
        <w:t>. Measurements and simulations show that the rise in turbine inlet (exhaust receiver) temperature due to back pressure is more significant at lower loads than at higher loads. Based on measurements, turbine inlet temperature increased by a maximum of 6.7 percent at lowest load; and by 4.5 percent based on simulations. Thus, the relative increase in temperatures predicted by simulations matched the measured.</w:t>
      </w: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noProof/>
          <w:sz w:val="20"/>
          <w:szCs w:val="20"/>
        </w:rPr>
        <w:t>Excessive exhaust gad (exhaust receiver) temperatures can increase thermal stresses and cause serious damage to the turbocharger. Excessive exhaust temperatures can damage seals and grooves causing unintended oil and exhaust gas leakage (</w:t>
      </w:r>
      <w:proofErr w:type="spellStart"/>
      <w:r w:rsidRPr="007B7233">
        <w:rPr>
          <w:rFonts w:ascii="Times New Roman" w:hAnsi="Times New Roman" w:cs="Times New Roman"/>
          <w:sz w:val="20"/>
          <w:szCs w:val="20"/>
        </w:rPr>
        <w:t>Idzior</w:t>
      </w:r>
      <w:proofErr w:type="spellEnd"/>
      <w:r w:rsidRPr="007B7233">
        <w:rPr>
          <w:rFonts w:ascii="Times New Roman" w:hAnsi="Times New Roman" w:cs="Times New Roman"/>
          <w:sz w:val="20"/>
          <w:szCs w:val="20"/>
        </w:rPr>
        <w:t>, not dated</w:t>
      </w:r>
      <w:r w:rsidRPr="007B7233">
        <w:rPr>
          <w:rFonts w:ascii="Times New Roman" w:hAnsi="Times New Roman" w:cs="Times New Roman"/>
          <w:noProof/>
          <w:sz w:val="20"/>
          <w:szCs w:val="20"/>
        </w:rPr>
        <w:t>). High exhaust gas temperatures can also lead to a coked centre housing, which will affect turbocharger performance and life.</w:t>
      </w:r>
    </w:p>
    <w:p w:rsidR="004665E8" w:rsidRPr="007B7233" w:rsidRDefault="004665E8" w:rsidP="00B124E9">
      <w:pPr>
        <w:spacing w:line="240" w:lineRule="auto"/>
        <w:jc w:val="both"/>
        <w:rPr>
          <w:rFonts w:ascii="Times New Roman" w:hAnsi="Times New Roman" w:cs="Times New Roman"/>
          <w:noProof/>
        </w:rPr>
      </w:pPr>
      <w:r w:rsidRPr="007B7233">
        <w:rPr>
          <w:rFonts w:ascii="Times New Roman" w:hAnsi="Times New Roman" w:cs="Times New Roman"/>
          <w:noProof/>
        </w:rPr>
        <w:lastRenderedPageBreak/>
        <w:drawing>
          <wp:inline distT="0" distB="0" distL="114300" distR="114300" wp14:anchorId="04D1B2CC" wp14:editId="7BC4E026">
            <wp:extent cx="2733675" cy="2892425"/>
            <wp:effectExtent l="0" t="0" r="9525" b="3175"/>
            <wp:docPr id="106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665E8" w:rsidRPr="007B7233" w:rsidRDefault="003B5FC8" w:rsidP="00B124E9">
      <w:pPr>
        <w:spacing w:line="240" w:lineRule="auto"/>
        <w:jc w:val="both"/>
        <w:rPr>
          <w:rFonts w:ascii="Times New Roman" w:hAnsi="Times New Roman" w:cs="Times New Roman"/>
          <w:b/>
          <w:sz w:val="16"/>
          <w:szCs w:val="16"/>
        </w:rPr>
      </w:pPr>
      <w:r w:rsidRPr="007B7233">
        <w:rPr>
          <w:rFonts w:ascii="Times New Roman" w:hAnsi="Times New Roman" w:cs="Times New Roman"/>
          <w:b/>
          <w:bCs/>
          <w:sz w:val="16"/>
          <w:szCs w:val="16"/>
        </w:rPr>
        <w:t>Figure</w:t>
      </w:r>
      <w:r w:rsidR="004665E8" w:rsidRPr="007B7233">
        <w:rPr>
          <w:rFonts w:ascii="Times New Roman" w:hAnsi="Times New Roman" w:cs="Times New Roman"/>
          <w:b/>
          <w:bCs/>
          <w:sz w:val="16"/>
          <w:szCs w:val="16"/>
        </w:rPr>
        <w:t xml:space="preserve">. </w:t>
      </w:r>
      <w:r w:rsidR="004C6AA3" w:rsidRPr="007B7233">
        <w:rPr>
          <w:rFonts w:ascii="Times New Roman" w:hAnsi="Times New Roman" w:cs="Times New Roman"/>
          <w:b/>
          <w:bCs/>
          <w:sz w:val="16"/>
          <w:szCs w:val="16"/>
        </w:rPr>
        <w:t>16</w:t>
      </w:r>
      <w:r w:rsidR="004665E8" w:rsidRPr="007B7233">
        <w:rPr>
          <w:rFonts w:ascii="Times New Roman" w:hAnsi="Times New Roman" w:cs="Times New Roman"/>
          <w:b/>
          <w:bCs/>
          <w:sz w:val="16"/>
          <w:szCs w:val="16"/>
        </w:rPr>
        <w:t>: Comparison between inlet receiver pressure delivered by a pulse turbocharger and constant pressure turbocharger, with a 30 degree valve overlap engine</w:t>
      </w:r>
    </w:p>
    <w:p w:rsidR="004665E8" w:rsidRPr="007B7233" w:rsidRDefault="004665E8" w:rsidP="00B124E9">
      <w:pPr>
        <w:spacing w:line="240" w:lineRule="auto"/>
        <w:jc w:val="both"/>
        <w:rPr>
          <w:rFonts w:ascii="Times New Roman" w:hAnsi="Times New Roman" w:cs="Times New Roman"/>
        </w:rPr>
      </w:pPr>
      <w:r w:rsidRPr="007B7233">
        <w:rPr>
          <w:rFonts w:ascii="Times New Roman" w:hAnsi="Times New Roman" w:cs="Times New Roman"/>
          <w:noProof/>
        </w:rPr>
        <w:drawing>
          <wp:inline distT="0" distB="0" distL="114300" distR="114300" wp14:anchorId="4AD7F9CE" wp14:editId="5A97322B">
            <wp:extent cx="2749550" cy="2495550"/>
            <wp:effectExtent l="0" t="0" r="12700" b="0"/>
            <wp:docPr id="106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665E8" w:rsidRPr="007B7233" w:rsidRDefault="003B5FC8" w:rsidP="00B124E9">
      <w:pPr>
        <w:spacing w:line="240" w:lineRule="auto"/>
        <w:jc w:val="both"/>
        <w:rPr>
          <w:rFonts w:ascii="Times New Roman" w:hAnsi="Times New Roman" w:cs="Times New Roman"/>
          <w:b/>
          <w:sz w:val="16"/>
          <w:szCs w:val="16"/>
        </w:rPr>
      </w:pPr>
      <w:r w:rsidRPr="007B7233">
        <w:rPr>
          <w:rFonts w:ascii="Times New Roman" w:hAnsi="Times New Roman" w:cs="Times New Roman"/>
          <w:b/>
          <w:bCs/>
          <w:sz w:val="16"/>
          <w:szCs w:val="16"/>
        </w:rPr>
        <w:t>Figure</w:t>
      </w:r>
      <w:r w:rsidR="004C6AA3" w:rsidRPr="007B7233">
        <w:rPr>
          <w:rFonts w:ascii="Times New Roman" w:hAnsi="Times New Roman" w:cs="Times New Roman"/>
          <w:b/>
          <w:bCs/>
          <w:sz w:val="16"/>
          <w:szCs w:val="16"/>
        </w:rPr>
        <w:t xml:space="preserve"> 17</w:t>
      </w:r>
      <w:r w:rsidR="004665E8" w:rsidRPr="007B7233">
        <w:rPr>
          <w:rFonts w:ascii="Times New Roman" w:hAnsi="Times New Roman" w:cs="Times New Roman"/>
          <w:b/>
          <w:bCs/>
          <w:sz w:val="16"/>
          <w:szCs w:val="16"/>
        </w:rPr>
        <w:t xml:space="preserve">: Comparison between air mass-ﬂow </w:t>
      </w:r>
      <w:proofErr w:type="gramStart"/>
      <w:r w:rsidR="004665E8" w:rsidRPr="007B7233">
        <w:rPr>
          <w:rFonts w:ascii="Times New Roman" w:hAnsi="Times New Roman" w:cs="Times New Roman"/>
          <w:b/>
          <w:bCs/>
          <w:sz w:val="16"/>
          <w:szCs w:val="16"/>
        </w:rPr>
        <w:t>rate</w:t>
      </w:r>
      <w:proofErr w:type="gramEnd"/>
      <w:r w:rsidR="004665E8" w:rsidRPr="007B7233">
        <w:rPr>
          <w:rFonts w:ascii="Times New Roman" w:hAnsi="Times New Roman" w:cs="Times New Roman"/>
          <w:b/>
          <w:bCs/>
          <w:sz w:val="16"/>
          <w:szCs w:val="16"/>
        </w:rPr>
        <w:t xml:space="preserve"> delivered by a pulse turbocharger and constant pressure turbocharger, with a 30 degree valve overlap engine</w:t>
      </w:r>
    </w:p>
    <w:p w:rsidR="004665E8" w:rsidRPr="007B7233" w:rsidRDefault="003B5FC8" w:rsidP="00B124E9">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Figure</w:t>
      </w:r>
      <w:r w:rsidR="004665E8" w:rsidRPr="007B7233">
        <w:rPr>
          <w:rFonts w:ascii="Times New Roman" w:hAnsi="Times New Roman" w:cs="Times New Roman"/>
          <w:sz w:val="20"/>
          <w:szCs w:val="20"/>
        </w:rPr>
        <w:t xml:space="preserve">s. </w:t>
      </w:r>
      <w:r w:rsidR="004C6AA3" w:rsidRPr="007B7233">
        <w:rPr>
          <w:rFonts w:ascii="Times New Roman" w:hAnsi="Times New Roman" w:cs="Times New Roman"/>
          <w:sz w:val="20"/>
          <w:szCs w:val="20"/>
        </w:rPr>
        <w:t>15</w:t>
      </w:r>
      <w:r w:rsidR="004665E8" w:rsidRPr="007B7233">
        <w:rPr>
          <w:rFonts w:ascii="Times New Roman" w:hAnsi="Times New Roman" w:cs="Times New Roman"/>
          <w:sz w:val="20"/>
          <w:szCs w:val="20"/>
        </w:rPr>
        <w:t xml:space="preserve"> and </w:t>
      </w:r>
      <w:r w:rsidR="004C6AA3" w:rsidRPr="007B7233">
        <w:rPr>
          <w:rFonts w:ascii="Times New Roman" w:hAnsi="Times New Roman" w:cs="Times New Roman"/>
          <w:sz w:val="20"/>
          <w:szCs w:val="20"/>
        </w:rPr>
        <w:t>17</w:t>
      </w:r>
      <w:r w:rsidR="004665E8" w:rsidRPr="007B7233">
        <w:rPr>
          <w:rFonts w:ascii="Times New Roman" w:hAnsi="Times New Roman" w:cs="Times New Roman"/>
          <w:sz w:val="20"/>
          <w:szCs w:val="20"/>
        </w:rPr>
        <w:t xml:space="preserve"> shows that at rated speed the pulse turbocharger and constant pressure turbocharger have almost equal values of inlet receiver pressure and air flow rate. However, at lower rpms (or load along the propeller curve) the pulse system delivers much higher values of charger pressure and air intake compared to the constant pressure turbocharger. Simulations show that the air intake for a pulse turbocharger is more by about 68 percent, at lowest speed, when compared to that delivered by a constant pressure system. This drastically improves the back </w:t>
      </w:r>
      <w:r w:rsidR="004665E8" w:rsidRPr="007B7233">
        <w:rPr>
          <w:rFonts w:ascii="Times New Roman" w:hAnsi="Times New Roman" w:cs="Times New Roman"/>
          <w:sz w:val="20"/>
          <w:szCs w:val="20"/>
        </w:rPr>
        <w:lastRenderedPageBreak/>
        <w:t xml:space="preserve">pressure handling capabilities of the engine as depicted in </w:t>
      </w:r>
      <w:r w:rsidRPr="007B7233">
        <w:rPr>
          <w:rFonts w:ascii="Times New Roman" w:hAnsi="Times New Roman" w:cs="Times New Roman"/>
          <w:sz w:val="20"/>
          <w:szCs w:val="20"/>
        </w:rPr>
        <w:t>Figure</w:t>
      </w:r>
      <w:r w:rsidR="004665E8" w:rsidRPr="007B7233">
        <w:rPr>
          <w:rFonts w:ascii="Times New Roman" w:hAnsi="Times New Roman" w:cs="Times New Roman"/>
          <w:sz w:val="20"/>
          <w:szCs w:val="20"/>
        </w:rPr>
        <w:t xml:space="preserve">s. </w:t>
      </w:r>
      <w:r w:rsidR="004C6AA3" w:rsidRPr="007B7233">
        <w:rPr>
          <w:rFonts w:ascii="Times New Roman" w:hAnsi="Times New Roman" w:cs="Times New Roman"/>
          <w:sz w:val="20"/>
          <w:szCs w:val="20"/>
        </w:rPr>
        <w:t>18</w:t>
      </w:r>
      <w:r w:rsidR="004665E8" w:rsidRPr="007B7233">
        <w:rPr>
          <w:rFonts w:ascii="Times New Roman" w:hAnsi="Times New Roman" w:cs="Times New Roman"/>
          <w:sz w:val="20"/>
          <w:szCs w:val="20"/>
        </w:rPr>
        <w:t xml:space="preserve"> and </w:t>
      </w:r>
      <w:r w:rsidR="004C6AA3" w:rsidRPr="007B7233">
        <w:rPr>
          <w:rFonts w:ascii="Times New Roman" w:hAnsi="Times New Roman" w:cs="Times New Roman"/>
          <w:sz w:val="20"/>
          <w:szCs w:val="20"/>
        </w:rPr>
        <w:t>19</w:t>
      </w:r>
      <w:r w:rsidR="004665E8" w:rsidRPr="007B7233">
        <w:rPr>
          <w:rFonts w:ascii="Times New Roman" w:hAnsi="Times New Roman" w:cs="Times New Roman"/>
          <w:sz w:val="20"/>
          <w:szCs w:val="20"/>
        </w:rPr>
        <w:t xml:space="preserve"> compared to a constant pressure turbocharger system and large valve overlap.</w:t>
      </w: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noProof/>
          <w:sz w:val="20"/>
          <w:szCs w:val="20"/>
        </w:rPr>
        <w:drawing>
          <wp:inline distT="0" distB="0" distL="0" distR="0" wp14:anchorId="756C8FC2" wp14:editId="60D3F425">
            <wp:extent cx="2971800" cy="2581275"/>
            <wp:effectExtent l="0" t="0" r="0" b="9525"/>
            <wp:docPr id="1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2979685" cy="2588124"/>
                    </a:xfrm>
                    <a:prstGeom prst="rect">
                      <a:avLst/>
                    </a:prstGeom>
                  </pic:spPr>
                </pic:pic>
              </a:graphicData>
            </a:graphic>
          </wp:inline>
        </w:drawing>
      </w:r>
    </w:p>
    <w:p w:rsidR="004665E8" w:rsidRPr="007B7233" w:rsidRDefault="003B5FC8" w:rsidP="00B124E9">
      <w:pPr>
        <w:spacing w:line="240" w:lineRule="auto"/>
        <w:jc w:val="both"/>
        <w:rPr>
          <w:rFonts w:ascii="Times New Roman" w:hAnsi="Times New Roman" w:cs="Times New Roman"/>
          <w:b/>
          <w:sz w:val="16"/>
          <w:szCs w:val="16"/>
        </w:rPr>
      </w:pPr>
      <w:r w:rsidRPr="007B7233">
        <w:rPr>
          <w:rFonts w:ascii="Times New Roman" w:hAnsi="Times New Roman" w:cs="Times New Roman"/>
          <w:b/>
          <w:sz w:val="16"/>
          <w:szCs w:val="16"/>
        </w:rPr>
        <w:t>Figure</w:t>
      </w:r>
      <w:r w:rsidR="004665E8" w:rsidRPr="007B7233">
        <w:rPr>
          <w:rFonts w:ascii="Times New Roman" w:hAnsi="Times New Roman" w:cs="Times New Roman"/>
          <w:b/>
          <w:sz w:val="16"/>
          <w:szCs w:val="16"/>
        </w:rPr>
        <w:t xml:space="preserve">. </w:t>
      </w:r>
      <w:r w:rsidR="004C6AA3" w:rsidRPr="007B7233">
        <w:rPr>
          <w:rFonts w:ascii="Times New Roman" w:hAnsi="Times New Roman" w:cs="Times New Roman"/>
          <w:b/>
          <w:sz w:val="16"/>
          <w:szCs w:val="16"/>
        </w:rPr>
        <w:t>18</w:t>
      </w:r>
      <w:r w:rsidR="004665E8" w:rsidRPr="007B7233">
        <w:rPr>
          <w:rFonts w:ascii="Times New Roman" w:hAnsi="Times New Roman" w:cs="Times New Roman"/>
          <w:b/>
          <w:sz w:val="16"/>
          <w:szCs w:val="16"/>
        </w:rPr>
        <w:t>: Back pressure effect on air-excess ratio of a constant pressure turbocharged engine, with 30 degree valve overlap.</w:t>
      </w: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noProof/>
          <w:sz w:val="20"/>
          <w:szCs w:val="20"/>
        </w:rPr>
        <w:drawing>
          <wp:inline distT="0" distB="0" distL="0" distR="0" wp14:anchorId="3E4A1438" wp14:editId="3AF68DF2">
            <wp:extent cx="3038475" cy="2838450"/>
            <wp:effectExtent l="0" t="0" r="9525" b="0"/>
            <wp:docPr id="1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rotWithShape="1">
                    <a:blip r:embed="rId28" cstate="print">
                      <a:extLst>
                        <a:ext uri="{28A0092B-C50C-407E-A947-70E740481C1C}">
                          <a14:useLocalDpi xmlns:a14="http://schemas.microsoft.com/office/drawing/2010/main" val="0"/>
                        </a:ext>
                      </a:extLst>
                    </a:blip>
                    <a:srcRect/>
                    <a:stretch>
                      <a:fillRect/>
                    </a:stretch>
                  </pic:blipFill>
                  <pic:spPr>
                    <a:xfrm>
                      <a:off x="0" y="0"/>
                      <a:ext cx="3038475" cy="2838450"/>
                    </a:xfrm>
                    <a:prstGeom prst="rect">
                      <a:avLst/>
                    </a:prstGeom>
                  </pic:spPr>
                </pic:pic>
              </a:graphicData>
            </a:graphic>
          </wp:inline>
        </w:drawing>
      </w:r>
    </w:p>
    <w:p w:rsidR="004665E8" w:rsidRPr="007B7233" w:rsidRDefault="003B5FC8" w:rsidP="00B124E9">
      <w:pPr>
        <w:spacing w:line="240" w:lineRule="auto"/>
        <w:jc w:val="both"/>
        <w:rPr>
          <w:rFonts w:ascii="Times New Roman" w:hAnsi="Times New Roman" w:cs="Times New Roman"/>
          <w:b/>
          <w:sz w:val="16"/>
          <w:szCs w:val="16"/>
        </w:rPr>
      </w:pPr>
      <w:r w:rsidRPr="007B7233">
        <w:rPr>
          <w:rFonts w:ascii="Times New Roman" w:hAnsi="Times New Roman" w:cs="Times New Roman"/>
          <w:b/>
          <w:sz w:val="16"/>
          <w:szCs w:val="16"/>
        </w:rPr>
        <w:t>Figure</w:t>
      </w:r>
      <w:r w:rsidR="004665E8" w:rsidRPr="007B7233">
        <w:rPr>
          <w:rFonts w:ascii="Times New Roman" w:hAnsi="Times New Roman" w:cs="Times New Roman"/>
          <w:b/>
          <w:sz w:val="16"/>
          <w:szCs w:val="16"/>
        </w:rPr>
        <w:t xml:space="preserve">. </w:t>
      </w:r>
      <w:r w:rsidR="004C6AA3" w:rsidRPr="007B7233">
        <w:rPr>
          <w:rFonts w:ascii="Times New Roman" w:hAnsi="Times New Roman" w:cs="Times New Roman"/>
          <w:b/>
          <w:sz w:val="16"/>
          <w:szCs w:val="16"/>
        </w:rPr>
        <w:t>19:</w:t>
      </w:r>
      <w:r w:rsidR="004665E8" w:rsidRPr="007B7233">
        <w:rPr>
          <w:rFonts w:ascii="Times New Roman" w:hAnsi="Times New Roman" w:cs="Times New Roman"/>
          <w:b/>
          <w:sz w:val="16"/>
          <w:szCs w:val="16"/>
        </w:rPr>
        <w:t xml:space="preserve"> Back pressure effect on exhaust valve temperature of a constant pressure turbocharged engine, with 30 degree valve overlap.</w:t>
      </w:r>
    </w:p>
    <w:p w:rsidR="00086AB8" w:rsidRPr="007B7233" w:rsidRDefault="00086AB8" w:rsidP="00B124E9">
      <w:pPr>
        <w:spacing w:line="240" w:lineRule="auto"/>
        <w:jc w:val="both"/>
        <w:rPr>
          <w:rFonts w:ascii="Times New Roman" w:hAnsi="Times New Roman" w:cs="Times New Roman"/>
          <w:sz w:val="20"/>
          <w:szCs w:val="20"/>
        </w:rPr>
        <w:sectPr w:rsidR="00086AB8" w:rsidRPr="007B7233" w:rsidSect="00B124E9">
          <w:type w:val="continuous"/>
          <w:pgSz w:w="12240" w:h="15840"/>
          <w:pgMar w:top="1440" w:right="1440" w:bottom="1440" w:left="1440" w:header="720" w:footer="720" w:gutter="0"/>
          <w:cols w:num="2" w:space="720"/>
          <w:docGrid w:linePitch="360"/>
        </w:sectPr>
      </w:pPr>
    </w:p>
    <w:p w:rsidR="00086AB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lastRenderedPageBreak/>
        <w:t xml:space="preserve">As evident in </w:t>
      </w:r>
      <w:r w:rsidR="003B5FC8" w:rsidRPr="007B7233">
        <w:rPr>
          <w:rFonts w:ascii="Times New Roman" w:hAnsi="Times New Roman" w:cs="Times New Roman"/>
          <w:sz w:val="20"/>
          <w:szCs w:val="20"/>
        </w:rPr>
        <w:t>Figure</w:t>
      </w:r>
      <w:r w:rsidRPr="007B7233">
        <w:rPr>
          <w:rFonts w:ascii="Times New Roman" w:hAnsi="Times New Roman" w:cs="Times New Roman"/>
          <w:sz w:val="20"/>
          <w:szCs w:val="20"/>
        </w:rPr>
        <w:t xml:space="preserve">s. 4.15 </w:t>
      </w:r>
      <w:proofErr w:type="gramStart"/>
      <w:r w:rsidRPr="007B7233">
        <w:rPr>
          <w:rFonts w:ascii="Times New Roman" w:hAnsi="Times New Roman" w:cs="Times New Roman"/>
          <w:sz w:val="20"/>
          <w:szCs w:val="20"/>
        </w:rPr>
        <w:t>and</w:t>
      </w:r>
      <w:proofErr w:type="gramEnd"/>
      <w:r w:rsidRPr="007B7233">
        <w:rPr>
          <w:rFonts w:ascii="Times New Roman" w:hAnsi="Times New Roman" w:cs="Times New Roman"/>
          <w:sz w:val="20"/>
          <w:szCs w:val="20"/>
        </w:rPr>
        <w:t xml:space="preserve"> 4.16, the 30 degree valve overlap engine with a pulse turbocharger can sustain 1 </w:t>
      </w:r>
      <w:proofErr w:type="spellStart"/>
      <w:r w:rsidRPr="007B7233">
        <w:rPr>
          <w:rFonts w:ascii="Times New Roman" w:hAnsi="Times New Roman" w:cs="Times New Roman"/>
          <w:sz w:val="20"/>
          <w:szCs w:val="20"/>
        </w:rPr>
        <w:t>mWC</w:t>
      </w:r>
      <w:proofErr w:type="spellEnd"/>
      <w:r w:rsidRPr="007B7233">
        <w:rPr>
          <w:rFonts w:ascii="Times New Roman" w:hAnsi="Times New Roman" w:cs="Times New Roman"/>
          <w:sz w:val="20"/>
          <w:szCs w:val="20"/>
        </w:rPr>
        <w:t xml:space="preserve"> of back pressure with signs of thermal overloading only above 90 percent engine speed. Furthermore, </w:t>
      </w:r>
      <w:r w:rsidR="003B5FC8" w:rsidRPr="007B7233">
        <w:rPr>
          <w:rFonts w:ascii="Times New Roman" w:hAnsi="Times New Roman" w:cs="Times New Roman"/>
          <w:sz w:val="20"/>
          <w:szCs w:val="20"/>
        </w:rPr>
        <w:t>Figure</w:t>
      </w:r>
      <w:r w:rsidRPr="007B7233">
        <w:rPr>
          <w:rFonts w:ascii="Times New Roman" w:hAnsi="Times New Roman" w:cs="Times New Roman"/>
          <w:sz w:val="20"/>
          <w:szCs w:val="20"/>
        </w:rPr>
        <w:t xml:space="preserve">s. 4.15 and 4.16 shows that the air-excess ratio of a pulse turbocharged engine hardly drops below about 1.9 at a back pressure of 1 </w:t>
      </w:r>
      <w:proofErr w:type="spellStart"/>
      <w:r w:rsidRPr="007B7233">
        <w:rPr>
          <w:rFonts w:ascii="Times New Roman" w:hAnsi="Times New Roman" w:cs="Times New Roman"/>
          <w:sz w:val="20"/>
          <w:szCs w:val="20"/>
        </w:rPr>
        <w:t>mWC</w:t>
      </w:r>
      <w:proofErr w:type="spellEnd"/>
      <w:r w:rsidRPr="007B7233">
        <w:rPr>
          <w:rFonts w:ascii="Times New Roman" w:hAnsi="Times New Roman" w:cs="Times New Roman"/>
          <w:sz w:val="20"/>
          <w:szCs w:val="20"/>
        </w:rPr>
        <w:t>, indicating no signs of engine smoke. The model shows that such a system would easily be able to counter the high values of back pressure due to the pulse effect, and also reduced back flow in case of any negative scavenging (smaller valve overlap). This would cancel the need to switch to an above water exhaust, at lower rpms.</w:t>
      </w: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lastRenderedPageBreak/>
        <w:t>This section shows that both smoke and thermal overloading, simulated by the MVEM, can be used as an indicator to define limits of acceptable back pressure at any engine speed. A thermally overloaded engine can be unloaded by either reducing engine power or back pressure.</w:t>
      </w:r>
    </w:p>
    <w:p w:rsidR="004665E8" w:rsidRPr="007B7233" w:rsidRDefault="004665E8" w:rsidP="00B124E9">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This section also proves that a pulse turbocharged engine and a small overlap can drastically help improve back pressure handling capabilities of an engine compared to a constant pressure turbocharger system and large valve overlap.</w:t>
      </w:r>
    </w:p>
    <w:p w:rsidR="00B124E9" w:rsidRPr="007B7233" w:rsidRDefault="00B124E9" w:rsidP="005046F7">
      <w:pPr>
        <w:jc w:val="both"/>
        <w:rPr>
          <w:rFonts w:ascii="Times New Roman" w:hAnsi="Times New Roman" w:cs="Times New Roman"/>
          <w:sz w:val="20"/>
          <w:szCs w:val="20"/>
        </w:rPr>
        <w:sectPr w:rsidR="00B124E9" w:rsidRPr="007B7233" w:rsidSect="00086AB8">
          <w:type w:val="continuous"/>
          <w:pgSz w:w="12240" w:h="15840"/>
          <w:pgMar w:top="1440" w:right="1440" w:bottom="1440" w:left="1440" w:header="720" w:footer="720" w:gutter="0"/>
          <w:cols w:num="2" w:space="720"/>
          <w:docGrid w:linePitch="360"/>
        </w:sectPr>
      </w:pPr>
    </w:p>
    <w:p w:rsidR="00086AB8" w:rsidRPr="007B7233" w:rsidRDefault="00CA6C2D" w:rsidP="00086AB8">
      <w:pPr>
        <w:jc w:val="both"/>
        <w:rPr>
          <w:rFonts w:ascii="Times New Roman" w:hAnsi="Times New Roman" w:cs="Times New Roman"/>
          <w:sz w:val="24"/>
          <w:szCs w:val="24"/>
        </w:rPr>
      </w:pPr>
      <w:r w:rsidRPr="007B7233">
        <w:rPr>
          <w:rFonts w:ascii="Times New Roman" w:hAnsi="Times New Roman" w:cs="Times New Roman"/>
          <w:b/>
          <w:bCs/>
          <w:sz w:val="24"/>
          <w:szCs w:val="24"/>
        </w:rPr>
        <w:lastRenderedPageBreak/>
        <w:t xml:space="preserve">4. </w:t>
      </w:r>
      <w:r w:rsidR="00086AB8" w:rsidRPr="007B7233">
        <w:rPr>
          <w:rFonts w:ascii="Times New Roman" w:hAnsi="Times New Roman" w:cs="Times New Roman"/>
          <w:b/>
          <w:bCs/>
          <w:sz w:val="24"/>
          <w:szCs w:val="24"/>
        </w:rPr>
        <w:t>CONCLUSION</w:t>
      </w:r>
      <w:r w:rsidR="007B7233" w:rsidRPr="007B7233">
        <w:rPr>
          <w:rFonts w:ascii="Times New Roman" w:hAnsi="Times New Roman" w:cs="Times New Roman"/>
          <w:b/>
          <w:bCs/>
          <w:sz w:val="24"/>
          <w:szCs w:val="24"/>
        </w:rPr>
        <w:t>S</w:t>
      </w:r>
    </w:p>
    <w:p w:rsidR="00086AB8" w:rsidRPr="007B7233" w:rsidRDefault="00086AB8" w:rsidP="00086AB8">
      <w:pPr>
        <w:spacing w:line="240" w:lineRule="auto"/>
        <w:jc w:val="both"/>
        <w:rPr>
          <w:rFonts w:ascii="Times New Roman" w:hAnsi="Times New Roman" w:cs="Times New Roman"/>
          <w:sz w:val="20"/>
          <w:szCs w:val="20"/>
        </w:rPr>
      </w:pPr>
      <w:r w:rsidRPr="007B7233">
        <w:rPr>
          <w:rFonts w:ascii="Times New Roman" w:hAnsi="Times New Roman" w:cs="Times New Roman"/>
          <w:sz w:val="20"/>
          <w:szCs w:val="20"/>
        </w:rPr>
        <w:t xml:space="preserve">This work investigated how static back pressure affects a marine diesel engine by combining experimental measurements with simulation modelling using a Mean Value Engine Model. The experiments showed that applying back pressure raises exhaust gas temperatures and increases fuel consumption, with temperature rises being more noticeable at low engine loads than at high loads. The simulation model, after calibration with measured correction factors alpha and beta for the pulse turbocharging system, predicted engine </w:t>
      </w:r>
      <w:proofErr w:type="spellStart"/>
      <w:r w:rsidRPr="007B7233">
        <w:rPr>
          <w:rFonts w:ascii="Times New Roman" w:hAnsi="Times New Roman" w:cs="Times New Roman"/>
          <w:sz w:val="20"/>
          <w:szCs w:val="20"/>
        </w:rPr>
        <w:t>behaviour</w:t>
      </w:r>
      <w:proofErr w:type="spellEnd"/>
      <w:r w:rsidRPr="007B7233">
        <w:rPr>
          <w:rFonts w:ascii="Times New Roman" w:hAnsi="Times New Roman" w:cs="Times New Roman"/>
          <w:sz w:val="20"/>
          <w:szCs w:val="20"/>
        </w:rPr>
        <w:t xml:space="preserve"> with good accuracy, keeping most errors below ten to twelve percent when compared to test measurements. </w:t>
      </w:r>
      <w:r w:rsidRPr="007B7233">
        <w:rPr>
          <w:rFonts w:ascii="Times New Roman" w:hAnsi="Times New Roman" w:cs="Times New Roman"/>
          <w:sz w:val="20"/>
          <w:szCs w:val="20"/>
        </w:rPr>
        <w:lastRenderedPageBreak/>
        <w:t xml:space="preserve">The findings confirm that a pulse turbocharged engine delivers higher air flow and charge pressure at low speeds than a constant pressure system, which helps the engine handle back pressure better. The model also demonstrated that the air-excess ratio stays above 1.9 even at one </w:t>
      </w:r>
      <w:proofErr w:type="spellStart"/>
      <w:r w:rsidRPr="007B7233">
        <w:rPr>
          <w:rFonts w:ascii="Times New Roman" w:hAnsi="Times New Roman" w:cs="Times New Roman"/>
          <w:sz w:val="20"/>
          <w:szCs w:val="20"/>
        </w:rPr>
        <w:t>metre</w:t>
      </w:r>
      <w:proofErr w:type="spellEnd"/>
      <w:r w:rsidRPr="007B7233">
        <w:rPr>
          <w:rFonts w:ascii="Times New Roman" w:hAnsi="Times New Roman" w:cs="Times New Roman"/>
          <w:sz w:val="20"/>
          <w:szCs w:val="20"/>
        </w:rPr>
        <w:t xml:space="preserve"> of water column back pressure, indicating no risk of visible smoke, while thermal overloading appears only above ninety percent engine speed. Therefore, the validated simulation tool can be used to set safe back pressure limits for engine operation, and the results prove that pulse turbocharging with small valve overlap greatly improves an engine’s ability to withstand exhaust restrictions without major losses in performance or efficiency.</w:t>
      </w:r>
    </w:p>
    <w:p w:rsidR="00086AB8" w:rsidRPr="007B7233" w:rsidRDefault="00086AB8" w:rsidP="005046F7">
      <w:pPr>
        <w:jc w:val="both"/>
        <w:rPr>
          <w:rFonts w:ascii="Times New Roman" w:hAnsi="Times New Roman" w:cs="Times New Roman"/>
          <w:sz w:val="20"/>
          <w:szCs w:val="20"/>
        </w:rPr>
        <w:sectPr w:rsidR="00086AB8" w:rsidRPr="007B7233" w:rsidSect="00086AB8">
          <w:type w:val="continuous"/>
          <w:pgSz w:w="12240" w:h="15840"/>
          <w:pgMar w:top="1440" w:right="1440" w:bottom="1440" w:left="1440" w:header="720" w:footer="720" w:gutter="0"/>
          <w:cols w:num="2" w:space="720"/>
          <w:docGrid w:linePitch="360"/>
        </w:sectPr>
      </w:pPr>
    </w:p>
    <w:p w:rsidR="007A7921" w:rsidRPr="007B7233" w:rsidRDefault="007A7921" w:rsidP="005046F7">
      <w:pPr>
        <w:jc w:val="both"/>
        <w:rPr>
          <w:rFonts w:ascii="Times New Roman" w:hAnsi="Times New Roman" w:cs="Times New Roman"/>
          <w:sz w:val="20"/>
          <w:szCs w:val="20"/>
        </w:rPr>
      </w:pPr>
    </w:p>
    <w:p w:rsidR="00722AFB" w:rsidRPr="007B7233" w:rsidRDefault="00722AFB" w:rsidP="00722AFB">
      <w:pPr>
        <w:pStyle w:val="ListParagraph"/>
        <w:spacing w:after="0" w:line="240" w:lineRule="auto"/>
        <w:jc w:val="both"/>
        <w:rPr>
          <w:rFonts w:ascii="Times New Roman" w:hAnsi="Times New Roman" w:cs="Times New Roman"/>
          <w:b/>
          <w:sz w:val="24"/>
          <w:szCs w:val="24"/>
        </w:rPr>
        <w:sectPr w:rsidR="00722AFB" w:rsidRPr="007B7233" w:rsidSect="00A06C3D">
          <w:type w:val="continuous"/>
          <w:pgSz w:w="12240" w:h="15840"/>
          <w:pgMar w:top="1440" w:right="1440" w:bottom="1440" w:left="1440" w:header="720" w:footer="720" w:gutter="0"/>
          <w:cols w:space="720"/>
          <w:docGrid w:linePitch="360"/>
        </w:sectPr>
      </w:pPr>
    </w:p>
    <w:p w:rsidR="00722AFB" w:rsidRPr="007B7233" w:rsidRDefault="00722AFB" w:rsidP="00722AFB">
      <w:pPr>
        <w:pStyle w:val="ListParagraph"/>
        <w:spacing w:after="0" w:line="240" w:lineRule="auto"/>
        <w:jc w:val="both"/>
        <w:rPr>
          <w:rFonts w:ascii="Times New Roman" w:eastAsia="Times New Roman" w:hAnsi="Times New Roman" w:cs="Times New Roman"/>
          <w:sz w:val="20"/>
          <w:szCs w:val="20"/>
        </w:rPr>
      </w:pPr>
      <w:r w:rsidRPr="007B7233">
        <w:rPr>
          <w:rFonts w:ascii="Times New Roman" w:hAnsi="Times New Roman" w:cs="Times New Roman"/>
          <w:b/>
          <w:sz w:val="24"/>
          <w:szCs w:val="24"/>
        </w:rPr>
        <w:lastRenderedPageBreak/>
        <w:t>References</w:t>
      </w:r>
    </w:p>
    <w:p w:rsidR="00722AFB" w:rsidRPr="007B7233" w:rsidRDefault="00722AFB" w:rsidP="00722AFB">
      <w:pPr>
        <w:pStyle w:val="ListParagraph"/>
        <w:numPr>
          <w:ilvl w:val="0"/>
          <w:numId w:val="26"/>
        </w:numPr>
        <w:spacing w:after="0" w:line="276" w:lineRule="auto"/>
        <w:jc w:val="both"/>
        <w:rPr>
          <w:rFonts w:ascii="Times New Roman" w:eastAsia="Times New Roman" w:hAnsi="Times New Roman" w:cs="Times New Roman"/>
          <w:sz w:val="18"/>
          <w:szCs w:val="18"/>
        </w:rPr>
      </w:pPr>
      <w:proofErr w:type="spellStart"/>
      <w:r w:rsidRPr="007B7233">
        <w:rPr>
          <w:rFonts w:ascii="Times New Roman" w:eastAsia="Times New Roman" w:hAnsi="Times New Roman" w:cs="Times New Roman"/>
          <w:sz w:val="18"/>
          <w:szCs w:val="18"/>
        </w:rPr>
        <w:t>Sardar</w:t>
      </w:r>
      <w:proofErr w:type="spellEnd"/>
      <w:r w:rsidRPr="007B7233">
        <w:rPr>
          <w:rFonts w:ascii="Times New Roman" w:eastAsia="Times New Roman" w:hAnsi="Times New Roman" w:cs="Times New Roman"/>
          <w:sz w:val="18"/>
          <w:szCs w:val="18"/>
        </w:rPr>
        <w:t xml:space="preserve">, </w:t>
      </w:r>
      <w:proofErr w:type="gramStart"/>
      <w:r w:rsidRPr="007B7233">
        <w:rPr>
          <w:rFonts w:ascii="Times New Roman" w:eastAsia="Times New Roman" w:hAnsi="Times New Roman" w:cs="Times New Roman"/>
          <w:sz w:val="18"/>
          <w:szCs w:val="18"/>
        </w:rPr>
        <w:t>A  Islam</w:t>
      </w:r>
      <w:proofErr w:type="gramEnd"/>
      <w:r w:rsidRPr="007B7233">
        <w:rPr>
          <w:rFonts w:ascii="Times New Roman" w:eastAsia="Times New Roman" w:hAnsi="Times New Roman" w:cs="Times New Roman"/>
          <w:sz w:val="18"/>
          <w:szCs w:val="18"/>
        </w:rPr>
        <w:t xml:space="preserve">, R., </w:t>
      </w:r>
      <w:proofErr w:type="spellStart"/>
      <w:r w:rsidRPr="007B7233">
        <w:rPr>
          <w:rFonts w:ascii="Times New Roman" w:eastAsia="Times New Roman" w:hAnsi="Times New Roman" w:cs="Times New Roman"/>
          <w:sz w:val="18"/>
          <w:szCs w:val="18"/>
        </w:rPr>
        <w:t>Anantharaman</w:t>
      </w:r>
      <w:proofErr w:type="spellEnd"/>
      <w:r w:rsidRPr="007B7233">
        <w:rPr>
          <w:rFonts w:ascii="Times New Roman" w:eastAsia="Times New Roman" w:hAnsi="Times New Roman" w:cs="Times New Roman"/>
          <w:sz w:val="18"/>
          <w:szCs w:val="18"/>
        </w:rPr>
        <w:t xml:space="preserve">, M. &amp; </w:t>
      </w:r>
      <w:proofErr w:type="spellStart"/>
      <w:r w:rsidRPr="007B7233">
        <w:rPr>
          <w:rFonts w:ascii="Times New Roman" w:eastAsia="Times New Roman" w:hAnsi="Times New Roman" w:cs="Times New Roman"/>
          <w:sz w:val="18"/>
          <w:szCs w:val="18"/>
        </w:rPr>
        <w:t>Garaniya</w:t>
      </w:r>
      <w:proofErr w:type="spellEnd"/>
      <w:r w:rsidRPr="007B7233">
        <w:rPr>
          <w:rFonts w:ascii="Times New Roman" w:eastAsia="Times New Roman" w:hAnsi="Times New Roman" w:cs="Times New Roman"/>
          <w:sz w:val="18"/>
          <w:szCs w:val="18"/>
        </w:rPr>
        <w:t xml:space="preserve">, V. (2025). Advancements and obstacles in improving the energy efficiency of maritime vessels: A systematic </w:t>
      </w:r>
      <w:proofErr w:type="spellStart"/>
      <w:r w:rsidRPr="007B7233">
        <w:rPr>
          <w:rFonts w:ascii="Times New Roman" w:eastAsia="Times New Roman" w:hAnsi="Times New Roman" w:cs="Times New Roman"/>
          <w:sz w:val="18"/>
          <w:szCs w:val="18"/>
        </w:rPr>
        <w:t>review,Marine</w:t>
      </w:r>
      <w:proofErr w:type="spellEnd"/>
      <w:r w:rsidRPr="007B7233">
        <w:rPr>
          <w:rFonts w:ascii="Times New Roman" w:eastAsia="Times New Roman" w:hAnsi="Times New Roman" w:cs="Times New Roman"/>
          <w:sz w:val="18"/>
          <w:szCs w:val="18"/>
        </w:rPr>
        <w:t xml:space="preserve"> Pollution </w:t>
      </w:r>
      <w:proofErr w:type="spellStart"/>
      <w:r w:rsidRPr="007B7233">
        <w:rPr>
          <w:rFonts w:ascii="Times New Roman" w:eastAsia="Times New Roman" w:hAnsi="Times New Roman" w:cs="Times New Roman"/>
          <w:sz w:val="18"/>
          <w:szCs w:val="18"/>
        </w:rPr>
        <w:t>Bulletin,Volume</w:t>
      </w:r>
      <w:proofErr w:type="spellEnd"/>
      <w:r w:rsidRPr="007B7233">
        <w:rPr>
          <w:rFonts w:ascii="Times New Roman" w:eastAsia="Times New Roman" w:hAnsi="Times New Roman" w:cs="Times New Roman"/>
          <w:sz w:val="18"/>
          <w:szCs w:val="18"/>
        </w:rPr>
        <w:t xml:space="preserve"> 214,</w:t>
      </w:r>
    </w:p>
    <w:p w:rsidR="00722AFB" w:rsidRPr="007B7233" w:rsidRDefault="00722AFB" w:rsidP="00722AFB">
      <w:pPr>
        <w:spacing w:after="0" w:line="276" w:lineRule="auto"/>
        <w:jc w:val="both"/>
        <w:rPr>
          <w:rFonts w:ascii="Times New Roman" w:eastAsia="Times New Roman" w:hAnsi="Times New Roman" w:cs="Times New Roman"/>
          <w:sz w:val="18"/>
          <w:szCs w:val="18"/>
        </w:rPr>
      </w:pPr>
    </w:p>
    <w:p w:rsidR="00722AFB" w:rsidRPr="007B7233" w:rsidRDefault="00722AFB" w:rsidP="00722AFB">
      <w:pPr>
        <w:pStyle w:val="ListParagraph"/>
        <w:numPr>
          <w:ilvl w:val="0"/>
          <w:numId w:val="26"/>
        </w:numPr>
        <w:spacing w:after="0" w:line="276" w:lineRule="auto"/>
        <w:jc w:val="both"/>
        <w:rPr>
          <w:rFonts w:ascii="Times New Roman" w:eastAsia="Times New Roman" w:hAnsi="Times New Roman" w:cs="Times New Roman"/>
          <w:sz w:val="18"/>
          <w:szCs w:val="18"/>
        </w:rPr>
      </w:pPr>
      <w:r w:rsidRPr="007B7233">
        <w:rPr>
          <w:rFonts w:ascii="Times New Roman" w:eastAsia="Times New Roman" w:hAnsi="Times New Roman" w:cs="Times New Roman"/>
          <w:sz w:val="18"/>
          <w:szCs w:val="18"/>
        </w:rPr>
        <w:t xml:space="preserve">Sheng Liu, Ling </w:t>
      </w:r>
      <w:proofErr w:type="spellStart"/>
      <w:r w:rsidRPr="007B7233">
        <w:rPr>
          <w:rFonts w:ascii="Times New Roman" w:eastAsia="Times New Roman" w:hAnsi="Times New Roman" w:cs="Times New Roman"/>
          <w:sz w:val="18"/>
          <w:szCs w:val="18"/>
        </w:rPr>
        <w:t>Leng</w:t>
      </w:r>
      <w:proofErr w:type="spellEnd"/>
      <w:r w:rsidRPr="007B7233">
        <w:rPr>
          <w:rFonts w:ascii="Times New Roman" w:eastAsia="Times New Roman" w:hAnsi="Times New Roman" w:cs="Times New Roman"/>
          <w:sz w:val="18"/>
          <w:szCs w:val="18"/>
        </w:rPr>
        <w:t xml:space="preserve">, </w:t>
      </w:r>
      <w:proofErr w:type="spellStart"/>
      <w:r w:rsidRPr="007B7233">
        <w:rPr>
          <w:rFonts w:ascii="Times New Roman" w:eastAsia="Times New Roman" w:hAnsi="Times New Roman" w:cs="Times New Roman"/>
          <w:sz w:val="18"/>
          <w:szCs w:val="18"/>
        </w:rPr>
        <w:t>Wenjie</w:t>
      </w:r>
      <w:proofErr w:type="spellEnd"/>
      <w:r w:rsidRPr="007B7233">
        <w:rPr>
          <w:rFonts w:ascii="Times New Roman" w:eastAsia="Times New Roman" w:hAnsi="Times New Roman" w:cs="Times New Roman"/>
          <w:sz w:val="18"/>
          <w:szCs w:val="18"/>
        </w:rPr>
        <w:t xml:space="preserve"> Zhou, Lei Shi, (2021).Optimizing the Exhaust System of Marine Diesel Engines to Improve Low-speed Performances and Cylinder Working </w:t>
      </w:r>
      <w:proofErr w:type="spellStart"/>
      <w:r w:rsidRPr="007B7233">
        <w:rPr>
          <w:rFonts w:ascii="Times New Roman" w:eastAsia="Times New Roman" w:hAnsi="Times New Roman" w:cs="Times New Roman"/>
          <w:sz w:val="18"/>
          <w:szCs w:val="18"/>
        </w:rPr>
        <w:t>Conditions,Fluid</w:t>
      </w:r>
      <w:proofErr w:type="spellEnd"/>
      <w:r w:rsidRPr="007B7233">
        <w:rPr>
          <w:rFonts w:ascii="Times New Roman" w:eastAsia="Times New Roman" w:hAnsi="Times New Roman" w:cs="Times New Roman"/>
          <w:sz w:val="18"/>
          <w:szCs w:val="18"/>
        </w:rPr>
        <w:t xml:space="preserve"> Dynamics and Materials </w:t>
      </w:r>
      <w:proofErr w:type="spellStart"/>
      <w:r w:rsidRPr="007B7233">
        <w:rPr>
          <w:rFonts w:ascii="Times New Roman" w:eastAsia="Times New Roman" w:hAnsi="Times New Roman" w:cs="Times New Roman"/>
          <w:sz w:val="18"/>
          <w:szCs w:val="18"/>
        </w:rPr>
        <w:t>Processing,Volume</w:t>
      </w:r>
      <w:proofErr w:type="spellEnd"/>
      <w:r w:rsidRPr="007B7233">
        <w:rPr>
          <w:rFonts w:ascii="Times New Roman" w:eastAsia="Times New Roman" w:hAnsi="Times New Roman" w:cs="Times New Roman"/>
          <w:sz w:val="18"/>
          <w:szCs w:val="18"/>
        </w:rPr>
        <w:t xml:space="preserve"> 17, Issue 4,Pages 683-695,</w:t>
      </w:r>
    </w:p>
    <w:p w:rsidR="00722AFB" w:rsidRPr="007B7233" w:rsidRDefault="00722AFB" w:rsidP="00722AFB">
      <w:pPr>
        <w:spacing w:after="0" w:line="276" w:lineRule="auto"/>
        <w:jc w:val="both"/>
        <w:rPr>
          <w:rFonts w:ascii="Times New Roman" w:eastAsia="Times New Roman" w:hAnsi="Times New Roman" w:cs="Times New Roman"/>
          <w:sz w:val="18"/>
          <w:szCs w:val="18"/>
        </w:rPr>
      </w:pPr>
    </w:p>
    <w:p w:rsidR="00722AFB" w:rsidRPr="007B7233" w:rsidRDefault="00722AFB" w:rsidP="00722AFB">
      <w:pPr>
        <w:spacing w:after="0" w:line="276" w:lineRule="auto"/>
        <w:jc w:val="both"/>
        <w:rPr>
          <w:rFonts w:ascii="Times New Roman" w:eastAsia="Times New Roman" w:hAnsi="Times New Roman" w:cs="Times New Roman"/>
          <w:bCs/>
          <w:sz w:val="18"/>
          <w:szCs w:val="18"/>
        </w:rPr>
      </w:pPr>
    </w:p>
    <w:p w:rsidR="00722AFB" w:rsidRPr="007B7233" w:rsidRDefault="00722AFB" w:rsidP="00722AFB">
      <w:pPr>
        <w:pStyle w:val="ListParagraph"/>
        <w:numPr>
          <w:ilvl w:val="0"/>
          <w:numId w:val="26"/>
        </w:numPr>
        <w:spacing w:after="0" w:line="276" w:lineRule="auto"/>
        <w:jc w:val="both"/>
        <w:rPr>
          <w:rFonts w:ascii="Times New Roman" w:eastAsia="Times New Roman" w:hAnsi="Times New Roman" w:cs="Times New Roman"/>
          <w:sz w:val="18"/>
          <w:szCs w:val="18"/>
        </w:rPr>
      </w:pPr>
      <w:r w:rsidRPr="007B7233">
        <w:rPr>
          <w:rFonts w:ascii="Times New Roman" w:eastAsia="Times New Roman" w:hAnsi="Times New Roman" w:cs="Times New Roman"/>
          <w:sz w:val="18"/>
          <w:szCs w:val="18"/>
        </w:rPr>
        <w:t>Auto Exhaust Guide. (</w:t>
      </w:r>
      <w:proofErr w:type="spellStart"/>
      <w:r w:rsidRPr="007B7233">
        <w:rPr>
          <w:rFonts w:ascii="Times New Roman" w:eastAsia="Times New Roman" w:hAnsi="Times New Roman" w:cs="Times New Roman"/>
          <w:sz w:val="18"/>
          <w:szCs w:val="18"/>
        </w:rPr>
        <w:t>n.d.</w:t>
      </w:r>
      <w:proofErr w:type="spellEnd"/>
      <w:r w:rsidRPr="007B7233">
        <w:rPr>
          <w:rFonts w:ascii="Times New Roman" w:eastAsia="Times New Roman" w:hAnsi="Times New Roman" w:cs="Times New Roman"/>
          <w:sz w:val="18"/>
          <w:szCs w:val="18"/>
        </w:rPr>
        <w:t xml:space="preserve">). </w:t>
      </w:r>
      <w:r w:rsidRPr="007B7233">
        <w:rPr>
          <w:rFonts w:ascii="Times New Roman" w:eastAsia="Times New Roman" w:hAnsi="Times New Roman" w:cs="Times New Roman"/>
          <w:i/>
          <w:iCs/>
          <w:sz w:val="18"/>
          <w:szCs w:val="18"/>
        </w:rPr>
        <w:t>The role of backpressure in exhaust system tuning and performance enhancement</w:t>
      </w:r>
      <w:r w:rsidRPr="007B7233">
        <w:rPr>
          <w:rFonts w:ascii="Times New Roman" w:eastAsia="Times New Roman" w:hAnsi="Times New Roman" w:cs="Times New Roman"/>
          <w:sz w:val="18"/>
          <w:szCs w:val="18"/>
        </w:rPr>
        <w:t xml:space="preserve">. Retrieved June 16, 2026, from </w:t>
      </w:r>
      <w:hyperlink r:id="rId29" w:tgtFrame="_new" w:history="1">
        <w:r w:rsidRPr="007B7233">
          <w:rPr>
            <w:rStyle w:val="Hyperlink"/>
            <w:rFonts w:ascii="Times New Roman" w:eastAsia="Times New Roman" w:hAnsi="Times New Roman" w:cs="Times New Roman"/>
            <w:sz w:val="18"/>
            <w:szCs w:val="18"/>
          </w:rPr>
          <w:t>https://autoexhaustguide.com/article/the-role-of-backpressure-in-exhaust-system-tuning-and-performance-enhancement/</w:t>
        </w:r>
      </w:hyperlink>
    </w:p>
    <w:p w:rsidR="00722AFB" w:rsidRPr="007B7233" w:rsidRDefault="00722AFB" w:rsidP="00722AFB">
      <w:pPr>
        <w:spacing w:after="0" w:line="276" w:lineRule="auto"/>
        <w:jc w:val="both"/>
        <w:rPr>
          <w:rFonts w:ascii="Times New Roman" w:eastAsia="Times New Roman" w:hAnsi="Times New Roman" w:cs="Times New Roman"/>
          <w:sz w:val="18"/>
          <w:szCs w:val="18"/>
        </w:rPr>
      </w:pPr>
    </w:p>
    <w:p w:rsidR="00722AFB" w:rsidRPr="007B7233" w:rsidRDefault="00722AFB" w:rsidP="00722AFB">
      <w:pPr>
        <w:pStyle w:val="ListParagraph"/>
        <w:numPr>
          <w:ilvl w:val="0"/>
          <w:numId w:val="26"/>
        </w:numPr>
        <w:spacing w:line="276" w:lineRule="auto"/>
        <w:jc w:val="both"/>
        <w:rPr>
          <w:rFonts w:ascii="Times New Roman" w:hAnsi="Times New Roman" w:cs="Times New Roman"/>
          <w:sz w:val="18"/>
          <w:szCs w:val="18"/>
        </w:rPr>
      </w:pPr>
      <w:proofErr w:type="spellStart"/>
      <w:r w:rsidRPr="007B7233">
        <w:rPr>
          <w:rFonts w:ascii="Times New Roman" w:hAnsi="Times New Roman" w:cs="Times New Roman"/>
          <w:sz w:val="18"/>
          <w:szCs w:val="18"/>
        </w:rPr>
        <w:lastRenderedPageBreak/>
        <w:t>Zannis</w:t>
      </w:r>
      <w:proofErr w:type="spellEnd"/>
      <w:r w:rsidRPr="007B7233">
        <w:rPr>
          <w:rFonts w:ascii="Times New Roman" w:hAnsi="Times New Roman" w:cs="Times New Roman"/>
          <w:sz w:val="18"/>
          <w:szCs w:val="18"/>
        </w:rPr>
        <w:t xml:space="preserve">, T. C., </w:t>
      </w:r>
      <w:proofErr w:type="spellStart"/>
      <w:r w:rsidRPr="007B7233">
        <w:rPr>
          <w:rFonts w:ascii="Times New Roman" w:hAnsi="Times New Roman" w:cs="Times New Roman"/>
          <w:sz w:val="18"/>
          <w:szCs w:val="18"/>
        </w:rPr>
        <w:t>Katsanis</w:t>
      </w:r>
      <w:proofErr w:type="spellEnd"/>
      <w:r w:rsidRPr="007B7233">
        <w:rPr>
          <w:rFonts w:ascii="Times New Roman" w:hAnsi="Times New Roman" w:cs="Times New Roman"/>
          <w:sz w:val="18"/>
          <w:szCs w:val="18"/>
        </w:rPr>
        <w:t xml:space="preserve">, J. S., </w:t>
      </w:r>
      <w:proofErr w:type="spellStart"/>
      <w:r w:rsidRPr="007B7233">
        <w:rPr>
          <w:rFonts w:ascii="Times New Roman" w:hAnsi="Times New Roman" w:cs="Times New Roman"/>
          <w:sz w:val="18"/>
          <w:szCs w:val="18"/>
        </w:rPr>
        <w:t>Christopoulos</w:t>
      </w:r>
      <w:proofErr w:type="spellEnd"/>
      <w:r w:rsidRPr="007B7233">
        <w:rPr>
          <w:rFonts w:ascii="Times New Roman" w:hAnsi="Times New Roman" w:cs="Times New Roman"/>
          <w:sz w:val="18"/>
          <w:szCs w:val="18"/>
        </w:rPr>
        <w:t xml:space="preserve">, G. P., Yfantis, E. A., </w:t>
      </w:r>
      <w:proofErr w:type="spellStart"/>
      <w:r w:rsidRPr="007B7233">
        <w:rPr>
          <w:rFonts w:ascii="Times New Roman" w:hAnsi="Times New Roman" w:cs="Times New Roman"/>
          <w:sz w:val="18"/>
          <w:szCs w:val="18"/>
        </w:rPr>
        <w:t>Papagiannakis</w:t>
      </w:r>
      <w:proofErr w:type="spellEnd"/>
      <w:r w:rsidRPr="007B7233">
        <w:rPr>
          <w:rFonts w:ascii="Times New Roman" w:hAnsi="Times New Roman" w:cs="Times New Roman"/>
          <w:sz w:val="18"/>
          <w:szCs w:val="18"/>
        </w:rPr>
        <w:t xml:space="preserve">, R. G., </w:t>
      </w:r>
      <w:proofErr w:type="spellStart"/>
      <w:r w:rsidRPr="007B7233">
        <w:rPr>
          <w:rFonts w:ascii="Times New Roman" w:hAnsi="Times New Roman" w:cs="Times New Roman"/>
          <w:sz w:val="18"/>
          <w:szCs w:val="18"/>
        </w:rPr>
        <w:t>Pariotis</w:t>
      </w:r>
      <w:proofErr w:type="spellEnd"/>
      <w:r w:rsidRPr="007B7233">
        <w:rPr>
          <w:rFonts w:ascii="Times New Roman" w:hAnsi="Times New Roman" w:cs="Times New Roman"/>
          <w:sz w:val="18"/>
          <w:szCs w:val="18"/>
        </w:rPr>
        <w:t xml:space="preserve">, E. G., </w:t>
      </w:r>
      <w:proofErr w:type="spellStart"/>
      <w:r w:rsidRPr="007B7233">
        <w:rPr>
          <w:rFonts w:ascii="Times New Roman" w:hAnsi="Times New Roman" w:cs="Times New Roman"/>
          <w:sz w:val="18"/>
          <w:szCs w:val="18"/>
        </w:rPr>
        <w:t>Rakopoulos</w:t>
      </w:r>
      <w:proofErr w:type="spellEnd"/>
      <w:r w:rsidRPr="007B7233">
        <w:rPr>
          <w:rFonts w:ascii="Times New Roman" w:hAnsi="Times New Roman" w:cs="Times New Roman"/>
          <w:sz w:val="18"/>
          <w:szCs w:val="18"/>
        </w:rPr>
        <w:t xml:space="preserve">, D. C., </w:t>
      </w:r>
      <w:proofErr w:type="spellStart"/>
      <w:r w:rsidRPr="007B7233">
        <w:rPr>
          <w:rFonts w:ascii="Times New Roman" w:hAnsi="Times New Roman" w:cs="Times New Roman"/>
          <w:sz w:val="18"/>
          <w:szCs w:val="18"/>
        </w:rPr>
        <w:t>Rakopoulos</w:t>
      </w:r>
      <w:proofErr w:type="spellEnd"/>
      <w:r w:rsidRPr="007B7233">
        <w:rPr>
          <w:rFonts w:ascii="Times New Roman" w:hAnsi="Times New Roman" w:cs="Times New Roman"/>
          <w:sz w:val="18"/>
          <w:szCs w:val="18"/>
        </w:rPr>
        <w:t xml:space="preserve">, C. D., &amp; </w:t>
      </w:r>
      <w:proofErr w:type="spellStart"/>
      <w:r w:rsidRPr="007B7233">
        <w:rPr>
          <w:rFonts w:ascii="Times New Roman" w:hAnsi="Times New Roman" w:cs="Times New Roman"/>
          <w:sz w:val="18"/>
          <w:szCs w:val="18"/>
        </w:rPr>
        <w:t>Vallis</w:t>
      </w:r>
      <w:proofErr w:type="spellEnd"/>
      <w:r w:rsidRPr="007B7233">
        <w:rPr>
          <w:rFonts w:ascii="Times New Roman" w:hAnsi="Times New Roman" w:cs="Times New Roman"/>
          <w:sz w:val="18"/>
          <w:szCs w:val="18"/>
        </w:rPr>
        <w:t>, A. G. (2022). Marine Exhaust Gas Treatment Systems for Compliance with the IMO 2020 Global Sulfur Cap and Tier III NO</w:t>
      </w:r>
      <w:r w:rsidRPr="007B7233">
        <w:rPr>
          <w:rFonts w:ascii="Times New Roman" w:hAnsi="Times New Roman" w:cs="Times New Roman"/>
          <w:sz w:val="18"/>
          <w:szCs w:val="18"/>
          <w:vertAlign w:val="subscript"/>
        </w:rPr>
        <w:t>x</w:t>
      </w:r>
      <w:r w:rsidRPr="007B7233">
        <w:rPr>
          <w:rFonts w:ascii="Times New Roman" w:hAnsi="Times New Roman" w:cs="Times New Roman"/>
          <w:sz w:val="18"/>
          <w:szCs w:val="18"/>
        </w:rPr>
        <w:t> Limits: A Review. </w:t>
      </w:r>
      <w:r w:rsidRPr="007B7233">
        <w:rPr>
          <w:rFonts w:ascii="Times New Roman" w:hAnsi="Times New Roman" w:cs="Times New Roman"/>
          <w:i/>
          <w:iCs/>
          <w:sz w:val="18"/>
          <w:szCs w:val="18"/>
        </w:rPr>
        <w:t>Energies</w:t>
      </w:r>
      <w:r w:rsidRPr="007B7233">
        <w:rPr>
          <w:rFonts w:ascii="Times New Roman" w:hAnsi="Times New Roman" w:cs="Times New Roman"/>
          <w:sz w:val="18"/>
          <w:szCs w:val="18"/>
        </w:rPr>
        <w:t>, </w:t>
      </w:r>
      <w:r w:rsidRPr="007B7233">
        <w:rPr>
          <w:rFonts w:ascii="Times New Roman" w:hAnsi="Times New Roman" w:cs="Times New Roman"/>
          <w:i/>
          <w:iCs/>
          <w:sz w:val="18"/>
          <w:szCs w:val="18"/>
        </w:rPr>
        <w:t>15</w:t>
      </w:r>
      <w:r w:rsidRPr="007B7233">
        <w:rPr>
          <w:rFonts w:ascii="Times New Roman" w:hAnsi="Times New Roman" w:cs="Times New Roman"/>
          <w:sz w:val="18"/>
          <w:szCs w:val="18"/>
        </w:rPr>
        <w:t>(10), 3638. </w:t>
      </w:r>
    </w:p>
    <w:p w:rsidR="00722AFB" w:rsidRPr="007B7233" w:rsidRDefault="00722AFB" w:rsidP="00722AFB">
      <w:pPr>
        <w:pStyle w:val="ListParagraph"/>
        <w:numPr>
          <w:ilvl w:val="0"/>
          <w:numId w:val="26"/>
        </w:numPr>
        <w:spacing w:line="276" w:lineRule="auto"/>
        <w:jc w:val="both"/>
        <w:rPr>
          <w:rFonts w:ascii="Times New Roman" w:hAnsi="Times New Roman" w:cs="Times New Roman"/>
          <w:sz w:val="18"/>
          <w:szCs w:val="18"/>
        </w:rPr>
      </w:pPr>
      <w:proofErr w:type="spellStart"/>
      <w:r w:rsidRPr="007B7233">
        <w:rPr>
          <w:rFonts w:ascii="Times New Roman" w:hAnsi="Times New Roman" w:cs="Times New Roman"/>
          <w:sz w:val="18"/>
          <w:szCs w:val="18"/>
        </w:rPr>
        <w:t>Zincir,B.A</w:t>
      </w:r>
      <w:proofErr w:type="spellEnd"/>
      <w:r w:rsidRPr="007B7233">
        <w:rPr>
          <w:rFonts w:ascii="Times New Roman" w:hAnsi="Times New Roman" w:cs="Times New Roman"/>
          <w:sz w:val="18"/>
          <w:szCs w:val="18"/>
        </w:rPr>
        <w:t xml:space="preserve">.(2025).Transitioning to sustainable shipping: A multidimensional analysis of maritime emission </w:t>
      </w:r>
      <w:proofErr w:type="spellStart"/>
      <w:r w:rsidRPr="007B7233">
        <w:rPr>
          <w:rFonts w:ascii="Times New Roman" w:hAnsi="Times New Roman" w:cs="Times New Roman"/>
          <w:sz w:val="18"/>
          <w:szCs w:val="18"/>
        </w:rPr>
        <w:t>strategies,Ocean</w:t>
      </w:r>
      <w:proofErr w:type="spellEnd"/>
      <w:r w:rsidRPr="007B7233">
        <w:rPr>
          <w:rFonts w:ascii="Times New Roman" w:hAnsi="Times New Roman" w:cs="Times New Roman"/>
          <w:sz w:val="18"/>
          <w:szCs w:val="18"/>
        </w:rPr>
        <w:t xml:space="preserve"> &amp; Coastal </w:t>
      </w:r>
      <w:proofErr w:type="spellStart"/>
      <w:r w:rsidRPr="007B7233">
        <w:rPr>
          <w:rFonts w:ascii="Times New Roman" w:hAnsi="Times New Roman" w:cs="Times New Roman"/>
          <w:sz w:val="18"/>
          <w:szCs w:val="18"/>
        </w:rPr>
        <w:t>Management,Volume</w:t>
      </w:r>
      <w:proofErr w:type="spellEnd"/>
      <w:r w:rsidRPr="007B7233">
        <w:rPr>
          <w:rFonts w:ascii="Times New Roman" w:hAnsi="Times New Roman" w:cs="Times New Roman"/>
          <w:sz w:val="18"/>
          <w:szCs w:val="18"/>
        </w:rPr>
        <w:t xml:space="preserve"> 269,</w:t>
      </w:r>
    </w:p>
    <w:p w:rsidR="00722AFB" w:rsidRPr="007B7233" w:rsidRDefault="00722AFB" w:rsidP="00722AFB">
      <w:pPr>
        <w:pStyle w:val="ListParagraph"/>
        <w:spacing w:line="276" w:lineRule="auto"/>
        <w:jc w:val="both"/>
        <w:rPr>
          <w:rFonts w:ascii="Times New Roman" w:hAnsi="Times New Roman" w:cs="Times New Roman"/>
          <w:sz w:val="18"/>
          <w:szCs w:val="18"/>
        </w:rPr>
      </w:pPr>
    </w:p>
    <w:p w:rsidR="00722AFB" w:rsidRPr="007B7233" w:rsidRDefault="00722AFB" w:rsidP="00722AFB">
      <w:pPr>
        <w:pStyle w:val="ListParagraph"/>
        <w:numPr>
          <w:ilvl w:val="0"/>
          <w:numId w:val="26"/>
        </w:numPr>
        <w:spacing w:after="0" w:line="276" w:lineRule="auto"/>
        <w:jc w:val="both"/>
        <w:rPr>
          <w:rFonts w:ascii="Times New Roman" w:eastAsia="Times New Roman" w:hAnsi="Times New Roman" w:cs="Times New Roman"/>
          <w:sz w:val="18"/>
          <w:szCs w:val="18"/>
        </w:rPr>
      </w:pPr>
      <w:proofErr w:type="spellStart"/>
      <w:r w:rsidRPr="007B7233">
        <w:rPr>
          <w:rFonts w:ascii="Times New Roman" w:eastAsia="Times New Roman" w:hAnsi="Times New Roman" w:cs="Times New Roman"/>
          <w:sz w:val="18"/>
          <w:szCs w:val="18"/>
        </w:rPr>
        <w:t>Khanyi</w:t>
      </w:r>
      <w:proofErr w:type="spellEnd"/>
      <w:r w:rsidRPr="007B7233">
        <w:rPr>
          <w:rFonts w:ascii="Times New Roman" w:eastAsia="Times New Roman" w:hAnsi="Times New Roman" w:cs="Times New Roman"/>
          <w:sz w:val="18"/>
          <w:szCs w:val="18"/>
        </w:rPr>
        <w:t xml:space="preserve">, N., </w:t>
      </w:r>
      <w:proofErr w:type="spellStart"/>
      <w:r w:rsidRPr="007B7233">
        <w:rPr>
          <w:rFonts w:ascii="Times New Roman" w:eastAsia="Times New Roman" w:hAnsi="Times New Roman" w:cs="Times New Roman"/>
          <w:sz w:val="18"/>
          <w:szCs w:val="18"/>
        </w:rPr>
        <w:t>Inambao</w:t>
      </w:r>
      <w:proofErr w:type="spellEnd"/>
      <w:r w:rsidRPr="007B7233">
        <w:rPr>
          <w:rFonts w:ascii="Times New Roman" w:eastAsia="Times New Roman" w:hAnsi="Times New Roman" w:cs="Times New Roman"/>
          <w:sz w:val="18"/>
          <w:szCs w:val="18"/>
        </w:rPr>
        <w:t xml:space="preserve">, F., &amp; </w:t>
      </w:r>
      <w:proofErr w:type="spellStart"/>
      <w:r w:rsidRPr="007B7233">
        <w:rPr>
          <w:rFonts w:ascii="Times New Roman" w:eastAsia="Times New Roman" w:hAnsi="Times New Roman" w:cs="Times New Roman"/>
          <w:sz w:val="18"/>
          <w:szCs w:val="18"/>
        </w:rPr>
        <w:t>Stopforth</w:t>
      </w:r>
      <w:proofErr w:type="spellEnd"/>
      <w:r w:rsidRPr="007B7233">
        <w:rPr>
          <w:rFonts w:ascii="Times New Roman" w:eastAsia="Times New Roman" w:hAnsi="Times New Roman" w:cs="Times New Roman"/>
          <w:sz w:val="18"/>
          <w:szCs w:val="18"/>
        </w:rPr>
        <w:t>, R. (2025). Prediction of Diesel Engine Performance and Emissions Under Variations in Backpressure, Load, and Compression Ratio Using an Artificial Neural Network. </w:t>
      </w:r>
      <w:r w:rsidRPr="007B7233">
        <w:rPr>
          <w:rFonts w:ascii="Times New Roman" w:eastAsia="Times New Roman" w:hAnsi="Times New Roman" w:cs="Times New Roman"/>
          <w:i/>
          <w:iCs/>
          <w:sz w:val="18"/>
          <w:szCs w:val="18"/>
        </w:rPr>
        <w:t>Applied Sciences</w:t>
      </w:r>
      <w:r w:rsidRPr="007B7233">
        <w:rPr>
          <w:rFonts w:ascii="Times New Roman" w:eastAsia="Times New Roman" w:hAnsi="Times New Roman" w:cs="Times New Roman"/>
          <w:sz w:val="18"/>
          <w:szCs w:val="18"/>
        </w:rPr>
        <w:t>, </w:t>
      </w:r>
      <w:r w:rsidRPr="007B7233">
        <w:rPr>
          <w:rFonts w:ascii="Times New Roman" w:eastAsia="Times New Roman" w:hAnsi="Times New Roman" w:cs="Times New Roman"/>
          <w:i/>
          <w:iCs/>
          <w:sz w:val="18"/>
          <w:szCs w:val="18"/>
        </w:rPr>
        <w:t>15</w:t>
      </w:r>
      <w:r w:rsidRPr="007B7233">
        <w:rPr>
          <w:rFonts w:ascii="Times New Roman" w:eastAsia="Times New Roman" w:hAnsi="Times New Roman" w:cs="Times New Roman"/>
          <w:sz w:val="18"/>
          <w:szCs w:val="18"/>
        </w:rPr>
        <w:t>(19), 10588</w:t>
      </w:r>
    </w:p>
    <w:p w:rsidR="00722AFB" w:rsidRPr="007B7233" w:rsidRDefault="00722AFB" w:rsidP="00722AFB">
      <w:pPr>
        <w:spacing w:after="0" w:line="276" w:lineRule="auto"/>
        <w:jc w:val="both"/>
        <w:rPr>
          <w:rFonts w:ascii="Times New Roman" w:eastAsia="Times New Roman" w:hAnsi="Times New Roman" w:cs="Times New Roman"/>
          <w:sz w:val="18"/>
          <w:szCs w:val="18"/>
        </w:rPr>
      </w:pPr>
    </w:p>
    <w:p w:rsidR="00722AFB" w:rsidRPr="007B7233" w:rsidRDefault="00722AFB" w:rsidP="00722AFB">
      <w:pPr>
        <w:pStyle w:val="ListParagraph"/>
        <w:numPr>
          <w:ilvl w:val="0"/>
          <w:numId w:val="26"/>
        </w:numPr>
        <w:spacing w:after="0" w:line="276" w:lineRule="auto"/>
        <w:jc w:val="both"/>
        <w:rPr>
          <w:rFonts w:ascii="Times New Roman" w:eastAsia="Times New Roman" w:hAnsi="Times New Roman" w:cs="Times New Roman"/>
          <w:sz w:val="18"/>
          <w:szCs w:val="18"/>
        </w:rPr>
      </w:pPr>
      <w:r w:rsidRPr="007B7233">
        <w:rPr>
          <w:rFonts w:ascii="Times New Roman" w:eastAsia="Times New Roman" w:hAnsi="Times New Roman" w:cs="Times New Roman"/>
          <w:sz w:val="18"/>
          <w:szCs w:val="18"/>
        </w:rPr>
        <w:t xml:space="preserve">Xin, R., </w:t>
      </w:r>
      <w:proofErr w:type="spellStart"/>
      <w:r w:rsidRPr="007B7233">
        <w:rPr>
          <w:rFonts w:ascii="Times New Roman" w:eastAsia="Times New Roman" w:hAnsi="Times New Roman" w:cs="Times New Roman"/>
          <w:sz w:val="18"/>
          <w:szCs w:val="18"/>
        </w:rPr>
        <w:t>Zhai</w:t>
      </w:r>
      <w:proofErr w:type="spellEnd"/>
      <w:r w:rsidRPr="007B7233">
        <w:rPr>
          <w:rFonts w:ascii="Times New Roman" w:eastAsia="Times New Roman" w:hAnsi="Times New Roman" w:cs="Times New Roman"/>
          <w:sz w:val="18"/>
          <w:szCs w:val="18"/>
        </w:rPr>
        <w:t xml:space="preserve">, J., Liao, C., Wang, Z., Zhang, J., </w:t>
      </w:r>
      <w:proofErr w:type="spellStart"/>
      <w:r w:rsidRPr="007B7233">
        <w:rPr>
          <w:rFonts w:ascii="Times New Roman" w:eastAsia="Times New Roman" w:hAnsi="Times New Roman" w:cs="Times New Roman"/>
          <w:sz w:val="18"/>
          <w:szCs w:val="18"/>
        </w:rPr>
        <w:t>Bazari</w:t>
      </w:r>
      <w:proofErr w:type="spellEnd"/>
      <w:r w:rsidRPr="007B7233">
        <w:rPr>
          <w:rFonts w:ascii="Times New Roman" w:eastAsia="Times New Roman" w:hAnsi="Times New Roman" w:cs="Times New Roman"/>
          <w:sz w:val="18"/>
          <w:szCs w:val="18"/>
        </w:rPr>
        <w:t>, Z., &amp; Ji, Y. (2022). Simulation Study on the Performance and Emission Parameters of a Marine Diesel Engine. </w:t>
      </w:r>
      <w:r w:rsidRPr="007B7233">
        <w:rPr>
          <w:rFonts w:ascii="Times New Roman" w:eastAsia="Times New Roman" w:hAnsi="Times New Roman" w:cs="Times New Roman"/>
          <w:i/>
          <w:iCs/>
          <w:sz w:val="18"/>
          <w:szCs w:val="18"/>
        </w:rPr>
        <w:t>Journal of Marine Science and Engineering</w:t>
      </w:r>
      <w:r w:rsidRPr="007B7233">
        <w:rPr>
          <w:rFonts w:ascii="Times New Roman" w:eastAsia="Times New Roman" w:hAnsi="Times New Roman" w:cs="Times New Roman"/>
          <w:sz w:val="18"/>
          <w:szCs w:val="18"/>
        </w:rPr>
        <w:t>, </w:t>
      </w:r>
      <w:r w:rsidRPr="007B7233">
        <w:rPr>
          <w:rFonts w:ascii="Times New Roman" w:eastAsia="Times New Roman" w:hAnsi="Times New Roman" w:cs="Times New Roman"/>
          <w:i/>
          <w:iCs/>
          <w:sz w:val="18"/>
          <w:szCs w:val="18"/>
        </w:rPr>
        <w:t>10</w:t>
      </w:r>
      <w:r w:rsidRPr="007B7233">
        <w:rPr>
          <w:rFonts w:ascii="Times New Roman" w:eastAsia="Times New Roman" w:hAnsi="Times New Roman" w:cs="Times New Roman"/>
          <w:sz w:val="18"/>
          <w:szCs w:val="18"/>
        </w:rPr>
        <w:t>(7), 985.</w:t>
      </w:r>
    </w:p>
    <w:p w:rsidR="00722AFB" w:rsidRPr="007B7233" w:rsidRDefault="00722AFB" w:rsidP="00722AFB">
      <w:pPr>
        <w:spacing w:after="0" w:line="276" w:lineRule="auto"/>
        <w:jc w:val="both"/>
        <w:rPr>
          <w:rFonts w:ascii="Times New Roman" w:eastAsia="Times New Roman" w:hAnsi="Times New Roman" w:cs="Times New Roman"/>
          <w:sz w:val="18"/>
          <w:szCs w:val="18"/>
        </w:rPr>
      </w:pPr>
    </w:p>
    <w:p w:rsidR="00722AFB" w:rsidRPr="007B7233" w:rsidRDefault="00722AFB" w:rsidP="00722AFB">
      <w:pPr>
        <w:pStyle w:val="ListParagraph"/>
        <w:numPr>
          <w:ilvl w:val="0"/>
          <w:numId w:val="26"/>
        </w:numPr>
        <w:spacing w:after="0" w:line="276" w:lineRule="auto"/>
        <w:jc w:val="both"/>
        <w:rPr>
          <w:rFonts w:ascii="Times New Roman" w:eastAsia="Times New Roman" w:hAnsi="Times New Roman" w:cs="Times New Roman"/>
          <w:color w:val="000000" w:themeColor="text1"/>
          <w:sz w:val="18"/>
          <w:szCs w:val="18"/>
        </w:rPr>
      </w:pPr>
      <w:proofErr w:type="spellStart"/>
      <w:r w:rsidRPr="007B7233">
        <w:rPr>
          <w:rFonts w:ascii="Times New Roman" w:hAnsi="Times New Roman" w:cs="Times New Roman"/>
          <w:color w:val="222222"/>
          <w:sz w:val="18"/>
          <w:szCs w:val="18"/>
          <w:shd w:val="clear" w:color="auto" w:fill="FFFFFF"/>
        </w:rPr>
        <w:t>Ceylan</w:t>
      </w:r>
      <w:proofErr w:type="spellEnd"/>
      <w:r w:rsidRPr="007B7233">
        <w:rPr>
          <w:rFonts w:ascii="Times New Roman" w:hAnsi="Times New Roman" w:cs="Times New Roman"/>
          <w:color w:val="222222"/>
          <w:sz w:val="18"/>
          <w:szCs w:val="18"/>
          <w:shd w:val="clear" w:color="auto" w:fill="FFFFFF"/>
        </w:rPr>
        <w:t xml:space="preserve">, B.O., </w:t>
      </w:r>
      <w:proofErr w:type="spellStart"/>
      <w:r w:rsidRPr="007B7233">
        <w:rPr>
          <w:rFonts w:ascii="Times New Roman" w:hAnsi="Times New Roman" w:cs="Times New Roman"/>
          <w:color w:val="222222"/>
          <w:sz w:val="18"/>
          <w:szCs w:val="18"/>
          <w:shd w:val="clear" w:color="auto" w:fill="FFFFFF"/>
        </w:rPr>
        <w:t>Karatuğ</w:t>
      </w:r>
      <w:proofErr w:type="spellEnd"/>
      <w:r w:rsidRPr="007B7233">
        <w:rPr>
          <w:rFonts w:ascii="Times New Roman" w:hAnsi="Times New Roman" w:cs="Times New Roman"/>
          <w:color w:val="222222"/>
          <w:sz w:val="18"/>
          <w:szCs w:val="18"/>
          <w:shd w:val="clear" w:color="auto" w:fill="FFFFFF"/>
        </w:rPr>
        <w:t xml:space="preserve">, Ç. &amp; </w:t>
      </w:r>
      <w:proofErr w:type="spellStart"/>
      <w:r w:rsidRPr="007B7233">
        <w:rPr>
          <w:rFonts w:ascii="Times New Roman" w:hAnsi="Times New Roman" w:cs="Times New Roman"/>
          <w:color w:val="222222"/>
          <w:sz w:val="18"/>
          <w:szCs w:val="18"/>
          <w:shd w:val="clear" w:color="auto" w:fill="FFFFFF"/>
        </w:rPr>
        <w:t>Arslanoğlu</w:t>
      </w:r>
      <w:proofErr w:type="spellEnd"/>
      <w:r w:rsidRPr="007B7233">
        <w:rPr>
          <w:rFonts w:ascii="Times New Roman" w:hAnsi="Times New Roman" w:cs="Times New Roman"/>
          <w:color w:val="222222"/>
          <w:sz w:val="18"/>
          <w:szCs w:val="18"/>
          <w:shd w:val="clear" w:color="auto" w:fill="FFFFFF"/>
        </w:rPr>
        <w:t>, Y. (2022). A novel methodology for the use of engine simulators as a tool in academic studies. </w:t>
      </w:r>
      <w:hyperlink r:id="rId30" w:history="1">
        <w:r w:rsidRPr="007B7233">
          <w:rPr>
            <w:rStyle w:val="Hyperlink"/>
            <w:rFonts w:ascii="Times New Roman" w:eastAsiaTheme="majorEastAsia" w:hAnsi="Times New Roman" w:cs="Times New Roman"/>
            <w:bCs/>
            <w:i/>
            <w:iCs/>
            <w:color w:val="000000" w:themeColor="text1"/>
            <w:sz w:val="18"/>
            <w:szCs w:val="18"/>
            <w:u w:val="none"/>
            <w:shd w:val="clear" w:color="auto" w:fill="FFFFFF"/>
          </w:rPr>
          <w:t>Journal of Marine Science and Technology</w:t>
        </w:r>
      </w:hyperlink>
      <w:r w:rsidRPr="007B7233">
        <w:rPr>
          <w:rFonts w:ascii="Times New Roman" w:hAnsi="Times New Roman" w:cs="Times New Roman"/>
          <w:bCs/>
          <w:color w:val="000000" w:themeColor="text1"/>
          <w:sz w:val="18"/>
          <w:szCs w:val="18"/>
          <w:shd w:val="clear" w:color="auto" w:fill="FFFFFF"/>
        </w:rPr>
        <w:t>27</w:t>
      </w:r>
      <w:r w:rsidRPr="007B7233">
        <w:rPr>
          <w:rFonts w:ascii="Times New Roman" w:hAnsi="Times New Roman" w:cs="Times New Roman"/>
          <w:color w:val="000000" w:themeColor="text1"/>
          <w:sz w:val="18"/>
          <w:szCs w:val="18"/>
          <w:shd w:val="clear" w:color="auto" w:fill="FFFFFF"/>
        </w:rPr>
        <w:t>, 1220–1232.</w:t>
      </w:r>
    </w:p>
    <w:p w:rsidR="00722AFB" w:rsidRPr="007B7233" w:rsidRDefault="00722AFB" w:rsidP="00722AFB">
      <w:pPr>
        <w:spacing w:after="0" w:line="276" w:lineRule="auto"/>
        <w:jc w:val="both"/>
        <w:rPr>
          <w:rFonts w:ascii="Times New Roman" w:eastAsia="Times New Roman" w:hAnsi="Times New Roman" w:cs="Times New Roman"/>
          <w:color w:val="000000" w:themeColor="text1"/>
          <w:sz w:val="18"/>
          <w:szCs w:val="18"/>
        </w:rPr>
      </w:pPr>
    </w:p>
    <w:p w:rsidR="00722AFB" w:rsidRPr="007B7233" w:rsidRDefault="00722AFB" w:rsidP="00722AFB">
      <w:pPr>
        <w:pStyle w:val="ListParagraph"/>
        <w:numPr>
          <w:ilvl w:val="0"/>
          <w:numId w:val="26"/>
        </w:numPr>
        <w:spacing w:after="0" w:line="276" w:lineRule="auto"/>
        <w:jc w:val="both"/>
        <w:rPr>
          <w:rFonts w:ascii="Times New Roman" w:eastAsia="Times New Roman" w:hAnsi="Times New Roman" w:cs="Times New Roman"/>
          <w:color w:val="000000" w:themeColor="text1"/>
          <w:sz w:val="18"/>
          <w:szCs w:val="18"/>
        </w:rPr>
      </w:pPr>
      <w:r w:rsidRPr="007B7233">
        <w:rPr>
          <w:rFonts w:ascii="Times New Roman" w:eastAsia="Times New Roman" w:hAnsi="Times New Roman" w:cs="Times New Roman"/>
          <w:color w:val="000000" w:themeColor="text1"/>
          <w:sz w:val="18"/>
          <w:szCs w:val="18"/>
        </w:rPr>
        <w:t>Huang, L., Liu, J., Liu, R., Wang, Y., &amp; Liu, L. (2022). Experimental Investigation on Combustion and Performance of Diesel Engine under High Exhaust Back Pressure. </w:t>
      </w:r>
      <w:r w:rsidRPr="007B7233">
        <w:rPr>
          <w:rFonts w:ascii="Times New Roman" w:eastAsia="Times New Roman" w:hAnsi="Times New Roman" w:cs="Times New Roman"/>
          <w:i/>
          <w:iCs/>
          <w:color w:val="000000" w:themeColor="text1"/>
          <w:sz w:val="18"/>
          <w:szCs w:val="18"/>
        </w:rPr>
        <w:t>Machines</w:t>
      </w:r>
      <w:r w:rsidRPr="007B7233">
        <w:rPr>
          <w:rFonts w:ascii="Times New Roman" w:eastAsia="Times New Roman" w:hAnsi="Times New Roman" w:cs="Times New Roman"/>
          <w:color w:val="000000" w:themeColor="text1"/>
          <w:sz w:val="18"/>
          <w:szCs w:val="18"/>
        </w:rPr>
        <w:t>, </w:t>
      </w:r>
      <w:r w:rsidRPr="007B7233">
        <w:rPr>
          <w:rFonts w:ascii="Times New Roman" w:eastAsia="Times New Roman" w:hAnsi="Times New Roman" w:cs="Times New Roman"/>
          <w:i/>
          <w:iCs/>
          <w:color w:val="000000" w:themeColor="text1"/>
          <w:sz w:val="18"/>
          <w:szCs w:val="18"/>
        </w:rPr>
        <w:t>10</w:t>
      </w:r>
      <w:r w:rsidRPr="007B7233">
        <w:rPr>
          <w:rFonts w:ascii="Times New Roman" w:eastAsia="Times New Roman" w:hAnsi="Times New Roman" w:cs="Times New Roman"/>
          <w:color w:val="000000" w:themeColor="text1"/>
          <w:sz w:val="18"/>
          <w:szCs w:val="18"/>
        </w:rPr>
        <w:t>(10), 919.</w:t>
      </w:r>
    </w:p>
    <w:p w:rsidR="00722AFB" w:rsidRPr="007B7233" w:rsidRDefault="00722AFB" w:rsidP="00722AFB">
      <w:pPr>
        <w:spacing w:after="0" w:line="276" w:lineRule="auto"/>
        <w:jc w:val="both"/>
        <w:rPr>
          <w:rFonts w:ascii="Times New Roman" w:eastAsia="Times New Roman" w:hAnsi="Times New Roman" w:cs="Times New Roman"/>
          <w:color w:val="000000" w:themeColor="text1"/>
          <w:sz w:val="18"/>
          <w:szCs w:val="18"/>
        </w:rPr>
      </w:pPr>
    </w:p>
    <w:p w:rsidR="00722AFB" w:rsidRPr="007B7233" w:rsidRDefault="00722AFB" w:rsidP="00722AFB">
      <w:pPr>
        <w:pStyle w:val="ListParagraph"/>
        <w:numPr>
          <w:ilvl w:val="0"/>
          <w:numId w:val="26"/>
        </w:numPr>
        <w:spacing w:after="0" w:line="276" w:lineRule="auto"/>
        <w:jc w:val="both"/>
        <w:rPr>
          <w:rFonts w:ascii="Times New Roman" w:eastAsia="Times New Roman" w:hAnsi="Times New Roman" w:cs="Times New Roman"/>
          <w:color w:val="000000" w:themeColor="text1"/>
          <w:sz w:val="18"/>
          <w:szCs w:val="18"/>
        </w:rPr>
      </w:pPr>
      <w:proofErr w:type="spellStart"/>
      <w:r w:rsidRPr="007B7233">
        <w:rPr>
          <w:rFonts w:ascii="Times New Roman" w:eastAsia="Times New Roman" w:hAnsi="Times New Roman" w:cs="Times New Roman"/>
          <w:color w:val="000000" w:themeColor="text1"/>
          <w:sz w:val="18"/>
          <w:szCs w:val="18"/>
        </w:rPr>
        <w:t>Hilgers</w:t>
      </w:r>
      <w:proofErr w:type="spellEnd"/>
      <w:r w:rsidRPr="007B7233">
        <w:rPr>
          <w:rFonts w:ascii="Times New Roman" w:eastAsia="Times New Roman" w:hAnsi="Times New Roman" w:cs="Times New Roman"/>
          <w:color w:val="000000" w:themeColor="text1"/>
          <w:sz w:val="18"/>
          <w:szCs w:val="18"/>
        </w:rPr>
        <w:t xml:space="preserve">, M. (2022). The Exhaust System. In: The Diesel Engine. Commercial Vehicle Technology. Springer </w:t>
      </w:r>
      <w:proofErr w:type="spellStart"/>
      <w:r w:rsidRPr="007B7233">
        <w:rPr>
          <w:rFonts w:ascii="Times New Roman" w:eastAsia="Times New Roman" w:hAnsi="Times New Roman" w:cs="Times New Roman"/>
          <w:color w:val="000000" w:themeColor="text1"/>
          <w:sz w:val="18"/>
          <w:szCs w:val="18"/>
        </w:rPr>
        <w:t>Vieweg</w:t>
      </w:r>
      <w:proofErr w:type="spellEnd"/>
      <w:r w:rsidRPr="007B7233">
        <w:rPr>
          <w:rFonts w:ascii="Times New Roman" w:eastAsia="Times New Roman" w:hAnsi="Times New Roman" w:cs="Times New Roman"/>
          <w:color w:val="000000" w:themeColor="text1"/>
          <w:sz w:val="18"/>
          <w:szCs w:val="18"/>
        </w:rPr>
        <w:t>, Berlin, Heidelberg.</w:t>
      </w:r>
    </w:p>
    <w:p w:rsidR="00722AFB" w:rsidRPr="007B7233" w:rsidRDefault="00722AFB" w:rsidP="00722AFB">
      <w:pPr>
        <w:pStyle w:val="ListParagraph"/>
        <w:spacing w:line="276" w:lineRule="auto"/>
        <w:jc w:val="both"/>
        <w:rPr>
          <w:rFonts w:ascii="Times New Roman" w:eastAsia="Times New Roman" w:hAnsi="Times New Roman" w:cs="Times New Roman"/>
          <w:color w:val="000000" w:themeColor="text1"/>
          <w:sz w:val="18"/>
          <w:szCs w:val="18"/>
        </w:rPr>
      </w:pPr>
    </w:p>
    <w:p w:rsidR="00722AFB" w:rsidRPr="007B7233" w:rsidRDefault="00722AFB" w:rsidP="00722AFB">
      <w:pPr>
        <w:pStyle w:val="ListParagraph"/>
        <w:numPr>
          <w:ilvl w:val="0"/>
          <w:numId w:val="26"/>
        </w:numPr>
        <w:spacing w:after="0" w:line="276" w:lineRule="auto"/>
        <w:jc w:val="both"/>
        <w:rPr>
          <w:rFonts w:ascii="Times New Roman" w:eastAsia="Times New Roman" w:hAnsi="Times New Roman" w:cs="Times New Roman"/>
          <w:color w:val="000000" w:themeColor="text1"/>
          <w:sz w:val="18"/>
          <w:szCs w:val="18"/>
        </w:rPr>
      </w:pPr>
      <w:proofErr w:type="spellStart"/>
      <w:r w:rsidRPr="007B7233">
        <w:rPr>
          <w:rFonts w:ascii="Times New Roman" w:eastAsia="Times New Roman" w:hAnsi="Times New Roman" w:cs="Times New Roman"/>
          <w:bCs/>
          <w:color w:val="000000" w:themeColor="text1"/>
          <w:sz w:val="18"/>
          <w:szCs w:val="18"/>
        </w:rPr>
        <w:t>Nwoka</w:t>
      </w:r>
      <w:proofErr w:type="spellEnd"/>
      <w:r w:rsidRPr="007B7233">
        <w:rPr>
          <w:rFonts w:ascii="Times New Roman" w:eastAsia="Times New Roman" w:hAnsi="Times New Roman" w:cs="Times New Roman"/>
          <w:bCs/>
          <w:color w:val="000000" w:themeColor="text1"/>
          <w:sz w:val="18"/>
          <w:szCs w:val="18"/>
        </w:rPr>
        <w:t xml:space="preserve">, B. G., </w:t>
      </w:r>
      <w:proofErr w:type="spellStart"/>
      <w:r w:rsidRPr="007B7233">
        <w:rPr>
          <w:rFonts w:ascii="Times New Roman" w:eastAsia="Times New Roman" w:hAnsi="Times New Roman" w:cs="Times New Roman"/>
          <w:bCs/>
          <w:color w:val="000000" w:themeColor="text1"/>
          <w:sz w:val="18"/>
          <w:szCs w:val="18"/>
        </w:rPr>
        <w:t>Chuku</w:t>
      </w:r>
      <w:proofErr w:type="spellEnd"/>
      <w:r w:rsidRPr="007B7233">
        <w:rPr>
          <w:rFonts w:ascii="Times New Roman" w:eastAsia="Times New Roman" w:hAnsi="Times New Roman" w:cs="Times New Roman"/>
          <w:bCs/>
          <w:color w:val="000000" w:themeColor="text1"/>
          <w:sz w:val="18"/>
          <w:szCs w:val="18"/>
        </w:rPr>
        <w:t xml:space="preserve">, A. J. &amp; </w:t>
      </w:r>
      <w:proofErr w:type="spellStart"/>
      <w:r w:rsidRPr="007B7233">
        <w:rPr>
          <w:rFonts w:ascii="Times New Roman" w:eastAsia="Times New Roman" w:hAnsi="Times New Roman" w:cs="Times New Roman"/>
          <w:bCs/>
          <w:color w:val="000000" w:themeColor="text1"/>
          <w:sz w:val="18"/>
          <w:szCs w:val="18"/>
        </w:rPr>
        <w:t>Ekine</w:t>
      </w:r>
      <w:proofErr w:type="spellEnd"/>
      <w:r w:rsidRPr="007B7233">
        <w:rPr>
          <w:rFonts w:ascii="Times New Roman" w:eastAsia="Times New Roman" w:hAnsi="Times New Roman" w:cs="Times New Roman"/>
          <w:bCs/>
          <w:color w:val="000000" w:themeColor="text1"/>
          <w:sz w:val="18"/>
          <w:szCs w:val="18"/>
        </w:rPr>
        <w:t xml:space="preserve">, A. A. (2026). Numerical assessment of marine coating materials, balancing, performance and environmental compatibility. </w:t>
      </w:r>
      <w:hyperlink r:id="rId31" w:history="1">
        <w:r w:rsidRPr="007B7233">
          <w:rPr>
            <w:rStyle w:val="Hyperlink"/>
            <w:rFonts w:ascii="Times New Roman" w:eastAsia="Times New Roman" w:hAnsi="Times New Roman" w:cs="Times New Roman"/>
            <w:bCs/>
            <w:color w:val="000000" w:themeColor="text1"/>
            <w:sz w:val="18"/>
            <w:szCs w:val="18"/>
            <w:u w:val="none"/>
          </w:rPr>
          <w:t>Global Journal of Engineering and Technology Advances</w:t>
        </w:r>
      </w:hyperlink>
      <w:r w:rsidRPr="007B7233">
        <w:rPr>
          <w:rFonts w:ascii="Times New Roman" w:eastAsia="Times New Roman" w:hAnsi="Times New Roman" w:cs="Times New Roman"/>
          <w:bCs/>
          <w:color w:val="000000" w:themeColor="text1"/>
          <w:sz w:val="18"/>
          <w:szCs w:val="18"/>
        </w:rPr>
        <w:t>, 26(03), 168-180.</w:t>
      </w:r>
    </w:p>
    <w:p w:rsidR="00722AFB" w:rsidRPr="007B7233" w:rsidRDefault="00722AFB" w:rsidP="00722AFB">
      <w:pPr>
        <w:pStyle w:val="ListParagraph"/>
        <w:spacing w:line="276" w:lineRule="auto"/>
        <w:jc w:val="both"/>
        <w:rPr>
          <w:rFonts w:ascii="Times New Roman" w:eastAsia="Times New Roman" w:hAnsi="Times New Roman" w:cs="Times New Roman"/>
          <w:color w:val="000000" w:themeColor="text1"/>
          <w:sz w:val="18"/>
          <w:szCs w:val="18"/>
        </w:rPr>
      </w:pPr>
    </w:p>
    <w:p w:rsidR="00722AFB" w:rsidRPr="007B7233" w:rsidRDefault="00722AFB" w:rsidP="00722AFB">
      <w:pPr>
        <w:pStyle w:val="ListParagraph"/>
        <w:numPr>
          <w:ilvl w:val="0"/>
          <w:numId w:val="26"/>
        </w:numPr>
        <w:spacing w:after="0" w:line="276" w:lineRule="auto"/>
        <w:jc w:val="both"/>
        <w:rPr>
          <w:rFonts w:ascii="Times New Roman" w:eastAsia="Times New Roman" w:hAnsi="Times New Roman" w:cs="Times New Roman"/>
          <w:color w:val="000000" w:themeColor="text1"/>
          <w:sz w:val="18"/>
          <w:szCs w:val="18"/>
        </w:rPr>
      </w:pPr>
      <w:proofErr w:type="spellStart"/>
      <w:r w:rsidRPr="007B7233">
        <w:rPr>
          <w:rFonts w:ascii="Times New Roman" w:eastAsia="Times New Roman" w:hAnsi="Times New Roman" w:cs="Times New Roman"/>
          <w:color w:val="000000" w:themeColor="text1"/>
          <w:sz w:val="18"/>
          <w:szCs w:val="18"/>
        </w:rPr>
        <w:t>Leyira</w:t>
      </w:r>
      <w:proofErr w:type="spellEnd"/>
      <w:r w:rsidRPr="007B7233">
        <w:rPr>
          <w:rFonts w:ascii="Times New Roman" w:eastAsia="Times New Roman" w:hAnsi="Times New Roman" w:cs="Times New Roman"/>
          <w:color w:val="000000" w:themeColor="text1"/>
          <w:sz w:val="18"/>
          <w:szCs w:val="18"/>
        </w:rPr>
        <w:t xml:space="preserve">, N. A., Kombo, T.-J., &amp; Samson, N. (2026). Reliability assessment of predictive maintenance techniques for marine propulsion systems. </w:t>
      </w:r>
      <w:r w:rsidRPr="007B7233">
        <w:rPr>
          <w:rFonts w:ascii="Times New Roman" w:eastAsia="Times New Roman" w:hAnsi="Times New Roman" w:cs="Times New Roman"/>
          <w:i/>
          <w:iCs/>
          <w:color w:val="000000" w:themeColor="text1"/>
          <w:sz w:val="18"/>
          <w:szCs w:val="18"/>
        </w:rPr>
        <w:t>Irish International Journal of Engineering and Applied Sciences, 10</w:t>
      </w:r>
      <w:r w:rsidRPr="007B7233">
        <w:rPr>
          <w:rFonts w:ascii="Times New Roman" w:eastAsia="Times New Roman" w:hAnsi="Times New Roman" w:cs="Times New Roman"/>
          <w:color w:val="000000" w:themeColor="text1"/>
          <w:sz w:val="18"/>
          <w:szCs w:val="18"/>
        </w:rPr>
        <w:t>(2), 27–51.</w:t>
      </w:r>
    </w:p>
    <w:p w:rsidR="00722AFB" w:rsidRPr="007B7233" w:rsidRDefault="00722AFB" w:rsidP="00722AFB">
      <w:pPr>
        <w:pStyle w:val="ListParagraph"/>
        <w:spacing w:line="276" w:lineRule="auto"/>
        <w:jc w:val="both"/>
        <w:rPr>
          <w:rFonts w:ascii="Times New Roman" w:eastAsia="Times New Roman" w:hAnsi="Times New Roman" w:cs="Times New Roman"/>
          <w:color w:val="000000" w:themeColor="text1"/>
          <w:sz w:val="18"/>
          <w:szCs w:val="18"/>
        </w:rPr>
      </w:pPr>
    </w:p>
    <w:p w:rsidR="00722AFB" w:rsidRPr="007B7233" w:rsidRDefault="00722AFB" w:rsidP="00722AFB">
      <w:pPr>
        <w:pStyle w:val="ListParagraph"/>
        <w:numPr>
          <w:ilvl w:val="0"/>
          <w:numId w:val="26"/>
        </w:numPr>
        <w:spacing w:after="0" w:line="276" w:lineRule="auto"/>
        <w:jc w:val="both"/>
        <w:rPr>
          <w:rFonts w:ascii="Times New Roman" w:eastAsia="Times New Roman" w:hAnsi="Times New Roman" w:cs="Times New Roman"/>
          <w:color w:val="000000" w:themeColor="text1"/>
          <w:sz w:val="18"/>
          <w:szCs w:val="18"/>
        </w:rPr>
      </w:pPr>
      <w:proofErr w:type="spellStart"/>
      <w:r w:rsidRPr="007B7233">
        <w:rPr>
          <w:rFonts w:ascii="Times New Roman" w:hAnsi="Times New Roman" w:cs="Times New Roman"/>
          <w:sz w:val="18"/>
          <w:szCs w:val="18"/>
        </w:rPr>
        <w:t>Oludi</w:t>
      </w:r>
      <w:proofErr w:type="spellEnd"/>
      <w:r w:rsidRPr="007B7233">
        <w:rPr>
          <w:rFonts w:ascii="Times New Roman" w:hAnsi="Times New Roman" w:cs="Times New Roman"/>
          <w:sz w:val="18"/>
          <w:szCs w:val="18"/>
        </w:rPr>
        <w:t xml:space="preserve">, K., &amp; </w:t>
      </w:r>
      <w:proofErr w:type="spellStart"/>
      <w:r w:rsidRPr="007B7233">
        <w:rPr>
          <w:rFonts w:ascii="Times New Roman" w:hAnsi="Times New Roman" w:cs="Times New Roman"/>
          <w:sz w:val="18"/>
          <w:szCs w:val="18"/>
        </w:rPr>
        <w:t>Nwoka</w:t>
      </w:r>
      <w:proofErr w:type="spellEnd"/>
      <w:r w:rsidRPr="007B7233">
        <w:rPr>
          <w:rFonts w:ascii="Times New Roman" w:hAnsi="Times New Roman" w:cs="Times New Roman"/>
          <w:sz w:val="18"/>
          <w:szCs w:val="18"/>
        </w:rPr>
        <w:t xml:space="preserve">, B. G. (2025). Hydrodynamic analysis and environmental adaptation of a trimaran model for Nigerian coastal and inland waters. </w:t>
      </w:r>
      <w:r w:rsidRPr="007B7233">
        <w:rPr>
          <w:rStyle w:val="Emphasis"/>
          <w:rFonts w:ascii="Times New Roman" w:hAnsi="Times New Roman" w:cs="Times New Roman"/>
          <w:sz w:val="18"/>
          <w:szCs w:val="18"/>
        </w:rPr>
        <w:t xml:space="preserve">Journal of </w:t>
      </w:r>
      <w:proofErr w:type="spellStart"/>
      <w:r w:rsidRPr="007B7233">
        <w:rPr>
          <w:rStyle w:val="Emphasis"/>
          <w:rFonts w:ascii="Times New Roman" w:hAnsi="Times New Roman" w:cs="Times New Roman"/>
          <w:sz w:val="18"/>
          <w:szCs w:val="18"/>
        </w:rPr>
        <w:t>Newviews</w:t>
      </w:r>
      <w:proofErr w:type="spellEnd"/>
      <w:r w:rsidRPr="007B7233">
        <w:rPr>
          <w:rStyle w:val="Emphasis"/>
          <w:rFonts w:ascii="Times New Roman" w:hAnsi="Times New Roman" w:cs="Times New Roman"/>
          <w:sz w:val="18"/>
          <w:szCs w:val="18"/>
        </w:rPr>
        <w:t xml:space="preserve"> in Engineering and Technology, 7</w:t>
      </w:r>
      <w:r w:rsidRPr="007B7233">
        <w:rPr>
          <w:rFonts w:ascii="Times New Roman" w:hAnsi="Times New Roman" w:cs="Times New Roman"/>
          <w:sz w:val="18"/>
          <w:szCs w:val="18"/>
        </w:rPr>
        <w:t>(1), 119–130.</w:t>
      </w:r>
    </w:p>
    <w:p w:rsidR="00722AFB" w:rsidRPr="007B7233" w:rsidRDefault="00722AFB" w:rsidP="00722AFB">
      <w:pPr>
        <w:spacing w:line="276" w:lineRule="auto"/>
        <w:jc w:val="both"/>
        <w:rPr>
          <w:rFonts w:ascii="Times New Roman" w:hAnsi="Times New Roman" w:cs="Times New Roman"/>
          <w:color w:val="000000" w:themeColor="text1"/>
          <w:sz w:val="18"/>
          <w:szCs w:val="18"/>
        </w:rPr>
      </w:pPr>
    </w:p>
    <w:p w:rsidR="00722AFB" w:rsidRPr="007B7233" w:rsidRDefault="00722AFB" w:rsidP="00722AFB">
      <w:pPr>
        <w:spacing w:line="276" w:lineRule="auto"/>
        <w:jc w:val="both"/>
        <w:rPr>
          <w:rFonts w:ascii="Times New Roman" w:hAnsi="Times New Roman" w:cs="Times New Roman"/>
          <w:sz w:val="18"/>
          <w:szCs w:val="18"/>
        </w:rPr>
      </w:pPr>
    </w:p>
    <w:p w:rsidR="00722AFB" w:rsidRPr="007B7233" w:rsidRDefault="00722AFB" w:rsidP="005046F7">
      <w:pPr>
        <w:jc w:val="both"/>
        <w:rPr>
          <w:rFonts w:ascii="Times New Roman" w:hAnsi="Times New Roman" w:cs="Times New Roman"/>
          <w:sz w:val="20"/>
          <w:szCs w:val="20"/>
        </w:rPr>
      </w:pPr>
    </w:p>
    <w:sectPr w:rsidR="00722AFB" w:rsidRPr="007B7233" w:rsidSect="00722AFB">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6C2" w:rsidRDefault="004956C2" w:rsidP="00E77F49">
      <w:pPr>
        <w:spacing w:after="0" w:line="240" w:lineRule="auto"/>
      </w:pPr>
      <w:r>
        <w:separator/>
      </w:r>
    </w:p>
  </w:endnote>
  <w:endnote w:type="continuationSeparator" w:id="0">
    <w:p w:rsidR="004956C2" w:rsidRDefault="004956C2" w:rsidP="00E77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004484"/>
      <w:docPartObj>
        <w:docPartGallery w:val="Page Numbers (Bottom of Page)"/>
        <w:docPartUnique/>
      </w:docPartObj>
    </w:sdtPr>
    <w:sdtContent>
      <w:sdt>
        <w:sdtPr>
          <w:id w:val="860082579"/>
          <w:docPartObj>
            <w:docPartGallery w:val="Page Numbers (Top of Page)"/>
            <w:docPartUnique/>
          </w:docPartObj>
        </w:sdtPr>
        <w:sdtContent>
          <w:p w:rsidR="00E77F49" w:rsidRDefault="00E77F4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E2A3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E2A37">
              <w:rPr>
                <w:b/>
                <w:bCs/>
                <w:noProof/>
              </w:rPr>
              <w:t>24</w:t>
            </w:r>
            <w:r>
              <w:rPr>
                <w:b/>
                <w:bCs/>
                <w:sz w:val="24"/>
                <w:szCs w:val="24"/>
              </w:rPr>
              <w:fldChar w:fldCharType="end"/>
            </w:r>
          </w:p>
        </w:sdtContent>
      </w:sdt>
    </w:sdtContent>
  </w:sdt>
  <w:p w:rsidR="00E77F49" w:rsidRDefault="00E77F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6C2" w:rsidRDefault="004956C2" w:rsidP="00E77F49">
      <w:pPr>
        <w:spacing w:after="0" w:line="240" w:lineRule="auto"/>
      </w:pPr>
      <w:r>
        <w:separator/>
      </w:r>
    </w:p>
  </w:footnote>
  <w:footnote w:type="continuationSeparator" w:id="0">
    <w:p w:rsidR="004956C2" w:rsidRDefault="004956C2" w:rsidP="00E77F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28DD"/>
    <w:multiLevelType w:val="multilevel"/>
    <w:tmpl w:val="D6A05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E4ED0"/>
    <w:multiLevelType w:val="multilevel"/>
    <w:tmpl w:val="7CA8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B27E3"/>
    <w:multiLevelType w:val="multilevel"/>
    <w:tmpl w:val="CFD2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C649B4"/>
    <w:multiLevelType w:val="multilevel"/>
    <w:tmpl w:val="75C4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425469"/>
    <w:multiLevelType w:val="multilevel"/>
    <w:tmpl w:val="08585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C86244"/>
    <w:multiLevelType w:val="multilevel"/>
    <w:tmpl w:val="178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F81AE9"/>
    <w:multiLevelType w:val="multilevel"/>
    <w:tmpl w:val="010E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33114D"/>
    <w:multiLevelType w:val="multilevel"/>
    <w:tmpl w:val="D450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212BE0"/>
    <w:multiLevelType w:val="multilevel"/>
    <w:tmpl w:val="B308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79197D"/>
    <w:multiLevelType w:val="multilevel"/>
    <w:tmpl w:val="F900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911B71"/>
    <w:multiLevelType w:val="multilevel"/>
    <w:tmpl w:val="E4F6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5A338F"/>
    <w:multiLevelType w:val="hybridMultilevel"/>
    <w:tmpl w:val="685E4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783053"/>
    <w:multiLevelType w:val="multilevel"/>
    <w:tmpl w:val="4142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8F4729"/>
    <w:multiLevelType w:val="multilevel"/>
    <w:tmpl w:val="4562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5C5A5C"/>
    <w:multiLevelType w:val="multilevel"/>
    <w:tmpl w:val="7376F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185B60"/>
    <w:multiLevelType w:val="multilevel"/>
    <w:tmpl w:val="7E90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62284B"/>
    <w:multiLevelType w:val="multilevel"/>
    <w:tmpl w:val="DB40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7A17E6"/>
    <w:multiLevelType w:val="multilevel"/>
    <w:tmpl w:val="35B4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E44C9B"/>
    <w:multiLevelType w:val="multilevel"/>
    <w:tmpl w:val="2BE2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DF5363"/>
    <w:multiLevelType w:val="multilevel"/>
    <w:tmpl w:val="9674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E4463F"/>
    <w:multiLevelType w:val="multilevel"/>
    <w:tmpl w:val="339A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2D5C1B"/>
    <w:multiLevelType w:val="multilevel"/>
    <w:tmpl w:val="64EE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1A08E5"/>
    <w:multiLevelType w:val="multilevel"/>
    <w:tmpl w:val="F8CC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637A0B"/>
    <w:multiLevelType w:val="multilevel"/>
    <w:tmpl w:val="A4361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1651BF"/>
    <w:multiLevelType w:val="multilevel"/>
    <w:tmpl w:val="828C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EC11BA"/>
    <w:multiLevelType w:val="multilevel"/>
    <w:tmpl w:val="72BA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2"/>
  </w:num>
  <w:num w:numId="3">
    <w:abstractNumId w:val="14"/>
  </w:num>
  <w:num w:numId="4">
    <w:abstractNumId w:val="12"/>
  </w:num>
  <w:num w:numId="5">
    <w:abstractNumId w:val="6"/>
  </w:num>
  <w:num w:numId="6">
    <w:abstractNumId w:val="2"/>
  </w:num>
  <w:num w:numId="7">
    <w:abstractNumId w:val="9"/>
  </w:num>
  <w:num w:numId="8">
    <w:abstractNumId w:val="19"/>
  </w:num>
  <w:num w:numId="9">
    <w:abstractNumId w:val="13"/>
  </w:num>
  <w:num w:numId="10">
    <w:abstractNumId w:val="16"/>
  </w:num>
  <w:num w:numId="11">
    <w:abstractNumId w:val="1"/>
  </w:num>
  <w:num w:numId="12">
    <w:abstractNumId w:val="17"/>
  </w:num>
  <w:num w:numId="13">
    <w:abstractNumId w:val="23"/>
  </w:num>
  <w:num w:numId="14">
    <w:abstractNumId w:val="18"/>
  </w:num>
  <w:num w:numId="15">
    <w:abstractNumId w:val="20"/>
  </w:num>
  <w:num w:numId="16">
    <w:abstractNumId w:val="25"/>
  </w:num>
  <w:num w:numId="17">
    <w:abstractNumId w:val="7"/>
  </w:num>
  <w:num w:numId="18">
    <w:abstractNumId w:val="4"/>
  </w:num>
  <w:num w:numId="19">
    <w:abstractNumId w:val="0"/>
  </w:num>
  <w:num w:numId="20">
    <w:abstractNumId w:val="15"/>
  </w:num>
  <w:num w:numId="21">
    <w:abstractNumId w:val="3"/>
  </w:num>
  <w:num w:numId="22">
    <w:abstractNumId w:val="5"/>
  </w:num>
  <w:num w:numId="23">
    <w:abstractNumId w:val="10"/>
  </w:num>
  <w:num w:numId="24">
    <w:abstractNumId w:val="21"/>
  </w:num>
  <w:num w:numId="25">
    <w:abstractNumId w:val="8"/>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921"/>
    <w:rsid w:val="0002292B"/>
    <w:rsid w:val="00061A8E"/>
    <w:rsid w:val="00071D59"/>
    <w:rsid w:val="00086AB8"/>
    <w:rsid w:val="001B64E9"/>
    <w:rsid w:val="00236A92"/>
    <w:rsid w:val="002608A6"/>
    <w:rsid w:val="003135D7"/>
    <w:rsid w:val="00316A99"/>
    <w:rsid w:val="00327917"/>
    <w:rsid w:val="00391950"/>
    <w:rsid w:val="003B5FC8"/>
    <w:rsid w:val="003D7294"/>
    <w:rsid w:val="004665E8"/>
    <w:rsid w:val="00483A5D"/>
    <w:rsid w:val="004956C2"/>
    <w:rsid w:val="004B6524"/>
    <w:rsid w:val="004C6AA3"/>
    <w:rsid w:val="004D2D2F"/>
    <w:rsid w:val="004E36DB"/>
    <w:rsid w:val="005046F7"/>
    <w:rsid w:val="00565406"/>
    <w:rsid w:val="005E2974"/>
    <w:rsid w:val="0062347C"/>
    <w:rsid w:val="00670F84"/>
    <w:rsid w:val="00671E5D"/>
    <w:rsid w:val="0071075B"/>
    <w:rsid w:val="00716BBC"/>
    <w:rsid w:val="00722AFB"/>
    <w:rsid w:val="0073272F"/>
    <w:rsid w:val="00740D18"/>
    <w:rsid w:val="00761FA9"/>
    <w:rsid w:val="00786F24"/>
    <w:rsid w:val="007A7921"/>
    <w:rsid w:val="007B7233"/>
    <w:rsid w:val="007C16F7"/>
    <w:rsid w:val="007F4FF5"/>
    <w:rsid w:val="008109A6"/>
    <w:rsid w:val="00832F14"/>
    <w:rsid w:val="00837BBD"/>
    <w:rsid w:val="008808B0"/>
    <w:rsid w:val="0089684C"/>
    <w:rsid w:val="008E5F93"/>
    <w:rsid w:val="00927A3B"/>
    <w:rsid w:val="009F66BB"/>
    <w:rsid w:val="00A06C3D"/>
    <w:rsid w:val="00A11A6D"/>
    <w:rsid w:val="00A12A60"/>
    <w:rsid w:val="00A1510E"/>
    <w:rsid w:val="00A56180"/>
    <w:rsid w:val="00A57CDF"/>
    <w:rsid w:val="00A63D7C"/>
    <w:rsid w:val="00AB6B76"/>
    <w:rsid w:val="00AE2120"/>
    <w:rsid w:val="00B124E9"/>
    <w:rsid w:val="00B52632"/>
    <w:rsid w:val="00B856B8"/>
    <w:rsid w:val="00BC0BE8"/>
    <w:rsid w:val="00C6424B"/>
    <w:rsid w:val="00C8483F"/>
    <w:rsid w:val="00C8712B"/>
    <w:rsid w:val="00C957EE"/>
    <w:rsid w:val="00CA6C2D"/>
    <w:rsid w:val="00CE2A37"/>
    <w:rsid w:val="00D31391"/>
    <w:rsid w:val="00D51DA0"/>
    <w:rsid w:val="00D81DE9"/>
    <w:rsid w:val="00DB1772"/>
    <w:rsid w:val="00E1063A"/>
    <w:rsid w:val="00E7078F"/>
    <w:rsid w:val="00E77F49"/>
    <w:rsid w:val="00EC4DB4"/>
    <w:rsid w:val="00F17D6A"/>
    <w:rsid w:val="00F40E2E"/>
    <w:rsid w:val="00F813BF"/>
    <w:rsid w:val="00FD3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46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46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654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6540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654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046F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46F7"/>
    <w:rPr>
      <w:rFonts w:asciiTheme="majorHAnsi" w:eastAsiaTheme="majorEastAsia" w:hAnsiTheme="majorHAnsi" w:cstheme="majorBidi"/>
      <w:color w:val="2E74B5" w:themeColor="accent1" w:themeShade="BF"/>
      <w:sz w:val="26"/>
      <w:szCs w:val="26"/>
    </w:rPr>
  </w:style>
  <w:style w:type="paragraph" w:customStyle="1" w:styleId="msonormal0">
    <w:name w:val="msonormal"/>
    <w:basedOn w:val="Normal"/>
    <w:rsid w:val="005046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markdown-paragraph">
    <w:name w:val="ds-markdown-paragraph"/>
    <w:basedOn w:val="Normal"/>
    <w:rsid w:val="005046F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46F7"/>
    <w:rPr>
      <w:b/>
      <w:bCs/>
    </w:rPr>
  </w:style>
  <w:style w:type="character" w:customStyle="1" w:styleId="katex">
    <w:name w:val="katex"/>
    <w:basedOn w:val="DefaultParagraphFont"/>
    <w:rsid w:val="005046F7"/>
  </w:style>
  <w:style w:type="character" w:customStyle="1" w:styleId="katex-mathml">
    <w:name w:val="katex-mathml"/>
    <w:basedOn w:val="DefaultParagraphFont"/>
    <w:rsid w:val="005046F7"/>
  </w:style>
  <w:style w:type="character" w:customStyle="1" w:styleId="katex-html">
    <w:name w:val="katex-html"/>
    <w:basedOn w:val="DefaultParagraphFont"/>
    <w:rsid w:val="005046F7"/>
  </w:style>
  <w:style w:type="character" w:customStyle="1" w:styleId="base">
    <w:name w:val="base"/>
    <w:basedOn w:val="DefaultParagraphFont"/>
    <w:rsid w:val="005046F7"/>
  </w:style>
  <w:style w:type="character" w:customStyle="1" w:styleId="strut">
    <w:name w:val="strut"/>
    <w:basedOn w:val="DefaultParagraphFont"/>
    <w:rsid w:val="005046F7"/>
  </w:style>
  <w:style w:type="character" w:customStyle="1" w:styleId="mord">
    <w:name w:val="mord"/>
    <w:basedOn w:val="DefaultParagraphFont"/>
    <w:rsid w:val="005046F7"/>
  </w:style>
  <w:style w:type="character" w:customStyle="1" w:styleId="vlist-t">
    <w:name w:val="vlist-t"/>
    <w:basedOn w:val="DefaultParagraphFont"/>
    <w:rsid w:val="005046F7"/>
  </w:style>
  <w:style w:type="character" w:customStyle="1" w:styleId="vlist-r">
    <w:name w:val="vlist-r"/>
    <w:basedOn w:val="DefaultParagraphFont"/>
    <w:rsid w:val="005046F7"/>
  </w:style>
  <w:style w:type="character" w:customStyle="1" w:styleId="vlist">
    <w:name w:val="vlist"/>
    <w:basedOn w:val="DefaultParagraphFont"/>
    <w:rsid w:val="005046F7"/>
  </w:style>
  <w:style w:type="character" w:customStyle="1" w:styleId="pstrut">
    <w:name w:val="pstrut"/>
    <w:basedOn w:val="DefaultParagraphFont"/>
    <w:rsid w:val="005046F7"/>
  </w:style>
  <w:style w:type="character" w:customStyle="1" w:styleId="accent-body">
    <w:name w:val="accent-body"/>
    <w:basedOn w:val="DefaultParagraphFont"/>
    <w:rsid w:val="005046F7"/>
  </w:style>
  <w:style w:type="character" w:customStyle="1" w:styleId="msupsub">
    <w:name w:val="msupsub"/>
    <w:basedOn w:val="DefaultParagraphFont"/>
    <w:rsid w:val="005046F7"/>
  </w:style>
  <w:style w:type="character" w:customStyle="1" w:styleId="sizing">
    <w:name w:val="sizing"/>
    <w:basedOn w:val="DefaultParagraphFont"/>
    <w:rsid w:val="005046F7"/>
  </w:style>
  <w:style w:type="character" w:customStyle="1" w:styleId="vlist-s">
    <w:name w:val="vlist-s"/>
    <w:basedOn w:val="DefaultParagraphFont"/>
    <w:rsid w:val="005046F7"/>
  </w:style>
  <w:style w:type="character" w:customStyle="1" w:styleId="mspace">
    <w:name w:val="mspace"/>
    <w:basedOn w:val="DefaultParagraphFont"/>
    <w:rsid w:val="005046F7"/>
  </w:style>
  <w:style w:type="character" w:customStyle="1" w:styleId="mrel">
    <w:name w:val="mrel"/>
    <w:basedOn w:val="DefaultParagraphFont"/>
    <w:rsid w:val="005046F7"/>
  </w:style>
  <w:style w:type="character" w:customStyle="1" w:styleId="mopen">
    <w:name w:val="mopen"/>
    <w:basedOn w:val="DefaultParagraphFont"/>
    <w:rsid w:val="005046F7"/>
  </w:style>
  <w:style w:type="character" w:customStyle="1" w:styleId="mfrac">
    <w:name w:val="mfrac"/>
    <w:basedOn w:val="DefaultParagraphFont"/>
    <w:rsid w:val="005046F7"/>
  </w:style>
  <w:style w:type="character" w:customStyle="1" w:styleId="mbin">
    <w:name w:val="mbin"/>
    <w:basedOn w:val="DefaultParagraphFont"/>
    <w:rsid w:val="005046F7"/>
  </w:style>
  <w:style w:type="character" w:customStyle="1" w:styleId="frac-line">
    <w:name w:val="frac-line"/>
    <w:basedOn w:val="DefaultParagraphFont"/>
    <w:rsid w:val="005046F7"/>
  </w:style>
  <w:style w:type="character" w:customStyle="1" w:styleId="mclose">
    <w:name w:val="mclose"/>
    <w:basedOn w:val="DefaultParagraphFont"/>
    <w:rsid w:val="005046F7"/>
  </w:style>
  <w:style w:type="character" w:customStyle="1" w:styleId="mpunct">
    <w:name w:val="mpunct"/>
    <w:basedOn w:val="DefaultParagraphFont"/>
    <w:rsid w:val="005046F7"/>
  </w:style>
  <w:style w:type="character" w:customStyle="1" w:styleId="mop">
    <w:name w:val="mop"/>
    <w:basedOn w:val="DefaultParagraphFont"/>
    <w:rsid w:val="005046F7"/>
  </w:style>
  <w:style w:type="character" w:customStyle="1" w:styleId="minner">
    <w:name w:val="minner"/>
    <w:basedOn w:val="DefaultParagraphFont"/>
    <w:rsid w:val="005046F7"/>
  </w:style>
  <w:style w:type="character" w:customStyle="1" w:styleId="delimsizing">
    <w:name w:val="delimsizing"/>
    <w:basedOn w:val="DefaultParagraphFont"/>
    <w:rsid w:val="005046F7"/>
  </w:style>
  <w:style w:type="character" w:customStyle="1" w:styleId="svg-align">
    <w:name w:val="svg-align"/>
    <w:basedOn w:val="DefaultParagraphFont"/>
    <w:rsid w:val="005046F7"/>
  </w:style>
  <w:style w:type="character" w:customStyle="1" w:styleId="hide-tail">
    <w:name w:val="hide-tail"/>
    <w:basedOn w:val="DefaultParagraphFont"/>
    <w:rsid w:val="005046F7"/>
  </w:style>
  <w:style w:type="character" w:styleId="Hyperlink">
    <w:name w:val="Hyperlink"/>
    <w:uiPriority w:val="99"/>
    <w:unhideWhenUsed/>
    <w:rsid w:val="00A1510E"/>
    <w:rPr>
      <w:color w:val="0000FF"/>
      <w:u w:val="single"/>
    </w:rPr>
  </w:style>
  <w:style w:type="paragraph" w:styleId="ListParagraph">
    <w:name w:val="List Paragraph"/>
    <w:basedOn w:val="Normal"/>
    <w:uiPriority w:val="34"/>
    <w:qFormat/>
    <w:rsid w:val="00722AFB"/>
    <w:pPr>
      <w:ind w:left="720"/>
      <w:contextualSpacing/>
    </w:pPr>
  </w:style>
  <w:style w:type="character" w:styleId="Emphasis">
    <w:name w:val="Emphasis"/>
    <w:basedOn w:val="DefaultParagraphFont"/>
    <w:uiPriority w:val="20"/>
    <w:qFormat/>
    <w:rsid w:val="00722AFB"/>
    <w:rPr>
      <w:i/>
      <w:iCs/>
    </w:rPr>
  </w:style>
  <w:style w:type="character" w:customStyle="1" w:styleId="text">
    <w:name w:val="text"/>
    <w:basedOn w:val="DefaultParagraphFont"/>
    <w:rsid w:val="00722AFB"/>
  </w:style>
  <w:style w:type="paragraph" w:styleId="BalloonText">
    <w:name w:val="Balloon Text"/>
    <w:basedOn w:val="Normal"/>
    <w:link w:val="BalloonTextChar"/>
    <w:uiPriority w:val="99"/>
    <w:semiHidden/>
    <w:unhideWhenUsed/>
    <w:rsid w:val="00E77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F49"/>
    <w:rPr>
      <w:rFonts w:ascii="Tahoma" w:hAnsi="Tahoma" w:cs="Tahoma"/>
      <w:sz w:val="16"/>
      <w:szCs w:val="16"/>
    </w:rPr>
  </w:style>
  <w:style w:type="paragraph" w:styleId="Header">
    <w:name w:val="header"/>
    <w:basedOn w:val="Normal"/>
    <w:link w:val="HeaderChar"/>
    <w:uiPriority w:val="99"/>
    <w:unhideWhenUsed/>
    <w:rsid w:val="00E77F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F49"/>
  </w:style>
  <w:style w:type="paragraph" w:styleId="Footer">
    <w:name w:val="footer"/>
    <w:basedOn w:val="Normal"/>
    <w:link w:val="FooterChar"/>
    <w:uiPriority w:val="99"/>
    <w:unhideWhenUsed/>
    <w:rsid w:val="00E77F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F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46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46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654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6540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654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046F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46F7"/>
    <w:rPr>
      <w:rFonts w:asciiTheme="majorHAnsi" w:eastAsiaTheme="majorEastAsia" w:hAnsiTheme="majorHAnsi" w:cstheme="majorBidi"/>
      <w:color w:val="2E74B5" w:themeColor="accent1" w:themeShade="BF"/>
      <w:sz w:val="26"/>
      <w:szCs w:val="26"/>
    </w:rPr>
  </w:style>
  <w:style w:type="paragraph" w:customStyle="1" w:styleId="msonormal0">
    <w:name w:val="msonormal"/>
    <w:basedOn w:val="Normal"/>
    <w:rsid w:val="005046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markdown-paragraph">
    <w:name w:val="ds-markdown-paragraph"/>
    <w:basedOn w:val="Normal"/>
    <w:rsid w:val="005046F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46F7"/>
    <w:rPr>
      <w:b/>
      <w:bCs/>
    </w:rPr>
  </w:style>
  <w:style w:type="character" w:customStyle="1" w:styleId="katex">
    <w:name w:val="katex"/>
    <w:basedOn w:val="DefaultParagraphFont"/>
    <w:rsid w:val="005046F7"/>
  </w:style>
  <w:style w:type="character" w:customStyle="1" w:styleId="katex-mathml">
    <w:name w:val="katex-mathml"/>
    <w:basedOn w:val="DefaultParagraphFont"/>
    <w:rsid w:val="005046F7"/>
  </w:style>
  <w:style w:type="character" w:customStyle="1" w:styleId="katex-html">
    <w:name w:val="katex-html"/>
    <w:basedOn w:val="DefaultParagraphFont"/>
    <w:rsid w:val="005046F7"/>
  </w:style>
  <w:style w:type="character" w:customStyle="1" w:styleId="base">
    <w:name w:val="base"/>
    <w:basedOn w:val="DefaultParagraphFont"/>
    <w:rsid w:val="005046F7"/>
  </w:style>
  <w:style w:type="character" w:customStyle="1" w:styleId="strut">
    <w:name w:val="strut"/>
    <w:basedOn w:val="DefaultParagraphFont"/>
    <w:rsid w:val="005046F7"/>
  </w:style>
  <w:style w:type="character" w:customStyle="1" w:styleId="mord">
    <w:name w:val="mord"/>
    <w:basedOn w:val="DefaultParagraphFont"/>
    <w:rsid w:val="005046F7"/>
  </w:style>
  <w:style w:type="character" w:customStyle="1" w:styleId="vlist-t">
    <w:name w:val="vlist-t"/>
    <w:basedOn w:val="DefaultParagraphFont"/>
    <w:rsid w:val="005046F7"/>
  </w:style>
  <w:style w:type="character" w:customStyle="1" w:styleId="vlist-r">
    <w:name w:val="vlist-r"/>
    <w:basedOn w:val="DefaultParagraphFont"/>
    <w:rsid w:val="005046F7"/>
  </w:style>
  <w:style w:type="character" w:customStyle="1" w:styleId="vlist">
    <w:name w:val="vlist"/>
    <w:basedOn w:val="DefaultParagraphFont"/>
    <w:rsid w:val="005046F7"/>
  </w:style>
  <w:style w:type="character" w:customStyle="1" w:styleId="pstrut">
    <w:name w:val="pstrut"/>
    <w:basedOn w:val="DefaultParagraphFont"/>
    <w:rsid w:val="005046F7"/>
  </w:style>
  <w:style w:type="character" w:customStyle="1" w:styleId="accent-body">
    <w:name w:val="accent-body"/>
    <w:basedOn w:val="DefaultParagraphFont"/>
    <w:rsid w:val="005046F7"/>
  </w:style>
  <w:style w:type="character" w:customStyle="1" w:styleId="msupsub">
    <w:name w:val="msupsub"/>
    <w:basedOn w:val="DefaultParagraphFont"/>
    <w:rsid w:val="005046F7"/>
  </w:style>
  <w:style w:type="character" w:customStyle="1" w:styleId="sizing">
    <w:name w:val="sizing"/>
    <w:basedOn w:val="DefaultParagraphFont"/>
    <w:rsid w:val="005046F7"/>
  </w:style>
  <w:style w:type="character" w:customStyle="1" w:styleId="vlist-s">
    <w:name w:val="vlist-s"/>
    <w:basedOn w:val="DefaultParagraphFont"/>
    <w:rsid w:val="005046F7"/>
  </w:style>
  <w:style w:type="character" w:customStyle="1" w:styleId="mspace">
    <w:name w:val="mspace"/>
    <w:basedOn w:val="DefaultParagraphFont"/>
    <w:rsid w:val="005046F7"/>
  </w:style>
  <w:style w:type="character" w:customStyle="1" w:styleId="mrel">
    <w:name w:val="mrel"/>
    <w:basedOn w:val="DefaultParagraphFont"/>
    <w:rsid w:val="005046F7"/>
  </w:style>
  <w:style w:type="character" w:customStyle="1" w:styleId="mopen">
    <w:name w:val="mopen"/>
    <w:basedOn w:val="DefaultParagraphFont"/>
    <w:rsid w:val="005046F7"/>
  </w:style>
  <w:style w:type="character" w:customStyle="1" w:styleId="mfrac">
    <w:name w:val="mfrac"/>
    <w:basedOn w:val="DefaultParagraphFont"/>
    <w:rsid w:val="005046F7"/>
  </w:style>
  <w:style w:type="character" w:customStyle="1" w:styleId="mbin">
    <w:name w:val="mbin"/>
    <w:basedOn w:val="DefaultParagraphFont"/>
    <w:rsid w:val="005046F7"/>
  </w:style>
  <w:style w:type="character" w:customStyle="1" w:styleId="frac-line">
    <w:name w:val="frac-line"/>
    <w:basedOn w:val="DefaultParagraphFont"/>
    <w:rsid w:val="005046F7"/>
  </w:style>
  <w:style w:type="character" w:customStyle="1" w:styleId="mclose">
    <w:name w:val="mclose"/>
    <w:basedOn w:val="DefaultParagraphFont"/>
    <w:rsid w:val="005046F7"/>
  </w:style>
  <w:style w:type="character" w:customStyle="1" w:styleId="mpunct">
    <w:name w:val="mpunct"/>
    <w:basedOn w:val="DefaultParagraphFont"/>
    <w:rsid w:val="005046F7"/>
  </w:style>
  <w:style w:type="character" w:customStyle="1" w:styleId="mop">
    <w:name w:val="mop"/>
    <w:basedOn w:val="DefaultParagraphFont"/>
    <w:rsid w:val="005046F7"/>
  </w:style>
  <w:style w:type="character" w:customStyle="1" w:styleId="minner">
    <w:name w:val="minner"/>
    <w:basedOn w:val="DefaultParagraphFont"/>
    <w:rsid w:val="005046F7"/>
  </w:style>
  <w:style w:type="character" w:customStyle="1" w:styleId="delimsizing">
    <w:name w:val="delimsizing"/>
    <w:basedOn w:val="DefaultParagraphFont"/>
    <w:rsid w:val="005046F7"/>
  </w:style>
  <w:style w:type="character" w:customStyle="1" w:styleId="svg-align">
    <w:name w:val="svg-align"/>
    <w:basedOn w:val="DefaultParagraphFont"/>
    <w:rsid w:val="005046F7"/>
  </w:style>
  <w:style w:type="character" w:customStyle="1" w:styleId="hide-tail">
    <w:name w:val="hide-tail"/>
    <w:basedOn w:val="DefaultParagraphFont"/>
    <w:rsid w:val="005046F7"/>
  </w:style>
  <w:style w:type="character" w:styleId="Hyperlink">
    <w:name w:val="Hyperlink"/>
    <w:uiPriority w:val="99"/>
    <w:unhideWhenUsed/>
    <w:rsid w:val="00A1510E"/>
    <w:rPr>
      <w:color w:val="0000FF"/>
      <w:u w:val="single"/>
    </w:rPr>
  </w:style>
  <w:style w:type="paragraph" w:styleId="ListParagraph">
    <w:name w:val="List Paragraph"/>
    <w:basedOn w:val="Normal"/>
    <w:uiPriority w:val="34"/>
    <w:qFormat/>
    <w:rsid w:val="00722AFB"/>
    <w:pPr>
      <w:ind w:left="720"/>
      <w:contextualSpacing/>
    </w:pPr>
  </w:style>
  <w:style w:type="character" w:styleId="Emphasis">
    <w:name w:val="Emphasis"/>
    <w:basedOn w:val="DefaultParagraphFont"/>
    <w:uiPriority w:val="20"/>
    <w:qFormat/>
    <w:rsid w:val="00722AFB"/>
    <w:rPr>
      <w:i/>
      <w:iCs/>
    </w:rPr>
  </w:style>
  <w:style w:type="character" w:customStyle="1" w:styleId="text">
    <w:name w:val="text"/>
    <w:basedOn w:val="DefaultParagraphFont"/>
    <w:rsid w:val="00722AFB"/>
  </w:style>
  <w:style w:type="paragraph" w:styleId="BalloonText">
    <w:name w:val="Balloon Text"/>
    <w:basedOn w:val="Normal"/>
    <w:link w:val="BalloonTextChar"/>
    <w:uiPriority w:val="99"/>
    <w:semiHidden/>
    <w:unhideWhenUsed/>
    <w:rsid w:val="00E77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F49"/>
    <w:rPr>
      <w:rFonts w:ascii="Tahoma" w:hAnsi="Tahoma" w:cs="Tahoma"/>
      <w:sz w:val="16"/>
      <w:szCs w:val="16"/>
    </w:rPr>
  </w:style>
  <w:style w:type="paragraph" w:styleId="Header">
    <w:name w:val="header"/>
    <w:basedOn w:val="Normal"/>
    <w:link w:val="HeaderChar"/>
    <w:uiPriority w:val="99"/>
    <w:unhideWhenUsed/>
    <w:rsid w:val="00E77F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F49"/>
  </w:style>
  <w:style w:type="paragraph" w:styleId="Footer">
    <w:name w:val="footer"/>
    <w:basedOn w:val="Normal"/>
    <w:link w:val="FooterChar"/>
    <w:uiPriority w:val="99"/>
    <w:unhideWhenUsed/>
    <w:rsid w:val="00E77F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397029">
      <w:bodyDiv w:val="1"/>
      <w:marLeft w:val="0"/>
      <w:marRight w:val="0"/>
      <w:marTop w:val="0"/>
      <w:marBottom w:val="0"/>
      <w:divBdr>
        <w:top w:val="none" w:sz="0" w:space="0" w:color="auto"/>
        <w:left w:val="none" w:sz="0" w:space="0" w:color="auto"/>
        <w:bottom w:val="none" w:sz="0" w:space="0" w:color="auto"/>
        <w:right w:val="none" w:sz="0" w:space="0" w:color="auto"/>
      </w:divBdr>
      <w:divsChild>
        <w:div w:id="329605645">
          <w:marLeft w:val="0"/>
          <w:marRight w:val="0"/>
          <w:marTop w:val="0"/>
          <w:marBottom w:val="0"/>
          <w:divBdr>
            <w:top w:val="none" w:sz="0" w:space="0" w:color="auto"/>
            <w:left w:val="none" w:sz="0" w:space="0" w:color="auto"/>
            <w:bottom w:val="none" w:sz="0" w:space="0" w:color="auto"/>
            <w:right w:val="none" w:sz="0" w:space="0" w:color="auto"/>
          </w:divBdr>
        </w:div>
        <w:div w:id="1790396012">
          <w:marLeft w:val="0"/>
          <w:marRight w:val="0"/>
          <w:marTop w:val="0"/>
          <w:marBottom w:val="0"/>
          <w:divBdr>
            <w:top w:val="none" w:sz="0" w:space="0" w:color="auto"/>
            <w:left w:val="none" w:sz="0" w:space="0" w:color="auto"/>
            <w:bottom w:val="none" w:sz="0" w:space="0" w:color="auto"/>
            <w:right w:val="none" w:sz="0" w:space="0" w:color="auto"/>
          </w:divBdr>
        </w:div>
        <w:div w:id="2074890595">
          <w:marLeft w:val="0"/>
          <w:marRight w:val="0"/>
          <w:marTop w:val="0"/>
          <w:marBottom w:val="0"/>
          <w:divBdr>
            <w:top w:val="none" w:sz="0" w:space="0" w:color="auto"/>
            <w:left w:val="none" w:sz="0" w:space="0" w:color="auto"/>
            <w:bottom w:val="none" w:sz="0" w:space="0" w:color="auto"/>
            <w:right w:val="none" w:sz="0" w:space="0" w:color="auto"/>
          </w:divBdr>
        </w:div>
      </w:divsChild>
    </w:div>
    <w:div w:id="1143428495">
      <w:bodyDiv w:val="1"/>
      <w:marLeft w:val="0"/>
      <w:marRight w:val="0"/>
      <w:marTop w:val="0"/>
      <w:marBottom w:val="0"/>
      <w:divBdr>
        <w:top w:val="none" w:sz="0" w:space="0" w:color="auto"/>
        <w:left w:val="none" w:sz="0" w:space="0" w:color="auto"/>
        <w:bottom w:val="none" w:sz="0" w:space="0" w:color="auto"/>
        <w:right w:val="none" w:sz="0" w:space="0" w:color="auto"/>
      </w:divBdr>
    </w:div>
    <w:div w:id="1213662890">
      <w:bodyDiv w:val="1"/>
      <w:marLeft w:val="0"/>
      <w:marRight w:val="0"/>
      <w:marTop w:val="0"/>
      <w:marBottom w:val="0"/>
      <w:divBdr>
        <w:top w:val="none" w:sz="0" w:space="0" w:color="auto"/>
        <w:left w:val="none" w:sz="0" w:space="0" w:color="auto"/>
        <w:bottom w:val="none" w:sz="0" w:space="0" w:color="auto"/>
        <w:right w:val="none" w:sz="0" w:space="0" w:color="auto"/>
      </w:divBdr>
      <w:divsChild>
        <w:div w:id="1334914709">
          <w:marLeft w:val="0"/>
          <w:marRight w:val="0"/>
          <w:marTop w:val="0"/>
          <w:marBottom w:val="0"/>
          <w:divBdr>
            <w:top w:val="none" w:sz="0" w:space="0" w:color="auto"/>
            <w:left w:val="none" w:sz="0" w:space="0" w:color="auto"/>
            <w:bottom w:val="none" w:sz="0" w:space="0" w:color="auto"/>
            <w:right w:val="none" w:sz="0" w:space="0" w:color="auto"/>
          </w:divBdr>
        </w:div>
        <w:div w:id="979070531">
          <w:marLeft w:val="0"/>
          <w:marRight w:val="0"/>
          <w:marTop w:val="0"/>
          <w:marBottom w:val="0"/>
          <w:divBdr>
            <w:top w:val="none" w:sz="0" w:space="0" w:color="auto"/>
            <w:left w:val="none" w:sz="0" w:space="0" w:color="auto"/>
            <w:bottom w:val="none" w:sz="0" w:space="0" w:color="auto"/>
            <w:right w:val="none" w:sz="0" w:space="0" w:color="auto"/>
          </w:divBdr>
        </w:div>
        <w:div w:id="2089229276">
          <w:marLeft w:val="0"/>
          <w:marRight w:val="0"/>
          <w:marTop w:val="0"/>
          <w:marBottom w:val="0"/>
          <w:divBdr>
            <w:top w:val="none" w:sz="0" w:space="0" w:color="auto"/>
            <w:left w:val="none" w:sz="0" w:space="0" w:color="auto"/>
            <w:bottom w:val="none" w:sz="0" w:space="0" w:color="auto"/>
            <w:right w:val="none" w:sz="0" w:space="0" w:color="auto"/>
          </w:divBdr>
        </w:div>
      </w:divsChild>
    </w:div>
    <w:div w:id="1388798261">
      <w:bodyDiv w:val="1"/>
      <w:marLeft w:val="0"/>
      <w:marRight w:val="0"/>
      <w:marTop w:val="0"/>
      <w:marBottom w:val="0"/>
      <w:divBdr>
        <w:top w:val="none" w:sz="0" w:space="0" w:color="auto"/>
        <w:left w:val="none" w:sz="0" w:space="0" w:color="auto"/>
        <w:bottom w:val="none" w:sz="0" w:space="0" w:color="auto"/>
        <w:right w:val="none" w:sz="0" w:space="0" w:color="auto"/>
      </w:divBdr>
    </w:div>
    <w:div w:id="1500191786">
      <w:bodyDiv w:val="1"/>
      <w:marLeft w:val="0"/>
      <w:marRight w:val="0"/>
      <w:marTop w:val="0"/>
      <w:marBottom w:val="0"/>
      <w:divBdr>
        <w:top w:val="none" w:sz="0" w:space="0" w:color="auto"/>
        <w:left w:val="none" w:sz="0" w:space="0" w:color="auto"/>
        <w:bottom w:val="none" w:sz="0" w:space="0" w:color="auto"/>
        <w:right w:val="none" w:sz="0" w:space="0" w:color="auto"/>
      </w:divBdr>
    </w:div>
    <w:div w:id="1526597684">
      <w:bodyDiv w:val="1"/>
      <w:marLeft w:val="0"/>
      <w:marRight w:val="0"/>
      <w:marTop w:val="0"/>
      <w:marBottom w:val="0"/>
      <w:divBdr>
        <w:top w:val="none" w:sz="0" w:space="0" w:color="auto"/>
        <w:left w:val="none" w:sz="0" w:space="0" w:color="auto"/>
        <w:bottom w:val="none" w:sz="0" w:space="0" w:color="auto"/>
        <w:right w:val="none" w:sz="0" w:space="0" w:color="auto"/>
      </w:divBdr>
    </w:div>
    <w:div w:id="1550989674">
      <w:bodyDiv w:val="1"/>
      <w:marLeft w:val="0"/>
      <w:marRight w:val="0"/>
      <w:marTop w:val="0"/>
      <w:marBottom w:val="0"/>
      <w:divBdr>
        <w:top w:val="none" w:sz="0" w:space="0" w:color="auto"/>
        <w:left w:val="none" w:sz="0" w:space="0" w:color="auto"/>
        <w:bottom w:val="none" w:sz="0" w:space="0" w:color="auto"/>
        <w:right w:val="none" w:sz="0" w:space="0" w:color="auto"/>
      </w:divBdr>
    </w:div>
    <w:div w:id="172926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zubuike.chuku1@ust.edu.ng" TargetMode="Externa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microsoft.com/office/2007/relationships/stylesWithEffects" Target="stylesWithEffect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s://autoexhaustguide.com/article/the-role-of-backpressure-in-exhaust-system-tuning-and-performance-enhancemen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chart" Target="charts/chart7.xml"/><Relationship Id="rId31" Type="http://schemas.openxmlformats.org/officeDocument/2006/relationships/hyperlink" Target="https://www.researchgate.net/journal/Global-Journal-of-Engineering-and-Technology-Advances-2582-5003?_tp=eyJjb250ZXh0Ijp7ImZpcnN0UGFnZSI6InB1YmxpY2F0aW9uIiwicGFnZSI6InB1YmxpY2F0aW9uIiwicHJldmlvdXNQYWdlIjoicHJvZmlsZSIsInBvc2l0aW9uIjoicGFnZUhlYWRlciJ9fQ"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4.png"/><Relationship Id="rId30" Type="http://schemas.openxmlformats.org/officeDocument/2006/relationships/hyperlink" Target="https://link.springer.com/journal/77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UDUZHI\Documents\CHUKS%20RESUL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UDUZHI\Documents\CHUKS%20RESUL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UDUZHI\Documents\CHUKS%20RESUL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UDUZHI\Documents\CHUKS%20RESUL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UDUZHI\Documents\CHUKS%20RESUL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UDUZHI\Documents\CHUKS%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UDUZHI\Documents\CHUKS%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UDUZHI\Documents\CHUKS%20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UDUZHI\Documents\CHUKS%20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UDUZHI\Documents\CHUKS%20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UDUZHI\Documents\CHUKS%20RESUL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UDUZHI\Documents\CHUKS%20RESUL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UDUZHI\Documents\CHUKS%20RESUL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UDUZHI\Documents\CHUKS%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Sheet9!$B$1</c:f>
              <c:strCache>
                <c:ptCount val="1"/>
                <c:pt idx="0">
                  <c:v>Engine Torque (NM)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Sheet9!$A$2:$A$17</c:f>
              <c:numCache>
                <c:formatCode>General</c:formatCode>
                <c:ptCount val="16"/>
                <c:pt idx="0">
                  <c:v>2600</c:v>
                </c:pt>
                <c:pt idx="1">
                  <c:v>2500</c:v>
                </c:pt>
                <c:pt idx="2">
                  <c:v>2400</c:v>
                </c:pt>
                <c:pt idx="3">
                  <c:v>2300</c:v>
                </c:pt>
                <c:pt idx="4">
                  <c:v>2200</c:v>
                </c:pt>
                <c:pt idx="5">
                  <c:v>2100</c:v>
                </c:pt>
                <c:pt idx="6">
                  <c:v>2000</c:v>
                </c:pt>
                <c:pt idx="7">
                  <c:v>1900</c:v>
                </c:pt>
                <c:pt idx="8">
                  <c:v>1800</c:v>
                </c:pt>
                <c:pt idx="9">
                  <c:v>1700</c:v>
                </c:pt>
                <c:pt idx="10">
                  <c:v>1600</c:v>
                </c:pt>
                <c:pt idx="11">
                  <c:v>1500</c:v>
                </c:pt>
                <c:pt idx="12">
                  <c:v>1400</c:v>
                </c:pt>
                <c:pt idx="13">
                  <c:v>1200</c:v>
                </c:pt>
                <c:pt idx="14">
                  <c:v>1000</c:v>
                </c:pt>
              </c:numCache>
            </c:numRef>
          </c:xVal>
          <c:yVal>
            <c:numRef>
              <c:f>Sheet9!$B$2:$B$17</c:f>
              <c:numCache>
                <c:formatCode>General</c:formatCode>
                <c:ptCount val="16"/>
                <c:pt idx="0">
                  <c:v>1014</c:v>
                </c:pt>
                <c:pt idx="1">
                  <c:v>937</c:v>
                </c:pt>
                <c:pt idx="2">
                  <c:v>864</c:v>
                </c:pt>
                <c:pt idx="3">
                  <c:v>793</c:v>
                </c:pt>
                <c:pt idx="4">
                  <c:v>726</c:v>
                </c:pt>
                <c:pt idx="5">
                  <c:v>661</c:v>
                </c:pt>
                <c:pt idx="6">
                  <c:v>600</c:v>
                </c:pt>
                <c:pt idx="7">
                  <c:v>541</c:v>
                </c:pt>
                <c:pt idx="8">
                  <c:v>486</c:v>
                </c:pt>
                <c:pt idx="9">
                  <c:v>433</c:v>
                </c:pt>
                <c:pt idx="10">
                  <c:v>384</c:v>
                </c:pt>
                <c:pt idx="11">
                  <c:v>337</c:v>
                </c:pt>
                <c:pt idx="12">
                  <c:v>294</c:v>
                </c:pt>
                <c:pt idx="13">
                  <c:v>216</c:v>
                </c:pt>
                <c:pt idx="14">
                  <c:v>150</c:v>
                </c:pt>
              </c:numCache>
            </c:numRef>
          </c:yVal>
          <c:smooth val="1"/>
          <c:extLst xmlns:c16r2="http://schemas.microsoft.com/office/drawing/2015/06/chart">
            <c:ext xmlns:c16="http://schemas.microsoft.com/office/drawing/2014/chart" uri="{C3380CC4-5D6E-409C-BE32-E72D297353CC}">
              <c16:uniqueId val="{00000000-F35D-4AF1-B6D7-45AC16B0DC03}"/>
            </c:ext>
          </c:extLst>
        </c:ser>
        <c:dLbls>
          <c:showLegendKey val="0"/>
          <c:showVal val="0"/>
          <c:showCatName val="0"/>
          <c:showSerName val="0"/>
          <c:showPercent val="0"/>
          <c:showBubbleSize val="0"/>
        </c:dLbls>
        <c:axId val="286334976"/>
        <c:axId val="286336512"/>
      </c:scatterChart>
      <c:valAx>
        <c:axId val="286334976"/>
        <c:scaling>
          <c:orientation val="minMax"/>
          <c:max val="3000"/>
          <c:min val="9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Engine</a:t>
                </a:r>
                <a:r>
                  <a:rPr lang="en-US" baseline="0"/>
                  <a:t> speed (rpm)</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336512"/>
        <c:crosses val="autoZero"/>
        <c:crossBetween val="midCat"/>
      </c:valAx>
      <c:valAx>
        <c:axId val="286336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Engine</a:t>
                </a:r>
                <a:r>
                  <a:rPr lang="en-US" baseline="0"/>
                  <a:t> power (kw)</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334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Sheet7!$B$2</c:f>
              <c:strCache>
                <c:ptCount val="1"/>
                <c:pt idx="0">
                  <c:v>measured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Sheet7!$A$3:$A$18</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Sheet7!$B$3:$B$18</c:f>
              <c:numCache>
                <c:formatCode>General</c:formatCode>
                <c:ptCount val="16"/>
                <c:pt idx="0">
                  <c:v>720</c:v>
                </c:pt>
                <c:pt idx="1">
                  <c:v>715</c:v>
                </c:pt>
                <c:pt idx="2">
                  <c:v>708</c:v>
                </c:pt>
                <c:pt idx="3">
                  <c:v>690</c:v>
                </c:pt>
                <c:pt idx="4">
                  <c:v>670</c:v>
                </c:pt>
                <c:pt idx="5">
                  <c:v>650</c:v>
                </c:pt>
                <c:pt idx="6">
                  <c:v>630</c:v>
                </c:pt>
                <c:pt idx="7">
                  <c:v>615</c:v>
                </c:pt>
                <c:pt idx="8">
                  <c:v>600</c:v>
                </c:pt>
                <c:pt idx="9">
                  <c:v>580</c:v>
                </c:pt>
                <c:pt idx="10">
                  <c:v>560</c:v>
                </c:pt>
                <c:pt idx="11">
                  <c:v>543</c:v>
                </c:pt>
                <c:pt idx="12">
                  <c:v>530</c:v>
                </c:pt>
                <c:pt idx="13">
                  <c:v>515</c:v>
                </c:pt>
                <c:pt idx="14">
                  <c:v>500</c:v>
                </c:pt>
              </c:numCache>
            </c:numRef>
          </c:yVal>
          <c:smooth val="1"/>
          <c:extLst xmlns:c16r2="http://schemas.microsoft.com/office/drawing/2015/06/chart">
            <c:ext xmlns:c16="http://schemas.microsoft.com/office/drawing/2014/chart" uri="{C3380CC4-5D6E-409C-BE32-E72D297353CC}">
              <c16:uniqueId val="{00000000-80D0-4165-B1D8-15B7B0DE1B0F}"/>
            </c:ext>
          </c:extLst>
        </c:ser>
        <c:ser>
          <c:idx val="1"/>
          <c:order val="1"/>
          <c:tx>
            <c:strRef>
              <c:f>Sheet7!$C$2</c:f>
              <c:strCache>
                <c:ptCount val="1"/>
                <c:pt idx="0">
                  <c:v>simulated</c:v>
                </c:pt>
              </c:strCache>
            </c:strRef>
          </c:tx>
          <c:spPr>
            <a:ln w="19050" cap="rnd">
              <a:solidFill>
                <a:schemeClr val="accent2"/>
              </a:solidFill>
              <a:round/>
            </a:ln>
            <a:effectLst/>
          </c:spPr>
          <c:marker>
            <c:symbol val="none"/>
          </c:marker>
          <c:xVal>
            <c:numRef>
              <c:f>Sheet7!$A$3:$A$18</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Sheet7!$C$3:$C$18</c:f>
              <c:numCache>
                <c:formatCode>General</c:formatCode>
                <c:ptCount val="16"/>
                <c:pt idx="0">
                  <c:v>735</c:v>
                </c:pt>
                <c:pt idx="1">
                  <c:v>730</c:v>
                </c:pt>
                <c:pt idx="2">
                  <c:v>723</c:v>
                </c:pt>
                <c:pt idx="3">
                  <c:v>717</c:v>
                </c:pt>
                <c:pt idx="4">
                  <c:v>707</c:v>
                </c:pt>
                <c:pt idx="5">
                  <c:v>690</c:v>
                </c:pt>
                <c:pt idx="6">
                  <c:v>665</c:v>
                </c:pt>
                <c:pt idx="7">
                  <c:v>650</c:v>
                </c:pt>
                <c:pt idx="8">
                  <c:v>635</c:v>
                </c:pt>
                <c:pt idx="9">
                  <c:v>614</c:v>
                </c:pt>
                <c:pt idx="10">
                  <c:v>595</c:v>
                </c:pt>
                <c:pt idx="11">
                  <c:v>577</c:v>
                </c:pt>
                <c:pt idx="12">
                  <c:v>565</c:v>
                </c:pt>
                <c:pt idx="13">
                  <c:v>545</c:v>
                </c:pt>
                <c:pt idx="14">
                  <c:v>525</c:v>
                </c:pt>
              </c:numCache>
            </c:numRef>
          </c:yVal>
          <c:smooth val="1"/>
          <c:extLst xmlns:c16r2="http://schemas.microsoft.com/office/drawing/2015/06/chart">
            <c:ext xmlns:c16="http://schemas.microsoft.com/office/drawing/2014/chart" uri="{C3380CC4-5D6E-409C-BE32-E72D297353CC}">
              <c16:uniqueId val="{00000001-80D0-4165-B1D8-15B7B0DE1B0F}"/>
            </c:ext>
          </c:extLst>
        </c:ser>
        <c:dLbls>
          <c:showLegendKey val="0"/>
          <c:showVal val="0"/>
          <c:showCatName val="0"/>
          <c:showSerName val="0"/>
          <c:showPercent val="0"/>
          <c:showBubbleSize val="0"/>
        </c:dLbls>
        <c:axId val="286967680"/>
        <c:axId val="286982144"/>
      </c:scatterChart>
      <c:valAx>
        <c:axId val="286967680"/>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 </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982144"/>
        <c:crosses val="autoZero"/>
        <c:crossBetween val="midCat"/>
        <c:majorUnit val="10"/>
      </c:valAx>
      <c:valAx>
        <c:axId val="286982144"/>
        <c:scaling>
          <c:orientation val="minMax"/>
          <c:min val="4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(k) </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967680"/>
        <c:crosses val="autoZero"/>
        <c:crossBetween val="midCat"/>
        <c:majorUnit val="10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Sheet12!$B$1</c:f>
              <c:strCache>
                <c:ptCount val="1"/>
                <c:pt idx="0">
                  <c:v>No Ext BPm</c:v>
                </c:pt>
              </c:strCache>
            </c:strRef>
          </c:tx>
          <c:spPr>
            <a:ln w="19050" cap="rnd">
              <a:noFill/>
              <a:round/>
            </a:ln>
            <a:effectLst/>
          </c:spPr>
          <c:marker>
            <c:symbol val="square"/>
            <c:size val="4"/>
            <c:spPr>
              <a:solidFill>
                <a:srgbClr val="92D050"/>
              </a:solidFill>
              <a:ln w="9525">
                <a:noFill/>
              </a:ln>
              <a:effectLst/>
            </c:spPr>
          </c:marker>
          <c:xVal>
            <c:numRef>
              <c:f>Sheet12!$A$2:$A$17</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Sheet12!$B$2:$B$17</c:f>
              <c:numCache>
                <c:formatCode>General</c:formatCode>
                <c:ptCount val="16"/>
                <c:pt idx="0">
                  <c:v>20.399999999999999</c:v>
                </c:pt>
                <c:pt idx="1">
                  <c:v>18</c:v>
                </c:pt>
                <c:pt idx="2">
                  <c:v>15.9</c:v>
                </c:pt>
                <c:pt idx="3">
                  <c:v>14</c:v>
                </c:pt>
                <c:pt idx="4">
                  <c:v>12</c:v>
                </c:pt>
                <c:pt idx="5">
                  <c:v>10.5</c:v>
                </c:pt>
                <c:pt idx="6">
                  <c:v>8.6999999999999993</c:v>
                </c:pt>
                <c:pt idx="7">
                  <c:v>7.4</c:v>
                </c:pt>
                <c:pt idx="8">
                  <c:v>6.3</c:v>
                </c:pt>
                <c:pt idx="9">
                  <c:v>5.4</c:v>
                </c:pt>
                <c:pt idx="10">
                  <c:v>4.8</c:v>
                </c:pt>
                <c:pt idx="11">
                  <c:v>4.5</c:v>
                </c:pt>
                <c:pt idx="12">
                  <c:v>3.8</c:v>
                </c:pt>
                <c:pt idx="13">
                  <c:v>3.3</c:v>
                </c:pt>
                <c:pt idx="14">
                  <c:v>2.8</c:v>
                </c:pt>
              </c:numCache>
            </c:numRef>
          </c:yVal>
          <c:smooth val="1"/>
          <c:extLst xmlns:c16r2="http://schemas.microsoft.com/office/drawing/2015/06/chart">
            <c:ext xmlns:c16="http://schemas.microsoft.com/office/drawing/2014/chart" uri="{C3380CC4-5D6E-409C-BE32-E72D297353CC}">
              <c16:uniqueId val="{00000000-59E2-499E-80A4-06F6C1F4B7A6}"/>
            </c:ext>
          </c:extLst>
        </c:ser>
        <c:ser>
          <c:idx val="1"/>
          <c:order val="1"/>
          <c:tx>
            <c:strRef>
              <c:f>Sheet12!$C$1</c:f>
              <c:strCache>
                <c:ptCount val="1"/>
                <c:pt idx="0">
                  <c:v>No Ext BPs</c:v>
                </c:pt>
              </c:strCache>
            </c:strRef>
          </c:tx>
          <c:spPr>
            <a:ln w="19050" cap="rnd">
              <a:solidFill>
                <a:srgbClr val="92D050"/>
              </a:solidFill>
              <a:round/>
            </a:ln>
            <a:effectLst/>
          </c:spPr>
          <c:marker>
            <c:symbol val="none"/>
          </c:marker>
          <c:xVal>
            <c:numRef>
              <c:f>Sheet12!$A$2:$A$17</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Sheet12!$C$2:$C$17</c:f>
              <c:numCache>
                <c:formatCode>General</c:formatCode>
                <c:ptCount val="16"/>
                <c:pt idx="0">
                  <c:v>20.6</c:v>
                </c:pt>
                <c:pt idx="1">
                  <c:v>18.2</c:v>
                </c:pt>
                <c:pt idx="2">
                  <c:v>16</c:v>
                </c:pt>
                <c:pt idx="3">
                  <c:v>14</c:v>
                </c:pt>
                <c:pt idx="4">
                  <c:v>12</c:v>
                </c:pt>
                <c:pt idx="5">
                  <c:v>10.5</c:v>
                </c:pt>
                <c:pt idx="6">
                  <c:v>9</c:v>
                </c:pt>
                <c:pt idx="7">
                  <c:v>7.5</c:v>
                </c:pt>
                <c:pt idx="8">
                  <c:v>6.6</c:v>
                </c:pt>
                <c:pt idx="9">
                  <c:v>5.6</c:v>
                </c:pt>
                <c:pt idx="10">
                  <c:v>5</c:v>
                </c:pt>
                <c:pt idx="11">
                  <c:v>4.5</c:v>
                </c:pt>
                <c:pt idx="12">
                  <c:v>4</c:v>
                </c:pt>
                <c:pt idx="13">
                  <c:v>3.5</c:v>
                </c:pt>
                <c:pt idx="14">
                  <c:v>3</c:v>
                </c:pt>
              </c:numCache>
            </c:numRef>
          </c:yVal>
          <c:smooth val="1"/>
          <c:extLst xmlns:c16r2="http://schemas.microsoft.com/office/drawing/2015/06/chart">
            <c:ext xmlns:c16="http://schemas.microsoft.com/office/drawing/2014/chart" uri="{C3380CC4-5D6E-409C-BE32-E72D297353CC}">
              <c16:uniqueId val="{00000001-59E2-499E-80A4-06F6C1F4B7A6}"/>
            </c:ext>
          </c:extLst>
        </c:ser>
        <c:ser>
          <c:idx val="2"/>
          <c:order val="2"/>
          <c:tx>
            <c:strRef>
              <c:f>Sheet12!$D$1</c:f>
              <c:strCache>
                <c:ptCount val="1"/>
                <c:pt idx="0">
                  <c:v>BP = 0.25mWCm</c:v>
                </c:pt>
              </c:strCache>
            </c:strRef>
          </c:tx>
          <c:spPr>
            <a:ln w="19050" cap="rnd">
              <a:noFill/>
              <a:round/>
            </a:ln>
            <a:effectLst/>
          </c:spPr>
          <c:marker>
            <c:symbol val="square"/>
            <c:size val="4"/>
            <c:spPr>
              <a:solidFill>
                <a:srgbClr val="0070C0"/>
              </a:solidFill>
              <a:ln w="9525">
                <a:noFill/>
              </a:ln>
              <a:effectLst/>
            </c:spPr>
          </c:marker>
          <c:xVal>
            <c:numRef>
              <c:f>Sheet12!$A$2:$A$17</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Sheet12!$D$2:$D$17</c:f>
              <c:numCache>
                <c:formatCode>General</c:formatCode>
                <c:ptCount val="16"/>
                <c:pt idx="0">
                  <c:v>20.399999999999999</c:v>
                </c:pt>
                <c:pt idx="1">
                  <c:v>18</c:v>
                </c:pt>
                <c:pt idx="2">
                  <c:v>15.9</c:v>
                </c:pt>
                <c:pt idx="3">
                  <c:v>13.9</c:v>
                </c:pt>
                <c:pt idx="4">
                  <c:v>12</c:v>
                </c:pt>
                <c:pt idx="5">
                  <c:v>10.5</c:v>
                </c:pt>
                <c:pt idx="6">
                  <c:v>8.5</c:v>
                </c:pt>
                <c:pt idx="7">
                  <c:v>7.4</c:v>
                </c:pt>
                <c:pt idx="8">
                  <c:v>6.4</c:v>
                </c:pt>
                <c:pt idx="9">
                  <c:v>5.4</c:v>
                </c:pt>
                <c:pt idx="10">
                  <c:v>4.8</c:v>
                </c:pt>
                <c:pt idx="11">
                  <c:v>4.5</c:v>
                </c:pt>
                <c:pt idx="12">
                  <c:v>4</c:v>
                </c:pt>
                <c:pt idx="13">
                  <c:v>3.3</c:v>
                </c:pt>
                <c:pt idx="14">
                  <c:v>3</c:v>
                </c:pt>
              </c:numCache>
            </c:numRef>
          </c:yVal>
          <c:smooth val="1"/>
          <c:extLst xmlns:c16r2="http://schemas.microsoft.com/office/drawing/2015/06/chart">
            <c:ext xmlns:c16="http://schemas.microsoft.com/office/drawing/2014/chart" uri="{C3380CC4-5D6E-409C-BE32-E72D297353CC}">
              <c16:uniqueId val="{00000002-59E2-499E-80A4-06F6C1F4B7A6}"/>
            </c:ext>
          </c:extLst>
        </c:ser>
        <c:ser>
          <c:idx val="3"/>
          <c:order val="3"/>
          <c:tx>
            <c:strRef>
              <c:f>Sheet12!$E$1</c:f>
              <c:strCache>
                <c:ptCount val="1"/>
                <c:pt idx="0">
                  <c:v>BP = 0.25mWCs</c:v>
                </c:pt>
              </c:strCache>
            </c:strRef>
          </c:tx>
          <c:spPr>
            <a:ln w="19050" cap="rnd">
              <a:solidFill>
                <a:srgbClr val="0070C0"/>
              </a:solidFill>
              <a:round/>
            </a:ln>
            <a:effectLst/>
          </c:spPr>
          <c:marker>
            <c:symbol val="none"/>
          </c:marker>
          <c:xVal>
            <c:numRef>
              <c:f>Sheet12!$A$2:$A$17</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Sheet12!$E$2:$E$17</c:f>
              <c:numCache>
                <c:formatCode>General</c:formatCode>
                <c:ptCount val="16"/>
                <c:pt idx="0">
                  <c:v>20.6</c:v>
                </c:pt>
                <c:pt idx="1">
                  <c:v>18.2</c:v>
                </c:pt>
                <c:pt idx="2">
                  <c:v>16</c:v>
                </c:pt>
                <c:pt idx="3">
                  <c:v>14</c:v>
                </c:pt>
                <c:pt idx="4">
                  <c:v>12</c:v>
                </c:pt>
                <c:pt idx="5">
                  <c:v>10.5</c:v>
                </c:pt>
                <c:pt idx="6">
                  <c:v>9</c:v>
                </c:pt>
                <c:pt idx="7">
                  <c:v>7.45</c:v>
                </c:pt>
                <c:pt idx="8">
                  <c:v>6.6</c:v>
                </c:pt>
                <c:pt idx="9">
                  <c:v>5.6</c:v>
                </c:pt>
                <c:pt idx="10">
                  <c:v>5</c:v>
                </c:pt>
                <c:pt idx="11">
                  <c:v>4.5</c:v>
                </c:pt>
                <c:pt idx="12">
                  <c:v>4</c:v>
                </c:pt>
                <c:pt idx="13">
                  <c:v>3.5</c:v>
                </c:pt>
                <c:pt idx="14">
                  <c:v>3</c:v>
                </c:pt>
              </c:numCache>
            </c:numRef>
          </c:yVal>
          <c:smooth val="1"/>
          <c:extLst xmlns:c16r2="http://schemas.microsoft.com/office/drawing/2015/06/chart">
            <c:ext xmlns:c16="http://schemas.microsoft.com/office/drawing/2014/chart" uri="{C3380CC4-5D6E-409C-BE32-E72D297353CC}">
              <c16:uniqueId val="{00000003-59E2-499E-80A4-06F6C1F4B7A6}"/>
            </c:ext>
          </c:extLst>
        </c:ser>
        <c:ser>
          <c:idx val="4"/>
          <c:order val="4"/>
          <c:tx>
            <c:strRef>
              <c:f>Sheet12!$F$1</c:f>
              <c:strCache>
                <c:ptCount val="1"/>
                <c:pt idx="0">
                  <c:v>BP = 0.5mWCm</c:v>
                </c:pt>
              </c:strCache>
            </c:strRef>
          </c:tx>
          <c:spPr>
            <a:ln w="19050" cap="rnd">
              <a:noFill/>
              <a:round/>
            </a:ln>
            <a:effectLst/>
          </c:spPr>
          <c:marker>
            <c:symbol val="square"/>
            <c:size val="4"/>
            <c:spPr>
              <a:solidFill>
                <a:schemeClr val="tx1"/>
              </a:solidFill>
              <a:ln w="9525">
                <a:noFill/>
              </a:ln>
              <a:effectLst/>
            </c:spPr>
          </c:marker>
          <c:xVal>
            <c:numRef>
              <c:f>Sheet12!$A$2:$A$17</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Sheet12!$F$2:$F$17</c:f>
              <c:numCache>
                <c:formatCode>General</c:formatCode>
                <c:ptCount val="16"/>
                <c:pt idx="0">
                  <c:v>20.2</c:v>
                </c:pt>
                <c:pt idx="1">
                  <c:v>18.100000000000001</c:v>
                </c:pt>
                <c:pt idx="2">
                  <c:v>15.9</c:v>
                </c:pt>
                <c:pt idx="3">
                  <c:v>13.9</c:v>
                </c:pt>
                <c:pt idx="4">
                  <c:v>12</c:v>
                </c:pt>
                <c:pt idx="5">
                  <c:v>10.5</c:v>
                </c:pt>
                <c:pt idx="6">
                  <c:v>9</c:v>
                </c:pt>
                <c:pt idx="7">
                  <c:v>7.4</c:v>
                </c:pt>
                <c:pt idx="8">
                  <c:v>6.4</c:v>
                </c:pt>
                <c:pt idx="9">
                  <c:v>5.4</c:v>
                </c:pt>
                <c:pt idx="10">
                  <c:v>4.8</c:v>
                </c:pt>
                <c:pt idx="11">
                  <c:v>4.5</c:v>
                </c:pt>
                <c:pt idx="12">
                  <c:v>3.8</c:v>
                </c:pt>
                <c:pt idx="13">
                  <c:v>3.3</c:v>
                </c:pt>
                <c:pt idx="14">
                  <c:v>2.8</c:v>
                </c:pt>
              </c:numCache>
            </c:numRef>
          </c:yVal>
          <c:smooth val="1"/>
          <c:extLst xmlns:c16r2="http://schemas.microsoft.com/office/drawing/2015/06/chart">
            <c:ext xmlns:c16="http://schemas.microsoft.com/office/drawing/2014/chart" uri="{C3380CC4-5D6E-409C-BE32-E72D297353CC}">
              <c16:uniqueId val="{00000004-59E2-499E-80A4-06F6C1F4B7A6}"/>
            </c:ext>
          </c:extLst>
        </c:ser>
        <c:ser>
          <c:idx val="5"/>
          <c:order val="5"/>
          <c:tx>
            <c:strRef>
              <c:f>Sheet12!$G$1</c:f>
              <c:strCache>
                <c:ptCount val="1"/>
                <c:pt idx="0">
                  <c:v>BP = 0.5mWCs</c:v>
                </c:pt>
              </c:strCache>
            </c:strRef>
          </c:tx>
          <c:spPr>
            <a:ln w="19050" cap="rnd">
              <a:solidFill>
                <a:schemeClr val="tx1"/>
              </a:solidFill>
              <a:prstDash val="sysDot"/>
              <a:round/>
            </a:ln>
            <a:effectLst/>
          </c:spPr>
          <c:marker>
            <c:symbol val="none"/>
          </c:marker>
          <c:xVal>
            <c:numRef>
              <c:f>Sheet12!$A$2:$A$17</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Sheet12!$G$2:$G$17</c:f>
              <c:numCache>
                <c:formatCode>General</c:formatCode>
                <c:ptCount val="16"/>
                <c:pt idx="0">
                  <c:v>20.6</c:v>
                </c:pt>
                <c:pt idx="1">
                  <c:v>18.2</c:v>
                </c:pt>
                <c:pt idx="2">
                  <c:v>16</c:v>
                </c:pt>
                <c:pt idx="3">
                  <c:v>14</c:v>
                </c:pt>
                <c:pt idx="4">
                  <c:v>12</c:v>
                </c:pt>
                <c:pt idx="5">
                  <c:v>10.5</c:v>
                </c:pt>
                <c:pt idx="6">
                  <c:v>9</c:v>
                </c:pt>
                <c:pt idx="7">
                  <c:v>7.4</c:v>
                </c:pt>
                <c:pt idx="8">
                  <c:v>6.6</c:v>
                </c:pt>
                <c:pt idx="9">
                  <c:v>5.6</c:v>
                </c:pt>
                <c:pt idx="10">
                  <c:v>5</c:v>
                </c:pt>
                <c:pt idx="11">
                  <c:v>4.5</c:v>
                </c:pt>
                <c:pt idx="12">
                  <c:v>4</c:v>
                </c:pt>
                <c:pt idx="13">
                  <c:v>3.5</c:v>
                </c:pt>
                <c:pt idx="14">
                  <c:v>3</c:v>
                </c:pt>
              </c:numCache>
            </c:numRef>
          </c:yVal>
          <c:smooth val="1"/>
          <c:extLst xmlns:c16r2="http://schemas.microsoft.com/office/drawing/2015/06/chart">
            <c:ext xmlns:c16="http://schemas.microsoft.com/office/drawing/2014/chart" uri="{C3380CC4-5D6E-409C-BE32-E72D297353CC}">
              <c16:uniqueId val="{00000005-59E2-499E-80A4-06F6C1F4B7A6}"/>
            </c:ext>
          </c:extLst>
        </c:ser>
        <c:dLbls>
          <c:showLegendKey val="0"/>
          <c:showVal val="0"/>
          <c:showCatName val="0"/>
          <c:showSerName val="0"/>
          <c:showPercent val="0"/>
          <c:showBubbleSize val="0"/>
        </c:dLbls>
        <c:axId val="287033600"/>
        <c:axId val="287039872"/>
      </c:scatterChart>
      <c:valAx>
        <c:axId val="287033600"/>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a:t>
                </a:r>
                <a:r>
                  <a:rPr lang="en-US" baseline="0"/>
                  <a:t> (%)</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039872"/>
        <c:crosses val="autoZero"/>
        <c:crossBetween val="midCat"/>
        <c:majorUnit val="10"/>
      </c:valAx>
      <c:valAx>
        <c:axId val="2870398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Mass</a:t>
                </a:r>
                <a:r>
                  <a:rPr lang="en-US" baseline="0"/>
                  <a:t> flow rate (kg/s)</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033600"/>
        <c:crosses val="autoZero"/>
        <c:crossBetween val="midCat"/>
      </c:valAx>
      <c:spPr>
        <a:noFill/>
        <a:ln>
          <a:noFill/>
        </a:ln>
        <a:effectLst/>
      </c:spPr>
    </c:plotArea>
    <c:legend>
      <c:legendPos val="r"/>
      <c:layout>
        <c:manualLayout>
          <c:xMode val="edge"/>
          <c:yMode val="edge"/>
          <c:x val="0.70888072972810301"/>
          <c:y val="0.28852656453864473"/>
          <c:w val="0.27444102148801935"/>
          <c:h val="0.469296448025109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Sheet15!$B$1</c:f>
              <c:strCache>
                <c:ptCount val="1"/>
                <c:pt idx="0">
                  <c:v>No Ext BPm</c:v>
                </c:pt>
              </c:strCache>
            </c:strRef>
          </c:tx>
          <c:spPr>
            <a:ln w="19050" cap="rnd">
              <a:noFill/>
              <a:round/>
            </a:ln>
            <a:effectLst/>
          </c:spPr>
          <c:marker>
            <c:symbol val="square"/>
            <c:size val="4"/>
            <c:spPr>
              <a:solidFill>
                <a:srgbClr val="92D050"/>
              </a:solidFill>
              <a:ln w="9525">
                <a:noFill/>
              </a:ln>
              <a:effectLst/>
            </c:spPr>
          </c:marker>
          <c:xVal>
            <c:numRef>
              <c:f>Sheet15!$A$2:$A$17</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Sheet15!$B$2:$B$17</c:f>
              <c:numCache>
                <c:formatCode>General</c:formatCode>
                <c:ptCount val="16"/>
                <c:pt idx="0">
                  <c:v>835</c:v>
                </c:pt>
                <c:pt idx="1">
                  <c:v>820</c:v>
                </c:pt>
                <c:pt idx="2">
                  <c:v>785</c:v>
                </c:pt>
                <c:pt idx="3">
                  <c:v>775</c:v>
                </c:pt>
                <c:pt idx="4">
                  <c:v>740</c:v>
                </c:pt>
                <c:pt idx="5">
                  <c:v>717</c:v>
                </c:pt>
                <c:pt idx="6">
                  <c:v>688</c:v>
                </c:pt>
                <c:pt idx="7">
                  <c:v>670</c:v>
                </c:pt>
                <c:pt idx="8">
                  <c:v>630</c:v>
                </c:pt>
                <c:pt idx="9">
                  <c:v>615</c:v>
                </c:pt>
                <c:pt idx="10">
                  <c:v>585</c:v>
                </c:pt>
                <c:pt idx="11">
                  <c:v>555</c:v>
                </c:pt>
                <c:pt idx="12">
                  <c:v>535</c:v>
                </c:pt>
                <c:pt idx="13">
                  <c:v>515</c:v>
                </c:pt>
                <c:pt idx="14">
                  <c:v>495</c:v>
                </c:pt>
              </c:numCache>
            </c:numRef>
          </c:yVal>
          <c:smooth val="1"/>
          <c:extLst xmlns:c16r2="http://schemas.microsoft.com/office/drawing/2015/06/chart">
            <c:ext xmlns:c16="http://schemas.microsoft.com/office/drawing/2014/chart" uri="{C3380CC4-5D6E-409C-BE32-E72D297353CC}">
              <c16:uniqueId val="{00000000-9A77-44A3-B21D-AEE166FDCED0}"/>
            </c:ext>
          </c:extLst>
        </c:ser>
        <c:ser>
          <c:idx val="1"/>
          <c:order val="1"/>
          <c:tx>
            <c:strRef>
              <c:f>Sheet15!$C$1</c:f>
              <c:strCache>
                <c:ptCount val="1"/>
                <c:pt idx="0">
                  <c:v>No Ext BPs</c:v>
                </c:pt>
              </c:strCache>
            </c:strRef>
          </c:tx>
          <c:spPr>
            <a:ln w="19050" cap="rnd">
              <a:solidFill>
                <a:srgbClr val="92D050"/>
              </a:solidFill>
              <a:round/>
            </a:ln>
            <a:effectLst/>
          </c:spPr>
          <c:marker>
            <c:symbol val="none"/>
          </c:marker>
          <c:xVal>
            <c:numRef>
              <c:f>Sheet15!$A$2:$A$17</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Sheet15!$C$2:$C$17</c:f>
              <c:numCache>
                <c:formatCode>General</c:formatCode>
                <c:ptCount val="16"/>
                <c:pt idx="0">
                  <c:v>873</c:v>
                </c:pt>
                <c:pt idx="1">
                  <c:v>847</c:v>
                </c:pt>
                <c:pt idx="2">
                  <c:v>830</c:v>
                </c:pt>
                <c:pt idx="3">
                  <c:v>810</c:v>
                </c:pt>
                <c:pt idx="4">
                  <c:v>785</c:v>
                </c:pt>
                <c:pt idx="5">
                  <c:v>765</c:v>
                </c:pt>
                <c:pt idx="6">
                  <c:v>745</c:v>
                </c:pt>
                <c:pt idx="7">
                  <c:v>720</c:v>
                </c:pt>
                <c:pt idx="8">
                  <c:v>680</c:v>
                </c:pt>
                <c:pt idx="9">
                  <c:v>660</c:v>
                </c:pt>
                <c:pt idx="10">
                  <c:v>640</c:v>
                </c:pt>
                <c:pt idx="11">
                  <c:v>620</c:v>
                </c:pt>
                <c:pt idx="12">
                  <c:v>600</c:v>
                </c:pt>
                <c:pt idx="13">
                  <c:v>580</c:v>
                </c:pt>
                <c:pt idx="14">
                  <c:v>560</c:v>
                </c:pt>
              </c:numCache>
            </c:numRef>
          </c:yVal>
          <c:smooth val="1"/>
          <c:extLst xmlns:c16r2="http://schemas.microsoft.com/office/drawing/2015/06/chart">
            <c:ext xmlns:c16="http://schemas.microsoft.com/office/drawing/2014/chart" uri="{C3380CC4-5D6E-409C-BE32-E72D297353CC}">
              <c16:uniqueId val="{00000001-9A77-44A3-B21D-AEE166FDCED0}"/>
            </c:ext>
          </c:extLst>
        </c:ser>
        <c:ser>
          <c:idx val="2"/>
          <c:order val="2"/>
          <c:tx>
            <c:strRef>
              <c:f>Sheet15!$D$1</c:f>
              <c:strCache>
                <c:ptCount val="1"/>
                <c:pt idx="0">
                  <c:v>BP = 0.25mWCm</c:v>
                </c:pt>
              </c:strCache>
            </c:strRef>
          </c:tx>
          <c:spPr>
            <a:ln w="19050" cap="rnd">
              <a:noFill/>
              <a:round/>
            </a:ln>
            <a:effectLst/>
          </c:spPr>
          <c:marker>
            <c:symbol val="square"/>
            <c:size val="4"/>
            <c:spPr>
              <a:solidFill>
                <a:srgbClr val="0070C0"/>
              </a:solidFill>
              <a:ln w="9525">
                <a:noFill/>
              </a:ln>
              <a:effectLst/>
            </c:spPr>
          </c:marker>
          <c:xVal>
            <c:numRef>
              <c:f>Sheet15!$A$2:$A$17</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Sheet15!$D$2:$D$17</c:f>
              <c:numCache>
                <c:formatCode>General</c:formatCode>
                <c:ptCount val="16"/>
                <c:pt idx="0">
                  <c:v>850</c:v>
                </c:pt>
                <c:pt idx="1">
                  <c:v>835</c:v>
                </c:pt>
                <c:pt idx="2">
                  <c:v>810</c:v>
                </c:pt>
                <c:pt idx="3">
                  <c:v>785</c:v>
                </c:pt>
                <c:pt idx="4">
                  <c:v>765</c:v>
                </c:pt>
                <c:pt idx="5">
                  <c:v>730</c:v>
                </c:pt>
                <c:pt idx="6">
                  <c:v>712</c:v>
                </c:pt>
                <c:pt idx="7">
                  <c:v>685</c:v>
                </c:pt>
                <c:pt idx="8">
                  <c:v>645</c:v>
                </c:pt>
                <c:pt idx="9">
                  <c:v>635</c:v>
                </c:pt>
                <c:pt idx="10">
                  <c:v>605</c:v>
                </c:pt>
                <c:pt idx="11">
                  <c:v>585</c:v>
                </c:pt>
                <c:pt idx="12">
                  <c:v>563</c:v>
                </c:pt>
                <c:pt idx="13">
                  <c:v>541</c:v>
                </c:pt>
                <c:pt idx="14">
                  <c:v>523</c:v>
                </c:pt>
              </c:numCache>
            </c:numRef>
          </c:yVal>
          <c:smooth val="1"/>
          <c:extLst xmlns:c16r2="http://schemas.microsoft.com/office/drawing/2015/06/chart">
            <c:ext xmlns:c16="http://schemas.microsoft.com/office/drawing/2014/chart" uri="{C3380CC4-5D6E-409C-BE32-E72D297353CC}">
              <c16:uniqueId val="{00000002-9A77-44A3-B21D-AEE166FDCED0}"/>
            </c:ext>
          </c:extLst>
        </c:ser>
        <c:ser>
          <c:idx val="3"/>
          <c:order val="3"/>
          <c:tx>
            <c:strRef>
              <c:f>Sheet15!$E$1</c:f>
              <c:strCache>
                <c:ptCount val="1"/>
                <c:pt idx="0">
                  <c:v>BP = 0.25mWCs</c:v>
                </c:pt>
              </c:strCache>
            </c:strRef>
          </c:tx>
          <c:spPr>
            <a:ln w="19050" cap="rnd">
              <a:solidFill>
                <a:srgbClr val="002060"/>
              </a:solidFill>
              <a:round/>
            </a:ln>
            <a:effectLst/>
          </c:spPr>
          <c:marker>
            <c:symbol val="none"/>
          </c:marker>
          <c:xVal>
            <c:numRef>
              <c:f>Sheet15!$A$2:$A$17</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Sheet15!$E$2:$E$17</c:f>
              <c:numCache>
                <c:formatCode>General</c:formatCode>
                <c:ptCount val="16"/>
                <c:pt idx="0">
                  <c:v>880</c:v>
                </c:pt>
                <c:pt idx="1">
                  <c:v>858</c:v>
                </c:pt>
                <c:pt idx="2">
                  <c:v>840</c:v>
                </c:pt>
                <c:pt idx="3">
                  <c:v>820</c:v>
                </c:pt>
                <c:pt idx="4">
                  <c:v>800</c:v>
                </c:pt>
                <c:pt idx="5">
                  <c:v>775</c:v>
                </c:pt>
                <c:pt idx="6">
                  <c:v>752</c:v>
                </c:pt>
                <c:pt idx="7">
                  <c:v>730</c:v>
                </c:pt>
                <c:pt idx="8">
                  <c:v>692</c:v>
                </c:pt>
                <c:pt idx="9">
                  <c:v>670</c:v>
                </c:pt>
                <c:pt idx="10">
                  <c:v>650</c:v>
                </c:pt>
                <c:pt idx="11">
                  <c:v>630</c:v>
                </c:pt>
                <c:pt idx="12">
                  <c:v>610</c:v>
                </c:pt>
                <c:pt idx="13">
                  <c:v>590</c:v>
                </c:pt>
                <c:pt idx="14">
                  <c:v>570</c:v>
                </c:pt>
              </c:numCache>
            </c:numRef>
          </c:yVal>
          <c:smooth val="1"/>
          <c:extLst xmlns:c16r2="http://schemas.microsoft.com/office/drawing/2015/06/chart">
            <c:ext xmlns:c16="http://schemas.microsoft.com/office/drawing/2014/chart" uri="{C3380CC4-5D6E-409C-BE32-E72D297353CC}">
              <c16:uniqueId val="{00000003-9A77-44A3-B21D-AEE166FDCED0}"/>
            </c:ext>
          </c:extLst>
        </c:ser>
        <c:ser>
          <c:idx val="4"/>
          <c:order val="4"/>
          <c:tx>
            <c:strRef>
              <c:f>Sheet15!$F$1</c:f>
              <c:strCache>
                <c:ptCount val="1"/>
                <c:pt idx="0">
                  <c:v>BP = 0.5mWCm</c:v>
                </c:pt>
              </c:strCache>
            </c:strRef>
          </c:tx>
          <c:spPr>
            <a:ln w="19050" cap="rnd">
              <a:noFill/>
              <a:round/>
            </a:ln>
            <a:effectLst/>
          </c:spPr>
          <c:marker>
            <c:symbol val="square"/>
            <c:size val="4"/>
            <c:spPr>
              <a:solidFill>
                <a:schemeClr val="tx1"/>
              </a:solidFill>
              <a:ln w="9525">
                <a:noFill/>
              </a:ln>
              <a:effectLst/>
            </c:spPr>
          </c:marker>
          <c:xVal>
            <c:numRef>
              <c:f>Sheet15!$A$2:$A$17</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Sheet15!$F$2:$F$17</c:f>
              <c:numCache>
                <c:formatCode>General</c:formatCode>
                <c:ptCount val="16"/>
                <c:pt idx="0">
                  <c:v>865</c:v>
                </c:pt>
                <c:pt idx="1">
                  <c:v>845</c:v>
                </c:pt>
                <c:pt idx="2">
                  <c:v>825</c:v>
                </c:pt>
                <c:pt idx="3">
                  <c:v>800</c:v>
                </c:pt>
                <c:pt idx="4">
                  <c:v>775</c:v>
                </c:pt>
                <c:pt idx="5">
                  <c:v>755</c:v>
                </c:pt>
                <c:pt idx="6">
                  <c:v>730</c:v>
                </c:pt>
                <c:pt idx="7">
                  <c:v>700</c:v>
                </c:pt>
                <c:pt idx="8">
                  <c:v>668</c:v>
                </c:pt>
                <c:pt idx="9">
                  <c:v>650</c:v>
                </c:pt>
                <c:pt idx="10">
                  <c:v>630</c:v>
                </c:pt>
                <c:pt idx="11">
                  <c:v>610</c:v>
                </c:pt>
                <c:pt idx="12">
                  <c:v>590</c:v>
                </c:pt>
                <c:pt idx="13">
                  <c:v>570</c:v>
                </c:pt>
                <c:pt idx="14">
                  <c:v>550</c:v>
                </c:pt>
              </c:numCache>
            </c:numRef>
          </c:yVal>
          <c:smooth val="1"/>
          <c:extLst xmlns:c16r2="http://schemas.microsoft.com/office/drawing/2015/06/chart">
            <c:ext xmlns:c16="http://schemas.microsoft.com/office/drawing/2014/chart" uri="{C3380CC4-5D6E-409C-BE32-E72D297353CC}">
              <c16:uniqueId val="{00000004-9A77-44A3-B21D-AEE166FDCED0}"/>
            </c:ext>
          </c:extLst>
        </c:ser>
        <c:ser>
          <c:idx val="5"/>
          <c:order val="5"/>
          <c:tx>
            <c:strRef>
              <c:f>Sheet15!$G$1</c:f>
              <c:strCache>
                <c:ptCount val="1"/>
                <c:pt idx="0">
                  <c:v>BP = 0.5mWCs</c:v>
                </c:pt>
              </c:strCache>
            </c:strRef>
          </c:tx>
          <c:spPr>
            <a:ln w="19050" cap="rnd">
              <a:solidFill>
                <a:schemeClr val="tx1"/>
              </a:solidFill>
              <a:prstDash val="sysDot"/>
              <a:round/>
            </a:ln>
            <a:effectLst/>
          </c:spPr>
          <c:marker>
            <c:symbol val="none"/>
          </c:marker>
          <c:xVal>
            <c:numRef>
              <c:f>Sheet15!$A$2:$A$17</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Sheet15!$G$2:$G$17</c:f>
              <c:numCache>
                <c:formatCode>General</c:formatCode>
                <c:ptCount val="16"/>
                <c:pt idx="0">
                  <c:v>887</c:v>
                </c:pt>
                <c:pt idx="1">
                  <c:v>870</c:v>
                </c:pt>
                <c:pt idx="2">
                  <c:v>850</c:v>
                </c:pt>
                <c:pt idx="3">
                  <c:v>830</c:v>
                </c:pt>
                <c:pt idx="4">
                  <c:v>808</c:v>
                </c:pt>
                <c:pt idx="5">
                  <c:v>788</c:v>
                </c:pt>
                <c:pt idx="6">
                  <c:v>760</c:v>
                </c:pt>
                <c:pt idx="7">
                  <c:v>740</c:v>
                </c:pt>
                <c:pt idx="8">
                  <c:v>708</c:v>
                </c:pt>
                <c:pt idx="9">
                  <c:v>688</c:v>
                </c:pt>
                <c:pt idx="10">
                  <c:v>665</c:v>
                </c:pt>
                <c:pt idx="11">
                  <c:v>642</c:v>
                </c:pt>
                <c:pt idx="12">
                  <c:v>623</c:v>
                </c:pt>
                <c:pt idx="13">
                  <c:v>600</c:v>
                </c:pt>
                <c:pt idx="14">
                  <c:v>580</c:v>
                </c:pt>
              </c:numCache>
            </c:numRef>
          </c:yVal>
          <c:smooth val="1"/>
          <c:extLst xmlns:c16r2="http://schemas.microsoft.com/office/drawing/2015/06/chart">
            <c:ext xmlns:c16="http://schemas.microsoft.com/office/drawing/2014/chart" uri="{C3380CC4-5D6E-409C-BE32-E72D297353CC}">
              <c16:uniqueId val="{00000005-9A77-44A3-B21D-AEE166FDCED0}"/>
            </c:ext>
          </c:extLst>
        </c:ser>
        <c:dLbls>
          <c:showLegendKey val="0"/>
          <c:showVal val="0"/>
          <c:showCatName val="0"/>
          <c:showSerName val="0"/>
          <c:showPercent val="0"/>
          <c:showBubbleSize val="0"/>
        </c:dLbls>
        <c:axId val="287083136"/>
        <c:axId val="287089408"/>
      </c:scatterChart>
      <c:valAx>
        <c:axId val="287083136"/>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a:t>
                </a:r>
                <a:r>
                  <a:rPr lang="en-US" baseline="0"/>
                  <a:t> (%)</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089408"/>
        <c:crosses val="autoZero"/>
        <c:crossBetween val="midCat"/>
        <c:majorUnit val="10"/>
      </c:valAx>
      <c:valAx>
        <c:axId val="287089408"/>
        <c:scaling>
          <c:orientation val="minMax"/>
          <c:max val="900"/>
          <c:min val="4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r>
                  <a:rPr lang="en-US" baseline="0"/>
                  <a:t> (k)</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083136"/>
        <c:crosses val="autoZero"/>
        <c:crossBetween val="midCat"/>
        <c:majorUnit val="10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Sheet16!$B$1</c:f>
              <c:strCache>
                <c:ptCount val="1"/>
                <c:pt idx="0">
                  <c:v>Pulse pressure</c:v>
                </c:pt>
              </c:strCache>
            </c:strRef>
          </c:tx>
          <c:spPr>
            <a:ln w="19050" cap="rnd">
              <a:solidFill>
                <a:schemeClr val="accent1"/>
              </a:solidFill>
              <a:round/>
            </a:ln>
            <a:effectLst/>
          </c:spPr>
          <c:marker>
            <c:symbol val="none"/>
          </c:marker>
          <c:xVal>
            <c:numRef>
              <c:f>Sheet16!$A$2:$A$17</c:f>
              <c:numCache>
                <c:formatCode>General</c:formatCode>
                <c:ptCount val="16"/>
                <c:pt idx="0">
                  <c:v>100</c:v>
                </c:pt>
                <c:pt idx="1">
                  <c:v>96.2</c:v>
                </c:pt>
                <c:pt idx="2">
                  <c:v>92.3</c:v>
                </c:pt>
                <c:pt idx="3">
                  <c:v>88.5</c:v>
                </c:pt>
                <c:pt idx="4">
                  <c:v>84.6</c:v>
                </c:pt>
                <c:pt idx="5">
                  <c:v>80.8</c:v>
                </c:pt>
                <c:pt idx="6">
                  <c:v>76.900000000000006</c:v>
                </c:pt>
                <c:pt idx="7">
                  <c:v>73.099999999999994</c:v>
                </c:pt>
                <c:pt idx="8">
                  <c:v>69.2</c:v>
                </c:pt>
                <c:pt idx="9">
                  <c:v>65.400000000000006</c:v>
                </c:pt>
                <c:pt idx="10">
                  <c:v>61.5</c:v>
                </c:pt>
                <c:pt idx="11">
                  <c:v>57.7</c:v>
                </c:pt>
                <c:pt idx="12">
                  <c:v>53.9</c:v>
                </c:pt>
                <c:pt idx="13">
                  <c:v>46.2</c:v>
                </c:pt>
                <c:pt idx="14">
                  <c:v>38.5</c:v>
                </c:pt>
              </c:numCache>
            </c:numRef>
          </c:xVal>
          <c:yVal>
            <c:numRef>
              <c:f>Sheet16!$B$2:$B$17</c:f>
              <c:numCache>
                <c:formatCode>General</c:formatCode>
                <c:ptCount val="16"/>
                <c:pt idx="0">
                  <c:v>2.25</c:v>
                </c:pt>
                <c:pt idx="1">
                  <c:v>2.0499999999999998</c:v>
                </c:pt>
                <c:pt idx="2">
                  <c:v>1.85</c:v>
                </c:pt>
                <c:pt idx="3">
                  <c:v>1.67</c:v>
                </c:pt>
                <c:pt idx="4">
                  <c:v>1.5</c:v>
                </c:pt>
                <c:pt idx="5">
                  <c:v>1.38</c:v>
                </c:pt>
                <c:pt idx="6">
                  <c:v>1.3</c:v>
                </c:pt>
                <c:pt idx="7">
                  <c:v>1.22</c:v>
                </c:pt>
                <c:pt idx="8">
                  <c:v>1.1599999999999999</c:v>
                </c:pt>
                <c:pt idx="9">
                  <c:v>1.1200000000000001</c:v>
                </c:pt>
                <c:pt idx="10">
                  <c:v>1.1000000000000001</c:v>
                </c:pt>
                <c:pt idx="11">
                  <c:v>1.07</c:v>
                </c:pt>
                <c:pt idx="12">
                  <c:v>1.04</c:v>
                </c:pt>
                <c:pt idx="13">
                  <c:v>1.02</c:v>
                </c:pt>
                <c:pt idx="14">
                  <c:v>1.01</c:v>
                </c:pt>
              </c:numCache>
            </c:numRef>
          </c:yVal>
          <c:smooth val="1"/>
          <c:extLst xmlns:c16r2="http://schemas.microsoft.com/office/drawing/2015/06/chart">
            <c:ext xmlns:c16="http://schemas.microsoft.com/office/drawing/2014/chart" uri="{C3380CC4-5D6E-409C-BE32-E72D297353CC}">
              <c16:uniqueId val="{00000000-E531-42C2-B9F3-CE7A74D0D99E}"/>
            </c:ext>
          </c:extLst>
        </c:ser>
        <c:ser>
          <c:idx val="1"/>
          <c:order val="1"/>
          <c:tx>
            <c:strRef>
              <c:f>Sheet16!$C$1</c:f>
              <c:strCache>
                <c:ptCount val="1"/>
                <c:pt idx="0">
                  <c:v>Const. pressure</c:v>
                </c:pt>
              </c:strCache>
            </c:strRef>
          </c:tx>
          <c:spPr>
            <a:ln w="19050" cap="rnd">
              <a:solidFill>
                <a:schemeClr val="accent2"/>
              </a:solidFill>
              <a:round/>
            </a:ln>
            <a:effectLst/>
          </c:spPr>
          <c:marker>
            <c:symbol val="none"/>
          </c:marker>
          <c:xVal>
            <c:numRef>
              <c:f>Sheet16!$A$2:$A$17</c:f>
              <c:numCache>
                <c:formatCode>General</c:formatCode>
                <c:ptCount val="16"/>
                <c:pt idx="0">
                  <c:v>100</c:v>
                </c:pt>
                <c:pt idx="1">
                  <c:v>96.2</c:v>
                </c:pt>
                <c:pt idx="2">
                  <c:v>92.3</c:v>
                </c:pt>
                <c:pt idx="3">
                  <c:v>88.5</c:v>
                </c:pt>
                <c:pt idx="4">
                  <c:v>84.6</c:v>
                </c:pt>
                <c:pt idx="5">
                  <c:v>80.8</c:v>
                </c:pt>
                <c:pt idx="6">
                  <c:v>76.900000000000006</c:v>
                </c:pt>
                <c:pt idx="7">
                  <c:v>73.099999999999994</c:v>
                </c:pt>
                <c:pt idx="8">
                  <c:v>69.2</c:v>
                </c:pt>
                <c:pt idx="9">
                  <c:v>65.400000000000006</c:v>
                </c:pt>
                <c:pt idx="10">
                  <c:v>61.5</c:v>
                </c:pt>
                <c:pt idx="11">
                  <c:v>57.7</c:v>
                </c:pt>
                <c:pt idx="12">
                  <c:v>53.9</c:v>
                </c:pt>
                <c:pt idx="13">
                  <c:v>46.2</c:v>
                </c:pt>
                <c:pt idx="14">
                  <c:v>38.5</c:v>
                </c:pt>
              </c:numCache>
            </c:numRef>
          </c:xVal>
          <c:yVal>
            <c:numRef>
              <c:f>Sheet16!$C$2:$C$17</c:f>
              <c:numCache>
                <c:formatCode>General</c:formatCode>
                <c:ptCount val="16"/>
                <c:pt idx="0">
                  <c:v>2.25</c:v>
                </c:pt>
                <c:pt idx="1">
                  <c:v>2</c:v>
                </c:pt>
                <c:pt idx="2">
                  <c:v>1.7749999999999999</c:v>
                </c:pt>
                <c:pt idx="3">
                  <c:v>1.55</c:v>
                </c:pt>
                <c:pt idx="4">
                  <c:v>1.4</c:v>
                </c:pt>
                <c:pt idx="5">
                  <c:v>1.27</c:v>
                </c:pt>
                <c:pt idx="6">
                  <c:v>1.19</c:v>
                </c:pt>
                <c:pt idx="7">
                  <c:v>1.1200000000000001</c:v>
                </c:pt>
                <c:pt idx="8">
                  <c:v>1.08</c:v>
                </c:pt>
                <c:pt idx="9">
                  <c:v>1.05</c:v>
                </c:pt>
                <c:pt idx="10">
                  <c:v>1.03</c:v>
                </c:pt>
                <c:pt idx="11">
                  <c:v>1</c:v>
                </c:pt>
                <c:pt idx="12">
                  <c:v>0.98</c:v>
                </c:pt>
                <c:pt idx="13">
                  <c:v>0.96</c:v>
                </c:pt>
                <c:pt idx="14">
                  <c:v>0.94</c:v>
                </c:pt>
              </c:numCache>
            </c:numRef>
          </c:yVal>
          <c:smooth val="1"/>
          <c:extLst xmlns:c16r2="http://schemas.microsoft.com/office/drawing/2015/06/chart">
            <c:ext xmlns:c16="http://schemas.microsoft.com/office/drawing/2014/chart" uri="{C3380CC4-5D6E-409C-BE32-E72D297353CC}">
              <c16:uniqueId val="{00000001-E531-42C2-B9F3-CE7A74D0D99E}"/>
            </c:ext>
          </c:extLst>
        </c:ser>
        <c:dLbls>
          <c:showLegendKey val="0"/>
          <c:showVal val="0"/>
          <c:showCatName val="0"/>
          <c:showSerName val="0"/>
          <c:showPercent val="0"/>
          <c:showBubbleSize val="0"/>
        </c:dLbls>
        <c:axId val="287123712"/>
        <c:axId val="287134080"/>
      </c:scatterChart>
      <c:valAx>
        <c:axId val="287123712"/>
        <c:scaling>
          <c:orientation val="minMax"/>
          <c:max val="105"/>
          <c:min val="3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RPM</a:t>
                </a:r>
                <a:r>
                  <a:rPr lang="en-US" baseline="0"/>
                  <a:t> (%)</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134080"/>
        <c:crosses val="autoZero"/>
        <c:crossBetween val="midCat"/>
        <c:majorUnit val="10"/>
      </c:valAx>
      <c:valAx>
        <c:axId val="287134080"/>
        <c:scaling>
          <c:orientation val="minMax"/>
          <c:max val="2.2999999999999998"/>
          <c:min val="0.9"/>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Pressure</a:t>
                </a:r>
                <a:r>
                  <a:rPr lang="en-US" baseline="0"/>
                  <a:t> (bar)</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123712"/>
        <c:crosses val="autoZero"/>
        <c:crossBetween val="midCat"/>
      </c:valAx>
      <c:spPr>
        <a:noFill/>
        <a:ln>
          <a:noFill/>
        </a:ln>
        <a:effectLst/>
      </c:spPr>
    </c:plotArea>
    <c:legend>
      <c:legendPos val="r"/>
      <c:layout>
        <c:manualLayout>
          <c:xMode val="edge"/>
          <c:yMode val="edge"/>
          <c:x val="0.61096399535423929"/>
          <c:y val="0.37815466261009362"/>
          <c:w val="0.36116144018583041"/>
          <c:h val="0.243690329049154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Sheet17!$B$1</c:f>
              <c:strCache>
                <c:ptCount val="1"/>
                <c:pt idx="0">
                  <c:v>Pulse pressure</c:v>
                </c:pt>
              </c:strCache>
            </c:strRef>
          </c:tx>
          <c:spPr>
            <a:ln w="19050" cap="rnd">
              <a:solidFill>
                <a:schemeClr val="accent1"/>
              </a:solidFill>
              <a:round/>
            </a:ln>
            <a:effectLst/>
          </c:spPr>
          <c:marker>
            <c:symbol val="none"/>
          </c:marker>
          <c:xVal>
            <c:numRef>
              <c:f>Sheet17!$A$2:$A$17</c:f>
              <c:numCache>
                <c:formatCode>General</c:formatCode>
                <c:ptCount val="16"/>
                <c:pt idx="0">
                  <c:v>100</c:v>
                </c:pt>
                <c:pt idx="1">
                  <c:v>96.2</c:v>
                </c:pt>
                <c:pt idx="2">
                  <c:v>92.3</c:v>
                </c:pt>
                <c:pt idx="3">
                  <c:v>88.5</c:v>
                </c:pt>
                <c:pt idx="4">
                  <c:v>84.6</c:v>
                </c:pt>
                <c:pt idx="5">
                  <c:v>80.8</c:v>
                </c:pt>
                <c:pt idx="6">
                  <c:v>76.900000000000006</c:v>
                </c:pt>
                <c:pt idx="7">
                  <c:v>73.099999999999994</c:v>
                </c:pt>
                <c:pt idx="8">
                  <c:v>69.2</c:v>
                </c:pt>
                <c:pt idx="9">
                  <c:v>65.400000000000006</c:v>
                </c:pt>
                <c:pt idx="10">
                  <c:v>61.5</c:v>
                </c:pt>
                <c:pt idx="11">
                  <c:v>57.7</c:v>
                </c:pt>
                <c:pt idx="12">
                  <c:v>53.9</c:v>
                </c:pt>
                <c:pt idx="13">
                  <c:v>46.2</c:v>
                </c:pt>
                <c:pt idx="14">
                  <c:v>38.5</c:v>
                </c:pt>
              </c:numCache>
            </c:numRef>
          </c:xVal>
          <c:yVal>
            <c:numRef>
              <c:f>Sheet17!$B$2:$B$17</c:f>
              <c:numCache>
                <c:formatCode>General</c:formatCode>
                <c:ptCount val="16"/>
                <c:pt idx="0">
                  <c:v>0.75</c:v>
                </c:pt>
                <c:pt idx="1">
                  <c:v>0.68</c:v>
                </c:pt>
                <c:pt idx="2">
                  <c:v>0.6</c:v>
                </c:pt>
                <c:pt idx="3">
                  <c:v>0.54</c:v>
                </c:pt>
                <c:pt idx="4">
                  <c:v>0.47</c:v>
                </c:pt>
                <c:pt idx="5">
                  <c:v>0.41</c:v>
                </c:pt>
                <c:pt idx="6">
                  <c:v>0.37</c:v>
                </c:pt>
                <c:pt idx="7">
                  <c:v>0.33</c:v>
                </c:pt>
                <c:pt idx="8">
                  <c:v>0.3</c:v>
                </c:pt>
                <c:pt idx="9">
                  <c:v>0.27500000000000002</c:v>
                </c:pt>
                <c:pt idx="10">
                  <c:v>0.25</c:v>
                </c:pt>
                <c:pt idx="11">
                  <c:v>0.23</c:v>
                </c:pt>
                <c:pt idx="12">
                  <c:v>0.21</c:v>
                </c:pt>
                <c:pt idx="13">
                  <c:v>0.19</c:v>
                </c:pt>
                <c:pt idx="14">
                  <c:v>0.17</c:v>
                </c:pt>
              </c:numCache>
            </c:numRef>
          </c:yVal>
          <c:smooth val="1"/>
          <c:extLst xmlns:c16r2="http://schemas.microsoft.com/office/drawing/2015/06/chart">
            <c:ext xmlns:c16="http://schemas.microsoft.com/office/drawing/2014/chart" uri="{C3380CC4-5D6E-409C-BE32-E72D297353CC}">
              <c16:uniqueId val="{00000000-25B0-4214-A6C4-5A2AC799AC9B}"/>
            </c:ext>
          </c:extLst>
        </c:ser>
        <c:ser>
          <c:idx val="1"/>
          <c:order val="1"/>
          <c:tx>
            <c:strRef>
              <c:f>Sheet17!$C$1</c:f>
              <c:strCache>
                <c:ptCount val="1"/>
                <c:pt idx="0">
                  <c:v>Const. pressure</c:v>
                </c:pt>
              </c:strCache>
            </c:strRef>
          </c:tx>
          <c:spPr>
            <a:ln w="19050" cap="rnd">
              <a:solidFill>
                <a:schemeClr val="accent2"/>
              </a:solidFill>
              <a:round/>
            </a:ln>
            <a:effectLst/>
          </c:spPr>
          <c:marker>
            <c:symbol val="none"/>
          </c:marker>
          <c:xVal>
            <c:numRef>
              <c:f>Sheet17!$A$2:$A$17</c:f>
              <c:numCache>
                <c:formatCode>General</c:formatCode>
                <c:ptCount val="16"/>
                <c:pt idx="0">
                  <c:v>100</c:v>
                </c:pt>
                <c:pt idx="1">
                  <c:v>96.2</c:v>
                </c:pt>
                <c:pt idx="2">
                  <c:v>92.3</c:v>
                </c:pt>
                <c:pt idx="3">
                  <c:v>88.5</c:v>
                </c:pt>
                <c:pt idx="4">
                  <c:v>84.6</c:v>
                </c:pt>
                <c:pt idx="5">
                  <c:v>80.8</c:v>
                </c:pt>
                <c:pt idx="6">
                  <c:v>76.900000000000006</c:v>
                </c:pt>
                <c:pt idx="7">
                  <c:v>73.099999999999994</c:v>
                </c:pt>
                <c:pt idx="8">
                  <c:v>69.2</c:v>
                </c:pt>
                <c:pt idx="9">
                  <c:v>65.400000000000006</c:v>
                </c:pt>
                <c:pt idx="10">
                  <c:v>61.5</c:v>
                </c:pt>
                <c:pt idx="11">
                  <c:v>57.7</c:v>
                </c:pt>
                <c:pt idx="12">
                  <c:v>53.9</c:v>
                </c:pt>
                <c:pt idx="13">
                  <c:v>46.2</c:v>
                </c:pt>
                <c:pt idx="14">
                  <c:v>38.5</c:v>
                </c:pt>
              </c:numCache>
            </c:numRef>
          </c:xVal>
          <c:yVal>
            <c:numRef>
              <c:f>Sheet17!$C$2:$C$17</c:f>
              <c:numCache>
                <c:formatCode>General</c:formatCode>
                <c:ptCount val="16"/>
                <c:pt idx="0">
                  <c:v>0.73499999999999999</c:v>
                </c:pt>
                <c:pt idx="1">
                  <c:v>0.63</c:v>
                </c:pt>
                <c:pt idx="2">
                  <c:v>0.54</c:v>
                </c:pt>
                <c:pt idx="3">
                  <c:v>0.48</c:v>
                </c:pt>
                <c:pt idx="4">
                  <c:v>0.41</c:v>
                </c:pt>
                <c:pt idx="5">
                  <c:v>0.35</c:v>
                </c:pt>
                <c:pt idx="6">
                  <c:v>0.31</c:v>
                </c:pt>
                <c:pt idx="7">
                  <c:v>0.27</c:v>
                </c:pt>
                <c:pt idx="8">
                  <c:v>0.24</c:v>
                </c:pt>
                <c:pt idx="9">
                  <c:v>0.2</c:v>
                </c:pt>
                <c:pt idx="10">
                  <c:v>0.17499999999999999</c:v>
                </c:pt>
                <c:pt idx="11">
                  <c:v>0.15</c:v>
                </c:pt>
                <c:pt idx="12">
                  <c:v>0.13</c:v>
                </c:pt>
                <c:pt idx="13">
                  <c:v>0.11</c:v>
                </c:pt>
                <c:pt idx="14">
                  <c:v>0.09</c:v>
                </c:pt>
              </c:numCache>
            </c:numRef>
          </c:yVal>
          <c:smooth val="1"/>
          <c:extLst xmlns:c16r2="http://schemas.microsoft.com/office/drawing/2015/06/chart">
            <c:ext xmlns:c16="http://schemas.microsoft.com/office/drawing/2014/chart" uri="{C3380CC4-5D6E-409C-BE32-E72D297353CC}">
              <c16:uniqueId val="{00000001-25B0-4214-A6C4-5A2AC799AC9B}"/>
            </c:ext>
          </c:extLst>
        </c:ser>
        <c:dLbls>
          <c:showLegendKey val="0"/>
          <c:showVal val="0"/>
          <c:showCatName val="0"/>
          <c:showSerName val="0"/>
          <c:showPercent val="0"/>
          <c:showBubbleSize val="0"/>
        </c:dLbls>
        <c:axId val="287152000"/>
        <c:axId val="287158272"/>
      </c:scatterChart>
      <c:valAx>
        <c:axId val="287152000"/>
        <c:scaling>
          <c:orientation val="minMax"/>
          <c:max val="105"/>
          <c:min val="3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RPM</a:t>
                </a:r>
                <a:r>
                  <a:rPr lang="en-US" baseline="0"/>
                  <a:t> (%)</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158272"/>
        <c:crosses val="autoZero"/>
        <c:crossBetween val="midCat"/>
        <c:majorUnit val="10"/>
      </c:valAx>
      <c:valAx>
        <c:axId val="287158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Flow</a:t>
                </a:r>
                <a:r>
                  <a:rPr lang="en-US" baseline="0"/>
                  <a:t> rate (kg/s)</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152000"/>
        <c:crosses val="autoZero"/>
        <c:crossBetween val="midCat"/>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Sheet9!$B$1</c:f>
              <c:strCache>
                <c:ptCount val="1"/>
                <c:pt idx="0">
                  <c:v>Engine Torque (NM)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Sheet9!$A$2:$A$17</c:f>
              <c:numCache>
                <c:formatCode>General</c:formatCode>
                <c:ptCount val="16"/>
                <c:pt idx="0">
                  <c:v>2600</c:v>
                </c:pt>
                <c:pt idx="1">
                  <c:v>2500</c:v>
                </c:pt>
                <c:pt idx="2">
                  <c:v>2400</c:v>
                </c:pt>
                <c:pt idx="3">
                  <c:v>2300</c:v>
                </c:pt>
                <c:pt idx="4">
                  <c:v>2200</c:v>
                </c:pt>
                <c:pt idx="5">
                  <c:v>2100</c:v>
                </c:pt>
                <c:pt idx="6">
                  <c:v>2000</c:v>
                </c:pt>
                <c:pt idx="7">
                  <c:v>1900</c:v>
                </c:pt>
                <c:pt idx="8">
                  <c:v>1800</c:v>
                </c:pt>
                <c:pt idx="9">
                  <c:v>1700</c:v>
                </c:pt>
                <c:pt idx="10">
                  <c:v>1600</c:v>
                </c:pt>
                <c:pt idx="11">
                  <c:v>1500</c:v>
                </c:pt>
                <c:pt idx="12">
                  <c:v>1400</c:v>
                </c:pt>
                <c:pt idx="13">
                  <c:v>1200</c:v>
                </c:pt>
                <c:pt idx="14">
                  <c:v>1000</c:v>
                </c:pt>
              </c:numCache>
            </c:numRef>
          </c:xVal>
          <c:yVal>
            <c:numRef>
              <c:f>Sheet9!$B$2:$B$17</c:f>
              <c:numCache>
                <c:formatCode>General</c:formatCode>
                <c:ptCount val="16"/>
                <c:pt idx="0">
                  <c:v>1014</c:v>
                </c:pt>
                <c:pt idx="1">
                  <c:v>937</c:v>
                </c:pt>
                <c:pt idx="2">
                  <c:v>864</c:v>
                </c:pt>
                <c:pt idx="3">
                  <c:v>793</c:v>
                </c:pt>
                <c:pt idx="4">
                  <c:v>726</c:v>
                </c:pt>
                <c:pt idx="5">
                  <c:v>661</c:v>
                </c:pt>
                <c:pt idx="6">
                  <c:v>600</c:v>
                </c:pt>
                <c:pt idx="7">
                  <c:v>541</c:v>
                </c:pt>
                <c:pt idx="8">
                  <c:v>486</c:v>
                </c:pt>
                <c:pt idx="9">
                  <c:v>433</c:v>
                </c:pt>
                <c:pt idx="10">
                  <c:v>384</c:v>
                </c:pt>
                <c:pt idx="11">
                  <c:v>337</c:v>
                </c:pt>
                <c:pt idx="12">
                  <c:v>294</c:v>
                </c:pt>
                <c:pt idx="13">
                  <c:v>216</c:v>
                </c:pt>
                <c:pt idx="14">
                  <c:v>150</c:v>
                </c:pt>
              </c:numCache>
            </c:numRef>
          </c:yVal>
          <c:smooth val="1"/>
          <c:extLst xmlns:c16r2="http://schemas.microsoft.com/office/drawing/2015/06/chart">
            <c:ext xmlns:c16="http://schemas.microsoft.com/office/drawing/2014/chart" uri="{C3380CC4-5D6E-409C-BE32-E72D297353CC}">
              <c16:uniqueId val="{00000000-3618-4D73-9208-0D4B239F2E14}"/>
            </c:ext>
          </c:extLst>
        </c:ser>
        <c:dLbls>
          <c:showLegendKey val="0"/>
          <c:showVal val="0"/>
          <c:showCatName val="0"/>
          <c:showSerName val="0"/>
          <c:showPercent val="0"/>
          <c:showBubbleSize val="0"/>
        </c:dLbls>
        <c:axId val="286364800"/>
        <c:axId val="286367104"/>
      </c:scatterChart>
      <c:valAx>
        <c:axId val="286364800"/>
        <c:scaling>
          <c:orientation val="minMax"/>
          <c:max val="3000"/>
          <c:min val="9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Engine</a:t>
                </a:r>
                <a:r>
                  <a:rPr lang="en-US" baseline="0"/>
                  <a:t> speed (rpm)</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367104"/>
        <c:crosses val="autoZero"/>
        <c:crossBetween val="midCat"/>
      </c:valAx>
      <c:valAx>
        <c:axId val="2863671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Engine</a:t>
                </a:r>
                <a:r>
                  <a:rPr lang="en-US" baseline="0"/>
                  <a:t> torque (Nm)</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3648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1"/>
          <c:order val="1"/>
          <c:tx>
            <c:strRef>
              <c:f>Sheet6!$C$1:$C$2</c:f>
              <c:strCache>
                <c:ptCount val="2"/>
                <c:pt idx="1">
                  <c:v>Simulated</c:v>
                </c:pt>
              </c:strCache>
            </c:strRef>
          </c:tx>
          <c:spPr>
            <a:ln w="19050" cap="rnd">
              <a:solidFill>
                <a:schemeClr val="accent2"/>
              </a:solidFill>
              <a:round/>
            </a:ln>
            <a:effectLst/>
          </c:spPr>
          <c:marker>
            <c:symbol val="none"/>
          </c:marker>
          <c:xVal>
            <c:numRef>
              <c:f>Sheet6!$A$3:$A$17</c:f>
              <c:numCache>
                <c:formatCode>General</c:formatCode>
                <c:ptCount val="15"/>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Sheet6!$C$3:$C$17</c:f>
              <c:numCache>
                <c:formatCode>General</c:formatCode>
                <c:ptCount val="15"/>
                <c:pt idx="0">
                  <c:v>2.23</c:v>
                </c:pt>
                <c:pt idx="1">
                  <c:v>2.02</c:v>
                </c:pt>
                <c:pt idx="2">
                  <c:v>1.8</c:v>
                </c:pt>
                <c:pt idx="3">
                  <c:v>1.65</c:v>
                </c:pt>
                <c:pt idx="4">
                  <c:v>1.48</c:v>
                </c:pt>
                <c:pt idx="5">
                  <c:v>1.35</c:v>
                </c:pt>
                <c:pt idx="6">
                  <c:v>1.25</c:v>
                </c:pt>
                <c:pt idx="7">
                  <c:v>1.19</c:v>
                </c:pt>
                <c:pt idx="8">
                  <c:v>1.1499999999999999</c:v>
                </c:pt>
                <c:pt idx="9">
                  <c:v>1.1200000000000001</c:v>
                </c:pt>
                <c:pt idx="10">
                  <c:v>1.0900000000000001</c:v>
                </c:pt>
                <c:pt idx="11">
                  <c:v>1.06</c:v>
                </c:pt>
                <c:pt idx="12">
                  <c:v>1.02</c:v>
                </c:pt>
                <c:pt idx="13">
                  <c:v>0.98</c:v>
                </c:pt>
                <c:pt idx="14">
                  <c:v>0.93</c:v>
                </c:pt>
              </c:numCache>
            </c:numRef>
          </c:yVal>
          <c:smooth val="0"/>
          <c:extLst xmlns:c16r2="http://schemas.microsoft.com/office/drawing/2015/06/chart">
            <c:ext xmlns:c16="http://schemas.microsoft.com/office/drawing/2014/chart" uri="{C3380CC4-5D6E-409C-BE32-E72D297353CC}">
              <c16:uniqueId val="{00000000-C866-45FC-B439-3A41FC75F038}"/>
            </c:ext>
          </c:extLst>
        </c:ser>
        <c:dLbls>
          <c:showLegendKey val="0"/>
          <c:showVal val="0"/>
          <c:showCatName val="0"/>
          <c:showSerName val="0"/>
          <c:showPercent val="0"/>
          <c:showBubbleSize val="0"/>
        </c:dLbls>
        <c:axId val="286524160"/>
        <c:axId val="286526464"/>
      </c:scatterChart>
      <c:scatterChart>
        <c:scatterStyle val="smoothMarker"/>
        <c:varyColors val="0"/>
        <c:ser>
          <c:idx val="0"/>
          <c:order val="0"/>
          <c:tx>
            <c:strRef>
              <c:f>Sheet6!$B$1:$B$2</c:f>
              <c:strCache>
                <c:ptCount val="2"/>
                <c:pt idx="1">
                  <c:v>Measured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Sheet6!$A$3:$A$17</c:f>
              <c:numCache>
                <c:formatCode>General</c:formatCode>
                <c:ptCount val="15"/>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Sheet6!$B$3:$B$17</c:f>
              <c:numCache>
                <c:formatCode>General</c:formatCode>
                <c:ptCount val="15"/>
                <c:pt idx="0">
                  <c:v>2.1</c:v>
                </c:pt>
                <c:pt idx="1">
                  <c:v>1.9</c:v>
                </c:pt>
                <c:pt idx="2">
                  <c:v>1.75</c:v>
                </c:pt>
                <c:pt idx="3">
                  <c:v>1.65</c:v>
                </c:pt>
                <c:pt idx="4">
                  <c:v>1.5</c:v>
                </c:pt>
                <c:pt idx="5">
                  <c:v>1.4</c:v>
                </c:pt>
                <c:pt idx="6">
                  <c:v>1.3</c:v>
                </c:pt>
                <c:pt idx="7">
                  <c:v>1.25</c:v>
                </c:pt>
                <c:pt idx="8">
                  <c:v>1.22</c:v>
                </c:pt>
                <c:pt idx="9">
                  <c:v>1.2</c:v>
                </c:pt>
                <c:pt idx="10">
                  <c:v>1.18</c:v>
                </c:pt>
                <c:pt idx="11">
                  <c:v>1.1399999999999999</c:v>
                </c:pt>
                <c:pt idx="12">
                  <c:v>1.1000000000000001</c:v>
                </c:pt>
                <c:pt idx="13">
                  <c:v>1.06</c:v>
                </c:pt>
                <c:pt idx="14">
                  <c:v>1.02</c:v>
                </c:pt>
              </c:numCache>
            </c:numRef>
          </c:yVal>
          <c:smooth val="1"/>
          <c:extLst xmlns:c16r2="http://schemas.microsoft.com/office/drawing/2015/06/chart">
            <c:ext xmlns:c16="http://schemas.microsoft.com/office/drawing/2014/chart" uri="{C3380CC4-5D6E-409C-BE32-E72D297353CC}">
              <c16:uniqueId val="{00000001-C866-45FC-B439-3A41FC75F038}"/>
            </c:ext>
          </c:extLst>
        </c:ser>
        <c:dLbls>
          <c:showLegendKey val="0"/>
          <c:showVal val="0"/>
          <c:showCatName val="0"/>
          <c:showSerName val="0"/>
          <c:showPercent val="0"/>
          <c:showBubbleSize val="0"/>
        </c:dLbls>
        <c:axId val="286524160"/>
        <c:axId val="286526464"/>
      </c:scatterChart>
      <c:valAx>
        <c:axId val="286524160"/>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Power Percentage</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526464"/>
        <c:crosses val="autoZero"/>
        <c:crossBetween val="midCat"/>
        <c:majorUnit val="10"/>
      </c:valAx>
      <c:valAx>
        <c:axId val="286526464"/>
        <c:scaling>
          <c:orientation val="minMax"/>
          <c:max val="2.5"/>
          <c:min val="0.9"/>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Pressure (bar)</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524160"/>
        <c:crosses val="autoZero"/>
        <c:crossBetween val="midCat"/>
        <c:majorUnit val="0.5"/>
      </c:valAx>
      <c:spPr>
        <a:noFill/>
        <a:ln>
          <a:noFill/>
        </a:ln>
        <a:effectLst/>
      </c:spPr>
    </c:plotArea>
    <c:legend>
      <c:legendPos val="r"/>
      <c:layout>
        <c:manualLayout>
          <c:xMode val="edge"/>
          <c:yMode val="edge"/>
          <c:x val="0.63902100565505027"/>
          <c:y val="0.42187445319335082"/>
          <c:w val="0.27888157513433853"/>
          <c:h val="0.18373744230247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Sheet5!$B$2</c:f>
              <c:strCache>
                <c:ptCount val="1"/>
                <c:pt idx="0">
                  <c:v>Measured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Sheet5!$A$3:$A$17</c:f>
              <c:numCache>
                <c:formatCode>General</c:formatCode>
                <c:ptCount val="15"/>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Sheet5!$B$3:$B$17</c:f>
              <c:numCache>
                <c:formatCode>General</c:formatCode>
                <c:ptCount val="15"/>
                <c:pt idx="0">
                  <c:v>0.7</c:v>
                </c:pt>
                <c:pt idx="1">
                  <c:v>0.64</c:v>
                </c:pt>
                <c:pt idx="2">
                  <c:v>0.56499999999999995</c:v>
                </c:pt>
                <c:pt idx="3">
                  <c:v>0.51500000000000001</c:v>
                </c:pt>
                <c:pt idx="4">
                  <c:v>0.44</c:v>
                </c:pt>
                <c:pt idx="5">
                  <c:v>0.4</c:v>
                </c:pt>
                <c:pt idx="6">
                  <c:v>0.33300000000000002</c:v>
                </c:pt>
                <c:pt idx="7">
                  <c:v>0.3</c:v>
                </c:pt>
                <c:pt idx="8">
                  <c:v>0.27</c:v>
                </c:pt>
                <c:pt idx="9">
                  <c:v>0.245</c:v>
                </c:pt>
                <c:pt idx="10">
                  <c:v>0.22</c:v>
                </c:pt>
                <c:pt idx="11">
                  <c:v>0.18</c:v>
                </c:pt>
                <c:pt idx="12">
                  <c:v>0.155</c:v>
                </c:pt>
                <c:pt idx="13">
                  <c:v>0.11</c:v>
                </c:pt>
                <c:pt idx="14">
                  <c:v>7.0000000000000007E-2</c:v>
                </c:pt>
              </c:numCache>
            </c:numRef>
          </c:yVal>
          <c:smooth val="1"/>
          <c:extLst xmlns:c16r2="http://schemas.microsoft.com/office/drawing/2015/06/chart">
            <c:ext xmlns:c16="http://schemas.microsoft.com/office/drawing/2014/chart" uri="{C3380CC4-5D6E-409C-BE32-E72D297353CC}">
              <c16:uniqueId val="{00000000-454D-43FB-9D9E-8E2BB7401A87}"/>
            </c:ext>
          </c:extLst>
        </c:ser>
        <c:ser>
          <c:idx val="1"/>
          <c:order val="1"/>
          <c:tx>
            <c:strRef>
              <c:f>Sheet5!$C$2</c:f>
              <c:strCache>
                <c:ptCount val="1"/>
                <c:pt idx="0">
                  <c:v>Simulation</c:v>
                </c:pt>
              </c:strCache>
            </c:strRef>
          </c:tx>
          <c:spPr>
            <a:ln w="19050" cap="rnd">
              <a:solidFill>
                <a:schemeClr val="accent2"/>
              </a:solidFill>
              <a:round/>
            </a:ln>
            <a:effectLst/>
          </c:spPr>
          <c:marker>
            <c:symbol val="none"/>
          </c:marker>
          <c:xVal>
            <c:numRef>
              <c:f>Sheet5!$A$3:$A$17</c:f>
              <c:numCache>
                <c:formatCode>General</c:formatCode>
                <c:ptCount val="15"/>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Sheet5!$C$3:$C$17</c:f>
              <c:numCache>
                <c:formatCode>General</c:formatCode>
                <c:ptCount val="15"/>
                <c:pt idx="0">
                  <c:v>0.68</c:v>
                </c:pt>
                <c:pt idx="1">
                  <c:v>0.62</c:v>
                </c:pt>
                <c:pt idx="2">
                  <c:v>0.54500000000000004</c:v>
                </c:pt>
                <c:pt idx="3">
                  <c:v>0.5</c:v>
                </c:pt>
                <c:pt idx="4">
                  <c:v>0.43</c:v>
                </c:pt>
                <c:pt idx="5">
                  <c:v>0.39</c:v>
                </c:pt>
                <c:pt idx="6">
                  <c:v>0.33300000000000002</c:v>
                </c:pt>
                <c:pt idx="7">
                  <c:v>0.3</c:v>
                </c:pt>
                <c:pt idx="8">
                  <c:v>0.27</c:v>
                </c:pt>
                <c:pt idx="9">
                  <c:v>0.245</c:v>
                </c:pt>
                <c:pt idx="10">
                  <c:v>0.22</c:v>
                </c:pt>
                <c:pt idx="11">
                  <c:v>0.19</c:v>
                </c:pt>
                <c:pt idx="12">
                  <c:v>0.16500000000000001</c:v>
                </c:pt>
                <c:pt idx="13">
                  <c:v>0.13</c:v>
                </c:pt>
                <c:pt idx="14">
                  <c:v>0.09</c:v>
                </c:pt>
              </c:numCache>
            </c:numRef>
          </c:yVal>
          <c:smooth val="1"/>
          <c:extLst xmlns:c16r2="http://schemas.microsoft.com/office/drawing/2015/06/chart">
            <c:ext xmlns:c16="http://schemas.microsoft.com/office/drawing/2014/chart" uri="{C3380CC4-5D6E-409C-BE32-E72D297353CC}">
              <c16:uniqueId val="{00000001-454D-43FB-9D9E-8E2BB7401A87}"/>
            </c:ext>
          </c:extLst>
        </c:ser>
        <c:dLbls>
          <c:showLegendKey val="0"/>
          <c:showVal val="0"/>
          <c:showCatName val="0"/>
          <c:showSerName val="0"/>
          <c:showPercent val="0"/>
          <c:showBubbleSize val="0"/>
        </c:dLbls>
        <c:axId val="286552832"/>
        <c:axId val="286554752"/>
      </c:scatterChart>
      <c:valAx>
        <c:axId val="286552832"/>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554752"/>
        <c:crosses val="autoZero"/>
        <c:crossBetween val="midCat"/>
        <c:majorUnit val="10"/>
      </c:valAx>
      <c:valAx>
        <c:axId val="286554752"/>
        <c:scaling>
          <c:orientation val="minMax"/>
          <c:max val="0.7500000000000001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Flow rate (kg/s)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552832"/>
        <c:crosses val="autoZero"/>
        <c:crossBetween val="midCat"/>
        <c:majorUnit val="0.150000000000000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Sheet5!$B$2</c:f>
              <c:strCache>
                <c:ptCount val="1"/>
                <c:pt idx="0">
                  <c:v>measured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Sheet5!$A$3:$A$17</c:f>
              <c:numCache>
                <c:formatCode>General</c:formatCode>
                <c:ptCount val="15"/>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Sheet5!$B$3:$B$17</c:f>
              <c:numCache>
                <c:formatCode>General</c:formatCode>
                <c:ptCount val="15"/>
                <c:pt idx="0">
                  <c:v>318</c:v>
                </c:pt>
                <c:pt idx="1">
                  <c:v>313</c:v>
                </c:pt>
                <c:pt idx="2">
                  <c:v>310</c:v>
                </c:pt>
                <c:pt idx="3">
                  <c:v>307</c:v>
                </c:pt>
                <c:pt idx="4">
                  <c:v>304</c:v>
                </c:pt>
                <c:pt idx="5">
                  <c:v>300</c:v>
                </c:pt>
                <c:pt idx="6">
                  <c:v>300</c:v>
                </c:pt>
                <c:pt idx="7">
                  <c:v>300</c:v>
                </c:pt>
                <c:pt idx="8">
                  <c:v>300</c:v>
                </c:pt>
                <c:pt idx="9">
                  <c:v>299</c:v>
                </c:pt>
                <c:pt idx="10">
                  <c:v>299</c:v>
                </c:pt>
                <c:pt idx="11">
                  <c:v>299</c:v>
                </c:pt>
                <c:pt idx="12">
                  <c:v>298</c:v>
                </c:pt>
                <c:pt idx="13">
                  <c:v>295</c:v>
                </c:pt>
                <c:pt idx="14">
                  <c:v>295</c:v>
                </c:pt>
              </c:numCache>
            </c:numRef>
          </c:yVal>
          <c:smooth val="0"/>
          <c:extLst xmlns:c16r2="http://schemas.microsoft.com/office/drawing/2015/06/chart">
            <c:ext xmlns:c16="http://schemas.microsoft.com/office/drawing/2014/chart" uri="{C3380CC4-5D6E-409C-BE32-E72D297353CC}">
              <c16:uniqueId val="{00000000-7975-492F-8EAE-D18B959ED943}"/>
            </c:ext>
          </c:extLst>
        </c:ser>
        <c:ser>
          <c:idx val="1"/>
          <c:order val="1"/>
          <c:tx>
            <c:strRef>
              <c:f>Sheet5!$C$2</c:f>
              <c:strCache>
                <c:ptCount val="1"/>
                <c:pt idx="0">
                  <c:v>simulation</c:v>
                </c:pt>
              </c:strCache>
            </c:strRef>
          </c:tx>
          <c:spPr>
            <a:ln w="19050" cap="rnd">
              <a:solidFill>
                <a:schemeClr val="accent2"/>
              </a:solidFill>
              <a:round/>
            </a:ln>
            <a:effectLst/>
          </c:spPr>
          <c:marker>
            <c:symbol val="none"/>
          </c:marker>
          <c:xVal>
            <c:numRef>
              <c:f>Sheet5!$A$3:$A$17</c:f>
              <c:numCache>
                <c:formatCode>General</c:formatCode>
                <c:ptCount val="15"/>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Sheet5!$C$3:$C$17</c:f>
              <c:numCache>
                <c:formatCode>General</c:formatCode>
                <c:ptCount val="15"/>
                <c:pt idx="0">
                  <c:v>327</c:v>
                </c:pt>
                <c:pt idx="1">
                  <c:v>323</c:v>
                </c:pt>
                <c:pt idx="2">
                  <c:v>319</c:v>
                </c:pt>
                <c:pt idx="3">
                  <c:v>315</c:v>
                </c:pt>
                <c:pt idx="4">
                  <c:v>311</c:v>
                </c:pt>
                <c:pt idx="5">
                  <c:v>305</c:v>
                </c:pt>
                <c:pt idx="6">
                  <c:v>300</c:v>
                </c:pt>
                <c:pt idx="7">
                  <c:v>300</c:v>
                </c:pt>
                <c:pt idx="8">
                  <c:v>300</c:v>
                </c:pt>
                <c:pt idx="9">
                  <c:v>299</c:v>
                </c:pt>
                <c:pt idx="10">
                  <c:v>299</c:v>
                </c:pt>
                <c:pt idx="11">
                  <c:v>299</c:v>
                </c:pt>
                <c:pt idx="12">
                  <c:v>298</c:v>
                </c:pt>
                <c:pt idx="13">
                  <c:v>298</c:v>
                </c:pt>
                <c:pt idx="14">
                  <c:v>298</c:v>
                </c:pt>
              </c:numCache>
            </c:numRef>
          </c:yVal>
          <c:smooth val="0"/>
          <c:extLst xmlns:c16r2="http://schemas.microsoft.com/office/drawing/2015/06/chart">
            <c:ext xmlns:c16="http://schemas.microsoft.com/office/drawing/2014/chart" uri="{C3380CC4-5D6E-409C-BE32-E72D297353CC}">
              <c16:uniqueId val="{00000001-7975-492F-8EAE-D18B959ED943}"/>
            </c:ext>
          </c:extLst>
        </c:ser>
        <c:dLbls>
          <c:showLegendKey val="0"/>
          <c:showVal val="0"/>
          <c:showCatName val="0"/>
          <c:showSerName val="0"/>
          <c:showPercent val="0"/>
          <c:showBubbleSize val="0"/>
        </c:dLbls>
        <c:axId val="286724480"/>
        <c:axId val="286726400"/>
      </c:scatterChart>
      <c:valAx>
        <c:axId val="286724480"/>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726400"/>
        <c:crosses val="autoZero"/>
        <c:crossBetween val="midCat"/>
        <c:majorUnit val="10"/>
      </c:valAx>
      <c:valAx>
        <c:axId val="286726400"/>
        <c:scaling>
          <c:orientation val="minMax"/>
          <c:min val="25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(k)</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724480"/>
        <c:crosses val="autoZero"/>
        <c:crossBetween val="midCat"/>
        <c:majorUnit val="5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Sheet11!$B$2</c:f>
              <c:strCache>
                <c:ptCount val="1"/>
                <c:pt idx="0">
                  <c:v>Measured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Sheet11!$A$3:$A$18</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Sheet11!$B$3:$B$18</c:f>
              <c:numCache>
                <c:formatCode>General</c:formatCode>
                <c:ptCount val="16"/>
                <c:pt idx="0">
                  <c:v>3.9</c:v>
                </c:pt>
                <c:pt idx="1">
                  <c:v>3.7</c:v>
                </c:pt>
                <c:pt idx="2">
                  <c:v>3.4</c:v>
                </c:pt>
                <c:pt idx="3">
                  <c:v>3</c:v>
                </c:pt>
                <c:pt idx="4">
                  <c:v>2.7</c:v>
                </c:pt>
                <c:pt idx="5">
                  <c:v>2.4</c:v>
                </c:pt>
                <c:pt idx="6">
                  <c:v>2.2000000000000002</c:v>
                </c:pt>
                <c:pt idx="7">
                  <c:v>2</c:v>
                </c:pt>
                <c:pt idx="8">
                  <c:v>1.75</c:v>
                </c:pt>
                <c:pt idx="9">
                  <c:v>1.6</c:v>
                </c:pt>
                <c:pt idx="10">
                  <c:v>1.4</c:v>
                </c:pt>
                <c:pt idx="11">
                  <c:v>1.2</c:v>
                </c:pt>
                <c:pt idx="12">
                  <c:v>1.1000000000000001</c:v>
                </c:pt>
                <c:pt idx="13">
                  <c:v>0.9</c:v>
                </c:pt>
                <c:pt idx="14">
                  <c:v>0.75</c:v>
                </c:pt>
              </c:numCache>
            </c:numRef>
          </c:yVal>
          <c:smooth val="0"/>
          <c:extLst xmlns:c16r2="http://schemas.microsoft.com/office/drawing/2015/06/chart">
            <c:ext xmlns:c16="http://schemas.microsoft.com/office/drawing/2014/chart" uri="{C3380CC4-5D6E-409C-BE32-E72D297353CC}">
              <c16:uniqueId val="{00000000-8E27-4609-9BF9-F8DDA953BEF5}"/>
            </c:ext>
          </c:extLst>
        </c:ser>
        <c:dLbls>
          <c:showLegendKey val="0"/>
          <c:showVal val="0"/>
          <c:showCatName val="0"/>
          <c:showSerName val="0"/>
          <c:showPercent val="0"/>
          <c:showBubbleSize val="0"/>
        </c:dLbls>
        <c:axId val="286749056"/>
        <c:axId val="286750976"/>
      </c:scatterChart>
      <c:scatterChart>
        <c:scatterStyle val="smoothMarker"/>
        <c:varyColors val="0"/>
        <c:ser>
          <c:idx val="1"/>
          <c:order val="1"/>
          <c:tx>
            <c:strRef>
              <c:f>Sheet11!$C$2</c:f>
              <c:strCache>
                <c:ptCount val="1"/>
                <c:pt idx="0">
                  <c:v>Simulation</c:v>
                </c:pt>
              </c:strCache>
            </c:strRef>
          </c:tx>
          <c:spPr>
            <a:ln w="19050" cap="rnd">
              <a:solidFill>
                <a:schemeClr val="accent2"/>
              </a:solidFill>
              <a:round/>
            </a:ln>
            <a:effectLst/>
          </c:spPr>
          <c:marker>
            <c:symbol val="none"/>
          </c:marker>
          <c:xVal>
            <c:numRef>
              <c:f>Sheet11!$A$3:$A$18</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Sheet11!$C$3:$C$18</c:f>
              <c:numCache>
                <c:formatCode>General</c:formatCode>
                <c:ptCount val="16"/>
                <c:pt idx="0">
                  <c:v>3.9</c:v>
                </c:pt>
                <c:pt idx="1">
                  <c:v>3.6</c:v>
                </c:pt>
                <c:pt idx="2">
                  <c:v>3.3</c:v>
                </c:pt>
                <c:pt idx="3">
                  <c:v>2.95</c:v>
                </c:pt>
                <c:pt idx="4">
                  <c:v>2.7</c:v>
                </c:pt>
                <c:pt idx="5">
                  <c:v>2.4</c:v>
                </c:pt>
                <c:pt idx="6">
                  <c:v>2.2000000000000002</c:v>
                </c:pt>
                <c:pt idx="7">
                  <c:v>2</c:v>
                </c:pt>
                <c:pt idx="8">
                  <c:v>1.8</c:v>
                </c:pt>
                <c:pt idx="9">
                  <c:v>1.65</c:v>
                </c:pt>
                <c:pt idx="10">
                  <c:v>1.5</c:v>
                </c:pt>
                <c:pt idx="11">
                  <c:v>1.3</c:v>
                </c:pt>
                <c:pt idx="12">
                  <c:v>1.2</c:v>
                </c:pt>
                <c:pt idx="13">
                  <c:v>1</c:v>
                </c:pt>
                <c:pt idx="14">
                  <c:v>0.9</c:v>
                </c:pt>
              </c:numCache>
            </c:numRef>
          </c:yVal>
          <c:smooth val="1"/>
          <c:extLst xmlns:c16r2="http://schemas.microsoft.com/office/drawing/2015/06/chart">
            <c:ext xmlns:c16="http://schemas.microsoft.com/office/drawing/2014/chart" uri="{C3380CC4-5D6E-409C-BE32-E72D297353CC}">
              <c16:uniqueId val="{00000001-8E27-4609-9BF9-F8DDA953BEF5}"/>
            </c:ext>
          </c:extLst>
        </c:ser>
        <c:dLbls>
          <c:showLegendKey val="0"/>
          <c:showVal val="0"/>
          <c:showCatName val="0"/>
          <c:showSerName val="0"/>
          <c:showPercent val="0"/>
          <c:showBubbleSize val="0"/>
        </c:dLbls>
        <c:axId val="286749056"/>
        <c:axId val="286750976"/>
      </c:scatterChart>
      <c:valAx>
        <c:axId val="286749056"/>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a:t>
                </a:r>
                <a:r>
                  <a:rPr lang="en-US" baseline="0"/>
                  <a:t> (%)</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750976"/>
        <c:crosses val="autoZero"/>
        <c:crossBetween val="midCat"/>
        <c:majorUnit val="10"/>
      </c:valAx>
      <c:valAx>
        <c:axId val="286750976"/>
        <c:scaling>
          <c:orientation val="minMax"/>
          <c:max val="4.0999999999999996"/>
          <c:min val="0.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a:t>
                </a:r>
                <a:r>
                  <a:rPr lang="en-US" baseline="0"/>
                  <a:t> (rpm .10*4)</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749056"/>
        <c:crosses val="autoZero"/>
        <c:crossBetween val="midCat"/>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Sheet10!$B$1</c:f>
              <c:strCache>
                <c:ptCount val="1"/>
                <c:pt idx="0">
                  <c:v>α measured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Sheet10!$A$2:$A$17</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Sheet10!$B$2:$B$17</c:f>
              <c:numCache>
                <c:formatCode>General</c:formatCode>
                <c:ptCount val="16"/>
                <c:pt idx="0">
                  <c:v>0.98</c:v>
                </c:pt>
                <c:pt idx="1">
                  <c:v>0.98</c:v>
                </c:pt>
                <c:pt idx="2">
                  <c:v>0.97599999999999998</c:v>
                </c:pt>
                <c:pt idx="3">
                  <c:v>0.97</c:v>
                </c:pt>
                <c:pt idx="4">
                  <c:v>0.96499999999999997</c:v>
                </c:pt>
                <c:pt idx="5">
                  <c:v>0.96499999999999997</c:v>
                </c:pt>
                <c:pt idx="6">
                  <c:v>0.96099999999999997</c:v>
                </c:pt>
                <c:pt idx="7">
                  <c:v>0.96</c:v>
                </c:pt>
                <c:pt idx="8">
                  <c:v>0.97499999999999998</c:v>
                </c:pt>
                <c:pt idx="9">
                  <c:v>0.97</c:v>
                </c:pt>
                <c:pt idx="10">
                  <c:v>0.96299999999999997</c:v>
                </c:pt>
                <c:pt idx="11">
                  <c:v>0.96499999999999997</c:v>
                </c:pt>
                <c:pt idx="12">
                  <c:v>0.96599999999999997</c:v>
                </c:pt>
                <c:pt idx="13">
                  <c:v>0.96299999999999997</c:v>
                </c:pt>
                <c:pt idx="14">
                  <c:v>0.98</c:v>
                </c:pt>
              </c:numCache>
            </c:numRef>
          </c:yVal>
          <c:smooth val="0"/>
          <c:extLst xmlns:c16r2="http://schemas.microsoft.com/office/drawing/2015/06/chart">
            <c:ext xmlns:c16="http://schemas.microsoft.com/office/drawing/2014/chart" uri="{C3380CC4-5D6E-409C-BE32-E72D297353CC}">
              <c16:uniqueId val="{00000000-405E-4FE6-9305-E8B70C4F95D6}"/>
            </c:ext>
          </c:extLst>
        </c:ser>
        <c:ser>
          <c:idx val="1"/>
          <c:order val="1"/>
          <c:tx>
            <c:strRef>
              <c:f>Sheet10!$C$1</c:f>
              <c:strCache>
                <c:ptCount val="1"/>
                <c:pt idx="0">
                  <c:v>βmeasured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Sheet10!$A$2:$A$17</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Sheet10!$C$2:$C$17</c:f>
              <c:numCache>
                <c:formatCode>General</c:formatCode>
                <c:ptCount val="16"/>
                <c:pt idx="0">
                  <c:v>1.06</c:v>
                </c:pt>
                <c:pt idx="1">
                  <c:v>1.0649999999999999</c:v>
                </c:pt>
                <c:pt idx="2">
                  <c:v>1.07</c:v>
                </c:pt>
                <c:pt idx="3">
                  <c:v>1.08</c:v>
                </c:pt>
                <c:pt idx="4">
                  <c:v>1.0820000000000001</c:v>
                </c:pt>
                <c:pt idx="5">
                  <c:v>1.085</c:v>
                </c:pt>
                <c:pt idx="6">
                  <c:v>1.0900000000000001</c:v>
                </c:pt>
                <c:pt idx="7">
                  <c:v>1.1000000000000001</c:v>
                </c:pt>
                <c:pt idx="8">
                  <c:v>1.08</c:v>
                </c:pt>
                <c:pt idx="9">
                  <c:v>1.0900000000000001</c:v>
                </c:pt>
                <c:pt idx="10">
                  <c:v>1.1499999999999999</c:v>
                </c:pt>
                <c:pt idx="11">
                  <c:v>1.17</c:v>
                </c:pt>
                <c:pt idx="12">
                  <c:v>1.175</c:v>
                </c:pt>
                <c:pt idx="13">
                  <c:v>1.18</c:v>
                </c:pt>
                <c:pt idx="14">
                  <c:v>1.1850000000000001</c:v>
                </c:pt>
              </c:numCache>
            </c:numRef>
          </c:yVal>
          <c:smooth val="0"/>
          <c:extLst xmlns:c16r2="http://schemas.microsoft.com/office/drawing/2015/06/chart">
            <c:ext xmlns:c16="http://schemas.microsoft.com/office/drawing/2014/chart" uri="{C3380CC4-5D6E-409C-BE32-E72D297353CC}">
              <c16:uniqueId val="{00000001-405E-4FE6-9305-E8B70C4F95D6}"/>
            </c:ext>
          </c:extLst>
        </c:ser>
        <c:dLbls>
          <c:showLegendKey val="0"/>
          <c:showVal val="0"/>
          <c:showCatName val="0"/>
          <c:showSerName val="0"/>
          <c:showPercent val="0"/>
          <c:showBubbleSize val="0"/>
        </c:dLbls>
        <c:axId val="286853760"/>
        <c:axId val="286864128"/>
      </c:scatterChart>
      <c:scatterChart>
        <c:scatterStyle val="smoothMarker"/>
        <c:varyColors val="0"/>
        <c:ser>
          <c:idx val="2"/>
          <c:order val="2"/>
          <c:tx>
            <c:strRef>
              <c:f>Sheet10!$D$1</c:f>
              <c:strCache>
                <c:ptCount val="1"/>
                <c:pt idx="0">
                  <c:v>αsimulated</c:v>
                </c:pt>
              </c:strCache>
            </c:strRef>
          </c:tx>
          <c:spPr>
            <a:ln w="19050" cap="rnd">
              <a:solidFill>
                <a:schemeClr val="accent3"/>
              </a:solidFill>
              <a:round/>
            </a:ln>
            <a:effectLst/>
          </c:spPr>
          <c:marker>
            <c:symbol val="none"/>
          </c:marker>
          <c:xVal>
            <c:numRef>
              <c:f>Sheet10!$A$2:$A$17</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Sheet10!$D$2:$D$17</c:f>
              <c:numCache>
                <c:formatCode>General</c:formatCode>
                <c:ptCount val="16"/>
                <c:pt idx="0">
                  <c:v>0.99</c:v>
                </c:pt>
                <c:pt idx="1">
                  <c:v>0.99</c:v>
                </c:pt>
                <c:pt idx="2">
                  <c:v>0.98499999999999999</c:v>
                </c:pt>
                <c:pt idx="3">
                  <c:v>0.98</c:v>
                </c:pt>
                <c:pt idx="4">
                  <c:v>0.97499999999999998</c:v>
                </c:pt>
                <c:pt idx="5">
                  <c:v>0.97</c:v>
                </c:pt>
                <c:pt idx="6">
                  <c:v>0.96499999999999997</c:v>
                </c:pt>
                <c:pt idx="7">
                  <c:v>0.96</c:v>
                </c:pt>
                <c:pt idx="8">
                  <c:v>0.95</c:v>
                </c:pt>
                <c:pt idx="9">
                  <c:v>0.92</c:v>
                </c:pt>
                <c:pt idx="10">
                  <c:v>0.9</c:v>
                </c:pt>
                <c:pt idx="11">
                  <c:v>0.875</c:v>
                </c:pt>
                <c:pt idx="12">
                  <c:v>0.86</c:v>
                </c:pt>
                <c:pt idx="13">
                  <c:v>0.84</c:v>
                </c:pt>
                <c:pt idx="14">
                  <c:v>0.82</c:v>
                </c:pt>
              </c:numCache>
            </c:numRef>
          </c:yVal>
          <c:smooth val="1"/>
          <c:extLst xmlns:c16r2="http://schemas.microsoft.com/office/drawing/2015/06/chart">
            <c:ext xmlns:c16="http://schemas.microsoft.com/office/drawing/2014/chart" uri="{C3380CC4-5D6E-409C-BE32-E72D297353CC}">
              <c16:uniqueId val="{00000002-405E-4FE6-9305-E8B70C4F95D6}"/>
            </c:ext>
          </c:extLst>
        </c:ser>
        <c:ser>
          <c:idx val="3"/>
          <c:order val="3"/>
          <c:tx>
            <c:strRef>
              <c:f>Sheet10!$E$1</c:f>
              <c:strCache>
                <c:ptCount val="1"/>
                <c:pt idx="0">
                  <c:v>βsimulated</c:v>
                </c:pt>
              </c:strCache>
            </c:strRef>
          </c:tx>
          <c:spPr>
            <a:ln w="19050" cap="rnd">
              <a:solidFill>
                <a:schemeClr val="accent4"/>
              </a:solidFill>
              <a:round/>
            </a:ln>
            <a:effectLst/>
          </c:spPr>
          <c:marker>
            <c:symbol val="none"/>
          </c:marker>
          <c:xVal>
            <c:numRef>
              <c:f>Sheet10!$A$2:$A$17</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Sheet10!$E$2:$E$17</c:f>
              <c:numCache>
                <c:formatCode>General</c:formatCode>
                <c:ptCount val="16"/>
                <c:pt idx="0">
                  <c:v>1.02</c:v>
                </c:pt>
                <c:pt idx="1">
                  <c:v>1.02</c:v>
                </c:pt>
                <c:pt idx="2">
                  <c:v>1.0249999999999999</c:v>
                </c:pt>
                <c:pt idx="3">
                  <c:v>1.0329999999999999</c:v>
                </c:pt>
                <c:pt idx="4">
                  <c:v>1.04</c:v>
                </c:pt>
                <c:pt idx="5">
                  <c:v>1.06</c:v>
                </c:pt>
                <c:pt idx="6">
                  <c:v>1.075</c:v>
                </c:pt>
                <c:pt idx="7">
                  <c:v>1.085</c:v>
                </c:pt>
                <c:pt idx="8">
                  <c:v>1.1000000000000001</c:v>
                </c:pt>
                <c:pt idx="9">
                  <c:v>1.1499999999999999</c:v>
                </c:pt>
                <c:pt idx="10">
                  <c:v>1.2</c:v>
                </c:pt>
                <c:pt idx="11">
                  <c:v>1.24</c:v>
                </c:pt>
                <c:pt idx="12">
                  <c:v>1.26</c:v>
                </c:pt>
                <c:pt idx="13">
                  <c:v>1.29</c:v>
                </c:pt>
                <c:pt idx="14">
                  <c:v>1.32</c:v>
                </c:pt>
              </c:numCache>
            </c:numRef>
          </c:yVal>
          <c:smooth val="1"/>
          <c:extLst xmlns:c16r2="http://schemas.microsoft.com/office/drawing/2015/06/chart">
            <c:ext xmlns:c16="http://schemas.microsoft.com/office/drawing/2014/chart" uri="{C3380CC4-5D6E-409C-BE32-E72D297353CC}">
              <c16:uniqueId val="{00000003-405E-4FE6-9305-E8B70C4F95D6}"/>
            </c:ext>
          </c:extLst>
        </c:ser>
        <c:dLbls>
          <c:showLegendKey val="0"/>
          <c:showVal val="0"/>
          <c:showCatName val="0"/>
          <c:showSerName val="0"/>
          <c:showPercent val="0"/>
          <c:showBubbleSize val="0"/>
        </c:dLbls>
        <c:axId val="286853760"/>
        <c:axId val="286864128"/>
      </c:scatterChart>
      <c:valAx>
        <c:axId val="286853760"/>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a:t>
                </a:r>
                <a:r>
                  <a:rPr lang="en-US" baseline="0"/>
                  <a:t> percentage (%)</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864128"/>
        <c:crosses val="autoZero"/>
        <c:crossBetween val="midCat"/>
      </c:valAx>
      <c:valAx>
        <c:axId val="286864128"/>
        <c:scaling>
          <c:orientation val="minMax"/>
          <c:min val="0.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Factor</a:t>
                </a:r>
                <a:r>
                  <a:rPr lang="en-US" baseline="0"/>
                  <a:t> values</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8537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Sheet13!$B$1:$B$2</c:f>
              <c:strCache>
                <c:ptCount val="2"/>
                <c:pt idx="0">
                  <c:v>Pressuure (bar)</c:v>
                </c:pt>
                <c:pt idx="1">
                  <c:v>measured</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Sheet13!$A$3:$A$18</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Sheet13!$B$3:$B$18</c:f>
              <c:numCache>
                <c:formatCode>General</c:formatCode>
                <c:ptCount val="16"/>
                <c:pt idx="0">
                  <c:v>1.54</c:v>
                </c:pt>
                <c:pt idx="1">
                  <c:v>1.43</c:v>
                </c:pt>
                <c:pt idx="2">
                  <c:v>1.32</c:v>
                </c:pt>
                <c:pt idx="3">
                  <c:v>1.23</c:v>
                </c:pt>
                <c:pt idx="4">
                  <c:v>1.18</c:v>
                </c:pt>
                <c:pt idx="5">
                  <c:v>1.1499999999999999</c:v>
                </c:pt>
                <c:pt idx="6">
                  <c:v>1.1200000000000001</c:v>
                </c:pt>
                <c:pt idx="7">
                  <c:v>1.1000000000000001</c:v>
                </c:pt>
                <c:pt idx="8">
                  <c:v>1.07</c:v>
                </c:pt>
                <c:pt idx="9">
                  <c:v>1.1000000000000001</c:v>
                </c:pt>
                <c:pt idx="10">
                  <c:v>1.07</c:v>
                </c:pt>
                <c:pt idx="11">
                  <c:v>1.05</c:v>
                </c:pt>
                <c:pt idx="12">
                  <c:v>1.04</c:v>
                </c:pt>
                <c:pt idx="13">
                  <c:v>1.02</c:v>
                </c:pt>
                <c:pt idx="14">
                  <c:v>1</c:v>
                </c:pt>
              </c:numCache>
            </c:numRef>
          </c:yVal>
          <c:smooth val="1"/>
          <c:extLst xmlns:c16r2="http://schemas.microsoft.com/office/drawing/2015/06/chart">
            <c:ext xmlns:c16="http://schemas.microsoft.com/office/drawing/2014/chart" uri="{C3380CC4-5D6E-409C-BE32-E72D297353CC}">
              <c16:uniqueId val="{00000000-1C44-4EA0-867E-C5CD70A46C91}"/>
            </c:ext>
          </c:extLst>
        </c:ser>
        <c:ser>
          <c:idx val="1"/>
          <c:order val="1"/>
          <c:tx>
            <c:strRef>
              <c:f>Sheet13!$C$1:$C$2</c:f>
              <c:strCache>
                <c:ptCount val="2"/>
                <c:pt idx="0">
                  <c:v>Pressuure (bar)</c:v>
                </c:pt>
                <c:pt idx="1">
                  <c:v>simulation</c:v>
                </c:pt>
              </c:strCache>
            </c:strRef>
          </c:tx>
          <c:spPr>
            <a:ln w="9525" cap="rnd">
              <a:solidFill>
                <a:schemeClr val="accent2"/>
              </a:solidFill>
              <a:round/>
            </a:ln>
            <a:effectLst/>
          </c:spPr>
          <c:marker>
            <c:symbol val="none"/>
          </c:marker>
          <c:xVal>
            <c:numRef>
              <c:f>Sheet13!$A$3:$A$18</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Sheet13!$C$3:$C$18</c:f>
              <c:numCache>
                <c:formatCode>General</c:formatCode>
                <c:ptCount val="16"/>
                <c:pt idx="0">
                  <c:v>1.67</c:v>
                </c:pt>
                <c:pt idx="1">
                  <c:v>1.52</c:v>
                </c:pt>
                <c:pt idx="2">
                  <c:v>1.4</c:v>
                </c:pt>
                <c:pt idx="3">
                  <c:v>1.3</c:v>
                </c:pt>
                <c:pt idx="4">
                  <c:v>1.1499999999999999</c:v>
                </c:pt>
                <c:pt idx="5">
                  <c:v>1.1000000000000001</c:v>
                </c:pt>
                <c:pt idx="6">
                  <c:v>1.05</c:v>
                </c:pt>
                <c:pt idx="7">
                  <c:v>1.02</c:v>
                </c:pt>
                <c:pt idx="8">
                  <c:v>1</c:v>
                </c:pt>
                <c:pt idx="9">
                  <c:v>1</c:v>
                </c:pt>
                <c:pt idx="10">
                  <c:v>1</c:v>
                </c:pt>
                <c:pt idx="11">
                  <c:v>1</c:v>
                </c:pt>
                <c:pt idx="12">
                  <c:v>1</c:v>
                </c:pt>
                <c:pt idx="13">
                  <c:v>1</c:v>
                </c:pt>
                <c:pt idx="14">
                  <c:v>1</c:v>
                </c:pt>
              </c:numCache>
            </c:numRef>
          </c:yVal>
          <c:smooth val="1"/>
          <c:extLst xmlns:c16r2="http://schemas.microsoft.com/office/drawing/2015/06/chart">
            <c:ext xmlns:c16="http://schemas.microsoft.com/office/drawing/2014/chart" uri="{C3380CC4-5D6E-409C-BE32-E72D297353CC}">
              <c16:uniqueId val="{00000001-1C44-4EA0-867E-C5CD70A46C91}"/>
            </c:ext>
          </c:extLst>
        </c:ser>
        <c:dLbls>
          <c:showLegendKey val="0"/>
          <c:showVal val="0"/>
          <c:showCatName val="0"/>
          <c:showSerName val="0"/>
          <c:showPercent val="0"/>
          <c:showBubbleSize val="0"/>
        </c:dLbls>
        <c:axId val="286894336"/>
        <c:axId val="286908800"/>
      </c:scatterChart>
      <c:valAx>
        <c:axId val="286894336"/>
        <c:scaling>
          <c:orientation val="minMax"/>
          <c:max val="100"/>
        </c:scaling>
        <c:delete val="0"/>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Power</a:t>
                </a:r>
                <a:r>
                  <a:rPr lang="en-US" baseline="0"/>
                  <a:t> (%)</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6908800"/>
        <c:crosses val="autoZero"/>
        <c:crossBetween val="midCat"/>
        <c:majorUnit val="10"/>
      </c:valAx>
      <c:valAx>
        <c:axId val="286908800"/>
        <c:scaling>
          <c:orientation val="minMax"/>
          <c:min val="0.5"/>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Pressure</a:t>
                </a:r>
                <a:r>
                  <a:rPr lang="en-US" baseline="0"/>
                  <a:t> (bar)</a:t>
                </a:r>
                <a:endParaRPr lang="en-US"/>
              </a:p>
            </c:rich>
          </c:tx>
          <c:overlay val="0"/>
          <c:spPr>
            <a:noFill/>
            <a:ln>
              <a:noFill/>
            </a:ln>
            <a:effectLst/>
          </c:spPr>
        </c:title>
        <c:numFmt formatCode="General" sourceLinked="1"/>
        <c:majorTickMark val="out"/>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6894336"/>
        <c:crosses val="autoZero"/>
        <c:crossBetween val="midCat"/>
        <c:majorUnit val="0.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Sheet14!$B$2</c:f>
              <c:strCache>
                <c:ptCount val="1"/>
                <c:pt idx="0">
                  <c:v>measured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Sheet14!$A$3:$A$18</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Sheet14!$B$3:$B$18</c:f>
              <c:numCache>
                <c:formatCode>General</c:formatCode>
                <c:ptCount val="16"/>
                <c:pt idx="0">
                  <c:v>840</c:v>
                </c:pt>
                <c:pt idx="1">
                  <c:v>800</c:v>
                </c:pt>
                <c:pt idx="2">
                  <c:v>780</c:v>
                </c:pt>
                <c:pt idx="3">
                  <c:v>750</c:v>
                </c:pt>
                <c:pt idx="4">
                  <c:v>725</c:v>
                </c:pt>
                <c:pt idx="5">
                  <c:v>705</c:v>
                </c:pt>
                <c:pt idx="6">
                  <c:v>680</c:v>
                </c:pt>
                <c:pt idx="7">
                  <c:v>660</c:v>
                </c:pt>
                <c:pt idx="8">
                  <c:v>640</c:v>
                </c:pt>
                <c:pt idx="9">
                  <c:v>620</c:v>
                </c:pt>
                <c:pt idx="10">
                  <c:v>600</c:v>
                </c:pt>
                <c:pt idx="11">
                  <c:v>580</c:v>
                </c:pt>
                <c:pt idx="12">
                  <c:v>560</c:v>
                </c:pt>
                <c:pt idx="13">
                  <c:v>540</c:v>
                </c:pt>
                <c:pt idx="14">
                  <c:v>520</c:v>
                </c:pt>
              </c:numCache>
            </c:numRef>
          </c:yVal>
          <c:smooth val="1"/>
          <c:extLst xmlns:c16r2="http://schemas.microsoft.com/office/drawing/2015/06/chart">
            <c:ext xmlns:c16="http://schemas.microsoft.com/office/drawing/2014/chart" uri="{C3380CC4-5D6E-409C-BE32-E72D297353CC}">
              <c16:uniqueId val="{00000000-80C7-45EA-ACF6-ED9E4F567813}"/>
            </c:ext>
          </c:extLst>
        </c:ser>
        <c:ser>
          <c:idx val="1"/>
          <c:order val="1"/>
          <c:tx>
            <c:strRef>
              <c:f>Sheet14!$C$2</c:f>
              <c:strCache>
                <c:ptCount val="1"/>
                <c:pt idx="0">
                  <c:v>simulation</c:v>
                </c:pt>
              </c:strCache>
            </c:strRef>
          </c:tx>
          <c:spPr>
            <a:ln w="19050" cap="rnd">
              <a:solidFill>
                <a:schemeClr val="accent2"/>
              </a:solidFill>
              <a:round/>
            </a:ln>
            <a:effectLst/>
          </c:spPr>
          <c:marker>
            <c:symbol val="none"/>
          </c:marker>
          <c:xVal>
            <c:numRef>
              <c:f>Sheet14!$A$3:$A$18</c:f>
              <c:numCache>
                <c:formatCode>General</c:formatCode>
                <c:ptCount val="16"/>
                <c:pt idx="0">
                  <c:v>100</c:v>
                </c:pt>
                <c:pt idx="1">
                  <c:v>88.9</c:v>
                </c:pt>
                <c:pt idx="2">
                  <c:v>78.7</c:v>
                </c:pt>
                <c:pt idx="3">
                  <c:v>69.2</c:v>
                </c:pt>
                <c:pt idx="4">
                  <c:v>60.6</c:v>
                </c:pt>
                <c:pt idx="5">
                  <c:v>52.7</c:v>
                </c:pt>
                <c:pt idx="6">
                  <c:v>45.5</c:v>
                </c:pt>
                <c:pt idx="7">
                  <c:v>39</c:v>
                </c:pt>
                <c:pt idx="8">
                  <c:v>33.200000000000003</c:v>
                </c:pt>
                <c:pt idx="9">
                  <c:v>28</c:v>
                </c:pt>
                <c:pt idx="10">
                  <c:v>23.3</c:v>
                </c:pt>
                <c:pt idx="11">
                  <c:v>19.2</c:v>
                </c:pt>
                <c:pt idx="12">
                  <c:v>15.6</c:v>
                </c:pt>
                <c:pt idx="13">
                  <c:v>9.8000000000000007</c:v>
                </c:pt>
                <c:pt idx="14">
                  <c:v>5.7</c:v>
                </c:pt>
              </c:numCache>
            </c:numRef>
          </c:xVal>
          <c:yVal>
            <c:numRef>
              <c:f>Sheet14!$C$3:$C$18</c:f>
              <c:numCache>
                <c:formatCode>General</c:formatCode>
                <c:ptCount val="16"/>
                <c:pt idx="0">
                  <c:v>860</c:v>
                </c:pt>
                <c:pt idx="1">
                  <c:v>830</c:v>
                </c:pt>
                <c:pt idx="2">
                  <c:v>810</c:v>
                </c:pt>
                <c:pt idx="3">
                  <c:v>780</c:v>
                </c:pt>
                <c:pt idx="4">
                  <c:v>755</c:v>
                </c:pt>
                <c:pt idx="5">
                  <c:v>735</c:v>
                </c:pt>
                <c:pt idx="6">
                  <c:v>715</c:v>
                </c:pt>
                <c:pt idx="7">
                  <c:v>695</c:v>
                </c:pt>
                <c:pt idx="8">
                  <c:v>670</c:v>
                </c:pt>
                <c:pt idx="9">
                  <c:v>650</c:v>
                </c:pt>
                <c:pt idx="10">
                  <c:v>630</c:v>
                </c:pt>
                <c:pt idx="11">
                  <c:v>610</c:v>
                </c:pt>
                <c:pt idx="12">
                  <c:v>590</c:v>
                </c:pt>
                <c:pt idx="13">
                  <c:v>570</c:v>
                </c:pt>
                <c:pt idx="14">
                  <c:v>550</c:v>
                </c:pt>
              </c:numCache>
            </c:numRef>
          </c:yVal>
          <c:smooth val="1"/>
          <c:extLst xmlns:c16r2="http://schemas.microsoft.com/office/drawing/2015/06/chart">
            <c:ext xmlns:c16="http://schemas.microsoft.com/office/drawing/2014/chart" uri="{C3380CC4-5D6E-409C-BE32-E72D297353CC}">
              <c16:uniqueId val="{00000001-80C7-45EA-ACF6-ED9E4F567813}"/>
            </c:ext>
          </c:extLst>
        </c:ser>
        <c:dLbls>
          <c:showLegendKey val="0"/>
          <c:showVal val="0"/>
          <c:showCatName val="0"/>
          <c:showSerName val="0"/>
          <c:showPercent val="0"/>
          <c:showBubbleSize val="0"/>
        </c:dLbls>
        <c:axId val="286939008"/>
        <c:axId val="286945280"/>
      </c:scatterChart>
      <c:valAx>
        <c:axId val="286939008"/>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Power</a:t>
                </a:r>
                <a:r>
                  <a:rPr lang="en-US" b="1" baseline="0"/>
                  <a:t> percentage(%)</a:t>
                </a:r>
                <a:endParaRPr lang="en-US" b="1"/>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945280"/>
        <c:crosses val="autoZero"/>
        <c:crossBetween val="midCat"/>
        <c:majorUnit val="10"/>
      </c:valAx>
      <c:valAx>
        <c:axId val="286945280"/>
        <c:scaling>
          <c:orientation val="minMax"/>
          <c:max val="900"/>
          <c:min val="4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Temperature (k)</a:t>
                </a:r>
                <a:r>
                  <a:rPr lang="en-US" sz="1000" b="0" i="0" u="none" strike="noStrike" baseline="0"/>
                  <a:t> </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939008"/>
        <c:crosses val="autoZero"/>
        <c:crossBetween val="midCat"/>
        <c:majorUnit val="20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1521</TotalTime>
  <Pages>1</Pages>
  <Words>8298</Words>
  <Characters>47299</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43</cp:revision>
  <dcterms:created xsi:type="dcterms:W3CDTF">2026-06-15T03:34:00Z</dcterms:created>
  <dcterms:modified xsi:type="dcterms:W3CDTF">2026-06-17T20:41:00Z</dcterms:modified>
</cp:coreProperties>
</file>