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E211" w14:textId="087C03EB" w:rsidR="00901528" w:rsidRDefault="00901528" w:rsidP="00901528">
      <w:pPr>
        <w:pStyle w:val="Heading1"/>
        <w:jc w:val="center"/>
        <w:rPr>
          <w:sz w:val="32"/>
          <w:szCs w:val="32"/>
        </w:rPr>
      </w:pPr>
      <w:r w:rsidRPr="00901528">
        <w:rPr>
          <w:sz w:val="32"/>
          <w:szCs w:val="32"/>
        </w:rPr>
        <w:t>Renegotiating the Psychological Contract in Hybrid Work: A Conceptual Framework for Employee Well</w:t>
      </w:r>
      <w:r w:rsidR="003D1CAC">
        <w:rPr>
          <w:sz w:val="32"/>
          <w:szCs w:val="32"/>
        </w:rPr>
        <w:t>-</w:t>
      </w:r>
      <w:r w:rsidRPr="00901528">
        <w:rPr>
          <w:sz w:val="32"/>
          <w:szCs w:val="32"/>
        </w:rPr>
        <w:t>Being</w:t>
      </w:r>
    </w:p>
    <w:p w14:paraId="4C18DBFF" w14:textId="085C4DAB" w:rsidR="002E6F7C" w:rsidRDefault="00000000">
      <w:pPr>
        <w:pStyle w:val="Heading1"/>
      </w:pPr>
      <w:r>
        <w:rPr>
          <w:caps/>
        </w:rPr>
        <w:t>Abstract</w:t>
      </w:r>
    </w:p>
    <w:p w14:paraId="70BCAED5" w14:textId="00A34697" w:rsidR="002E6F7C" w:rsidRDefault="00000000">
      <w:pPr>
        <w:spacing w:after="180" w:line="360" w:lineRule="auto"/>
        <w:ind w:firstLine="720"/>
        <w:jc w:val="both"/>
      </w:pPr>
      <w:r>
        <w:t xml:space="preserve">Hybrid and remote work arrangements, now structural features of the post-pandemic workplace, have quietly rewritten the terms of the relationship between employers and employees. Yet organisational and HR policies have often moved faster than the psychological recalibration required from both parties. This paper argues that the central mechanism </w:t>
      </w:r>
      <w:r w:rsidR="007C2746">
        <w:t>linking HR policy change to employee well-being outcomes is not remote work itself, but the perception of a psychological contract breach that arises when implicit obligations regarding trust, autonomy, surveillance, and flexibility</w:t>
      </w:r>
      <w:r>
        <w:t xml:space="preserve"> are violated without adequate renegotiation. Drawing on Rousseau's (1989, 1995) foundational psychological contract theory, supplemented by Social Exchange Conservation of Resources Theory, and the Job Demands</w:t>
      </w:r>
      <w:r w:rsidR="00112907">
        <w:t>-</w:t>
      </w:r>
      <w:r>
        <w:t>Resources model, this paper proposes an original Psychological Contract Renegotiation Framework (PCRF) for hybrid arrangements. The framework identifies four contract zones</w:t>
      </w:r>
      <w:r w:rsidR="00112907">
        <w:t>-</w:t>
      </w:r>
      <w:r>
        <w:t xml:space="preserve"> trust calibration, surveillance tolerance, flexibility reciprocity, and presence equity</w:t>
      </w:r>
      <w:r w:rsidR="00112907">
        <w:t>-</w:t>
      </w:r>
      <w:r>
        <w:t xml:space="preserve"> as the primary domains in which the implicit employer</w:t>
      </w:r>
      <w:r w:rsidR="00112907">
        <w:t>-</w:t>
      </w:r>
      <w:r>
        <w:t>employee bargain is renegotiated or breached under hybrid conditions. The conceptual analysis integrates current empirical evidence, including data from Amazon's widely discussed 2024 return-to-office mandate, Gallup's workplace reports,</w:t>
      </w:r>
      <w:r w:rsidR="00112907">
        <w:t xml:space="preserve"> </w:t>
      </w:r>
      <w:r>
        <w:t>Nature study, and multiple 2024</w:t>
      </w:r>
      <w:r w:rsidR="00112907">
        <w:t>-</w:t>
      </w:r>
      <w:r>
        <w:t>2025 peer-reviewed investigations into hybrid work outcomes. Conclusions point to the need for proactive contract renegotiation mechanisms embedded within HRM practice, particularly deliberate dialogue, psychological safety, and policy transparency, as the primary levers for protecting well-being in the hybrid era.</w:t>
      </w:r>
    </w:p>
    <w:p w14:paraId="118C227C" w14:textId="77777777" w:rsidR="002E6F7C" w:rsidRDefault="002E6F7C">
      <w:pPr>
        <w:spacing w:after="120"/>
      </w:pPr>
    </w:p>
    <w:p w14:paraId="4813A153" w14:textId="77777777" w:rsidR="002E6F7C" w:rsidRDefault="00000000">
      <w:pPr>
        <w:spacing w:after="160" w:line="360" w:lineRule="auto"/>
        <w:jc w:val="both"/>
      </w:pPr>
      <w:r w:rsidRPr="003D1CAC">
        <w:rPr>
          <w:i/>
          <w:iCs/>
        </w:rPr>
        <w:t>Keywords:</w:t>
      </w:r>
      <w:r>
        <w:t xml:space="preserve"> psychological contract, hybrid work, employee well-being, HRM policy, contract breach, renegotiation framework, remote work, trust, surveillance, flexibility</w:t>
      </w:r>
    </w:p>
    <w:p w14:paraId="3420C26C" w14:textId="77777777" w:rsidR="002E6F7C" w:rsidRDefault="002E6F7C">
      <w:pPr>
        <w:spacing w:after="120"/>
      </w:pPr>
    </w:p>
    <w:p w14:paraId="71CCEE85" w14:textId="77777777" w:rsidR="007C2746" w:rsidRPr="003D1CAC" w:rsidRDefault="007C2746" w:rsidP="003D1CAC">
      <w:pPr>
        <w:pStyle w:val="ListParagraph"/>
        <w:rPr>
          <w:caps/>
          <w:color w:val="1F3864"/>
          <w:sz w:val="28"/>
          <w:szCs w:val="28"/>
        </w:rPr>
      </w:pPr>
      <w:r w:rsidRPr="003D1CAC">
        <w:rPr>
          <w:caps/>
        </w:rPr>
        <w:br w:type="page"/>
      </w:r>
    </w:p>
    <w:p w14:paraId="67CF77D5" w14:textId="70F49389" w:rsidR="002E6F7C" w:rsidRDefault="00000000">
      <w:pPr>
        <w:pStyle w:val="Heading1"/>
      </w:pPr>
      <w:r>
        <w:rPr>
          <w:caps/>
        </w:rPr>
        <w:lastRenderedPageBreak/>
        <w:t>1. Introduction</w:t>
      </w:r>
    </w:p>
    <w:p w14:paraId="1D3514FA" w14:textId="242554A8" w:rsidR="002E6F7C" w:rsidRDefault="00000000">
      <w:pPr>
        <w:spacing w:after="180" w:line="360" w:lineRule="auto"/>
        <w:ind w:firstLine="720"/>
        <w:jc w:val="both"/>
      </w:pPr>
      <w:r>
        <w:t>The way people work has changed more in the last five years than in the previous five decades. What started as a pandemic-era emergency</w:t>
      </w:r>
      <w:r w:rsidR="00112907">
        <w:t>-</w:t>
      </w:r>
      <w:r>
        <w:t xml:space="preserve"> millions of employees suddenly working from kitchen tables, spare bedrooms, and converted garages</w:t>
      </w:r>
      <w:r w:rsidR="00112907">
        <w:t>-</w:t>
      </w:r>
      <w:r>
        <w:t xml:space="preserve"> has evolved into a fundamental restructuring of the employment relationship. By 2025, hybrid work is not an exception or a perk; it is, for a large segment of the knowledge workforce, the expected baseline of professional life. According to Owl Labs' State of Hybrid Work Report (2025), 39% of hybrid employees follow a three-days-in, two-days-out model, while 34% now attend the office four days per week, a figure that has climbed steadily from 23% in 2023. This 'hybrid creep' reflects not simply employer preference, but a deep and ongoing negotiation about what the modern employment deal actually looks like.</w:t>
      </w:r>
    </w:p>
    <w:p w14:paraId="18727232" w14:textId="72FEED7A" w:rsidR="002E6F7C" w:rsidRDefault="00000000">
      <w:pPr>
        <w:spacing w:after="180" w:line="360" w:lineRule="auto"/>
        <w:ind w:firstLine="720"/>
        <w:jc w:val="both"/>
      </w:pPr>
      <w:r>
        <w:t>The problem is that this negotiation is rarely explicit. Human resource policies</w:t>
      </w:r>
      <w:r w:rsidR="00112907">
        <w:t>,</w:t>
      </w:r>
      <w:r>
        <w:t xml:space="preserve"> return-to-office mandates, monitoring protocols, revised flexibility frameworks, digital oversight tools</w:t>
      </w:r>
      <w:r w:rsidR="00112907">
        <w:t>,</w:t>
      </w:r>
      <w:r>
        <w:t xml:space="preserve"> change with a stroke of an executive pen. The deeper understanding that employees carry about what their employer owes them, and what they in turn owe their employer, changes much more slowly. When these two speeds diverge, something goes wrong. Employees feel that the deal has been changed without their consent. Trust erodes. Engagement drops. In some cases, talented people leave. This paper argues that this gap</w:t>
      </w:r>
      <w:r w:rsidR="00112907">
        <w:t>,</w:t>
      </w:r>
      <w:r>
        <w:t xml:space="preserve"> between HR policy change and psychological contract renegotiation</w:t>
      </w:r>
      <w:r w:rsidR="00112907">
        <w:t>,</w:t>
      </w:r>
      <w:r>
        <w:t xml:space="preserve"> is the missing explanatory variable in the literature on hybrid work and employee well-being.</w:t>
      </w:r>
    </w:p>
    <w:p w14:paraId="7993A48E" w14:textId="77777777" w:rsidR="002E6F7C" w:rsidRDefault="00000000">
      <w:pPr>
        <w:spacing w:after="180" w:line="360" w:lineRule="auto"/>
        <w:ind w:firstLine="720"/>
        <w:jc w:val="both"/>
      </w:pPr>
      <w:r>
        <w:t xml:space="preserve">Evidence of this tension is not hard to find. When Amazon announced in September 2024 that employees would be required to return to the office five days per week, reversing its existing hybrid arrangement, the response was neither mild nor measured. A survey of 2,585 Amazon professionals conducted at the time found that 91% expressed dissatisfaction with the policy, and 73% reported that they were actively considering leaving the company as a result (Fayard &amp; Weeks, 2025). Similar patterns were observed across the broader labour market. Barrero et al. (2021) found that four in ten employees working from home would seek new employment if required to return full-time; subsequent research has confirmed that return-to-office mandates disproportionately accelerate the exit of senior, high-performing employees who have the most market options (van </w:t>
      </w:r>
      <w:proofErr w:type="spellStart"/>
      <w:r>
        <w:t>Dijcke</w:t>
      </w:r>
      <w:proofErr w:type="spellEnd"/>
      <w:r>
        <w:t xml:space="preserve"> et al., 2024).</w:t>
      </w:r>
    </w:p>
    <w:p w14:paraId="301CC4DD" w14:textId="39A3C425" w:rsidR="002E6F7C" w:rsidRDefault="00000000">
      <w:pPr>
        <w:spacing w:after="180" w:line="360" w:lineRule="auto"/>
        <w:ind w:firstLine="720"/>
        <w:jc w:val="both"/>
      </w:pPr>
      <w:r>
        <w:lastRenderedPageBreak/>
        <w:t>The intensity of these reactions</w:t>
      </w:r>
      <w:r w:rsidR="00112907">
        <w:t>,</w:t>
      </w:r>
      <w:r>
        <w:t xml:space="preserve"> the fury, as Fayard and Weeks (2025) describe it</w:t>
      </w:r>
      <w:r w:rsidR="00112907">
        <w:t>,</w:t>
      </w:r>
      <w:r>
        <w:t xml:space="preserve"> cannot be explained by simple preferences about commuting or workspace ergonomics. Something deeper is at stake. Employees are not merely inconvenienced; they feel that a commitment has been broken, a bargain violated, a trust betrayed. In the language of organisational psychology, they are experiencing psychological contract breach. Understanding this phenomenon in the specific context of hybrid work, and building a framework through which organisations can navigate it more effectively, is the central purpose of this paper.</w:t>
      </w:r>
    </w:p>
    <w:p w14:paraId="6EFFE263" w14:textId="77777777" w:rsidR="002E6F7C" w:rsidRDefault="00000000">
      <w:pPr>
        <w:pStyle w:val="Heading1"/>
      </w:pPr>
      <w:r>
        <w:rPr>
          <w:caps/>
        </w:rPr>
        <w:t>2. Literature Review</w:t>
      </w:r>
    </w:p>
    <w:p w14:paraId="699CE5E6" w14:textId="77777777" w:rsidR="002E6F7C" w:rsidRDefault="00000000">
      <w:pPr>
        <w:pStyle w:val="Heading2"/>
      </w:pPr>
      <w:r>
        <w:t>2.1 Psychological Contract Theory: Foundations and Development</w:t>
      </w:r>
    </w:p>
    <w:p w14:paraId="432CA529" w14:textId="5ED25293" w:rsidR="002E6F7C" w:rsidRDefault="00000000">
      <w:pPr>
        <w:spacing w:after="180" w:line="360" w:lineRule="auto"/>
        <w:ind w:firstLine="720"/>
        <w:jc w:val="both"/>
      </w:pPr>
      <w:r>
        <w:t>The concept of the psychological contract traces its origins to Argyris (1960), who used the term to describe the informal understandings that govern the relationship between supervisors and employees. It was Levinson et al. (1962) who extended the concept to the broader employer</w:t>
      </w:r>
      <w:r w:rsidR="00112907">
        <w:t>-</w:t>
      </w:r>
      <w:r>
        <w:t>employee relationship, framing it as a set of mutual expectations that shape behaviour even in the absence of formal contractual terms. Schein (1965) elaborated the idea further, emphasising that the psychological contract encompasses not just expectations about pay and tasks but also deeper assumptions about respect, recognition, and the social exchange at the heart of employment.</w:t>
      </w:r>
    </w:p>
    <w:p w14:paraId="22C8F25C" w14:textId="5E4F4A65" w:rsidR="002E6F7C" w:rsidRDefault="00000000">
      <w:pPr>
        <w:spacing w:after="180" w:line="360" w:lineRule="auto"/>
        <w:ind w:firstLine="720"/>
        <w:jc w:val="both"/>
      </w:pPr>
      <w:r>
        <w:t>The modern, empirically grounded version of psychological contract theory, however, is almost entirely the intellectual product of Denise Rousseau. In her foundational 1989 paper, Rousseau defined the psychological contract as an individual's beliefs regarding the terms and conditions of a reciprocal exchange agreement between that person and another party. Critically, she distinguished between what employees believe has been promised to them and what employers intend to promise</w:t>
      </w:r>
      <w:r w:rsidR="00112907">
        <w:t>,</w:t>
      </w:r>
      <w:r>
        <w:t xml:space="preserve"> a gap that is the source of most contract tensions (Rousseau, 1989). Her later work (Rousseau, 1995) distinguished two broad types of psychological contract: transactional contracts, characterised by specific, short-term, and </w:t>
      </w:r>
      <w:r w:rsidR="00112907">
        <w:t>monetizable</w:t>
      </w:r>
      <w:r>
        <w:t xml:space="preserve"> exchanges (perform task X, receive reward Y); and relational contracts, characterised by open-ended, long-term commitments built on trust, loyalty, and mutual investment. Most employment relationships contain elements of both.</w:t>
      </w:r>
    </w:p>
    <w:p w14:paraId="12066C72" w14:textId="2A9E19C5" w:rsidR="002E6F7C" w:rsidRDefault="00000000">
      <w:pPr>
        <w:spacing w:after="180" w:line="360" w:lineRule="auto"/>
        <w:ind w:firstLine="720"/>
        <w:jc w:val="both"/>
      </w:pPr>
      <w:r>
        <w:t xml:space="preserve">Psychological contract breach occurs when an employee perceives that the organisation has failed to fulfil one or more of its obligations. This is distinct from violation, which carries a </w:t>
      </w:r>
      <w:r>
        <w:lastRenderedPageBreak/>
        <w:t>stronger emotional charge</w:t>
      </w:r>
      <w:r w:rsidR="00112907">
        <w:t>:</w:t>
      </w:r>
      <w:r>
        <w:t xml:space="preserve"> betrayal, anger, </w:t>
      </w:r>
      <w:r w:rsidR="00112907">
        <w:t xml:space="preserve">and </w:t>
      </w:r>
      <w:r>
        <w:t>resentment</w:t>
      </w:r>
      <w:r w:rsidR="00112907">
        <w:t>,</w:t>
      </w:r>
      <w:r>
        <w:t xml:space="preserve"> rather than simply cognitive awareness of a discrepancy (Morrison &amp; Robinson, 1997). The consequences of breach and violation are well-documented in the literature: reduced job satisfaction, lower organisational commitment, increased turnover intention, and diminished in-role and extra-role performance (Zhao et al., 2007; Gazi et al., 2025; Rafiq-</w:t>
      </w:r>
      <w:proofErr w:type="spellStart"/>
      <w:r>
        <w:t>uz</w:t>
      </w:r>
      <w:proofErr w:type="spellEnd"/>
      <w:r>
        <w:t>-Zaman et al., 2025). Meta-analytic evidence consistently confirms these relationships across industries, cultures, and organisational types (Zhao et al., 2007; Ocampo et al., 2023).</w:t>
      </w:r>
    </w:p>
    <w:p w14:paraId="1B7B0DA9" w14:textId="22E5F4F0" w:rsidR="002E6F7C" w:rsidRDefault="00000000">
      <w:pPr>
        <w:spacing w:after="180" w:line="360" w:lineRule="auto"/>
        <w:ind w:firstLine="720"/>
        <w:jc w:val="both"/>
      </w:pPr>
      <w:r>
        <w:t>One of the more underexplored dimensions of psychological contract theory is how contracts change over time. Rousseau (1990) noted that contracts are not static; they evolve as the employment relationship matures and as circumstances change. What has been less studied is the process of renegotiation</w:t>
      </w:r>
      <w:r w:rsidR="00112907">
        <w:t>,</w:t>
      </w:r>
      <w:r>
        <w:t xml:space="preserve"> how implicit contracts are re-established after disruption, and what conditions facilitate or hinder this process. This gap is especially significant in the context of hybrid work, where the disruption to prior implicit expectations has been large-scale, rapid, and in many cases unilateral (Southeast Business Research Association, 2024).</w:t>
      </w:r>
    </w:p>
    <w:p w14:paraId="5AC7C15E" w14:textId="77777777" w:rsidR="002E6F7C" w:rsidRDefault="00000000">
      <w:pPr>
        <w:pStyle w:val="Heading2"/>
      </w:pPr>
      <w:r>
        <w:t>2.2 The Hybrid Work Transition and Its Relational Implications</w:t>
      </w:r>
    </w:p>
    <w:p w14:paraId="3C521D19" w14:textId="77777777" w:rsidR="002E6F7C" w:rsidRDefault="00000000">
      <w:pPr>
        <w:spacing w:after="180" w:line="360" w:lineRule="auto"/>
        <w:ind w:firstLine="720"/>
        <w:jc w:val="both"/>
      </w:pPr>
      <w:r>
        <w:t>Remote and hybrid work were not invented by the pandemic, but the scale and speed of their adoption between 2020 and 2022 was genuinely without precedent. Within weeks of the initial lockdowns, organisations that had resisted flexible working arrangements for years found themselves operating with their entire workforces distributed. When the acute phase of the pandemic passed, a new reality had been established. Remote work had shifted from an exclusive privilege granted to a select few (Olson, 1983) to a baseline expectation for millions of knowledge workers, particularly in technology, finance, and professional services (Smite et al., 2023; arxiv.org, 2025).</w:t>
      </w:r>
    </w:p>
    <w:p w14:paraId="35331BC7" w14:textId="20F4209D" w:rsidR="002E6F7C" w:rsidRDefault="00000000">
      <w:pPr>
        <w:spacing w:after="180" w:line="360" w:lineRule="auto"/>
        <w:ind w:firstLine="720"/>
        <w:jc w:val="both"/>
      </w:pPr>
      <w:r>
        <w:t>This shift had profound implications for the psychological contract. Employees who had performed effectively from home for extended periods developed reasonable expectations that this arrangement would continue, at least partially. They had reorganised their lives around it</w:t>
      </w:r>
      <w:r w:rsidR="00112907">
        <w:t>,</w:t>
      </w:r>
      <w:r>
        <w:t xml:space="preserve"> their childcare arrangements, their housing decisions, their commuting patterns. Flexibility had, for many, become a relational obligation rather than a transactional perk. As </w:t>
      </w:r>
      <w:proofErr w:type="spellStart"/>
      <w:r>
        <w:t>Gutworth</w:t>
      </w:r>
      <w:proofErr w:type="spellEnd"/>
      <w:r>
        <w:t xml:space="preserve"> et al. (2024) </w:t>
      </w:r>
      <w:r>
        <w:lastRenderedPageBreak/>
        <w:t>note, employees with a strong preference for remote work came to expect that their employer would treat this preference as a genuine obligation, not a discretionary option.</w:t>
      </w:r>
    </w:p>
    <w:p w14:paraId="04BD7704" w14:textId="6951A418" w:rsidR="002E6F7C" w:rsidRDefault="00000000">
      <w:pPr>
        <w:spacing w:after="180" w:line="360" w:lineRule="auto"/>
        <w:ind w:firstLine="720"/>
        <w:jc w:val="both"/>
      </w:pPr>
      <w:r>
        <w:t>The research evidence on hybrid work's effects on well-being is nuanced and sometimes apparently contradictory. Bloom et al. (2024) published in Nature the results of a large-scale randomised controlled trial at a Chinese travel agency, finding that hybrid working improved retention without damaging performance, with employees 33% less likely to quit and reporting higher job satisfaction. At the same time, the World Economic Forum's Future of Jobs Report (2025)</w:t>
      </w:r>
      <w:r w:rsidR="00112907">
        <w:t>,</w:t>
      </w:r>
      <w:r>
        <w:t xml:space="preserve"> drawing on Gallup data</w:t>
      </w:r>
      <w:r w:rsidR="00112907">
        <w:t>,</w:t>
      </w:r>
      <w:r>
        <w:t xml:space="preserve"> highlighted what it termed the 'remote work paradox': fully remote workers reported greater engagement but also higher rates of loneliness, stress, and emotional distress. </w:t>
      </w:r>
      <w:proofErr w:type="spellStart"/>
      <w:r>
        <w:t>Mohase</w:t>
      </w:r>
      <w:proofErr w:type="spellEnd"/>
      <w:r>
        <w:t xml:space="preserve"> et al. (2025)</w:t>
      </w:r>
      <w:r w:rsidR="00112907">
        <w:t>,</w:t>
      </w:r>
      <w:r>
        <w:t xml:space="preserve"> studying a South African sample</w:t>
      </w:r>
      <w:r w:rsidR="00112907">
        <w:t>,</w:t>
      </w:r>
      <w:r>
        <w:t xml:space="preserve"> found that remote and hybrid working posed new challenges around organisational voice and psychological safety, particularly for employees with low access to inclusive leadership. The Norwegian Institute of Occupational Health's cross-sectional study of 24,763 public sector workers (2025) investigated hybrid work and mental distress, finding that outcomes were highly contingent on the quality of managerial support and clarity of expectations.</w:t>
      </w:r>
    </w:p>
    <w:p w14:paraId="738B8022" w14:textId="7AD5D3A2" w:rsidR="002E6F7C" w:rsidRDefault="00000000">
      <w:pPr>
        <w:spacing w:after="180" w:line="360" w:lineRule="auto"/>
        <w:ind w:firstLine="720"/>
        <w:jc w:val="both"/>
      </w:pPr>
      <w:r>
        <w:t>What these studies collectively suggest is that hybrid work, by itself, is not a reliable predictor of well-being outcomes, positive or negative. The mediating variables matter enormously. This paper argues that the psychological contract</w:t>
      </w:r>
      <w:r w:rsidR="00112907">
        <w:t>,</w:t>
      </w:r>
      <w:r>
        <w:t xml:space="preserve"> specifically, whether it is perceived as fulfilled, breached, or actively renegotiated</w:t>
      </w:r>
      <w:r w:rsidR="00112907">
        <w:t>,</w:t>
      </w:r>
      <w:r>
        <w:t xml:space="preserve"> is a primary mediating mechanism that the existing literature has not sufficiently theorised or operationalised.</w:t>
      </w:r>
    </w:p>
    <w:p w14:paraId="49BF9495" w14:textId="77777777" w:rsidR="002E6F7C" w:rsidRDefault="00000000">
      <w:pPr>
        <w:pStyle w:val="Heading2"/>
      </w:pPr>
      <w:r>
        <w:t>2.3 Surveillance, Trust, and the Implicit Bargain in Hybrid Contexts</w:t>
      </w:r>
    </w:p>
    <w:p w14:paraId="55B3F843" w14:textId="227CE079" w:rsidR="002E6F7C" w:rsidRDefault="00000000">
      <w:pPr>
        <w:spacing w:after="180" w:line="360" w:lineRule="auto"/>
        <w:ind w:firstLine="720"/>
        <w:jc w:val="both"/>
      </w:pPr>
      <w:r>
        <w:t xml:space="preserve">One of the most significant but </w:t>
      </w:r>
      <w:r w:rsidR="003D1CAC">
        <w:t>under-theorised</w:t>
      </w:r>
      <w:r>
        <w:t xml:space="preserve"> dimensions of hybrid work is digital surveillance. As employees moved off-site, many organisations introduced monitoring technologies</w:t>
      </w:r>
      <w:r w:rsidR="00112907">
        <w:t>,</w:t>
      </w:r>
      <w:r>
        <w:t xml:space="preserve"> activity trackers, screen-capture software, keystroke logging, </w:t>
      </w:r>
      <w:r w:rsidR="00112907">
        <w:t xml:space="preserve">and </w:t>
      </w:r>
      <w:r>
        <w:t xml:space="preserve">camera-based attendance verification. In some </w:t>
      </w:r>
      <w:r w:rsidR="00112907">
        <w:t>cases,</w:t>
      </w:r>
      <w:r>
        <w:t xml:space="preserve"> these were deployed without clear communication to employees. HR Executive (2025) noted that AI-powered monitoring tools had by 2025 become sufficiently common that 'AI surveillance fears' were a recognised factor in workplace well-being alongside more traditional stressors.</w:t>
      </w:r>
    </w:p>
    <w:p w14:paraId="7447FDE6" w14:textId="5E05E1F7" w:rsidR="002E6F7C" w:rsidRDefault="00000000">
      <w:pPr>
        <w:spacing w:after="180" w:line="360" w:lineRule="auto"/>
        <w:ind w:firstLine="720"/>
        <w:jc w:val="both"/>
      </w:pPr>
      <w:r>
        <w:lastRenderedPageBreak/>
        <w:t>The introduction of surveillance technologies in a hybrid context creates a specific kind of psychological contract tension. Employees who had accepted a relational contract premised on trust and autonomy</w:t>
      </w:r>
      <w:r w:rsidR="00112907">
        <w:t>-</w:t>
      </w:r>
      <w:r>
        <w:t xml:space="preserve"> you perform, we trust you to manage your own time</w:t>
      </w:r>
      <w:r w:rsidR="00112907">
        <w:t>-</w:t>
      </w:r>
      <w:r>
        <w:t xml:space="preserve"> experience monitoring as a unilateral downgrade of that contract toward a transactional, verify-and-control model. The implicit promise of trust has been broken not through a policy document but through a technology deployment. This is precisely the kind of silent contract change that is most dangerous: because it is not formally announced, it cannot easily be contested, discussed, or renegotiated.</w:t>
      </w:r>
    </w:p>
    <w:p w14:paraId="08E45F69" w14:textId="0DD99B29" w:rsidR="002E6F7C" w:rsidRDefault="00000000">
      <w:pPr>
        <w:spacing w:after="180" w:line="360" w:lineRule="auto"/>
        <w:ind w:firstLine="720"/>
        <w:jc w:val="both"/>
      </w:pPr>
      <w:r>
        <w:t>The trust dimension of the hybrid psychological contract connects directly to decades of research on procedural and interactional justice. Employees are less likely to perceive contract breach when organisations communicate changes transparently, explain the reasoning behind decisions, and provide opportunities for voice and feedback (Morrison &amp; Robinson, 1997; Southeast Business Research Association, 2024). What Fayard and Weeks (2025) observe about the Amazon RTO controversy is precisely that the organisation treated the contract from an 'ethics of justice' perspective</w:t>
      </w:r>
      <w:r w:rsidR="00112907">
        <w:t>;</w:t>
      </w:r>
      <w:r>
        <w:t xml:space="preserve"> the policy is rationally justified and applies to everyone equally</w:t>
      </w:r>
      <w:r w:rsidR="00112907">
        <w:t>,</w:t>
      </w:r>
      <w:r>
        <w:t xml:space="preserve"> while failing to account for the deeply personalised and relational nature of the expectations it was overriding.</w:t>
      </w:r>
    </w:p>
    <w:p w14:paraId="3C2D068D" w14:textId="77777777" w:rsidR="002E6F7C" w:rsidRDefault="00000000">
      <w:pPr>
        <w:pStyle w:val="Heading2"/>
      </w:pPr>
      <w:r>
        <w:t>2.4 HRM Policy Speed and the Renegotiation Gap</w:t>
      </w:r>
    </w:p>
    <w:p w14:paraId="26612D09" w14:textId="07AF0277" w:rsidR="002E6F7C" w:rsidRDefault="00000000">
      <w:pPr>
        <w:spacing w:after="180" w:line="360" w:lineRule="auto"/>
        <w:ind w:firstLine="720"/>
        <w:jc w:val="both"/>
      </w:pPr>
      <w:r>
        <w:t xml:space="preserve">The academic literature on psychological contracts has addressed organisational change as a context for breach (Robinson &amp; Morrison, 2000; Zhao et al., 2007), but has not specifically examined the temporal misalignment between formal HR policy changes and the informal renegotiation of psychological contracts. This gap is what </w:t>
      </w:r>
      <w:r w:rsidR="00112907">
        <w:t>this paper terms</w:t>
      </w:r>
      <w:r>
        <w:t xml:space="preserve"> the renegotiation lag</w:t>
      </w:r>
      <w:r w:rsidR="00112907">
        <w:t>,</w:t>
      </w:r>
      <w:r>
        <w:t xml:space="preserve"> the period during which policy has changed but psychological expectations have not yet caught up, and during which breach perception is at its highest.</w:t>
      </w:r>
    </w:p>
    <w:p w14:paraId="790975A0" w14:textId="7CFB5721" w:rsidR="002E6F7C" w:rsidRDefault="00000000">
      <w:pPr>
        <w:spacing w:after="180" w:line="360" w:lineRule="auto"/>
        <w:ind w:firstLine="720"/>
        <w:jc w:val="both"/>
      </w:pPr>
      <w:r>
        <w:t>There is indirect empirical support for the significance of this lag. Chu and Chou (2024) found that hybrid work stressors predicted psychological withdrawal behaviour through a mechanism of emotional exhaustion moderated by personality factors</w:t>
      </w:r>
      <w:r w:rsidR="00112907">
        <w:t>,</w:t>
      </w:r>
      <w:r>
        <w:t xml:space="preserve"> suggesting that the harm of hybrid work policy changes is not immediate but mediated by psychological processes that unfold over time. Gong et al. (2023) demonstrated that during the pandemic, psychological contract breach produced mistrust, work</w:t>
      </w:r>
      <w:r w:rsidR="00112907">
        <w:t>-</w:t>
      </w:r>
      <w:r>
        <w:t xml:space="preserve">life conflict, and withdrawal, a chain of outcomes that aligns </w:t>
      </w:r>
      <w:r>
        <w:lastRenderedPageBreak/>
        <w:t>precisely with the renegotiation lag hypothesis. The 2025 AIHR analysis of psychological contract breach symptoms noted that policy shifts and organisational restructuring were among the most common triggers of breach perception, and that the failure to engage in proactive dialogue was the most frequently cited aggravating factor.</w:t>
      </w:r>
    </w:p>
    <w:p w14:paraId="452423CF" w14:textId="1672141A" w:rsidR="002E6F7C" w:rsidRDefault="00000000" w:rsidP="00112907">
      <w:pPr>
        <w:spacing w:after="180" w:line="360" w:lineRule="auto"/>
        <w:ind w:firstLine="720"/>
        <w:jc w:val="both"/>
      </w:pPr>
      <w:r>
        <w:t>Chakraborty and Pandey (2025), studying remote workers in Indian IT organisations, found that relational psychological contracts</w:t>
      </w:r>
      <w:r w:rsidR="00112907">
        <w:t>,</w:t>
      </w:r>
      <w:r>
        <w:t xml:space="preserve"> when perceived as fulfilled</w:t>
      </w:r>
      <w:r w:rsidR="00112907">
        <w:t>,</w:t>
      </w:r>
      <w:r>
        <w:t xml:space="preserve"> significantly enhanced innovative work behaviour through work engagement. This implies that the direction of causality runs both ways: breach diminishes engagement and performance, but </w:t>
      </w:r>
      <w:r w:rsidR="00112907">
        <w:t>fulfilment</w:t>
      </w:r>
      <w:r>
        <w:t xml:space="preserve"> actively enhances them. The practical implication is that managing hybrid work's well-being impact requires more than avoiding breach; it requires active cultivation of the relational contract.</w:t>
      </w:r>
    </w:p>
    <w:p w14:paraId="167E9B23" w14:textId="77777777" w:rsidR="002E6F7C" w:rsidRDefault="00000000">
      <w:pPr>
        <w:pStyle w:val="Heading1"/>
      </w:pPr>
      <w:r>
        <w:rPr>
          <w:caps/>
        </w:rPr>
        <w:t>3. Theoretical Framework</w:t>
      </w:r>
    </w:p>
    <w:p w14:paraId="12124683" w14:textId="77777777" w:rsidR="002E6F7C" w:rsidRDefault="00000000">
      <w:pPr>
        <w:pStyle w:val="Heading2"/>
      </w:pPr>
      <w:r>
        <w:t>3.1 Psychological Contract Theory as the Primary Lens</w:t>
      </w:r>
    </w:p>
    <w:p w14:paraId="6227DD4A" w14:textId="77777777" w:rsidR="002E6F7C" w:rsidRDefault="00000000">
      <w:pPr>
        <w:spacing w:after="180" w:line="360" w:lineRule="auto"/>
        <w:ind w:firstLine="720"/>
        <w:jc w:val="both"/>
      </w:pPr>
      <w:r>
        <w:t>This paper adopts Rousseau's (1989, 1995) psychological contract theory as its primary theoretical lens. In the hybrid work context, the relevant psychological contract is predominantly relational in character: built on mutual expectations of trust, long-term commitment, autonomy, and reciprocal investment. The disruptions of the pandemic era have not simply changed the operational content of this contract (where work is done, when, how) but have triggered a fundamental renegotiation of its relational terms. HR policies that change these operational conditions without attending to the relational dimensions are, from this theoretical perspective, almost guaranteed to produce breach perceptions.</w:t>
      </w:r>
    </w:p>
    <w:p w14:paraId="2E614796" w14:textId="2C8E7ACA" w:rsidR="002E6F7C" w:rsidRDefault="00000000">
      <w:pPr>
        <w:spacing w:after="180" w:line="360" w:lineRule="auto"/>
        <w:ind w:firstLine="720"/>
        <w:jc w:val="both"/>
      </w:pPr>
      <w:r>
        <w:t>The distinction between breach and violation (Morrison &amp; Robinson, 1997) is analytically significant here. Many employees in hybrid contexts are not merely cognitively aware that something has changed</w:t>
      </w:r>
      <w:r w:rsidR="00112907">
        <w:t>;</w:t>
      </w:r>
      <w:r>
        <w:t xml:space="preserve"> they feel betrayed. The emotional intensity of reactions to return-to-office mandates, and the speed with which trust deteriorates when monitoring tools are deployed without notice, are consistent with the violation rather than simply breach end of the spectrum. This has implications for renegotiation strategy: violations require more than policy adjustment; they require relational repair.</w:t>
      </w:r>
    </w:p>
    <w:p w14:paraId="477CBF11" w14:textId="77777777" w:rsidR="002A7668" w:rsidRDefault="002A7668">
      <w:pPr>
        <w:rPr>
          <w:b/>
          <w:bCs/>
          <w:color w:val="2E4057"/>
          <w:sz w:val="26"/>
          <w:szCs w:val="26"/>
        </w:rPr>
      </w:pPr>
      <w:r>
        <w:br w:type="page"/>
      </w:r>
    </w:p>
    <w:p w14:paraId="650407F4" w14:textId="4F88A05C" w:rsidR="002E6F7C" w:rsidRDefault="00000000">
      <w:pPr>
        <w:pStyle w:val="Heading2"/>
      </w:pPr>
      <w:r>
        <w:lastRenderedPageBreak/>
        <w:t>3.2 Social Exchange Theory</w:t>
      </w:r>
    </w:p>
    <w:p w14:paraId="66B1F9E6" w14:textId="29DE235E" w:rsidR="002E6F7C" w:rsidRDefault="00000000">
      <w:pPr>
        <w:spacing w:after="180" w:line="360" w:lineRule="auto"/>
        <w:ind w:firstLine="720"/>
        <w:jc w:val="both"/>
      </w:pPr>
      <w:r>
        <w:t>Social Exchange Theory (Blau, 1964) provides a complementary lens for understanding the dynamics of the hybrid employment relationship. In a social exchange framework, both employers and employees operate under norms of reciprocity: benefits received generate obligations to return equivalent benefits in kind. Hybrid flexibility</w:t>
      </w:r>
      <w:r w:rsidR="00112907">
        <w:t>,</w:t>
      </w:r>
      <w:r>
        <w:t xml:space="preserve"> the trust to work from home, </w:t>
      </w:r>
      <w:r w:rsidR="00112907">
        <w:t xml:space="preserve">and </w:t>
      </w:r>
      <w:r>
        <w:t xml:space="preserve">the autonomy to manage one's own schedule </w:t>
      </w:r>
      <w:r w:rsidR="00112907">
        <w:t>represent</w:t>
      </w:r>
      <w:r>
        <w:t xml:space="preserve"> a significant benefit that employees receive from the employer. Within a social exchange logic, employees feel obligated to reciprocate this benefit through higher commitment, discretionary effort, and organisational citizenship behaviour.</w:t>
      </w:r>
    </w:p>
    <w:p w14:paraId="54CCD9B9" w14:textId="77777777" w:rsidR="002E6F7C" w:rsidRDefault="00000000">
      <w:pPr>
        <w:spacing w:after="180" w:line="360" w:lineRule="auto"/>
        <w:ind w:firstLine="720"/>
        <w:jc w:val="both"/>
      </w:pPr>
      <w:r>
        <w:t xml:space="preserve">When employers subsequently retract or constrain these benefits through RTO mandates or surveillance, Social Exchange Theory predicts that employees will respond by withdrawing their reciprocal contributions. This is not spite or irrationality; it is the logical functioning of exchange norms. The well-documented findings that RTO mandates reduce job satisfaction, increase turnover intention, and disproportionately accelerate the exit of high performers are entirely consistent with this prediction (Ding &amp; Ma, 2023; van </w:t>
      </w:r>
      <w:proofErr w:type="spellStart"/>
      <w:r>
        <w:t>Dijcke</w:t>
      </w:r>
      <w:proofErr w:type="spellEnd"/>
      <w:r>
        <w:t xml:space="preserve"> et al., 2024; arxiv.org, 2025).</w:t>
      </w:r>
    </w:p>
    <w:p w14:paraId="51C980FF" w14:textId="77777777" w:rsidR="002E6F7C" w:rsidRDefault="00000000">
      <w:pPr>
        <w:pStyle w:val="Heading2"/>
      </w:pPr>
      <w:r>
        <w:t>3.3 Conservation of Resources Theory</w:t>
      </w:r>
    </w:p>
    <w:p w14:paraId="3A669AF7" w14:textId="4B597844" w:rsidR="002E6F7C" w:rsidRDefault="00000000">
      <w:pPr>
        <w:spacing w:after="180" w:line="360" w:lineRule="auto"/>
        <w:ind w:firstLine="720"/>
        <w:jc w:val="both"/>
      </w:pPr>
      <w:proofErr w:type="spellStart"/>
      <w:r>
        <w:t>Hobfoll's</w:t>
      </w:r>
      <w:proofErr w:type="spellEnd"/>
      <w:r>
        <w:t xml:space="preserve"> (1989) Conservation of Resources (COR) Theory offers a third theoretical perspective that is particularly relevant to the well-being dimension of hybrid work psychological contracts. COR Theory proposes that individuals strive to obtain, retain, protect, and foster resources</w:t>
      </w:r>
      <w:r w:rsidR="00112907">
        <w:t>,</w:t>
      </w:r>
      <w:r>
        <w:t xml:space="preserve"> objects, conditions, personal characteristics, and energies that are valued in their own right or as means to achieving other valued resources. Psychological resources</w:t>
      </w:r>
      <w:r w:rsidR="00112907">
        <w:t>,</w:t>
      </w:r>
      <w:r>
        <w:t xml:space="preserve"> including autonomy, control, trust, predictability, and a sense of fairness</w:t>
      </w:r>
      <w:r w:rsidR="00112907">
        <w:t>,</w:t>
      </w:r>
      <w:r>
        <w:t xml:space="preserve"> are among the most significant resources in the work context.</w:t>
      </w:r>
    </w:p>
    <w:p w14:paraId="0D53D7E4" w14:textId="3A83CFFA" w:rsidR="002E6F7C" w:rsidRDefault="00000000">
      <w:pPr>
        <w:spacing w:after="180" w:line="360" w:lineRule="auto"/>
        <w:ind w:firstLine="720"/>
        <w:jc w:val="both"/>
      </w:pPr>
      <w:r>
        <w:t>Under COR Theory, psychological contract breach represents a resource loss event. When the implicit promise of flexibility is retracted, employees experience not just inconvenience but the loss of a valued condition (autonomy) and the threat to related resources (work</w:t>
      </w:r>
      <w:r w:rsidR="00112907">
        <w:t>-</w:t>
      </w:r>
      <w:r>
        <w:t xml:space="preserve">life balance, sense of identity as a trusted professional, efficient use of commuting time). Because COR Theory holds that resource losses are more salient and motivating than equivalent resource gains, the negative well-being impact of contract breach in the hybrid context is amplified relative to any </w:t>
      </w:r>
      <w:r>
        <w:lastRenderedPageBreak/>
        <w:t>countervailing benefits that employers may emphasise. This asymmetry helps explain why the fury Fayard and Weeks (2025) document is so disproportionate to what employers experience as a rational, equitable policy adjustment.</w:t>
      </w:r>
    </w:p>
    <w:p w14:paraId="648DF75B" w14:textId="2755B3CB" w:rsidR="002E6F7C" w:rsidRDefault="00000000">
      <w:pPr>
        <w:pStyle w:val="Heading2"/>
      </w:pPr>
      <w:r>
        <w:t>3.4 Job Demands</w:t>
      </w:r>
      <w:r w:rsidR="00112907">
        <w:t>-</w:t>
      </w:r>
      <w:r>
        <w:t>Resources Model</w:t>
      </w:r>
    </w:p>
    <w:p w14:paraId="35573A5F" w14:textId="4F04F124" w:rsidR="002E6F7C" w:rsidRDefault="00000000">
      <w:pPr>
        <w:spacing w:after="180" w:line="360" w:lineRule="auto"/>
        <w:ind w:firstLine="720"/>
        <w:jc w:val="both"/>
      </w:pPr>
      <w:r>
        <w:t>The Job Demands</w:t>
      </w:r>
      <w:r w:rsidR="00112907">
        <w:t>-</w:t>
      </w:r>
      <w:r>
        <w:t>Resources (JD-R) Model (Bakker &amp; Demerouti, 2017) is the fourth theoretical pillar of this paper's framework. JD-R proposes that all work characteristics can be classified as demands</w:t>
      </w:r>
      <w:r w:rsidR="00112907">
        <w:t>,</w:t>
      </w:r>
      <w:r>
        <w:t xml:space="preserve"> aspects of the job that require sustained physical or psychological effort</w:t>
      </w:r>
      <w:r w:rsidR="00112907">
        <w:t>,</w:t>
      </w:r>
      <w:r>
        <w:t xml:space="preserve"> or as resources</w:t>
      </w:r>
      <w:r w:rsidR="00112907">
        <w:t>,</w:t>
      </w:r>
      <w:r>
        <w:t xml:space="preserve"> aspects that facilitate goal achievement, reduce demands, or promote personal growth. The model predicts that high demands combined with low resources produce burnout, while adequate resources buffer against demand-related strain and promote engagement.</w:t>
      </w:r>
    </w:p>
    <w:p w14:paraId="6E671FF5" w14:textId="6271A268" w:rsidR="002E6F7C" w:rsidRDefault="00000000">
      <w:pPr>
        <w:spacing w:after="180" w:line="360" w:lineRule="auto"/>
        <w:ind w:firstLine="720"/>
        <w:jc w:val="both"/>
      </w:pPr>
      <w:r>
        <w:t xml:space="preserve">Hybrid work interacts with the JD-R model in complex ways. The literature reviewed in Section 2 suggests that hybrid arrangements, when supported by adequate resources (managerial trust, clear expectations, appropriate technology, organisational support), produce positive well-being outcomes (Bloom et al., 2024; </w:t>
      </w:r>
      <w:proofErr w:type="spellStart"/>
      <w:r>
        <w:t>Tandfonline</w:t>
      </w:r>
      <w:proofErr w:type="spellEnd"/>
      <w:r>
        <w:t>, 2025). When resource provision is inadequate</w:t>
      </w:r>
      <w:r w:rsidR="00112907">
        <w:t>,</w:t>
      </w:r>
      <w:r>
        <w:t xml:space="preserve"> when monitoring technologies signal mistrust, when policy changes are made without communication, when performance evaluation remains anchored to in-office presence</w:t>
      </w:r>
      <w:r w:rsidR="00112907">
        <w:t>,</w:t>
      </w:r>
      <w:r>
        <w:t xml:space="preserve"> hybrid arrangements become net demand-intensifiers, producing the digital burnout, emotional strain, and screen fatigue documented by </w:t>
      </w:r>
      <w:proofErr w:type="spellStart"/>
      <w:r>
        <w:t>Inverge</w:t>
      </w:r>
      <w:proofErr w:type="spellEnd"/>
      <w:r>
        <w:t xml:space="preserve"> Journal researchers (2025).</w:t>
      </w:r>
    </w:p>
    <w:p w14:paraId="4BF559EF" w14:textId="16D96416" w:rsidR="002E6F7C" w:rsidRDefault="00000000" w:rsidP="00112907">
      <w:pPr>
        <w:spacing w:after="180" w:line="360" w:lineRule="auto"/>
        <w:ind w:firstLine="720"/>
        <w:jc w:val="both"/>
      </w:pPr>
      <w:r>
        <w:t>Integrating these four theories, this paper argues that the psychological contract is the mechanism through which HRM policy changes are translated into well-being outcomes. Breach of the psychological contract depletes relational and psychological resources (COR), disrupts the social exchange equilibrium (SET), and converts what were previously job resources (autonomy, trust, flexibility) into demands (surveillance, uncertainty, presence obligation). The JD-R model helps explain the downstream well-being consequences; psychological contract theory identifies the mediating mechanism; SET and COR explain why the dynamics are asymmetric and emotionally charged.</w:t>
      </w:r>
    </w:p>
    <w:p w14:paraId="71882999" w14:textId="77777777" w:rsidR="002A7668" w:rsidRDefault="002A7668">
      <w:pPr>
        <w:rPr>
          <w:b/>
          <w:bCs/>
          <w:caps/>
          <w:color w:val="1F3864"/>
          <w:sz w:val="28"/>
          <w:szCs w:val="28"/>
        </w:rPr>
      </w:pPr>
      <w:r>
        <w:rPr>
          <w:caps/>
        </w:rPr>
        <w:br w:type="page"/>
      </w:r>
    </w:p>
    <w:p w14:paraId="1E87FE64" w14:textId="17BABA42" w:rsidR="002E6F7C" w:rsidRDefault="00000000">
      <w:pPr>
        <w:pStyle w:val="Heading1"/>
      </w:pPr>
      <w:r>
        <w:rPr>
          <w:caps/>
        </w:rPr>
        <w:lastRenderedPageBreak/>
        <w:t>4. Conceptual Framework: The Psychological Contract Renegotiation Framework (PCRF)</w:t>
      </w:r>
    </w:p>
    <w:p w14:paraId="623710A0" w14:textId="77777777" w:rsidR="002E6F7C" w:rsidRDefault="00000000">
      <w:pPr>
        <w:pStyle w:val="Heading2"/>
      </w:pPr>
      <w:r>
        <w:t>4.1 Framework Overview</w:t>
      </w:r>
    </w:p>
    <w:p w14:paraId="45CC3FC4" w14:textId="5933A485" w:rsidR="006B31C1" w:rsidRDefault="006B31C1" w:rsidP="006B31C1">
      <w:pPr>
        <w:spacing w:after="180" w:line="360" w:lineRule="auto"/>
        <w:jc w:val="center"/>
      </w:pPr>
      <w:r>
        <w:t>FF</w:t>
      </w:r>
      <w:r>
        <w:rPr>
          <w:noProof/>
        </w:rPr>
        <w:drawing>
          <wp:inline distT="0" distB="0" distL="0" distR="0" wp14:anchorId="046CA010" wp14:editId="5495BD2F">
            <wp:extent cx="5895975" cy="4286250"/>
            <wp:effectExtent l="0" t="0" r="9525" b="0"/>
            <wp:docPr id="138040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5975" cy="4286250"/>
                    </a:xfrm>
                    <a:prstGeom prst="rect">
                      <a:avLst/>
                    </a:prstGeom>
                    <a:noFill/>
                    <a:ln>
                      <a:noFill/>
                    </a:ln>
                  </pic:spPr>
                </pic:pic>
              </a:graphicData>
            </a:graphic>
          </wp:inline>
        </w:drawing>
      </w:r>
      <w:r w:rsidRPr="006B31C1">
        <w:rPr>
          <w:b/>
          <w:bCs/>
          <w:i/>
          <w:iCs/>
        </w:rPr>
        <w:t xml:space="preserve">Figure 1. </w:t>
      </w:r>
      <w:r w:rsidRPr="006B31C1">
        <w:rPr>
          <w:b/>
          <w:bCs/>
          <w:i/>
          <w:iCs/>
        </w:rPr>
        <w:t>Psychological Contract Renegotiation Framework (PCRF)</w:t>
      </w:r>
    </w:p>
    <w:p w14:paraId="7585C335" w14:textId="5BE61E33" w:rsidR="002E6F7C" w:rsidRDefault="006B31C1" w:rsidP="003D1CAC">
      <w:pPr>
        <w:pStyle w:val="BodyText"/>
        <w:spacing w:after="180"/>
      </w:pPr>
      <w:r>
        <w:t>In the shown Figure 1, the</w:t>
      </w:r>
      <w:r w:rsidR="00000000">
        <w:t xml:space="preserve"> Psychological Contract Renegotiation Framework (PCRF) proposed in this paper identifies the conditions under which hybrid HR policy changes produce either successful contract renegotiation</w:t>
      </w:r>
      <w:r w:rsidR="00112907">
        <w:t>,</w:t>
      </w:r>
      <w:r w:rsidR="00000000">
        <w:t xml:space="preserve"> preserving or enhancing well-being</w:t>
      </w:r>
      <w:r w:rsidR="00112907">
        <w:t>,</w:t>
      </w:r>
      <w:r w:rsidR="00000000">
        <w:t xml:space="preserve"> or unresolved contract breach</w:t>
      </w:r>
      <w:r w:rsidR="00112907">
        <w:t>,</w:t>
      </w:r>
      <w:r w:rsidR="00000000">
        <w:t xml:space="preserve"> degrading well-being and organisational outcomes. The framework is built around four Contract Zones, the primary domains in which the implicit employment bargain is at stake in hybrid arrangements, and three Process Phases through which renegotiation either occurs or fails. The framework draws directly on the theoretical integration presented in Section 3 and the empirical evidence reviewed in Section 2.</w:t>
      </w:r>
    </w:p>
    <w:p w14:paraId="279EB67A" w14:textId="77777777" w:rsidR="002E6F7C" w:rsidRDefault="00000000">
      <w:pPr>
        <w:pStyle w:val="Heading2"/>
      </w:pPr>
      <w:r>
        <w:lastRenderedPageBreak/>
        <w:t>4.2 The Four Contract Zones</w:t>
      </w:r>
    </w:p>
    <w:p w14:paraId="0ECB214B" w14:textId="4B163D5B" w:rsidR="002E6F7C" w:rsidRDefault="00000000">
      <w:pPr>
        <w:spacing w:after="180" w:line="360" w:lineRule="auto"/>
        <w:ind w:firstLine="720"/>
        <w:jc w:val="both"/>
      </w:pPr>
      <w:r>
        <w:t>Zone 1</w:t>
      </w:r>
      <w:r w:rsidR="00112907">
        <w:t>,</w:t>
      </w:r>
      <w:r>
        <w:t xml:space="preserve"> Trust Calibration. The first contract zone concerns the nature of the trust relationship between employer and employee in a hybrid context. </w:t>
      </w:r>
      <w:r w:rsidR="00112907">
        <w:t>Before</w:t>
      </w:r>
      <w:r>
        <w:t xml:space="preserve"> widespread remote work, most employment relationships involved a form of presence-based trust: employees demonstrated reliability and commitment partly through physical attendance. The pandemic forced a rapid transition to performance-based trust: employees were evaluated on what they produced rather than when and where they produced it. This transition represented a significant relational upgrade in the psychological contract for many employees, who experienced it as professional recognition and autonomy.</w:t>
      </w:r>
    </w:p>
    <w:p w14:paraId="21C8EBDA" w14:textId="77777777" w:rsidR="002E6F7C" w:rsidRDefault="00000000">
      <w:pPr>
        <w:spacing w:after="180" w:line="360" w:lineRule="auto"/>
        <w:ind w:firstLine="720"/>
        <w:jc w:val="both"/>
      </w:pPr>
      <w:r>
        <w:t>When employers subsequently move to reintroduce monitoring tools or mandate physical presence, they are implicitly downgrading the trust calibration back toward a verification model. Even if the operational justification is reasonable (collaborative work, client relationships, culture building), the relational message received by employees is that their prior performance-based trust was provisional, not genuine. The Trust Calibration Zone is breached when this downgrade occurs without explicit acknowledgement, discussion, or renegotiation of what trust means in the new hybrid arrangement.</w:t>
      </w:r>
    </w:p>
    <w:p w14:paraId="340CC71D" w14:textId="2CDF3787" w:rsidR="002E6F7C" w:rsidRDefault="00000000">
      <w:pPr>
        <w:spacing w:after="180" w:line="360" w:lineRule="auto"/>
        <w:ind w:firstLine="720"/>
        <w:jc w:val="both"/>
      </w:pPr>
      <w:r>
        <w:t>Zone 2</w:t>
      </w:r>
      <w:r w:rsidR="00112907">
        <w:t>,</w:t>
      </w:r>
      <w:r>
        <w:t xml:space="preserve"> Surveillance Tolerance. The second contract zone concerns the acceptable level and nature of digital monitoring in hybrid work contexts. Pre-pandemic, most office workers operated under ambient supervision</w:t>
      </w:r>
      <w:r w:rsidR="00112907">
        <w:t>;</w:t>
      </w:r>
      <w:r>
        <w:t xml:space="preserve"> they could be observed working but were rarely subject to systematic monitoring of their inputs (keystrokes, screen time, application usage). Remote work changed this, with employers deploying monitoring technologies at scale. By 2025, AI-powered surveillance tools had become common enough that 'AI surveillance fears' were documented as an independent wellbeing stressor distinct from work demands themselves (HR Executive, 2025).</w:t>
      </w:r>
    </w:p>
    <w:p w14:paraId="693F70DC" w14:textId="55B7C36A" w:rsidR="002E6F7C" w:rsidRDefault="00000000">
      <w:pPr>
        <w:spacing w:after="180" w:line="360" w:lineRule="auto"/>
        <w:ind w:firstLine="720"/>
        <w:jc w:val="both"/>
      </w:pPr>
      <w:r>
        <w:t xml:space="preserve">The implicit contract around surveillance is rarely made explicit but is strongly felt. Employees who have operated under a trust-based model experience systematic monitoring as a signal of distrust and a violation of their professional standing. The Surveillance Tolerance Zone is breached when monitoring is introduced or intensified without consultation, without transparency about what is monitored and why, and without proportionality to genuine performance concerns. Renegotiation in this zone requires employers to be explicit about what </w:t>
      </w:r>
      <w:r>
        <w:lastRenderedPageBreak/>
        <w:t>monitoring occurs, what the rationale is, and what limits apply</w:t>
      </w:r>
      <w:r w:rsidR="00112907">
        <w:t>,</w:t>
      </w:r>
      <w:r>
        <w:t xml:space="preserve"> and to invite employee input into these boundaries.</w:t>
      </w:r>
    </w:p>
    <w:p w14:paraId="41D99325" w14:textId="2690EB96" w:rsidR="002E6F7C" w:rsidRDefault="00000000">
      <w:pPr>
        <w:spacing w:after="180" w:line="360" w:lineRule="auto"/>
        <w:ind w:firstLine="720"/>
        <w:jc w:val="both"/>
      </w:pPr>
      <w:r>
        <w:t>Zone 3</w:t>
      </w:r>
      <w:r w:rsidR="00112907">
        <w:t>,</w:t>
      </w:r>
      <w:r>
        <w:t xml:space="preserve"> Flexibility Reciprocity. The third contract zone addresses the reciprocal exchange around working time and location flexibility. Rousseau (1995) characterised relational psychological contracts as involving open-ended commitments rather than specific quid pro quo exchanges. Flexibility, over the pandemic period, became embedded in the relational contract: employers offered schedule and location autonomy; employees reciprocated with sustained high performance and loyalty. This is not merely anecdotal</w:t>
      </w:r>
      <w:r w:rsidR="00112907">
        <w:t>;</w:t>
      </w:r>
      <w:r>
        <w:t xml:space="preserve"> Bloom et al.'s (2024) large-scale RCT demonstrated that hybrid flexibility improved retention and maintained performance, precisely because the flexibility was experienced as relational investment by the employer, not as a concession.</w:t>
      </w:r>
    </w:p>
    <w:p w14:paraId="52EEC982" w14:textId="6001B651" w:rsidR="002E6F7C" w:rsidRDefault="00000000">
      <w:pPr>
        <w:spacing w:after="180" w:line="360" w:lineRule="auto"/>
        <w:ind w:firstLine="720"/>
        <w:jc w:val="both"/>
      </w:pPr>
      <w:r>
        <w:t>When flexibility is retracted</w:t>
      </w:r>
      <w:r w:rsidR="00112907">
        <w:t>,</w:t>
      </w:r>
      <w:r>
        <w:t xml:space="preserve"> whether through formal RTO mandates, 'hybrid creep' (the gradual extension of expected office days), or informal managerial pressure</w:t>
      </w:r>
      <w:r w:rsidR="00112907">
        <w:t>,</w:t>
      </w:r>
      <w:r>
        <w:t xml:space="preserve"> employees experience this as a unilateral revision of the relational contract without equivalent renegotiation of their obligations. The Flexibility Reciprocity Zone is breached when the employer withdraws flexibility resources without offering equivalent relational investment in other forms, and without engaging in the conversation that renegotiation requires. Great Place to Work (2024) data confirms that employees who can choose between remote, hybrid, and onsite arrangements are significantly more productive and engaged than those subject to mandates</w:t>
      </w:r>
      <w:r w:rsidR="00112907">
        <w:t>,</w:t>
      </w:r>
      <w:r>
        <w:t xml:space="preserve"> suggesting that agency over the flexibility bargain is itself a relational resource.</w:t>
      </w:r>
    </w:p>
    <w:p w14:paraId="2DB55C9D" w14:textId="1578FABF" w:rsidR="002E6F7C" w:rsidRDefault="00000000">
      <w:pPr>
        <w:spacing w:after="180" w:line="360" w:lineRule="auto"/>
        <w:ind w:firstLine="720"/>
        <w:jc w:val="both"/>
      </w:pPr>
      <w:r>
        <w:t>Zone 4</w:t>
      </w:r>
      <w:r w:rsidR="00112907">
        <w:t>,</w:t>
      </w:r>
      <w:r>
        <w:t xml:space="preserve"> Presence Equity. The fourth and most </w:t>
      </w:r>
      <w:r w:rsidR="00112907">
        <w:t>undertheorized</w:t>
      </w:r>
      <w:r>
        <w:t xml:space="preserve"> contract zone concerns the perceived fairness of hybrid arrangements across an employee's organisational peer group. Psychological contract breach is not only an individual experience; it is shaped by social comparison. Employees who observe colleagues receiving different flexibility </w:t>
      </w:r>
      <w:r w:rsidR="00112907">
        <w:t>treatment,</w:t>
      </w:r>
      <w:r>
        <w:t xml:space="preserve"> whether more or less</w:t>
      </w:r>
      <w:r w:rsidR="00112907">
        <w:t>,</w:t>
      </w:r>
      <w:r>
        <w:t xml:space="preserve"> experience a form of relational inequity that compounds individual breach perceptions. Cambridge Core (2025) research on RTO mandates and workplace inequality documented that return-to-office policies disproportionately affect women, caregivers, employees with disabilities, and lower-wage workers, generating a structural equity breach layered on top of individual contract tensions.</w:t>
      </w:r>
    </w:p>
    <w:p w14:paraId="21AECB74" w14:textId="2480BE40" w:rsidR="002E6F7C" w:rsidRDefault="00000000">
      <w:pPr>
        <w:spacing w:after="180" w:line="360" w:lineRule="auto"/>
        <w:ind w:firstLine="720"/>
        <w:jc w:val="both"/>
      </w:pPr>
      <w:r>
        <w:lastRenderedPageBreak/>
        <w:t>The Presence Equity Zone is breached when hybrid policies are applied inconsistently across roles, levels, or demographics, when informal norms around presence are communicated differently across teams, or when the gap between stated policy and lived experience creates a two-tier workforce. Renegotiation in this zone requires not only individual conversation but organisational systems</w:t>
      </w:r>
      <w:r w:rsidR="00112907">
        <w:t>,</w:t>
      </w:r>
      <w:r>
        <w:t xml:space="preserve"> clear policy documentation, equitable managerial training, transparent criteria for office attendance expectations, and monitoring of distributional outcomes.</w:t>
      </w:r>
    </w:p>
    <w:p w14:paraId="49BFE181" w14:textId="77777777" w:rsidR="002E6F7C" w:rsidRDefault="00000000">
      <w:pPr>
        <w:pStyle w:val="Heading2"/>
      </w:pPr>
      <w:r>
        <w:t>4.3 The Three Process Phases of Renegotiation</w:t>
      </w:r>
    </w:p>
    <w:p w14:paraId="613AECD3" w14:textId="5074F592" w:rsidR="002E6F7C" w:rsidRDefault="00000000">
      <w:pPr>
        <w:spacing w:after="180" w:line="360" w:lineRule="auto"/>
        <w:ind w:firstLine="720"/>
        <w:jc w:val="both"/>
      </w:pPr>
      <w:r>
        <w:t>Phase 1</w:t>
      </w:r>
      <w:r w:rsidR="00112907">
        <w:t>,</w:t>
      </w:r>
      <w:r>
        <w:t xml:space="preserve"> Recognition and Signal. The first phase of psychological contract renegotiation is the formal or informal recognition, by one or both parties, that the terms of the implicit agreement have changed or are changing. In organisational practice, this phase is often skipped entirely: employers announce policy changes without acknowledging that these changes have relational as well as operational dimensions. Employees experience the change as a fait accompli rather than an opening position in a negotiation.</w:t>
      </w:r>
    </w:p>
    <w:p w14:paraId="2C9C4820" w14:textId="77777777" w:rsidR="002E6F7C" w:rsidRDefault="00000000">
      <w:pPr>
        <w:spacing w:after="180" w:line="360" w:lineRule="auto"/>
        <w:ind w:firstLine="720"/>
        <w:jc w:val="both"/>
      </w:pPr>
      <w:r>
        <w:t>The PCRF proposes that organisations must actively create the conditions for Phase 1 to occur. This means developing HR communicators and line managers who can speak the language of relational contract alongside operational necessity. An RTO announcement that speaks only to business rationale (collaboration, innovation, client relationships) while ignoring the relational disruption it creates will accelerate to breach perception rather than initiating renegotiation. Phase 1 requires that organisations send clear signals that they recognise the relational dimensions of what is changing, not just the operational ones.</w:t>
      </w:r>
    </w:p>
    <w:p w14:paraId="0287B591" w14:textId="1A4B4C62" w:rsidR="002E6F7C" w:rsidRDefault="00000000">
      <w:pPr>
        <w:spacing w:after="180" w:line="360" w:lineRule="auto"/>
        <w:ind w:firstLine="720"/>
        <w:jc w:val="both"/>
      </w:pPr>
      <w:r>
        <w:t>Phase 2</w:t>
      </w:r>
      <w:r w:rsidR="00112907">
        <w:t>,</w:t>
      </w:r>
      <w:r>
        <w:t xml:space="preserve"> Dialogue and Exchange. The second phase involves genuine two-way conversation between employers and employees (and their representatives) about the terms of the renegotiated contract. This is where psychological safety becomes directly operationally relevant: employees can only engage authentically in contract renegotiation if they trust that raising concerns will not result in penalisation. </w:t>
      </w:r>
      <w:proofErr w:type="spellStart"/>
      <w:r>
        <w:t>Mohase</w:t>
      </w:r>
      <w:proofErr w:type="spellEnd"/>
      <w:r>
        <w:t xml:space="preserve"> et al. (2025) found that inclusive leadership was the critical predictor of psychological safety in hybrid work contexts, which in turn enabled employee voice</w:t>
      </w:r>
      <w:r w:rsidR="00112907">
        <w:t>,</w:t>
      </w:r>
      <w:r>
        <w:t xml:space="preserve"> precisely the mechanisms that make Phase 2 possible.</w:t>
      </w:r>
    </w:p>
    <w:p w14:paraId="2B4D2929" w14:textId="10F53A07" w:rsidR="002E6F7C" w:rsidRDefault="00000000">
      <w:pPr>
        <w:spacing w:after="180" w:line="360" w:lineRule="auto"/>
        <w:ind w:firstLine="720"/>
        <w:jc w:val="both"/>
      </w:pPr>
      <w:r>
        <w:t xml:space="preserve">Dialogue in this phase is not simply employee feedback sessions or engagement surveys, though these can be useful inputs. It involves substantive negotiation about the terms of the new </w:t>
      </w:r>
      <w:r>
        <w:lastRenderedPageBreak/>
        <w:t>arrangement: what flexibility means in practice, what trust looks like in a monitored environment, what presence requirements are genuinely operationally necessary versus culturally habitual. The AIHR (2025) analysis notes that employees who feel heard are significantly more likely to feel empowered in their work</w:t>
      </w:r>
      <w:r w:rsidR="00112907">
        <w:t>,</w:t>
      </w:r>
      <w:r>
        <w:t xml:space="preserve"> a finding that suggests that the process of dialogue itself has well-being value, independent of its outcomes.</w:t>
      </w:r>
    </w:p>
    <w:p w14:paraId="4A30C730" w14:textId="37F647C4" w:rsidR="002E6F7C" w:rsidRDefault="00000000">
      <w:pPr>
        <w:spacing w:after="180" w:line="360" w:lineRule="auto"/>
        <w:ind w:firstLine="720"/>
        <w:jc w:val="both"/>
      </w:pPr>
      <w:r>
        <w:t>Phase 3</w:t>
      </w:r>
      <w:r w:rsidR="00112907">
        <w:t>,</w:t>
      </w:r>
      <w:r>
        <w:t xml:space="preserve"> Formalisation and Follow-Through. The third phase involves translating the outcomes of Phase 2 dialogue into visible, reliable commitments that both parties can track. This does not mean that the renegotiated psychological contract becomes a legal document </w:t>
      </w:r>
      <w:r w:rsidR="00112907">
        <w:t>,</w:t>
      </w:r>
      <w:r>
        <w:t xml:space="preserve"> by definition, it cannot. But it does mean that organisations must operationalise their commitments in ways that are visible and meaningful: policies that are clearly communicated and consistently applied, managers who are trained and held accountable for enacting the renegotiated terms, and review mechanisms that allow the contract to evolve further as circumstances change. The consistency of follow-through is critical because breach perception is particularly acute when commitments are made but not kept (Morrison &amp; Robinson, 1997; AIHR, 2025).</w:t>
      </w:r>
    </w:p>
    <w:p w14:paraId="4C565D3F" w14:textId="77777777" w:rsidR="002E6F7C" w:rsidRDefault="00000000">
      <w:pPr>
        <w:pStyle w:val="Heading2"/>
      </w:pPr>
      <w:r>
        <w:t>4.4 Moderating Variables</w:t>
      </w:r>
    </w:p>
    <w:p w14:paraId="28440770" w14:textId="77777777" w:rsidR="002E6F7C" w:rsidRDefault="00000000">
      <w:pPr>
        <w:spacing w:after="180" w:line="360" w:lineRule="auto"/>
        <w:ind w:firstLine="720"/>
        <w:jc w:val="both"/>
      </w:pPr>
      <w:r>
        <w:t>The PCRF acknowledges that the relationship between HRM policy change and psychological contract breach perception is not uniform across individuals and organisations. Three key moderating variables shape the severity of breach perception and the likelihood of successful renegotiation.</w:t>
      </w:r>
    </w:p>
    <w:p w14:paraId="54DE2D73" w14:textId="25665211" w:rsidR="002E6F7C" w:rsidRDefault="00000000">
      <w:pPr>
        <w:spacing w:after="180" w:line="360" w:lineRule="auto"/>
        <w:ind w:firstLine="720"/>
        <w:jc w:val="both"/>
      </w:pPr>
      <w:r>
        <w:t>First, individual differences in contract orientation mediate the strength of breach responses. Employees with predominantly transactional psychological contracts</w:t>
      </w:r>
      <w:r w:rsidR="00112907">
        <w:t>,</w:t>
      </w:r>
      <w:r>
        <w:t xml:space="preserve"> who understand the employment relationship in specific, exchange-based terms</w:t>
      </w:r>
      <w:r w:rsidR="00112907">
        <w:t>,</w:t>
      </w:r>
      <w:r>
        <w:t xml:space="preserve"> may be less susceptible to relational breach but more sensitive to changes in concrete benefits (pay, hours, location). Employees with predominantly relational contracts</w:t>
      </w:r>
      <w:r w:rsidR="00112907">
        <w:t>,</w:t>
      </w:r>
      <w:r>
        <w:t xml:space="preserve"> who have invested emotionally in the organisation and who experience their work as a relationship</w:t>
      </w:r>
      <w:r w:rsidR="00112907">
        <w:t>,</w:t>
      </w:r>
      <w:r>
        <w:t xml:space="preserve"> not just a transaction</w:t>
      </w:r>
      <w:r w:rsidR="00112907">
        <w:t>,</w:t>
      </w:r>
      <w:r>
        <w:t xml:space="preserve"> are likely to experience hybrid policy changes as more deeply threatening to the contract and to require more intensive renegotiation.</w:t>
      </w:r>
    </w:p>
    <w:p w14:paraId="6A8285D8" w14:textId="77777777" w:rsidR="002E6F7C" w:rsidRDefault="00000000">
      <w:pPr>
        <w:spacing w:after="180" w:line="360" w:lineRule="auto"/>
        <w:ind w:firstLine="720"/>
        <w:jc w:val="both"/>
      </w:pPr>
      <w:r>
        <w:t xml:space="preserve">Second, managerial quality is a critical moderating variable. Chakraborty and Pandey (2025), </w:t>
      </w:r>
      <w:proofErr w:type="spellStart"/>
      <w:r>
        <w:t>Mohase</w:t>
      </w:r>
      <w:proofErr w:type="spellEnd"/>
      <w:r>
        <w:t xml:space="preserve"> et al. (2025), and </w:t>
      </w:r>
      <w:proofErr w:type="spellStart"/>
      <w:r>
        <w:t>Tandfonline</w:t>
      </w:r>
      <w:proofErr w:type="spellEnd"/>
      <w:r>
        <w:t xml:space="preserve"> (2025) all identify perceived managerial support </w:t>
      </w:r>
      <w:r>
        <w:lastRenderedPageBreak/>
        <w:t>and inclusive leadership as key buffers against breach-related well-being decline. Managers who communicate changes with transparency, who acknowledge relational disruption alongside operational necessity, and who create genuine space for dialogue in Phase 2 substantially reduce the well-being cost of hybrid policy changes. Conversely, managers who announce changes without explanation or who signal distrust through micromanagement amplify breach perceptions well beyond the objective content of any policy.</w:t>
      </w:r>
    </w:p>
    <w:p w14:paraId="690E4708" w14:textId="6A41C53B" w:rsidR="002E6F7C" w:rsidRDefault="00000000" w:rsidP="00112907">
      <w:pPr>
        <w:spacing w:after="180" w:line="360" w:lineRule="auto"/>
        <w:ind w:firstLine="720"/>
        <w:jc w:val="both"/>
      </w:pPr>
      <w:r>
        <w:t xml:space="preserve">Third, organisational history and prior contract quality moderate initial vulnerability to breach. Organisations with a strong track record of relational contract </w:t>
      </w:r>
      <w:proofErr w:type="spellStart"/>
      <w:r>
        <w:t>fulfillment</w:t>
      </w:r>
      <w:proofErr w:type="spellEnd"/>
      <w:r w:rsidR="00112907">
        <w:t>,</w:t>
      </w:r>
      <w:r>
        <w:t xml:space="preserve"> where promises have been kept, where employees feel genuinely valued, where there is a history of transparent communication</w:t>
      </w:r>
      <w:r w:rsidR="00112907">
        <w:t>,</w:t>
      </w:r>
      <w:r>
        <w:t xml:space="preserve"> are substantially better positioned to navigate hybrid policy changes without catastrophic breach. Employees in such organisations have, in effect, a relational trust reserve that can absorb some policy disruption without immediately translating to breach perception. Organisations without this reserve are exposed: any policy change, however reasonable in operational terms, is filtered through a lens of prior disappointment and distrust.</w:t>
      </w:r>
    </w:p>
    <w:p w14:paraId="63C7F38B" w14:textId="77777777" w:rsidR="002E6F7C" w:rsidRDefault="00000000">
      <w:pPr>
        <w:pStyle w:val="Heading1"/>
      </w:pPr>
      <w:r>
        <w:rPr>
          <w:caps/>
        </w:rPr>
        <w:t>5. Discussion</w:t>
      </w:r>
    </w:p>
    <w:p w14:paraId="08D6FC15" w14:textId="77777777" w:rsidR="002E6F7C" w:rsidRDefault="00000000">
      <w:pPr>
        <w:pStyle w:val="Heading2"/>
      </w:pPr>
      <w:r>
        <w:t>5.1 Implications for HRM Theory</w:t>
      </w:r>
    </w:p>
    <w:p w14:paraId="3A916A46" w14:textId="77777777" w:rsidR="002E6F7C" w:rsidRDefault="00000000">
      <w:pPr>
        <w:spacing w:after="180" w:line="360" w:lineRule="auto"/>
        <w:ind w:firstLine="720"/>
        <w:jc w:val="both"/>
      </w:pPr>
      <w:r>
        <w:t>The PCRF makes a distinctive theoretical contribution by connecting HRM policy change directly to employee well-being through the mechanism of psychological contract renegotiation. The existing literature on hybrid work and well-being has tended to treat work modality (remote, hybrid, on-site) as the independent variable and well-being as the dependent variable, seeking to establish which arrangement produces better outcomes. The findings have been mixed and context-dependent, for reasons that the existing frameworks struggle to explain. The PCRF resolves this puzzle by arguing that it is not the arrangement itself but the relational process by which the arrangement is introduced, changed, or contested that determines its well-being impact.</w:t>
      </w:r>
    </w:p>
    <w:p w14:paraId="77A6E58E" w14:textId="78385826" w:rsidR="002E6F7C" w:rsidRDefault="00000000">
      <w:pPr>
        <w:spacing w:after="180" w:line="360" w:lineRule="auto"/>
        <w:ind w:firstLine="720"/>
        <w:jc w:val="both"/>
      </w:pPr>
      <w:r>
        <w:t>This has significant implications for psychological contract theory. The literature on breach and violation is extensive, but the literature on renegotiation is sparse. Robinson and Morrison (2000) noted that employees sometimes ignore breach when they attribute non-performance to circumstances beyond the employer's control</w:t>
      </w:r>
      <w:r w:rsidR="00112907">
        <w:t>,</w:t>
      </w:r>
      <w:r>
        <w:t xml:space="preserve"> suggesting that perceived intentionality is a critical variable. The PCRF extends this insight by proposing that breach can be avoided even when </w:t>
      </w:r>
      <w:r>
        <w:lastRenderedPageBreak/>
        <w:t>contract terms change, provided that the change is managed through deliberate, transparent renegotiation. This reframes the study of psychological contracts from a reactive (what happens after breach) to a proactive (how renegotiation prevents breach) orientation.</w:t>
      </w:r>
    </w:p>
    <w:p w14:paraId="58C16887" w14:textId="77777777" w:rsidR="002E6F7C" w:rsidRDefault="00000000">
      <w:pPr>
        <w:spacing w:after="180" w:line="360" w:lineRule="auto"/>
        <w:ind w:firstLine="720"/>
        <w:jc w:val="both"/>
      </w:pPr>
      <w:r>
        <w:t>The framework also connects psychological contract theory more tightly to justice theory. The literature on procedural and distributive justice in HRM practice (Greenberg, 1987; Colquitt, 2001) suggests that employees evaluate not only outcomes but the fairness of the processes through which outcomes are determined. The three phases of the PCRF correspond closely to justice concerns: Phase 1 (Recognition) addresses informational justice; Phase 2 (Dialogue) addresses procedural and interactional justice; Phase 3 (Formalisation and Follow-Through) addresses both procedural and distributive justice. Integrating justice theory with psychological contract theory in the hybrid work context opens productive lines of future empirical inquiry.</w:t>
      </w:r>
    </w:p>
    <w:p w14:paraId="0ED3EB46" w14:textId="77777777" w:rsidR="002E6F7C" w:rsidRDefault="00000000">
      <w:pPr>
        <w:pStyle w:val="Heading2"/>
      </w:pPr>
      <w:r>
        <w:t>5.2 Implications for HRM Practice</w:t>
      </w:r>
    </w:p>
    <w:p w14:paraId="72F582F1" w14:textId="77777777" w:rsidR="002E6F7C" w:rsidRDefault="00000000">
      <w:pPr>
        <w:spacing w:after="180" w:line="360" w:lineRule="auto"/>
        <w:ind w:firstLine="720"/>
        <w:jc w:val="both"/>
      </w:pPr>
      <w:r>
        <w:t>The practical implications of the PCRF are substantial and reasonably concrete. For HR leaders and organisational executives, the central message is that the management of hybrid arrangements is not primarily a logistics problem (how many days, which days, how to track attendance) but a relational problem (how do we maintain and actively renegotiate the implicit commitments that underpin the employment relationship).</w:t>
      </w:r>
    </w:p>
    <w:p w14:paraId="4FAD3F53" w14:textId="5D7A3CEF" w:rsidR="002E6F7C" w:rsidRDefault="00000000">
      <w:pPr>
        <w:spacing w:after="180" w:line="360" w:lineRule="auto"/>
        <w:ind w:firstLine="720"/>
        <w:jc w:val="both"/>
      </w:pPr>
      <w:r>
        <w:t>In operational terms, this means that every significant change to hybrid work policy should be preceded by explicit recognition of its relational dimensions (Phase 1), accompanied by genuine dialogue mechanisms (Phase 2), and followed by consistent implementation and regular review (Phase 3). HR functions should develop explicit competencies in what might be called 'contract communication'</w:t>
      </w:r>
      <w:r w:rsidR="00112907">
        <w:t>,</w:t>
      </w:r>
      <w:r>
        <w:t xml:space="preserve"> the ability to speak plainly about what the organisation is offering, what it expects in return, and what it will do when circumstances require changes to either side of the bargain.</w:t>
      </w:r>
    </w:p>
    <w:p w14:paraId="44634305" w14:textId="77777777" w:rsidR="002E6F7C" w:rsidRDefault="00000000">
      <w:pPr>
        <w:spacing w:after="180" w:line="360" w:lineRule="auto"/>
        <w:ind w:firstLine="720"/>
        <w:jc w:val="both"/>
      </w:pPr>
      <w:r>
        <w:t xml:space="preserve">The four Contract Zones provide a diagnostic lens for HR practitioners assessing the state of the hybrid employment relationship in their organisations. A structured approach to this diagnosis might include regular pulse surveys specifically designed to identify breach perceptions in each zone: trust calibration questions ('Do you feel your organisation trusts you to manage your own performance remotely?'), surveillance tolerance questions ('Are you aware of what is monitored in your remote work environment, and do you feel the level of monitoring is </w:t>
      </w:r>
      <w:r>
        <w:lastRenderedPageBreak/>
        <w:t>appropriate?'), flexibility reciprocity questions ('Do you feel that the flexibility arrangements you have now match what you were implicitly or explicitly promised when you accepted this role or adapted to remote work?'), and presence equity questions ('Are the office attendance expectations applied consistently and fairly across your team and the broader organisation?').</w:t>
      </w:r>
    </w:p>
    <w:p w14:paraId="2F0EF7ED" w14:textId="77777777" w:rsidR="002E6F7C" w:rsidRDefault="00000000">
      <w:pPr>
        <w:spacing w:after="180" w:line="360" w:lineRule="auto"/>
        <w:ind w:firstLine="720"/>
        <w:jc w:val="both"/>
      </w:pPr>
      <w:r>
        <w:t>The Norwegian Institute of Occupational Health's 2025 study of 24,763 public sector workers underlines that mental distress outcomes in hybrid work are heavily contingent on the quality of the managerial environment. This points to a practical priority: investing in management development that equips line managers to have the relational conversations that psychological contract renegotiation requires. Managers are the primary interface through which the psychological contract is experienced day-to-day; their capacity for transparent, empathetic, and authentic communication is arguably the single most significant determinant of well-being in hybrid arrangements.</w:t>
      </w:r>
    </w:p>
    <w:p w14:paraId="6C4A0228" w14:textId="77777777" w:rsidR="002E6F7C" w:rsidRDefault="00000000">
      <w:pPr>
        <w:pStyle w:val="Heading2"/>
      </w:pPr>
      <w:r>
        <w:t>5.3 The Surveillance Question: A Special Concern</w:t>
      </w:r>
    </w:p>
    <w:p w14:paraId="6E41A82C" w14:textId="1A40157D" w:rsidR="002E6F7C" w:rsidRDefault="00000000">
      <w:pPr>
        <w:spacing w:after="180" w:line="360" w:lineRule="auto"/>
        <w:ind w:firstLine="720"/>
        <w:jc w:val="both"/>
      </w:pPr>
      <w:r>
        <w:t>The Surveillance Tolerance Zone deserves particular attention in the current moment because the pace of technological development is dramatically outrunning organisational deliberation about how monitoring should be used. By 2025, AI-powered productivity monitoring, digital attendance tracking, and remote screen oversight had moved from fringe practices to mainstream corporate tools (HR Executive, 2025). The adoption of these tools has in many cases been driven by operational concerns</w:t>
      </w:r>
      <w:r w:rsidR="00112907">
        <w:t>,</w:t>
      </w:r>
      <w:r>
        <w:t xml:space="preserve"> productivity accountability in dispersed teams, security compliance, </w:t>
      </w:r>
      <w:r w:rsidR="00112907">
        <w:t xml:space="preserve">and </w:t>
      </w:r>
      <w:r>
        <w:t>performance management</w:t>
      </w:r>
      <w:r w:rsidR="00112907">
        <w:t>,</w:t>
      </w:r>
      <w:r>
        <w:t xml:space="preserve"> </w:t>
      </w:r>
      <w:r w:rsidR="00112907">
        <w:t>which</w:t>
      </w:r>
      <w:r>
        <w:t xml:space="preserve"> are entirely legitimate in principle.</w:t>
      </w:r>
    </w:p>
    <w:p w14:paraId="67DD92B3" w14:textId="77777777" w:rsidR="002E6F7C" w:rsidRDefault="00000000">
      <w:pPr>
        <w:spacing w:after="180" w:line="360" w:lineRule="auto"/>
        <w:ind w:firstLine="720"/>
        <w:jc w:val="both"/>
      </w:pPr>
      <w:r>
        <w:t xml:space="preserve">The problem is not the tools but the process of their adoption. When monitoring technologies are deployed without explicit communication to employees about what is tracked, why, by whom, and with what consequences, they represent a unilateral rewriting of the Trust Calibration dimension of the psychological contract. The implicit promise of professional trust is replaced, without negotiation, by an explicit regime of verification. The PCRF suggests that organisations deploying or expanding monitoring in hybrid contexts should approach this as a formal contract renegotiation event: communicate transparently, explain the reasoning, consult with employees on the scope and limits of monitoring, and establish clear review mechanisms. </w:t>
      </w:r>
      <w:r>
        <w:lastRenderedPageBreak/>
        <w:t>Treating surveillance as a technical matter rather than a relational one is a reliable formula for contract breach.</w:t>
      </w:r>
    </w:p>
    <w:p w14:paraId="3A51BA77" w14:textId="77777777" w:rsidR="002E6F7C" w:rsidRDefault="00000000">
      <w:pPr>
        <w:pStyle w:val="Heading2"/>
      </w:pPr>
      <w:r>
        <w:t>5.4 Limitations of the Conceptual Framework</w:t>
      </w:r>
    </w:p>
    <w:p w14:paraId="6C6B2E1C" w14:textId="77777777" w:rsidR="002E6F7C" w:rsidRDefault="00000000">
      <w:pPr>
        <w:spacing w:after="180" w:line="360" w:lineRule="auto"/>
        <w:ind w:firstLine="720"/>
        <w:jc w:val="both"/>
      </w:pPr>
      <w:r>
        <w:t>The PCRF, as a conceptual framework developed through theoretical synthesis rather than primary empirical research, has inherent limitations that must be acknowledged. First, the four Contract Zones are proposed on the basis of theoretical reasoning and existing empirical literature, but have not yet been empirically validated as distinct, measurable constructs. It is possible that the zones overlap more significantly than the framework implies, or that different populations or organisational contexts would generate different salient contract dimensions.</w:t>
      </w:r>
    </w:p>
    <w:p w14:paraId="66D4E1EE" w14:textId="479472B2" w:rsidR="002E6F7C" w:rsidRDefault="00000000">
      <w:pPr>
        <w:spacing w:after="180" w:line="360" w:lineRule="auto"/>
        <w:ind w:firstLine="720"/>
        <w:jc w:val="both"/>
      </w:pPr>
      <w:r>
        <w:t>Second, the framework assumes that psychological contract renegotiation is, in principle, possible</w:t>
      </w:r>
      <w:r w:rsidR="00112907">
        <w:t>,</w:t>
      </w:r>
      <w:r>
        <w:t xml:space="preserve"> that breach can be averted or repaired through deliberate dialogue. The existing literature on contract violation (Morrison &amp; Robinson, 1997) suggests that once violation (the emotionally intense form of breach) has occurred, repair is considerably more difficult and may require more than the dialogic mechanisms the PCRF proposes. Future empirical work should explore the boundary conditions of the framework: under what circumstances does breach become violation, and what additional repair mechanisms are then required?</w:t>
      </w:r>
    </w:p>
    <w:p w14:paraId="76892D85" w14:textId="67B750F0" w:rsidR="002E6F7C" w:rsidRDefault="00000000" w:rsidP="00112907">
      <w:pPr>
        <w:spacing w:after="180" w:line="360" w:lineRule="auto"/>
        <w:ind w:firstLine="720"/>
        <w:jc w:val="both"/>
      </w:pPr>
      <w:r>
        <w:t>Third, the framework is developed primarily from research conducted in Western, developed-economy contexts. The applicability of the PCRF across diverse cultural, institutional, and labour market contexts is an open empirical question. Psychological contract content varies across cultures (Rousseau, 1995); the specific contract zones most salient in hybrid work may differ substantially across national contexts, particularly where labour market regulation, union representation, or cultural norms around managerial authority differ from the Anglo-American contexts that dominate the research literature.</w:t>
      </w:r>
    </w:p>
    <w:p w14:paraId="07A43DEF" w14:textId="77777777" w:rsidR="002E6F7C" w:rsidRDefault="00000000">
      <w:pPr>
        <w:pStyle w:val="Heading1"/>
      </w:pPr>
      <w:r>
        <w:rPr>
          <w:caps/>
        </w:rPr>
        <w:t>6. Conclusions</w:t>
      </w:r>
    </w:p>
    <w:p w14:paraId="42E89B9E" w14:textId="73A3CD5B" w:rsidR="002E6F7C" w:rsidRDefault="00000000">
      <w:pPr>
        <w:spacing w:after="180" w:line="360" w:lineRule="auto"/>
        <w:ind w:firstLine="720"/>
        <w:jc w:val="both"/>
      </w:pPr>
      <w:r>
        <w:t>This paper has argued that the missing link in understanding hybrid work's impact on employee well-being is psychological contract renegotiation. The speed of HR policy change in hybrid work contexts</w:t>
      </w:r>
      <w:r w:rsidR="00112907">
        <w:t>,</w:t>
      </w:r>
      <w:r>
        <w:t xml:space="preserve"> driven by the operational exigencies of post-pandemic return, the competitive pressures of talent retention, and the legitimate needs of organisational culture</w:t>
      </w:r>
      <w:r w:rsidR="00112907">
        <w:t>,</w:t>
      </w:r>
      <w:r>
        <w:t xml:space="preserve"> </w:t>
      </w:r>
      <w:r>
        <w:lastRenderedPageBreak/>
        <w:t>consistently outpaces the relational renegotiation that is required to maintain the implicit employment bargain. When this renegotiation lag occurs, employees experience breach, engagement declines, trust erodes, and well-being deteriorates. The problem is not remote work, not hybrid work, and not even return-to-office policy per se: it is the failure to treat policy changes as relational events requiring deliberate renegotiation.</w:t>
      </w:r>
    </w:p>
    <w:p w14:paraId="70A6D32A" w14:textId="33DDCE12" w:rsidR="002E6F7C" w:rsidRDefault="00000000">
      <w:pPr>
        <w:spacing w:after="180" w:line="360" w:lineRule="auto"/>
        <w:ind w:firstLine="720"/>
        <w:jc w:val="both"/>
      </w:pPr>
      <w:r>
        <w:t>The Psychological Contract Renegotiation Framework (PCRF) proposed here offers both a theoretical contribution and a practical tool. Theoretically, it shifts the psychological contract literature from a predominantly reactive (breach and its consequences) to a proactive (prevention through renegotiation) orientation, and it identifies four specific contract zones</w:t>
      </w:r>
      <w:r w:rsidR="00112907">
        <w:t>-</w:t>
      </w:r>
      <w:r>
        <w:t xml:space="preserve"> Trust Calibration, Surveillance Tolerance, Flexibility Reciprocity, and Presence Equity</w:t>
      </w:r>
      <w:r w:rsidR="00112907">
        <w:t>-</w:t>
      </w:r>
      <w:r>
        <w:t xml:space="preserve"> that are particularly salient in the hybrid work context. Practically, it proposes a three-phase renegotiation process (Recognition, Dialogue, Formalisation and Follow-Through) and identifies three key moderating variables (individual contract orientation, managerial quality, and organisational contract history) that shape the likelihood of successful renegotiation.</w:t>
      </w:r>
    </w:p>
    <w:p w14:paraId="4AFFD922" w14:textId="27B00FB8" w:rsidR="002E6F7C" w:rsidRDefault="00000000">
      <w:pPr>
        <w:spacing w:after="180" w:line="360" w:lineRule="auto"/>
        <w:ind w:firstLine="720"/>
        <w:jc w:val="both"/>
      </w:pPr>
      <w:r>
        <w:t>The urgency of this framework is underscored by the current trajectory of hybrid work policy. As organisations continue to calibrate and recalibrate their hybrid arrangements</w:t>
      </w:r>
      <w:r w:rsidR="00112907">
        <w:t>,</w:t>
      </w:r>
      <w:r>
        <w:t xml:space="preserve"> some pushing toward more office presence, others maintaining or expanding flexibility</w:t>
      </w:r>
      <w:r w:rsidR="00112907">
        <w:t>,</w:t>
      </w:r>
      <w:r>
        <w:t xml:space="preserve"> the relational stakes of each policy decision are high. The evidence is clear that mandated changes to established hybrid arrangements reliably produce dissatisfaction, turnover intention, and disproportionate exit of high performers (Ding &amp; Ma, 2023; Bloom et al., 2024; Fayard &amp; Weeks, 2025; arxiv.org, 2025). The evidence is equally clear that hybrid flexibility, when managed well and supported by appropriate resources and managerial quality, produces genuine well-being and performance benefits (Bloom et al., 2024; </w:t>
      </w:r>
      <w:proofErr w:type="spellStart"/>
      <w:r>
        <w:t>Tandfonline</w:t>
      </w:r>
      <w:proofErr w:type="spellEnd"/>
      <w:r>
        <w:t>, 2025).</w:t>
      </w:r>
    </w:p>
    <w:p w14:paraId="5439D653" w14:textId="6BE74F94" w:rsidR="002E6F7C" w:rsidRDefault="00000000">
      <w:pPr>
        <w:spacing w:after="180" w:line="360" w:lineRule="auto"/>
        <w:ind w:firstLine="720"/>
        <w:jc w:val="both"/>
      </w:pPr>
      <w:r>
        <w:t>The path between these two outcomes is not primarily a matter of operational design</w:t>
      </w:r>
      <w:r w:rsidR="00112907">
        <w:t>,</w:t>
      </w:r>
      <w:r>
        <w:t xml:space="preserve"> of how many days in office, which scheduling model, which monitoring technology. It is a matter of relational management: of whether organisations can develop the capacity to renegotiate the implicit deal with their people explicitly, honestly, and consistently. The PCRF offers a structured starting point for that work. The next step is empirical validation of its constructs and mechanisms</w:t>
      </w:r>
      <w:r w:rsidR="00112907">
        <w:t>,</w:t>
      </w:r>
      <w:r>
        <w:t xml:space="preserve"> a research agenda that this paper invites.</w:t>
      </w:r>
    </w:p>
    <w:p w14:paraId="355FAD43" w14:textId="580CAC6B" w:rsidR="002E6F7C" w:rsidRDefault="00000000">
      <w:pPr>
        <w:pStyle w:val="Heading1"/>
      </w:pPr>
      <w:r>
        <w:rPr>
          <w:caps/>
        </w:rPr>
        <w:lastRenderedPageBreak/>
        <w:t>References</w:t>
      </w:r>
    </w:p>
    <w:p w14:paraId="3286B084" w14:textId="12FF8B94" w:rsidR="002E6F7C" w:rsidRDefault="00000000">
      <w:pPr>
        <w:spacing w:after="160" w:line="360" w:lineRule="auto"/>
        <w:jc w:val="both"/>
      </w:pPr>
      <w:r>
        <w:t>AIHR. (2025). What is a psychological contract: Types with examples. https://www.aihr.com/blog/psychological-contract/</w:t>
      </w:r>
    </w:p>
    <w:p w14:paraId="742E953C" w14:textId="77777777" w:rsidR="002E6F7C" w:rsidRPr="00B1427F" w:rsidRDefault="00000000">
      <w:pPr>
        <w:spacing w:after="160" w:line="360" w:lineRule="auto"/>
        <w:jc w:val="both"/>
        <w:rPr>
          <w:i/>
          <w:iCs/>
        </w:rPr>
      </w:pPr>
      <w:r>
        <w:t xml:space="preserve">Argyris, C. (1960). Understanding organizational </w:t>
      </w:r>
      <w:proofErr w:type="spellStart"/>
      <w:r>
        <w:t>behavior</w:t>
      </w:r>
      <w:proofErr w:type="spellEnd"/>
      <w:r>
        <w:t xml:space="preserve">. Homewood, IL: </w:t>
      </w:r>
      <w:r w:rsidRPr="00B1427F">
        <w:rPr>
          <w:i/>
          <w:iCs/>
        </w:rPr>
        <w:t>Dorsey Press.</w:t>
      </w:r>
    </w:p>
    <w:p w14:paraId="3A202478" w14:textId="77777777" w:rsidR="002E6F7C" w:rsidRDefault="00000000">
      <w:pPr>
        <w:spacing w:after="160" w:line="360" w:lineRule="auto"/>
        <w:jc w:val="both"/>
      </w:pPr>
      <w:r>
        <w:t xml:space="preserve">arxiv.org. (2025). Who 'controls' where work shall be done? State-of-practice in post-pandemic remote work regulation. </w:t>
      </w:r>
      <w:proofErr w:type="spellStart"/>
      <w:r w:rsidRPr="00B1427F">
        <w:rPr>
          <w:i/>
          <w:iCs/>
        </w:rPr>
        <w:t>arXiv</w:t>
      </w:r>
      <w:proofErr w:type="spellEnd"/>
      <w:r w:rsidRPr="00B1427F">
        <w:rPr>
          <w:i/>
          <w:iCs/>
        </w:rPr>
        <w:t xml:space="preserve"> preprint arXiv:2505</w:t>
      </w:r>
      <w:r>
        <w:t>.15743.</w:t>
      </w:r>
    </w:p>
    <w:p w14:paraId="7E23EB3A" w14:textId="50B9F92A" w:rsidR="002E6F7C" w:rsidRDefault="00000000">
      <w:pPr>
        <w:spacing w:after="160" w:line="360" w:lineRule="auto"/>
        <w:jc w:val="both"/>
      </w:pPr>
      <w:r>
        <w:t>Bakker, A. B., &amp; Demerouti, E. (2017). Job demands</w:t>
      </w:r>
      <w:r w:rsidR="00112907">
        <w:t>-</w:t>
      </w:r>
      <w:r>
        <w:t xml:space="preserve">resources theory: Taking stock and looking forward. </w:t>
      </w:r>
      <w:r w:rsidRPr="00B1427F">
        <w:rPr>
          <w:i/>
          <w:iCs/>
        </w:rPr>
        <w:t>Journal of Occupational Health Psychology, 22(3),</w:t>
      </w:r>
      <w:r>
        <w:t xml:space="preserve"> 273</w:t>
      </w:r>
      <w:r w:rsidR="00112907">
        <w:t>-</w:t>
      </w:r>
      <w:r>
        <w:t>285. https://doi.org/10.1037/ocp0000056</w:t>
      </w:r>
    </w:p>
    <w:p w14:paraId="430415E4" w14:textId="77777777" w:rsidR="002E6F7C" w:rsidRDefault="00000000">
      <w:pPr>
        <w:spacing w:after="160" w:line="360" w:lineRule="auto"/>
        <w:jc w:val="both"/>
      </w:pPr>
      <w:r>
        <w:t xml:space="preserve">Barrero, J. M., Bloom, N., &amp; Davis, S. J. (2021). Why working from home will stick. </w:t>
      </w:r>
      <w:r w:rsidRPr="00B1427F">
        <w:rPr>
          <w:i/>
          <w:iCs/>
        </w:rPr>
        <w:t>National Bureau of Economic Research Working Paper No. 28731.</w:t>
      </w:r>
      <w:r>
        <w:t xml:space="preserve"> https://doi.org/10.3386/w28731</w:t>
      </w:r>
    </w:p>
    <w:p w14:paraId="0EC8B58E" w14:textId="77777777" w:rsidR="002E6F7C" w:rsidRPr="00B1427F" w:rsidRDefault="00000000">
      <w:pPr>
        <w:spacing w:after="160" w:line="360" w:lineRule="auto"/>
        <w:jc w:val="both"/>
        <w:rPr>
          <w:i/>
          <w:iCs/>
        </w:rPr>
      </w:pPr>
      <w:r>
        <w:t xml:space="preserve">Blau, P. M. (1964). Exchange and power in social life. New York, NY: </w:t>
      </w:r>
      <w:r w:rsidRPr="00B1427F">
        <w:rPr>
          <w:i/>
          <w:iCs/>
        </w:rPr>
        <w:t>Wiley.</w:t>
      </w:r>
    </w:p>
    <w:p w14:paraId="44E9C760" w14:textId="3DA76AE7" w:rsidR="002E6F7C" w:rsidRDefault="00000000">
      <w:pPr>
        <w:spacing w:after="160" w:line="360" w:lineRule="auto"/>
        <w:jc w:val="both"/>
      </w:pPr>
      <w:r>
        <w:t xml:space="preserve">Bloom, N., Han, R., &amp; Liang, J. (2024). Hybrid working from home improves retention without damaging performance. </w:t>
      </w:r>
      <w:r w:rsidRPr="00B1427F">
        <w:rPr>
          <w:i/>
          <w:iCs/>
        </w:rPr>
        <w:t>Nature, 630</w:t>
      </w:r>
      <w:r>
        <w:t>, 920</w:t>
      </w:r>
      <w:r w:rsidR="00112907">
        <w:t>-</w:t>
      </w:r>
      <w:r>
        <w:t>925. https://doi.org/10.1038/s41586-024-07500-2</w:t>
      </w:r>
    </w:p>
    <w:p w14:paraId="57928FF4" w14:textId="77777777" w:rsidR="002E6F7C" w:rsidRDefault="00000000">
      <w:pPr>
        <w:spacing w:after="160" w:line="360" w:lineRule="auto"/>
        <w:jc w:val="both"/>
      </w:pPr>
      <w:r>
        <w:t xml:space="preserve">Cambridge Core. (2025). Return-to-office mandates and workplace inequality: Implications for industrial-organizational psychology. </w:t>
      </w:r>
      <w:r w:rsidRPr="00B1427F">
        <w:rPr>
          <w:i/>
          <w:iCs/>
        </w:rPr>
        <w:t>Industrial and Organizational Psychology.</w:t>
      </w:r>
      <w:r>
        <w:t xml:space="preserve"> https://doi.org/10.1017/iop.2025</w:t>
      </w:r>
    </w:p>
    <w:p w14:paraId="2CA97AEE" w14:textId="77777777" w:rsidR="002E6F7C" w:rsidRDefault="00000000">
      <w:pPr>
        <w:spacing w:after="160" w:line="360" w:lineRule="auto"/>
        <w:jc w:val="both"/>
      </w:pPr>
      <w:r>
        <w:t xml:space="preserve">Chakraborty, S., &amp; Pandey, S. (2025). Are remote workers innovative? The interplay between psychological contract and innovative work behaviour with mediating role of work engagement. </w:t>
      </w:r>
      <w:r w:rsidRPr="00B1427F">
        <w:rPr>
          <w:i/>
          <w:iCs/>
        </w:rPr>
        <w:t>SAGE Open, 15(4).</w:t>
      </w:r>
      <w:r>
        <w:t xml:space="preserve"> https://doi.org/10.1177/21582440251399790</w:t>
      </w:r>
    </w:p>
    <w:p w14:paraId="7CDDB687" w14:textId="77777777" w:rsidR="002E6F7C" w:rsidRDefault="00000000">
      <w:pPr>
        <w:spacing w:after="160" w:line="360" w:lineRule="auto"/>
        <w:jc w:val="both"/>
      </w:pPr>
      <w:r>
        <w:t xml:space="preserve">Chu, C. C., &amp; Chou, C. Y. (2024). Hybrid work stressors and psychological withdrawal </w:t>
      </w:r>
      <w:proofErr w:type="spellStart"/>
      <w:r>
        <w:t>behavior</w:t>
      </w:r>
      <w:proofErr w:type="spellEnd"/>
      <w:r>
        <w:t xml:space="preserve">: A moderated mediation model of emotional exhaustion and proactive personality. </w:t>
      </w:r>
      <w:r w:rsidRPr="00B1427F">
        <w:rPr>
          <w:i/>
          <w:iCs/>
        </w:rPr>
        <w:t xml:space="preserve">Journal of Vocational </w:t>
      </w:r>
      <w:proofErr w:type="spellStart"/>
      <w:r w:rsidRPr="00B1427F">
        <w:rPr>
          <w:i/>
          <w:iCs/>
        </w:rPr>
        <w:t>Behavior</w:t>
      </w:r>
      <w:proofErr w:type="spellEnd"/>
      <w:r w:rsidRPr="00B1427F">
        <w:rPr>
          <w:i/>
          <w:iCs/>
        </w:rPr>
        <w:t>, 155,</w:t>
      </w:r>
      <w:r>
        <w:t xml:space="preserve"> 104053. https://doi.org/10.1016/j.jvb.2024.104053</w:t>
      </w:r>
    </w:p>
    <w:p w14:paraId="60B0507A" w14:textId="1D5F0951" w:rsidR="002E6F7C" w:rsidRDefault="00000000">
      <w:pPr>
        <w:spacing w:after="160" w:line="360" w:lineRule="auto"/>
        <w:jc w:val="both"/>
      </w:pPr>
      <w:r>
        <w:t xml:space="preserve">Colquitt, J. A. (2001). On the dimensionality of organizational justice: A construct validation of a measure. </w:t>
      </w:r>
      <w:r w:rsidRPr="00B1427F">
        <w:rPr>
          <w:i/>
          <w:iCs/>
        </w:rPr>
        <w:t>Journal of Applied Psychology, 86(3),</w:t>
      </w:r>
      <w:r>
        <w:t xml:space="preserve"> 386</w:t>
      </w:r>
      <w:r w:rsidR="00112907">
        <w:t>-</w:t>
      </w:r>
      <w:r>
        <w:t>400. https://doi.org/10.1037/0021-9010.86.3.386</w:t>
      </w:r>
    </w:p>
    <w:p w14:paraId="670C46D6" w14:textId="77777777" w:rsidR="002E6F7C" w:rsidRDefault="00000000">
      <w:pPr>
        <w:spacing w:after="160" w:line="360" w:lineRule="auto"/>
        <w:jc w:val="both"/>
      </w:pPr>
      <w:r>
        <w:lastRenderedPageBreak/>
        <w:t xml:space="preserve">Ding, Y., &amp; Ma, M. S. (2023). Return-to-office mandates. </w:t>
      </w:r>
      <w:r w:rsidRPr="00B1427F">
        <w:rPr>
          <w:i/>
          <w:iCs/>
        </w:rPr>
        <w:t>SSRN Working Paper.</w:t>
      </w:r>
      <w:r>
        <w:t xml:space="preserve"> https://papers.ssrn.com/sol3/papers.cfm?abstract_id=4675401</w:t>
      </w:r>
    </w:p>
    <w:p w14:paraId="5D067CDF" w14:textId="512852DB" w:rsidR="002E6F7C" w:rsidRDefault="00000000">
      <w:pPr>
        <w:spacing w:after="160" w:line="360" w:lineRule="auto"/>
        <w:jc w:val="both"/>
      </w:pPr>
      <w:r>
        <w:t xml:space="preserve">Fayard, A.-L., &amp; Weeks, J. (2025). The workplace psychological contract is broken. Here's how to fix it. </w:t>
      </w:r>
      <w:r w:rsidRPr="00B1427F">
        <w:rPr>
          <w:i/>
          <w:iCs/>
        </w:rPr>
        <w:t>Harvard Business Review</w:t>
      </w:r>
      <w:r>
        <w:t>. https://hbr.org/2025/05</w:t>
      </w:r>
    </w:p>
    <w:p w14:paraId="5CF15DE3" w14:textId="77777777" w:rsidR="002E6F7C" w:rsidRDefault="00000000">
      <w:pPr>
        <w:spacing w:after="160" w:line="360" w:lineRule="auto"/>
        <w:jc w:val="both"/>
      </w:pPr>
      <w:r>
        <w:t xml:space="preserve">Gazi, M. A. I., Dhali, S., Masud, A. A., Ahmed, A., Amin, M. B., </w:t>
      </w:r>
      <w:proofErr w:type="spellStart"/>
      <w:r>
        <w:t>Chaity</w:t>
      </w:r>
      <w:proofErr w:type="spellEnd"/>
      <w:r>
        <w:t xml:space="preserve">, N. S., </w:t>
      </w:r>
      <w:proofErr w:type="spellStart"/>
      <w:r>
        <w:t>Senathirajah</w:t>
      </w:r>
      <w:proofErr w:type="spellEnd"/>
      <w:r>
        <w:t xml:space="preserve">, A. R. b S., &amp; Abdullah, M. (2025). Leveraging green HRM to foster organizational agility and green culture. </w:t>
      </w:r>
      <w:r w:rsidRPr="00B1427F">
        <w:rPr>
          <w:i/>
          <w:iCs/>
        </w:rPr>
        <w:t>Sustainability, 16(20),</w:t>
      </w:r>
      <w:r>
        <w:t xml:space="preserve"> 8751. https://doi.org/10.3390/su16208751</w:t>
      </w:r>
    </w:p>
    <w:p w14:paraId="32ABB65E" w14:textId="15A0830C" w:rsidR="002E6F7C" w:rsidRDefault="00000000">
      <w:pPr>
        <w:spacing w:after="160" w:line="360" w:lineRule="auto"/>
        <w:jc w:val="both"/>
      </w:pPr>
      <w:r>
        <w:t>Gong, B., Wei, X., &amp; Liu, S. (2023). Psychological contract breach during the pandemic: Mistrust, work</w:t>
      </w:r>
      <w:r w:rsidR="00112907">
        <w:t>-</w:t>
      </w:r>
      <w:r>
        <w:t xml:space="preserve">life conflict, and withdrawal. </w:t>
      </w:r>
      <w:r w:rsidRPr="00B1427F">
        <w:rPr>
          <w:i/>
          <w:iCs/>
        </w:rPr>
        <w:t>Journal of Business Research, 161,</w:t>
      </w:r>
      <w:r>
        <w:t xml:space="preserve"> 113873. https://doi.org/10.1016/j.jbusres.2023.113873</w:t>
      </w:r>
    </w:p>
    <w:p w14:paraId="007FF304" w14:textId="49A16EE6" w:rsidR="002E6F7C" w:rsidRDefault="00000000">
      <w:pPr>
        <w:spacing w:after="160" w:line="360" w:lineRule="auto"/>
        <w:jc w:val="both"/>
      </w:pPr>
      <w:r>
        <w:t>Great Place to Work. (2024). How return-to-office mandates pose risks to productivity, well-being, and retention. https://www.greatplacetowork.com</w:t>
      </w:r>
    </w:p>
    <w:p w14:paraId="479AA324" w14:textId="4FA6FA4D" w:rsidR="002E6F7C" w:rsidRDefault="00000000">
      <w:pPr>
        <w:spacing w:after="160" w:line="360" w:lineRule="auto"/>
        <w:jc w:val="both"/>
      </w:pPr>
      <w:r>
        <w:t xml:space="preserve">Greenberg, J. (1987). A taxonomy of organizational justice theories. </w:t>
      </w:r>
      <w:r w:rsidRPr="00B1427F">
        <w:rPr>
          <w:i/>
          <w:iCs/>
        </w:rPr>
        <w:t>Academy of Management Review, 12(1)</w:t>
      </w:r>
      <w:r>
        <w:t>, 9</w:t>
      </w:r>
      <w:r w:rsidR="00112907">
        <w:t>-</w:t>
      </w:r>
      <w:r>
        <w:t>22. https://doi.org/10.5465/amr.1987.4306437</w:t>
      </w:r>
    </w:p>
    <w:p w14:paraId="127168E2" w14:textId="68DC18EE" w:rsidR="002E6F7C" w:rsidRDefault="00000000">
      <w:pPr>
        <w:spacing w:after="160" w:line="360" w:lineRule="auto"/>
        <w:jc w:val="both"/>
      </w:pPr>
      <w:proofErr w:type="spellStart"/>
      <w:r>
        <w:t>Gutworth</w:t>
      </w:r>
      <w:proofErr w:type="spellEnd"/>
      <w:r>
        <w:t xml:space="preserve">, M. B., Dahling, J. J., &amp; Poncin, M. (2024). Hybrid work preferences and relational obligations: Implications for the psychological contract. </w:t>
      </w:r>
      <w:r w:rsidRPr="00B1427F">
        <w:rPr>
          <w:i/>
          <w:iCs/>
        </w:rPr>
        <w:t>Journal of Applied Psychology, 109(2),</w:t>
      </w:r>
      <w:r>
        <w:t xml:space="preserve"> 210</w:t>
      </w:r>
      <w:r w:rsidR="00112907">
        <w:t>-</w:t>
      </w:r>
      <w:r>
        <w:t>228. https://doi.org/10.1037/apl0001240</w:t>
      </w:r>
    </w:p>
    <w:p w14:paraId="23D16C03" w14:textId="6D32A0F9" w:rsidR="002E6F7C" w:rsidRDefault="00000000">
      <w:pPr>
        <w:spacing w:after="160" w:line="360" w:lineRule="auto"/>
        <w:jc w:val="both"/>
      </w:pPr>
      <w:proofErr w:type="spellStart"/>
      <w:r>
        <w:t>Hobfoll</w:t>
      </w:r>
      <w:proofErr w:type="spellEnd"/>
      <w:r>
        <w:t xml:space="preserve">, S. E. (1989). Conservation of resources: A new attempt at conceptualizing stress. </w:t>
      </w:r>
      <w:r w:rsidRPr="00B1427F">
        <w:rPr>
          <w:i/>
          <w:iCs/>
        </w:rPr>
        <w:t>American Psychologist, 44(3),</w:t>
      </w:r>
      <w:r>
        <w:t xml:space="preserve"> 513</w:t>
      </w:r>
      <w:r w:rsidR="00112907">
        <w:t>-</w:t>
      </w:r>
      <w:r>
        <w:t>524. https://doi.org/10.1037/0003-066X.44.3.513</w:t>
      </w:r>
    </w:p>
    <w:p w14:paraId="342974A0" w14:textId="3FE36200" w:rsidR="002E6F7C" w:rsidRDefault="00000000" w:rsidP="00B1427F">
      <w:pPr>
        <w:pStyle w:val="BodyText"/>
      </w:pPr>
      <w:r>
        <w:t>HR Executive. (2025). 7 crises that tested HR in 2025 and shaped 2026 strategy. https://hrexecutive.com/7-crises-that-tested-hr-in-2025-and-shaped-2026-strategy/</w:t>
      </w:r>
    </w:p>
    <w:p w14:paraId="356BE72E" w14:textId="63369447" w:rsidR="002E6F7C" w:rsidRDefault="00000000">
      <w:pPr>
        <w:spacing w:after="160" w:line="360" w:lineRule="auto"/>
        <w:jc w:val="both"/>
      </w:pPr>
      <w:proofErr w:type="spellStart"/>
      <w:r>
        <w:t>Inverge</w:t>
      </w:r>
      <w:proofErr w:type="spellEnd"/>
      <w:r>
        <w:t xml:space="preserve"> Journal of Social Sciences. (2025). Employee well-being in hybrid work environments: Balancing productivity, preventing digital burnout, and promoting mental health. </w:t>
      </w:r>
      <w:proofErr w:type="spellStart"/>
      <w:r>
        <w:t>Inverge</w:t>
      </w:r>
      <w:proofErr w:type="spellEnd"/>
      <w:r>
        <w:t xml:space="preserve"> </w:t>
      </w:r>
      <w:r w:rsidRPr="00B1427F">
        <w:rPr>
          <w:i/>
          <w:iCs/>
        </w:rPr>
        <w:t>Journal of Social Sciences, 4(3).</w:t>
      </w:r>
      <w:r>
        <w:t xml:space="preserve"> https://invergejournals.com/index.php/ijss/article/view/180</w:t>
      </w:r>
    </w:p>
    <w:p w14:paraId="0790AD60" w14:textId="77777777" w:rsidR="002E6F7C" w:rsidRDefault="00000000">
      <w:pPr>
        <w:spacing w:after="160" w:line="360" w:lineRule="auto"/>
        <w:jc w:val="both"/>
      </w:pPr>
      <w:r>
        <w:t xml:space="preserve">Levinson, H., Price, C. R., Munden, K. J., Mandl, H. J., &amp; Solley, C. M. (1962). Men, management, and mental health. </w:t>
      </w:r>
      <w:r w:rsidRPr="00B1427F">
        <w:rPr>
          <w:i/>
          <w:iCs/>
        </w:rPr>
        <w:t>Cambridge, MA: Harvard University Press</w:t>
      </w:r>
      <w:r>
        <w:t>.</w:t>
      </w:r>
    </w:p>
    <w:p w14:paraId="5457F14C" w14:textId="77777777" w:rsidR="002E6F7C" w:rsidRDefault="00000000">
      <w:pPr>
        <w:spacing w:after="160" w:line="360" w:lineRule="auto"/>
        <w:jc w:val="both"/>
      </w:pPr>
      <w:r>
        <w:lastRenderedPageBreak/>
        <w:t xml:space="preserve">Masud, A. A., Gazi, M. A. I., &amp; </w:t>
      </w:r>
      <w:proofErr w:type="spellStart"/>
      <w:r>
        <w:t>Kaium</w:t>
      </w:r>
      <w:proofErr w:type="spellEnd"/>
      <w:r>
        <w:t xml:space="preserve">, M. A. (2025). Psychological contract breach and its consequences on employee turnover intentions, job satisfaction, and organizational commitment. </w:t>
      </w:r>
      <w:r w:rsidRPr="00B1427F">
        <w:rPr>
          <w:i/>
          <w:iCs/>
        </w:rPr>
        <w:t>Cogent Business &amp; Management.</w:t>
      </w:r>
      <w:r>
        <w:t xml:space="preserve"> https://doi.org/10.1080/23311975.2025.2455783</w:t>
      </w:r>
    </w:p>
    <w:p w14:paraId="4CD0DE01" w14:textId="706C3DBB" w:rsidR="002E6F7C" w:rsidRDefault="00000000">
      <w:pPr>
        <w:spacing w:after="160" w:line="360" w:lineRule="auto"/>
        <w:jc w:val="both"/>
      </w:pPr>
      <w:r>
        <w:t xml:space="preserve">Millward, L. J., &amp; Hopkins, L. J. (1998). Psychological contracts, organisational and job commitment. </w:t>
      </w:r>
      <w:r w:rsidRPr="00B1427F">
        <w:rPr>
          <w:i/>
          <w:iCs/>
        </w:rPr>
        <w:t>Journal of Applied Social Psychology, 28(16),</w:t>
      </w:r>
      <w:r>
        <w:t xml:space="preserve"> 1530</w:t>
      </w:r>
      <w:r w:rsidR="00112907">
        <w:t>-</w:t>
      </w:r>
      <w:r>
        <w:t>1556. https://doi.org/10.1111/j.1559-1816.1998.tb01689.x</w:t>
      </w:r>
    </w:p>
    <w:p w14:paraId="03E1ADB3" w14:textId="77777777" w:rsidR="002E6F7C" w:rsidRDefault="00000000">
      <w:pPr>
        <w:spacing w:after="160" w:line="360" w:lineRule="auto"/>
        <w:jc w:val="both"/>
      </w:pPr>
      <w:proofErr w:type="spellStart"/>
      <w:r>
        <w:t>Mohase</w:t>
      </w:r>
      <w:proofErr w:type="spellEnd"/>
      <w:r>
        <w:t xml:space="preserve">, K., Donald, F., &amp; Israel, N. (2025). Inclusive leadership, psychological safety, and employee voice in remote and hybrid work employees. </w:t>
      </w:r>
      <w:r w:rsidRPr="00B1427F">
        <w:rPr>
          <w:i/>
          <w:iCs/>
        </w:rPr>
        <w:t>South African Journal of Psychology, 55(2).</w:t>
      </w:r>
      <w:r>
        <w:t xml:space="preserve"> https://doi.org/10.1177/00812463251365484</w:t>
      </w:r>
    </w:p>
    <w:p w14:paraId="03D15DA2" w14:textId="3C337977" w:rsidR="002E6F7C" w:rsidRDefault="00000000">
      <w:pPr>
        <w:spacing w:after="160" w:line="360" w:lineRule="auto"/>
        <w:jc w:val="both"/>
      </w:pPr>
      <w:r>
        <w:t xml:space="preserve">Morrison, E. W., &amp; Robinson, S. L. (1997). When employees feel betrayed: A model of how psychological contract violation develops. </w:t>
      </w:r>
      <w:r w:rsidRPr="00B1427F">
        <w:rPr>
          <w:i/>
          <w:iCs/>
        </w:rPr>
        <w:t>Academy of Management Review, 22(1),</w:t>
      </w:r>
      <w:r>
        <w:t xml:space="preserve"> 226</w:t>
      </w:r>
      <w:r w:rsidR="00112907">
        <w:t>-</w:t>
      </w:r>
      <w:r>
        <w:t>256. https://doi.org/10.5465/amr.1997.9707180265</w:t>
      </w:r>
    </w:p>
    <w:p w14:paraId="1201CCC5" w14:textId="77777777" w:rsidR="002E6F7C" w:rsidRDefault="00000000">
      <w:pPr>
        <w:spacing w:after="160" w:line="360" w:lineRule="auto"/>
        <w:jc w:val="both"/>
      </w:pPr>
      <w:r>
        <w:t xml:space="preserve">Norwegian Institute of Occupational Health (STAMI). (2025). Hybrid work and mental distress: A cross-sectional study of 24,763 office workers in the Norwegian public sector. </w:t>
      </w:r>
      <w:r w:rsidRPr="00B1427F">
        <w:rPr>
          <w:i/>
          <w:iCs/>
        </w:rPr>
        <w:t>PubMed Central</w:t>
      </w:r>
      <w:r>
        <w:t>. https://pmc.ncbi.nlm.nih.gov/articles/PMC12238147/</w:t>
      </w:r>
    </w:p>
    <w:p w14:paraId="6A196EE4" w14:textId="0FC5AE84" w:rsidR="002E6F7C" w:rsidRDefault="00000000">
      <w:pPr>
        <w:spacing w:after="160" w:line="360" w:lineRule="auto"/>
        <w:jc w:val="both"/>
      </w:pPr>
      <w:r>
        <w:t xml:space="preserve">Ocampo, L., </w:t>
      </w:r>
      <w:proofErr w:type="spellStart"/>
      <w:r>
        <w:t>Alinsub</w:t>
      </w:r>
      <w:proofErr w:type="spellEnd"/>
      <w:r>
        <w:t xml:space="preserve">, J., &amp; </w:t>
      </w:r>
      <w:proofErr w:type="spellStart"/>
      <w:r>
        <w:t>Bacunador</w:t>
      </w:r>
      <w:proofErr w:type="spellEnd"/>
      <w:r>
        <w:t xml:space="preserve">, A. M. (2023). Psychological contract breach and job satisfaction: A structural model. </w:t>
      </w:r>
      <w:r w:rsidRPr="00B1427F">
        <w:rPr>
          <w:i/>
          <w:iCs/>
        </w:rPr>
        <w:t xml:space="preserve">Asia Pacific Management Review, 28(1), </w:t>
      </w:r>
      <w:r>
        <w:t>45</w:t>
      </w:r>
      <w:r w:rsidR="00112907">
        <w:t>-</w:t>
      </w:r>
      <w:r>
        <w:t>56. https://doi.org/10.1016/j.apmrv.2022.06.001</w:t>
      </w:r>
    </w:p>
    <w:p w14:paraId="6CC00C0C" w14:textId="6D72FF28" w:rsidR="002E6F7C" w:rsidRDefault="00000000">
      <w:pPr>
        <w:spacing w:after="160" w:line="360" w:lineRule="auto"/>
        <w:jc w:val="both"/>
      </w:pPr>
      <w:r>
        <w:t xml:space="preserve">Olson, M. H. (1983). Remote office work: Changing work patterns in space and time. </w:t>
      </w:r>
      <w:r w:rsidRPr="00B1427F">
        <w:rPr>
          <w:i/>
          <w:iCs/>
        </w:rPr>
        <w:t>Communications of the ACM, 26(3),</w:t>
      </w:r>
      <w:r>
        <w:t xml:space="preserve"> 182</w:t>
      </w:r>
      <w:r w:rsidR="00112907">
        <w:t>-</w:t>
      </w:r>
      <w:r>
        <w:t>187. https://doi.org/10.1145/358061.358068</w:t>
      </w:r>
    </w:p>
    <w:p w14:paraId="1E9B25CB" w14:textId="6ECA5548" w:rsidR="002E6F7C" w:rsidRDefault="00000000">
      <w:pPr>
        <w:spacing w:after="160" w:line="360" w:lineRule="auto"/>
        <w:jc w:val="both"/>
      </w:pPr>
      <w:r>
        <w:t>Owl Labs. (2025). State of hybrid work report 2025. https://owllabs.com/state-of-hybrid-work/2025</w:t>
      </w:r>
    </w:p>
    <w:p w14:paraId="410592EB" w14:textId="4716F9F7" w:rsidR="002E6F7C" w:rsidRDefault="00000000">
      <w:pPr>
        <w:spacing w:after="160" w:line="360" w:lineRule="auto"/>
        <w:jc w:val="both"/>
      </w:pPr>
      <w:r>
        <w:t>Rafiq-</w:t>
      </w:r>
      <w:proofErr w:type="spellStart"/>
      <w:r>
        <w:t>uz</w:t>
      </w:r>
      <w:proofErr w:type="spellEnd"/>
      <w:r>
        <w:t xml:space="preserve">-Zaman, M., Khalid, N., &amp; Shafi, S. (2025). Psychological contract breach and its consequences on employee outcomes: Insights from human resource management and workplace psychology. </w:t>
      </w:r>
      <w:r w:rsidRPr="00B1427F">
        <w:rPr>
          <w:i/>
          <w:iCs/>
        </w:rPr>
        <w:t>Journal of Human Resource Management.</w:t>
      </w:r>
      <w:r>
        <w:t xml:space="preserve"> https://www.researchgate.net/publication/394972854</w:t>
      </w:r>
    </w:p>
    <w:p w14:paraId="0DE227BA" w14:textId="57DDABCD" w:rsidR="002E6F7C" w:rsidRDefault="00000000">
      <w:pPr>
        <w:spacing w:after="160" w:line="360" w:lineRule="auto"/>
        <w:jc w:val="both"/>
      </w:pPr>
      <w:r>
        <w:lastRenderedPageBreak/>
        <w:t xml:space="preserve">Robinson, S. L., &amp; Morrison, E. W. (2000). The development of psychological contract breach and violation: A longitudinal study. </w:t>
      </w:r>
      <w:r w:rsidRPr="00B1427F">
        <w:rPr>
          <w:i/>
          <w:iCs/>
        </w:rPr>
        <w:t xml:space="preserve">Journal of Organizational </w:t>
      </w:r>
      <w:proofErr w:type="spellStart"/>
      <w:r w:rsidRPr="00B1427F">
        <w:rPr>
          <w:i/>
          <w:iCs/>
        </w:rPr>
        <w:t>Behavior</w:t>
      </w:r>
      <w:proofErr w:type="spellEnd"/>
      <w:r w:rsidRPr="00B1427F">
        <w:rPr>
          <w:i/>
          <w:iCs/>
        </w:rPr>
        <w:t>, 21(5),</w:t>
      </w:r>
      <w:r>
        <w:t xml:space="preserve"> 525</w:t>
      </w:r>
      <w:r w:rsidR="00112907">
        <w:t>-</w:t>
      </w:r>
      <w:r>
        <w:t>546. https://doi.org/10.1002/1099-1379(200008)21:5&lt;525::AID-JOB40&gt;3.0.CO;2-T</w:t>
      </w:r>
    </w:p>
    <w:p w14:paraId="381AC2B1" w14:textId="2C198DC5" w:rsidR="002E6F7C" w:rsidRDefault="00000000">
      <w:pPr>
        <w:spacing w:after="160" w:line="360" w:lineRule="auto"/>
        <w:jc w:val="both"/>
      </w:pPr>
      <w:r>
        <w:t xml:space="preserve">Rousseau, D. M. (1989). Psychological and implied contracts in organizations. </w:t>
      </w:r>
      <w:r w:rsidRPr="00B1427F">
        <w:rPr>
          <w:i/>
          <w:iCs/>
        </w:rPr>
        <w:t>Employee Responsibilities and Rights Journal, 2(2),</w:t>
      </w:r>
      <w:r>
        <w:t xml:space="preserve"> 121</w:t>
      </w:r>
      <w:r w:rsidR="00112907">
        <w:t>-</w:t>
      </w:r>
      <w:r>
        <w:t>139. https://doi.org/10.1007/BF01384942</w:t>
      </w:r>
    </w:p>
    <w:p w14:paraId="75ABDC03" w14:textId="7042C7CD" w:rsidR="002E6F7C" w:rsidRDefault="00000000">
      <w:pPr>
        <w:spacing w:after="160" w:line="360" w:lineRule="auto"/>
        <w:jc w:val="both"/>
      </w:pPr>
      <w:r>
        <w:t xml:space="preserve">Rousseau, D. M. (1990). New hire perceptions of their own and their employer's obligations: A study of psychological contracts. </w:t>
      </w:r>
      <w:r w:rsidRPr="00B1427F">
        <w:rPr>
          <w:i/>
          <w:iCs/>
        </w:rPr>
        <w:t xml:space="preserve">Journal of Organizational </w:t>
      </w:r>
      <w:proofErr w:type="spellStart"/>
      <w:r w:rsidRPr="00B1427F">
        <w:rPr>
          <w:i/>
          <w:iCs/>
        </w:rPr>
        <w:t>Behavior</w:t>
      </w:r>
      <w:proofErr w:type="spellEnd"/>
      <w:r w:rsidRPr="00B1427F">
        <w:rPr>
          <w:i/>
          <w:iCs/>
        </w:rPr>
        <w:t>, 11(5),</w:t>
      </w:r>
      <w:r>
        <w:t xml:space="preserve"> 389</w:t>
      </w:r>
      <w:r w:rsidR="00112907">
        <w:t>-</w:t>
      </w:r>
      <w:r>
        <w:t>400. https://doi.org/10.1002/job.4030110506</w:t>
      </w:r>
    </w:p>
    <w:p w14:paraId="5D244584" w14:textId="77777777" w:rsidR="002E6F7C" w:rsidRPr="00B1427F" w:rsidRDefault="00000000">
      <w:pPr>
        <w:spacing w:after="160" w:line="360" w:lineRule="auto"/>
        <w:jc w:val="both"/>
        <w:rPr>
          <w:i/>
          <w:iCs/>
        </w:rPr>
      </w:pPr>
      <w:r>
        <w:t xml:space="preserve">Rousseau, D. M. (1995). Psychological and implied contracts in organizations. </w:t>
      </w:r>
      <w:r w:rsidRPr="00B1427F">
        <w:rPr>
          <w:i/>
          <w:iCs/>
        </w:rPr>
        <w:t>Thousand Oaks, CA: Sage Publications.</w:t>
      </w:r>
    </w:p>
    <w:p w14:paraId="538BBE7B" w14:textId="77777777" w:rsidR="002E6F7C" w:rsidRDefault="00000000">
      <w:pPr>
        <w:spacing w:after="160" w:line="360" w:lineRule="auto"/>
        <w:jc w:val="both"/>
      </w:pPr>
      <w:r>
        <w:t>Schein, E. H. (1965). Organizational psychology. Englewood Cliffs, NJ: Prentice Hall.</w:t>
      </w:r>
    </w:p>
    <w:p w14:paraId="3317533F" w14:textId="77777777" w:rsidR="002E6F7C" w:rsidRDefault="00000000">
      <w:pPr>
        <w:spacing w:after="160" w:line="360" w:lineRule="auto"/>
        <w:jc w:val="both"/>
      </w:pPr>
      <w:r>
        <w:t xml:space="preserve">Smite, D., Moe, N. B., Hildrum, J., Gonzalez-Huerta, J., &amp; Mendez, D. (2023). Work-from-home is here to stay: Call for flexibility in post-pandemic work policies. </w:t>
      </w:r>
      <w:r w:rsidRPr="00B1427F">
        <w:rPr>
          <w:i/>
          <w:iCs/>
        </w:rPr>
        <w:t>Journal of Systems and Software, 195</w:t>
      </w:r>
      <w:r>
        <w:t>, 111552. https://doi.org/10.1016/j.jss.2022.111552</w:t>
      </w:r>
    </w:p>
    <w:p w14:paraId="20E15435" w14:textId="5EDD762F" w:rsidR="002E6F7C" w:rsidRDefault="00000000">
      <w:pPr>
        <w:spacing w:after="160" w:line="360" w:lineRule="auto"/>
        <w:jc w:val="both"/>
      </w:pPr>
      <w:r>
        <w:t xml:space="preserve">Southeast Business Research Association. (2024). Psychological contract change and renegotiation in organizations. </w:t>
      </w:r>
      <w:r w:rsidRPr="00B1427F">
        <w:rPr>
          <w:i/>
          <w:iCs/>
        </w:rPr>
        <w:t>Southeast Business Research Association Journal, 3(1),</w:t>
      </w:r>
      <w:r>
        <w:t xml:space="preserve"> 17</w:t>
      </w:r>
      <w:r w:rsidR="00112907">
        <w:t>-</w:t>
      </w:r>
      <w:r>
        <w:t>38.</w:t>
      </w:r>
    </w:p>
    <w:p w14:paraId="7F683131" w14:textId="77777777" w:rsidR="002E6F7C" w:rsidRDefault="00000000">
      <w:pPr>
        <w:spacing w:after="160" w:line="360" w:lineRule="auto"/>
        <w:jc w:val="both"/>
      </w:pPr>
      <w:proofErr w:type="spellStart"/>
      <w:r>
        <w:t>Tandfonline</w:t>
      </w:r>
      <w:proofErr w:type="spellEnd"/>
      <w:r>
        <w:t xml:space="preserve">. (2025). Enhancing well-being in hybrid work: The crucial role of organizational support for Indonesia's State Civil Apparatus. </w:t>
      </w:r>
      <w:r w:rsidRPr="00B1427F">
        <w:rPr>
          <w:i/>
          <w:iCs/>
        </w:rPr>
        <w:t>Cogent Psychology</w:t>
      </w:r>
      <w:r>
        <w:t>. https://doi.org/10.1080/23311908.2025.2454084</w:t>
      </w:r>
    </w:p>
    <w:p w14:paraId="5B3430FE" w14:textId="77777777" w:rsidR="002E6F7C" w:rsidRDefault="00000000">
      <w:pPr>
        <w:spacing w:after="160" w:line="360" w:lineRule="auto"/>
        <w:jc w:val="both"/>
      </w:pPr>
      <w:r>
        <w:t xml:space="preserve">van Dijcke, D., Buckman, S. R., Fujita, S., &amp; Hazell, A. (2024). Return to office and the tenure distribution. </w:t>
      </w:r>
      <w:proofErr w:type="spellStart"/>
      <w:r w:rsidRPr="00B1427F">
        <w:rPr>
          <w:i/>
          <w:iCs/>
        </w:rPr>
        <w:t>arXiv</w:t>
      </w:r>
      <w:proofErr w:type="spellEnd"/>
      <w:r w:rsidRPr="00B1427F">
        <w:rPr>
          <w:i/>
          <w:iCs/>
        </w:rPr>
        <w:t xml:space="preserve"> preprint arXiv</w:t>
      </w:r>
      <w:r>
        <w:t>:2405.04352.</w:t>
      </w:r>
    </w:p>
    <w:p w14:paraId="7C48546A" w14:textId="245BCE74" w:rsidR="002E6F7C" w:rsidRDefault="00000000">
      <w:pPr>
        <w:spacing w:after="160" w:line="360" w:lineRule="auto"/>
        <w:jc w:val="both"/>
      </w:pPr>
      <w:r>
        <w:t xml:space="preserve">World Economic Forum. (2025). </w:t>
      </w:r>
      <w:r w:rsidRPr="00B1427F">
        <w:rPr>
          <w:i/>
          <w:iCs/>
        </w:rPr>
        <w:t>Future of Jobs Report 2025</w:t>
      </w:r>
      <w:r>
        <w:t xml:space="preserve">. Geneva: </w:t>
      </w:r>
      <w:r w:rsidR="00B1427F">
        <w:t xml:space="preserve">WEF. https </w:t>
      </w:r>
      <w:r>
        <w:t>://www.weforum.org/reports/the-future-of-jobs-report-2025/</w:t>
      </w:r>
    </w:p>
    <w:p w14:paraId="7DDB6608" w14:textId="6CA2ECC5" w:rsidR="002E6F7C" w:rsidRDefault="00000000">
      <w:pPr>
        <w:spacing w:after="160" w:line="360" w:lineRule="auto"/>
        <w:jc w:val="both"/>
      </w:pPr>
      <w:r>
        <w:t xml:space="preserve">Zhao, H., Wayne, S. J., </w:t>
      </w:r>
      <w:proofErr w:type="spellStart"/>
      <w:r>
        <w:t>Glibkowski</w:t>
      </w:r>
      <w:proofErr w:type="spellEnd"/>
      <w:r>
        <w:t xml:space="preserve">, B. C., &amp; Bravo, J. (2007). The impact of psychological contract breach on work-related outcomes: </w:t>
      </w:r>
      <w:r w:rsidRPr="00B1427F">
        <w:rPr>
          <w:i/>
          <w:iCs/>
        </w:rPr>
        <w:t>A meta-analysis. Personnel Psychology, 60(3),</w:t>
      </w:r>
      <w:r>
        <w:t xml:space="preserve"> 647</w:t>
      </w:r>
      <w:r w:rsidR="00112907">
        <w:t>-</w:t>
      </w:r>
      <w:r>
        <w:t>680. https://doi.org/10.1111/j.1744-6570.2007.00087.x</w:t>
      </w:r>
    </w:p>
    <w:p w14:paraId="64E6471A" w14:textId="77777777" w:rsidR="002E6F7C" w:rsidRDefault="002E6F7C" w:rsidP="00B1427F">
      <w:pPr>
        <w:pStyle w:val="ListParagraph"/>
        <w:spacing w:after="120"/>
      </w:pPr>
    </w:p>
    <w:sectPr w:rsidR="002E6F7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913"/>
    <w:multiLevelType w:val="hybridMultilevel"/>
    <w:tmpl w:val="F0A6A538"/>
    <w:lvl w:ilvl="0" w:tplc="CF7436F4">
      <w:start w:val="1"/>
      <w:numFmt w:val="bullet"/>
      <w:lvlText w:val="●"/>
      <w:lvlJc w:val="left"/>
      <w:pPr>
        <w:ind w:left="720" w:hanging="360"/>
      </w:pPr>
    </w:lvl>
    <w:lvl w:ilvl="1" w:tplc="A9D4A41A">
      <w:start w:val="1"/>
      <w:numFmt w:val="bullet"/>
      <w:lvlText w:val="○"/>
      <w:lvlJc w:val="left"/>
      <w:pPr>
        <w:ind w:left="1440" w:hanging="360"/>
      </w:pPr>
    </w:lvl>
    <w:lvl w:ilvl="2" w:tplc="17A44DB8">
      <w:start w:val="1"/>
      <w:numFmt w:val="bullet"/>
      <w:lvlText w:val="■"/>
      <w:lvlJc w:val="left"/>
      <w:pPr>
        <w:ind w:left="2160" w:hanging="360"/>
      </w:pPr>
    </w:lvl>
    <w:lvl w:ilvl="3" w:tplc="EA72CDE2">
      <w:start w:val="1"/>
      <w:numFmt w:val="bullet"/>
      <w:lvlText w:val="●"/>
      <w:lvlJc w:val="left"/>
      <w:pPr>
        <w:ind w:left="2880" w:hanging="360"/>
      </w:pPr>
    </w:lvl>
    <w:lvl w:ilvl="4" w:tplc="D36C857A">
      <w:start w:val="1"/>
      <w:numFmt w:val="bullet"/>
      <w:lvlText w:val="○"/>
      <w:lvlJc w:val="left"/>
      <w:pPr>
        <w:ind w:left="3600" w:hanging="360"/>
      </w:pPr>
    </w:lvl>
    <w:lvl w:ilvl="5" w:tplc="27041FB0">
      <w:start w:val="1"/>
      <w:numFmt w:val="bullet"/>
      <w:lvlText w:val="■"/>
      <w:lvlJc w:val="left"/>
      <w:pPr>
        <w:ind w:left="4320" w:hanging="360"/>
      </w:pPr>
    </w:lvl>
    <w:lvl w:ilvl="6" w:tplc="E5EC3B26">
      <w:start w:val="1"/>
      <w:numFmt w:val="bullet"/>
      <w:lvlText w:val="●"/>
      <w:lvlJc w:val="left"/>
      <w:pPr>
        <w:ind w:left="5040" w:hanging="360"/>
      </w:pPr>
    </w:lvl>
    <w:lvl w:ilvl="7" w:tplc="9320D4F0">
      <w:start w:val="1"/>
      <w:numFmt w:val="bullet"/>
      <w:lvlText w:val="●"/>
      <w:lvlJc w:val="left"/>
      <w:pPr>
        <w:ind w:left="5760" w:hanging="360"/>
      </w:pPr>
    </w:lvl>
    <w:lvl w:ilvl="8" w:tplc="B43600DA">
      <w:start w:val="1"/>
      <w:numFmt w:val="bullet"/>
      <w:lvlText w:val="●"/>
      <w:lvlJc w:val="left"/>
      <w:pPr>
        <w:ind w:left="6480" w:hanging="360"/>
      </w:pPr>
    </w:lvl>
  </w:abstractNum>
  <w:num w:numId="1" w16cid:durableId="5638749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7C"/>
    <w:rsid w:val="00112907"/>
    <w:rsid w:val="001847CF"/>
    <w:rsid w:val="002A7668"/>
    <w:rsid w:val="002E6F7C"/>
    <w:rsid w:val="003D1CAC"/>
    <w:rsid w:val="004F192F"/>
    <w:rsid w:val="006B31C1"/>
    <w:rsid w:val="007C2746"/>
    <w:rsid w:val="00901528"/>
    <w:rsid w:val="00B1427F"/>
    <w:rsid w:val="00CD36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1806"/>
  <w15:docId w15:val="{44AB855D-4391-41CB-8C10-059750B9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80" w:after="160"/>
      <w:outlineLvl w:val="1"/>
    </w:pPr>
    <w:rPr>
      <w:b/>
      <w:bCs/>
      <w:color w:val="2E4057"/>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uiPriority w:val="99"/>
    <w:unhideWhenUsed/>
    <w:rsid w:val="00B1427F"/>
    <w:pPr>
      <w:spacing w:after="160" w:line="360" w:lineRule="auto"/>
      <w:jc w:val="both"/>
    </w:pPr>
  </w:style>
  <w:style w:type="character" w:customStyle="1" w:styleId="BodyTextChar">
    <w:name w:val="Body Text Char"/>
    <w:basedOn w:val="DefaultParagraphFont"/>
    <w:link w:val="BodyText"/>
    <w:uiPriority w:val="99"/>
    <w:rsid w:val="00B1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23</Pages>
  <Words>7829</Words>
  <Characters>44630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Anjani Kumar Jha</cp:lastModifiedBy>
  <cp:revision>12</cp:revision>
  <dcterms:created xsi:type="dcterms:W3CDTF">2026-06-23T18:06:00Z</dcterms:created>
  <dcterms:modified xsi:type="dcterms:W3CDTF">2026-06-30T19:37:00Z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ca44aad5-6bc8-4bd4-b669-0c4291ba7680</vt:lpwstr>
  </property>
</Properties>
</file>