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0FF98" w14:textId="5C032734" w:rsidR="003103B4" w:rsidRPr="003103B4" w:rsidRDefault="003103B4" w:rsidP="003103B4">
      <w:pPr>
        <w:rPr>
          <w:rFonts w:ascii="Times New Roman" w:hAnsi="Times New Roman" w:cs="Times New Roman"/>
          <w:sz w:val="28"/>
          <w:szCs w:val="28"/>
        </w:rPr>
      </w:pPr>
    </w:p>
    <w:p w14:paraId="72CA1B25" w14:textId="77777777" w:rsidR="003103B4" w:rsidRPr="003103B4" w:rsidRDefault="003103B4" w:rsidP="003103B4">
      <w:pPr>
        <w:rPr>
          <w:rFonts w:ascii="Times New Roman" w:hAnsi="Times New Roman" w:cs="Times New Roman"/>
          <w:b/>
          <w:bCs/>
          <w:color w:val="4472C4" w:themeColor="accent1"/>
          <w:sz w:val="32"/>
          <w:szCs w:val="32"/>
        </w:rPr>
      </w:pPr>
      <w:r w:rsidRPr="003103B4">
        <w:rPr>
          <w:rFonts w:ascii="Times New Roman" w:hAnsi="Times New Roman" w:cs="Times New Roman"/>
          <w:b/>
          <w:bCs/>
          <w:color w:val="4472C4" w:themeColor="accent1"/>
          <w:sz w:val="32"/>
          <w:szCs w:val="32"/>
        </w:rPr>
        <w:t>HISTOPATHOLOGICAL SPECTRUM OF NON-NEOPLASTIC AND NEOPLASTIC BONE LESIONS: A RETROSPECTIVE STUDY</w:t>
      </w:r>
    </w:p>
    <w:p w14:paraId="4E804BBC" w14:textId="77777777" w:rsidR="003103B4" w:rsidRPr="003103B4" w:rsidRDefault="003103B4" w:rsidP="003103B4">
      <w:pPr>
        <w:rPr>
          <w:rFonts w:ascii="Times New Roman" w:hAnsi="Times New Roman" w:cs="Times New Roman"/>
          <w:b/>
          <w:bCs/>
          <w:sz w:val="28"/>
          <w:szCs w:val="28"/>
        </w:rPr>
      </w:pPr>
      <w:r w:rsidRPr="003103B4">
        <w:rPr>
          <w:rFonts w:ascii="Times New Roman" w:hAnsi="Times New Roman" w:cs="Times New Roman"/>
          <w:b/>
          <w:bCs/>
          <w:sz w:val="28"/>
          <w:szCs w:val="28"/>
        </w:rPr>
        <w:t>ABSTRACT</w:t>
      </w:r>
    </w:p>
    <w:p w14:paraId="2AE645BD" w14:textId="77777777" w:rsidR="003103B4" w:rsidRPr="003103B4" w:rsidRDefault="003103B4" w:rsidP="003103B4">
      <w:pPr>
        <w:rPr>
          <w:rFonts w:ascii="Times New Roman" w:hAnsi="Times New Roman" w:cs="Times New Roman"/>
          <w:sz w:val="28"/>
          <w:szCs w:val="28"/>
        </w:rPr>
      </w:pPr>
      <w:r w:rsidRPr="003103B4">
        <w:rPr>
          <w:rFonts w:ascii="Times New Roman" w:hAnsi="Times New Roman" w:cs="Times New Roman"/>
          <w:b/>
          <w:bCs/>
          <w:sz w:val="28"/>
          <w:szCs w:val="28"/>
        </w:rPr>
        <w:t>Background:</w:t>
      </w:r>
      <w:r w:rsidRPr="003103B4">
        <w:rPr>
          <w:rFonts w:ascii="Times New Roman" w:hAnsi="Times New Roman" w:cs="Times New Roman"/>
          <w:sz w:val="28"/>
          <w:szCs w:val="28"/>
        </w:rPr>
        <w:br/>
        <w:t>Bone lesions represent a diverse group of pathological conditions arising from different components of bone, including cartilage, osteoid, fibrous tissue, and marrow. Accurate diagnosis often requires histopathological evaluation due to overlapping clinical and radiological features.</w:t>
      </w:r>
    </w:p>
    <w:p w14:paraId="5F0E205A" w14:textId="77777777" w:rsidR="003103B4" w:rsidRPr="003103B4" w:rsidRDefault="003103B4" w:rsidP="003103B4">
      <w:pPr>
        <w:rPr>
          <w:rFonts w:ascii="Times New Roman" w:hAnsi="Times New Roman" w:cs="Times New Roman"/>
          <w:sz w:val="28"/>
          <w:szCs w:val="28"/>
        </w:rPr>
      </w:pPr>
      <w:r w:rsidRPr="003103B4">
        <w:rPr>
          <w:rFonts w:ascii="Times New Roman" w:hAnsi="Times New Roman" w:cs="Times New Roman"/>
          <w:b/>
          <w:bCs/>
          <w:sz w:val="28"/>
          <w:szCs w:val="28"/>
        </w:rPr>
        <w:t>Objective:</w:t>
      </w:r>
      <w:r w:rsidRPr="003103B4">
        <w:rPr>
          <w:rFonts w:ascii="Times New Roman" w:hAnsi="Times New Roman" w:cs="Times New Roman"/>
          <w:sz w:val="28"/>
          <w:szCs w:val="28"/>
        </w:rPr>
        <w:br/>
        <w:t xml:space="preserve">To evaluate the histopathological spectrum of bone lesions and </w:t>
      </w:r>
      <w:proofErr w:type="spellStart"/>
      <w:r w:rsidRPr="003103B4">
        <w:rPr>
          <w:rFonts w:ascii="Times New Roman" w:hAnsi="Times New Roman" w:cs="Times New Roman"/>
          <w:sz w:val="28"/>
          <w:szCs w:val="28"/>
        </w:rPr>
        <w:t>analyze</w:t>
      </w:r>
      <w:proofErr w:type="spellEnd"/>
      <w:r w:rsidRPr="003103B4">
        <w:rPr>
          <w:rFonts w:ascii="Times New Roman" w:hAnsi="Times New Roman" w:cs="Times New Roman"/>
          <w:sz w:val="28"/>
          <w:szCs w:val="28"/>
        </w:rPr>
        <w:t xml:space="preserve"> their distribution with respect to age, sex, and anatomical location.</w:t>
      </w:r>
    </w:p>
    <w:p w14:paraId="3BFBFB7B" w14:textId="77777777" w:rsidR="003103B4" w:rsidRPr="003103B4" w:rsidRDefault="003103B4" w:rsidP="003103B4">
      <w:pPr>
        <w:rPr>
          <w:rFonts w:ascii="Times New Roman" w:hAnsi="Times New Roman" w:cs="Times New Roman"/>
          <w:sz w:val="28"/>
          <w:szCs w:val="28"/>
        </w:rPr>
      </w:pPr>
      <w:r w:rsidRPr="003103B4">
        <w:rPr>
          <w:rFonts w:ascii="Times New Roman" w:hAnsi="Times New Roman" w:cs="Times New Roman"/>
          <w:b/>
          <w:bCs/>
          <w:sz w:val="28"/>
          <w:szCs w:val="28"/>
        </w:rPr>
        <w:t>Materials and Methods:</w:t>
      </w:r>
      <w:r w:rsidRPr="003103B4">
        <w:rPr>
          <w:rFonts w:ascii="Times New Roman" w:hAnsi="Times New Roman" w:cs="Times New Roman"/>
          <w:sz w:val="28"/>
          <w:szCs w:val="28"/>
        </w:rPr>
        <w:br/>
        <w:t xml:space="preserve">This retrospective study was conducted in the Department of Pathology at a tertiary care </w:t>
      </w:r>
      <w:proofErr w:type="spellStart"/>
      <w:r w:rsidRPr="003103B4">
        <w:rPr>
          <w:rFonts w:ascii="Times New Roman" w:hAnsi="Times New Roman" w:cs="Times New Roman"/>
          <w:sz w:val="28"/>
          <w:szCs w:val="28"/>
        </w:rPr>
        <w:t>center</w:t>
      </w:r>
      <w:proofErr w:type="spellEnd"/>
      <w:r w:rsidRPr="003103B4">
        <w:rPr>
          <w:rFonts w:ascii="Times New Roman" w:hAnsi="Times New Roman" w:cs="Times New Roman"/>
          <w:sz w:val="28"/>
          <w:szCs w:val="28"/>
        </w:rPr>
        <w:t xml:space="preserve"> over a period of 1.5 years (January 2024–July 2025). A total of 72 bone specimens were included after excluding non-diagnostic cases. Clinical details, gross findings, and histopathological features were reviewed and </w:t>
      </w:r>
      <w:proofErr w:type="spellStart"/>
      <w:r w:rsidRPr="003103B4">
        <w:rPr>
          <w:rFonts w:ascii="Times New Roman" w:hAnsi="Times New Roman" w:cs="Times New Roman"/>
          <w:sz w:val="28"/>
          <w:szCs w:val="28"/>
        </w:rPr>
        <w:t>analyzed</w:t>
      </w:r>
      <w:proofErr w:type="spellEnd"/>
      <w:r w:rsidRPr="003103B4">
        <w:rPr>
          <w:rFonts w:ascii="Times New Roman" w:hAnsi="Times New Roman" w:cs="Times New Roman"/>
          <w:sz w:val="28"/>
          <w:szCs w:val="28"/>
        </w:rPr>
        <w:t>.</w:t>
      </w:r>
    </w:p>
    <w:p w14:paraId="4CEB6EE8" w14:textId="77777777" w:rsidR="003103B4" w:rsidRPr="003103B4" w:rsidRDefault="003103B4" w:rsidP="003103B4">
      <w:pPr>
        <w:rPr>
          <w:rFonts w:ascii="Times New Roman" w:hAnsi="Times New Roman" w:cs="Times New Roman"/>
          <w:sz w:val="28"/>
          <w:szCs w:val="28"/>
        </w:rPr>
      </w:pPr>
      <w:r w:rsidRPr="003103B4">
        <w:rPr>
          <w:rFonts w:ascii="Times New Roman" w:hAnsi="Times New Roman" w:cs="Times New Roman"/>
          <w:b/>
          <w:bCs/>
          <w:sz w:val="28"/>
          <w:szCs w:val="28"/>
        </w:rPr>
        <w:t>Results:</w:t>
      </w:r>
      <w:r w:rsidRPr="003103B4">
        <w:rPr>
          <w:rFonts w:ascii="Times New Roman" w:hAnsi="Times New Roman" w:cs="Times New Roman"/>
          <w:sz w:val="28"/>
          <w:szCs w:val="28"/>
        </w:rPr>
        <w:br/>
      </w:r>
      <w:proofErr w:type="gramStart"/>
      <w:r w:rsidRPr="003103B4">
        <w:rPr>
          <w:rFonts w:ascii="Times New Roman" w:hAnsi="Times New Roman" w:cs="Times New Roman"/>
          <w:sz w:val="28"/>
          <w:szCs w:val="28"/>
        </w:rPr>
        <w:t>Non-neoplastic</w:t>
      </w:r>
      <w:proofErr w:type="gramEnd"/>
      <w:r w:rsidRPr="003103B4">
        <w:rPr>
          <w:rFonts w:ascii="Times New Roman" w:hAnsi="Times New Roman" w:cs="Times New Roman"/>
          <w:sz w:val="28"/>
          <w:szCs w:val="28"/>
        </w:rPr>
        <w:t xml:space="preserve"> lesions constituted the majority (62.5%), followed by neoplastic lesions (30.5%) and </w:t>
      </w:r>
      <w:proofErr w:type="spellStart"/>
      <w:r w:rsidRPr="003103B4">
        <w:rPr>
          <w:rFonts w:ascii="Times New Roman" w:hAnsi="Times New Roman" w:cs="Times New Roman"/>
          <w:sz w:val="28"/>
          <w:szCs w:val="28"/>
        </w:rPr>
        <w:t>tumor</w:t>
      </w:r>
      <w:proofErr w:type="spellEnd"/>
      <w:r w:rsidRPr="003103B4">
        <w:rPr>
          <w:rFonts w:ascii="Times New Roman" w:hAnsi="Times New Roman" w:cs="Times New Roman"/>
          <w:sz w:val="28"/>
          <w:szCs w:val="28"/>
        </w:rPr>
        <w:t xml:space="preserve">-like lesions (6.9%). Among non-neoplastic lesions, tuberculous inflammation was most common, with a significant number involving the spine (Koch’s spine). Benign </w:t>
      </w:r>
      <w:proofErr w:type="spellStart"/>
      <w:r w:rsidRPr="003103B4">
        <w:rPr>
          <w:rFonts w:ascii="Times New Roman" w:hAnsi="Times New Roman" w:cs="Times New Roman"/>
          <w:sz w:val="28"/>
          <w:szCs w:val="28"/>
        </w:rPr>
        <w:t>tumors</w:t>
      </w:r>
      <w:proofErr w:type="spellEnd"/>
      <w:r w:rsidRPr="003103B4">
        <w:rPr>
          <w:rFonts w:ascii="Times New Roman" w:hAnsi="Times New Roman" w:cs="Times New Roman"/>
          <w:sz w:val="28"/>
          <w:szCs w:val="28"/>
        </w:rPr>
        <w:t xml:space="preserve"> predominated among neoplastic lesions, with osteochondroma being the most frequent, followed by giant cell </w:t>
      </w:r>
      <w:proofErr w:type="spellStart"/>
      <w:r w:rsidRPr="003103B4">
        <w:rPr>
          <w:rFonts w:ascii="Times New Roman" w:hAnsi="Times New Roman" w:cs="Times New Roman"/>
          <w:sz w:val="28"/>
          <w:szCs w:val="28"/>
        </w:rPr>
        <w:t>tumor</w:t>
      </w:r>
      <w:proofErr w:type="spellEnd"/>
      <w:r w:rsidRPr="003103B4">
        <w:rPr>
          <w:rFonts w:ascii="Times New Roman" w:hAnsi="Times New Roman" w:cs="Times New Roman"/>
          <w:sz w:val="28"/>
          <w:szCs w:val="28"/>
        </w:rPr>
        <w:t xml:space="preserve">. Malignant </w:t>
      </w:r>
      <w:proofErr w:type="spellStart"/>
      <w:r w:rsidRPr="003103B4">
        <w:rPr>
          <w:rFonts w:ascii="Times New Roman" w:hAnsi="Times New Roman" w:cs="Times New Roman"/>
          <w:sz w:val="28"/>
          <w:szCs w:val="28"/>
        </w:rPr>
        <w:t>tumors</w:t>
      </w:r>
      <w:proofErr w:type="spellEnd"/>
      <w:r w:rsidRPr="003103B4">
        <w:rPr>
          <w:rFonts w:ascii="Times New Roman" w:hAnsi="Times New Roman" w:cs="Times New Roman"/>
          <w:sz w:val="28"/>
          <w:szCs w:val="28"/>
        </w:rPr>
        <w:t xml:space="preserve"> included osteosarcoma and Ewing’s sarcoma. The highest incidence was observed in the 10–19 years age group, with a male predominance. The femur was the most commonly affected bone overall.</w:t>
      </w:r>
    </w:p>
    <w:p w14:paraId="7F0A9038" w14:textId="77777777" w:rsidR="003103B4" w:rsidRPr="003103B4" w:rsidRDefault="003103B4" w:rsidP="003103B4">
      <w:pPr>
        <w:rPr>
          <w:rFonts w:ascii="Times New Roman" w:hAnsi="Times New Roman" w:cs="Times New Roman"/>
          <w:sz w:val="28"/>
          <w:szCs w:val="28"/>
        </w:rPr>
      </w:pPr>
      <w:r w:rsidRPr="003103B4">
        <w:rPr>
          <w:rFonts w:ascii="Times New Roman" w:hAnsi="Times New Roman" w:cs="Times New Roman"/>
          <w:b/>
          <w:bCs/>
          <w:sz w:val="28"/>
          <w:szCs w:val="28"/>
        </w:rPr>
        <w:t>Conclusion:</w:t>
      </w:r>
      <w:r w:rsidRPr="003103B4">
        <w:rPr>
          <w:rFonts w:ascii="Times New Roman" w:hAnsi="Times New Roman" w:cs="Times New Roman"/>
          <w:sz w:val="28"/>
          <w:szCs w:val="28"/>
        </w:rPr>
        <w:br/>
        <w:t>Histopathological examination remains essential for the accurate diagnosis and classification of bone lesions. A multidisciplinary approach is crucial for effective patient management.</w:t>
      </w:r>
    </w:p>
    <w:p w14:paraId="534BC1A8" w14:textId="77777777" w:rsidR="003103B4" w:rsidRPr="003103B4" w:rsidRDefault="003103B4" w:rsidP="003103B4">
      <w:pPr>
        <w:rPr>
          <w:rFonts w:ascii="Times New Roman" w:hAnsi="Times New Roman" w:cs="Times New Roman"/>
          <w:sz w:val="28"/>
          <w:szCs w:val="28"/>
        </w:rPr>
      </w:pPr>
      <w:r w:rsidRPr="003103B4">
        <w:rPr>
          <w:rFonts w:ascii="Times New Roman" w:hAnsi="Times New Roman" w:cs="Times New Roman"/>
          <w:b/>
          <w:bCs/>
          <w:sz w:val="28"/>
          <w:szCs w:val="28"/>
        </w:rPr>
        <w:t>Keywords:</w:t>
      </w:r>
      <w:r w:rsidRPr="003103B4">
        <w:rPr>
          <w:rFonts w:ascii="Times New Roman" w:hAnsi="Times New Roman" w:cs="Times New Roman"/>
          <w:sz w:val="28"/>
          <w:szCs w:val="28"/>
        </w:rPr>
        <w:t xml:space="preserve"> Bone lesions, Histopathology, Osteochondroma, Tuberculosis, Osteosarcoma</w:t>
      </w:r>
    </w:p>
    <w:p w14:paraId="1C513A0D" w14:textId="0003E636" w:rsidR="003103B4" w:rsidRPr="003103B4" w:rsidRDefault="003103B4" w:rsidP="003103B4">
      <w:pPr>
        <w:rPr>
          <w:rFonts w:ascii="Times New Roman" w:hAnsi="Times New Roman" w:cs="Times New Roman"/>
          <w:sz w:val="28"/>
          <w:szCs w:val="28"/>
        </w:rPr>
      </w:pPr>
    </w:p>
    <w:p w14:paraId="732CCD66" w14:textId="77777777" w:rsidR="003103B4" w:rsidRPr="003103B4" w:rsidRDefault="003103B4" w:rsidP="003103B4">
      <w:pPr>
        <w:rPr>
          <w:rFonts w:ascii="Times New Roman" w:hAnsi="Times New Roman" w:cs="Times New Roman"/>
          <w:b/>
          <w:bCs/>
          <w:sz w:val="28"/>
          <w:szCs w:val="28"/>
        </w:rPr>
      </w:pPr>
      <w:r w:rsidRPr="003103B4">
        <w:rPr>
          <w:rFonts w:ascii="Times New Roman" w:hAnsi="Times New Roman" w:cs="Times New Roman"/>
          <w:b/>
          <w:bCs/>
          <w:sz w:val="28"/>
          <w:szCs w:val="28"/>
        </w:rPr>
        <w:t>INTRODUCTION</w:t>
      </w:r>
    </w:p>
    <w:p w14:paraId="18D0C99A" w14:textId="77777777" w:rsidR="003103B4" w:rsidRPr="003103B4" w:rsidRDefault="003103B4" w:rsidP="003103B4">
      <w:pPr>
        <w:rPr>
          <w:rFonts w:ascii="Times New Roman" w:hAnsi="Times New Roman" w:cs="Times New Roman"/>
          <w:sz w:val="28"/>
          <w:szCs w:val="28"/>
        </w:rPr>
      </w:pPr>
      <w:r w:rsidRPr="003103B4">
        <w:rPr>
          <w:rFonts w:ascii="Times New Roman" w:hAnsi="Times New Roman" w:cs="Times New Roman"/>
          <w:sz w:val="28"/>
          <w:szCs w:val="28"/>
        </w:rPr>
        <w:t>Bone is a complex tissue composed of cartilage, osteoid matrix, fibrous tissue, and bone marrow elements, each capable of giving rise to a variety of pathological conditions. Bone lesions encompass a broad spectrum ranging from inflammatory and reactive processes to benign and malignant neoplasms. These lesions may originate primarily within the bone or may represent secondary involvement.</w:t>
      </w:r>
    </w:p>
    <w:p w14:paraId="1CD2E30D" w14:textId="77777777" w:rsidR="003103B4" w:rsidRPr="003103B4" w:rsidRDefault="003103B4" w:rsidP="003103B4">
      <w:pPr>
        <w:rPr>
          <w:rFonts w:ascii="Times New Roman" w:hAnsi="Times New Roman" w:cs="Times New Roman"/>
          <w:sz w:val="28"/>
          <w:szCs w:val="28"/>
        </w:rPr>
      </w:pPr>
      <w:r w:rsidRPr="003103B4">
        <w:rPr>
          <w:rFonts w:ascii="Times New Roman" w:hAnsi="Times New Roman" w:cs="Times New Roman"/>
          <w:sz w:val="28"/>
          <w:szCs w:val="28"/>
        </w:rPr>
        <w:t xml:space="preserve">The diagnosis of bone lesions can be challenging due to overlapping clinical and radiological features. Certain benign conditions, such as osteomyelitis, may mimic malignant </w:t>
      </w:r>
      <w:proofErr w:type="spellStart"/>
      <w:r w:rsidRPr="003103B4">
        <w:rPr>
          <w:rFonts w:ascii="Times New Roman" w:hAnsi="Times New Roman" w:cs="Times New Roman"/>
          <w:sz w:val="28"/>
          <w:szCs w:val="28"/>
        </w:rPr>
        <w:t>tumors</w:t>
      </w:r>
      <w:proofErr w:type="spellEnd"/>
      <w:r w:rsidRPr="003103B4">
        <w:rPr>
          <w:rFonts w:ascii="Times New Roman" w:hAnsi="Times New Roman" w:cs="Times New Roman"/>
          <w:sz w:val="28"/>
          <w:szCs w:val="28"/>
        </w:rPr>
        <w:t xml:space="preserve">, leading to diagnostic uncertainty. Although bone </w:t>
      </w:r>
      <w:proofErr w:type="spellStart"/>
      <w:r w:rsidRPr="003103B4">
        <w:rPr>
          <w:rFonts w:ascii="Times New Roman" w:hAnsi="Times New Roman" w:cs="Times New Roman"/>
          <w:sz w:val="28"/>
          <w:szCs w:val="28"/>
        </w:rPr>
        <w:t>tumors</w:t>
      </w:r>
      <w:proofErr w:type="spellEnd"/>
      <w:r w:rsidRPr="003103B4">
        <w:rPr>
          <w:rFonts w:ascii="Times New Roman" w:hAnsi="Times New Roman" w:cs="Times New Roman"/>
          <w:sz w:val="28"/>
          <w:szCs w:val="28"/>
        </w:rPr>
        <w:t xml:space="preserve"> are relatively uncommon compared to other neoplasms, they are clinically significant because they frequently affect adolescents and young adults and may exhibit aggressive </w:t>
      </w:r>
      <w:proofErr w:type="spellStart"/>
      <w:r w:rsidRPr="003103B4">
        <w:rPr>
          <w:rFonts w:ascii="Times New Roman" w:hAnsi="Times New Roman" w:cs="Times New Roman"/>
          <w:sz w:val="28"/>
          <w:szCs w:val="28"/>
        </w:rPr>
        <w:t>behavior</w:t>
      </w:r>
      <w:proofErr w:type="spellEnd"/>
      <w:r w:rsidRPr="003103B4">
        <w:rPr>
          <w:rFonts w:ascii="Times New Roman" w:hAnsi="Times New Roman" w:cs="Times New Roman"/>
          <w:sz w:val="28"/>
          <w:szCs w:val="28"/>
        </w:rPr>
        <w:t>.</w:t>
      </w:r>
    </w:p>
    <w:p w14:paraId="615D35D9" w14:textId="77777777" w:rsidR="003103B4" w:rsidRPr="003103B4" w:rsidRDefault="003103B4" w:rsidP="003103B4">
      <w:pPr>
        <w:rPr>
          <w:rFonts w:ascii="Times New Roman" w:hAnsi="Times New Roman" w:cs="Times New Roman"/>
          <w:sz w:val="28"/>
          <w:szCs w:val="28"/>
        </w:rPr>
      </w:pPr>
      <w:r w:rsidRPr="003103B4">
        <w:rPr>
          <w:rFonts w:ascii="Times New Roman" w:hAnsi="Times New Roman" w:cs="Times New Roman"/>
          <w:sz w:val="28"/>
          <w:szCs w:val="28"/>
        </w:rPr>
        <w:t>An integrated diagnostic approach combining clinical findings, imaging studies, and histopathological examination is essential for accurate classification and management. Histopathology, in particular, plays a pivotal role in distinguishing between various types of bone lesions and guiding appropriate treatment.</w:t>
      </w:r>
    </w:p>
    <w:p w14:paraId="4FE7B4A6" w14:textId="08B53FD9" w:rsidR="003103B4" w:rsidRPr="003103B4" w:rsidRDefault="003103B4" w:rsidP="003103B4">
      <w:pPr>
        <w:rPr>
          <w:rFonts w:ascii="Times New Roman" w:hAnsi="Times New Roman" w:cs="Times New Roman"/>
          <w:sz w:val="28"/>
          <w:szCs w:val="28"/>
        </w:rPr>
      </w:pPr>
    </w:p>
    <w:p w14:paraId="070A36F3" w14:textId="77777777" w:rsidR="003103B4" w:rsidRPr="003103B4" w:rsidRDefault="003103B4" w:rsidP="003103B4">
      <w:pPr>
        <w:rPr>
          <w:rFonts w:ascii="Times New Roman" w:hAnsi="Times New Roman" w:cs="Times New Roman"/>
          <w:b/>
          <w:bCs/>
          <w:sz w:val="28"/>
          <w:szCs w:val="28"/>
        </w:rPr>
      </w:pPr>
      <w:r w:rsidRPr="003103B4">
        <w:rPr>
          <w:rFonts w:ascii="Times New Roman" w:hAnsi="Times New Roman" w:cs="Times New Roman"/>
          <w:b/>
          <w:bCs/>
          <w:sz w:val="28"/>
          <w:szCs w:val="28"/>
        </w:rPr>
        <w:t>AIMS AND OBJECTIVES</w:t>
      </w:r>
    </w:p>
    <w:p w14:paraId="2DEAB84F" w14:textId="77777777" w:rsidR="003103B4" w:rsidRPr="003103B4" w:rsidRDefault="003103B4" w:rsidP="003103B4">
      <w:pPr>
        <w:numPr>
          <w:ilvl w:val="0"/>
          <w:numId w:val="1"/>
        </w:numPr>
        <w:rPr>
          <w:rFonts w:ascii="Times New Roman" w:hAnsi="Times New Roman" w:cs="Times New Roman"/>
          <w:sz w:val="28"/>
          <w:szCs w:val="28"/>
        </w:rPr>
      </w:pPr>
      <w:r w:rsidRPr="003103B4">
        <w:rPr>
          <w:rFonts w:ascii="Times New Roman" w:hAnsi="Times New Roman" w:cs="Times New Roman"/>
          <w:sz w:val="28"/>
          <w:szCs w:val="28"/>
        </w:rPr>
        <w:t>To study the histopathological spectrum of bone lesions.</w:t>
      </w:r>
    </w:p>
    <w:p w14:paraId="20AD72BD" w14:textId="77777777" w:rsidR="003103B4" w:rsidRPr="003103B4" w:rsidRDefault="003103B4" w:rsidP="003103B4">
      <w:pPr>
        <w:numPr>
          <w:ilvl w:val="0"/>
          <w:numId w:val="1"/>
        </w:numPr>
        <w:rPr>
          <w:rFonts w:ascii="Times New Roman" w:hAnsi="Times New Roman" w:cs="Times New Roman"/>
          <w:sz w:val="28"/>
          <w:szCs w:val="28"/>
        </w:rPr>
      </w:pPr>
      <w:r w:rsidRPr="003103B4">
        <w:rPr>
          <w:rFonts w:ascii="Times New Roman" w:hAnsi="Times New Roman" w:cs="Times New Roman"/>
          <w:sz w:val="28"/>
          <w:szCs w:val="28"/>
        </w:rPr>
        <w:t xml:space="preserve">To </w:t>
      </w:r>
      <w:proofErr w:type="spellStart"/>
      <w:r w:rsidRPr="003103B4">
        <w:rPr>
          <w:rFonts w:ascii="Times New Roman" w:hAnsi="Times New Roman" w:cs="Times New Roman"/>
          <w:sz w:val="28"/>
          <w:szCs w:val="28"/>
        </w:rPr>
        <w:t>analyze</w:t>
      </w:r>
      <w:proofErr w:type="spellEnd"/>
      <w:r w:rsidRPr="003103B4">
        <w:rPr>
          <w:rFonts w:ascii="Times New Roman" w:hAnsi="Times New Roman" w:cs="Times New Roman"/>
          <w:sz w:val="28"/>
          <w:szCs w:val="28"/>
        </w:rPr>
        <w:t xml:space="preserve"> the distribution of bone lesions based on age and sex.</w:t>
      </w:r>
    </w:p>
    <w:p w14:paraId="39176D70" w14:textId="77777777" w:rsidR="003103B4" w:rsidRPr="003103B4" w:rsidRDefault="003103B4" w:rsidP="003103B4">
      <w:pPr>
        <w:numPr>
          <w:ilvl w:val="0"/>
          <w:numId w:val="1"/>
        </w:numPr>
        <w:rPr>
          <w:rFonts w:ascii="Times New Roman" w:hAnsi="Times New Roman" w:cs="Times New Roman"/>
          <w:sz w:val="28"/>
          <w:szCs w:val="28"/>
        </w:rPr>
      </w:pPr>
      <w:r w:rsidRPr="003103B4">
        <w:rPr>
          <w:rFonts w:ascii="Times New Roman" w:hAnsi="Times New Roman" w:cs="Times New Roman"/>
          <w:sz w:val="28"/>
          <w:szCs w:val="28"/>
        </w:rPr>
        <w:t>To evaluate the anatomical distribution of these lesions.</w:t>
      </w:r>
    </w:p>
    <w:p w14:paraId="52CE450B" w14:textId="77777777" w:rsidR="003103B4" w:rsidRPr="003103B4" w:rsidRDefault="003103B4" w:rsidP="003103B4">
      <w:pPr>
        <w:numPr>
          <w:ilvl w:val="0"/>
          <w:numId w:val="1"/>
        </w:numPr>
        <w:rPr>
          <w:rFonts w:ascii="Times New Roman" w:hAnsi="Times New Roman" w:cs="Times New Roman"/>
          <w:sz w:val="28"/>
          <w:szCs w:val="28"/>
        </w:rPr>
      </w:pPr>
      <w:r w:rsidRPr="003103B4">
        <w:rPr>
          <w:rFonts w:ascii="Times New Roman" w:hAnsi="Times New Roman" w:cs="Times New Roman"/>
          <w:sz w:val="28"/>
          <w:szCs w:val="28"/>
        </w:rPr>
        <w:t>To assess the frequency of different histological types of bone lesions.</w:t>
      </w:r>
    </w:p>
    <w:p w14:paraId="4E3B8B4A" w14:textId="30A363CF" w:rsidR="003103B4" w:rsidRPr="003103B4" w:rsidRDefault="003103B4" w:rsidP="003103B4">
      <w:pPr>
        <w:rPr>
          <w:rFonts w:ascii="Times New Roman" w:hAnsi="Times New Roman" w:cs="Times New Roman"/>
          <w:sz w:val="28"/>
          <w:szCs w:val="28"/>
        </w:rPr>
      </w:pPr>
    </w:p>
    <w:p w14:paraId="5D5B7CFC" w14:textId="77777777" w:rsidR="003103B4" w:rsidRPr="003103B4" w:rsidRDefault="003103B4" w:rsidP="003103B4">
      <w:pPr>
        <w:rPr>
          <w:rFonts w:ascii="Times New Roman" w:hAnsi="Times New Roman" w:cs="Times New Roman"/>
          <w:b/>
          <w:bCs/>
          <w:sz w:val="28"/>
          <w:szCs w:val="28"/>
        </w:rPr>
      </w:pPr>
      <w:r w:rsidRPr="003103B4">
        <w:rPr>
          <w:rFonts w:ascii="Times New Roman" w:hAnsi="Times New Roman" w:cs="Times New Roman"/>
          <w:b/>
          <w:bCs/>
          <w:sz w:val="28"/>
          <w:szCs w:val="28"/>
        </w:rPr>
        <w:t>MATERIALS AND METHODS</w:t>
      </w:r>
    </w:p>
    <w:p w14:paraId="19D6A6FE" w14:textId="77777777" w:rsidR="003103B4" w:rsidRPr="003103B4" w:rsidRDefault="003103B4" w:rsidP="003103B4">
      <w:pPr>
        <w:rPr>
          <w:rFonts w:ascii="Times New Roman" w:hAnsi="Times New Roman" w:cs="Times New Roman"/>
          <w:sz w:val="28"/>
          <w:szCs w:val="28"/>
        </w:rPr>
      </w:pPr>
      <w:r w:rsidRPr="003103B4">
        <w:rPr>
          <w:rFonts w:ascii="Times New Roman" w:hAnsi="Times New Roman" w:cs="Times New Roman"/>
          <w:sz w:val="28"/>
          <w:szCs w:val="28"/>
        </w:rPr>
        <w:t>This retrospective study was conducted in the Department of Pathology at a tertiary care hospital over a duration of 18 months from January 2024 to July 2025.</w:t>
      </w:r>
    </w:p>
    <w:p w14:paraId="5AD110C6" w14:textId="77777777" w:rsidR="003103B4" w:rsidRPr="003103B4" w:rsidRDefault="003103B4" w:rsidP="003103B4">
      <w:pPr>
        <w:rPr>
          <w:rFonts w:ascii="Times New Roman" w:hAnsi="Times New Roman" w:cs="Times New Roman"/>
          <w:sz w:val="28"/>
          <w:szCs w:val="28"/>
        </w:rPr>
      </w:pPr>
      <w:r w:rsidRPr="003103B4">
        <w:rPr>
          <w:rFonts w:ascii="Times New Roman" w:hAnsi="Times New Roman" w:cs="Times New Roman"/>
          <w:sz w:val="28"/>
          <w:szCs w:val="28"/>
        </w:rPr>
        <w:t>A total of 72 bone specimens were included in the study after excluding inadequate and non-diagnostic samples. Clinical data, including age, sex, and presenting complaints, were collected from hospital records.</w:t>
      </w:r>
    </w:p>
    <w:p w14:paraId="217D661B" w14:textId="77777777" w:rsidR="003103B4" w:rsidRPr="003103B4" w:rsidRDefault="003103B4" w:rsidP="003103B4">
      <w:pPr>
        <w:rPr>
          <w:rFonts w:ascii="Times New Roman" w:hAnsi="Times New Roman" w:cs="Times New Roman"/>
          <w:sz w:val="28"/>
          <w:szCs w:val="28"/>
        </w:rPr>
      </w:pPr>
      <w:r w:rsidRPr="003103B4">
        <w:rPr>
          <w:rFonts w:ascii="Times New Roman" w:hAnsi="Times New Roman" w:cs="Times New Roman"/>
          <w:sz w:val="28"/>
          <w:szCs w:val="28"/>
        </w:rPr>
        <w:lastRenderedPageBreak/>
        <w:t xml:space="preserve">All specimens were subjected to routine gross examination followed by histopathological processing. </w:t>
      </w:r>
      <w:proofErr w:type="spellStart"/>
      <w:r w:rsidRPr="003103B4">
        <w:rPr>
          <w:rFonts w:ascii="Times New Roman" w:hAnsi="Times New Roman" w:cs="Times New Roman"/>
          <w:sz w:val="28"/>
          <w:szCs w:val="28"/>
        </w:rPr>
        <w:t>Hematoxylin</w:t>
      </w:r>
      <w:proofErr w:type="spellEnd"/>
      <w:r w:rsidRPr="003103B4">
        <w:rPr>
          <w:rFonts w:ascii="Times New Roman" w:hAnsi="Times New Roman" w:cs="Times New Roman"/>
          <w:sz w:val="28"/>
          <w:szCs w:val="28"/>
        </w:rPr>
        <w:t xml:space="preserve"> and eosin-stained slides were reviewed to determine the histological diagnosis. The lesions were categorized into non-neoplastic, neoplastic (benign and malignant), and </w:t>
      </w:r>
      <w:proofErr w:type="spellStart"/>
      <w:r w:rsidRPr="003103B4">
        <w:rPr>
          <w:rFonts w:ascii="Times New Roman" w:hAnsi="Times New Roman" w:cs="Times New Roman"/>
          <w:sz w:val="28"/>
          <w:szCs w:val="28"/>
        </w:rPr>
        <w:t>tumor</w:t>
      </w:r>
      <w:proofErr w:type="spellEnd"/>
      <w:r w:rsidRPr="003103B4">
        <w:rPr>
          <w:rFonts w:ascii="Times New Roman" w:hAnsi="Times New Roman" w:cs="Times New Roman"/>
          <w:sz w:val="28"/>
          <w:szCs w:val="28"/>
        </w:rPr>
        <w:t>-like lesions.</w:t>
      </w:r>
    </w:p>
    <w:p w14:paraId="62C2DC0B" w14:textId="77777777" w:rsidR="003103B4" w:rsidRPr="003103B4" w:rsidRDefault="003103B4" w:rsidP="003103B4">
      <w:pPr>
        <w:rPr>
          <w:rFonts w:ascii="Times New Roman" w:hAnsi="Times New Roman" w:cs="Times New Roman"/>
          <w:sz w:val="28"/>
          <w:szCs w:val="28"/>
        </w:rPr>
      </w:pPr>
      <w:r w:rsidRPr="003103B4">
        <w:rPr>
          <w:rFonts w:ascii="Times New Roman" w:hAnsi="Times New Roman" w:cs="Times New Roman"/>
          <w:sz w:val="28"/>
          <w:szCs w:val="28"/>
        </w:rPr>
        <w:t xml:space="preserve">Data were compiled and </w:t>
      </w:r>
      <w:proofErr w:type="spellStart"/>
      <w:r w:rsidRPr="003103B4">
        <w:rPr>
          <w:rFonts w:ascii="Times New Roman" w:hAnsi="Times New Roman" w:cs="Times New Roman"/>
          <w:sz w:val="28"/>
          <w:szCs w:val="28"/>
        </w:rPr>
        <w:t>analyzed</w:t>
      </w:r>
      <w:proofErr w:type="spellEnd"/>
      <w:r w:rsidRPr="003103B4">
        <w:rPr>
          <w:rFonts w:ascii="Times New Roman" w:hAnsi="Times New Roman" w:cs="Times New Roman"/>
          <w:sz w:val="28"/>
          <w:szCs w:val="28"/>
        </w:rPr>
        <w:t xml:space="preserve"> to determine the frequency and distribution of lesions based on demographic and anatomical parameters.</w:t>
      </w:r>
    </w:p>
    <w:p w14:paraId="688081B6" w14:textId="0738CCE7" w:rsidR="003103B4" w:rsidRPr="003103B4" w:rsidRDefault="003103B4" w:rsidP="003103B4">
      <w:pPr>
        <w:rPr>
          <w:rFonts w:ascii="Times New Roman" w:hAnsi="Times New Roman" w:cs="Times New Roman"/>
          <w:sz w:val="28"/>
          <w:szCs w:val="28"/>
        </w:rPr>
      </w:pPr>
    </w:p>
    <w:p w14:paraId="24FD1CA7" w14:textId="77777777" w:rsidR="003103B4" w:rsidRPr="003103B4" w:rsidRDefault="003103B4" w:rsidP="003103B4">
      <w:pPr>
        <w:rPr>
          <w:rFonts w:ascii="Times New Roman" w:hAnsi="Times New Roman" w:cs="Times New Roman"/>
          <w:b/>
          <w:bCs/>
          <w:sz w:val="28"/>
          <w:szCs w:val="28"/>
        </w:rPr>
      </w:pPr>
      <w:r w:rsidRPr="003103B4">
        <w:rPr>
          <w:rFonts w:ascii="Times New Roman" w:hAnsi="Times New Roman" w:cs="Times New Roman"/>
          <w:b/>
          <w:bCs/>
          <w:sz w:val="28"/>
          <w:szCs w:val="28"/>
        </w:rPr>
        <w:t>RESULTS</w:t>
      </w:r>
    </w:p>
    <w:p w14:paraId="1D40FDF9" w14:textId="77777777" w:rsidR="003103B4" w:rsidRPr="003103B4" w:rsidRDefault="003103B4" w:rsidP="003103B4">
      <w:pPr>
        <w:rPr>
          <w:rFonts w:ascii="Times New Roman" w:hAnsi="Times New Roman" w:cs="Times New Roman"/>
          <w:sz w:val="28"/>
          <w:szCs w:val="28"/>
        </w:rPr>
      </w:pPr>
      <w:r w:rsidRPr="003103B4">
        <w:rPr>
          <w:rFonts w:ascii="Times New Roman" w:hAnsi="Times New Roman" w:cs="Times New Roman"/>
          <w:sz w:val="28"/>
          <w:szCs w:val="28"/>
        </w:rPr>
        <w:t xml:space="preserve">Out of 72 cases, non-neoplastic lesions were the most common, accounting for 62.5% (45 cases). Neoplastic lesions constituted 30.5% (22 cases), while </w:t>
      </w:r>
      <w:proofErr w:type="spellStart"/>
      <w:r w:rsidRPr="003103B4">
        <w:rPr>
          <w:rFonts w:ascii="Times New Roman" w:hAnsi="Times New Roman" w:cs="Times New Roman"/>
          <w:sz w:val="28"/>
          <w:szCs w:val="28"/>
        </w:rPr>
        <w:t>tumor</w:t>
      </w:r>
      <w:proofErr w:type="spellEnd"/>
      <w:r w:rsidRPr="003103B4">
        <w:rPr>
          <w:rFonts w:ascii="Times New Roman" w:hAnsi="Times New Roman" w:cs="Times New Roman"/>
          <w:sz w:val="28"/>
          <w:szCs w:val="28"/>
        </w:rPr>
        <w:t>-like lesions accounted for 6.9% (5 cases).</w:t>
      </w:r>
    </w:p>
    <w:p w14:paraId="615C01FC" w14:textId="77777777" w:rsidR="003103B4" w:rsidRPr="003103B4" w:rsidRDefault="003103B4" w:rsidP="003103B4">
      <w:pPr>
        <w:rPr>
          <w:rFonts w:ascii="Times New Roman" w:hAnsi="Times New Roman" w:cs="Times New Roman"/>
          <w:b/>
          <w:bCs/>
          <w:sz w:val="28"/>
          <w:szCs w:val="28"/>
        </w:rPr>
      </w:pPr>
      <w:r w:rsidRPr="003103B4">
        <w:rPr>
          <w:rFonts w:ascii="Times New Roman" w:hAnsi="Times New Roman" w:cs="Times New Roman"/>
          <w:b/>
          <w:bCs/>
          <w:sz w:val="28"/>
          <w:szCs w:val="28"/>
        </w:rPr>
        <w:t>Non-neoplastic lesions</w:t>
      </w:r>
    </w:p>
    <w:p w14:paraId="21C51A28" w14:textId="77777777" w:rsidR="003103B4" w:rsidRPr="003103B4" w:rsidRDefault="003103B4" w:rsidP="003103B4">
      <w:pPr>
        <w:rPr>
          <w:rFonts w:ascii="Times New Roman" w:hAnsi="Times New Roman" w:cs="Times New Roman"/>
          <w:sz w:val="28"/>
          <w:szCs w:val="28"/>
        </w:rPr>
      </w:pPr>
      <w:r w:rsidRPr="003103B4">
        <w:rPr>
          <w:rFonts w:ascii="Times New Roman" w:hAnsi="Times New Roman" w:cs="Times New Roman"/>
          <w:sz w:val="28"/>
          <w:szCs w:val="28"/>
        </w:rPr>
        <w:t>Tuberculous inflammation was the most frequently encountered non-neoplastic lesion (55.5%), followed by chronic osteomyelitis (37.8%). Tuberculous osteomyelitis constituted a smaller proportion. Among tuberculosis cases, spinal involvement (Koch’s spine) was the most common presentation.</w:t>
      </w:r>
    </w:p>
    <w:p w14:paraId="218942CE" w14:textId="77777777" w:rsidR="003103B4" w:rsidRPr="003103B4" w:rsidRDefault="003103B4" w:rsidP="003103B4">
      <w:pPr>
        <w:rPr>
          <w:rFonts w:ascii="Times New Roman" w:hAnsi="Times New Roman" w:cs="Times New Roman"/>
          <w:b/>
          <w:bCs/>
          <w:sz w:val="28"/>
          <w:szCs w:val="28"/>
        </w:rPr>
      </w:pPr>
      <w:r w:rsidRPr="003103B4">
        <w:rPr>
          <w:rFonts w:ascii="Times New Roman" w:hAnsi="Times New Roman" w:cs="Times New Roman"/>
          <w:b/>
          <w:bCs/>
          <w:sz w:val="28"/>
          <w:szCs w:val="28"/>
        </w:rPr>
        <w:t>Neoplastic lesions</w:t>
      </w:r>
    </w:p>
    <w:p w14:paraId="29D49D3F" w14:textId="77777777" w:rsidR="003103B4" w:rsidRPr="003103B4" w:rsidRDefault="003103B4" w:rsidP="003103B4">
      <w:pPr>
        <w:rPr>
          <w:rFonts w:ascii="Times New Roman" w:hAnsi="Times New Roman" w:cs="Times New Roman"/>
          <w:sz w:val="28"/>
          <w:szCs w:val="28"/>
        </w:rPr>
      </w:pPr>
      <w:r w:rsidRPr="003103B4">
        <w:rPr>
          <w:rFonts w:ascii="Times New Roman" w:hAnsi="Times New Roman" w:cs="Times New Roman"/>
          <w:sz w:val="28"/>
          <w:szCs w:val="28"/>
        </w:rPr>
        <w:t xml:space="preserve">Among neoplastic lesions, benign </w:t>
      </w:r>
      <w:proofErr w:type="spellStart"/>
      <w:r w:rsidRPr="003103B4">
        <w:rPr>
          <w:rFonts w:ascii="Times New Roman" w:hAnsi="Times New Roman" w:cs="Times New Roman"/>
          <w:sz w:val="28"/>
          <w:szCs w:val="28"/>
        </w:rPr>
        <w:t>tumors</w:t>
      </w:r>
      <w:proofErr w:type="spellEnd"/>
      <w:r w:rsidRPr="003103B4">
        <w:rPr>
          <w:rFonts w:ascii="Times New Roman" w:hAnsi="Times New Roman" w:cs="Times New Roman"/>
          <w:sz w:val="28"/>
          <w:szCs w:val="28"/>
        </w:rPr>
        <w:t xml:space="preserve"> were more common (55.5%) than malignant </w:t>
      </w:r>
      <w:proofErr w:type="spellStart"/>
      <w:r w:rsidRPr="003103B4">
        <w:rPr>
          <w:rFonts w:ascii="Times New Roman" w:hAnsi="Times New Roman" w:cs="Times New Roman"/>
          <w:sz w:val="28"/>
          <w:szCs w:val="28"/>
        </w:rPr>
        <w:t>tumors</w:t>
      </w:r>
      <w:proofErr w:type="spellEnd"/>
      <w:r w:rsidRPr="003103B4">
        <w:rPr>
          <w:rFonts w:ascii="Times New Roman" w:hAnsi="Times New Roman" w:cs="Times New Roman"/>
          <w:sz w:val="28"/>
          <w:szCs w:val="28"/>
        </w:rPr>
        <w:t>.</w:t>
      </w:r>
    </w:p>
    <w:p w14:paraId="5CA14D81" w14:textId="77777777" w:rsidR="003103B4" w:rsidRPr="003103B4" w:rsidRDefault="003103B4" w:rsidP="003103B4">
      <w:pPr>
        <w:numPr>
          <w:ilvl w:val="0"/>
          <w:numId w:val="2"/>
        </w:numPr>
        <w:rPr>
          <w:rFonts w:ascii="Times New Roman" w:hAnsi="Times New Roman" w:cs="Times New Roman"/>
          <w:sz w:val="28"/>
          <w:szCs w:val="28"/>
        </w:rPr>
      </w:pPr>
      <w:r w:rsidRPr="003103B4">
        <w:rPr>
          <w:rFonts w:ascii="Times New Roman" w:hAnsi="Times New Roman" w:cs="Times New Roman"/>
          <w:b/>
          <w:bCs/>
          <w:sz w:val="28"/>
          <w:szCs w:val="28"/>
        </w:rPr>
        <w:t xml:space="preserve">Benign </w:t>
      </w:r>
      <w:proofErr w:type="spellStart"/>
      <w:r w:rsidRPr="003103B4">
        <w:rPr>
          <w:rFonts w:ascii="Times New Roman" w:hAnsi="Times New Roman" w:cs="Times New Roman"/>
          <w:b/>
          <w:bCs/>
          <w:sz w:val="28"/>
          <w:szCs w:val="28"/>
        </w:rPr>
        <w:t>tumors</w:t>
      </w:r>
      <w:proofErr w:type="spellEnd"/>
      <w:r w:rsidRPr="003103B4">
        <w:rPr>
          <w:rFonts w:ascii="Times New Roman" w:hAnsi="Times New Roman" w:cs="Times New Roman"/>
          <w:b/>
          <w:bCs/>
          <w:sz w:val="28"/>
          <w:szCs w:val="28"/>
        </w:rPr>
        <w:t>:</w:t>
      </w:r>
      <w:r w:rsidRPr="003103B4">
        <w:rPr>
          <w:rFonts w:ascii="Times New Roman" w:hAnsi="Times New Roman" w:cs="Times New Roman"/>
          <w:sz w:val="28"/>
          <w:szCs w:val="28"/>
        </w:rPr>
        <w:t xml:space="preserve"> Osteochondroma was the most common (40%), followed by giant cell </w:t>
      </w:r>
      <w:proofErr w:type="spellStart"/>
      <w:r w:rsidRPr="003103B4">
        <w:rPr>
          <w:rFonts w:ascii="Times New Roman" w:hAnsi="Times New Roman" w:cs="Times New Roman"/>
          <w:sz w:val="28"/>
          <w:szCs w:val="28"/>
        </w:rPr>
        <w:t>tumor</w:t>
      </w:r>
      <w:proofErr w:type="spellEnd"/>
      <w:r w:rsidRPr="003103B4">
        <w:rPr>
          <w:rFonts w:ascii="Times New Roman" w:hAnsi="Times New Roman" w:cs="Times New Roman"/>
          <w:sz w:val="28"/>
          <w:szCs w:val="28"/>
        </w:rPr>
        <w:t xml:space="preserve"> (26.7%), enchondroma, and chondroblastoma.</w:t>
      </w:r>
    </w:p>
    <w:p w14:paraId="332742FA" w14:textId="77777777" w:rsidR="003103B4" w:rsidRPr="003103B4" w:rsidRDefault="003103B4" w:rsidP="003103B4">
      <w:pPr>
        <w:numPr>
          <w:ilvl w:val="0"/>
          <w:numId w:val="2"/>
        </w:numPr>
        <w:rPr>
          <w:rFonts w:ascii="Times New Roman" w:hAnsi="Times New Roman" w:cs="Times New Roman"/>
          <w:sz w:val="28"/>
          <w:szCs w:val="28"/>
        </w:rPr>
      </w:pPr>
      <w:r w:rsidRPr="003103B4">
        <w:rPr>
          <w:rFonts w:ascii="Times New Roman" w:hAnsi="Times New Roman" w:cs="Times New Roman"/>
          <w:b/>
          <w:bCs/>
          <w:sz w:val="28"/>
          <w:szCs w:val="28"/>
        </w:rPr>
        <w:t xml:space="preserve">Malignant </w:t>
      </w:r>
      <w:proofErr w:type="spellStart"/>
      <w:r w:rsidRPr="003103B4">
        <w:rPr>
          <w:rFonts w:ascii="Times New Roman" w:hAnsi="Times New Roman" w:cs="Times New Roman"/>
          <w:b/>
          <w:bCs/>
          <w:sz w:val="28"/>
          <w:szCs w:val="28"/>
        </w:rPr>
        <w:t>tumors</w:t>
      </w:r>
      <w:proofErr w:type="spellEnd"/>
      <w:r w:rsidRPr="003103B4">
        <w:rPr>
          <w:rFonts w:ascii="Times New Roman" w:hAnsi="Times New Roman" w:cs="Times New Roman"/>
          <w:b/>
          <w:bCs/>
          <w:sz w:val="28"/>
          <w:szCs w:val="28"/>
        </w:rPr>
        <w:t>:</w:t>
      </w:r>
      <w:r w:rsidRPr="003103B4">
        <w:rPr>
          <w:rFonts w:ascii="Times New Roman" w:hAnsi="Times New Roman" w:cs="Times New Roman"/>
          <w:sz w:val="28"/>
          <w:szCs w:val="28"/>
        </w:rPr>
        <w:t xml:space="preserve"> Osteosarcoma and Ewing’s sarcoma were equally common, followed by metastatic lesions.</w:t>
      </w:r>
    </w:p>
    <w:p w14:paraId="044146FE" w14:textId="77777777" w:rsidR="003103B4" w:rsidRPr="003103B4" w:rsidRDefault="003103B4" w:rsidP="003103B4">
      <w:pPr>
        <w:rPr>
          <w:rFonts w:ascii="Times New Roman" w:hAnsi="Times New Roman" w:cs="Times New Roman"/>
          <w:b/>
          <w:bCs/>
          <w:sz w:val="28"/>
          <w:szCs w:val="28"/>
        </w:rPr>
      </w:pPr>
      <w:proofErr w:type="spellStart"/>
      <w:r w:rsidRPr="003103B4">
        <w:rPr>
          <w:rFonts w:ascii="Times New Roman" w:hAnsi="Times New Roman" w:cs="Times New Roman"/>
          <w:b/>
          <w:bCs/>
          <w:sz w:val="28"/>
          <w:szCs w:val="28"/>
        </w:rPr>
        <w:t>Tumor</w:t>
      </w:r>
      <w:proofErr w:type="spellEnd"/>
      <w:r w:rsidRPr="003103B4">
        <w:rPr>
          <w:rFonts w:ascii="Times New Roman" w:hAnsi="Times New Roman" w:cs="Times New Roman"/>
          <w:b/>
          <w:bCs/>
          <w:sz w:val="28"/>
          <w:szCs w:val="28"/>
        </w:rPr>
        <w:t>-like lesions</w:t>
      </w:r>
    </w:p>
    <w:p w14:paraId="574D2D67" w14:textId="77777777" w:rsidR="003103B4" w:rsidRPr="003103B4" w:rsidRDefault="003103B4" w:rsidP="003103B4">
      <w:pPr>
        <w:rPr>
          <w:rFonts w:ascii="Times New Roman" w:hAnsi="Times New Roman" w:cs="Times New Roman"/>
          <w:sz w:val="28"/>
          <w:szCs w:val="28"/>
        </w:rPr>
      </w:pPr>
      <w:r w:rsidRPr="003103B4">
        <w:rPr>
          <w:rFonts w:ascii="Times New Roman" w:hAnsi="Times New Roman" w:cs="Times New Roman"/>
          <w:sz w:val="28"/>
          <w:szCs w:val="28"/>
        </w:rPr>
        <w:t xml:space="preserve">Aneurysmal bone cyst was the most frequent </w:t>
      </w:r>
      <w:proofErr w:type="spellStart"/>
      <w:r w:rsidRPr="003103B4">
        <w:rPr>
          <w:rFonts w:ascii="Times New Roman" w:hAnsi="Times New Roman" w:cs="Times New Roman"/>
          <w:sz w:val="28"/>
          <w:szCs w:val="28"/>
        </w:rPr>
        <w:t>tumor</w:t>
      </w:r>
      <w:proofErr w:type="spellEnd"/>
      <w:r w:rsidRPr="003103B4">
        <w:rPr>
          <w:rFonts w:ascii="Times New Roman" w:hAnsi="Times New Roman" w:cs="Times New Roman"/>
          <w:sz w:val="28"/>
          <w:szCs w:val="28"/>
        </w:rPr>
        <w:t>-like lesion, followed by fibrous dysplasia.</w:t>
      </w:r>
    </w:p>
    <w:p w14:paraId="46D3ABEC" w14:textId="77777777" w:rsidR="003103B4" w:rsidRPr="003103B4" w:rsidRDefault="003103B4" w:rsidP="003103B4">
      <w:pPr>
        <w:rPr>
          <w:rFonts w:ascii="Times New Roman" w:hAnsi="Times New Roman" w:cs="Times New Roman"/>
          <w:b/>
          <w:bCs/>
          <w:sz w:val="28"/>
          <w:szCs w:val="28"/>
        </w:rPr>
      </w:pPr>
      <w:r w:rsidRPr="003103B4">
        <w:rPr>
          <w:rFonts w:ascii="Times New Roman" w:hAnsi="Times New Roman" w:cs="Times New Roman"/>
          <w:b/>
          <w:bCs/>
          <w:sz w:val="28"/>
          <w:szCs w:val="28"/>
        </w:rPr>
        <w:t>Age distribution</w:t>
      </w:r>
    </w:p>
    <w:p w14:paraId="41775EF7" w14:textId="77777777" w:rsidR="003103B4" w:rsidRPr="003103B4" w:rsidRDefault="003103B4" w:rsidP="003103B4">
      <w:pPr>
        <w:rPr>
          <w:rFonts w:ascii="Times New Roman" w:hAnsi="Times New Roman" w:cs="Times New Roman"/>
          <w:sz w:val="28"/>
          <w:szCs w:val="28"/>
        </w:rPr>
      </w:pPr>
      <w:r w:rsidRPr="003103B4">
        <w:rPr>
          <w:rFonts w:ascii="Times New Roman" w:hAnsi="Times New Roman" w:cs="Times New Roman"/>
          <w:sz w:val="28"/>
          <w:szCs w:val="28"/>
        </w:rPr>
        <w:t>The highest number of cases was observed in the 10–19 years age group (36.1%), followed by 20–29 years (23.6%), indicating a higher prevalence among adolescents and young adults.</w:t>
      </w:r>
    </w:p>
    <w:p w14:paraId="1B830898" w14:textId="77777777" w:rsidR="003103B4" w:rsidRPr="003103B4" w:rsidRDefault="003103B4" w:rsidP="003103B4">
      <w:pPr>
        <w:rPr>
          <w:rFonts w:ascii="Times New Roman" w:hAnsi="Times New Roman" w:cs="Times New Roman"/>
          <w:b/>
          <w:bCs/>
          <w:sz w:val="28"/>
          <w:szCs w:val="28"/>
        </w:rPr>
      </w:pPr>
      <w:r w:rsidRPr="003103B4">
        <w:rPr>
          <w:rFonts w:ascii="Times New Roman" w:hAnsi="Times New Roman" w:cs="Times New Roman"/>
          <w:b/>
          <w:bCs/>
          <w:sz w:val="28"/>
          <w:szCs w:val="28"/>
        </w:rPr>
        <w:t>Sex distribution</w:t>
      </w:r>
    </w:p>
    <w:p w14:paraId="0CED610D" w14:textId="77777777" w:rsidR="003103B4" w:rsidRPr="003103B4" w:rsidRDefault="003103B4" w:rsidP="003103B4">
      <w:pPr>
        <w:rPr>
          <w:rFonts w:ascii="Times New Roman" w:hAnsi="Times New Roman" w:cs="Times New Roman"/>
          <w:sz w:val="28"/>
          <w:szCs w:val="28"/>
        </w:rPr>
      </w:pPr>
      <w:r w:rsidRPr="003103B4">
        <w:rPr>
          <w:rFonts w:ascii="Times New Roman" w:hAnsi="Times New Roman" w:cs="Times New Roman"/>
          <w:sz w:val="28"/>
          <w:szCs w:val="28"/>
        </w:rPr>
        <w:lastRenderedPageBreak/>
        <w:t>A male predominance was noted in both non-neoplastic and neoplastic lesions.</w:t>
      </w:r>
    </w:p>
    <w:p w14:paraId="09B0DB2F" w14:textId="77777777" w:rsidR="003103B4" w:rsidRPr="003103B4" w:rsidRDefault="003103B4" w:rsidP="003103B4">
      <w:pPr>
        <w:rPr>
          <w:rFonts w:ascii="Times New Roman" w:hAnsi="Times New Roman" w:cs="Times New Roman"/>
          <w:b/>
          <w:bCs/>
          <w:sz w:val="28"/>
          <w:szCs w:val="28"/>
        </w:rPr>
      </w:pPr>
      <w:r w:rsidRPr="003103B4">
        <w:rPr>
          <w:rFonts w:ascii="Times New Roman" w:hAnsi="Times New Roman" w:cs="Times New Roman"/>
          <w:b/>
          <w:bCs/>
          <w:sz w:val="28"/>
          <w:szCs w:val="28"/>
        </w:rPr>
        <w:t>Anatomical distribution</w:t>
      </w:r>
    </w:p>
    <w:p w14:paraId="60D55B09" w14:textId="77777777" w:rsidR="003103B4" w:rsidRPr="003103B4" w:rsidRDefault="003103B4" w:rsidP="003103B4">
      <w:pPr>
        <w:rPr>
          <w:rFonts w:ascii="Times New Roman" w:hAnsi="Times New Roman" w:cs="Times New Roman"/>
          <w:sz w:val="28"/>
          <w:szCs w:val="28"/>
        </w:rPr>
      </w:pPr>
      <w:r w:rsidRPr="003103B4">
        <w:rPr>
          <w:rFonts w:ascii="Times New Roman" w:hAnsi="Times New Roman" w:cs="Times New Roman"/>
          <w:sz w:val="28"/>
          <w:szCs w:val="28"/>
        </w:rPr>
        <w:t>The femur was the most commonly affected bone overall. In non-neoplastic lesions, spinal involvement was particularly frequent due to tuberculosis.</w:t>
      </w:r>
    </w:p>
    <w:p w14:paraId="7412549D" w14:textId="77777777" w:rsidR="003103B4" w:rsidRPr="003103B4" w:rsidRDefault="003103B4" w:rsidP="003103B4">
      <w:pPr>
        <w:rPr>
          <w:rFonts w:ascii="Times New Roman" w:hAnsi="Times New Roman" w:cs="Times New Roman"/>
          <w:b/>
          <w:bCs/>
          <w:sz w:val="28"/>
          <w:szCs w:val="28"/>
        </w:rPr>
      </w:pPr>
      <w:r w:rsidRPr="003103B4">
        <w:rPr>
          <w:rFonts w:ascii="Times New Roman" w:hAnsi="Times New Roman" w:cs="Times New Roman"/>
          <w:b/>
          <w:bCs/>
          <w:sz w:val="28"/>
          <w:szCs w:val="28"/>
        </w:rPr>
        <w:t>Histopathological findings</w:t>
      </w:r>
    </w:p>
    <w:p w14:paraId="7E44FDE6" w14:textId="77777777" w:rsidR="003103B4" w:rsidRPr="003103B4" w:rsidRDefault="003103B4" w:rsidP="003103B4">
      <w:pPr>
        <w:rPr>
          <w:rFonts w:ascii="Times New Roman" w:hAnsi="Times New Roman" w:cs="Times New Roman"/>
          <w:sz w:val="28"/>
          <w:szCs w:val="28"/>
        </w:rPr>
      </w:pPr>
      <w:r w:rsidRPr="003103B4">
        <w:rPr>
          <w:rFonts w:ascii="Times New Roman" w:hAnsi="Times New Roman" w:cs="Times New Roman"/>
          <w:sz w:val="28"/>
          <w:szCs w:val="28"/>
        </w:rPr>
        <w:t>Characteristic microscopic features aided in diagnosis:</w:t>
      </w:r>
    </w:p>
    <w:p w14:paraId="37CD4BEE" w14:textId="77777777" w:rsidR="003103B4" w:rsidRPr="003103B4" w:rsidRDefault="003103B4" w:rsidP="003103B4">
      <w:pPr>
        <w:numPr>
          <w:ilvl w:val="0"/>
          <w:numId w:val="3"/>
        </w:numPr>
        <w:rPr>
          <w:rFonts w:ascii="Times New Roman" w:hAnsi="Times New Roman" w:cs="Times New Roman"/>
          <w:sz w:val="28"/>
          <w:szCs w:val="28"/>
        </w:rPr>
      </w:pPr>
      <w:r w:rsidRPr="003103B4">
        <w:rPr>
          <w:rFonts w:ascii="Times New Roman" w:hAnsi="Times New Roman" w:cs="Times New Roman"/>
          <w:sz w:val="28"/>
          <w:szCs w:val="28"/>
        </w:rPr>
        <w:t>Granulomas with Langhans giant cells in tuberculosis</w:t>
      </w:r>
    </w:p>
    <w:p w14:paraId="59E6A82D" w14:textId="77777777" w:rsidR="003103B4" w:rsidRPr="003103B4" w:rsidRDefault="003103B4" w:rsidP="003103B4">
      <w:pPr>
        <w:numPr>
          <w:ilvl w:val="0"/>
          <w:numId w:val="3"/>
        </w:numPr>
        <w:rPr>
          <w:rFonts w:ascii="Times New Roman" w:hAnsi="Times New Roman" w:cs="Times New Roman"/>
          <w:sz w:val="28"/>
          <w:szCs w:val="28"/>
        </w:rPr>
      </w:pPr>
      <w:r w:rsidRPr="003103B4">
        <w:rPr>
          <w:rFonts w:ascii="Times New Roman" w:hAnsi="Times New Roman" w:cs="Times New Roman"/>
          <w:sz w:val="28"/>
          <w:szCs w:val="28"/>
        </w:rPr>
        <w:t>Cartilage-capped lesions in osteochondroma</w:t>
      </w:r>
    </w:p>
    <w:p w14:paraId="00CEA177" w14:textId="77777777" w:rsidR="003103B4" w:rsidRPr="003103B4" w:rsidRDefault="003103B4" w:rsidP="003103B4">
      <w:pPr>
        <w:numPr>
          <w:ilvl w:val="0"/>
          <w:numId w:val="3"/>
        </w:numPr>
        <w:rPr>
          <w:rFonts w:ascii="Times New Roman" w:hAnsi="Times New Roman" w:cs="Times New Roman"/>
          <w:sz w:val="28"/>
          <w:szCs w:val="28"/>
        </w:rPr>
      </w:pPr>
      <w:r w:rsidRPr="003103B4">
        <w:rPr>
          <w:rFonts w:ascii="Times New Roman" w:hAnsi="Times New Roman" w:cs="Times New Roman"/>
          <w:sz w:val="28"/>
          <w:szCs w:val="28"/>
        </w:rPr>
        <w:t xml:space="preserve">Multinucleated giant cells in giant cell </w:t>
      </w:r>
      <w:proofErr w:type="spellStart"/>
      <w:r w:rsidRPr="003103B4">
        <w:rPr>
          <w:rFonts w:ascii="Times New Roman" w:hAnsi="Times New Roman" w:cs="Times New Roman"/>
          <w:sz w:val="28"/>
          <w:szCs w:val="28"/>
        </w:rPr>
        <w:t>tumor</w:t>
      </w:r>
      <w:proofErr w:type="spellEnd"/>
    </w:p>
    <w:p w14:paraId="121500EA" w14:textId="77777777" w:rsidR="003103B4" w:rsidRPr="003103B4" w:rsidRDefault="003103B4" w:rsidP="003103B4">
      <w:pPr>
        <w:numPr>
          <w:ilvl w:val="0"/>
          <w:numId w:val="3"/>
        </w:numPr>
        <w:rPr>
          <w:rFonts w:ascii="Times New Roman" w:hAnsi="Times New Roman" w:cs="Times New Roman"/>
          <w:sz w:val="28"/>
          <w:szCs w:val="28"/>
        </w:rPr>
      </w:pPr>
      <w:r w:rsidRPr="003103B4">
        <w:rPr>
          <w:rFonts w:ascii="Times New Roman" w:hAnsi="Times New Roman" w:cs="Times New Roman"/>
          <w:sz w:val="28"/>
          <w:szCs w:val="28"/>
        </w:rPr>
        <w:t>Small round blue cells in Ewing’s sarcoma</w:t>
      </w:r>
    </w:p>
    <w:p w14:paraId="4AD0CAB4" w14:textId="77777777" w:rsidR="003103B4" w:rsidRPr="003103B4" w:rsidRDefault="003103B4" w:rsidP="003103B4">
      <w:pPr>
        <w:numPr>
          <w:ilvl w:val="0"/>
          <w:numId w:val="3"/>
        </w:numPr>
        <w:rPr>
          <w:rFonts w:ascii="Times New Roman" w:hAnsi="Times New Roman" w:cs="Times New Roman"/>
          <w:sz w:val="28"/>
          <w:szCs w:val="28"/>
        </w:rPr>
      </w:pPr>
      <w:r w:rsidRPr="003103B4">
        <w:rPr>
          <w:rFonts w:ascii="Times New Roman" w:hAnsi="Times New Roman" w:cs="Times New Roman"/>
          <w:sz w:val="28"/>
          <w:szCs w:val="28"/>
        </w:rPr>
        <w:t>Irregular woven bone trabeculae in fibrous dysplasia</w:t>
      </w:r>
    </w:p>
    <w:p w14:paraId="46FD3B7C" w14:textId="29196CE9" w:rsidR="003103B4" w:rsidRPr="003103B4" w:rsidRDefault="003103B4" w:rsidP="003103B4">
      <w:pPr>
        <w:rPr>
          <w:rFonts w:ascii="Times New Roman" w:hAnsi="Times New Roman" w:cs="Times New Roman"/>
          <w:sz w:val="28"/>
          <w:szCs w:val="28"/>
        </w:rPr>
      </w:pPr>
    </w:p>
    <w:p w14:paraId="7BDFEF57" w14:textId="77777777" w:rsidR="003103B4" w:rsidRPr="003103B4" w:rsidRDefault="003103B4" w:rsidP="003103B4">
      <w:pPr>
        <w:rPr>
          <w:rFonts w:ascii="Times New Roman" w:hAnsi="Times New Roman" w:cs="Times New Roman"/>
          <w:b/>
          <w:bCs/>
          <w:sz w:val="28"/>
          <w:szCs w:val="28"/>
        </w:rPr>
      </w:pPr>
      <w:r w:rsidRPr="003103B4">
        <w:rPr>
          <w:rFonts w:ascii="Times New Roman" w:hAnsi="Times New Roman" w:cs="Times New Roman"/>
          <w:b/>
          <w:bCs/>
          <w:sz w:val="28"/>
          <w:szCs w:val="28"/>
        </w:rPr>
        <w:t>DISCUSSION</w:t>
      </w:r>
    </w:p>
    <w:p w14:paraId="58EDE101" w14:textId="77777777" w:rsidR="003103B4" w:rsidRPr="003103B4" w:rsidRDefault="003103B4" w:rsidP="003103B4">
      <w:pPr>
        <w:rPr>
          <w:rFonts w:ascii="Times New Roman" w:hAnsi="Times New Roman" w:cs="Times New Roman"/>
          <w:sz w:val="28"/>
          <w:szCs w:val="28"/>
        </w:rPr>
      </w:pPr>
      <w:r w:rsidRPr="003103B4">
        <w:rPr>
          <w:rFonts w:ascii="Times New Roman" w:hAnsi="Times New Roman" w:cs="Times New Roman"/>
          <w:sz w:val="28"/>
          <w:szCs w:val="28"/>
        </w:rPr>
        <w:t>The present study demonstrates that bone lesions are most frequently observed in adolescents and young adults, particularly in the second decade of life. This finding is consistent with previously reported studies.</w:t>
      </w:r>
    </w:p>
    <w:p w14:paraId="38DDBBB4" w14:textId="77777777" w:rsidR="003103B4" w:rsidRPr="003103B4" w:rsidRDefault="003103B4" w:rsidP="003103B4">
      <w:pPr>
        <w:rPr>
          <w:rFonts w:ascii="Times New Roman" w:hAnsi="Times New Roman" w:cs="Times New Roman"/>
          <w:sz w:val="28"/>
          <w:szCs w:val="28"/>
        </w:rPr>
      </w:pPr>
      <w:r w:rsidRPr="003103B4">
        <w:rPr>
          <w:rFonts w:ascii="Times New Roman" w:hAnsi="Times New Roman" w:cs="Times New Roman"/>
          <w:sz w:val="28"/>
          <w:szCs w:val="28"/>
        </w:rPr>
        <w:t>A male predominance was observed, which aligns with existing literature. Pain and swelling were the most common clinical presentations.</w:t>
      </w:r>
    </w:p>
    <w:p w14:paraId="2D76C827" w14:textId="77777777" w:rsidR="003103B4" w:rsidRPr="003103B4" w:rsidRDefault="003103B4" w:rsidP="003103B4">
      <w:pPr>
        <w:rPr>
          <w:rFonts w:ascii="Times New Roman" w:hAnsi="Times New Roman" w:cs="Times New Roman"/>
          <w:sz w:val="28"/>
          <w:szCs w:val="28"/>
        </w:rPr>
      </w:pPr>
      <w:r w:rsidRPr="003103B4">
        <w:rPr>
          <w:rFonts w:ascii="Times New Roman" w:hAnsi="Times New Roman" w:cs="Times New Roman"/>
          <w:sz w:val="28"/>
          <w:szCs w:val="28"/>
        </w:rPr>
        <w:t>Non-neoplastic lesions were more common than neoplastic lesions in this study, with tuberculous osteomyelitis being the predominant diagnosis. This reflects the continued burden of tuberculosis in developing countries.</w:t>
      </w:r>
    </w:p>
    <w:p w14:paraId="40E938E4" w14:textId="77777777" w:rsidR="003103B4" w:rsidRPr="003103B4" w:rsidRDefault="003103B4" w:rsidP="003103B4">
      <w:pPr>
        <w:rPr>
          <w:rFonts w:ascii="Times New Roman" w:hAnsi="Times New Roman" w:cs="Times New Roman"/>
          <w:sz w:val="28"/>
          <w:szCs w:val="28"/>
        </w:rPr>
      </w:pPr>
      <w:r w:rsidRPr="003103B4">
        <w:rPr>
          <w:rFonts w:ascii="Times New Roman" w:hAnsi="Times New Roman" w:cs="Times New Roman"/>
          <w:sz w:val="28"/>
          <w:szCs w:val="28"/>
        </w:rPr>
        <w:t xml:space="preserve">Among neoplastic lesions, benign </w:t>
      </w:r>
      <w:proofErr w:type="spellStart"/>
      <w:r w:rsidRPr="003103B4">
        <w:rPr>
          <w:rFonts w:ascii="Times New Roman" w:hAnsi="Times New Roman" w:cs="Times New Roman"/>
          <w:sz w:val="28"/>
          <w:szCs w:val="28"/>
        </w:rPr>
        <w:t>tumors</w:t>
      </w:r>
      <w:proofErr w:type="spellEnd"/>
      <w:r w:rsidRPr="003103B4">
        <w:rPr>
          <w:rFonts w:ascii="Times New Roman" w:hAnsi="Times New Roman" w:cs="Times New Roman"/>
          <w:sz w:val="28"/>
          <w:szCs w:val="28"/>
        </w:rPr>
        <w:t xml:space="preserve"> were more frequent than malignant </w:t>
      </w:r>
      <w:proofErr w:type="spellStart"/>
      <w:r w:rsidRPr="003103B4">
        <w:rPr>
          <w:rFonts w:ascii="Times New Roman" w:hAnsi="Times New Roman" w:cs="Times New Roman"/>
          <w:sz w:val="28"/>
          <w:szCs w:val="28"/>
        </w:rPr>
        <w:t>tumors</w:t>
      </w:r>
      <w:proofErr w:type="spellEnd"/>
      <w:r w:rsidRPr="003103B4">
        <w:rPr>
          <w:rFonts w:ascii="Times New Roman" w:hAnsi="Times New Roman" w:cs="Times New Roman"/>
          <w:sz w:val="28"/>
          <w:szCs w:val="28"/>
        </w:rPr>
        <w:t xml:space="preserve">. Osteochondroma emerged as the most common benign </w:t>
      </w:r>
      <w:proofErr w:type="spellStart"/>
      <w:r w:rsidRPr="003103B4">
        <w:rPr>
          <w:rFonts w:ascii="Times New Roman" w:hAnsi="Times New Roman" w:cs="Times New Roman"/>
          <w:sz w:val="28"/>
          <w:szCs w:val="28"/>
        </w:rPr>
        <w:t>tumor</w:t>
      </w:r>
      <w:proofErr w:type="spellEnd"/>
      <w:r w:rsidRPr="003103B4">
        <w:rPr>
          <w:rFonts w:ascii="Times New Roman" w:hAnsi="Times New Roman" w:cs="Times New Roman"/>
          <w:sz w:val="28"/>
          <w:szCs w:val="28"/>
        </w:rPr>
        <w:t xml:space="preserve">, followed by giant cell </w:t>
      </w:r>
      <w:proofErr w:type="spellStart"/>
      <w:r w:rsidRPr="003103B4">
        <w:rPr>
          <w:rFonts w:ascii="Times New Roman" w:hAnsi="Times New Roman" w:cs="Times New Roman"/>
          <w:sz w:val="28"/>
          <w:szCs w:val="28"/>
        </w:rPr>
        <w:t>tumor</w:t>
      </w:r>
      <w:proofErr w:type="spellEnd"/>
      <w:r w:rsidRPr="003103B4">
        <w:rPr>
          <w:rFonts w:ascii="Times New Roman" w:hAnsi="Times New Roman" w:cs="Times New Roman"/>
          <w:sz w:val="28"/>
          <w:szCs w:val="28"/>
        </w:rPr>
        <w:t xml:space="preserve">. Among malignant </w:t>
      </w:r>
      <w:proofErr w:type="spellStart"/>
      <w:r w:rsidRPr="003103B4">
        <w:rPr>
          <w:rFonts w:ascii="Times New Roman" w:hAnsi="Times New Roman" w:cs="Times New Roman"/>
          <w:sz w:val="28"/>
          <w:szCs w:val="28"/>
        </w:rPr>
        <w:t>tumors</w:t>
      </w:r>
      <w:proofErr w:type="spellEnd"/>
      <w:r w:rsidRPr="003103B4">
        <w:rPr>
          <w:rFonts w:ascii="Times New Roman" w:hAnsi="Times New Roman" w:cs="Times New Roman"/>
          <w:sz w:val="28"/>
          <w:szCs w:val="28"/>
        </w:rPr>
        <w:t>, osteosarcoma and Ewing’s sarcoma were the leading diagnoses.</w:t>
      </w:r>
    </w:p>
    <w:p w14:paraId="4E38498F" w14:textId="77777777" w:rsidR="003103B4" w:rsidRPr="003103B4" w:rsidRDefault="003103B4" w:rsidP="003103B4">
      <w:pPr>
        <w:rPr>
          <w:rFonts w:ascii="Times New Roman" w:hAnsi="Times New Roman" w:cs="Times New Roman"/>
          <w:sz w:val="28"/>
          <w:szCs w:val="28"/>
        </w:rPr>
      </w:pPr>
      <w:r w:rsidRPr="003103B4">
        <w:rPr>
          <w:rFonts w:ascii="Times New Roman" w:hAnsi="Times New Roman" w:cs="Times New Roman"/>
          <w:sz w:val="28"/>
          <w:szCs w:val="28"/>
        </w:rPr>
        <w:t>These findings highlight the importance of histopathological evaluation in distinguishing between different types of bone lesions, especially in cases with overlapping clinical features.</w:t>
      </w:r>
    </w:p>
    <w:p w14:paraId="606ADEC5" w14:textId="77777777" w:rsidR="003103B4" w:rsidRPr="003103B4" w:rsidRDefault="003103B4" w:rsidP="003103B4">
      <w:pPr>
        <w:rPr>
          <w:rFonts w:ascii="Times New Roman" w:hAnsi="Times New Roman" w:cs="Times New Roman"/>
          <w:sz w:val="28"/>
          <w:szCs w:val="28"/>
        </w:rPr>
      </w:pPr>
      <w:r w:rsidRPr="003103B4">
        <w:rPr>
          <w:rFonts w:ascii="Times New Roman" w:hAnsi="Times New Roman" w:cs="Times New Roman"/>
          <w:sz w:val="28"/>
          <w:szCs w:val="28"/>
        </w:rPr>
        <w:pict w14:anchorId="7C214705">
          <v:rect id="_x0000_i1091" style="width:0;height:1.5pt" o:hralign="center" o:hrstd="t" o:hr="t" fillcolor="#a0a0a0" stroked="f"/>
        </w:pict>
      </w:r>
    </w:p>
    <w:p w14:paraId="7EF11403" w14:textId="77777777" w:rsidR="003103B4" w:rsidRPr="003103B4" w:rsidRDefault="003103B4" w:rsidP="003103B4">
      <w:pPr>
        <w:rPr>
          <w:rFonts w:ascii="Times New Roman" w:hAnsi="Times New Roman" w:cs="Times New Roman"/>
          <w:b/>
          <w:bCs/>
          <w:sz w:val="28"/>
          <w:szCs w:val="28"/>
        </w:rPr>
      </w:pPr>
      <w:r w:rsidRPr="003103B4">
        <w:rPr>
          <w:rFonts w:ascii="Times New Roman" w:hAnsi="Times New Roman" w:cs="Times New Roman"/>
          <w:b/>
          <w:bCs/>
          <w:sz w:val="28"/>
          <w:szCs w:val="28"/>
        </w:rPr>
        <w:t>CONCLUSION</w:t>
      </w:r>
    </w:p>
    <w:p w14:paraId="0199BF3D" w14:textId="77777777" w:rsidR="003103B4" w:rsidRPr="003103B4" w:rsidRDefault="003103B4" w:rsidP="003103B4">
      <w:pPr>
        <w:rPr>
          <w:rFonts w:ascii="Times New Roman" w:hAnsi="Times New Roman" w:cs="Times New Roman"/>
          <w:sz w:val="28"/>
          <w:szCs w:val="28"/>
        </w:rPr>
      </w:pPr>
      <w:r w:rsidRPr="003103B4">
        <w:rPr>
          <w:rFonts w:ascii="Times New Roman" w:hAnsi="Times New Roman" w:cs="Times New Roman"/>
          <w:sz w:val="28"/>
          <w:szCs w:val="28"/>
        </w:rPr>
        <w:lastRenderedPageBreak/>
        <w:t>Histopathological examination remains the cornerstone for the diagnosis and classification of bone lesions. It enables differentiation between inflammatory, reactive, benign, and malignant conditions with a high degree of accuracy.</w:t>
      </w:r>
    </w:p>
    <w:p w14:paraId="024A3C4A" w14:textId="77777777" w:rsidR="003103B4" w:rsidRPr="003103B4" w:rsidRDefault="003103B4" w:rsidP="003103B4">
      <w:pPr>
        <w:rPr>
          <w:rFonts w:ascii="Times New Roman" w:hAnsi="Times New Roman" w:cs="Times New Roman"/>
          <w:sz w:val="28"/>
          <w:szCs w:val="28"/>
        </w:rPr>
      </w:pPr>
      <w:r w:rsidRPr="003103B4">
        <w:rPr>
          <w:rFonts w:ascii="Times New Roman" w:hAnsi="Times New Roman" w:cs="Times New Roman"/>
          <w:sz w:val="28"/>
          <w:szCs w:val="28"/>
        </w:rPr>
        <w:t xml:space="preserve">This study demonstrates a wide spectrum of bone lesions, with a predominance of non-neoplastic conditions. Among neoplastic lesions, benign </w:t>
      </w:r>
      <w:proofErr w:type="spellStart"/>
      <w:r w:rsidRPr="003103B4">
        <w:rPr>
          <w:rFonts w:ascii="Times New Roman" w:hAnsi="Times New Roman" w:cs="Times New Roman"/>
          <w:sz w:val="28"/>
          <w:szCs w:val="28"/>
        </w:rPr>
        <w:t>tumors</w:t>
      </w:r>
      <w:proofErr w:type="spellEnd"/>
      <w:r w:rsidRPr="003103B4">
        <w:rPr>
          <w:rFonts w:ascii="Times New Roman" w:hAnsi="Times New Roman" w:cs="Times New Roman"/>
          <w:sz w:val="28"/>
          <w:szCs w:val="28"/>
        </w:rPr>
        <w:t xml:space="preserve"> were more common than malignant ones.</w:t>
      </w:r>
    </w:p>
    <w:p w14:paraId="74F78E0A" w14:textId="77777777" w:rsidR="003103B4" w:rsidRPr="003103B4" w:rsidRDefault="003103B4" w:rsidP="003103B4">
      <w:pPr>
        <w:rPr>
          <w:rFonts w:ascii="Times New Roman" w:hAnsi="Times New Roman" w:cs="Times New Roman"/>
          <w:sz w:val="28"/>
          <w:szCs w:val="28"/>
        </w:rPr>
      </w:pPr>
      <w:r w:rsidRPr="003103B4">
        <w:rPr>
          <w:rFonts w:ascii="Times New Roman" w:hAnsi="Times New Roman" w:cs="Times New Roman"/>
          <w:sz w:val="28"/>
          <w:szCs w:val="28"/>
        </w:rPr>
        <w:t>The integration of clinical, radiological, and pathological findings is essential for accurate diagnosis and effective patient management. Early diagnosis is particularly important in aggressive lesions to improve prognosis.</w:t>
      </w:r>
    </w:p>
    <w:p w14:paraId="581112F2" w14:textId="4F73DE34" w:rsidR="003103B4" w:rsidRPr="003103B4" w:rsidRDefault="003103B4" w:rsidP="003103B4">
      <w:pPr>
        <w:rPr>
          <w:rFonts w:ascii="Times New Roman" w:hAnsi="Times New Roman" w:cs="Times New Roman"/>
          <w:sz w:val="28"/>
          <w:szCs w:val="28"/>
        </w:rPr>
      </w:pPr>
    </w:p>
    <w:p w14:paraId="2210C26E" w14:textId="77777777" w:rsidR="003103B4" w:rsidRPr="003103B4" w:rsidRDefault="003103B4" w:rsidP="003103B4">
      <w:pPr>
        <w:rPr>
          <w:rFonts w:ascii="Times New Roman" w:hAnsi="Times New Roman" w:cs="Times New Roman"/>
          <w:b/>
          <w:bCs/>
          <w:sz w:val="28"/>
          <w:szCs w:val="28"/>
        </w:rPr>
      </w:pPr>
      <w:r w:rsidRPr="003103B4">
        <w:rPr>
          <w:rFonts w:ascii="Times New Roman" w:hAnsi="Times New Roman" w:cs="Times New Roman"/>
          <w:b/>
          <w:bCs/>
          <w:sz w:val="28"/>
          <w:szCs w:val="28"/>
        </w:rPr>
        <w:t>FUTURE SCOPE</w:t>
      </w:r>
    </w:p>
    <w:p w14:paraId="77FFBABE" w14:textId="77777777" w:rsidR="003103B4" w:rsidRPr="003103B4" w:rsidRDefault="003103B4" w:rsidP="003103B4">
      <w:pPr>
        <w:rPr>
          <w:rFonts w:ascii="Times New Roman" w:hAnsi="Times New Roman" w:cs="Times New Roman"/>
          <w:sz w:val="28"/>
          <w:szCs w:val="28"/>
        </w:rPr>
      </w:pPr>
      <w:r w:rsidRPr="003103B4">
        <w:rPr>
          <w:rFonts w:ascii="Times New Roman" w:hAnsi="Times New Roman" w:cs="Times New Roman"/>
          <w:sz w:val="28"/>
          <w:szCs w:val="28"/>
        </w:rPr>
        <w:t>Further studies involving larger sample sizes and longer study durations are recommended. The use of advanced diagnostic techniques such as immunohistochemistry and molecular analysis may enhance diagnostic precision. A multidisciplinary approach will play a key role in improving patient outcomes.</w:t>
      </w:r>
    </w:p>
    <w:p w14:paraId="28AC017D" w14:textId="2B2051E3" w:rsidR="003103B4" w:rsidRPr="003103B4" w:rsidRDefault="003103B4" w:rsidP="003103B4">
      <w:pPr>
        <w:rPr>
          <w:rFonts w:ascii="Times New Roman" w:hAnsi="Times New Roman" w:cs="Times New Roman"/>
          <w:sz w:val="28"/>
          <w:szCs w:val="28"/>
        </w:rPr>
      </w:pPr>
    </w:p>
    <w:p w14:paraId="69C1D2A1" w14:textId="77777777" w:rsidR="003103B4" w:rsidRPr="003103B4" w:rsidRDefault="003103B4" w:rsidP="003103B4">
      <w:pPr>
        <w:rPr>
          <w:rFonts w:ascii="Times New Roman" w:hAnsi="Times New Roman" w:cs="Times New Roman"/>
          <w:b/>
          <w:bCs/>
          <w:sz w:val="28"/>
          <w:szCs w:val="28"/>
        </w:rPr>
      </w:pPr>
      <w:r w:rsidRPr="003103B4">
        <w:rPr>
          <w:rFonts w:ascii="Times New Roman" w:hAnsi="Times New Roman" w:cs="Times New Roman"/>
          <w:b/>
          <w:bCs/>
          <w:sz w:val="28"/>
          <w:szCs w:val="28"/>
        </w:rPr>
        <w:t xml:space="preserve">REFERENCES </w:t>
      </w:r>
      <w:r w:rsidRPr="003103B4">
        <w:rPr>
          <w:rFonts w:ascii="Times New Roman" w:hAnsi="Times New Roman" w:cs="Times New Roman"/>
          <w:b/>
          <w:bCs/>
          <w:i/>
          <w:iCs/>
          <w:sz w:val="28"/>
          <w:szCs w:val="28"/>
        </w:rPr>
        <w:t>(Vancouver style)</w:t>
      </w:r>
    </w:p>
    <w:p w14:paraId="4BBA497F" w14:textId="77777777" w:rsidR="003103B4" w:rsidRPr="003103B4" w:rsidRDefault="003103B4" w:rsidP="003103B4">
      <w:pPr>
        <w:numPr>
          <w:ilvl w:val="0"/>
          <w:numId w:val="4"/>
        </w:numPr>
        <w:rPr>
          <w:rFonts w:ascii="Times New Roman" w:hAnsi="Times New Roman" w:cs="Times New Roman"/>
          <w:sz w:val="28"/>
          <w:szCs w:val="28"/>
        </w:rPr>
      </w:pPr>
      <w:proofErr w:type="spellStart"/>
      <w:r w:rsidRPr="003103B4">
        <w:rPr>
          <w:rFonts w:ascii="Times New Roman" w:hAnsi="Times New Roman" w:cs="Times New Roman"/>
          <w:sz w:val="28"/>
          <w:szCs w:val="28"/>
        </w:rPr>
        <w:t>Rhutso</w:t>
      </w:r>
      <w:proofErr w:type="spellEnd"/>
      <w:r w:rsidRPr="003103B4">
        <w:rPr>
          <w:rFonts w:ascii="Times New Roman" w:hAnsi="Times New Roman" w:cs="Times New Roman"/>
          <w:sz w:val="28"/>
          <w:szCs w:val="28"/>
        </w:rPr>
        <w:t xml:space="preserve"> Y, Laishram RS, Sharma LD, Debnath K. Histopathological evaluation of bone </w:t>
      </w:r>
      <w:proofErr w:type="spellStart"/>
      <w:r w:rsidRPr="003103B4">
        <w:rPr>
          <w:rFonts w:ascii="Times New Roman" w:hAnsi="Times New Roman" w:cs="Times New Roman"/>
          <w:sz w:val="28"/>
          <w:szCs w:val="28"/>
        </w:rPr>
        <w:t>tumors</w:t>
      </w:r>
      <w:proofErr w:type="spellEnd"/>
      <w:r w:rsidRPr="003103B4">
        <w:rPr>
          <w:rFonts w:ascii="Times New Roman" w:hAnsi="Times New Roman" w:cs="Times New Roman"/>
          <w:sz w:val="28"/>
          <w:szCs w:val="28"/>
        </w:rPr>
        <w:t xml:space="preserve"> in a tertiary care hospital in Manipur, India. J Med Soc. </w:t>
      </w:r>
      <w:proofErr w:type="gramStart"/>
      <w:r w:rsidRPr="003103B4">
        <w:rPr>
          <w:rFonts w:ascii="Times New Roman" w:hAnsi="Times New Roman" w:cs="Times New Roman"/>
          <w:sz w:val="28"/>
          <w:szCs w:val="28"/>
        </w:rPr>
        <w:t>2013;27:135</w:t>
      </w:r>
      <w:proofErr w:type="gramEnd"/>
      <w:r w:rsidRPr="003103B4">
        <w:rPr>
          <w:rFonts w:ascii="Times New Roman" w:hAnsi="Times New Roman" w:cs="Times New Roman"/>
          <w:sz w:val="28"/>
          <w:szCs w:val="28"/>
        </w:rPr>
        <w:t>–9.</w:t>
      </w:r>
    </w:p>
    <w:p w14:paraId="44A27344" w14:textId="77777777" w:rsidR="003103B4" w:rsidRPr="003103B4" w:rsidRDefault="003103B4" w:rsidP="003103B4">
      <w:pPr>
        <w:numPr>
          <w:ilvl w:val="0"/>
          <w:numId w:val="4"/>
        </w:numPr>
        <w:rPr>
          <w:rFonts w:ascii="Times New Roman" w:hAnsi="Times New Roman" w:cs="Times New Roman"/>
          <w:sz w:val="28"/>
          <w:szCs w:val="28"/>
        </w:rPr>
      </w:pPr>
      <w:r w:rsidRPr="003103B4">
        <w:rPr>
          <w:rFonts w:ascii="Times New Roman" w:hAnsi="Times New Roman" w:cs="Times New Roman"/>
          <w:sz w:val="28"/>
          <w:szCs w:val="28"/>
        </w:rPr>
        <w:t xml:space="preserve">Patel AR, Nanavati M, Goswami H, Sinha L. Histopathological spectrum of bone lesions at tertiary care hospital. Int J Clin </w:t>
      </w:r>
      <w:proofErr w:type="spellStart"/>
      <w:r w:rsidRPr="003103B4">
        <w:rPr>
          <w:rFonts w:ascii="Times New Roman" w:hAnsi="Times New Roman" w:cs="Times New Roman"/>
          <w:sz w:val="28"/>
          <w:szCs w:val="28"/>
        </w:rPr>
        <w:t>Diagn</w:t>
      </w:r>
      <w:proofErr w:type="spellEnd"/>
      <w:r w:rsidRPr="003103B4">
        <w:rPr>
          <w:rFonts w:ascii="Times New Roman" w:hAnsi="Times New Roman" w:cs="Times New Roman"/>
          <w:sz w:val="28"/>
          <w:szCs w:val="28"/>
        </w:rPr>
        <w:t xml:space="preserve"> Pathol. 2025;8(1):38–41.</w:t>
      </w:r>
    </w:p>
    <w:p w14:paraId="272CC149" w14:textId="77777777" w:rsidR="003103B4" w:rsidRPr="003103B4" w:rsidRDefault="003103B4" w:rsidP="003103B4">
      <w:pPr>
        <w:numPr>
          <w:ilvl w:val="0"/>
          <w:numId w:val="4"/>
        </w:numPr>
        <w:rPr>
          <w:rFonts w:ascii="Times New Roman" w:hAnsi="Times New Roman" w:cs="Times New Roman"/>
          <w:sz w:val="28"/>
          <w:szCs w:val="28"/>
        </w:rPr>
      </w:pPr>
      <w:r w:rsidRPr="003103B4">
        <w:rPr>
          <w:rFonts w:ascii="Times New Roman" w:hAnsi="Times New Roman" w:cs="Times New Roman"/>
          <w:sz w:val="28"/>
          <w:szCs w:val="28"/>
        </w:rPr>
        <w:t xml:space="preserve">Gayathri T, Shashikala V, Rekha S. Histopathological study of bone lesions. Indian J </w:t>
      </w:r>
      <w:proofErr w:type="spellStart"/>
      <w:r w:rsidRPr="003103B4">
        <w:rPr>
          <w:rFonts w:ascii="Times New Roman" w:hAnsi="Times New Roman" w:cs="Times New Roman"/>
          <w:sz w:val="28"/>
          <w:szCs w:val="28"/>
        </w:rPr>
        <w:t>Pathol</w:t>
      </w:r>
      <w:proofErr w:type="spellEnd"/>
      <w:r w:rsidRPr="003103B4">
        <w:rPr>
          <w:rFonts w:ascii="Times New Roman" w:hAnsi="Times New Roman" w:cs="Times New Roman"/>
          <w:sz w:val="28"/>
          <w:szCs w:val="28"/>
        </w:rPr>
        <w:t xml:space="preserve"> Oncol. 2018;5(1):75–80.</w:t>
      </w:r>
    </w:p>
    <w:p w14:paraId="7AFFCF3A" w14:textId="77777777" w:rsidR="003103B4" w:rsidRPr="003103B4" w:rsidRDefault="003103B4" w:rsidP="003103B4">
      <w:pPr>
        <w:numPr>
          <w:ilvl w:val="0"/>
          <w:numId w:val="4"/>
        </w:numPr>
        <w:rPr>
          <w:rFonts w:ascii="Times New Roman" w:hAnsi="Times New Roman" w:cs="Times New Roman"/>
          <w:sz w:val="28"/>
          <w:szCs w:val="28"/>
        </w:rPr>
      </w:pPr>
      <w:r w:rsidRPr="003103B4">
        <w:rPr>
          <w:rFonts w:ascii="Times New Roman" w:hAnsi="Times New Roman" w:cs="Times New Roman"/>
          <w:sz w:val="28"/>
          <w:szCs w:val="28"/>
        </w:rPr>
        <w:t xml:space="preserve">Bhanu M, Chavan SS, Jayaram K, Bhaskaran A, Vernekar S. Clinicopathological spectrum of bone lesions in a tertiary care centre. Indian J </w:t>
      </w:r>
      <w:proofErr w:type="spellStart"/>
      <w:r w:rsidRPr="003103B4">
        <w:rPr>
          <w:rFonts w:ascii="Times New Roman" w:hAnsi="Times New Roman" w:cs="Times New Roman"/>
          <w:sz w:val="28"/>
          <w:szCs w:val="28"/>
        </w:rPr>
        <w:t>Pathol</w:t>
      </w:r>
      <w:proofErr w:type="spellEnd"/>
      <w:r w:rsidRPr="003103B4">
        <w:rPr>
          <w:rFonts w:ascii="Times New Roman" w:hAnsi="Times New Roman" w:cs="Times New Roman"/>
          <w:sz w:val="28"/>
          <w:szCs w:val="28"/>
        </w:rPr>
        <w:t xml:space="preserve"> Oncol. 2025;12(2):142–148.</w:t>
      </w:r>
    </w:p>
    <w:p w14:paraId="42BDEFBD" w14:textId="77777777" w:rsidR="003103B4" w:rsidRPr="003103B4" w:rsidRDefault="003103B4" w:rsidP="003103B4">
      <w:pPr>
        <w:numPr>
          <w:ilvl w:val="0"/>
          <w:numId w:val="4"/>
        </w:numPr>
        <w:rPr>
          <w:rFonts w:ascii="Times New Roman" w:hAnsi="Times New Roman" w:cs="Times New Roman"/>
          <w:sz w:val="28"/>
          <w:szCs w:val="28"/>
        </w:rPr>
      </w:pPr>
      <w:r w:rsidRPr="003103B4">
        <w:rPr>
          <w:rFonts w:ascii="Times New Roman" w:hAnsi="Times New Roman" w:cs="Times New Roman"/>
          <w:sz w:val="28"/>
          <w:szCs w:val="28"/>
        </w:rPr>
        <w:t xml:space="preserve">Karia KM, Iqbal MB, Patil AA, Agrawal NS, Kumar H. Correlation of histopathological spectrum of bone lesions with demographic profile. Clin Cancer </w:t>
      </w:r>
      <w:proofErr w:type="spellStart"/>
      <w:r w:rsidRPr="003103B4">
        <w:rPr>
          <w:rFonts w:ascii="Times New Roman" w:hAnsi="Times New Roman" w:cs="Times New Roman"/>
          <w:sz w:val="28"/>
          <w:szCs w:val="28"/>
        </w:rPr>
        <w:t>Investig</w:t>
      </w:r>
      <w:proofErr w:type="spellEnd"/>
      <w:r w:rsidRPr="003103B4">
        <w:rPr>
          <w:rFonts w:ascii="Times New Roman" w:hAnsi="Times New Roman" w:cs="Times New Roman"/>
          <w:sz w:val="28"/>
          <w:szCs w:val="28"/>
        </w:rPr>
        <w:t xml:space="preserve"> J. </w:t>
      </w:r>
      <w:proofErr w:type="gramStart"/>
      <w:r w:rsidRPr="003103B4">
        <w:rPr>
          <w:rFonts w:ascii="Times New Roman" w:hAnsi="Times New Roman" w:cs="Times New Roman"/>
          <w:sz w:val="28"/>
          <w:szCs w:val="28"/>
        </w:rPr>
        <w:t>2017;6:254</w:t>
      </w:r>
      <w:proofErr w:type="gramEnd"/>
      <w:r w:rsidRPr="003103B4">
        <w:rPr>
          <w:rFonts w:ascii="Times New Roman" w:hAnsi="Times New Roman" w:cs="Times New Roman"/>
          <w:sz w:val="28"/>
          <w:szCs w:val="28"/>
        </w:rPr>
        <w:t>–7.</w:t>
      </w:r>
    </w:p>
    <w:p w14:paraId="0BA2EF51" w14:textId="11F23D4C" w:rsidR="003103B4" w:rsidRPr="003103B4" w:rsidRDefault="003103B4" w:rsidP="003103B4">
      <w:pPr>
        <w:rPr>
          <w:rFonts w:ascii="Times New Roman" w:hAnsi="Times New Roman" w:cs="Times New Roman"/>
          <w:sz w:val="28"/>
          <w:szCs w:val="28"/>
        </w:rPr>
      </w:pPr>
    </w:p>
    <w:p w14:paraId="216DB163" w14:textId="77777777" w:rsidR="00DE5B9E" w:rsidRPr="003103B4" w:rsidRDefault="00DE5B9E">
      <w:pPr>
        <w:rPr>
          <w:rFonts w:ascii="Times New Roman" w:hAnsi="Times New Roman" w:cs="Times New Roman"/>
          <w:sz w:val="28"/>
          <w:szCs w:val="28"/>
        </w:rPr>
      </w:pPr>
    </w:p>
    <w:sectPr w:rsidR="00DE5B9E" w:rsidRPr="003103B4" w:rsidSect="003103B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16EDB"/>
    <w:multiLevelType w:val="multilevel"/>
    <w:tmpl w:val="4C9ED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10764F"/>
    <w:multiLevelType w:val="multilevel"/>
    <w:tmpl w:val="18340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B4278A"/>
    <w:multiLevelType w:val="multilevel"/>
    <w:tmpl w:val="31260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50396B"/>
    <w:multiLevelType w:val="multilevel"/>
    <w:tmpl w:val="FF203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43736B"/>
    <w:multiLevelType w:val="multilevel"/>
    <w:tmpl w:val="47FAA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85266784">
    <w:abstractNumId w:val="2"/>
  </w:num>
  <w:num w:numId="2" w16cid:durableId="806974453">
    <w:abstractNumId w:val="0"/>
  </w:num>
  <w:num w:numId="3" w16cid:durableId="865412798">
    <w:abstractNumId w:val="3"/>
  </w:num>
  <w:num w:numId="4" w16cid:durableId="1782455465">
    <w:abstractNumId w:val="4"/>
  </w:num>
  <w:num w:numId="5" w16cid:durableId="12016743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7BE"/>
    <w:rsid w:val="003103B4"/>
    <w:rsid w:val="003570B3"/>
    <w:rsid w:val="003A57BE"/>
    <w:rsid w:val="00806B3B"/>
    <w:rsid w:val="00DE5B9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040D0"/>
  <w15:chartTrackingRefBased/>
  <w15:docId w15:val="{0D93667E-833D-4C26-A30D-708930F74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57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A57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A57B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A57B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A57B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A57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57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57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57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57B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A57B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A57B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A57B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A57B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A57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57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57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57BE"/>
    <w:rPr>
      <w:rFonts w:eastAsiaTheme="majorEastAsia" w:cstheme="majorBidi"/>
      <w:color w:val="272727" w:themeColor="text1" w:themeTint="D8"/>
    </w:rPr>
  </w:style>
  <w:style w:type="paragraph" w:styleId="Title">
    <w:name w:val="Title"/>
    <w:basedOn w:val="Normal"/>
    <w:next w:val="Normal"/>
    <w:link w:val="TitleChar"/>
    <w:uiPriority w:val="10"/>
    <w:qFormat/>
    <w:rsid w:val="003A57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57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57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57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57BE"/>
    <w:pPr>
      <w:spacing w:before="160"/>
      <w:jc w:val="center"/>
    </w:pPr>
    <w:rPr>
      <w:i/>
      <w:iCs/>
      <w:color w:val="404040" w:themeColor="text1" w:themeTint="BF"/>
    </w:rPr>
  </w:style>
  <w:style w:type="character" w:customStyle="1" w:styleId="QuoteChar">
    <w:name w:val="Quote Char"/>
    <w:basedOn w:val="DefaultParagraphFont"/>
    <w:link w:val="Quote"/>
    <w:uiPriority w:val="29"/>
    <w:rsid w:val="003A57BE"/>
    <w:rPr>
      <w:i/>
      <w:iCs/>
      <w:color w:val="404040" w:themeColor="text1" w:themeTint="BF"/>
    </w:rPr>
  </w:style>
  <w:style w:type="paragraph" w:styleId="ListParagraph">
    <w:name w:val="List Paragraph"/>
    <w:basedOn w:val="Normal"/>
    <w:uiPriority w:val="34"/>
    <w:qFormat/>
    <w:rsid w:val="003A57BE"/>
    <w:pPr>
      <w:ind w:left="720"/>
      <w:contextualSpacing/>
    </w:pPr>
  </w:style>
  <w:style w:type="character" w:styleId="IntenseEmphasis">
    <w:name w:val="Intense Emphasis"/>
    <w:basedOn w:val="DefaultParagraphFont"/>
    <w:uiPriority w:val="21"/>
    <w:qFormat/>
    <w:rsid w:val="003A57BE"/>
    <w:rPr>
      <w:i/>
      <w:iCs/>
      <w:color w:val="2F5496" w:themeColor="accent1" w:themeShade="BF"/>
    </w:rPr>
  </w:style>
  <w:style w:type="paragraph" w:styleId="IntenseQuote">
    <w:name w:val="Intense Quote"/>
    <w:basedOn w:val="Normal"/>
    <w:next w:val="Normal"/>
    <w:link w:val="IntenseQuoteChar"/>
    <w:uiPriority w:val="30"/>
    <w:qFormat/>
    <w:rsid w:val="003A57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A57BE"/>
    <w:rPr>
      <w:i/>
      <w:iCs/>
      <w:color w:val="2F5496" w:themeColor="accent1" w:themeShade="BF"/>
    </w:rPr>
  </w:style>
  <w:style w:type="character" w:styleId="IntenseReference">
    <w:name w:val="Intense Reference"/>
    <w:basedOn w:val="DefaultParagraphFont"/>
    <w:uiPriority w:val="32"/>
    <w:qFormat/>
    <w:rsid w:val="003A57B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3CB971-62CC-4D8F-AAD6-BBC3B5547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1281</Words>
  <Characters>7302</Characters>
  <Application>Microsoft Office Word</Application>
  <DocSecurity>0</DocSecurity>
  <Lines>60</Lines>
  <Paragraphs>17</Paragraphs>
  <ScaleCrop>false</ScaleCrop>
  <Company/>
  <LinksUpToDate>false</LinksUpToDate>
  <CharactersWithSpaces>8566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WIN -10</cp:lastModifiedBy>
  <cp:revision>2</cp:revision>
  <dcterms:created xsi:type="dcterms:W3CDTF">2026-04-21T12:45:00Z</dcterms:created>
  <dcterms:modified xsi:type="dcterms:W3CDTF">2026-04-21T12:50:00Z</dcterms:modified>
</cp:coreProperties>
</file>