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476" w:rsidRDefault="00500476" w:rsidP="00500476">
      <w:pPr>
        <w:jc w:val="center"/>
        <w:rPr>
          <w:rFonts w:ascii="Times New Roman" w:hAnsi="Times New Roman" w:cs="Times New Roman"/>
          <w:b/>
          <w:color w:val="000000" w:themeColor="text1"/>
          <w:sz w:val="24"/>
          <w:szCs w:val="24"/>
        </w:rPr>
      </w:pPr>
      <w:bookmarkStart w:id="0" w:name="_GoBack"/>
      <w:bookmarkEnd w:id="0"/>
      <w:proofErr w:type="gramStart"/>
      <w:r w:rsidRPr="006A359A">
        <w:rPr>
          <w:rFonts w:ascii="Times New Roman" w:hAnsi="Times New Roman" w:cs="Times New Roman"/>
          <w:b/>
          <w:color w:val="000000" w:themeColor="text1"/>
          <w:sz w:val="24"/>
          <w:szCs w:val="24"/>
        </w:rPr>
        <w:t xml:space="preserve">Prevalence of Chlamydia trachomatis in the four Primary Health Care </w:t>
      </w:r>
      <w:proofErr w:type="spellStart"/>
      <w:r w:rsidRPr="006A359A">
        <w:rPr>
          <w:rFonts w:ascii="Times New Roman" w:hAnsi="Times New Roman" w:cs="Times New Roman"/>
          <w:b/>
          <w:color w:val="000000" w:themeColor="text1"/>
          <w:sz w:val="24"/>
          <w:szCs w:val="24"/>
        </w:rPr>
        <w:t>Centres</w:t>
      </w:r>
      <w:proofErr w:type="spellEnd"/>
      <w:r w:rsidRPr="006A359A">
        <w:rPr>
          <w:rFonts w:ascii="Times New Roman" w:hAnsi="Times New Roman" w:cs="Times New Roman"/>
          <w:b/>
          <w:color w:val="000000" w:themeColor="text1"/>
          <w:sz w:val="24"/>
          <w:szCs w:val="24"/>
        </w:rPr>
        <w:t xml:space="preserve"> in </w:t>
      </w:r>
      <w:proofErr w:type="spellStart"/>
      <w:r w:rsidRPr="006A359A">
        <w:rPr>
          <w:rFonts w:ascii="Times New Roman" w:hAnsi="Times New Roman" w:cs="Times New Roman"/>
          <w:b/>
          <w:color w:val="000000" w:themeColor="text1"/>
          <w:sz w:val="24"/>
          <w:szCs w:val="24"/>
        </w:rPr>
        <w:t>Ukwuani</w:t>
      </w:r>
      <w:proofErr w:type="spellEnd"/>
      <w:r w:rsidRPr="006A359A">
        <w:rPr>
          <w:rFonts w:ascii="Times New Roman" w:hAnsi="Times New Roman" w:cs="Times New Roman"/>
          <w:b/>
          <w:color w:val="000000" w:themeColor="text1"/>
          <w:sz w:val="24"/>
          <w:szCs w:val="24"/>
        </w:rPr>
        <w:t xml:space="preserve"> L.G.A, Delta State.</w:t>
      </w:r>
      <w:proofErr w:type="gramEnd"/>
    </w:p>
    <w:p w:rsidR="00500476" w:rsidRDefault="00500476" w:rsidP="00500476">
      <w:pPr>
        <w:jc w:val="center"/>
        <w:rPr>
          <w:rFonts w:ascii="Times New Roman" w:hAnsi="Times New Roman" w:cs="Times New Roman"/>
          <w:b/>
          <w:color w:val="000000" w:themeColor="text1"/>
          <w:sz w:val="24"/>
          <w:szCs w:val="24"/>
        </w:rPr>
      </w:pPr>
    </w:p>
    <w:p w:rsidR="00500476" w:rsidRPr="00FC112C" w:rsidRDefault="00FC112C" w:rsidP="00500476">
      <w:pPr>
        <w:autoSpaceDE w:val="0"/>
        <w:autoSpaceDN w:val="0"/>
        <w:adjustRightInd w:val="0"/>
        <w:spacing w:after="0" w:line="240" w:lineRule="auto"/>
        <w:rPr>
          <w:rFonts w:ascii="Times New Roman" w:hAnsi="Times New Roman" w:cs="Times New Roman"/>
          <w:b/>
          <w:bCs/>
          <w:color w:val="000000"/>
          <w:sz w:val="24"/>
          <w:szCs w:val="24"/>
        </w:rPr>
      </w:pPr>
      <w:proofErr w:type="gramStart"/>
      <w:r>
        <w:rPr>
          <w:rFonts w:ascii="Times New Roman" w:hAnsi="Times New Roman" w:cs="Times New Roman"/>
          <w:b/>
          <w:bCs/>
          <w:color w:val="000000"/>
          <w:sz w:val="24"/>
          <w:szCs w:val="24"/>
          <w:vertAlign w:val="superscript"/>
        </w:rPr>
        <w:t>1</w:t>
      </w:r>
      <w:r w:rsidRPr="00FC112C">
        <w:rPr>
          <w:rFonts w:ascii="Times New Roman" w:hAnsi="Times New Roman" w:cs="Times New Roman"/>
          <w:b/>
          <w:bCs/>
          <w:color w:val="000000"/>
          <w:sz w:val="24"/>
          <w:szCs w:val="24"/>
        </w:rPr>
        <w:t>ENUENWEMBA, C. J.</w:t>
      </w:r>
      <w:r w:rsidR="00500476" w:rsidRPr="00FC112C">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w:t>
      </w:r>
      <w:proofErr w:type="gramEnd"/>
    </w:p>
    <w:p w:rsidR="00FC112C" w:rsidRPr="00FC112C" w:rsidRDefault="00FC112C" w:rsidP="00500476">
      <w:pPr>
        <w:autoSpaceDE w:val="0"/>
        <w:autoSpaceDN w:val="0"/>
        <w:adjustRightInd w:val="0"/>
        <w:spacing w:after="0" w:line="240" w:lineRule="auto"/>
        <w:rPr>
          <w:rFonts w:ascii="Times New Roman" w:hAnsi="Times New Roman" w:cs="Times New Roman"/>
          <w:b/>
          <w:bCs/>
          <w:sz w:val="24"/>
          <w:szCs w:val="24"/>
        </w:rPr>
      </w:pPr>
      <w:proofErr w:type="gramStart"/>
      <w:r>
        <w:rPr>
          <w:rFonts w:ascii="Times New Roman" w:hAnsi="Times New Roman" w:cs="Times New Roman"/>
          <w:b/>
          <w:bCs/>
          <w:sz w:val="24"/>
          <w:szCs w:val="24"/>
          <w:vertAlign w:val="superscript"/>
        </w:rPr>
        <w:t>1</w:t>
      </w:r>
      <w:r w:rsidRPr="00FC112C">
        <w:rPr>
          <w:rFonts w:ascii="Times New Roman" w:hAnsi="Times New Roman" w:cs="Times New Roman"/>
          <w:b/>
          <w:bCs/>
          <w:sz w:val="24"/>
          <w:szCs w:val="24"/>
        </w:rPr>
        <w:t>OTOIKHIAN, C.S.O (Ph.D.)</w:t>
      </w:r>
      <w:proofErr w:type="gramEnd"/>
    </w:p>
    <w:p w:rsidR="00FC112C" w:rsidRPr="00FC112C" w:rsidRDefault="00FC112C" w:rsidP="00500476">
      <w:pPr>
        <w:autoSpaceDE w:val="0"/>
        <w:autoSpaceDN w:val="0"/>
        <w:adjustRightInd w:val="0"/>
        <w:spacing w:after="0" w:line="240" w:lineRule="auto"/>
        <w:rPr>
          <w:rFonts w:ascii="Times New Roman" w:hAnsi="Times New Roman" w:cs="Times New Roman"/>
          <w:color w:val="000000"/>
          <w:sz w:val="24"/>
          <w:szCs w:val="24"/>
        </w:rPr>
      </w:pPr>
      <w:proofErr w:type="gramStart"/>
      <w:r>
        <w:rPr>
          <w:rFonts w:ascii="Times New Roman" w:hAnsi="Times New Roman" w:cs="Times New Roman"/>
          <w:b/>
          <w:bCs/>
          <w:sz w:val="24"/>
          <w:szCs w:val="24"/>
          <w:vertAlign w:val="superscript"/>
        </w:rPr>
        <w:t>1</w:t>
      </w:r>
      <w:r w:rsidRPr="00FC112C">
        <w:rPr>
          <w:rFonts w:ascii="Times New Roman" w:hAnsi="Times New Roman" w:cs="Times New Roman"/>
          <w:b/>
          <w:bCs/>
          <w:sz w:val="24"/>
          <w:szCs w:val="24"/>
        </w:rPr>
        <w:t>BOSAH, B.O (Ph.D.)</w:t>
      </w:r>
      <w:proofErr w:type="gramEnd"/>
    </w:p>
    <w:p w:rsidR="00500476" w:rsidRDefault="00500476" w:rsidP="00500476">
      <w:pPr>
        <w:autoSpaceDE w:val="0"/>
        <w:autoSpaceDN w:val="0"/>
        <w:adjustRightInd w:val="0"/>
        <w:spacing w:after="0" w:line="240" w:lineRule="auto"/>
        <w:rPr>
          <w:rFonts w:ascii="Times New Roman" w:hAnsi="Times New Roman" w:cs="Times New Roman"/>
          <w:color w:val="000000"/>
          <w:sz w:val="23"/>
          <w:szCs w:val="23"/>
        </w:rPr>
      </w:pPr>
    </w:p>
    <w:p w:rsidR="00FC112C" w:rsidRDefault="00DA7403" w:rsidP="00500476">
      <w:pPr>
        <w:autoSpaceDE w:val="0"/>
        <w:autoSpaceDN w:val="0"/>
        <w:adjustRightInd w:val="0"/>
        <w:spacing w:after="0" w:line="240" w:lineRule="auto"/>
        <w:rPr>
          <w:rFonts w:ascii="Times New Roman" w:hAnsi="Times New Roman" w:cs="Times New Roman"/>
          <w:color w:val="000000"/>
          <w:sz w:val="23"/>
          <w:szCs w:val="23"/>
        </w:rPr>
      </w:pPr>
      <w:hyperlink r:id="rId8" w:history="1">
        <w:r w:rsidRPr="0063301E">
          <w:rPr>
            <w:rStyle w:val="Hyperlink"/>
            <w:rFonts w:ascii="Times New Roman" w:hAnsi="Times New Roman" w:cs="Times New Roman"/>
            <w:sz w:val="23"/>
            <w:szCs w:val="23"/>
          </w:rPr>
          <w:t>*enuenwembajoseph@gmail.com; jesumowo0630@gmail.com</w:t>
        </w:r>
      </w:hyperlink>
    </w:p>
    <w:p w:rsidR="00FC112C" w:rsidRPr="006A359A" w:rsidRDefault="00FC112C" w:rsidP="00500476">
      <w:pPr>
        <w:autoSpaceDE w:val="0"/>
        <w:autoSpaceDN w:val="0"/>
        <w:adjustRightInd w:val="0"/>
        <w:spacing w:after="0" w:line="240" w:lineRule="auto"/>
        <w:rPr>
          <w:rFonts w:ascii="Times New Roman" w:hAnsi="Times New Roman" w:cs="Times New Roman"/>
          <w:color w:val="000000"/>
          <w:sz w:val="23"/>
          <w:szCs w:val="23"/>
        </w:rPr>
      </w:pPr>
    </w:p>
    <w:p w:rsidR="00500476" w:rsidRPr="006A359A" w:rsidRDefault="00FC112C" w:rsidP="00500476">
      <w:pPr>
        <w:autoSpaceDE w:val="0"/>
        <w:autoSpaceDN w:val="0"/>
        <w:adjustRightInd w:val="0"/>
        <w:spacing w:after="0" w:line="240" w:lineRule="auto"/>
        <w:jc w:val="center"/>
        <w:rPr>
          <w:rFonts w:ascii="Times New Roman" w:hAnsi="Times New Roman" w:cs="Times New Roman"/>
          <w:color w:val="000000"/>
          <w:sz w:val="23"/>
          <w:szCs w:val="23"/>
        </w:rPr>
      </w:pPr>
      <w:r>
        <w:rPr>
          <w:rFonts w:ascii="Times New Roman" w:hAnsi="Times New Roman" w:cs="Times New Roman"/>
          <w:b/>
          <w:bCs/>
          <w:color w:val="000000"/>
          <w:sz w:val="23"/>
          <w:szCs w:val="23"/>
          <w:vertAlign w:val="superscript"/>
        </w:rPr>
        <w:t>1</w:t>
      </w:r>
      <w:r w:rsidR="00500476" w:rsidRPr="006A359A">
        <w:rPr>
          <w:rFonts w:ascii="Times New Roman" w:hAnsi="Times New Roman" w:cs="Times New Roman"/>
          <w:b/>
          <w:bCs/>
          <w:color w:val="000000"/>
          <w:sz w:val="23"/>
          <w:szCs w:val="23"/>
        </w:rPr>
        <w:t>DE</w:t>
      </w:r>
      <w:r w:rsidR="00500476">
        <w:rPr>
          <w:rFonts w:ascii="Times New Roman" w:hAnsi="Times New Roman" w:cs="Times New Roman"/>
          <w:b/>
          <w:bCs/>
          <w:color w:val="000000"/>
          <w:sz w:val="23"/>
          <w:szCs w:val="23"/>
        </w:rPr>
        <w:t xml:space="preserve">PARTMENT OF BIOLOGICAL SCIENCES, </w:t>
      </w:r>
      <w:r w:rsidR="00500476" w:rsidRPr="006A359A">
        <w:rPr>
          <w:rFonts w:ascii="Times New Roman" w:hAnsi="Times New Roman" w:cs="Times New Roman"/>
          <w:b/>
          <w:bCs/>
          <w:color w:val="000000"/>
          <w:sz w:val="23"/>
          <w:szCs w:val="23"/>
        </w:rPr>
        <w:t>NOVENA UNIVERSITY, OGUME</w:t>
      </w:r>
      <w:proofErr w:type="gramStart"/>
      <w:r w:rsidR="00500476" w:rsidRPr="006A359A">
        <w:rPr>
          <w:rFonts w:ascii="Times New Roman" w:hAnsi="Times New Roman" w:cs="Times New Roman"/>
          <w:b/>
          <w:bCs/>
          <w:color w:val="000000"/>
          <w:sz w:val="23"/>
          <w:szCs w:val="23"/>
        </w:rPr>
        <w:t>,DELTA</w:t>
      </w:r>
      <w:proofErr w:type="gramEnd"/>
      <w:r w:rsidR="00500476" w:rsidRPr="006A359A">
        <w:rPr>
          <w:rFonts w:ascii="Times New Roman" w:hAnsi="Times New Roman" w:cs="Times New Roman"/>
          <w:b/>
          <w:bCs/>
          <w:color w:val="000000"/>
          <w:sz w:val="23"/>
          <w:szCs w:val="23"/>
        </w:rPr>
        <w:t xml:space="preserve"> STATE, NIGERIA. </w:t>
      </w:r>
    </w:p>
    <w:p w:rsidR="00500476" w:rsidRDefault="00500476" w:rsidP="00500476">
      <w:pPr>
        <w:jc w:val="both"/>
        <w:rPr>
          <w:rFonts w:ascii="Times New Roman" w:hAnsi="Times New Roman" w:cs="Times New Roman"/>
          <w:b/>
          <w:bCs/>
          <w:color w:val="000000"/>
          <w:sz w:val="23"/>
          <w:szCs w:val="23"/>
        </w:rPr>
      </w:pPr>
    </w:p>
    <w:p w:rsidR="00500476" w:rsidRPr="006A359A" w:rsidRDefault="00500476" w:rsidP="00500476">
      <w:pPr>
        <w:jc w:val="center"/>
        <w:rPr>
          <w:rFonts w:ascii="Times New Roman" w:hAnsi="Times New Roman" w:cs="Times New Roman"/>
          <w:b/>
          <w:color w:val="000000" w:themeColor="text1"/>
          <w:sz w:val="24"/>
          <w:szCs w:val="24"/>
        </w:rPr>
      </w:pPr>
      <w:r w:rsidRPr="006A359A">
        <w:rPr>
          <w:rFonts w:ascii="Times New Roman" w:hAnsi="Times New Roman" w:cs="Times New Roman"/>
          <w:b/>
          <w:color w:val="000000" w:themeColor="text1"/>
          <w:sz w:val="24"/>
          <w:szCs w:val="24"/>
        </w:rPr>
        <w:t>Abstract</w:t>
      </w:r>
    </w:p>
    <w:p w:rsidR="00500476"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i/>
          <w:iCs/>
          <w:color w:val="000000" w:themeColor="text1"/>
          <w:sz w:val="24"/>
          <w:szCs w:val="24"/>
        </w:rPr>
        <w:t xml:space="preserve">Chlamydia trachomatis is a major public health concern and is one of the leading causes of sexually transmitted infections (STIs) and infertility worldwide. A community-based cross-sectional study was used to determine the prevalence of Chlamydia trachomatis infection among patients attending selected Primary Health Care facilities in </w:t>
      </w:r>
      <w:proofErr w:type="spellStart"/>
      <w:r w:rsidRPr="006C3E11">
        <w:rPr>
          <w:rFonts w:ascii="Times New Roman" w:hAnsi="Times New Roman" w:cs="Times New Roman"/>
          <w:i/>
          <w:iCs/>
          <w:color w:val="000000" w:themeColor="text1"/>
          <w:sz w:val="24"/>
          <w:szCs w:val="24"/>
        </w:rPr>
        <w:t>Ukwuani</w:t>
      </w:r>
      <w:proofErr w:type="spellEnd"/>
      <w:r w:rsidRPr="006C3E11">
        <w:rPr>
          <w:rFonts w:ascii="Times New Roman" w:hAnsi="Times New Roman" w:cs="Times New Roman"/>
          <w:i/>
          <w:iCs/>
          <w:color w:val="000000" w:themeColor="text1"/>
          <w:sz w:val="24"/>
          <w:szCs w:val="24"/>
        </w:rPr>
        <w:t xml:space="preserve"> Local Government Area, Delta State, Nigeria from January 2023 to February 2025. Venous blood and </w:t>
      </w:r>
      <w:proofErr w:type="spellStart"/>
      <w:r w:rsidRPr="006C3E11">
        <w:rPr>
          <w:rFonts w:ascii="Times New Roman" w:hAnsi="Times New Roman" w:cs="Times New Roman"/>
          <w:i/>
          <w:iCs/>
          <w:color w:val="000000" w:themeColor="text1"/>
          <w:sz w:val="24"/>
          <w:szCs w:val="24"/>
        </w:rPr>
        <w:t>Endocervical</w:t>
      </w:r>
      <w:proofErr w:type="spellEnd"/>
      <w:r w:rsidRPr="006C3E11">
        <w:rPr>
          <w:rFonts w:ascii="Times New Roman" w:hAnsi="Times New Roman" w:cs="Times New Roman"/>
          <w:i/>
          <w:iCs/>
          <w:color w:val="000000" w:themeColor="text1"/>
          <w:sz w:val="24"/>
          <w:szCs w:val="24"/>
        </w:rPr>
        <w:t xml:space="preserve"> swab </w:t>
      </w:r>
      <w:proofErr w:type="gramStart"/>
      <w:r w:rsidRPr="006C3E11">
        <w:rPr>
          <w:rFonts w:ascii="Times New Roman" w:hAnsi="Times New Roman" w:cs="Times New Roman"/>
          <w:i/>
          <w:iCs/>
          <w:color w:val="000000" w:themeColor="text1"/>
          <w:sz w:val="24"/>
          <w:szCs w:val="24"/>
        </w:rPr>
        <w:t>samples</w:t>
      </w:r>
      <w:proofErr w:type="gramEnd"/>
      <w:r w:rsidRPr="006C3E11">
        <w:rPr>
          <w:rFonts w:ascii="Times New Roman" w:hAnsi="Times New Roman" w:cs="Times New Roman"/>
          <w:i/>
          <w:iCs/>
          <w:color w:val="000000" w:themeColor="text1"/>
          <w:sz w:val="24"/>
          <w:szCs w:val="24"/>
        </w:rPr>
        <w:t xml:space="preserve"> were collected from consenting male and female patients. </w:t>
      </w:r>
      <w:proofErr w:type="spellStart"/>
      <w:r w:rsidRPr="006C3E11">
        <w:rPr>
          <w:rFonts w:ascii="Times New Roman" w:hAnsi="Times New Roman" w:cs="Times New Roman"/>
          <w:i/>
          <w:iCs/>
          <w:color w:val="000000" w:themeColor="text1"/>
          <w:sz w:val="24"/>
          <w:szCs w:val="24"/>
        </w:rPr>
        <w:t>Giemsa</w:t>
      </w:r>
      <w:proofErr w:type="spellEnd"/>
      <w:r w:rsidRPr="006C3E11">
        <w:rPr>
          <w:rFonts w:ascii="Times New Roman" w:hAnsi="Times New Roman" w:cs="Times New Roman"/>
          <w:i/>
          <w:iCs/>
          <w:color w:val="000000" w:themeColor="text1"/>
          <w:sz w:val="24"/>
          <w:szCs w:val="24"/>
        </w:rPr>
        <w:t xml:space="preserve"> staining technique was used to observe chlamydia and chlamydia inclusion bodies under the oil </w:t>
      </w:r>
      <w:r>
        <w:rPr>
          <w:rFonts w:ascii="Times New Roman" w:hAnsi="Times New Roman" w:cs="Times New Roman"/>
          <w:i/>
          <w:iCs/>
          <w:color w:val="000000" w:themeColor="text1"/>
          <w:sz w:val="24"/>
          <w:szCs w:val="24"/>
        </w:rPr>
        <w:t>immersion objective lens (x100)</w:t>
      </w:r>
      <w:r w:rsidRPr="006C3E11">
        <w:rPr>
          <w:rFonts w:ascii="Times New Roman" w:hAnsi="Times New Roman" w:cs="Times New Roman"/>
          <w:i/>
          <w:iCs/>
          <w:color w:val="000000" w:themeColor="text1"/>
          <w:sz w:val="24"/>
          <w:szCs w:val="24"/>
        </w:rPr>
        <w:t xml:space="preserve">. Out of a total 2456 participants, 820 (33.4%) was positive for Chlamydia trachomatis infection. Infection was highest (39.6%) at </w:t>
      </w:r>
      <w:proofErr w:type="spellStart"/>
      <w:r w:rsidRPr="006C3E11">
        <w:rPr>
          <w:rFonts w:ascii="Times New Roman" w:hAnsi="Times New Roman" w:cs="Times New Roman"/>
          <w:i/>
          <w:iCs/>
          <w:color w:val="000000" w:themeColor="text1"/>
          <w:sz w:val="24"/>
          <w:szCs w:val="24"/>
        </w:rPr>
        <w:t>Amai</w:t>
      </w:r>
      <w:proofErr w:type="spellEnd"/>
      <w:r w:rsidRPr="006C3E11">
        <w:rPr>
          <w:rFonts w:ascii="Times New Roman" w:hAnsi="Times New Roman" w:cs="Times New Roman"/>
          <w:i/>
          <w:iCs/>
          <w:color w:val="000000" w:themeColor="text1"/>
          <w:sz w:val="24"/>
          <w:szCs w:val="24"/>
        </w:rPr>
        <w:t xml:space="preserve"> PHCC, female infection was higher (37.8%) and recorded a significant difference in infection (p&lt;0.05). age related infection was significant (&lt;0.05) with the age group 21-25 </w:t>
      </w:r>
      <w:proofErr w:type="spellStart"/>
      <w:r w:rsidRPr="006C3E11">
        <w:rPr>
          <w:rFonts w:ascii="Times New Roman" w:hAnsi="Times New Roman" w:cs="Times New Roman"/>
          <w:i/>
          <w:iCs/>
          <w:color w:val="000000" w:themeColor="text1"/>
          <w:sz w:val="24"/>
          <w:szCs w:val="24"/>
        </w:rPr>
        <w:t>yrs</w:t>
      </w:r>
      <w:proofErr w:type="spellEnd"/>
      <w:r w:rsidRPr="006C3E11">
        <w:rPr>
          <w:rFonts w:ascii="Times New Roman" w:hAnsi="Times New Roman" w:cs="Times New Roman"/>
          <w:i/>
          <w:iCs/>
          <w:color w:val="000000" w:themeColor="text1"/>
          <w:sz w:val="24"/>
          <w:szCs w:val="24"/>
        </w:rPr>
        <w:t xml:space="preserve"> old recording a higher prevalence (46.0%). Single participants recorded high prevalence (53.5%) with significant association (p&lt;0.05). chlamydia trachomatis infection among infertile males was significant (p&lt;0.05) with male within ages 26-30 </w:t>
      </w:r>
      <w:proofErr w:type="spellStart"/>
      <w:r w:rsidRPr="006C3E11">
        <w:rPr>
          <w:rFonts w:ascii="Times New Roman" w:hAnsi="Times New Roman" w:cs="Times New Roman"/>
          <w:i/>
          <w:iCs/>
          <w:color w:val="000000" w:themeColor="text1"/>
          <w:sz w:val="24"/>
          <w:szCs w:val="24"/>
        </w:rPr>
        <w:t>yrs</w:t>
      </w:r>
      <w:proofErr w:type="spellEnd"/>
      <w:r w:rsidRPr="006C3E11">
        <w:rPr>
          <w:rFonts w:ascii="Times New Roman" w:hAnsi="Times New Roman" w:cs="Times New Roman"/>
          <w:i/>
          <w:iCs/>
          <w:color w:val="000000" w:themeColor="text1"/>
          <w:sz w:val="24"/>
          <w:szCs w:val="24"/>
        </w:rPr>
        <w:t xml:space="preserve"> rec</w:t>
      </w:r>
      <w:r>
        <w:rPr>
          <w:rFonts w:ascii="Times New Roman" w:hAnsi="Times New Roman" w:cs="Times New Roman"/>
          <w:i/>
          <w:iCs/>
          <w:color w:val="000000" w:themeColor="text1"/>
          <w:sz w:val="24"/>
          <w:szCs w:val="24"/>
        </w:rPr>
        <w:t>ording a high prevalence 85.9%)</w:t>
      </w:r>
      <w:r w:rsidRPr="006C3E11">
        <w:rPr>
          <w:rFonts w:ascii="Times New Roman" w:hAnsi="Times New Roman" w:cs="Times New Roman"/>
          <w:i/>
          <w:iCs/>
          <w:color w:val="000000" w:themeColor="text1"/>
          <w:sz w:val="24"/>
          <w:szCs w:val="24"/>
        </w:rPr>
        <w:t xml:space="preserve">. The results of the current study demonstrate that Chlamydia trachomatis is a significant public health problem that causes infertility problems. This underscores the need for targeted screening, health education, and control measures in rural communities. Seasonal trends and antibody </w:t>
      </w:r>
      <w:proofErr w:type="spellStart"/>
      <w:r w:rsidRPr="006C3E11">
        <w:rPr>
          <w:rFonts w:ascii="Times New Roman" w:hAnsi="Times New Roman" w:cs="Times New Roman"/>
          <w:i/>
          <w:iCs/>
          <w:color w:val="000000" w:themeColor="text1"/>
          <w:sz w:val="24"/>
          <w:szCs w:val="24"/>
        </w:rPr>
        <w:t>titre</w:t>
      </w:r>
      <w:proofErr w:type="spellEnd"/>
      <w:r w:rsidRPr="006C3E11">
        <w:rPr>
          <w:rFonts w:ascii="Times New Roman" w:hAnsi="Times New Roman" w:cs="Times New Roman"/>
          <w:i/>
          <w:iCs/>
          <w:color w:val="000000" w:themeColor="text1"/>
          <w:sz w:val="24"/>
          <w:szCs w:val="24"/>
        </w:rPr>
        <w:t xml:space="preserve"> distribution highlight the importance of continuous surveillance to prevent long-term complications.</w:t>
      </w:r>
    </w:p>
    <w:p w:rsidR="00500476" w:rsidRPr="006C3E11" w:rsidRDefault="00500476" w:rsidP="00500476">
      <w:pPr>
        <w:jc w:val="both"/>
        <w:rPr>
          <w:rFonts w:ascii="Times New Roman" w:hAnsi="Times New Roman" w:cs="Times New Roman"/>
          <w:color w:val="000000" w:themeColor="text1"/>
          <w:sz w:val="24"/>
          <w:szCs w:val="24"/>
        </w:rPr>
      </w:pPr>
    </w:p>
    <w:p w:rsidR="00500476" w:rsidRPr="006C3E11"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b/>
          <w:color w:val="000000" w:themeColor="text1"/>
          <w:sz w:val="24"/>
          <w:szCs w:val="24"/>
        </w:rPr>
        <w:t xml:space="preserve">KEY WORDS: </w:t>
      </w:r>
      <w:r w:rsidRPr="006C3E11">
        <w:rPr>
          <w:rFonts w:ascii="Times New Roman" w:hAnsi="Times New Roman" w:cs="Times New Roman"/>
          <w:i/>
          <w:iCs/>
          <w:color w:val="000000" w:themeColor="text1"/>
          <w:sz w:val="24"/>
          <w:szCs w:val="24"/>
        </w:rPr>
        <w:t xml:space="preserve">Chlamydia trachomatis, </w:t>
      </w:r>
      <w:r w:rsidRPr="006C3E11">
        <w:rPr>
          <w:rFonts w:ascii="Times New Roman" w:hAnsi="Times New Roman" w:cs="Times New Roman"/>
          <w:color w:val="000000" w:themeColor="text1"/>
          <w:sz w:val="24"/>
          <w:szCs w:val="24"/>
        </w:rPr>
        <w:t xml:space="preserve">Trachoma, </w:t>
      </w:r>
      <w:r w:rsidRPr="002F7A0A">
        <w:rPr>
          <w:rFonts w:ascii="Times New Roman" w:hAnsi="Times New Roman" w:cs="Times New Roman"/>
          <w:color w:val="000000" w:themeColor="text1"/>
          <w:sz w:val="24"/>
          <w:szCs w:val="24"/>
        </w:rPr>
        <w:t>prevalence</w:t>
      </w:r>
      <w:r w:rsidRPr="006C3E11">
        <w:rPr>
          <w:rFonts w:ascii="Times New Roman" w:hAnsi="Times New Roman" w:cs="Times New Roman"/>
          <w:color w:val="000000" w:themeColor="text1"/>
          <w:sz w:val="24"/>
          <w:szCs w:val="24"/>
        </w:rPr>
        <w:t>, infection, primary health care</w:t>
      </w:r>
    </w:p>
    <w:p w:rsidR="00FC112C" w:rsidRDefault="00FC112C" w:rsidP="00500476">
      <w:pPr>
        <w:jc w:val="both"/>
        <w:rPr>
          <w:rFonts w:ascii="Times New Roman" w:hAnsi="Times New Roman" w:cs="Times New Roman"/>
          <w:b/>
          <w:color w:val="000000" w:themeColor="text1"/>
          <w:sz w:val="24"/>
          <w:szCs w:val="24"/>
        </w:rPr>
      </w:pPr>
    </w:p>
    <w:p w:rsidR="00FC112C" w:rsidRDefault="00FC112C" w:rsidP="00500476">
      <w:pPr>
        <w:jc w:val="both"/>
        <w:rPr>
          <w:rFonts w:ascii="Times New Roman" w:hAnsi="Times New Roman" w:cs="Times New Roman"/>
          <w:b/>
          <w:color w:val="000000" w:themeColor="text1"/>
          <w:sz w:val="24"/>
          <w:szCs w:val="24"/>
        </w:rPr>
      </w:pPr>
    </w:p>
    <w:p w:rsidR="00FC112C" w:rsidRDefault="00FC112C" w:rsidP="00500476">
      <w:pPr>
        <w:jc w:val="both"/>
        <w:rPr>
          <w:rFonts w:ascii="Times New Roman" w:hAnsi="Times New Roman" w:cs="Times New Roman"/>
          <w:b/>
          <w:color w:val="000000" w:themeColor="text1"/>
          <w:sz w:val="24"/>
          <w:szCs w:val="24"/>
        </w:rPr>
      </w:pPr>
    </w:p>
    <w:p w:rsidR="00500476" w:rsidRPr="006C3E11" w:rsidRDefault="00500476" w:rsidP="00500476">
      <w:pPr>
        <w:jc w:val="both"/>
        <w:rPr>
          <w:rFonts w:ascii="Times New Roman" w:hAnsi="Times New Roman" w:cs="Times New Roman"/>
          <w:b/>
          <w:color w:val="000000" w:themeColor="text1"/>
          <w:sz w:val="24"/>
          <w:szCs w:val="24"/>
        </w:rPr>
      </w:pPr>
      <w:r w:rsidRPr="006C3E11">
        <w:rPr>
          <w:rFonts w:ascii="Times New Roman" w:hAnsi="Times New Roman" w:cs="Times New Roman"/>
          <w:b/>
          <w:color w:val="000000" w:themeColor="text1"/>
          <w:sz w:val="24"/>
          <w:szCs w:val="24"/>
        </w:rPr>
        <w:lastRenderedPageBreak/>
        <w:t xml:space="preserve">Introduction </w:t>
      </w:r>
    </w:p>
    <w:p w:rsidR="00500476" w:rsidRPr="006C3E11"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i/>
          <w:iCs/>
          <w:color w:val="000000" w:themeColor="text1"/>
          <w:sz w:val="24"/>
          <w:szCs w:val="24"/>
        </w:rPr>
        <w:t xml:space="preserve">Chlamydia trachomatis </w:t>
      </w:r>
      <w:r w:rsidRPr="006C3E11">
        <w:rPr>
          <w:rFonts w:ascii="Times New Roman" w:hAnsi="Times New Roman" w:cs="Times New Roman"/>
          <w:color w:val="000000" w:themeColor="text1"/>
          <w:sz w:val="24"/>
          <w:szCs w:val="24"/>
        </w:rPr>
        <w:t>is a Gram-negative, obligate intracellular bacterium and one of the leading causes of bacterial sexually transmitted infections (STIs) worldwide. It is a major public health concern due to its high prevalence, asymptomatic nature, and association with serious reproductive health complications. Globally, th</w:t>
      </w:r>
      <w:r>
        <w:rPr>
          <w:rFonts w:ascii="Times New Roman" w:hAnsi="Times New Roman" w:cs="Times New Roman"/>
          <w:color w:val="000000" w:themeColor="text1"/>
          <w:sz w:val="24"/>
          <w:szCs w:val="24"/>
        </w:rPr>
        <w:t>e World Health Organization (</w:t>
      </w:r>
      <w:r w:rsidRPr="006C3E11">
        <w:rPr>
          <w:rFonts w:ascii="Times New Roman" w:hAnsi="Times New Roman" w:cs="Times New Roman"/>
          <w:color w:val="000000" w:themeColor="text1"/>
          <w:sz w:val="24"/>
          <w:szCs w:val="24"/>
        </w:rPr>
        <w:t xml:space="preserve">World Health Organization,, 2021) estimates that over 129 million new cases of </w:t>
      </w:r>
      <w:r w:rsidRPr="006C3E11">
        <w:rPr>
          <w:rFonts w:ascii="Times New Roman" w:hAnsi="Times New Roman" w:cs="Times New Roman"/>
          <w:i/>
          <w:iCs/>
          <w:color w:val="000000" w:themeColor="text1"/>
          <w:sz w:val="24"/>
          <w:szCs w:val="24"/>
        </w:rPr>
        <w:t xml:space="preserve">C. trachomatis </w:t>
      </w:r>
      <w:r w:rsidRPr="006C3E11">
        <w:rPr>
          <w:rFonts w:ascii="Times New Roman" w:hAnsi="Times New Roman" w:cs="Times New Roman"/>
          <w:color w:val="000000" w:themeColor="text1"/>
          <w:sz w:val="24"/>
          <w:szCs w:val="24"/>
        </w:rPr>
        <w:t xml:space="preserve">infections occur annually, with the highest burden reported in low-income and middle-income countries (World Health Organization, 2021). The infection primarily affects sexually active individuals, particularly adolescents and young adults, and often remains undiagnosed due to its non-specific or silent clinical presentation (Rowley </w:t>
      </w:r>
      <w:r w:rsidRPr="006C3E11">
        <w:rPr>
          <w:rFonts w:ascii="Times New Roman" w:hAnsi="Times New Roman" w:cs="Times New Roman"/>
          <w:i/>
          <w:iCs/>
          <w:color w:val="000000" w:themeColor="text1"/>
          <w:sz w:val="24"/>
          <w:szCs w:val="24"/>
        </w:rPr>
        <w:t>et al</w:t>
      </w:r>
      <w:r w:rsidRPr="006C3E11">
        <w:rPr>
          <w:rFonts w:ascii="Times New Roman" w:hAnsi="Times New Roman" w:cs="Times New Roman"/>
          <w:color w:val="000000" w:themeColor="text1"/>
          <w:sz w:val="24"/>
          <w:szCs w:val="24"/>
        </w:rPr>
        <w:t>., 2019).</w:t>
      </w:r>
    </w:p>
    <w:p w:rsidR="00500476" w:rsidRPr="006C3E11"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color w:val="000000" w:themeColor="text1"/>
          <w:sz w:val="24"/>
          <w:szCs w:val="24"/>
        </w:rPr>
        <w:t xml:space="preserve">Trachoma is considered the prototype </w:t>
      </w:r>
      <w:r w:rsidRPr="006C3E11">
        <w:rPr>
          <w:rFonts w:ascii="Times New Roman" w:hAnsi="Times New Roman" w:cs="Times New Roman"/>
          <w:i/>
          <w:iCs/>
          <w:color w:val="000000" w:themeColor="text1"/>
          <w:sz w:val="24"/>
          <w:szCs w:val="24"/>
        </w:rPr>
        <w:t xml:space="preserve">Chlamydia </w:t>
      </w:r>
      <w:r w:rsidRPr="006C3E11">
        <w:rPr>
          <w:rFonts w:ascii="Times New Roman" w:hAnsi="Times New Roman" w:cs="Times New Roman"/>
          <w:color w:val="000000" w:themeColor="text1"/>
          <w:sz w:val="24"/>
          <w:szCs w:val="24"/>
        </w:rPr>
        <w:t xml:space="preserve">infection, with its recognition dating back to ancient Greece and Egypt. In the early 20th century, it was identified in individuals with trachoma and subsequently in infants with conjunctivitis and their family members (Strickland, 2022). </w:t>
      </w:r>
      <w:r w:rsidRPr="006C3E11">
        <w:rPr>
          <w:rFonts w:ascii="Times New Roman" w:hAnsi="Times New Roman" w:cs="Times New Roman"/>
          <w:i/>
          <w:iCs/>
          <w:color w:val="000000" w:themeColor="text1"/>
          <w:sz w:val="24"/>
          <w:szCs w:val="24"/>
        </w:rPr>
        <w:t xml:space="preserve">Chlamydia </w:t>
      </w:r>
      <w:r w:rsidRPr="006C3E11">
        <w:rPr>
          <w:rFonts w:ascii="Times New Roman" w:hAnsi="Times New Roman" w:cs="Times New Roman"/>
          <w:color w:val="000000" w:themeColor="text1"/>
          <w:sz w:val="24"/>
          <w:szCs w:val="24"/>
        </w:rPr>
        <w:t xml:space="preserve">organisms were first cultured successfully in the 1950s, and the significance of genital tract infections caused by </w:t>
      </w:r>
      <w:r w:rsidRPr="006C3E11">
        <w:rPr>
          <w:rFonts w:ascii="Times New Roman" w:hAnsi="Times New Roman" w:cs="Times New Roman"/>
          <w:i/>
          <w:iCs/>
          <w:color w:val="000000" w:themeColor="text1"/>
          <w:sz w:val="24"/>
          <w:szCs w:val="24"/>
        </w:rPr>
        <w:t xml:space="preserve">Chlamydia </w:t>
      </w:r>
      <w:r w:rsidRPr="006C3E11">
        <w:rPr>
          <w:rFonts w:ascii="Times New Roman" w:hAnsi="Times New Roman" w:cs="Times New Roman"/>
          <w:color w:val="000000" w:themeColor="text1"/>
          <w:sz w:val="24"/>
          <w:szCs w:val="24"/>
        </w:rPr>
        <w:t xml:space="preserve">began to be widely recognized in the 1960s. Initially, </w:t>
      </w:r>
      <w:r w:rsidRPr="006C3E11">
        <w:rPr>
          <w:rFonts w:ascii="Times New Roman" w:hAnsi="Times New Roman" w:cs="Times New Roman"/>
          <w:i/>
          <w:iCs/>
          <w:color w:val="000000" w:themeColor="text1"/>
          <w:sz w:val="24"/>
          <w:szCs w:val="24"/>
        </w:rPr>
        <w:t xml:space="preserve">Chlamydia </w:t>
      </w:r>
      <w:r w:rsidRPr="006C3E11">
        <w:rPr>
          <w:rFonts w:ascii="Times New Roman" w:hAnsi="Times New Roman" w:cs="Times New Roman"/>
          <w:color w:val="000000" w:themeColor="text1"/>
          <w:sz w:val="24"/>
          <w:szCs w:val="24"/>
        </w:rPr>
        <w:t xml:space="preserve">species were believed to be viruses due to their small size and intracellular lifestyle, and were once referred to as "large viruses" (Prescott et al., 2016). However, they possess bacterial characteristics, including a cell wall though lacking </w:t>
      </w:r>
      <w:proofErr w:type="spellStart"/>
      <w:r w:rsidRPr="006C3E11">
        <w:rPr>
          <w:rFonts w:ascii="Times New Roman" w:hAnsi="Times New Roman" w:cs="Times New Roman"/>
          <w:color w:val="000000" w:themeColor="text1"/>
          <w:sz w:val="24"/>
          <w:szCs w:val="24"/>
        </w:rPr>
        <w:t>muramic</w:t>
      </w:r>
      <w:proofErr w:type="spellEnd"/>
      <w:r w:rsidRPr="006C3E11">
        <w:rPr>
          <w:rFonts w:ascii="Times New Roman" w:hAnsi="Times New Roman" w:cs="Times New Roman"/>
          <w:color w:val="000000" w:themeColor="text1"/>
          <w:sz w:val="24"/>
          <w:szCs w:val="24"/>
        </w:rPr>
        <w:t xml:space="preserve"> acid and the ability to pass through filters like viruses (Strickland, 2022).</w:t>
      </w:r>
    </w:p>
    <w:p w:rsidR="00500476" w:rsidRPr="006C3E11"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color w:val="000000" w:themeColor="text1"/>
          <w:sz w:val="24"/>
          <w:szCs w:val="24"/>
        </w:rPr>
        <w:t xml:space="preserve">In Nigeria, available studies have reported varying prevalence rates of </w:t>
      </w:r>
      <w:r w:rsidRPr="006C3E11">
        <w:rPr>
          <w:rFonts w:ascii="Times New Roman" w:hAnsi="Times New Roman" w:cs="Times New Roman"/>
          <w:i/>
          <w:iCs/>
          <w:color w:val="000000" w:themeColor="text1"/>
          <w:sz w:val="24"/>
          <w:szCs w:val="24"/>
        </w:rPr>
        <w:t xml:space="preserve">C. trachomatis </w:t>
      </w:r>
      <w:r w:rsidRPr="006C3E11">
        <w:rPr>
          <w:rFonts w:ascii="Times New Roman" w:hAnsi="Times New Roman" w:cs="Times New Roman"/>
          <w:color w:val="000000" w:themeColor="text1"/>
          <w:sz w:val="24"/>
          <w:szCs w:val="24"/>
        </w:rPr>
        <w:t>across different regions and population groups, ranging from 2% to over 20% depending on the study design, diagnostic methods, and sample population (</w:t>
      </w:r>
      <w:proofErr w:type="spellStart"/>
      <w:r w:rsidRPr="006C3E11">
        <w:rPr>
          <w:rFonts w:ascii="Times New Roman" w:hAnsi="Times New Roman" w:cs="Times New Roman"/>
          <w:color w:val="000000" w:themeColor="text1"/>
          <w:sz w:val="24"/>
          <w:szCs w:val="24"/>
        </w:rPr>
        <w:t>Olawuyi</w:t>
      </w:r>
      <w:proofErr w:type="spellEnd"/>
      <w:r w:rsidRPr="006C3E11">
        <w:rPr>
          <w:rFonts w:ascii="Times New Roman" w:hAnsi="Times New Roman" w:cs="Times New Roman"/>
          <w:color w:val="000000" w:themeColor="text1"/>
          <w:sz w:val="24"/>
          <w:szCs w:val="24"/>
        </w:rPr>
        <w:t xml:space="preserve"> et al., 2020; </w:t>
      </w:r>
      <w:proofErr w:type="spellStart"/>
      <w:r w:rsidRPr="006C3E11">
        <w:rPr>
          <w:rFonts w:ascii="Times New Roman" w:hAnsi="Times New Roman" w:cs="Times New Roman"/>
          <w:color w:val="000000" w:themeColor="text1"/>
          <w:sz w:val="24"/>
          <w:szCs w:val="24"/>
        </w:rPr>
        <w:t>Akinola</w:t>
      </w:r>
      <w:proofErr w:type="spellEnd"/>
      <w:r w:rsidRPr="006C3E11">
        <w:rPr>
          <w:rFonts w:ascii="Times New Roman" w:hAnsi="Times New Roman" w:cs="Times New Roman"/>
          <w:color w:val="000000" w:themeColor="text1"/>
          <w:sz w:val="24"/>
          <w:szCs w:val="24"/>
        </w:rPr>
        <w:t xml:space="preserve"> et al., 2019). However, national surveillance data remains limited, and many infections go undiagnosed </w:t>
      </w:r>
      <w:proofErr w:type="gramStart"/>
      <w:r w:rsidRPr="006C3E11">
        <w:rPr>
          <w:rFonts w:ascii="Times New Roman" w:hAnsi="Times New Roman" w:cs="Times New Roman"/>
          <w:color w:val="000000" w:themeColor="text1"/>
          <w:sz w:val="24"/>
          <w:szCs w:val="24"/>
        </w:rPr>
        <w:t xml:space="preserve">and  </w:t>
      </w:r>
      <w:proofErr w:type="spellStart"/>
      <w:r w:rsidRPr="006C3E11">
        <w:rPr>
          <w:rFonts w:ascii="Times New Roman" w:hAnsi="Times New Roman" w:cs="Times New Roman"/>
          <w:color w:val="000000" w:themeColor="text1"/>
          <w:sz w:val="24"/>
          <w:szCs w:val="24"/>
        </w:rPr>
        <w:t>Ukwuani</w:t>
      </w:r>
      <w:proofErr w:type="spellEnd"/>
      <w:proofErr w:type="gramEnd"/>
      <w:r w:rsidRPr="006C3E11">
        <w:rPr>
          <w:rFonts w:ascii="Times New Roman" w:hAnsi="Times New Roman" w:cs="Times New Roman"/>
          <w:color w:val="000000" w:themeColor="text1"/>
          <w:sz w:val="24"/>
          <w:szCs w:val="24"/>
        </w:rPr>
        <w:t xml:space="preserve"> Local Government Area (LGA), located in Delta State, South-South Nigeria, is a semi-rural region with a growing population. Primary health care (PHC) facilities in this area serve as the first point of contact for most healthcare needs, yet they are poorly equipped for STI screening and management. Socioeconomic challenges, limited access to accurate diagnostic tools, and cultural barriers further exacerbate the spread of STIs, including </w:t>
      </w:r>
      <w:r w:rsidRPr="006C3E11">
        <w:rPr>
          <w:rFonts w:ascii="Times New Roman" w:hAnsi="Times New Roman" w:cs="Times New Roman"/>
          <w:i/>
          <w:iCs/>
          <w:color w:val="000000" w:themeColor="text1"/>
          <w:sz w:val="24"/>
          <w:szCs w:val="24"/>
        </w:rPr>
        <w:t>C. trachomatis</w:t>
      </w:r>
      <w:r w:rsidRPr="006C3E11">
        <w:rPr>
          <w:rFonts w:ascii="Times New Roman" w:hAnsi="Times New Roman" w:cs="Times New Roman"/>
          <w:color w:val="000000" w:themeColor="text1"/>
          <w:sz w:val="24"/>
          <w:szCs w:val="24"/>
        </w:rPr>
        <w:t xml:space="preserve">, within the community. There is currently a paucity of data on the prevalence of </w:t>
      </w:r>
      <w:r w:rsidRPr="006C3E11">
        <w:rPr>
          <w:rFonts w:ascii="Times New Roman" w:hAnsi="Times New Roman" w:cs="Times New Roman"/>
          <w:i/>
          <w:iCs/>
          <w:color w:val="000000" w:themeColor="text1"/>
          <w:sz w:val="24"/>
          <w:szCs w:val="24"/>
        </w:rPr>
        <w:t xml:space="preserve">C. trachomatis </w:t>
      </w:r>
      <w:r w:rsidRPr="006C3E11">
        <w:rPr>
          <w:rFonts w:ascii="Times New Roman" w:hAnsi="Times New Roman" w:cs="Times New Roman"/>
          <w:color w:val="000000" w:themeColor="text1"/>
          <w:sz w:val="24"/>
          <w:szCs w:val="24"/>
        </w:rPr>
        <w:t xml:space="preserve">infection in </w:t>
      </w:r>
      <w:proofErr w:type="spellStart"/>
      <w:r w:rsidRPr="006C3E11">
        <w:rPr>
          <w:rFonts w:ascii="Times New Roman" w:hAnsi="Times New Roman" w:cs="Times New Roman"/>
          <w:color w:val="000000" w:themeColor="text1"/>
          <w:sz w:val="24"/>
          <w:szCs w:val="24"/>
        </w:rPr>
        <w:t>Ukwuani</w:t>
      </w:r>
      <w:proofErr w:type="spellEnd"/>
      <w:r w:rsidRPr="006C3E11">
        <w:rPr>
          <w:rFonts w:ascii="Times New Roman" w:hAnsi="Times New Roman" w:cs="Times New Roman"/>
          <w:color w:val="000000" w:themeColor="text1"/>
          <w:sz w:val="24"/>
          <w:szCs w:val="24"/>
        </w:rPr>
        <w:t xml:space="preserve"> LGA, particularly among clients attending PHC facilities.</w:t>
      </w:r>
    </w:p>
    <w:p w:rsidR="00500476" w:rsidRPr="006C3E11"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color w:val="000000" w:themeColor="text1"/>
          <w:sz w:val="24"/>
          <w:szCs w:val="24"/>
        </w:rPr>
        <w:t xml:space="preserve">Despite the global and national burden of </w:t>
      </w:r>
      <w:r w:rsidRPr="006C3E11">
        <w:rPr>
          <w:rFonts w:ascii="Times New Roman" w:hAnsi="Times New Roman" w:cs="Times New Roman"/>
          <w:i/>
          <w:iCs/>
          <w:color w:val="000000" w:themeColor="text1"/>
          <w:sz w:val="24"/>
          <w:szCs w:val="24"/>
        </w:rPr>
        <w:t>Chlamydia trachomatis</w:t>
      </w:r>
      <w:r w:rsidRPr="006C3E11">
        <w:rPr>
          <w:rFonts w:ascii="Times New Roman" w:hAnsi="Times New Roman" w:cs="Times New Roman"/>
          <w:color w:val="000000" w:themeColor="text1"/>
          <w:sz w:val="24"/>
          <w:szCs w:val="24"/>
        </w:rPr>
        <w:t xml:space="preserve">, many infections remain undetected, particularly in rural and semi-urban communities in Nigeria. The asymptomatic nature of the infection in many individuals contributes to continued transmission and long-term reproductive complications. The absence of routine screening and limited diagnostic capacity in PHC centers pose serious challenges to the early detection and management of the disease. In </w:t>
      </w:r>
      <w:proofErr w:type="spellStart"/>
      <w:r w:rsidRPr="006C3E11">
        <w:rPr>
          <w:rFonts w:ascii="Times New Roman" w:hAnsi="Times New Roman" w:cs="Times New Roman"/>
          <w:color w:val="000000" w:themeColor="text1"/>
          <w:sz w:val="24"/>
          <w:szCs w:val="24"/>
        </w:rPr>
        <w:t>Ukwuani</w:t>
      </w:r>
      <w:proofErr w:type="spellEnd"/>
      <w:r w:rsidRPr="006C3E11">
        <w:rPr>
          <w:rFonts w:ascii="Times New Roman" w:hAnsi="Times New Roman" w:cs="Times New Roman"/>
          <w:color w:val="000000" w:themeColor="text1"/>
          <w:sz w:val="24"/>
          <w:szCs w:val="24"/>
        </w:rPr>
        <w:t xml:space="preserve"> LGA, Delta State, there is currently no documented evidence on the prevalence of </w:t>
      </w:r>
      <w:r w:rsidRPr="006C3E11">
        <w:rPr>
          <w:rFonts w:ascii="Times New Roman" w:hAnsi="Times New Roman" w:cs="Times New Roman"/>
          <w:i/>
          <w:iCs/>
          <w:color w:val="000000" w:themeColor="text1"/>
          <w:sz w:val="24"/>
          <w:szCs w:val="24"/>
        </w:rPr>
        <w:t>C. trachomatis</w:t>
      </w:r>
      <w:r w:rsidRPr="006C3E11">
        <w:rPr>
          <w:rFonts w:ascii="Times New Roman" w:hAnsi="Times New Roman" w:cs="Times New Roman"/>
          <w:color w:val="000000" w:themeColor="text1"/>
          <w:sz w:val="24"/>
          <w:szCs w:val="24"/>
        </w:rPr>
        <w:t>, hindering local public health efforts and policy development.</w:t>
      </w:r>
    </w:p>
    <w:p w:rsidR="00500476" w:rsidRPr="002F7A0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2F7A0A">
        <w:rPr>
          <w:rFonts w:ascii="Times New Roman" w:hAnsi="Times New Roman" w:cs="Times New Roman"/>
          <w:b/>
          <w:bCs/>
          <w:color w:val="000000" w:themeColor="text1"/>
          <w:sz w:val="24"/>
          <w:szCs w:val="24"/>
        </w:rPr>
        <w:lastRenderedPageBreak/>
        <w:t xml:space="preserve">Aim of the Study </w:t>
      </w:r>
    </w:p>
    <w:p w:rsidR="00500476" w:rsidRPr="002F7A0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2F7A0A">
        <w:rPr>
          <w:rFonts w:ascii="Times New Roman" w:hAnsi="Times New Roman" w:cs="Times New Roman"/>
          <w:color w:val="000000" w:themeColor="text1"/>
          <w:sz w:val="24"/>
          <w:szCs w:val="24"/>
        </w:rPr>
        <w:t xml:space="preserve">The aim of this study was to determine the prevalence of </w:t>
      </w:r>
      <w:r w:rsidRPr="002F7A0A">
        <w:rPr>
          <w:rFonts w:ascii="Times New Roman" w:hAnsi="Times New Roman" w:cs="Times New Roman"/>
          <w:i/>
          <w:iCs/>
          <w:color w:val="000000" w:themeColor="text1"/>
          <w:sz w:val="24"/>
          <w:szCs w:val="24"/>
        </w:rPr>
        <w:t xml:space="preserve">Chlamydia trachomatis </w:t>
      </w:r>
      <w:r w:rsidRPr="002F7A0A">
        <w:rPr>
          <w:rFonts w:ascii="Times New Roman" w:hAnsi="Times New Roman" w:cs="Times New Roman"/>
          <w:color w:val="000000" w:themeColor="text1"/>
          <w:sz w:val="24"/>
          <w:szCs w:val="24"/>
        </w:rPr>
        <w:t xml:space="preserve">infection among women and men attending selected primary health care facilities in </w:t>
      </w:r>
      <w:proofErr w:type="spellStart"/>
      <w:r w:rsidRPr="002F7A0A">
        <w:rPr>
          <w:rFonts w:ascii="Times New Roman" w:hAnsi="Times New Roman" w:cs="Times New Roman"/>
          <w:color w:val="000000" w:themeColor="text1"/>
          <w:sz w:val="24"/>
          <w:szCs w:val="24"/>
        </w:rPr>
        <w:t>Ukwuani</w:t>
      </w:r>
      <w:proofErr w:type="spellEnd"/>
      <w:r w:rsidRPr="002F7A0A">
        <w:rPr>
          <w:rFonts w:ascii="Times New Roman" w:hAnsi="Times New Roman" w:cs="Times New Roman"/>
          <w:color w:val="000000" w:themeColor="text1"/>
          <w:sz w:val="24"/>
          <w:szCs w:val="24"/>
        </w:rPr>
        <w:t xml:space="preserve"> Local Government Area, Delta State, Nigeria. </w:t>
      </w:r>
    </w:p>
    <w:p w:rsidR="00500476" w:rsidRPr="002F7A0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2F7A0A">
        <w:rPr>
          <w:rFonts w:ascii="Times New Roman" w:hAnsi="Times New Roman" w:cs="Times New Roman"/>
          <w:b/>
          <w:bCs/>
          <w:color w:val="000000" w:themeColor="text1"/>
          <w:sz w:val="24"/>
          <w:szCs w:val="24"/>
        </w:rPr>
        <w:t xml:space="preserve">Objectives of the Study </w:t>
      </w:r>
    </w:p>
    <w:p w:rsidR="00500476" w:rsidRPr="002F7A0A" w:rsidRDefault="00500476" w:rsidP="00500476">
      <w:pPr>
        <w:numPr>
          <w:ilvl w:val="0"/>
          <w:numId w:val="1"/>
        </w:numPr>
        <w:autoSpaceDE w:val="0"/>
        <w:autoSpaceDN w:val="0"/>
        <w:adjustRightInd w:val="0"/>
        <w:spacing w:after="303" w:line="240" w:lineRule="auto"/>
        <w:jc w:val="both"/>
        <w:rPr>
          <w:rFonts w:ascii="Times New Roman" w:hAnsi="Times New Roman" w:cs="Times New Roman"/>
          <w:color w:val="000000" w:themeColor="text1"/>
          <w:sz w:val="24"/>
          <w:szCs w:val="24"/>
        </w:rPr>
      </w:pPr>
      <w:r w:rsidRPr="002F7A0A">
        <w:rPr>
          <w:rFonts w:ascii="Times New Roman" w:hAnsi="Times New Roman" w:cs="Times New Roman"/>
          <w:color w:val="000000" w:themeColor="text1"/>
          <w:sz w:val="24"/>
          <w:szCs w:val="24"/>
        </w:rPr>
        <w:t xml:space="preserve">i. To determine the overall prevalence of </w:t>
      </w:r>
      <w:r w:rsidRPr="002F7A0A">
        <w:rPr>
          <w:rFonts w:ascii="Times New Roman" w:hAnsi="Times New Roman" w:cs="Times New Roman"/>
          <w:i/>
          <w:iCs/>
          <w:color w:val="000000" w:themeColor="text1"/>
          <w:sz w:val="24"/>
          <w:szCs w:val="24"/>
        </w:rPr>
        <w:t xml:space="preserve">Chlamydia trachomatis </w:t>
      </w:r>
      <w:r w:rsidRPr="002F7A0A">
        <w:rPr>
          <w:rFonts w:ascii="Times New Roman" w:hAnsi="Times New Roman" w:cs="Times New Roman"/>
          <w:color w:val="000000" w:themeColor="text1"/>
          <w:sz w:val="24"/>
          <w:szCs w:val="24"/>
        </w:rPr>
        <w:t xml:space="preserve">infection among participants attending selected primary health care facilities in </w:t>
      </w:r>
      <w:proofErr w:type="spellStart"/>
      <w:r w:rsidRPr="002F7A0A">
        <w:rPr>
          <w:rFonts w:ascii="Times New Roman" w:hAnsi="Times New Roman" w:cs="Times New Roman"/>
          <w:color w:val="000000" w:themeColor="text1"/>
          <w:sz w:val="24"/>
          <w:szCs w:val="24"/>
        </w:rPr>
        <w:t>Ukwuani</w:t>
      </w:r>
      <w:proofErr w:type="spellEnd"/>
      <w:r w:rsidRPr="002F7A0A">
        <w:rPr>
          <w:rFonts w:ascii="Times New Roman" w:hAnsi="Times New Roman" w:cs="Times New Roman"/>
          <w:color w:val="000000" w:themeColor="text1"/>
          <w:sz w:val="24"/>
          <w:szCs w:val="24"/>
        </w:rPr>
        <w:t xml:space="preserve"> Local Government Area, Delta State, Nigeria. </w:t>
      </w:r>
    </w:p>
    <w:p w:rsidR="00500476" w:rsidRPr="002F7A0A" w:rsidRDefault="00500476" w:rsidP="00500476">
      <w:pPr>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2F7A0A">
        <w:rPr>
          <w:rFonts w:ascii="Times New Roman" w:hAnsi="Times New Roman" w:cs="Times New Roman"/>
          <w:color w:val="000000" w:themeColor="text1"/>
          <w:sz w:val="24"/>
          <w:szCs w:val="24"/>
        </w:rPr>
        <w:t xml:space="preserve">ii. To determine the prevalence of </w:t>
      </w:r>
      <w:r w:rsidRPr="002F7A0A">
        <w:rPr>
          <w:rFonts w:ascii="Times New Roman" w:hAnsi="Times New Roman" w:cs="Times New Roman"/>
          <w:i/>
          <w:iCs/>
          <w:color w:val="000000" w:themeColor="text1"/>
          <w:sz w:val="24"/>
          <w:szCs w:val="24"/>
        </w:rPr>
        <w:t xml:space="preserve">Chlamydia trachomatis </w:t>
      </w:r>
      <w:r w:rsidRPr="002F7A0A">
        <w:rPr>
          <w:rFonts w:ascii="Times New Roman" w:hAnsi="Times New Roman" w:cs="Times New Roman"/>
          <w:color w:val="000000" w:themeColor="text1"/>
          <w:sz w:val="24"/>
          <w:szCs w:val="24"/>
        </w:rPr>
        <w:t xml:space="preserve">infection according to socio-demographic profile among participants in the primary health facilities in the </w:t>
      </w:r>
      <w:proofErr w:type="spellStart"/>
      <w:r w:rsidRPr="002F7A0A">
        <w:rPr>
          <w:rFonts w:ascii="Times New Roman" w:hAnsi="Times New Roman" w:cs="Times New Roman"/>
          <w:color w:val="000000" w:themeColor="text1"/>
          <w:sz w:val="24"/>
          <w:szCs w:val="24"/>
        </w:rPr>
        <w:t>Ukwuani</w:t>
      </w:r>
      <w:proofErr w:type="spellEnd"/>
      <w:r w:rsidRPr="002F7A0A">
        <w:rPr>
          <w:rFonts w:ascii="Times New Roman" w:hAnsi="Times New Roman" w:cs="Times New Roman"/>
          <w:color w:val="000000" w:themeColor="text1"/>
          <w:sz w:val="24"/>
          <w:szCs w:val="24"/>
        </w:rPr>
        <w:t xml:space="preserve"> LGA, Delta State. </w:t>
      </w:r>
    </w:p>
    <w:p w:rsidR="00683B58" w:rsidRDefault="00683B58" w:rsidP="00500476">
      <w:pPr>
        <w:jc w:val="both"/>
        <w:rPr>
          <w:rFonts w:ascii="Times New Roman" w:hAnsi="Times New Roman" w:cs="Times New Roman"/>
          <w:color w:val="000000" w:themeColor="text1"/>
          <w:sz w:val="24"/>
          <w:szCs w:val="24"/>
        </w:rPr>
      </w:pPr>
    </w:p>
    <w:p w:rsidR="00683B58" w:rsidRDefault="00683B58" w:rsidP="00500476">
      <w:pPr>
        <w:jc w:val="both"/>
        <w:rPr>
          <w:rFonts w:ascii="Times New Roman" w:hAnsi="Times New Roman" w:cs="Times New Roman"/>
          <w:color w:val="000000" w:themeColor="text1"/>
          <w:sz w:val="24"/>
          <w:szCs w:val="24"/>
        </w:rPr>
      </w:pPr>
    </w:p>
    <w:p w:rsidR="00500476" w:rsidRPr="006C3E11" w:rsidRDefault="00500476" w:rsidP="00500476">
      <w:pPr>
        <w:jc w:val="both"/>
        <w:rPr>
          <w:rFonts w:ascii="Times New Roman" w:hAnsi="Times New Roman" w:cs="Times New Roman"/>
          <w:b/>
          <w:color w:val="000000" w:themeColor="text1"/>
          <w:sz w:val="24"/>
          <w:szCs w:val="24"/>
        </w:rPr>
      </w:pPr>
      <w:r w:rsidRPr="006C3E11">
        <w:rPr>
          <w:rFonts w:ascii="Times New Roman" w:hAnsi="Times New Roman" w:cs="Times New Roman"/>
          <w:b/>
          <w:color w:val="000000" w:themeColor="text1"/>
          <w:sz w:val="24"/>
          <w:szCs w:val="24"/>
        </w:rPr>
        <w:t>Materials and Methods</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b/>
          <w:bCs/>
          <w:color w:val="000000" w:themeColor="text1"/>
          <w:sz w:val="24"/>
          <w:szCs w:val="24"/>
        </w:rPr>
        <w:t xml:space="preserve">Study Area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The study area for this research was the Primary health Care centers (PHCC) in </w:t>
      </w:r>
      <w:proofErr w:type="spellStart"/>
      <w:r w:rsidRPr="00D84B7A">
        <w:rPr>
          <w:rFonts w:ascii="Times New Roman" w:hAnsi="Times New Roman" w:cs="Times New Roman"/>
          <w:color w:val="000000" w:themeColor="text1"/>
          <w:sz w:val="24"/>
          <w:szCs w:val="24"/>
        </w:rPr>
        <w:t>Amai</w:t>
      </w:r>
      <w:proofErr w:type="spellEnd"/>
      <w:r w:rsidRPr="00D84B7A">
        <w:rPr>
          <w:rFonts w:ascii="Times New Roman" w:hAnsi="Times New Roman" w:cs="Times New Roman"/>
          <w:color w:val="000000" w:themeColor="text1"/>
          <w:sz w:val="24"/>
          <w:szCs w:val="24"/>
        </w:rPr>
        <w:t xml:space="preserve">, </w:t>
      </w:r>
      <w:proofErr w:type="spellStart"/>
      <w:r w:rsidRPr="00D84B7A">
        <w:rPr>
          <w:rFonts w:ascii="Times New Roman" w:hAnsi="Times New Roman" w:cs="Times New Roman"/>
          <w:color w:val="000000" w:themeColor="text1"/>
          <w:sz w:val="24"/>
          <w:szCs w:val="24"/>
        </w:rPr>
        <w:t>Umutu</w:t>
      </w:r>
      <w:proofErr w:type="spellEnd"/>
      <w:r w:rsidRPr="00D84B7A">
        <w:rPr>
          <w:rFonts w:ascii="Times New Roman" w:hAnsi="Times New Roman" w:cs="Times New Roman"/>
          <w:color w:val="000000" w:themeColor="text1"/>
          <w:sz w:val="24"/>
          <w:szCs w:val="24"/>
        </w:rPr>
        <w:t xml:space="preserve">, </w:t>
      </w:r>
      <w:proofErr w:type="spellStart"/>
      <w:r w:rsidRPr="00D84B7A">
        <w:rPr>
          <w:rFonts w:ascii="Times New Roman" w:hAnsi="Times New Roman" w:cs="Times New Roman"/>
          <w:color w:val="000000" w:themeColor="text1"/>
          <w:sz w:val="24"/>
          <w:szCs w:val="24"/>
        </w:rPr>
        <w:t>Obiaruku</w:t>
      </w:r>
      <w:proofErr w:type="spellEnd"/>
      <w:r w:rsidRPr="00D84B7A">
        <w:rPr>
          <w:rFonts w:ascii="Times New Roman" w:hAnsi="Times New Roman" w:cs="Times New Roman"/>
          <w:color w:val="000000" w:themeColor="text1"/>
          <w:sz w:val="24"/>
          <w:szCs w:val="24"/>
        </w:rPr>
        <w:t xml:space="preserve"> and </w:t>
      </w:r>
      <w:proofErr w:type="spellStart"/>
      <w:r w:rsidRPr="00D84B7A">
        <w:rPr>
          <w:rFonts w:ascii="Times New Roman" w:hAnsi="Times New Roman" w:cs="Times New Roman"/>
          <w:color w:val="000000" w:themeColor="text1"/>
          <w:sz w:val="24"/>
          <w:szCs w:val="24"/>
        </w:rPr>
        <w:t>Obinomba</w:t>
      </w:r>
      <w:proofErr w:type="spellEnd"/>
      <w:r w:rsidRPr="00D84B7A">
        <w:rPr>
          <w:rFonts w:ascii="Times New Roman" w:hAnsi="Times New Roman" w:cs="Times New Roman"/>
          <w:color w:val="000000" w:themeColor="text1"/>
          <w:sz w:val="24"/>
          <w:szCs w:val="24"/>
        </w:rPr>
        <w:t xml:space="preserve"> in </w:t>
      </w:r>
      <w:proofErr w:type="spellStart"/>
      <w:r w:rsidRPr="00D84B7A">
        <w:rPr>
          <w:rFonts w:ascii="Times New Roman" w:hAnsi="Times New Roman" w:cs="Times New Roman"/>
          <w:color w:val="000000" w:themeColor="text1"/>
          <w:sz w:val="24"/>
          <w:szCs w:val="24"/>
        </w:rPr>
        <w:t>Ukwuani</w:t>
      </w:r>
      <w:proofErr w:type="spellEnd"/>
      <w:r w:rsidRPr="00D84B7A">
        <w:rPr>
          <w:rFonts w:ascii="Times New Roman" w:hAnsi="Times New Roman" w:cs="Times New Roman"/>
          <w:color w:val="000000" w:themeColor="text1"/>
          <w:sz w:val="24"/>
          <w:szCs w:val="24"/>
        </w:rPr>
        <w:t xml:space="preserve"> Local Government Area of Delta State, Nigeria. </w:t>
      </w:r>
    </w:p>
    <w:p w:rsidR="00500476" w:rsidRPr="006C3E11" w:rsidRDefault="00500476" w:rsidP="00500476">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b/>
          <w:bCs/>
          <w:color w:val="000000" w:themeColor="text1"/>
          <w:sz w:val="24"/>
          <w:szCs w:val="24"/>
        </w:rPr>
        <w:t xml:space="preserve">Research Design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This community-based, cross-sectional study was to determine the prevalence of </w:t>
      </w:r>
      <w:r w:rsidRPr="00D84B7A">
        <w:rPr>
          <w:rFonts w:ascii="Times New Roman" w:hAnsi="Times New Roman" w:cs="Times New Roman"/>
          <w:i/>
          <w:iCs/>
          <w:color w:val="000000" w:themeColor="text1"/>
          <w:sz w:val="24"/>
          <w:szCs w:val="24"/>
        </w:rPr>
        <w:t xml:space="preserve">Chlamydia trachomatis </w:t>
      </w:r>
      <w:r w:rsidRPr="00D84B7A">
        <w:rPr>
          <w:rFonts w:ascii="Times New Roman" w:hAnsi="Times New Roman" w:cs="Times New Roman"/>
          <w:color w:val="000000" w:themeColor="text1"/>
          <w:sz w:val="24"/>
          <w:szCs w:val="24"/>
        </w:rPr>
        <w:t xml:space="preserve">infection among women and men attending selected Primary Health Care facilities in </w:t>
      </w:r>
      <w:proofErr w:type="spellStart"/>
      <w:r w:rsidRPr="00D84B7A">
        <w:rPr>
          <w:rFonts w:ascii="Times New Roman" w:hAnsi="Times New Roman" w:cs="Times New Roman"/>
          <w:color w:val="000000" w:themeColor="text1"/>
          <w:sz w:val="24"/>
          <w:szCs w:val="24"/>
        </w:rPr>
        <w:t>Ukwuani</w:t>
      </w:r>
      <w:proofErr w:type="spellEnd"/>
      <w:r w:rsidRPr="00D84B7A">
        <w:rPr>
          <w:rFonts w:ascii="Times New Roman" w:hAnsi="Times New Roman" w:cs="Times New Roman"/>
          <w:color w:val="000000" w:themeColor="text1"/>
          <w:sz w:val="24"/>
          <w:szCs w:val="24"/>
        </w:rPr>
        <w:t xml:space="preserve"> Local Government Area, Delta State, Nigeria. </w:t>
      </w:r>
    </w:p>
    <w:p w:rsidR="00500476" w:rsidRPr="006C3E11" w:rsidRDefault="00500476" w:rsidP="00500476">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b/>
          <w:bCs/>
          <w:color w:val="000000" w:themeColor="text1"/>
          <w:sz w:val="24"/>
          <w:szCs w:val="24"/>
        </w:rPr>
        <w:t xml:space="preserve">Research Instrument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Self-structured questionnaire was used to collect information of the age, gender, occupation and education of the target subjects. </w:t>
      </w:r>
    </w:p>
    <w:p w:rsidR="00500476" w:rsidRPr="006C3E11" w:rsidRDefault="00500476" w:rsidP="00500476">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b/>
          <w:bCs/>
          <w:color w:val="000000" w:themeColor="text1"/>
          <w:sz w:val="24"/>
          <w:szCs w:val="24"/>
        </w:rPr>
        <w:t xml:space="preserve">Informed consent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In compliance with the Helsinki declaration and guidelines for human experimentation, each person is asked for their informed consent before participating. </w:t>
      </w:r>
    </w:p>
    <w:p w:rsidR="00500476" w:rsidRPr="006C3E11" w:rsidRDefault="00500476" w:rsidP="00500476">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b/>
          <w:bCs/>
          <w:color w:val="000000" w:themeColor="text1"/>
          <w:sz w:val="24"/>
          <w:szCs w:val="24"/>
        </w:rPr>
        <w:t xml:space="preserve">Study Population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Patients who register at the designated Primary Health Care </w:t>
      </w:r>
      <w:proofErr w:type="spellStart"/>
      <w:r w:rsidRPr="00D84B7A">
        <w:rPr>
          <w:rFonts w:ascii="Times New Roman" w:hAnsi="Times New Roman" w:cs="Times New Roman"/>
          <w:color w:val="000000" w:themeColor="text1"/>
          <w:sz w:val="24"/>
          <w:szCs w:val="24"/>
        </w:rPr>
        <w:t>centres</w:t>
      </w:r>
      <w:proofErr w:type="spellEnd"/>
      <w:r w:rsidRPr="00D84B7A">
        <w:rPr>
          <w:rFonts w:ascii="Times New Roman" w:hAnsi="Times New Roman" w:cs="Times New Roman"/>
          <w:color w:val="000000" w:themeColor="text1"/>
          <w:sz w:val="24"/>
          <w:szCs w:val="24"/>
        </w:rPr>
        <w:t xml:space="preserve"> and are willing to participate in the test were allowed to participate in the study. The research was conducted </w:t>
      </w:r>
      <w:proofErr w:type="gramStart"/>
      <w:r w:rsidRPr="00D84B7A">
        <w:rPr>
          <w:rFonts w:ascii="Times New Roman" w:hAnsi="Times New Roman" w:cs="Times New Roman"/>
          <w:color w:val="000000" w:themeColor="text1"/>
          <w:sz w:val="24"/>
          <w:szCs w:val="24"/>
        </w:rPr>
        <w:t>between January 2023 to January, 2025</w:t>
      </w:r>
      <w:proofErr w:type="gramEnd"/>
      <w:r w:rsidRPr="00D84B7A">
        <w:rPr>
          <w:rFonts w:ascii="Times New Roman" w:hAnsi="Times New Roman" w:cs="Times New Roman"/>
          <w:color w:val="000000" w:themeColor="text1"/>
          <w:sz w:val="24"/>
          <w:szCs w:val="24"/>
        </w:rPr>
        <w:t xml:space="preserve">. </w:t>
      </w:r>
    </w:p>
    <w:p w:rsidR="00500476" w:rsidRPr="006C3E11" w:rsidRDefault="00500476" w:rsidP="00500476">
      <w:pPr>
        <w:jc w:val="both"/>
        <w:rPr>
          <w:rFonts w:ascii="Times New Roman" w:hAnsi="Times New Roman" w:cs="Times New Roman"/>
          <w:b/>
          <w:bCs/>
          <w:color w:val="000000" w:themeColor="text1"/>
          <w:sz w:val="24"/>
          <w:szCs w:val="24"/>
        </w:rPr>
      </w:pPr>
    </w:p>
    <w:p w:rsidR="00500476" w:rsidRPr="006C3E11" w:rsidRDefault="00500476" w:rsidP="00500476">
      <w:pPr>
        <w:jc w:val="both"/>
        <w:rPr>
          <w:rFonts w:ascii="Times New Roman" w:hAnsi="Times New Roman" w:cs="Times New Roman"/>
          <w:b/>
          <w:bCs/>
          <w:color w:val="000000" w:themeColor="text1"/>
          <w:sz w:val="24"/>
          <w:szCs w:val="24"/>
        </w:rPr>
      </w:pPr>
      <w:r w:rsidRPr="006C3E11">
        <w:rPr>
          <w:rFonts w:ascii="Times New Roman" w:hAnsi="Times New Roman" w:cs="Times New Roman"/>
          <w:b/>
          <w:bCs/>
          <w:color w:val="000000" w:themeColor="text1"/>
          <w:sz w:val="24"/>
          <w:szCs w:val="24"/>
        </w:rPr>
        <w:t>Sample size determination</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The Fischer method (2006) was used to determine the sample size at 0.05 significant. The sample size determination was for each of the PHCC in </w:t>
      </w:r>
      <w:proofErr w:type="spellStart"/>
      <w:r w:rsidRPr="00D84B7A">
        <w:rPr>
          <w:rFonts w:ascii="Times New Roman" w:hAnsi="Times New Roman" w:cs="Times New Roman"/>
          <w:color w:val="000000" w:themeColor="text1"/>
          <w:sz w:val="24"/>
          <w:szCs w:val="24"/>
        </w:rPr>
        <w:t>Ukwuani</w:t>
      </w:r>
      <w:proofErr w:type="spellEnd"/>
      <w:r w:rsidRPr="00D84B7A">
        <w:rPr>
          <w:rFonts w:ascii="Times New Roman" w:hAnsi="Times New Roman" w:cs="Times New Roman"/>
          <w:color w:val="000000" w:themeColor="text1"/>
          <w:sz w:val="24"/>
          <w:szCs w:val="24"/>
        </w:rPr>
        <w:t xml:space="preserve"> L.G.A, Delta state.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proofErr w:type="gramStart"/>
      <w:r w:rsidRPr="00D84B7A">
        <w:rPr>
          <w:rFonts w:ascii="Times New Roman" w:hAnsi="Times New Roman" w:cs="Times New Roman"/>
          <w:color w:val="000000" w:themeColor="text1"/>
          <w:sz w:val="24"/>
          <w:szCs w:val="24"/>
        </w:rPr>
        <w:t>levels</w:t>
      </w:r>
      <w:proofErr w:type="gramEnd"/>
      <w:r w:rsidRPr="00D84B7A">
        <w:rPr>
          <w:rFonts w:ascii="Times New Roman" w:hAnsi="Times New Roman" w:cs="Times New Roman"/>
          <w:color w:val="000000" w:themeColor="text1"/>
          <w:sz w:val="24"/>
          <w:szCs w:val="24"/>
        </w:rPr>
        <w:t xml:space="preserve">.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N = </w:t>
      </w:r>
      <w:r w:rsidRPr="00D84B7A">
        <w:rPr>
          <w:rFonts w:ascii="Cambria Math" w:hAnsi="Cambria Math" w:cs="Cambria Math"/>
          <w:color w:val="000000" w:themeColor="text1"/>
          <w:sz w:val="24"/>
          <w:szCs w:val="24"/>
        </w:rPr>
        <w:t>𝑧</w:t>
      </w:r>
      <w:r w:rsidRPr="00D84B7A">
        <w:rPr>
          <w:rFonts w:ascii="Times New Roman" w:hAnsi="Times New Roman" w:cs="Times New Roman"/>
          <w:color w:val="000000" w:themeColor="text1"/>
          <w:sz w:val="24"/>
          <w:szCs w:val="24"/>
        </w:rPr>
        <w:t>2</w:t>
      </w:r>
      <w:r w:rsidRPr="00D84B7A">
        <w:rPr>
          <w:rFonts w:ascii="Cambria Math" w:hAnsi="Cambria Math" w:cs="Cambria Math"/>
          <w:color w:val="000000" w:themeColor="text1"/>
          <w:sz w:val="24"/>
          <w:szCs w:val="24"/>
        </w:rPr>
        <w:t>𝑝𝑞𝑑</w:t>
      </w:r>
      <w:r w:rsidRPr="00D84B7A">
        <w:rPr>
          <w:rFonts w:ascii="Times New Roman" w:hAnsi="Times New Roman" w:cs="Times New Roman"/>
          <w:color w:val="000000" w:themeColor="text1"/>
          <w:sz w:val="24"/>
          <w:szCs w:val="24"/>
        </w:rPr>
        <w:t xml:space="preserve">2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lastRenderedPageBreak/>
        <w:t xml:space="preserve">Where: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N= Desired sample size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z2= Standard normal deviate set at 1.92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P=Proportion in the target population estimated to have a particular characteristic.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q= 1-p (either the patient has or does not have the characteristics)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d= Degree of accuracy set at 0.05.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Substituting the numbers into the formula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N=1.92 X 820 X 0.5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0.52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 3.61 X 830 X 0.5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0.0025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 1498.15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0.0025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=499.260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The calculated sample size N was approximately 500 participants each from </w:t>
      </w:r>
      <w:proofErr w:type="spellStart"/>
      <w:r w:rsidRPr="00D84B7A">
        <w:rPr>
          <w:rFonts w:ascii="Times New Roman" w:hAnsi="Times New Roman" w:cs="Times New Roman"/>
          <w:color w:val="000000" w:themeColor="text1"/>
          <w:sz w:val="24"/>
          <w:szCs w:val="24"/>
        </w:rPr>
        <w:t>Amai</w:t>
      </w:r>
      <w:proofErr w:type="spellEnd"/>
      <w:r w:rsidRPr="00D84B7A">
        <w:rPr>
          <w:rFonts w:ascii="Times New Roman" w:hAnsi="Times New Roman" w:cs="Times New Roman"/>
          <w:color w:val="000000" w:themeColor="text1"/>
          <w:sz w:val="24"/>
          <w:szCs w:val="24"/>
        </w:rPr>
        <w:t xml:space="preserve">, </w:t>
      </w:r>
      <w:proofErr w:type="spellStart"/>
      <w:r w:rsidRPr="00D84B7A">
        <w:rPr>
          <w:rFonts w:ascii="Times New Roman" w:hAnsi="Times New Roman" w:cs="Times New Roman"/>
          <w:color w:val="000000" w:themeColor="text1"/>
          <w:sz w:val="24"/>
          <w:szCs w:val="24"/>
        </w:rPr>
        <w:t>Umutu</w:t>
      </w:r>
      <w:proofErr w:type="spellEnd"/>
      <w:r w:rsidRPr="00D84B7A">
        <w:rPr>
          <w:rFonts w:ascii="Times New Roman" w:hAnsi="Times New Roman" w:cs="Times New Roman"/>
          <w:color w:val="000000" w:themeColor="text1"/>
          <w:sz w:val="24"/>
          <w:szCs w:val="24"/>
        </w:rPr>
        <w:t xml:space="preserve">, </w:t>
      </w:r>
      <w:proofErr w:type="spellStart"/>
      <w:r w:rsidRPr="00D84B7A">
        <w:rPr>
          <w:rFonts w:ascii="Times New Roman" w:hAnsi="Times New Roman" w:cs="Times New Roman"/>
          <w:color w:val="000000" w:themeColor="text1"/>
          <w:sz w:val="24"/>
          <w:szCs w:val="24"/>
        </w:rPr>
        <w:t>Obiaruku</w:t>
      </w:r>
      <w:proofErr w:type="spellEnd"/>
      <w:r w:rsidRPr="00D84B7A">
        <w:rPr>
          <w:rFonts w:ascii="Times New Roman" w:hAnsi="Times New Roman" w:cs="Times New Roman"/>
          <w:color w:val="000000" w:themeColor="text1"/>
          <w:sz w:val="24"/>
          <w:szCs w:val="24"/>
        </w:rPr>
        <w:t xml:space="preserve"> and </w:t>
      </w:r>
      <w:proofErr w:type="spellStart"/>
      <w:r w:rsidRPr="00D84B7A">
        <w:rPr>
          <w:rFonts w:ascii="Times New Roman" w:hAnsi="Times New Roman" w:cs="Times New Roman"/>
          <w:color w:val="000000" w:themeColor="text1"/>
          <w:sz w:val="24"/>
          <w:szCs w:val="24"/>
        </w:rPr>
        <w:t>Obinomba</w:t>
      </w:r>
      <w:proofErr w:type="spellEnd"/>
      <w:r w:rsidRPr="00D84B7A">
        <w:rPr>
          <w:rFonts w:ascii="Times New Roman" w:hAnsi="Times New Roman" w:cs="Times New Roman"/>
          <w:color w:val="000000" w:themeColor="text1"/>
          <w:sz w:val="24"/>
          <w:szCs w:val="24"/>
        </w:rPr>
        <w:t xml:space="preserve"> PHCC. Hence, the total participants were 2000. </w:t>
      </w:r>
    </w:p>
    <w:p w:rsidR="00500476" w:rsidRPr="006C3E11" w:rsidRDefault="00500476" w:rsidP="00500476">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b/>
          <w:bCs/>
          <w:color w:val="000000" w:themeColor="text1"/>
          <w:sz w:val="24"/>
          <w:szCs w:val="24"/>
        </w:rPr>
        <w:t xml:space="preserve">Ethical </w:t>
      </w:r>
      <w:proofErr w:type="spellStart"/>
      <w:r w:rsidRPr="006C3E11">
        <w:rPr>
          <w:rFonts w:ascii="Times New Roman" w:hAnsi="Times New Roman" w:cs="Times New Roman"/>
          <w:b/>
          <w:bCs/>
          <w:color w:val="000000" w:themeColor="text1"/>
          <w:sz w:val="24"/>
          <w:szCs w:val="24"/>
        </w:rPr>
        <w:t>Cnsideration</w:t>
      </w:r>
      <w:proofErr w:type="spellEnd"/>
      <w:r w:rsidRPr="00D84B7A">
        <w:rPr>
          <w:rFonts w:ascii="Times New Roman" w:hAnsi="Times New Roman" w:cs="Times New Roman"/>
          <w:b/>
          <w:bCs/>
          <w:color w:val="000000" w:themeColor="text1"/>
          <w:sz w:val="24"/>
          <w:szCs w:val="24"/>
        </w:rPr>
        <w:t xml:space="preserve"> </w:t>
      </w:r>
    </w:p>
    <w:p w:rsidR="00500476" w:rsidRPr="006C3E11"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color w:val="000000" w:themeColor="text1"/>
          <w:sz w:val="24"/>
          <w:szCs w:val="24"/>
        </w:rPr>
        <w:t>Ethical permission was obtained from the ethical committee of the Delta State Ministry of Health and the directors of the health facilities where specimens were collected (see appendix).</w:t>
      </w:r>
    </w:p>
    <w:p w:rsidR="00500476" w:rsidRPr="006C3E11" w:rsidRDefault="00500476" w:rsidP="00500476">
      <w:pPr>
        <w:autoSpaceDE w:val="0"/>
        <w:autoSpaceDN w:val="0"/>
        <w:adjustRightInd w:val="0"/>
        <w:spacing w:after="0" w:line="240" w:lineRule="auto"/>
        <w:jc w:val="both"/>
        <w:rPr>
          <w:rFonts w:ascii="Times New Roman" w:hAnsi="Times New Roman" w:cs="Times New Roman"/>
          <w:b/>
          <w:color w:val="000000" w:themeColor="text1"/>
          <w:sz w:val="24"/>
          <w:szCs w:val="24"/>
        </w:rPr>
      </w:pPr>
      <w:r w:rsidRPr="006C3E11">
        <w:rPr>
          <w:rFonts w:ascii="Times New Roman" w:hAnsi="Times New Roman" w:cs="Times New Roman"/>
          <w:b/>
          <w:color w:val="000000" w:themeColor="text1"/>
          <w:sz w:val="24"/>
          <w:szCs w:val="24"/>
        </w:rPr>
        <w:t>Sample Collection</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A total of 2,456 blood and </w:t>
      </w:r>
      <w:proofErr w:type="spellStart"/>
      <w:r w:rsidRPr="00D84B7A">
        <w:rPr>
          <w:rFonts w:ascii="Times New Roman" w:hAnsi="Times New Roman" w:cs="Times New Roman"/>
          <w:color w:val="000000" w:themeColor="text1"/>
          <w:sz w:val="24"/>
          <w:szCs w:val="24"/>
        </w:rPr>
        <w:t>endocervical</w:t>
      </w:r>
      <w:proofErr w:type="spellEnd"/>
      <w:r w:rsidRPr="00D84B7A">
        <w:rPr>
          <w:rFonts w:ascii="Times New Roman" w:hAnsi="Times New Roman" w:cs="Times New Roman"/>
          <w:color w:val="000000" w:themeColor="text1"/>
          <w:sz w:val="24"/>
          <w:szCs w:val="24"/>
        </w:rPr>
        <w:t xml:space="preserve"> samples were randomly collected from patients visiting the Primary health Care centers in </w:t>
      </w:r>
      <w:proofErr w:type="spellStart"/>
      <w:r w:rsidRPr="00D84B7A">
        <w:rPr>
          <w:rFonts w:ascii="Times New Roman" w:hAnsi="Times New Roman" w:cs="Times New Roman"/>
          <w:color w:val="000000" w:themeColor="text1"/>
          <w:sz w:val="24"/>
          <w:szCs w:val="24"/>
        </w:rPr>
        <w:t>Amai</w:t>
      </w:r>
      <w:proofErr w:type="spellEnd"/>
      <w:r w:rsidRPr="00D84B7A">
        <w:rPr>
          <w:rFonts w:ascii="Times New Roman" w:hAnsi="Times New Roman" w:cs="Times New Roman"/>
          <w:color w:val="000000" w:themeColor="text1"/>
          <w:sz w:val="24"/>
          <w:szCs w:val="24"/>
        </w:rPr>
        <w:t xml:space="preserve">, </w:t>
      </w:r>
      <w:proofErr w:type="spellStart"/>
      <w:r w:rsidRPr="00D84B7A">
        <w:rPr>
          <w:rFonts w:ascii="Times New Roman" w:hAnsi="Times New Roman" w:cs="Times New Roman"/>
          <w:color w:val="000000" w:themeColor="text1"/>
          <w:sz w:val="24"/>
          <w:szCs w:val="24"/>
        </w:rPr>
        <w:t>Umutu</w:t>
      </w:r>
      <w:proofErr w:type="spellEnd"/>
      <w:r w:rsidRPr="00D84B7A">
        <w:rPr>
          <w:rFonts w:ascii="Times New Roman" w:hAnsi="Times New Roman" w:cs="Times New Roman"/>
          <w:color w:val="000000" w:themeColor="text1"/>
          <w:sz w:val="24"/>
          <w:szCs w:val="24"/>
        </w:rPr>
        <w:t xml:space="preserve">, </w:t>
      </w:r>
      <w:proofErr w:type="spellStart"/>
      <w:r w:rsidRPr="00D84B7A">
        <w:rPr>
          <w:rFonts w:ascii="Times New Roman" w:hAnsi="Times New Roman" w:cs="Times New Roman"/>
          <w:color w:val="000000" w:themeColor="text1"/>
          <w:sz w:val="24"/>
          <w:szCs w:val="24"/>
        </w:rPr>
        <w:t>Obiaruku</w:t>
      </w:r>
      <w:proofErr w:type="spellEnd"/>
      <w:r w:rsidRPr="00D84B7A">
        <w:rPr>
          <w:rFonts w:ascii="Times New Roman" w:hAnsi="Times New Roman" w:cs="Times New Roman"/>
          <w:color w:val="000000" w:themeColor="text1"/>
          <w:sz w:val="24"/>
          <w:szCs w:val="24"/>
        </w:rPr>
        <w:t xml:space="preserve"> and </w:t>
      </w:r>
      <w:proofErr w:type="spellStart"/>
      <w:r w:rsidRPr="00D84B7A">
        <w:rPr>
          <w:rFonts w:ascii="Times New Roman" w:hAnsi="Times New Roman" w:cs="Times New Roman"/>
          <w:color w:val="000000" w:themeColor="text1"/>
          <w:sz w:val="24"/>
          <w:szCs w:val="24"/>
        </w:rPr>
        <w:t>Obinomba</w:t>
      </w:r>
      <w:proofErr w:type="spellEnd"/>
      <w:r w:rsidRPr="00D84B7A">
        <w:rPr>
          <w:rFonts w:ascii="Times New Roman" w:hAnsi="Times New Roman" w:cs="Times New Roman"/>
          <w:color w:val="000000" w:themeColor="text1"/>
          <w:sz w:val="24"/>
          <w:szCs w:val="24"/>
        </w:rPr>
        <w:t xml:space="preserve"> in </w:t>
      </w:r>
      <w:proofErr w:type="spellStart"/>
      <w:r w:rsidRPr="00D84B7A">
        <w:rPr>
          <w:rFonts w:ascii="Times New Roman" w:hAnsi="Times New Roman" w:cs="Times New Roman"/>
          <w:color w:val="000000" w:themeColor="text1"/>
          <w:sz w:val="24"/>
          <w:szCs w:val="24"/>
        </w:rPr>
        <w:t>Ukwuani</w:t>
      </w:r>
      <w:proofErr w:type="spellEnd"/>
      <w:r w:rsidRPr="00D84B7A">
        <w:rPr>
          <w:rFonts w:ascii="Times New Roman" w:hAnsi="Times New Roman" w:cs="Times New Roman"/>
          <w:color w:val="000000" w:themeColor="text1"/>
          <w:sz w:val="24"/>
          <w:szCs w:val="24"/>
        </w:rPr>
        <w:t xml:space="preserve"> Local Government Area of Delta State, Nigeria. The samples were collected in two (distinct) different seasons (dry and wet season) zone. Self-structured questionnaire was used to collect the </w:t>
      </w:r>
      <w:proofErr w:type="gramStart"/>
      <w:r w:rsidRPr="00D84B7A">
        <w:rPr>
          <w:rFonts w:ascii="Times New Roman" w:hAnsi="Times New Roman" w:cs="Times New Roman"/>
          <w:color w:val="000000" w:themeColor="text1"/>
          <w:sz w:val="24"/>
          <w:szCs w:val="24"/>
        </w:rPr>
        <w:t>patients</w:t>
      </w:r>
      <w:proofErr w:type="gramEnd"/>
      <w:r w:rsidRPr="00D84B7A">
        <w:rPr>
          <w:rFonts w:ascii="Times New Roman" w:hAnsi="Times New Roman" w:cs="Times New Roman"/>
          <w:color w:val="000000" w:themeColor="text1"/>
          <w:sz w:val="24"/>
          <w:szCs w:val="24"/>
        </w:rPr>
        <w:t xml:space="preserve"> socio-demographic profile.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b/>
          <w:bCs/>
          <w:color w:val="000000" w:themeColor="text1"/>
          <w:sz w:val="24"/>
          <w:szCs w:val="24"/>
        </w:rPr>
        <w:t xml:space="preserve">Blood Sample Collection </w:t>
      </w:r>
    </w:p>
    <w:p w:rsidR="00500476" w:rsidRPr="006C3E11"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D84B7A">
        <w:rPr>
          <w:rFonts w:ascii="Times New Roman" w:hAnsi="Times New Roman" w:cs="Times New Roman"/>
          <w:color w:val="000000" w:themeColor="text1"/>
          <w:sz w:val="24"/>
          <w:szCs w:val="24"/>
        </w:rPr>
        <w:t xml:space="preserve">Venous blood samples were collected (according to the method described by </w:t>
      </w:r>
      <w:proofErr w:type="spellStart"/>
      <w:r w:rsidRPr="00D84B7A">
        <w:rPr>
          <w:rFonts w:ascii="Times New Roman" w:hAnsi="Times New Roman" w:cs="Times New Roman"/>
          <w:color w:val="000000" w:themeColor="text1"/>
          <w:sz w:val="24"/>
          <w:szCs w:val="24"/>
        </w:rPr>
        <w:t>Cheesbrough</w:t>
      </w:r>
      <w:proofErr w:type="spellEnd"/>
      <w:r w:rsidRPr="00D84B7A">
        <w:rPr>
          <w:rFonts w:ascii="Times New Roman" w:hAnsi="Times New Roman" w:cs="Times New Roman"/>
          <w:color w:val="000000" w:themeColor="text1"/>
          <w:sz w:val="24"/>
          <w:szCs w:val="24"/>
        </w:rPr>
        <w:t xml:space="preserve">, 2006) from consenting male and female participants attending selected Primary Health Care facilities within the study area. The procedure was conducted by trained laboratory scientists in accordance with standard biosafety and ethical guidelines. </w:t>
      </w:r>
    </w:p>
    <w:p w:rsidR="00500476" w:rsidRPr="006C3E11" w:rsidRDefault="00500476" w:rsidP="00500476">
      <w:pPr>
        <w:autoSpaceDE w:val="0"/>
        <w:autoSpaceDN w:val="0"/>
        <w:adjustRightInd w:val="0"/>
        <w:spacing w:after="0" w:line="240" w:lineRule="auto"/>
        <w:jc w:val="both"/>
        <w:rPr>
          <w:rFonts w:ascii="Times New Roman" w:hAnsi="Times New Roman" w:cs="Times New Roman"/>
          <w:b/>
          <w:color w:val="000000" w:themeColor="text1"/>
          <w:sz w:val="24"/>
          <w:szCs w:val="24"/>
        </w:rPr>
      </w:pPr>
    </w:p>
    <w:p w:rsidR="00500476" w:rsidRPr="00D84B7A" w:rsidRDefault="00500476" w:rsidP="00500476">
      <w:pPr>
        <w:autoSpaceDE w:val="0"/>
        <w:autoSpaceDN w:val="0"/>
        <w:adjustRightInd w:val="0"/>
        <w:spacing w:after="0" w:line="240" w:lineRule="auto"/>
        <w:jc w:val="both"/>
        <w:rPr>
          <w:rFonts w:ascii="Times New Roman" w:hAnsi="Times New Roman" w:cs="Times New Roman"/>
          <w:b/>
          <w:color w:val="000000" w:themeColor="text1"/>
          <w:sz w:val="24"/>
          <w:szCs w:val="24"/>
        </w:rPr>
      </w:pPr>
      <w:proofErr w:type="spellStart"/>
      <w:r w:rsidRPr="00D84B7A">
        <w:rPr>
          <w:rFonts w:ascii="Times New Roman" w:hAnsi="Times New Roman" w:cs="Times New Roman"/>
          <w:b/>
          <w:color w:val="000000" w:themeColor="text1"/>
          <w:sz w:val="24"/>
          <w:szCs w:val="24"/>
        </w:rPr>
        <w:t>Endocervical</w:t>
      </w:r>
      <w:proofErr w:type="spellEnd"/>
      <w:r w:rsidRPr="00D84B7A">
        <w:rPr>
          <w:rFonts w:ascii="Times New Roman" w:hAnsi="Times New Roman" w:cs="Times New Roman"/>
          <w:b/>
          <w:color w:val="000000" w:themeColor="text1"/>
          <w:sz w:val="24"/>
          <w:szCs w:val="24"/>
        </w:rPr>
        <w:t xml:space="preserve"> Sample Collection </w:t>
      </w: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D84B7A">
        <w:rPr>
          <w:rFonts w:ascii="Times New Roman" w:hAnsi="Times New Roman" w:cs="Times New Roman"/>
          <w:color w:val="000000" w:themeColor="text1"/>
          <w:sz w:val="24"/>
          <w:szCs w:val="24"/>
        </w:rPr>
        <w:t>Endocervical</w:t>
      </w:r>
      <w:proofErr w:type="spellEnd"/>
      <w:r w:rsidRPr="00D84B7A">
        <w:rPr>
          <w:rFonts w:ascii="Times New Roman" w:hAnsi="Times New Roman" w:cs="Times New Roman"/>
          <w:color w:val="000000" w:themeColor="text1"/>
          <w:sz w:val="24"/>
          <w:szCs w:val="24"/>
        </w:rPr>
        <w:t xml:space="preserve"> swab samples were collected (according to the method described by </w:t>
      </w:r>
      <w:proofErr w:type="spellStart"/>
      <w:r w:rsidRPr="00D84B7A">
        <w:rPr>
          <w:rFonts w:ascii="Times New Roman" w:hAnsi="Times New Roman" w:cs="Times New Roman"/>
          <w:color w:val="000000" w:themeColor="text1"/>
          <w:sz w:val="24"/>
          <w:szCs w:val="24"/>
        </w:rPr>
        <w:t>Cheesbrough</w:t>
      </w:r>
      <w:proofErr w:type="spellEnd"/>
      <w:r w:rsidRPr="00D84B7A">
        <w:rPr>
          <w:rFonts w:ascii="Times New Roman" w:hAnsi="Times New Roman" w:cs="Times New Roman"/>
          <w:color w:val="000000" w:themeColor="text1"/>
          <w:sz w:val="24"/>
          <w:szCs w:val="24"/>
        </w:rPr>
        <w:t xml:space="preserve">, 2006) from consenting female participants attending the selected primary health facilities. The procedure adhered to standard clinical and biosafety guidelines to ensure accuracy and participant safety. Participants were informed of the procedure, and informed consent was obtained prior to sample collection. Women were asked to avoid vaginal douching, sexual intercourse, or the use of </w:t>
      </w:r>
      <w:proofErr w:type="spellStart"/>
      <w:r w:rsidRPr="00D84B7A">
        <w:rPr>
          <w:rFonts w:ascii="Times New Roman" w:hAnsi="Times New Roman" w:cs="Times New Roman"/>
          <w:color w:val="000000" w:themeColor="text1"/>
          <w:sz w:val="24"/>
          <w:szCs w:val="24"/>
        </w:rPr>
        <w:t>intravaginal</w:t>
      </w:r>
      <w:proofErr w:type="spellEnd"/>
      <w:r w:rsidRPr="00D84B7A">
        <w:rPr>
          <w:rFonts w:ascii="Times New Roman" w:hAnsi="Times New Roman" w:cs="Times New Roman"/>
          <w:color w:val="000000" w:themeColor="text1"/>
          <w:sz w:val="24"/>
          <w:szCs w:val="24"/>
        </w:rPr>
        <w:t xml:space="preserve"> medications for at least 24 hours before sampling. Sampling was done mid-cycle, avoiding menstruation whenever possible. </w:t>
      </w:r>
    </w:p>
    <w:p w:rsidR="00500476" w:rsidRPr="006C3E11" w:rsidRDefault="00500476" w:rsidP="00500476">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00476" w:rsidRPr="00D84B7A"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proofErr w:type="spellStart"/>
      <w:r w:rsidRPr="00D84B7A">
        <w:rPr>
          <w:rFonts w:ascii="Times New Roman" w:hAnsi="Times New Roman" w:cs="Times New Roman"/>
          <w:b/>
          <w:bCs/>
          <w:color w:val="000000" w:themeColor="text1"/>
          <w:sz w:val="24"/>
          <w:szCs w:val="24"/>
        </w:rPr>
        <w:t>Giemsa</w:t>
      </w:r>
      <w:proofErr w:type="spellEnd"/>
      <w:r w:rsidRPr="00D84B7A">
        <w:rPr>
          <w:rFonts w:ascii="Times New Roman" w:hAnsi="Times New Roman" w:cs="Times New Roman"/>
          <w:b/>
          <w:bCs/>
          <w:color w:val="000000" w:themeColor="text1"/>
          <w:sz w:val="24"/>
          <w:szCs w:val="24"/>
        </w:rPr>
        <w:t xml:space="preserve"> Staining Technique </w:t>
      </w:r>
    </w:p>
    <w:p w:rsidR="00500476" w:rsidRPr="006C3E11"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6C3E11">
        <w:rPr>
          <w:rFonts w:ascii="Times New Roman" w:hAnsi="Times New Roman" w:cs="Times New Roman"/>
          <w:color w:val="000000" w:themeColor="text1"/>
          <w:sz w:val="24"/>
          <w:szCs w:val="24"/>
        </w:rPr>
        <w:t xml:space="preserve">Smears were made from the </w:t>
      </w:r>
      <w:proofErr w:type="spellStart"/>
      <w:r w:rsidRPr="006C3E11">
        <w:rPr>
          <w:rFonts w:ascii="Times New Roman" w:hAnsi="Times New Roman" w:cs="Times New Roman"/>
          <w:color w:val="000000" w:themeColor="text1"/>
          <w:sz w:val="24"/>
          <w:szCs w:val="24"/>
        </w:rPr>
        <w:t>endocervical</w:t>
      </w:r>
      <w:proofErr w:type="spellEnd"/>
      <w:r w:rsidRPr="006C3E11">
        <w:rPr>
          <w:rFonts w:ascii="Times New Roman" w:hAnsi="Times New Roman" w:cs="Times New Roman"/>
          <w:color w:val="000000" w:themeColor="text1"/>
          <w:sz w:val="24"/>
          <w:szCs w:val="24"/>
        </w:rPr>
        <w:t xml:space="preserve"> swabs and materials collected from yolk sac of embryonic eggs. The smears were allowed to dry in open air and fixed for 3 minutes using methyl alcohol. The smears were again air dried and stained with the </w:t>
      </w:r>
      <w:proofErr w:type="spellStart"/>
      <w:r w:rsidRPr="006C3E11">
        <w:rPr>
          <w:rFonts w:ascii="Times New Roman" w:hAnsi="Times New Roman" w:cs="Times New Roman"/>
          <w:color w:val="000000" w:themeColor="text1"/>
          <w:sz w:val="24"/>
          <w:szCs w:val="24"/>
        </w:rPr>
        <w:t>Giemsa</w:t>
      </w:r>
      <w:proofErr w:type="spellEnd"/>
      <w:r w:rsidRPr="006C3E11">
        <w:rPr>
          <w:rFonts w:ascii="Times New Roman" w:hAnsi="Times New Roman" w:cs="Times New Roman"/>
          <w:color w:val="000000" w:themeColor="text1"/>
          <w:sz w:val="24"/>
          <w:szCs w:val="24"/>
        </w:rPr>
        <w:t xml:space="preserve"> stain. The stain was </w:t>
      </w:r>
      <w:r w:rsidRPr="006C3E11">
        <w:rPr>
          <w:rFonts w:ascii="Times New Roman" w:hAnsi="Times New Roman" w:cs="Times New Roman"/>
          <w:color w:val="000000" w:themeColor="text1"/>
          <w:sz w:val="24"/>
          <w:szCs w:val="24"/>
        </w:rPr>
        <w:lastRenderedPageBreak/>
        <w:t>left on the smears for one hour after which they were washed, air dried and observed for chlamydia and chlamydia inclusion bodies under the oil immersion objective lens (</w:t>
      </w:r>
      <w:proofErr w:type="spellStart"/>
      <w:r w:rsidRPr="006C3E11">
        <w:rPr>
          <w:rFonts w:ascii="Times New Roman" w:hAnsi="Times New Roman" w:cs="Times New Roman"/>
          <w:color w:val="000000" w:themeColor="text1"/>
          <w:sz w:val="24"/>
          <w:szCs w:val="24"/>
        </w:rPr>
        <w:t>Krivoshein</w:t>
      </w:r>
      <w:proofErr w:type="spellEnd"/>
      <w:r w:rsidRPr="006C3E11">
        <w:rPr>
          <w:rFonts w:ascii="Times New Roman" w:hAnsi="Times New Roman" w:cs="Times New Roman"/>
          <w:color w:val="000000" w:themeColor="text1"/>
          <w:sz w:val="24"/>
          <w:szCs w:val="24"/>
        </w:rPr>
        <w:t>, 1989).</w:t>
      </w:r>
    </w:p>
    <w:p w:rsidR="00500476" w:rsidRPr="006C3E11" w:rsidRDefault="00500476" w:rsidP="00500476">
      <w:pPr>
        <w:autoSpaceDE w:val="0"/>
        <w:autoSpaceDN w:val="0"/>
        <w:adjustRightInd w:val="0"/>
        <w:spacing w:after="0" w:line="240" w:lineRule="auto"/>
        <w:jc w:val="both"/>
        <w:rPr>
          <w:rFonts w:ascii="Times New Roman" w:hAnsi="Times New Roman" w:cs="Times New Roman"/>
          <w:b/>
          <w:bCs/>
          <w:color w:val="000000" w:themeColor="text1"/>
          <w:sz w:val="24"/>
          <w:szCs w:val="24"/>
        </w:rPr>
      </w:pPr>
    </w:p>
    <w:p w:rsidR="00500476" w:rsidRPr="00746EFF"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746EFF">
        <w:rPr>
          <w:rFonts w:ascii="Times New Roman" w:hAnsi="Times New Roman" w:cs="Times New Roman"/>
          <w:b/>
          <w:bCs/>
          <w:color w:val="000000" w:themeColor="text1"/>
          <w:sz w:val="24"/>
          <w:szCs w:val="24"/>
        </w:rPr>
        <w:t xml:space="preserve">Chlamydial Rapid Test </w:t>
      </w:r>
    </w:p>
    <w:p w:rsidR="00500476" w:rsidRPr="006C3E11"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746EFF">
        <w:rPr>
          <w:rFonts w:ascii="Times New Roman" w:hAnsi="Times New Roman" w:cs="Times New Roman"/>
          <w:color w:val="000000" w:themeColor="text1"/>
          <w:sz w:val="24"/>
          <w:szCs w:val="24"/>
        </w:rPr>
        <w:t>Commercially available chlamydia rapid test kit (</w:t>
      </w:r>
      <w:proofErr w:type="spellStart"/>
      <w:r w:rsidRPr="00746EFF">
        <w:rPr>
          <w:rFonts w:ascii="Times New Roman" w:hAnsi="Times New Roman" w:cs="Times New Roman"/>
          <w:color w:val="000000" w:themeColor="text1"/>
          <w:sz w:val="24"/>
          <w:szCs w:val="24"/>
        </w:rPr>
        <w:t>Immunocomb</w:t>
      </w:r>
      <w:proofErr w:type="spellEnd"/>
      <w:r w:rsidRPr="00746EFF">
        <w:rPr>
          <w:rFonts w:ascii="Times New Roman" w:hAnsi="Times New Roman" w:cs="Times New Roman"/>
          <w:color w:val="000000" w:themeColor="text1"/>
          <w:sz w:val="24"/>
          <w:szCs w:val="24"/>
        </w:rPr>
        <w:t xml:space="preserve">, New york, USA) was used. The principle of the test is based on </w:t>
      </w:r>
      <w:proofErr w:type="spellStart"/>
      <w:r w:rsidRPr="00746EFF">
        <w:rPr>
          <w:rFonts w:ascii="Times New Roman" w:hAnsi="Times New Roman" w:cs="Times New Roman"/>
          <w:color w:val="000000" w:themeColor="text1"/>
          <w:sz w:val="24"/>
          <w:szCs w:val="24"/>
        </w:rPr>
        <w:t>immunochromatographic</w:t>
      </w:r>
      <w:proofErr w:type="spellEnd"/>
      <w:r w:rsidRPr="00746EFF">
        <w:rPr>
          <w:rFonts w:ascii="Times New Roman" w:hAnsi="Times New Roman" w:cs="Times New Roman"/>
          <w:color w:val="000000" w:themeColor="text1"/>
          <w:sz w:val="24"/>
          <w:szCs w:val="24"/>
        </w:rPr>
        <w:t xml:space="preserve"> assay, which utilizes a unique combination of monoclonal antibodies (</w:t>
      </w:r>
      <w:proofErr w:type="spellStart"/>
      <w:r w:rsidRPr="00746EFF">
        <w:rPr>
          <w:rFonts w:ascii="Times New Roman" w:hAnsi="Times New Roman" w:cs="Times New Roman"/>
          <w:color w:val="000000" w:themeColor="text1"/>
          <w:sz w:val="24"/>
          <w:szCs w:val="24"/>
        </w:rPr>
        <w:t>IgM</w:t>
      </w:r>
      <w:proofErr w:type="spellEnd"/>
      <w:r w:rsidRPr="00746EFF">
        <w:rPr>
          <w:rFonts w:ascii="Times New Roman" w:hAnsi="Times New Roman" w:cs="Times New Roman"/>
          <w:color w:val="000000" w:themeColor="text1"/>
          <w:sz w:val="24"/>
          <w:szCs w:val="24"/>
        </w:rPr>
        <w:t xml:space="preserve">) to selectively identify </w:t>
      </w:r>
      <w:proofErr w:type="spellStart"/>
      <w:r w:rsidRPr="00746EFF">
        <w:rPr>
          <w:rFonts w:ascii="Times New Roman" w:hAnsi="Times New Roman" w:cs="Times New Roman"/>
          <w:i/>
          <w:iCs/>
          <w:color w:val="000000" w:themeColor="text1"/>
          <w:sz w:val="24"/>
          <w:szCs w:val="24"/>
        </w:rPr>
        <w:t>Chamydia</w:t>
      </w:r>
      <w:proofErr w:type="spellEnd"/>
      <w:r w:rsidRPr="00746EFF">
        <w:rPr>
          <w:rFonts w:ascii="Times New Roman" w:hAnsi="Times New Roman" w:cs="Times New Roman"/>
          <w:i/>
          <w:iCs/>
          <w:color w:val="000000" w:themeColor="text1"/>
          <w:sz w:val="24"/>
          <w:szCs w:val="24"/>
        </w:rPr>
        <w:t xml:space="preserve"> trachomatis </w:t>
      </w:r>
    </w:p>
    <w:p w:rsidR="00500476" w:rsidRPr="006C3E11"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p>
    <w:p w:rsidR="00500476" w:rsidRPr="00746EFF"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746EFF">
        <w:rPr>
          <w:rFonts w:ascii="Times New Roman" w:hAnsi="Times New Roman" w:cs="Times New Roman"/>
          <w:b/>
          <w:bCs/>
          <w:color w:val="000000" w:themeColor="text1"/>
          <w:sz w:val="24"/>
          <w:szCs w:val="24"/>
        </w:rPr>
        <w:t xml:space="preserve">Statistical Analysis </w:t>
      </w:r>
    </w:p>
    <w:p w:rsidR="00500476" w:rsidRPr="006C3E11"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r w:rsidRPr="006C3E11">
        <w:rPr>
          <w:rFonts w:ascii="Times New Roman" w:hAnsi="Times New Roman" w:cs="Times New Roman"/>
          <w:color w:val="000000" w:themeColor="text1"/>
          <w:sz w:val="24"/>
          <w:szCs w:val="24"/>
        </w:rPr>
        <w:t xml:space="preserve">The collected data was entered into Microsoft excel spread sheet and exported into SPSS version 30. Statistical analysis (Chi-square test) was used to determine the degree of association between infection and participant demographic profiles and seasonal variation of </w:t>
      </w:r>
      <w:r w:rsidRPr="006C3E11">
        <w:rPr>
          <w:rFonts w:ascii="Times New Roman" w:hAnsi="Times New Roman" w:cs="Times New Roman"/>
          <w:i/>
          <w:iCs/>
          <w:color w:val="000000" w:themeColor="text1"/>
          <w:sz w:val="24"/>
          <w:szCs w:val="24"/>
        </w:rPr>
        <w:t xml:space="preserve">Chlamydia trachomatis </w:t>
      </w:r>
      <w:r w:rsidRPr="006C3E11">
        <w:rPr>
          <w:rFonts w:ascii="Times New Roman" w:hAnsi="Times New Roman" w:cs="Times New Roman"/>
          <w:color w:val="000000" w:themeColor="text1"/>
          <w:sz w:val="24"/>
          <w:szCs w:val="24"/>
        </w:rPr>
        <w:t>infection.</w:t>
      </w:r>
    </w:p>
    <w:p w:rsidR="00500476" w:rsidRPr="006C3E11" w:rsidRDefault="00500476" w:rsidP="00500476">
      <w:pPr>
        <w:autoSpaceDE w:val="0"/>
        <w:autoSpaceDN w:val="0"/>
        <w:adjustRightInd w:val="0"/>
        <w:spacing w:after="0" w:line="240" w:lineRule="auto"/>
        <w:jc w:val="both"/>
        <w:rPr>
          <w:rFonts w:ascii="Times New Roman" w:hAnsi="Times New Roman" w:cs="Times New Roman"/>
          <w:color w:val="000000" w:themeColor="text1"/>
          <w:sz w:val="24"/>
          <w:szCs w:val="24"/>
        </w:rPr>
      </w:pPr>
    </w:p>
    <w:p w:rsidR="0074612B" w:rsidRPr="0074612B" w:rsidRDefault="0074612B" w:rsidP="00500476">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Results</w:t>
      </w:r>
    </w:p>
    <w:p w:rsidR="00500476" w:rsidRPr="006C3E11"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color w:val="000000" w:themeColor="text1"/>
          <w:sz w:val="24"/>
          <w:szCs w:val="24"/>
        </w:rPr>
        <w:t xml:space="preserve">Table 1 shows the overall prevalence of Chlamydia trachomatis in the four Primary Health Care </w:t>
      </w:r>
      <w:proofErr w:type="spellStart"/>
      <w:r w:rsidRPr="006C3E11">
        <w:rPr>
          <w:rFonts w:ascii="Times New Roman" w:hAnsi="Times New Roman" w:cs="Times New Roman"/>
          <w:color w:val="000000" w:themeColor="text1"/>
          <w:sz w:val="24"/>
          <w:szCs w:val="24"/>
        </w:rPr>
        <w:t>Centres</w:t>
      </w:r>
      <w:proofErr w:type="spellEnd"/>
      <w:r w:rsidRPr="006C3E11">
        <w:rPr>
          <w:rFonts w:ascii="Times New Roman" w:hAnsi="Times New Roman" w:cs="Times New Roman"/>
          <w:color w:val="000000" w:themeColor="text1"/>
          <w:sz w:val="24"/>
          <w:szCs w:val="24"/>
        </w:rPr>
        <w:t xml:space="preserve"> in </w:t>
      </w:r>
      <w:proofErr w:type="spellStart"/>
      <w:r w:rsidRPr="006C3E11">
        <w:rPr>
          <w:rFonts w:ascii="Times New Roman" w:hAnsi="Times New Roman" w:cs="Times New Roman"/>
          <w:color w:val="000000" w:themeColor="text1"/>
          <w:sz w:val="24"/>
          <w:szCs w:val="24"/>
        </w:rPr>
        <w:t>Ukwuani</w:t>
      </w:r>
      <w:proofErr w:type="spellEnd"/>
      <w:r w:rsidRPr="006C3E11">
        <w:rPr>
          <w:rFonts w:ascii="Times New Roman" w:hAnsi="Times New Roman" w:cs="Times New Roman"/>
          <w:color w:val="000000" w:themeColor="text1"/>
          <w:sz w:val="24"/>
          <w:szCs w:val="24"/>
        </w:rPr>
        <w:t xml:space="preserve"> L.G.A, Delta State. A total of 820 (33.4%) prevalence was recorded. </w:t>
      </w:r>
      <w:proofErr w:type="spellStart"/>
      <w:r w:rsidRPr="006C3E11">
        <w:rPr>
          <w:rFonts w:ascii="Times New Roman" w:hAnsi="Times New Roman" w:cs="Times New Roman"/>
          <w:color w:val="000000" w:themeColor="text1"/>
          <w:sz w:val="24"/>
          <w:szCs w:val="24"/>
        </w:rPr>
        <w:t>Amai</w:t>
      </w:r>
      <w:proofErr w:type="spellEnd"/>
      <w:r w:rsidRPr="006C3E11">
        <w:rPr>
          <w:rFonts w:ascii="Times New Roman" w:hAnsi="Times New Roman" w:cs="Times New Roman"/>
          <w:color w:val="000000" w:themeColor="text1"/>
          <w:sz w:val="24"/>
          <w:szCs w:val="24"/>
        </w:rPr>
        <w:t xml:space="preserve"> PHCC recorded 198 (39.6%), </w:t>
      </w:r>
      <w:proofErr w:type="spellStart"/>
      <w:r w:rsidRPr="006C3E11">
        <w:rPr>
          <w:rFonts w:ascii="Times New Roman" w:hAnsi="Times New Roman" w:cs="Times New Roman"/>
          <w:color w:val="000000" w:themeColor="text1"/>
          <w:sz w:val="24"/>
          <w:szCs w:val="24"/>
        </w:rPr>
        <w:t>Umutu</w:t>
      </w:r>
      <w:proofErr w:type="spellEnd"/>
      <w:r w:rsidRPr="006C3E11">
        <w:rPr>
          <w:rFonts w:ascii="Times New Roman" w:hAnsi="Times New Roman" w:cs="Times New Roman"/>
          <w:color w:val="000000" w:themeColor="text1"/>
          <w:sz w:val="24"/>
          <w:szCs w:val="24"/>
        </w:rPr>
        <w:t xml:space="preserve"> PHCC recorded 196 (31.4%), </w:t>
      </w:r>
      <w:proofErr w:type="spellStart"/>
      <w:proofErr w:type="gramStart"/>
      <w:r w:rsidRPr="006C3E11">
        <w:rPr>
          <w:rFonts w:ascii="Times New Roman" w:hAnsi="Times New Roman" w:cs="Times New Roman"/>
          <w:color w:val="000000" w:themeColor="text1"/>
          <w:sz w:val="24"/>
          <w:szCs w:val="24"/>
        </w:rPr>
        <w:t>Obiaruku</w:t>
      </w:r>
      <w:proofErr w:type="spellEnd"/>
      <w:proofErr w:type="gramEnd"/>
      <w:r w:rsidRPr="006C3E11">
        <w:rPr>
          <w:rFonts w:ascii="Times New Roman" w:hAnsi="Times New Roman" w:cs="Times New Roman"/>
          <w:color w:val="000000" w:themeColor="text1"/>
          <w:sz w:val="24"/>
          <w:szCs w:val="24"/>
        </w:rPr>
        <w:t xml:space="preserve"> PHCC recorded 193 (30.6%) while </w:t>
      </w:r>
      <w:proofErr w:type="spellStart"/>
      <w:r w:rsidRPr="006C3E11">
        <w:rPr>
          <w:rFonts w:ascii="Times New Roman" w:hAnsi="Times New Roman" w:cs="Times New Roman"/>
          <w:color w:val="000000" w:themeColor="text1"/>
          <w:sz w:val="24"/>
          <w:szCs w:val="24"/>
        </w:rPr>
        <w:t>Obinomba</w:t>
      </w:r>
      <w:proofErr w:type="spellEnd"/>
      <w:r w:rsidRPr="006C3E11">
        <w:rPr>
          <w:rFonts w:ascii="Times New Roman" w:hAnsi="Times New Roman" w:cs="Times New Roman"/>
          <w:color w:val="000000" w:themeColor="text1"/>
          <w:sz w:val="24"/>
          <w:szCs w:val="24"/>
        </w:rPr>
        <w:t xml:space="preserve"> PHCC recorded 233 (33.2%). Chi-square analysis differed significantly (χ2= 42.6, </w:t>
      </w:r>
      <w:proofErr w:type="spellStart"/>
      <w:proofErr w:type="gramStart"/>
      <w:r w:rsidRPr="006C3E11">
        <w:rPr>
          <w:rFonts w:ascii="Times New Roman" w:hAnsi="Times New Roman" w:cs="Times New Roman"/>
          <w:color w:val="000000" w:themeColor="text1"/>
          <w:sz w:val="24"/>
          <w:szCs w:val="24"/>
        </w:rPr>
        <w:t>df</w:t>
      </w:r>
      <w:proofErr w:type="spellEnd"/>
      <w:r w:rsidRPr="006C3E11">
        <w:rPr>
          <w:rFonts w:ascii="Times New Roman" w:hAnsi="Times New Roman" w:cs="Times New Roman"/>
          <w:color w:val="000000" w:themeColor="text1"/>
          <w:sz w:val="24"/>
          <w:szCs w:val="24"/>
        </w:rPr>
        <w:t>=</w:t>
      </w:r>
      <w:proofErr w:type="gramEnd"/>
      <w:r w:rsidRPr="006C3E11">
        <w:rPr>
          <w:rFonts w:ascii="Times New Roman" w:hAnsi="Times New Roman" w:cs="Times New Roman"/>
          <w:color w:val="000000" w:themeColor="text1"/>
          <w:sz w:val="24"/>
          <w:szCs w:val="24"/>
        </w:rPr>
        <w:t>3 p&lt;0.05).</w:t>
      </w:r>
    </w:p>
    <w:p w:rsidR="00500476" w:rsidRPr="006C3E11" w:rsidRDefault="00500476" w:rsidP="00500476">
      <w:pPr>
        <w:jc w:val="both"/>
        <w:rPr>
          <w:rFonts w:ascii="Times New Roman" w:hAnsi="Times New Roman" w:cs="Times New Roman"/>
          <w:b/>
          <w:bCs/>
          <w:color w:val="000000" w:themeColor="text1"/>
          <w:sz w:val="24"/>
          <w:szCs w:val="24"/>
        </w:rPr>
      </w:pPr>
      <w:r w:rsidRPr="006C3E11">
        <w:rPr>
          <w:rFonts w:ascii="Times New Roman" w:hAnsi="Times New Roman" w:cs="Times New Roman"/>
          <w:b/>
          <w:bCs/>
          <w:color w:val="000000" w:themeColor="text1"/>
          <w:sz w:val="24"/>
          <w:szCs w:val="24"/>
        </w:rPr>
        <w:t xml:space="preserve">Table 1: Overall prevalence of </w:t>
      </w:r>
      <w:r w:rsidRPr="006C3E11">
        <w:rPr>
          <w:rFonts w:ascii="Times New Roman" w:hAnsi="Times New Roman" w:cs="Times New Roman"/>
          <w:b/>
          <w:bCs/>
          <w:i/>
          <w:iCs/>
          <w:color w:val="000000" w:themeColor="text1"/>
          <w:sz w:val="24"/>
          <w:szCs w:val="24"/>
        </w:rPr>
        <w:t xml:space="preserve">Chlamydia </w:t>
      </w:r>
      <w:r w:rsidRPr="006C3E11">
        <w:rPr>
          <w:rFonts w:ascii="Times New Roman" w:hAnsi="Times New Roman" w:cs="Times New Roman"/>
          <w:b/>
          <w:bCs/>
          <w:color w:val="000000" w:themeColor="text1"/>
          <w:sz w:val="24"/>
          <w:szCs w:val="24"/>
        </w:rPr>
        <w:t xml:space="preserve">trachomatis infection in selected PHCC in </w:t>
      </w:r>
      <w:proofErr w:type="spellStart"/>
      <w:r w:rsidRPr="006C3E11">
        <w:rPr>
          <w:rFonts w:ascii="Times New Roman" w:hAnsi="Times New Roman" w:cs="Times New Roman"/>
          <w:b/>
          <w:bCs/>
          <w:color w:val="000000" w:themeColor="text1"/>
          <w:sz w:val="24"/>
          <w:szCs w:val="24"/>
        </w:rPr>
        <w:t>Ukwuani</w:t>
      </w:r>
      <w:proofErr w:type="spellEnd"/>
      <w:r w:rsidRPr="006C3E11">
        <w:rPr>
          <w:rFonts w:ascii="Times New Roman" w:hAnsi="Times New Roman" w:cs="Times New Roman"/>
          <w:b/>
          <w:bCs/>
          <w:color w:val="000000" w:themeColor="text1"/>
          <w:sz w:val="24"/>
          <w:szCs w:val="24"/>
        </w:rPr>
        <w:t>.</w:t>
      </w:r>
    </w:p>
    <w:tbl>
      <w:tblPr>
        <w:tblStyle w:val="LightShading"/>
        <w:tblW w:w="0" w:type="auto"/>
        <w:tblLayout w:type="fixed"/>
        <w:tblLook w:val="0000" w:firstRow="0" w:lastRow="0" w:firstColumn="0" w:lastColumn="0" w:noHBand="0" w:noVBand="0"/>
      </w:tblPr>
      <w:tblGrid>
        <w:gridCol w:w="3618"/>
        <w:gridCol w:w="2803"/>
        <w:gridCol w:w="2803"/>
      </w:tblGrid>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3618"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Names of selected PHCCs </w:t>
            </w:r>
          </w:p>
        </w:tc>
        <w:tc>
          <w:tcPr>
            <w:tcW w:w="2803"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b/>
                <w:bCs/>
                <w:color w:val="000000" w:themeColor="text1"/>
              </w:rPr>
              <w:t xml:space="preserve">Total Examined </w:t>
            </w:r>
          </w:p>
        </w:tc>
        <w:tc>
          <w:tcPr>
            <w:cnfStyle w:val="000010000000" w:firstRow="0" w:lastRow="0" w:firstColumn="0" w:lastColumn="0" w:oddVBand="1" w:evenVBand="0" w:oddHBand="0" w:evenHBand="0" w:firstRowFirstColumn="0" w:firstRowLastColumn="0" w:lastRowFirstColumn="0" w:lastRowLastColumn="0"/>
            <w:tcW w:w="2803"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No. positive (%) </w:t>
            </w:r>
          </w:p>
        </w:tc>
      </w:tr>
      <w:tr w:rsidR="00500476" w:rsidRPr="006C3E11" w:rsidTr="00DD1140">
        <w:trPr>
          <w:trHeight w:val="109"/>
        </w:trPr>
        <w:tc>
          <w:tcPr>
            <w:cnfStyle w:val="000010000000" w:firstRow="0" w:lastRow="0" w:firstColumn="0" w:lastColumn="0" w:oddVBand="1" w:evenVBand="0" w:oddHBand="0" w:evenHBand="0" w:firstRowFirstColumn="0" w:firstRowLastColumn="0" w:lastRowFirstColumn="0" w:lastRowLastColumn="0"/>
            <w:tcW w:w="3618" w:type="dxa"/>
            <w:shd w:val="clear" w:color="auto" w:fill="auto"/>
          </w:tcPr>
          <w:p w:rsidR="00500476" w:rsidRPr="006C3E11" w:rsidRDefault="00500476" w:rsidP="00DD1140">
            <w:pPr>
              <w:pStyle w:val="Default"/>
              <w:jc w:val="both"/>
              <w:rPr>
                <w:color w:val="000000" w:themeColor="text1"/>
              </w:rPr>
            </w:pPr>
            <w:proofErr w:type="spellStart"/>
            <w:r w:rsidRPr="006C3E11">
              <w:rPr>
                <w:color w:val="000000" w:themeColor="text1"/>
              </w:rPr>
              <w:t>Amai</w:t>
            </w:r>
            <w:proofErr w:type="spellEnd"/>
            <w:r w:rsidRPr="006C3E11">
              <w:rPr>
                <w:color w:val="000000" w:themeColor="text1"/>
              </w:rPr>
              <w:t xml:space="preserve"> PHCC </w:t>
            </w:r>
          </w:p>
        </w:tc>
        <w:tc>
          <w:tcPr>
            <w:tcW w:w="2803"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500 </w:t>
            </w:r>
          </w:p>
        </w:tc>
        <w:tc>
          <w:tcPr>
            <w:cnfStyle w:val="000010000000" w:firstRow="0" w:lastRow="0" w:firstColumn="0" w:lastColumn="0" w:oddVBand="1" w:evenVBand="0" w:oddHBand="0" w:evenHBand="0" w:firstRowFirstColumn="0" w:firstRowLastColumn="0" w:lastRowFirstColumn="0" w:lastRowLastColumn="0"/>
            <w:tcW w:w="2803"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198 (39.6) </w:t>
            </w:r>
          </w:p>
        </w:tc>
      </w:tr>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3618" w:type="dxa"/>
            <w:shd w:val="clear" w:color="auto" w:fill="auto"/>
          </w:tcPr>
          <w:p w:rsidR="00500476" w:rsidRPr="006C3E11" w:rsidRDefault="00500476" w:rsidP="00DD1140">
            <w:pPr>
              <w:pStyle w:val="Default"/>
              <w:jc w:val="both"/>
              <w:rPr>
                <w:color w:val="000000" w:themeColor="text1"/>
              </w:rPr>
            </w:pPr>
            <w:proofErr w:type="spellStart"/>
            <w:r w:rsidRPr="006C3E11">
              <w:rPr>
                <w:color w:val="000000" w:themeColor="text1"/>
              </w:rPr>
              <w:t>Umutu</w:t>
            </w:r>
            <w:proofErr w:type="spellEnd"/>
            <w:r w:rsidRPr="006C3E11">
              <w:rPr>
                <w:color w:val="000000" w:themeColor="text1"/>
              </w:rPr>
              <w:t xml:space="preserve"> PHCC </w:t>
            </w:r>
          </w:p>
        </w:tc>
        <w:tc>
          <w:tcPr>
            <w:tcW w:w="2803"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625 </w:t>
            </w:r>
          </w:p>
        </w:tc>
        <w:tc>
          <w:tcPr>
            <w:cnfStyle w:val="000010000000" w:firstRow="0" w:lastRow="0" w:firstColumn="0" w:lastColumn="0" w:oddVBand="1" w:evenVBand="0" w:oddHBand="0" w:evenHBand="0" w:firstRowFirstColumn="0" w:firstRowLastColumn="0" w:lastRowFirstColumn="0" w:lastRowLastColumn="0"/>
            <w:tcW w:w="2803"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196 (31.4) </w:t>
            </w:r>
          </w:p>
        </w:tc>
      </w:tr>
      <w:tr w:rsidR="00500476" w:rsidRPr="006C3E11" w:rsidTr="00DD1140">
        <w:trPr>
          <w:trHeight w:val="109"/>
        </w:trPr>
        <w:tc>
          <w:tcPr>
            <w:cnfStyle w:val="000010000000" w:firstRow="0" w:lastRow="0" w:firstColumn="0" w:lastColumn="0" w:oddVBand="1" w:evenVBand="0" w:oddHBand="0" w:evenHBand="0" w:firstRowFirstColumn="0" w:firstRowLastColumn="0" w:lastRowFirstColumn="0" w:lastRowLastColumn="0"/>
            <w:tcW w:w="3618" w:type="dxa"/>
            <w:shd w:val="clear" w:color="auto" w:fill="auto"/>
          </w:tcPr>
          <w:p w:rsidR="00500476" w:rsidRPr="006C3E11" w:rsidRDefault="00500476" w:rsidP="00DD1140">
            <w:pPr>
              <w:pStyle w:val="Default"/>
              <w:jc w:val="both"/>
              <w:rPr>
                <w:color w:val="000000" w:themeColor="text1"/>
              </w:rPr>
            </w:pPr>
            <w:proofErr w:type="spellStart"/>
            <w:r w:rsidRPr="006C3E11">
              <w:rPr>
                <w:color w:val="000000" w:themeColor="text1"/>
              </w:rPr>
              <w:t>Obiaruku</w:t>
            </w:r>
            <w:proofErr w:type="spellEnd"/>
            <w:r w:rsidRPr="006C3E11">
              <w:rPr>
                <w:color w:val="000000" w:themeColor="text1"/>
              </w:rPr>
              <w:t xml:space="preserve"> PHCC </w:t>
            </w:r>
          </w:p>
        </w:tc>
        <w:tc>
          <w:tcPr>
            <w:tcW w:w="2803"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630 </w:t>
            </w:r>
          </w:p>
        </w:tc>
        <w:tc>
          <w:tcPr>
            <w:cnfStyle w:val="000010000000" w:firstRow="0" w:lastRow="0" w:firstColumn="0" w:lastColumn="0" w:oddVBand="1" w:evenVBand="0" w:oddHBand="0" w:evenHBand="0" w:firstRowFirstColumn="0" w:firstRowLastColumn="0" w:lastRowFirstColumn="0" w:lastRowLastColumn="0"/>
            <w:tcW w:w="2803"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193 (30.6) </w:t>
            </w:r>
          </w:p>
        </w:tc>
      </w:tr>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3618" w:type="dxa"/>
            <w:shd w:val="clear" w:color="auto" w:fill="auto"/>
          </w:tcPr>
          <w:p w:rsidR="00500476" w:rsidRPr="006C3E11" w:rsidRDefault="00500476" w:rsidP="00DD1140">
            <w:pPr>
              <w:pStyle w:val="Default"/>
              <w:jc w:val="both"/>
              <w:rPr>
                <w:color w:val="000000" w:themeColor="text1"/>
              </w:rPr>
            </w:pPr>
            <w:proofErr w:type="spellStart"/>
            <w:r w:rsidRPr="006C3E11">
              <w:rPr>
                <w:color w:val="000000" w:themeColor="text1"/>
              </w:rPr>
              <w:t>Obinomba</w:t>
            </w:r>
            <w:proofErr w:type="spellEnd"/>
            <w:r w:rsidRPr="006C3E11">
              <w:rPr>
                <w:color w:val="000000" w:themeColor="text1"/>
              </w:rPr>
              <w:t xml:space="preserve"> PHCC </w:t>
            </w:r>
          </w:p>
        </w:tc>
        <w:tc>
          <w:tcPr>
            <w:tcW w:w="2803"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701 </w:t>
            </w:r>
          </w:p>
        </w:tc>
        <w:tc>
          <w:tcPr>
            <w:cnfStyle w:val="000010000000" w:firstRow="0" w:lastRow="0" w:firstColumn="0" w:lastColumn="0" w:oddVBand="1" w:evenVBand="0" w:oddHBand="0" w:evenHBand="0" w:firstRowFirstColumn="0" w:firstRowLastColumn="0" w:lastRowFirstColumn="0" w:lastRowLastColumn="0"/>
            <w:tcW w:w="2803"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233 (33.2) </w:t>
            </w:r>
          </w:p>
        </w:tc>
      </w:tr>
      <w:tr w:rsidR="00500476" w:rsidRPr="006C3E11" w:rsidTr="00DD1140">
        <w:trPr>
          <w:trHeight w:val="107"/>
        </w:trPr>
        <w:tc>
          <w:tcPr>
            <w:cnfStyle w:val="000010000000" w:firstRow="0" w:lastRow="0" w:firstColumn="0" w:lastColumn="0" w:oddVBand="1" w:evenVBand="0" w:oddHBand="0" w:evenHBand="0" w:firstRowFirstColumn="0" w:firstRowLastColumn="0" w:lastRowFirstColumn="0" w:lastRowLastColumn="0"/>
            <w:tcW w:w="3618"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Total </w:t>
            </w:r>
          </w:p>
        </w:tc>
        <w:tc>
          <w:tcPr>
            <w:tcW w:w="2803"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b/>
                <w:bCs/>
                <w:color w:val="000000" w:themeColor="text1"/>
              </w:rPr>
              <w:t xml:space="preserve">2456 </w:t>
            </w:r>
          </w:p>
        </w:tc>
        <w:tc>
          <w:tcPr>
            <w:cnfStyle w:val="000010000000" w:firstRow="0" w:lastRow="0" w:firstColumn="0" w:lastColumn="0" w:oddVBand="1" w:evenVBand="0" w:oddHBand="0" w:evenHBand="0" w:firstRowFirstColumn="0" w:firstRowLastColumn="0" w:lastRowFirstColumn="0" w:lastRowLastColumn="0"/>
            <w:tcW w:w="2803"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820 (33.4) </w:t>
            </w:r>
          </w:p>
        </w:tc>
      </w:tr>
    </w:tbl>
    <w:p w:rsidR="00500476" w:rsidRPr="006C3E11"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color w:val="000000" w:themeColor="text1"/>
          <w:sz w:val="24"/>
          <w:szCs w:val="24"/>
        </w:rPr>
        <w:t xml:space="preserve">(χ2= 42.612, </w:t>
      </w:r>
      <w:proofErr w:type="spellStart"/>
      <w:proofErr w:type="gramStart"/>
      <w:r w:rsidRPr="006C3E11">
        <w:rPr>
          <w:rFonts w:ascii="Times New Roman" w:hAnsi="Times New Roman" w:cs="Times New Roman"/>
          <w:color w:val="000000" w:themeColor="text1"/>
          <w:sz w:val="24"/>
          <w:szCs w:val="24"/>
        </w:rPr>
        <w:t>df</w:t>
      </w:r>
      <w:proofErr w:type="spellEnd"/>
      <w:r w:rsidRPr="006C3E11">
        <w:rPr>
          <w:rFonts w:ascii="Times New Roman" w:hAnsi="Times New Roman" w:cs="Times New Roman"/>
          <w:color w:val="000000" w:themeColor="text1"/>
          <w:sz w:val="24"/>
          <w:szCs w:val="24"/>
        </w:rPr>
        <w:t>=</w:t>
      </w:r>
      <w:proofErr w:type="gramEnd"/>
      <w:r w:rsidRPr="006C3E11">
        <w:rPr>
          <w:rFonts w:ascii="Times New Roman" w:hAnsi="Times New Roman" w:cs="Times New Roman"/>
          <w:color w:val="000000" w:themeColor="text1"/>
          <w:sz w:val="24"/>
          <w:szCs w:val="24"/>
        </w:rPr>
        <w:t>3 p&lt;0.05).</w:t>
      </w:r>
    </w:p>
    <w:p w:rsidR="00500476" w:rsidRPr="006C3E11" w:rsidRDefault="00500476" w:rsidP="00500476">
      <w:pPr>
        <w:jc w:val="both"/>
        <w:rPr>
          <w:rFonts w:ascii="Times New Roman" w:hAnsi="Times New Roman" w:cs="Times New Roman"/>
          <w:color w:val="000000" w:themeColor="text1"/>
          <w:sz w:val="24"/>
          <w:szCs w:val="24"/>
        </w:rPr>
      </w:pPr>
    </w:p>
    <w:p w:rsidR="00500476" w:rsidRPr="006C3E11" w:rsidRDefault="00500476" w:rsidP="00500476">
      <w:pPr>
        <w:pStyle w:val="Default"/>
        <w:jc w:val="both"/>
        <w:rPr>
          <w:color w:val="000000" w:themeColor="text1"/>
        </w:rPr>
      </w:pPr>
      <w:r w:rsidRPr="006C3E11">
        <w:rPr>
          <w:b/>
          <w:bCs/>
          <w:color w:val="000000" w:themeColor="text1"/>
        </w:rPr>
        <w:t xml:space="preserve">Table 2 </w:t>
      </w:r>
      <w:r w:rsidRPr="006C3E11">
        <w:rPr>
          <w:color w:val="000000" w:themeColor="text1"/>
        </w:rPr>
        <w:t xml:space="preserve">show the sex-related prevalence of </w:t>
      </w:r>
      <w:r w:rsidRPr="006C3E11">
        <w:rPr>
          <w:i/>
          <w:iCs/>
          <w:color w:val="000000" w:themeColor="text1"/>
        </w:rPr>
        <w:t xml:space="preserve">Chlamydia trachomatis </w:t>
      </w:r>
      <w:r w:rsidRPr="006C3E11">
        <w:rPr>
          <w:color w:val="000000" w:themeColor="text1"/>
        </w:rPr>
        <w:t xml:space="preserve">infection in selected PHCCs in </w:t>
      </w:r>
      <w:proofErr w:type="spellStart"/>
      <w:r w:rsidRPr="006C3E11">
        <w:rPr>
          <w:color w:val="000000" w:themeColor="text1"/>
        </w:rPr>
        <w:t>Ukwuani</w:t>
      </w:r>
      <w:proofErr w:type="spellEnd"/>
      <w:r w:rsidRPr="006C3E11">
        <w:rPr>
          <w:color w:val="000000" w:themeColor="text1"/>
        </w:rPr>
        <w:t xml:space="preserve"> L.G.A. in </w:t>
      </w:r>
      <w:proofErr w:type="spellStart"/>
      <w:r w:rsidRPr="006C3E11">
        <w:rPr>
          <w:color w:val="000000" w:themeColor="text1"/>
        </w:rPr>
        <w:t>Amai</w:t>
      </w:r>
      <w:proofErr w:type="spellEnd"/>
      <w:r w:rsidRPr="006C3E11">
        <w:rPr>
          <w:color w:val="000000" w:themeColor="text1"/>
        </w:rPr>
        <w:t xml:space="preserve"> PHCC, prevalence was 67 (31.3%) male and 131(45.8%) among female participants. </w:t>
      </w:r>
      <w:proofErr w:type="spellStart"/>
      <w:r w:rsidRPr="006C3E11">
        <w:rPr>
          <w:color w:val="000000" w:themeColor="text1"/>
        </w:rPr>
        <w:t>Umutu</w:t>
      </w:r>
      <w:proofErr w:type="spellEnd"/>
      <w:r w:rsidRPr="006C3E11">
        <w:rPr>
          <w:color w:val="000000" w:themeColor="text1"/>
        </w:rPr>
        <w:t xml:space="preserve"> PHCC recorded 81(29.6) male and 115(32.8) female. </w:t>
      </w:r>
      <w:proofErr w:type="spellStart"/>
      <w:r w:rsidRPr="006C3E11">
        <w:rPr>
          <w:color w:val="000000" w:themeColor="text1"/>
        </w:rPr>
        <w:t>Obiaruku</w:t>
      </w:r>
      <w:proofErr w:type="spellEnd"/>
      <w:r w:rsidRPr="006C3E11">
        <w:rPr>
          <w:color w:val="000000" w:themeColor="text1"/>
        </w:rPr>
        <w:t xml:space="preserve"> PHCC recorded 77(24.8) male and 116(36.4) females. </w:t>
      </w:r>
      <w:r w:rsidRPr="006C3E11">
        <w:rPr>
          <w:i/>
          <w:iCs/>
          <w:color w:val="000000" w:themeColor="text1"/>
        </w:rPr>
        <w:t xml:space="preserve">Chlamydia trachomatis </w:t>
      </w:r>
      <w:r w:rsidRPr="006C3E11">
        <w:rPr>
          <w:color w:val="000000" w:themeColor="text1"/>
        </w:rPr>
        <w:t xml:space="preserve">infection was higher among female participants than their male counterparts. Chi-square analysis was significant different (χ2= 233.6, </w:t>
      </w:r>
      <w:proofErr w:type="spellStart"/>
      <w:proofErr w:type="gramStart"/>
      <w:r w:rsidRPr="006C3E11">
        <w:rPr>
          <w:color w:val="000000" w:themeColor="text1"/>
        </w:rPr>
        <w:t>df</w:t>
      </w:r>
      <w:proofErr w:type="spellEnd"/>
      <w:r w:rsidRPr="006C3E11">
        <w:rPr>
          <w:color w:val="000000" w:themeColor="text1"/>
        </w:rPr>
        <w:t>=</w:t>
      </w:r>
      <w:proofErr w:type="gramEnd"/>
      <w:r w:rsidRPr="006C3E11">
        <w:rPr>
          <w:color w:val="000000" w:themeColor="text1"/>
        </w:rPr>
        <w:t xml:space="preserve">3 p&lt;0.05). </w:t>
      </w:r>
    </w:p>
    <w:p w:rsidR="00500476" w:rsidRPr="006C3E11" w:rsidRDefault="00500476" w:rsidP="00500476">
      <w:pPr>
        <w:jc w:val="both"/>
        <w:rPr>
          <w:rFonts w:ascii="Times New Roman" w:hAnsi="Times New Roman" w:cs="Times New Roman"/>
          <w:b/>
          <w:bCs/>
          <w:color w:val="000000" w:themeColor="text1"/>
          <w:sz w:val="24"/>
          <w:szCs w:val="24"/>
        </w:rPr>
      </w:pPr>
    </w:p>
    <w:p w:rsidR="00500476" w:rsidRPr="006C3E11" w:rsidRDefault="00500476" w:rsidP="00500476">
      <w:pPr>
        <w:jc w:val="both"/>
        <w:rPr>
          <w:rFonts w:ascii="Times New Roman" w:hAnsi="Times New Roman" w:cs="Times New Roman"/>
          <w:b/>
          <w:bCs/>
          <w:color w:val="000000" w:themeColor="text1"/>
          <w:sz w:val="24"/>
          <w:szCs w:val="24"/>
        </w:rPr>
      </w:pPr>
      <w:proofErr w:type="gramStart"/>
      <w:r w:rsidRPr="006C3E11">
        <w:rPr>
          <w:rFonts w:ascii="Times New Roman" w:hAnsi="Times New Roman" w:cs="Times New Roman"/>
          <w:b/>
          <w:bCs/>
          <w:color w:val="000000" w:themeColor="text1"/>
          <w:sz w:val="24"/>
          <w:szCs w:val="24"/>
        </w:rPr>
        <w:t xml:space="preserve">Table 2: Sex-related prevalence of </w:t>
      </w:r>
      <w:r w:rsidRPr="006C3E11">
        <w:rPr>
          <w:rFonts w:ascii="Times New Roman" w:hAnsi="Times New Roman" w:cs="Times New Roman"/>
          <w:b/>
          <w:bCs/>
          <w:i/>
          <w:iCs/>
          <w:color w:val="000000" w:themeColor="text1"/>
          <w:sz w:val="24"/>
          <w:szCs w:val="24"/>
        </w:rPr>
        <w:t xml:space="preserve">Chlamydia trachomatis </w:t>
      </w:r>
      <w:r w:rsidRPr="006C3E11">
        <w:rPr>
          <w:rFonts w:ascii="Times New Roman" w:hAnsi="Times New Roman" w:cs="Times New Roman"/>
          <w:b/>
          <w:bCs/>
          <w:color w:val="000000" w:themeColor="text1"/>
          <w:sz w:val="24"/>
          <w:szCs w:val="24"/>
        </w:rPr>
        <w:t xml:space="preserve">infection in selected PHCCs in </w:t>
      </w:r>
      <w:proofErr w:type="spellStart"/>
      <w:r w:rsidRPr="006C3E11">
        <w:rPr>
          <w:rFonts w:ascii="Times New Roman" w:hAnsi="Times New Roman" w:cs="Times New Roman"/>
          <w:b/>
          <w:bCs/>
          <w:color w:val="000000" w:themeColor="text1"/>
          <w:sz w:val="24"/>
          <w:szCs w:val="24"/>
        </w:rPr>
        <w:t>Ukwuani</w:t>
      </w:r>
      <w:proofErr w:type="spellEnd"/>
      <w:r w:rsidRPr="006C3E11">
        <w:rPr>
          <w:rFonts w:ascii="Times New Roman" w:hAnsi="Times New Roman" w:cs="Times New Roman"/>
          <w:b/>
          <w:bCs/>
          <w:color w:val="000000" w:themeColor="text1"/>
          <w:sz w:val="24"/>
          <w:szCs w:val="24"/>
        </w:rPr>
        <w:t xml:space="preserve"> L.G.A.</w:t>
      </w:r>
      <w:proofErr w:type="gramEnd"/>
    </w:p>
    <w:tbl>
      <w:tblPr>
        <w:tblStyle w:val="LightShading"/>
        <w:tblW w:w="0" w:type="auto"/>
        <w:tblLayout w:type="fixed"/>
        <w:tblLook w:val="0000" w:firstRow="0" w:lastRow="0" w:firstColumn="0" w:lastColumn="0" w:noHBand="0" w:noVBand="0"/>
      </w:tblPr>
      <w:tblGrid>
        <w:gridCol w:w="1726"/>
        <w:gridCol w:w="1726"/>
        <w:gridCol w:w="1726"/>
        <w:gridCol w:w="1726"/>
        <w:gridCol w:w="1728"/>
      </w:tblGrid>
      <w:tr w:rsidR="00500476" w:rsidRPr="006C3E11" w:rsidTr="00DD1140">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lastRenderedPageBreak/>
              <w:t xml:space="preserve">Name of Hospital </w:t>
            </w:r>
          </w:p>
        </w:tc>
        <w:tc>
          <w:tcPr>
            <w:tcW w:w="1726"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b/>
                <w:bCs/>
                <w:color w:val="000000" w:themeColor="text1"/>
              </w:rPr>
              <w:t xml:space="preserve">Sex </w:t>
            </w:r>
          </w:p>
        </w:tc>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No. Examined </w:t>
            </w:r>
          </w:p>
        </w:tc>
        <w:tc>
          <w:tcPr>
            <w:tcW w:w="1726"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b/>
                <w:color w:val="000000" w:themeColor="text1"/>
              </w:rPr>
            </w:pPr>
            <w:r w:rsidRPr="006C3E11">
              <w:rPr>
                <w:b/>
                <w:color w:val="000000" w:themeColor="text1"/>
              </w:rPr>
              <w:t>Sex of positive cases</w:t>
            </w:r>
          </w:p>
        </w:tc>
        <w:tc>
          <w:tcPr>
            <w:cnfStyle w:val="000010000000" w:firstRow="0" w:lastRow="0" w:firstColumn="0" w:lastColumn="0" w:oddVBand="1" w:evenVBand="0" w:oddHBand="0" w:evenHBand="0" w:firstRowFirstColumn="0" w:firstRowLastColumn="0" w:lastRowFirstColumn="0" w:lastRowLastColumn="0"/>
            <w:tcW w:w="1728"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No. Positive (%)</w:t>
            </w:r>
          </w:p>
        </w:tc>
      </w:tr>
      <w:tr w:rsidR="00500476" w:rsidRPr="006C3E11" w:rsidTr="00DD1140">
        <w:trPr>
          <w:trHeight w:val="315"/>
        </w:trPr>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proofErr w:type="spellStart"/>
            <w:r w:rsidRPr="006C3E11">
              <w:rPr>
                <w:color w:val="000000" w:themeColor="text1"/>
              </w:rPr>
              <w:t>Amai</w:t>
            </w:r>
            <w:proofErr w:type="spellEnd"/>
            <w:r w:rsidRPr="006C3E11">
              <w:rPr>
                <w:color w:val="000000" w:themeColor="text1"/>
              </w:rPr>
              <w:t xml:space="preserve"> PHCC </w:t>
            </w:r>
          </w:p>
        </w:tc>
        <w:tc>
          <w:tcPr>
            <w:tcW w:w="1726"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M </w:t>
            </w:r>
          </w:p>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F </w:t>
            </w:r>
          </w:p>
        </w:tc>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214 </w:t>
            </w:r>
          </w:p>
          <w:p w:rsidR="00500476" w:rsidRPr="006C3E11" w:rsidRDefault="00500476" w:rsidP="00DD1140">
            <w:pPr>
              <w:pStyle w:val="Default"/>
              <w:jc w:val="both"/>
              <w:rPr>
                <w:color w:val="000000" w:themeColor="text1"/>
              </w:rPr>
            </w:pPr>
            <w:r w:rsidRPr="006C3E11">
              <w:rPr>
                <w:color w:val="000000" w:themeColor="text1"/>
              </w:rPr>
              <w:t xml:space="preserve">286 </w:t>
            </w:r>
          </w:p>
        </w:tc>
        <w:tc>
          <w:tcPr>
            <w:tcW w:w="1726"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M </w:t>
            </w:r>
          </w:p>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F </w:t>
            </w:r>
          </w:p>
        </w:tc>
        <w:tc>
          <w:tcPr>
            <w:cnfStyle w:val="000010000000" w:firstRow="0" w:lastRow="0" w:firstColumn="0" w:lastColumn="0" w:oddVBand="1" w:evenVBand="0" w:oddHBand="0" w:evenHBand="0" w:firstRowFirstColumn="0" w:firstRowLastColumn="0" w:lastRowFirstColumn="0" w:lastRowLastColumn="0"/>
            <w:tcW w:w="1728"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67(31.3) </w:t>
            </w:r>
          </w:p>
          <w:p w:rsidR="00500476" w:rsidRPr="006C3E11" w:rsidRDefault="00500476" w:rsidP="00DD1140">
            <w:pPr>
              <w:pStyle w:val="Default"/>
              <w:jc w:val="both"/>
              <w:rPr>
                <w:color w:val="000000" w:themeColor="text1"/>
              </w:rPr>
            </w:pPr>
            <w:r w:rsidRPr="006C3E11">
              <w:rPr>
                <w:color w:val="000000" w:themeColor="text1"/>
              </w:rPr>
              <w:t xml:space="preserve">131(45.8) </w:t>
            </w:r>
          </w:p>
        </w:tc>
      </w:tr>
      <w:tr w:rsidR="00500476" w:rsidRPr="006C3E11" w:rsidTr="00DD1140">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proofErr w:type="spellStart"/>
            <w:r w:rsidRPr="006C3E11">
              <w:rPr>
                <w:color w:val="000000" w:themeColor="text1"/>
              </w:rPr>
              <w:t>Umutu</w:t>
            </w:r>
            <w:proofErr w:type="spellEnd"/>
            <w:r w:rsidRPr="006C3E11">
              <w:rPr>
                <w:color w:val="000000" w:themeColor="text1"/>
              </w:rPr>
              <w:t xml:space="preserve"> PHCC </w:t>
            </w:r>
          </w:p>
        </w:tc>
        <w:tc>
          <w:tcPr>
            <w:tcW w:w="1726"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M </w:t>
            </w:r>
          </w:p>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F </w:t>
            </w:r>
          </w:p>
        </w:tc>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274 </w:t>
            </w:r>
          </w:p>
          <w:p w:rsidR="00500476" w:rsidRPr="006C3E11" w:rsidRDefault="00500476" w:rsidP="00DD1140">
            <w:pPr>
              <w:pStyle w:val="Default"/>
              <w:jc w:val="both"/>
              <w:rPr>
                <w:color w:val="000000" w:themeColor="text1"/>
              </w:rPr>
            </w:pPr>
            <w:r w:rsidRPr="006C3E11">
              <w:rPr>
                <w:color w:val="000000" w:themeColor="text1"/>
              </w:rPr>
              <w:t xml:space="preserve">351 </w:t>
            </w:r>
          </w:p>
        </w:tc>
        <w:tc>
          <w:tcPr>
            <w:tcW w:w="1726"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M </w:t>
            </w:r>
          </w:p>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F </w:t>
            </w:r>
          </w:p>
        </w:tc>
        <w:tc>
          <w:tcPr>
            <w:cnfStyle w:val="000010000000" w:firstRow="0" w:lastRow="0" w:firstColumn="0" w:lastColumn="0" w:oddVBand="1" w:evenVBand="0" w:oddHBand="0" w:evenHBand="0" w:firstRowFirstColumn="0" w:firstRowLastColumn="0" w:lastRowFirstColumn="0" w:lastRowLastColumn="0"/>
            <w:tcW w:w="1728"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81(29.6) </w:t>
            </w:r>
          </w:p>
          <w:p w:rsidR="00500476" w:rsidRPr="006C3E11" w:rsidRDefault="00500476" w:rsidP="00DD1140">
            <w:pPr>
              <w:pStyle w:val="Default"/>
              <w:jc w:val="both"/>
              <w:rPr>
                <w:color w:val="000000" w:themeColor="text1"/>
              </w:rPr>
            </w:pPr>
            <w:r w:rsidRPr="006C3E11">
              <w:rPr>
                <w:color w:val="000000" w:themeColor="text1"/>
              </w:rPr>
              <w:t xml:space="preserve">115(32.8) </w:t>
            </w:r>
          </w:p>
        </w:tc>
      </w:tr>
      <w:tr w:rsidR="00500476" w:rsidRPr="006C3E11" w:rsidTr="00DD1140">
        <w:trPr>
          <w:trHeight w:val="315"/>
        </w:trPr>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proofErr w:type="spellStart"/>
            <w:r w:rsidRPr="006C3E11">
              <w:rPr>
                <w:color w:val="000000" w:themeColor="text1"/>
              </w:rPr>
              <w:t>Obiaruku</w:t>
            </w:r>
            <w:proofErr w:type="spellEnd"/>
            <w:r w:rsidRPr="006C3E11">
              <w:rPr>
                <w:color w:val="000000" w:themeColor="text1"/>
              </w:rPr>
              <w:t xml:space="preserve"> PHCC </w:t>
            </w:r>
          </w:p>
        </w:tc>
        <w:tc>
          <w:tcPr>
            <w:tcW w:w="1726"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M </w:t>
            </w:r>
          </w:p>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F </w:t>
            </w:r>
          </w:p>
        </w:tc>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311 </w:t>
            </w:r>
          </w:p>
          <w:p w:rsidR="00500476" w:rsidRPr="006C3E11" w:rsidRDefault="00500476" w:rsidP="00DD1140">
            <w:pPr>
              <w:pStyle w:val="Default"/>
              <w:jc w:val="both"/>
              <w:rPr>
                <w:color w:val="000000" w:themeColor="text1"/>
              </w:rPr>
            </w:pPr>
            <w:r w:rsidRPr="006C3E11">
              <w:rPr>
                <w:color w:val="000000" w:themeColor="text1"/>
              </w:rPr>
              <w:t xml:space="preserve">319 </w:t>
            </w:r>
          </w:p>
        </w:tc>
        <w:tc>
          <w:tcPr>
            <w:tcW w:w="1726"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M </w:t>
            </w:r>
          </w:p>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F </w:t>
            </w:r>
          </w:p>
        </w:tc>
        <w:tc>
          <w:tcPr>
            <w:cnfStyle w:val="000010000000" w:firstRow="0" w:lastRow="0" w:firstColumn="0" w:lastColumn="0" w:oddVBand="1" w:evenVBand="0" w:oddHBand="0" w:evenHBand="0" w:firstRowFirstColumn="0" w:firstRowLastColumn="0" w:lastRowFirstColumn="0" w:lastRowLastColumn="0"/>
            <w:tcW w:w="1728"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77(24.8) </w:t>
            </w:r>
          </w:p>
          <w:p w:rsidR="00500476" w:rsidRPr="006C3E11" w:rsidRDefault="00500476" w:rsidP="00DD1140">
            <w:pPr>
              <w:pStyle w:val="Default"/>
              <w:jc w:val="both"/>
              <w:rPr>
                <w:color w:val="000000" w:themeColor="text1"/>
              </w:rPr>
            </w:pPr>
            <w:r w:rsidRPr="006C3E11">
              <w:rPr>
                <w:color w:val="000000" w:themeColor="text1"/>
              </w:rPr>
              <w:t xml:space="preserve">116(36.4) </w:t>
            </w:r>
          </w:p>
        </w:tc>
      </w:tr>
      <w:tr w:rsidR="00500476" w:rsidRPr="006C3E11" w:rsidTr="00DD1140">
        <w:trPr>
          <w:cnfStyle w:val="000000100000" w:firstRow="0" w:lastRow="0" w:firstColumn="0" w:lastColumn="0" w:oddVBand="0" w:evenVBand="0" w:oddHBand="1" w:evenHBand="0" w:firstRowFirstColumn="0" w:firstRowLastColumn="0" w:lastRowFirstColumn="0" w:lastRowLastColumn="0"/>
          <w:trHeight w:val="315"/>
        </w:trPr>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proofErr w:type="spellStart"/>
            <w:r w:rsidRPr="006C3E11">
              <w:rPr>
                <w:color w:val="000000" w:themeColor="text1"/>
              </w:rPr>
              <w:t>Obinomba</w:t>
            </w:r>
            <w:proofErr w:type="spellEnd"/>
            <w:r w:rsidRPr="006C3E11">
              <w:rPr>
                <w:color w:val="000000" w:themeColor="text1"/>
              </w:rPr>
              <w:t xml:space="preserve"> PHCC </w:t>
            </w:r>
          </w:p>
        </w:tc>
        <w:tc>
          <w:tcPr>
            <w:tcW w:w="1726"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M </w:t>
            </w:r>
          </w:p>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F </w:t>
            </w:r>
          </w:p>
        </w:tc>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309 </w:t>
            </w:r>
          </w:p>
          <w:p w:rsidR="00500476" w:rsidRPr="006C3E11" w:rsidRDefault="00500476" w:rsidP="00DD1140">
            <w:pPr>
              <w:pStyle w:val="Default"/>
              <w:jc w:val="both"/>
              <w:rPr>
                <w:color w:val="000000" w:themeColor="text1"/>
              </w:rPr>
            </w:pPr>
            <w:r w:rsidRPr="006C3E11">
              <w:rPr>
                <w:color w:val="000000" w:themeColor="text1"/>
              </w:rPr>
              <w:t xml:space="preserve">392 </w:t>
            </w:r>
          </w:p>
        </w:tc>
        <w:tc>
          <w:tcPr>
            <w:tcW w:w="1726"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M </w:t>
            </w:r>
          </w:p>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F </w:t>
            </w:r>
          </w:p>
        </w:tc>
        <w:tc>
          <w:tcPr>
            <w:cnfStyle w:val="000010000000" w:firstRow="0" w:lastRow="0" w:firstColumn="0" w:lastColumn="0" w:oddVBand="1" w:evenVBand="0" w:oddHBand="0" w:evenHBand="0" w:firstRowFirstColumn="0" w:firstRowLastColumn="0" w:lastRowFirstColumn="0" w:lastRowLastColumn="0"/>
            <w:tcW w:w="1728"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85 (27.7) </w:t>
            </w:r>
          </w:p>
          <w:p w:rsidR="00500476" w:rsidRPr="006C3E11" w:rsidRDefault="00500476" w:rsidP="00DD1140">
            <w:pPr>
              <w:pStyle w:val="Default"/>
              <w:jc w:val="both"/>
              <w:rPr>
                <w:color w:val="000000" w:themeColor="text1"/>
              </w:rPr>
            </w:pPr>
            <w:r w:rsidRPr="006C3E11">
              <w:rPr>
                <w:color w:val="000000" w:themeColor="text1"/>
              </w:rPr>
              <w:t xml:space="preserve">148 (37.8) </w:t>
            </w:r>
          </w:p>
        </w:tc>
      </w:tr>
      <w:tr w:rsidR="00500476" w:rsidRPr="006C3E11" w:rsidTr="00DD1140">
        <w:trPr>
          <w:trHeight w:val="521"/>
        </w:trPr>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Total </w:t>
            </w:r>
          </w:p>
        </w:tc>
        <w:tc>
          <w:tcPr>
            <w:tcW w:w="1726"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b/>
                <w:bCs/>
                <w:color w:val="000000" w:themeColor="text1"/>
              </w:rPr>
              <w:t xml:space="preserve">M </w:t>
            </w:r>
          </w:p>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b/>
                <w:bCs/>
                <w:color w:val="000000" w:themeColor="text1"/>
              </w:rPr>
              <w:t xml:space="preserve">F </w:t>
            </w:r>
          </w:p>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b/>
                <w:bCs/>
                <w:color w:val="000000" w:themeColor="text1"/>
              </w:rPr>
              <w:t xml:space="preserve">M + F </w:t>
            </w:r>
          </w:p>
        </w:tc>
        <w:tc>
          <w:tcPr>
            <w:cnfStyle w:val="000010000000" w:firstRow="0" w:lastRow="0" w:firstColumn="0" w:lastColumn="0" w:oddVBand="1" w:evenVBand="0" w:oddHBand="0" w:evenHBand="0" w:firstRowFirstColumn="0" w:firstRowLastColumn="0" w:lastRowFirstColumn="0" w:lastRowLastColumn="0"/>
            <w:tcW w:w="172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1108 </w:t>
            </w:r>
          </w:p>
          <w:p w:rsidR="00500476" w:rsidRPr="006C3E11" w:rsidRDefault="00500476" w:rsidP="00DD1140">
            <w:pPr>
              <w:pStyle w:val="Default"/>
              <w:jc w:val="both"/>
              <w:rPr>
                <w:color w:val="000000" w:themeColor="text1"/>
              </w:rPr>
            </w:pPr>
            <w:r w:rsidRPr="006C3E11">
              <w:rPr>
                <w:b/>
                <w:bCs/>
                <w:color w:val="000000" w:themeColor="text1"/>
              </w:rPr>
              <w:t xml:space="preserve">1348 </w:t>
            </w:r>
          </w:p>
          <w:p w:rsidR="00500476" w:rsidRPr="006C3E11" w:rsidRDefault="00500476" w:rsidP="00DD1140">
            <w:pPr>
              <w:pStyle w:val="Default"/>
              <w:jc w:val="both"/>
              <w:rPr>
                <w:color w:val="000000" w:themeColor="text1"/>
              </w:rPr>
            </w:pPr>
            <w:r w:rsidRPr="006C3E11">
              <w:rPr>
                <w:b/>
                <w:bCs/>
                <w:color w:val="000000" w:themeColor="text1"/>
              </w:rPr>
              <w:t xml:space="preserve">2456 </w:t>
            </w:r>
          </w:p>
        </w:tc>
        <w:tc>
          <w:tcPr>
            <w:tcW w:w="1726"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b/>
                <w:bCs/>
                <w:color w:val="000000" w:themeColor="text1"/>
              </w:rPr>
              <w:t xml:space="preserve">M </w:t>
            </w:r>
          </w:p>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b/>
                <w:bCs/>
                <w:color w:val="000000" w:themeColor="text1"/>
              </w:rPr>
              <w:t xml:space="preserve">F </w:t>
            </w:r>
          </w:p>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b/>
                <w:bCs/>
                <w:color w:val="000000" w:themeColor="text1"/>
              </w:rPr>
              <w:t xml:space="preserve">M + F </w:t>
            </w:r>
          </w:p>
        </w:tc>
        <w:tc>
          <w:tcPr>
            <w:cnfStyle w:val="000010000000" w:firstRow="0" w:lastRow="0" w:firstColumn="0" w:lastColumn="0" w:oddVBand="1" w:evenVBand="0" w:oddHBand="0" w:evenHBand="0" w:firstRowFirstColumn="0" w:firstRowLastColumn="0" w:lastRowFirstColumn="0" w:lastRowLastColumn="0"/>
            <w:tcW w:w="1728"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310 (28.0) </w:t>
            </w:r>
          </w:p>
          <w:p w:rsidR="00500476" w:rsidRPr="006C3E11" w:rsidRDefault="00500476" w:rsidP="00DD1140">
            <w:pPr>
              <w:pStyle w:val="Default"/>
              <w:jc w:val="both"/>
              <w:rPr>
                <w:color w:val="000000" w:themeColor="text1"/>
              </w:rPr>
            </w:pPr>
            <w:r w:rsidRPr="006C3E11">
              <w:rPr>
                <w:b/>
                <w:bCs/>
                <w:color w:val="000000" w:themeColor="text1"/>
              </w:rPr>
              <w:t xml:space="preserve">510 (37.8) </w:t>
            </w:r>
          </w:p>
          <w:p w:rsidR="00500476" w:rsidRPr="006C3E11" w:rsidRDefault="00500476" w:rsidP="00DD1140">
            <w:pPr>
              <w:pStyle w:val="Default"/>
              <w:jc w:val="both"/>
              <w:rPr>
                <w:color w:val="000000" w:themeColor="text1"/>
              </w:rPr>
            </w:pPr>
            <w:r w:rsidRPr="006C3E11">
              <w:rPr>
                <w:b/>
                <w:bCs/>
                <w:color w:val="000000" w:themeColor="text1"/>
              </w:rPr>
              <w:t xml:space="preserve">820 (33.4) </w:t>
            </w:r>
          </w:p>
        </w:tc>
      </w:tr>
    </w:tbl>
    <w:p w:rsidR="00500476" w:rsidRPr="006C3E11"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color w:val="000000" w:themeColor="text1"/>
          <w:sz w:val="24"/>
          <w:szCs w:val="24"/>
        </w:rPr>
        <w:t xml:space="preserve">(χ2= 42.612, </w:t>
      </w:r>
      <w:proofErr w:type="spellStart"/>
      <w:proofErr w:type="gramStart"/>
      <w:r w:rsidRPr="006C3E11">
        <w:rPr>
          <w:rFonts w:ascii="Times New Roman" w:hAnsi="Times New Roman" w:cs="Times New Roman"/>
          <w:color w:val="000000" w:themeColor="text1"/>
          <w:sz w:val="24"/>
          <w:szCs w:val="24"/>
        </w:rPr>
        <w:t>df</w:t>
      </w:r>
      <w:proofErr w:type="spellEnd"/>
      <w:r w:rsidRPr="006C3E11">
        <w:rPr>
          <w:rFonts w:ascii="Times New Roman" w:hAnsi="Times New Roman" w:cs="Times New Roman"/>
          <w:color w:val="000000" w:themeColor="text1"/>
          <w:sz w:val="24"/>
          <w:szCs w:val="24"/>
        </w:rPr>
        <w:t>=</w:t>
      </w:r>
      <w:proofErr w:type="gramEnd"/>
      <w:r w:rsidRPr="006C3E11">
        <w:rPr>
          <w:rFonts w:ascii="Times New Roman" w:hAnsi="Times New Roman" w:cs="Times New Roman"/>
          <w:color w:val="000000" w:themeColor="text1"/>
          <w:sz w:val="24"/>
          <w:szCs w:val="24"/>
        </w:rPr>
        <w:t>3 p&lt;0.05).</w:t>
      </w:r>
    </w:p>
    <w:p w:rsidR="00500476" w:rsidRPr="006C3E11" w:rsidRDefault="00500476" w:rsidP="00500476">
      <w:pPr>
        <w:pStyle w:val="Default"/>
        <w:jc w:val="both"/>
        <w:rPr>
          <w:color w:val="000000" w:themeColor="text1"/>
        </w:rPr>
      </w:pPr>
      <w:proofErr w:type="gramStart"/>
      <w:r w:rsidRPr="006C3E11">
        <w:rPr>
          <w:color w:val="000000" w:themeColor="text1"/>
        </w:rPr>
        <w:t xml:space="preserve">Table 3 shows low prevalence of </w:t>
      </w:r>
      <w:r w:rsidRPr="006C3E11">
        <w:rPr>
          <w:i/>
          <w:iCs/>
          <w:color w:val="000000" w:themeColor="text1"/>
        </w:rPr>
        <w:t xml:space="preserve">Chlamydia trachomatis </w:t>
      </w:r>
      <w:r w:rsidRPr="006C3E11">
        <w:rPr>
          <w:color w:val="000000" w:themeColor="text1"/>
        </w:rPr>
        <w:t>infection at age 36-40 years (24.6%) which increased to 28.6% among age group 31 – 35.</w:t>
      </w:r>
      <w:proofErr w:type="gramEnd"/>
      <w:r w:rsidRPr="006C3E11">
        <w:rPr>
          <w:color w:val="000000" w:themeColor="text1"/>
        </w:rPr>
        <w:t xml:space="preserve"> The highest prevalence (46.0%) was recorded in age group 21 – 25, while slightly high prevalence was recorded in 16-20 years (31.9%) and 41-45 years (31.0%). Chi square analysis reveals that the association between prevalence of </w:t>
      </w:r>
      <w:r w:rsidRPr="006C3E11">
        <w:rPr>
          <w:i/>
          <w:iCs/>
          <w:color w:val="000000" w:themeColor="text1"/>
        </w:rPr>
        <w:t xml:space="preserve">Chlamydia trachomatis </w:t>
      </w:r>
      <w:r w:rsidRPr="006C3E11">
        <w:rPr>
          <w:color w:val="000000" w:themeColor="text1"/>
        </w:rPr>
        <w:t xml:space="preserve">infection and age group was significant (χ2 = 26.04; P˂0.05). </w:t>
      </w:r>
    </w:p>
    <w:p w:rsidR="00500476" w:rsidRPr="006C3E11" w:rsidRDefault="00500476" w:rsidP="00500476">
      <w:pPr>
        <w:pStyle w:val="Default"/>
        <w:jc w:val="both"/>
        <w:rPr>
          <w:color w:val="000000" w:themeColor="text1"/>
        </w:rPr>
      </w:pPr>
    </w:p>
    <w:p w:rsidR="00500476" w:rsidRPr="006C3E11" w:rsidRDefault="00500476" w:rsidP="00500476">
      <w:pPr>
        <w:jc w:val="both"/>
        <w:rPr>
          <w:rFonts w:ascii="Times New Roman" w:hAnsi="Times New Roman" w:cs="Times New Roman"/>
          <w:b/>
          <w:bCs/>
          <w:color w:val="000000" w:themeColor="text1"/>
          <w:sz w:val="24"/>
          <w:szCs w:val="24"/>
        </w:rPr>
      </w:pPr>
      <w:r w:rsidRPr="006C3E11">
        <w:rPr>
          <w:rFonts w:ascii="Times New Roman" w:hAnsi="Times New Roman" w:cs="Times New Roman"/>
          <w:b/>
          <w:bCs/>
          <w:color w:val="000000" w:themeColor="text1"/>
          <w:sz w:val="24"/>
          <w:szCs w:val="24"/>
        </w:rPr>
        <w:t xml:space="preserve">Table 3: General pattern of distribution of </w:t>
      </w:r>
      <w:r w:rsidRPr="006C3E11">
        <w:rPr>
          <w:rFonts w:ascii="Times New Roman" w:hAnsi="Times New Roman" w:cs="Times New Roman"/>
          <w:b/>
          <w:bCs/>
          <w:i/>
          <w:iCs/>
          <w:color w:val="000000" w:themeColor="text1"/>
          <w:sz w:val="24"/>
          <w:szCs w:val="24"/>
        </w:rPr>
        <w:t xml:space="preserve">Chlamydia trachomatis </w:t>
      </w:r>
      <w:r w:rsidRPr="006C3E11">
        <w:rPr>
          <w:rFonts w:ascii="Times New Roman" w:hAnsi="Times New Roman" w:cs="Times New Roman"/>
          <w:b/>
          <w:bCs/>
          <w:color w:val="000000" w:themeColor="text1"/>
          <w:sz w:val="24"/>
          <w:szCs w:val="24"/>
        </w:rPr>
        <w:t xml:space="preserve">infection by age and sex among participants in selected PHCCs in </w:t>
      </w:r>
      <w:proofErr w:type="spellStart"/>
      <w:r w:rsidRPr="006C3E11">
        <w:rPr>
          <w:rFonts w:ascii="Times New Roman" w:hAnsi="Times New Roman" w:cs="Times New Roman"/>
          <w:b/>
          <w:bCs/>
          <w:color w:val="000000" w:themeColor="text1"/>
          <w:sz w:val="24"/>
          <w:szCs w:val="24"/>
        </w:rPr>
        <w:t>Ukwuani</w:t>
      </w:r>
      <w:proofErr w:type="spellEnd"/>
      <w:r w:rsidRPr="006C3E11">
        <w:rPr>
          <w:rFonts w:ascii="Times New Roman" w:hAnsi="Times New Roman" w:cs="Times New Roman"/>
          <w:b/>
          <w:bCs/>
          <w:color w:val="000000" w:themeColor="text1"/>
          <w:sz w:val="24"/>
          <w:szCs w:val="24"/>
        </w:rPr>
        <w:t xml:space="preserve"> L.G.A, Delta State</w:t>
      </w:r>
    </w:p>
    <w:tbl>
      <w:tblPr>
        <w:tblStyle w:val="MediumShading2-Accent3"/>
        <w:tblW w:w="0" w:type="auto"/>
        <w:tblLayout w:type="fixed"/>
        <w:tblLook w:val="0000" w:firstRow="0" w:lastRow="0" w:firstColumn="0" w:lastColumn="0" w:noHBand="0" w:noVBand="0"/>
      </w:tblPr>
      <w:tblGrid>
        <w:gridCol w:w="1311"/>
        <w:gridCol w:w="1311"/>
        <w:gridCol w:w="1311"/>
        <w:gridCol w:w="1311"/>
        <w:gridCol w:w="1311"/>
        <w:gridCol w:w="1311"/>
        <w:gridCol w:w="1311"/>
      </w:tblGrid>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1311" w:type="dxa"/>
            <w:vMerge w:val="restart"/>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AGE </w:t>
            </w:r>
          </w:p>
        </w:tc>
        <w:tc>
          <w:tcPr>
            <w:tcW w:w="2622" w:type="dxa"/>
            <w:gridSpan w:val="2"/>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Male</w:t>
            </w:r>
          </w:p>
        </w:tc>
        <w:tc>
          <w:tcPr>
            <w:cnfStyle w:val="000010000000" w:firstRow="0" w:lastRow="0" w:firstColumn="0" w:lastColumn="0" w:oddVBand="1" w:evenVBand="0" w:oddHBand="0" w:evenHBand="0" w:firstRowFirstColumn="0" w:firstRowLastColumn="0" w:lastRowFirstColumn="0" w:lastRowLastColumn="0"/>
            <w:tcW w:w="2622" w:type="dxa"/>
            <w:gridSpan w:val="2"/>
            <w:shd w:val="clear" w:color="auto" w:fill="auto"/>
          </w:tcPr>
          <w:p w:rsidR="00500476" w:rsidRPr="006C3E11" w:rsidRDefault="00500476" w:rsidP="00DD1140">
            <w:pPr>
              <w:pStyle w:val="Default"/>
              <w:jc w:val="both"/>
              <w:rPr>
                <w:color w:val="000000" w:themeColor="text1"/>
              </w:rPr>
            </w:pPr>
            <w:r w:rsidRPr="006C3E11">
              <w:rPr>
                <w:color w:val="000000" w:themeColor="text1"/>
              </w:rPr>
              <w:t>Female</w:t>
            </w:r>
          </w:p>
        </w:tc>
        <w:tc>
          <w:tcPr>
            <w:tcW w:w="1311" w:type="dxa"/>
            <w:vMerge w:val="restart"/>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Total examined </w:t>
            </w:r>
          </w:p>
        </w:tc>
        <w:tc>
          <w:tcPr>
            <w:cnfStyle w:val="000010000000" w:firstRow="0" w:lastRow="0" w:firstColumn="0" w:lastColumn="0" w:oddVBand="1" w:evenVBand="0" w:oddHBand="0" w:evenHBand="0" w:firstRowFirstColumn="0" w:firstRowLastColumn="0" w:lastRowFirstColumn="0" w:lastRowLastColumn="0"/>
            <w:tcW w:w="1311" w:type="dxa"/>
            <w:vMerge w:val="restart"/>
            <w:shd w:val="clear" w:color="auto" w:fill="auto"/>
          </w:tcPr>
          <w:p w:rsidR="00500476" w:rsidRPr="006C3E11" w:rsidRDefault="00500476" w:rsidP="00DD1140">
            <w:pPr>
              <w:pStyle w:val="Default"/>
              <w:jc w:val="both"/>
              <w:rPr>
                <w:color w:val="000000" w:themeColor="text1"/>
              </w:rPr>
            </w:pPr>
            <w:r w:rsidRPr="006C3E11">
              <w:rPr>
                <w:color w:val="000000" w:themeColor="text1"/>
              </w:rPr>
              <w:t>Total positive (%)</w:t>
            </w:r>
          </w:p>
        </w:tc>
      </w:tr>
      <w:tr w:rsidR="00500476" w:rsidRPr="006C3E11" w:rsidTr="00DD1140">
        <w:trPr>
          <w:trHeight w:val="109"/>
        </w:trPr>
        <w:tc>
          <w:tcPr>
            <w:cnfStyle w:val="000010000000" w:firstRow="0" w:lastRow="0" w:firstColumn="0" w:lastColumn="0" w:oddVBand="1" w:evenVBand="0" w:oddHBand="0" w:evenHBand="0" w:firstRowFirstColumn="0" w:firstRowLastColumn="0" w:lastRowFirstColumn="0" w:lastRowLastColumn="0"/>
            <w:tcW w:w="1311" w:type="dxa"/>
            <w:vMerge/>
            <w:shd w:val="clear" w:color="auto" w:fill="auto"/>
          </w:tcPr>
          <w:p w:rsidR="00500476" w:rsidRPr="006C3E11" w:rsidRDefault="00500476" w:rsidP="00DD1140">
            <w:pPr>
              <w:pStyle w:val="Default"/>
              <w:jc w:val="both"/>
              <w:rPr>
                <w:color w:val="000000" w:themeColor="text1"/>
              </w:rPr>
            </w:pP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No. examined</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No. positive (%)</w:t>
            </w: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No. examined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No. positive (%)</w:t>
            </w:r>
          </w:p>
        </w:tc>
        <w:tc>
          <w:tcPr>
            <w:tcW w:w="1311" w:type="dxa"/>
            <w:vMerge/>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p>
        </w:tc>
        <w:tc>
          <w:tcPr>
            <w:cnfStyle w:val="000010000000" w:firstRow="0" w:lastRow="0" w:firstColumn="0" w:lastColumn="0" w:oddVBand="1" w:evenVBand="0" w:oddHBand="0" w:evenHBand="0" w:firstRowFirstColumn="0" w:firstRowLastColumn="0" w:lastRowFirstColumn="0" w:lastRowLastColumn="0"/>
            <w:tcW w:w="1311" w:type="dxa"/>
            <w:vMerge/>
            <w:shd w:val="clear" w:color="auto" w:fill="auto"/>
          </w:tcPr>
          <w:p w:rsidR="00500476" w:rsidRPr="006C3E11" w:rsidRDefault="00500476" w:rsidP="00DD1140">
            <w:pPr>
              <w:pStyle w:val="Default"/>
              <w:jc w:val="both"/>
              <w:rPr>
                <w:color w:val="000000" w:themeColor="text1"/>
              </w:rPr>
            </w:pPr>
          </w:p>
        </w:tc>
      </w:tr>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16 – 20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173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41 (23.7)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188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74 (39.3)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361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115 (31.9) </w:t>
            </w:r>
          </w:p>
        </w:tc>
      </w:tr>
      <w:tr w:rsidR="00500476" w:rsidRPr="006C3E11" w:rsidTr="00DD1140">
        <w:trPr>
          <w:trHeight w:val="109"/>
        </w:trPr>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21 – 25 </w:t>
            </w: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222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96 (43.2) </w:t>
            </w: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239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116 (48.5) </w:t>
            </w: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461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212 (46.0) </w:t>
            </w:r>
          </w:p>
        </w:tc>
      </w:tr>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26 – 30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224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66 (29.4)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241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96 (39.8)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465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162 (34.8) </w:t>
            </w:r>
          </w:p>
        </w:tc>
      </w:tr>
      <w:tr w:rsidR="00500476" w:rsidRPr="006C3E11" w:rsidTr="00DD1140">
        <w:trPr>
          <w:trHeight w:val="109"/>
        </w:trPr>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31 – 35 </w:t>
            </w: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210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51 (24.3) </w:t>
            </w: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238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77 (32.3) </w:t>
            </w: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448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128 (28.6) </w:t>
            </w:r>
          </w:p>
        </w:tc>
      </w:tr>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36 – 40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195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39 (20.0)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281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78 (27.8)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476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117 (24.6) </w:t>
            </w:r>
          </w:p>
        </w:tc>
      </w:tr>
      <w:tr w:rsidR="00500476" w:rsidRPr="006C3E11" w:rsidTr="00DD1140">
        <w:trPr>
          <w:trHeight w:val="109"/>
        </w:trPr>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41 – 45 </w:t>
            </w: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84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17 (20.2) </w:t>
            </w: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161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63 (39.1) </w:t>
            </w:r>
          </w:p>
        </w:tc>
        <w:tc>
          <w:tcPr>
            <w:tcW w:w="1311"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245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76 (31.0) </w:t>
            </w:r>
          </w:p>
        </w:tc>
      </w:tr>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Total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b/>
                <w:bCs/>
                <w:color w:val="000000" w:themeColor="text1"/>
              </w:rPr>
              <w:t xml:space="preserve">1108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310 (28.0)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b/>
                <w:bCs/>
                <w:color w:val="000000" w:themeColor="text1"/>
              </w:rPr>
              <w:t xml:space="preserve">1348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510 (37.8) </w:t>
            </w:r>
          </w:p>
        </w:tc>
        <w:tc>
          <w:tcPr>
            <w:tcW w:w="1311"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b/>
                <w:bCs/>
                <w:color w:val="000000" w:themeColor="text1"/>
              </w:rPr>
              <w:t xml:space="preserve">2456 </w:t>
            </w:r>
          </w:p>
        </w:tc>
        <w:tc>
          <w:tcPr>
            <w:cnfStyle w:val="000010000000" w:firstRow="0" w:lastRow="0" w:firstColumn="0" w:lastColumn="0" w:oddVBand="1" w:evenVBand="0" w:oddHBand="0" w:evenHBand="0" w:firstRowFirstColumn="0" w:firstRowLastColumn="0" w:lastRowFirstColumn="0" w:lastRowLastColumn="0"/>
            <w:tcW w:w="1311"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833 (33.4) </w:t>
            </w:r>
          </w:p>
        </w:tc>
      </w:tr>
    </w:tbl>
    <w:p w:rsidR="00500476" w:rsidRPr="006C3E11" w:rsidRDefault="00500476" w:rsidP="00500476">
      <w:pPr>
        <w:jc w:val="both"/>
        <w:rPr>
          <w:rFonts w:ascii="Times New Roman" w:hAnsi="Times New Roman" w:cs="Times New Roman"/>
          <w:color w:val="000000" w:themeColor="text1"/>
          <w:sz w:val="24"/>
          <w:szCs w:val="24"/>
        </w:rPr>
      </w:pPr>
      <w:r w:rsidRPr="006C3E11">
        <w:rPr>
          <w:rFonts w:ascii="Times New Roman" w:hAnsi="Times New Roman" w:cs="Times New Roman"/>
          <w:color w:val="000000" w:themeColor="text1"/>
          <w:sz w:val="24"/>
          <w:szCs w:val="24"/>
        </w:rPr>
        <w:t>(χ2 = 26.04; P˂0.05).</w:t>
      </w:r>
    </w:p>
    <w:p w:rsidR="00500476" w:rsidRPr="006C3E11" w:rsidRDefault="00500476" w:rsidP="00500476">
      <w:pPr>
        <w:jc w:val="both"/>
        <w:rPr>
          <w:rFonts w:ascii="Times New Roman" w:hAnsi="Times New Roman" w:cs="Times New Roman"/>
          <w:color w:val="000000" w:themeColor="text1"/>
          <w:sz w:val="24"/>
          <w:szCs w:val="24"/>
        </w:rPr>
      </w:pPr>
    </w:p>
    <w:p w:rsidR="00500476" w:rsidRPr="006C3E11" w:rsidRDefault="00500476" w:rsidP="00500476">
      <w:pPr>
        <w:jc w:val="both"/>
        <w:rPr>
          <w:rFonts w:ascii="Times New Roman" w:hAnsi="Times New Roman" w:cs="Times New Roman"/>
          <w:color w:val="000000" w:themeColor="text1"/>
          <w:sz w:val="24"/>
          <w:szCs w:val="24"/>
        </w:rPr>
      </w:pPr>
    </w:p>
    <w:p w:rsidR="00500476" w:rsidRPr="006C3E11" w:rsidRDefault="00500476" w:rsidP="00500476">
      <w:pPr>
        <w:pStyle w:val="Default"/>
        <w:jc w:val="both"/>
        <w:rPr>
          <w:color w:val="000000" w:themeColor="text1"/>
        </w:rPr>
      </w:pPr>
      <w:r w:rsidRPr="006C3E11">
        <w:rPr>
          <w:color w:val="000000" w:themeColor="text1"/>
        </w:rPr>
        <w:t xml:space="preserve">Table 4 shows the prevalence of </w:t>
      </w:r>
      <w:r w:rsidRPr="006C3E11">
        <w:rPr>
          <w:i/>
          <w:iCs/>
          <w:color w:val="000000" w:themeColor="text1"/>
        </w:rPr>
        <w:t xml:space="preserve">Chlamydia trachomatis </w:t>
      </w:r>
      <w:r w:rsidRPr="006C3E11">
        <w:rPr>
          <w:color w:val="000000" w:themeColor="text1"/>
        </w:rPr>
        <w:t xml:space="preserve">Infection according to marital status among participants in selected PHCCs in </w:t>
      </w:r>
      <w:proofErr w:type="spellStart"/>
      <w:r w:rsidRPr="006C3E11">
        <w:rPr>
          <w:color w:val="000000" w:themeColor="text1"/>
        </w:rPr>
        <w:t>Ukwuani</w:t>
      </w:r>
      <w:proofErr w:type="spellEnd"/>
      <w:r w:rsidRPr="006C3E11">
        <w:rPr>
          <w:color w:val="000000" w:themeColor="text1"/>
        </w:rPr>
        <w:t xml:space="preserve"> L.G.A, Delta State. High prevalence (53.5%) was recorded among the single unmarried participants. A slightly high prevalence (33.1%) was recorded among the separated/ divorced participants while low prevalence (24.9%) was recorded </w:t>
      </w:r>
      <w:r w:rsidRPr="006C3E11">
        <w:rPr>
          <w:color w:val="000000" w:themeColor="text1"/>
        </w:rPr>
        <w:lastRenderedPageBreak/>
        <w:t xml:space="preserve">among the married participants. Chi-square analysis showed significant association between marital status and </w:t>
      </w:r>
      <w:r w:rsidRPr="006C3E11">
        <w:rPr>
          <w:i/>
          <w:iCs/>
          <w:color w:val="000000" w:themeColor="text1"/>
        </w:rPr>
        <w:t xml:space="preserve">Chlamydia trachomatis </w:t>
      </w:r>
      <w:r w:rsidRPr="006C3E11">
        <w:rPr>
          <w:color w:val="000000" w:themeColor="text1"/>
        </w:rPr>
        <w:t xml:space="preserve">infection (χ2 = 41.23; P˂0.05). </w:t>
      </w:r>
    </w:p>
    <w:p w:rsidR="00500476" w:rsidRPr="006C3E11" w:rsidRDefault="00500476" w:rsidP="00500476">
      <w:pPr>
        <w:pStyle w:val="Default"/>
        <w:jc w:val="both"/>
        <w:rPr>
          <w:color w:val="000000" w:themeColor="text1"/>
        </w:rPr>
      </w:pPr>
    </w:p>
    <w:p w:rsidR="00500476" w:rsidRPr="006C3E11" w:rsidRDefault="00500476" w:rsidP="00500476">
      <w:pPr>
        <w:pStyle w:val="Default"/>
        <w:jc w:val="both"/>
        <w:rPr>
          <w:color w:val="000000" w:themeColor="text1"/>
        </w:rPr>
      </w:pPr>
    </w:p>
    <w:p w:rsidR="00500476" w:rsidRPr="006C3E11" w:rsidRDefault="00500476" w:rsidP="00500476">
      <w:pPr>
        <w:jc w:val="both"/>
        <w:rPr>
          <w:rFonts w:ascii="Times New Roman" w:hAnsi="Times New Roman" w:cs="Times New Roman"/>
          <w:b/>
          <w:bCs/>
          <w:color w:val="000000" w:themeColor="text1"/>
          <w:sz w:val="24"/>
          <w:szCs w:val="24"/>
        </w:rPr>
      </w:pPr>
      <w:proofErr w:type="gramStart"/>
      <w:r w:rsidRPr="006C3E11">
        <w:rPr>
          <w:rFonts w:ascii="Times New Roman" w:hAnsi="Times New Roman" w:cs="Times New Roman"/>
          <w:b/>
          <w:bCs/>
          <w:color w:val="000000" w:themeColor="text1"/>
          <w:sz w:val="24"/>
          <w:szCs w:val="24"/>
        </w:rPr>
        <w:t xml:space="preserve">Table 4: Overall prevalence of </w:t>
      </w:r>
      <w:r w:rsidRPr="006C3E11">
        <w:rPr>
          <w:rFonts w:ascii="Times New Roman" w:hAnsi="Times New Roman" w:cs="Times New Roman"/>
          <w:b/>
          <w:bCs/>
          <w:i/>
          <w:iCs/>
          <w:color w:val="000000" w:themeColor="text1"/>
          <w:sz w:val="24"/>
          <w:szCs w:val="24"/>
        </w:rPr>
        <w:t xml:space="preserve">Chlamydia trachomatis </w:t>
      </w:r>
      <w:r w:rsidRPr="006C3E11">
        <w:rPr>
          <w:rFonts w:ascii="Times New Roman" w:hAnsi="Times New Roman" w:cs="Times New Roman"/>
          <w:b/>
          <w:bCs/>
          <w:color w:val="000000" w:themeColor="text1"/>
          <w:sz w:val="24"/>
          <w:szCs w:val="24"/>
        </w:rPr>
        <w:t xml:space="preserve">Infection according to marital status among participants in selected PHCCs in </w:t>
      </w:r>
      <w:proofErr w:type="spellStart"/>
      <w:r w:rsidRPr="006C3E11">
        <w:rPr>
          <w:rFonts w:ascii="Times New Roman" w:hAnsi="Times New Roman" w:cs="Times New Roman"/>
          <w:b/>
          <w:bCs/>
          <w:color w:val="000000" w:themeColor="text1"/>
          <w:sz w:val="24"/>
          <w:szCs w:val="24"/>
        </w:rPr>
        <w:t>Ukwuani</w:t>
      </w:r>
      <w:proofErr w:type="spellEnd"/>
      <w:r w:rsidRPr="006C3E11">
        <w:rPr>
          <w:rFonts w:ascii="Times New Roman" w:hAnsi="Times New Roman" w:cs="Times New Roman"/>
          <w:b/>
          <w:bCs/>
          <w:color w:val="000000" w:themeColor="text1"/>
          <w:sz w:val="24"/>
          <w:szCs w:val="24"/>
        </w:rPr>
        <w:t xml:space="preserve"> L.G.A, Delta State.</w:t>
      </w:r>
      <w:proofErr w:type="gramEnd"/>
    </w:p>
    <w:tbl>
      <w:tblPr>
        <w:tblStyle w:val="MediumShading2-Accent4"/>
        <w:tblW w:w="0" w:type="auto"/>
        <w:tblLayout w:type="fixed"/>
        <w:tblLook w:val="0000" w:firstRow="0" w:lastRow="0" w:firstColumn="0" w:lastColumn="0" w:noHBand="0" w:noVBand="0"/>
      </w:tblPr>
      <w:tblGrid>
        <w:gridCol w:w="2816"/>
        <w:gridCol w:w="2816"/>
        <w:gridCol w:w="2816"/>
      </w:tblGrid>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2816"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Marital status </w:t>
            </w:r>
          </w:p>
        </w:tc>
        <w:tc>
          <w:tcPr>
            <w:tcW w:w="2816"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b/>
                <w:bCs/>
                <w:color w:val="000000" w:themeColor="text1"/>
              </w:rPr>
              <w:t xml:space="preserve">No. Examined </w:t>
            </w:r>
          </w:p>
        </w:tc>
        <w:tc>
          <w:tcPr>
            <w:cnfStyle w:val="000010000000" w:firstRow="0" w:lastRow="0" w:firstColumn="0" w:lastColumn="0" w:oddVBand="1" w:evenVBand="0" w:oddHBand="0" w:evenHBand="0" w:firstRowFirstColumn="0" w:firstRowLastColumn="0" w:lastRowFirstColumn="0" w:lastRowLastColumn="0"/>
            <w:tcW w:w="2816"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No. positive (%) </w:t>
            </w:r>
          </w:p>
        </w:tc>
      </w:tr>
      <w:tr w:rsidR="00500476" w:rsidRPr="006C3E11" w:rsidTr="00DD1140">
        <w:trPr>
          <w:trHeight w:val="109"/>
        </w:trPr>
        <w:tc>
          <w:tcPr>
            <w:cnfStyle w:val="000010000000" w:firstRow="0" w:lastRow="0" w:firstColumn="0" w:lastColumn="0" w:oddVBand="1" w:evenVBand="0" w:oddHBand="0" w:evenHBand="0" w:firstRowFirstColumn="0" w:firstRowLastColumn="0" w:lastRowFirstColumn="0" w:lastRowLastColumn="0"/>
            <w:tcW w:w="281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Single </w:t>
            </w:r>
          </w:p>
        </w:tc>
        <w:tc>
          <w:tcPr>
            <w:tcW w:w="2816"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639 </w:t>
            </w:r>
          </w:p>
        </w:tc>
        <w:tc>
          <w:tcPr>
            <w:cnfStyle w:val="000010000000" w:firstRow="0" w:lastRow="0" w:firstColumn="0" w:lastColumn="0" w:oddVBand="1" w:evenVBand="0" w:oddHBand="0" w:evenHBand="0" w:firstRowFirstColumn="0" w:firstRowLastColumn="0" w:lastRowFirstColumn="0" w:lastRowLastColumn="0"/>
            <w:tcW w:w="281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342 (53.5) </w:t>
            </w:r>
          </w:p>
        </w:tc>
      </w:tr>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9"/>
        </w:trPr>
        <w:tc>
          <w:tcPr>
            <w:cnfStyle w:val="000010000000" w:firstRow="0" w:lastRow="0" w:firstColumn="0" w:lastColumn="0" w:oddVBand="1" w:evenVBand="0" w:oddHBand="0" w:evenHBand="0" w:firstRowFirstColumn="0" w:firstRowLastColumn="0" w:lastRowFirstColumn="0" w:lastRowLastColumn="0"/>
            <w:tcW w:w="281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Married </w:t>
            </w:r>
          </w:p>
        </w:tc>
        <w:tc>
          <w:tcPr>
            <w:tcW w:w="2816"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color w:val="000000" w:themeColor="text1"/>
              </w:rPr>
              <w:t xml:space="preserve">1506 </w:t>
            </w:r>
          </w:p>
        </w:tc>
        <w:tc>
          <w:tcPr>
            <w:cnfStyle w:val="000010000000" w:firstRow="0" w:lastRow="0" w:firstColumn="0" w:lastColumn="0" w:oddVBand="1" w:evenVBand="0" w:oddHBand="0" w:evenHBand="0" w:firstRowFirstColumn="0" w:firstRowLastColumn="0" w:lastRowFirstColumn="0" w:lastRowLastColumn="0"/>
            <w:tcW w:w="281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375 (24.9) </w:t>
            </w:r>
          </w:p>
        </w:tc>
      </w:tr>
      <w:tr w:rsidR="00500476" w:rsidRPr="006C3E11" w:rsidTr="00DD1140">
        <w:trPr>
          <w:trHeight w:val="109"/>
        </w:trPr>
        <w:tc>
          <w:tcPr>
            <w:cnfStyle w:val="000010000000" w:firstRow="0" w:lastRow="0" w:firstColumn="0" w:lastColumn="0" w:oddVBand="1" w:evenVBand="0" w:oddHBand="0" w:evenHBand="0" w:firstRowFirstColumn="0" w:firstRowLastColumn="0" w:lastRowFirstColumn="0" w:lastRowLastColumn="0"/>
            <w:tcW w:w="281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Separated/divorced </w:t>
            </w:r>
          </w:p>
        </w:tc>
        <w:tc>
          <w:tcPr>
            <w:tcW w:w="2816" w:type="dxa"/>
            <w:shd w:val="clear" w:color="auto" w:fill="auto"/>
          </w:tcPr>
          <w:p w:rsidR="00500476" w:rsidRPr="006C3E11" w:rsidRDefault="00500476" w:rsidP="00DD1140">
            <w:pPr>
              <w:pStyle w:val="Default"/>
              <w:jc w:val="both"/>
              <w:cnfStyle w:val="000000000000" w:firstRow="0" w:lastRow="0" w:firstColumn="0" w:lastColumn="0" w:oddVBand="0" w:evenVBand="0" w:oddHBand="0" w:evenHBand="0" w:firstRowFirstColumn="0" w:firstRowLastColumn="0" w:lastRowFirstColumn="0" w:lastRowLastColumn="0"/>
              <w:rPr>
                <w:color w:val="000000" w:themeColor="text1"/>
              </w:rPr>
            </w:pPr>
            <w:r w:rsidRPr="006C3E11">
              <w:rPr>
                <w:color w:val="000000" w:themeColor="text1"/>
              </w:rPr>
              <w:t xml:space="preserve">311 </w:t>
            </w:r>
          </w:p>
        </w:tc>
        <w:tc>
          <w:tcPr>
            <w:cnfStyle w:val="000010000000" w:firstRow="0" w:lastRow="0" w:firstColumn="0" w:lastColumn="0" w:oddVBand="1" w:evenVBand="0" w:oddHBand="0" w:evenHBand="0" w:firstRowFirstColumn="0" w:firstRowLastColumn="0" w:lastRowFirstColumn="0" w:lastRowLastColumn="0"/>
            <w:tcW w:w="2816" w:type="dxa"/>
            <w:shd w:val="clear" w:color="auto" w:fill="auto"/>
          </w:tcPr>
          <w:p w:rsidR="00500476" w:rsidRPr="006C3E11" w:rsidRDefault="00500476" w:rsidP="00DD1140">
            <w:pPr>
              <w:pStyle w:val="Default"/>
              <w:jc w:val="both"/>
              <w:rPr>
                <w:color w:val="000000" w:themeColor="text1"/>
              </w:rPr>
            </w:pPr>
            <w:r w:rsidRPr="006C3E11">
              <w:rPr>
                <w:color w:val="000000" w:themeColor="text1"/>
              </w:rPr>
              <w:t xml:space="preserve">103 (33.1) </w:t>
            </w:r>
          </w:p>
        </w:tc>
      </w:tr>
      <w:tr w:rsidR="00500476" w:rsidRPr="006C3E11" w:rsidTr="00DD1140">
        <w:trPr>
          <w:cnfStyle w:val="000000100000" w:firstRow="0" w:lastRow="0" w:firstColumn="0" w:lastColumn="0" w:oddVBand="0" w:evenVBand="0" w:oddHBand="1" w:evenHBand="0" w:firstRowFirstColumn="0" w:firstRowLastColumn="0" w:lastRowFirstColumn="0" w:lastRowLastColumn="0"/>
          <w:trHeight w:val="107"/>
        </w:trPr>
        <w:tc>
          <w:tcPr>
            <w:cnfStyle w:val="000010000000" w:firstRow="0" w:lastRow="0" w:firstColumn="0" w:lastColumn="0" w:oddVBand="1" w:evenVBand="0" w:oddHBand="0" w:evenHBand="0" w:firstRowFirstColumn="0" w:firstRowLastColumn="0" w:lastRowFirstColumn="0" w:lastRowLastColumn="0"/>
            <w:tcW w:w="2816"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Total </w:t>
            </w:r>
          </w:p>
        </w:tc>
        <w:tc>
          <w:tcPr>
            <w:tcW w:w="2816" w:type="dxa"/>
            <w:shd w:val="clear" w:color="auto" w:fill="auto"/>
          </w:tcPr>
          <w:p w:rsidR="00500476" w:rsidRPr="006C3E11" w:rsidRDefault="00500476" w:rsidP="00DD1140">
            <w:pPr>
              <w:pStyle w:val="Default"/>
              <w:jc w:val="both"/>
              <w:cnfStyle w:val="000000100000" w:firstRow="0" w:lastRow="0" w:firstColumn="0" w:lastColumn="0" w:oddVBand="0" w:evenVBand="0" w:oddHBand="1" w:evenHBand="0" w:firstRowFirstColumn="0" w:firstRowLastColumn="0" w:lastRowFirstColumn="0" w:lastRowLastColumn="0"/>
              <w:rPr>
                <w:color w:val="000000" w:themeColor="text1"/>
              </w:rPr>
            </w:pPr>
            <w:r w:rsidRPr="006C3E11">
              <w:rPr>
                <w:b/>
                <w:bCs/>
                <w:color w:val="000000" w:themeColor="text1"/>
              </w:rPr>
              <w:t xml:space="preserve">2456 </w:t>
            </w:r>
          </w:p>
        </w:tc>
        <w:tc>
          <w:tcPr>
            <w:cnfStyle w:val="000010000000" w:firstRow="0" w:lastRow="0" w:firstColumn="0" w:lastColumn="0" w:oddVBand="1" w:evenVBand="0" w:oddHBand="0" w:evenHBand="0" w:firstRowFirstColumn="0" w:firstRowLastColumn="0" w:lastRowFirstColumn="0" w:lastRowLastColumn="0"/>
            <w:tcW w:w="2816" w:type="dxa"/>
            <w:shd w:val="clear" w:color="auto" w:fill="auto"/>
          </w:tcPr>
          <w:p w:rsidR="00500476" w:rsidRPr="006C3E11" w:rsidRDefault="00500476" w:rsidP="00DD1140">
            <w:pPr>
              <w:pStyle w:val="Default"/>
              <w:jc w:val="both"/>
              <w:rPr>
                <w:color w:val="000000" w:themeColor="text1"/>
              </w:rPr>
            </w:pPr>
            <w:r w:rsidRPr="006C3E11">
              <w:rPr>
                <w:b/>
                <w:bCs/>
                <w:color w:val="000000" w:themeColor="text1"/>
              </w:rPr>
              <w:t xml:space="preserve">820 (33.4) </w:t>
            </w:r>
          </w:p>
        </w:tc>
      </w:tr>
    </w:tbl>
    <w:p w:rsidR="00500476" w:rsidRPr="006C3E11" w:rsidRDefault="00500476" w:rsidP="00500476">
      <w:pPr>
        <w:jc w:val="both"/>
        <w:rPr>
          <w:rFonts w:ascii="Times New Roman" w:hAnsi="Times New Roman" w:cs="Times New Roman"/>
          <w:color w:val="000000" w:themeColor="text1"/>
          <w:sz w:val="24"/>
          <w:szCs w:val="24"/>
        </w:rPr>
      </w:pPr>
    </w:p>
    <w:p w:rsidR="00500476" w:rsidRDefault="00500476" w:rsidP="00500476">
      <w:pPr>
        <w:jc w:val="both"/>
        <w:rPr>
          <w:rFonts w:ascii="Times New Roman" w:hAnsi="Times New Roman" w:cs="Times New Roman"/>
          <w:b/>
          <w:color w:val="000000" w:themeColor="text1"/>
          <w:sz w:val="24"/>
          <w:szCs w:val="24"/>
        </w:rPr>
      </w:pPr>
    </w:p>
    <w:p w:rsidR="00500476" w:rsidRPr="006C3E11" w:rsidRDefault="00500476" w:rsidP="00500476">
      <w:pPr>
        <w:jc w:val="both"/>
        <w:rPr>
          <w:rFonts w:ascii="Times New Roman" w:hAnsi="Times New Roman" w:cs="Times New Roman"/>
          <w:b/>
          <w:color w:val="000000" w:themeColor="text1"/>
          <w:sz w:val="24"/>
          <w:szCs w:val="24"/>
        </w:rPr>
      </w:pPr>
      <w:r w:rsidRPr="006C3E11">
        <w:rPr>
          <w:rFonts w:ascii="Times New Roman" w:hAnsi="Times New Roman" w:cs="Times New Roman"/>
          <w:b/>
          <w:color w:val="000000" w:themeColor="text1"/>
          <w:sz w:val="24"/>
          <w:szCs w:val="24"/>
        </w:rPr>
        <w:t>Discussion</w:t>
      </w:r>
    </w:p>
    <w:p w:rsidR="00500476" w:rsidRPr="000C33D9" w:rsidRDefault="00500476" w:rsidP="00500476">
      <w:pPr>
        <w:jc w:val="both"/>
        <w:rPr>
          <w:rFonts w:ascii="Times New Roman" w:hAnsi="Times New Roman" w:cs="Times New Roman"/>
          <w:color w:val="000000" w:themeColor="text1"/>
          <w:sz w:val="24"/>
          <w:szCs w:val="24"/>
          <w:shd w:val="clear" w:color="auto" w:fill="FFFFFF"/>
        </w:rPr>
      </w:pPr>
      <w:r w:rsidRPr="006C3E11">
        <w:rPr>
          <w:rFonts w:ascii="Times New Roman" w:hAnsi="Times New Roman" w:cs="Times New Roman"/>
          <w:color w:val="000000" w:themeColor="text1"/>
          <w:sz w:val="24"/>
          <w:szCs w:val="24"/>
        </w:rPr>
        <w:t xml:space="preserve">The study revealed that 33.4% prevalence of </w:t>
      </w:r>
      <w:r w:rsidRPr="006C3E11">
        <w:rPr>
          <w:rFonts w:ascii="Times New Roman" w:hAnsi="Times New Roman" w:cs="Times New Roman"/>
          <w:i/>
          <w:iCs/>
          <w:color w:val="000000" w:themeColor="text1"/>
          <w:sz w:val="24"/>
          <w:szCs w:val="24"/>
        </w:rPr>
        <w:t xml:space="preserve">Chlamydia trachomatis </w:t>
      </w:r>
      <w:r w:rsidRPr="006C3E11">
        <w:rPr>
          <w:rFonts w:ascii="Times New Roman" w:hAnsi="Times New Roman" w:cs="Times New Roman"/>
          <w:color w:val="000000" w:themeColor="text1"/>
          <w:sz w:val="24"/>
          <w:szCs w:val="24"/>
        </w:rPr>
        <w:t xml:space="preserve">infection was recorded in selected PHCCs in </w:t>
      </w:r>
      <w:proofErr w:type="spellStart"/>
      <w:r w:rsidRPr="006C3E11">
        <w:rPr>
          <w:rFonts w:ascii="Times New Roman" w:hAnsi="Times New Roman" w:cs="Times New Roman"/>
          <w:color w:val="000000" w:themeColor="text1"/>
          <w:sz w:val="24"/>
          <w:szCs w:val="24"/>
        </w:rPr>
        <w:t>Ukwuani</w:t>
      </w:r>
      <w:proofErr w:type="spellEnd"/>
      <w:r w:rsidRPr="006C3E11">
        <w:rPr>
          <w:rFonts w:ascii="Times New Roman" w:hAnsi="Times New Roman" w:cs="Times New Roman"/>
          <w:color w:val="000000" w:themeColor="text1"/>
          <w:sz w:val="24"/>
          <w:szCs w:val="24"/>
        </w:rPr>
        <w:t xml:space="preserve"> L.G.A, Delta State. </w:t>
      </w:r>
      <w:proofErr w:type="spellStart"/>
      <w:r w:rsidRPr="006C3E11">
        <w:rPr>
          <w:rFonts w:ascii="Times New Roman" w:hAnsi="Times New Roman" w:cs="Times New Roman"/>
          <w:color w:val="000000" w:themeColor="text1"/>
          <w:sz w:val="24"/>
          <w:szCs w:val="24"/>
          <w:shd w:val="clear" w:color="auto" w:fill="FFFFFF"/>
        </w:rPr>
        <w:t>Ikeme</w:t>
      </w:r>
      <w:proofErr w:type="spellEnd"/>
      <w:r w:rsidRPr="006C3E11">
        <w:rPr>
          <w:rFonts w:ascii="Times New Roman" w:hAnsi="Times New Roman" w:cs="Times New Roman"/>
          <w:color w:val="000000" w:themeColor="text1"/>
          <w:sz w:val="24"/>
          <w:szCs w:val="24"/>
          <w:shd w:val="clear" w:color="auto" w:fill="FFFFFF"/>
        </w:rPr>
        <w:t xml:space="preserve"> et al. (2011), in their study on’</w:t>
      </w:r>
      <w:r w:rsidRPr="006C3E11">
        <w:rPr>
          <w:rFonts w:ascii="Times New Roman" w:hAnsi="Times New Roman" w:cs="Times New Roman"/>
          <w:color w:val="000000" w:themeColor="text1"/>
          <w:sz w:val="24"/>
          <w:szCs w:val="24"/>
        </w:rPr>
        <w:t xml:space="preserve"> </w:t>
      </w:r>
      <w:proofErr w:type="spellStart"/>
      <w:r w:rsidRPr="006C3E11">
        <w:rPr>
          <w:rFonts w:ascii="Times New Roman" w:hAnsi="Times New Roman" w:cs="Times New Roman"/>
          <w:color w:val="000000" w:themeColor="text1"/>
          <w:sz w:val="24"/>
          <w:szCs w:val="24"/>
        </w:rPr>
        <w:t>Seroprevalence</w:t>
      </w:r>
      <w:proofErr w:type="spellEnd"/>
      <w:r w:rsidRPr="006C3E11">
        <w:rPr>
          <w:rFonts w:ascii="Times New Roman" w:hAnsi="Times New Roman" w:cs="Times New Roman"/>
          <w:color w:val="000000" w:themeColor="text1"/>
          <w:sz w:val="24"/>
          <w:szCs w:val="24"/>
        </w:rPr>
        <w:t xml:space="preserve"> of Chlamydia trachomatis in Enugu</w:t>
      </w:r>
      <w:r w:rsidRPr="006C3E11">
        <w:rPr>
          <w:rFonts w:ascii="Times New Roman" w:hAnsi="Times New Roman" w:cs="Times New Roman"/>
          <w:color w:val="000000" w:themeColor="text1"/>
          <w:sz w:val="24"/>
          <w:szCs w:val="24"/>
          <w:shd w:val="clear" w:color="auto" w:fill="FFFFFF"/>
        </w:rPr>
        <w:t>’ however reported an overall prevalence of </w:t>
      </w:r>
      <w:r w:rsidRPr="006C3E11">
        <w:rPr>
          <w:rStyle w:val="Emphasis"/>
          <w:rFonts w:ascii="Times New Roman" w:hAnsi="Times New Roman" w:cs="Times New Roman"/>
          <w:color w:val="000000" w:themeColor="text1"/>
          <w:sz w:val="24"/>
          <w:szCs w:val="24"/>
          <w:shd w:val="clear" w:color="auto" w:fill="FFFFFF"/>
        </w:rPr>
        <w:t>C. trachomatis</w:t>
      </w:r>
      <w:r w:rsidRPr="006C3E11">
        <w:rPr>
          <w:rFonts w:ascii="Times New Roman" w:hAnsi="Times New Roman" w:cs="Times New Roman"/>
          <w:color w:val="000000" w:themeColor="text1"/>
          <w:sz w:val="24"/>
          <w:szCs w:val="24"/>
          <w:shd w:val="clear" w:color="auto" w:fill="FFFFFF"/>
        </w:rPr>
        <w:t xml:space="preserve"> in the population studied was 29.4%. </w:t>
      </w:r>
      <w:proofErr w:type="gramStart"/>
      <w:r w:rsidRPr="006C3E11">
        <w:rPr>
          <w:rFonts w:ascii="Times New Roman" w:hAnsi="Times New Roman" w:cs="Times New Roman"/>
          <w:color w:val="000000" w:themeColor="text1"/>
          <w:sz w:val="24"/>
          <w:szCs w:val="24"/>
          <w:shd w:val="clear" w:color="auto" w:fill="FFFFFF"/>
        </w:rPr>
        <w:t>Which is less than the level reported in the present study.</w:t>
      </w:r>
      <w:proofErr w:type="gramEnd"/>
      <w:r w:rsidRPr="006C3E11">
        <w:rPr>
          <w:rFonts w:ascii="Times New Roman" w:hAnsi="Times New Roman" w:cs="Times New Roman"/>
          <w:color w:val="000000" w:themeColor="text1"/>
          <w:sz w:val="24"/>
          <w:szCs w:val="24"/>
          <w:shd w:val="clear" w:color="auto" w:fill="FFFFFF"/>
        </w:rPr>
        <w:t xml:space="preserve"> </w:t>
      </w:r>
      <w:proofErr w:type="spellStart"/>
      <w:r w:rsidRPr="006C3E11">
        <w:rPr>
          <w:rFonts w:ascii="Times New Roman" w:hAnsi="Times New Roman" w:cs="Times New Roman"/>
          <w:color w:val="000000" w:themeColor="text1"/>
          <w:sz w:val="24"/>
          <w:szCs w:val="24"/>
        </w:rPr>
        <w:t>Bamikole</w:t>
      </w:r>
      <w:proofErr w:type="spellEnd"/>
      <w:r w:rsidRPr="006C3E11">
        <w:rPr>
          <w:rFonts w:ascii="Times New Roman" w:hAnsi="Times New Roman" w:cs="Times New Roman"/>
          <w:color w:val="000000" w:themeColor="text1"/>
          <w:sz w:val="24"/>
          <w:szCs w:val="24"/>
        </w:rPr>
        <w:t xml:space="preserve"> et al. (2020) in their study on ‘The prevalence of chlamydia trachomatis amongst asymptomatic pregnant women in four local government areas of delta state’ reported that the prevalence was highest in the subjects from Warri North LGA (29.03%), while the least prevalent was the subjects from Warri South (20.04%). </w:t>
      </w:r>
      <w:proofErr w:type="spellStart"/>
      <w:r w:rsidRPr="006C3E11">
        <w:rPr>
          <w:rFonts w:ascii="Times New Roman" w:hAnsi="Times New Roman" w:cs="Times New Roman"/>
          <w:color w:val="000000" w:themeColor="text1"/>
          <w:sz w:val="24"/>
          <w:szCs w:val="24"/>
          <w:shd w:val="clear" w:color="auto" w:fill="FFFFFF"/>
        </w:rPr>
        <w:t>Wariso</w:t>
      </w:r>
      <w:proofErr w:type="spellEnd"/>
      <w:r w:rsidRPr="006C3E11">
        <w:rPr>
          <w:rFonts w:ascii="Times New Roman" w:hAnsi="Times New Roman" w:cs="Times New Roman"/>
          <w:color w:val="000000" w:themeColor="text1"/>
          <w:sz w:val="24"/>
          <w:szCs w:val="24"/>
          <w:shd w:val="clear" w:color="auto" w:fill="FFFFFF"/>
        </w:rPr>
        <w:t xml:space="preserve"> et al. (2012) also reported that of the 400 sexually active participants, 44 tested positive (prevalence rate of 11%) for Chlamydia trachomatis. Some of the associated risks factors identified were, having multiple sexual partners especially in the last 90 days, irregular contraceptive usage and past history of sexually transmitted infections. </w:t>
      </w:r>
      <w:proofErr w:type="spellStart"/>
      <w:r w:rsidRPr="006C3E11">
        <w:rPr>
          <w:rFonts w:ascii="Times New Roman" w:hAnsi="Times New Roman" w:cs="Times New Roman"/>
          <w:color w:val="000000" w:themeColor="text1"/>
          <w:sz w:val="24"/>
          <w:szCs w:val="24"/>
          <w:shd w:val="clear" w:color="auto" w:fill="FFFFFF"/>
        </w:rPr>
        <w:t>Ikeme</w:t>
      </w:r>
      <w:proofErr w:type="spellEnd"/>
      <w:r w:rsidRPr="006C3E11">
        <w:rPr>
          <w:rFonts w:ascii="Times New Roman" w:hAnsi="Times New Roman" w:cs="Times New Roman"/>
          <w:color w:val="000000" w:themeColor="text1"/>
          <w:sz w:val="24"/>
          <w:szCs w:val="24"/>
          <w:shd w:val="clear" w:color="auto" w:fill="FFFFFF"/>
        </w:rPr>
        <w:t xml:space="preserve"> et al. (2011)</w:t>
      </w:r>
      <w:r>
        <w:rPr>
          <w:rFonts w:ascii="Times New Roman" w:hAnsi="Times New Roman" w:cs="Times New Roman"/>
          <w:color w:val="000000" w:themeColor="text1"/>
          <w:sz w:val="24"/>
          <w:szCs w:val="24"/>
          <w:shd w:val="clear" w:color="auto" w:fill="FFFFFF"/>
        </w:rPr>
        <w:t xml:space="preserve"> also</w:t>
      </w:r>
      <w:r w:rsidRPr="006C3E11">
        <w:rPr>
          <w:rFonts w:ascii="Times New Roman" w:hAnsi="Times New Roman" w:cs="Times New Roman"/>
          <w:color w:val="000000" w:themeColor="text1"/>
          <w:sz w:val="24"/>
          <w:szCs w:val="24"/>
          <w:shd w:val="clear" w:color="auto" w:fill="FFFFFF"/>
        </w:rPr>
        <w:t xml:space="preserve"> reported an overall prevalence of </w:t>
      </w:r>
      <w:r w:rsidRPr="006C3E11">
        <w:rPr>
          <w:rStyle w:val="Emphasis"/>
          <w:rFonts w:ascii="Times New Roman" w:hAnsi="Times New Roman" w:cs="Times New Roman"/>
          <w:color w:val="000000" w:themeColor="text1"/>
          <w:sz w:val="24"/>
          <w:szCs w:val="24"/>
          <w:shd w:val="clear" w:color="auto" w:fill="FFFFFF"/>
        </w:rPr>
        <w:t>C. trachomatis</w:t>
      </w:r>
      <w:r w:rsidRPr="006C3E11">
        <w:rPr>
          <w:rFonts w:ascii="Times New Roman" w:hAnsi="Times New Roman" w:cs="Times New Roman"/>
          <w:color w:val="000000" w:themeColor="text1"/>
          <w:sz w:val="24"/>
          <w:szCs w:val="24"/>
          <w:shd w:val="clear" w:color="auto" w:fill="FFFFFF"/>
        </w:rPr>
        <w:t xml:space="preserve"> in the population studied was 29.4%. </w:t>
      </w:r>
      <w:proofErr w:type="spellStart"/>
      <w:r w:rsidRPr="006C3E11">
        <w:rPr>
          <w:rFonts w:ascii="Times New Roman" w:hAnsi="Times New Roman" w:cs="Times New Roman"/>
          <w:color w:val="000000" w:themeColor="text1"/>
          <w:sz w:val="24"/>
          <w:szCs w:val="24"/>
          <w:shd w:val="clear" w:color="auto" w:fill="FFFFFF"/>
        </w:rPr>
        <w:t>Danagogoa</w:t>
      </w:r>
      <w:proofErr w:type="spellEnd"/>
      <w:r w:rsidRPr="006C3E11">
        <w:rPr>
          <w:rFonts w:ascii="Times New Roman" w:hAnsi="Times New Roman" w:cs="Times New Roman"/>
          <w:color w:val="000000" w:themeColor="text1"/>
          <w:sz w:val="24"/>
          <w:szCs w:val="24"/>
          <w:shd w:val="clear" w:color="auto" w:fill="FFFFFF"/>
        </w:rPr>
        <w:t xml:space="preserve"> et al. (2023), the overall </w:t>
      </w:r>
      <w:proofErr w:type="spellStart"/>
      <w:r w:rsidRPr="006C3E11">
        <w:rPr>
          <w:rFonts w:ascii="Times New Roman" w:hAnsi="Times New Roman" w:cs="Times New Roman"/>
          <w:color w:val="000000" w:themeColor="text1"/>
          <w:sz w:val="24"/>
          <w:szCs w:val="24"/>
          <w:shd w:val="clear" w:color="auto" w:fill="FFFFFF"/>
        </w:rPr>
        <w:t>sero</w:t>
      </w:r>
      <w:proofErr w:type="spellEnd"/>
      <w:r w:rsidRPr="006C3E11">
        <w:rPr>
          <w:rFonts w:ascii="Times New Roman" w:hAnsi="Times New Roman" w:cs="Times New Roman"/>
          <w:color w:val="000000" w:themeColor="text1"/>
          <w:sz w:val="24"/>
          <w:szCs w:val="24"/>
          <w:shd w:val="clear" w:color="auto" w:fill="FFFFFF"/>
        </w:rPr>
        <w:t>-prevalence of </w:t>
      </w:r>
      <w:r w:rsidRPr="006C3E11">
        <w:rPr>
          <w:rStyle w:val="Emphasis"/>
          <w:rFonts w:ascii="Times New Roman" w:hAnsi="Times New Roman" w:cs="Times New Roman"/>
          <w:color w:val="000000" w:themeColor="text1"/>
          <w:sz w:val="24"/>
          <w:szCs w:val="24"/>
          <w:shd w:val="clear" w:color="auto" w:fill="FFFFFF"/>
        </w:rPr>
        <w:t>C. trachomatis</w:t>
      </w:r>
      <w:r w:rsidRPr="006C3E11">
        <w:rPr>
          <w:rFonts w:ascii="Times New Roman" w:hAnsi="Times New Roman" w:cs="Times New Roman"/>
          <w:color w:val="000000" w:themeColor="text1"/>
          <w:sz w:val="24"/>
          <w:szCs w:val="24"/>
          <w:shd w:val="clear" w:color="auto" w:fill="FFFFFF"/>
        </w:rPr>
        <w:t xml:space="preserve"> in </w:t>
      </w:r>
      <w:proofErr w:type="gramStart"/>
      <w:r w:rsidRPr="006C3E11">
        <w:rPr>
          <w:rFonts w:ascii="Times New Roman" w:hAnsi="Times New Roman" w:cs="Times New Roman"/>
          <w:color w:val="000000" w:themeColor="text1"/>
          <w:sz w:val="24"/>
          <w:szCs w:val="24"/>
          <w:shd w:val="clear" w:color="auto" w:fill="FFFFFF"/>
        </w:rPr>
        <w:t>the among</w:t>
      </w:r>
      <w:proofErr w:type="gramEnd"/>
      <w:r w:rsidRPr="006C3E11">
        <w:rPr>
          <w:rFonts w:ascii="Times New Roman" w:hAnsi="Times New Roman" w:cs="Times New Roman"/>
          <w:color w:val="000000" w:themeColor="text1"/>
          <w:sz w:val="24"/>
          <w:szCs w:val="24"/>
          <w:shd w:val="clear" w:color="auto" w:fill="FFFFFF"/>
        </w:rPr>
        <w:t xml:space="preserve"> healthy volunteers was 10%, while that of HIV patents was 12.7%. </w:t>
      </w:r>
      <w:proofErr w:type="spellStart"/>
      <w:r w:rsidRPr="006C3E11">
        <w:rPr>
          <w:rFonts w:ascii="Times New Roman" w:hAnsi="Times New Roman" w:cs="Times New Roman"/>
          <w:color w:val="000000" w:themeColor="text1"/>
          <w:sz w:val="24"/>
          <w:szCs w:val="24"/>
          <w:shd w:val="clear" w:color="auto" w:fill="FFFFFF"/>
        </w:rPr>
        <w:t>Fagbolagun</w:t>
      </w:r>
      <w:proofErr w:type="spellEnd"/>
      <w:r w:rsidRPr="006C3E11">
        <w:rPr>
          <w:rFonts w:ascii="Times New Roman" w:hAnsi="Times New Roman" w:cs="Times New Roman"/>
          <w:color w:val="000000" w:themeColor="text1"/>
          <w:sz w:val="24"/>
          <w:szCs w:val="24"/>
          <w:shd w:val="clear" w:color="auto" w:fill="FFFFFF"/>
        </w:rPr>
        <w:t xml:space="preserve"> et al. (2025</w:t>
      </w:r>
      <w:proofErr w:type="gramStart"/>
      <w:r w:rsidRPr="006C3E11">
        <w:rPr>
          <w:rFonts w:ascii="Times New Roman" w:hAnsi="Times New Roman" w:cs="Times New Roman"/>
          <w:color w:val="000000" w:themeColor="text1"/>
          <w:sz w:val="24"/>
          <w:szCs w:val="24"/>
          <w:shd w:val="clear" w:color="auto" w:fill="FFFFFF"/>
        </w:rPr>
        <w:t>),</w:t>
      </w:r>
      <w:proofErr w:type="gramEnd"/>
      <w:r w:rsidRPr="006C3E1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also </w:t>
      </w:r>
      <w:r w:rsidRPr="006C3E11">
        <w:rPr>
          <w:rFonts w:ascii="Times New Roman" w:hAnsi="Times New Roman" w:cs="Times New Roman"/>
          <w:color w:val="000000" w:themeColor="text1"/>
          <w:sz w:val="24"/>
          <w:szCs w:val="24"/>
          <w:shd w:val="clear" w:color="auto" w:fill="FFFFFF"/>
        </w:rPr>
        <w:t xml:space="preserve">reported </w:t>
      </w:r>
      <w:r>
        <w:rPr>
          <w:rFonts w:ascii="Times New Roman" w:hAnsi="Times New Roman" w:cs="Times New Roman"/>
          <w:color w:val="000000" w:themeColor="text1"/>
          <w:sz w:val="24"/>
          <w:szCs w:val="24"/>
          <w:shd w:val="clear" w:color="auto" w:fill="FFFFFF"/>
        </w:rPr>
        <w:t>t</w:t>
      </w:r>
      <w:r w:rsidRPr="006C3E11">
        <w:rPr>
          <w:rFonts w:ascii="Times New Roman" w:hAnsi="Times New Roman" w:cs="Times New Roman"/>
          <w:color w:val="000000" w:themeColor="text1"/>
          <w:sz w:val="24"/>
          <w:szCs w:val="24"/>
          <w:shd w:val="clear" w:color="auto" w:fill="FFFFFF"/>
        </w:rPr>
        <w:t>he prevalence of chlamydia trachomatis infection wa</w:t>
      </w:r>
      <w:r>
        <w:rPr>
          <w:rFonts w:ascii="Times New Roman" w:hAnsi="Times New Roman" w:cs="Times New Roman"/>
          <w:color w:val="000000" w:themeColor="text1"/>
          <w:sz w:val="24"/>
          <w:szCs w:val="24"/>
          <w:shd w:val="clear" w:color="auto" w:fill="FFFFFF"/>
        </w:rPr>
        <w:t xml:space="preserve">s 10% in infertile participants. Also, </w:t>
      </w:r>
      <w:proofErr w:type="spellStart"/>
      <w:r w:rsidRPr="006C3E11">
        <w:rPr>
          <w:rFonts w:ascii="Times New Roman" w:hAnsi="Times New Roman" w:cs="Times New Roman"/>
          <w:color w:val="000000" w:themeColor="text1"/>
          <w:sz w:val="24"/>
          <w:szCs w:val="24"/>
        </w:rPr>
        <w:t>Bamikole</w:t>
      </w:r>
      <w:proofErr w:type="spellEnd"/>
      <w:r w:rsidRPr="006C3E11">
        <w:rPr>
          <w:rFonts w:ascii="Times New Roman" w:hAnsi="Times New Roman" w:cs="Times New Roman"/>
          <w:color w:val="000000" w:themeColor="text1"/>
          <w:sz w:val="24"/>
          <w:szCs w:val="24"/>
        </w:rPr>
        <w:t xml:space="preserve"> et al. (2020) in their study on ‘The prevalence of chlamydia trachomatis amongst asymptomatic pregnant women in four local government areas of delta state’ reported that the prevalence was highest in the subjects from Warri North LGA (29.0</w:t>
      </w:r>
      <w:r>
        <w:rPr>
          <w:rFonts w:ascii="Times New Roman" w:hAnsi="Times New Roman" w:cs="Times New Roman"/>
          <w:color w:val="000000" w:themeColor="text1"/>
          <w:sz w:val="24"/>
          <w:szCs w:val="24"/>
        </w:rPr>
        <w:t xml:space="preserve">3%). </w:t>
      </w:r>
      <w:r w:rsidRPr="006C3E11">
        <w:rPr>
          <w:rFonts w:ascii="Times New Roman" w:hAnsi="Times New Roman" w:cs="Times New Roman"/>
          <w:color w:val="000000" w:themeColor="text1"/>
          <w:sz w:val="24"/>
          <w:szCs w:val="24"/>
        </w:rPr>
        <w:t>This reported prevalence is also less than that reported in the present study. The variation observed between the present study and others could be as a result of difference in locations.</w:t>
      </w:r>
      <w:r>
        <w:rPr>
          <w:rFonts w:ascii="Times New Roman" w:hAnsi="Times New Roman" w:cs="Times New Roman"/>
          <w:color w:val="000000" w:themeColor="text1"/>
          <w:sz w:val="24"/>
          <w:szCs w:val="24"/>
        </w:rPr>
        <w:t xml:space="preserve"> Having a high prevalence value here is Delta state is similar to the observation in the current report. </w:t>
      </w:r>
      <w:proofErr w:type="gramStart"/>
      <w:r>
        <w:rPr>
          <w:rFonts w:ascii="Times New Roman" w:hAnsi="Times New Roman" w:cs="Times New Roman"/>
          <w:color w:val="000000" w:themeColor="text1"/>
          <w:sz w:val="24"/>
          <w:szCs w:val="24"/>
        </w:rPr>
        <w:t>This probably suggest</w:t>
      </w:r>
      <w:proofErr w:type="gramEnd"/>
      <w:r>
        <w:rPr>
          <w:rFonts w:ascii="Times New Roman" w:hAnsi="Times New Roman" w:cs="Times New Roman"/>
          <w:color w:val="000000" w:themeColor="text1"/>
          <w:sz w:val="24"/>
          <w:szCs w:val="24"/>
        </w:rPr>
        <w:t xml:space="preserve"> that Chlamydia infection is endemic in Delta State of Nigeria. </w:t>
      </w:r>
    </w:p>
    <w:p w:rsidR="00500476" w:rsidRPr="006C3E11" w:rsidRDefault="00500476" w:rsidP="00500476">
      <w:pPr>
        <w:pStyle w:val="Default"/>
        <w:jc w:val="both"/>
        <w:rPr>
          <w:color w:val="000000" w:themeColor="text1"/>
          <w:shd w:val="clear" w:color="auto" w:fill="FFFFFF"/>
        </w:rPr>
      </w:pPr>
      <w:r w:rsidRPr="006C3E11">
        <w:rPr>
          <w:color w:val="000000" w:themeColor="text1"/>
        </w:rPr>
        <w:lastRenderedPageBreak/>
        <w:t xml:space="preserve">The current study also </w:t>
      </w:r>
      <w:r>
        <w:rPr>
          <w:color w:val="000000" w:themeColor="text1"/>
        </w:rPr>
        <w:t xml:space="preserve">that demographic variables have influence on the prevalence of Chlamydia infections. The study </w:t>
      </w:r>
      <w:r w:rsidRPr="006C3E11">
        <w:rPr>
          <w:color w:val="000000" w:themeColor="text1"/>
        </w:rPr>
        <w:t xml:space="preserve">revealed that Sex-related prevalence was 31.3% for male and 45.8% for female participants. </w:t>
      </w:r>
      <w:r w:rsidRPr="006C3E11">
        <w:rPr>
          <w:i/>
          <w:iCs/>
          <w:color w:val="000000" w:themeColor="text1"/>
        </w:rPr>
        <w:t xml:space="preserve">Chlamydia trachomatis </w:t>
      </w:r>
      <w:r w:rsidRPr="006C3E11">
        <w:rPr>
          <w:color w:val="000000" w:themeColor="text1"/>
        </w:rPr>
        <w:t>infection was higher among female participants than their male counterparts.</w:t>
      </w:r>
      <w:r>
        <w:rPr>
          <w:color w:val="000000" w:themeColor="text1"/>
        </w:rPr>
        <w:t xml:space="preserve"> This disagrees with the findings of </w:t>
      </w:r>
      <w:proofErr w:type="spellStart"/>
      <w:r>
        <w:rPr>
          <w:color w:val="000000" w:themeColor="text1"/>
        </w:rPr>
        <w:t>Yunusa</w:t>
      </w:r>
      <w:proofErr w:type="spellEnd"/>
      <w:r>
        <w:rPr>
          <w:color w:val="000000" w:themeColor="text1"/>
        </w:rPr>
        <w:t xml:space="preserve"> et al. (2025), who reported that </w:t>
      </w:r>
      <w:r w:rsidRPr="006C3E11">
        <w:rPr>
          <w:rStyle w:val="Emphasis"/>
          <w:color w:val="000000" w:themeColor="text1"/>
          <w:shd w:val="clear" w:color="auto" w:fill="FFFFFF"/>
        </w:rPr>
        <w:t>C. trachomatis</w:t>
      </w:r>
      <w:r w:rsidRPr="006C3E11">
        <w:rPr>
          <w:color w:val="000000" w:themeColor="text1"/>
          <w:shd w:val="clear" w:color="auto" w:fill="FFFFFF"/>
        </w:rPr>
        <w:t> infection rate was higher among fertile men (66.7%) than among fertile women (23.1%).</w:t>
      </w:r>
      <w:r>
        <w:rPr>
          <w:color w:val="000000" w:themeColor="text1"/>
          <w:shd w:val="clear" w:color="auto" w:fill="FFFFFF"/>
        </w:rPr>
        <w:t xml:space="preserve"> They further added that </w:t>
      </w:r>
      <w:r w:rsidRPr="006C3E11">
        <w:rPr>
          <w:color w:val="000000" w:themeColor="text1"/>
          <w:shd w:val="clear" w:color="auto" w:fill="FFFFFF"/>
        </w:rPr>
        <w:t>infertile divorced patients (14.3%) had a higher rate of infection than the single fertile patients (8.8%) and married patients (5.2%). </w:t>
      </w:r>
      <w:r>
        <w:rPr>
          <w:color w:val="000000" w:themeColor="text1"/>
          <w:shd w:val="clear" w:color="auto" w:fill="FFFFFF"/>
        </w:rPr>
        <w:t xml:space="preserve">The variations observed among the reports might be as a result of location difference. </w:t>
      </w:r>
      <w:r w:rsidRPr="006C3E11">
        <w:rPr>
          <w:color w:val="000000" w:themeColor="text1"/>
        </w:rPr>
        <w:t xml:space="preserve">High prevalence (53.5%) was recorded among the single unmarried participants, while low prevalence (24.9%) was recorded among the married participants. </w:t>
      </w:r>
      <w:r>
        <w:rPr>
          <w:color w:val="000000" w:themeColor="text1"/>
        </w:rPr>
        <w:t xml:space="preserve">This contradicts the findings of </w:t>
      </w:r>
      <w:proofErr w:type="spellStart"/>
      <w:r w:rsidRPr="000C33D9">
        <w:rPr>
          <w:color w:val="auto"/>
          <w:shd w:val="clear" w:color="auto" w:fill="FFFFFF"/>
        </w:rPr>
        <w:t>Nwankwo</w:t>
      </w:r>
      <w:proofErr w:type="spellEnd"/>
      <w:r w:rsidRPr="000C33D9">
        <w:rPr>
          <w:color w:val="auto"/>
          <w:shd w:val="clear" w:color="auto" w:fill="FFFFFF"/>
        </w:rPr>
        <w:t xml:space="preserve"> &amp; </w:t>
      </w:r>
      <w:proofErr w:type="spellStart"/>
      <w:r w:rsidRPr="000C33D9">
        <w:rPr>
          <w:color w:val="auto"/>
          <w:shd w:val="clear" w:color="auto" w:fill="FFFFFF"/>
        </w:rPr>
        <w:t>Sadiq</w:t>
      </w:r>
      <w:proofErr w:type="spellEnd"/>
      <w:r w:rsidRPr="000C33D9">
        <w:rPr>
          <w:color w:val="auto"/>
          <w:shd w:val="clear" w:color="auto" w:fill="FFFFFF"/>
        </w:rPr>
        <w:t xml:space="preserve"> (2014) who reported that </w:t>
      </w:r>
      <w:r>
        <w:rPr>
          <w:color w:val="000000" w:themeColor="text1"/>
          <w:shd w:val="clear" w:color="auto" w:fill="FFFFFF"/>
        </w:rPr>
        <w:t>m</w:t>
      </w:r>
      <w:r w:rsidRPr="006C3E11">
        <w:rPr>
          <w:color w:val="000000" w:themeColor="text1"/>
          <w:shd w:val="clear" w:color="auto" w:fill="FFFFFF"/>
        </w:rPr>
        <w:t>arried patients were associated with higher i</w:t>
      </w:r>
      <w:r>
        <w:rPr>
          <w:color w:val="000000" w:themeColor="text1"/>
          <w:shd w:val="clear" w:color="auto" w:fill="FFFFFF"/>
        </w:rPr>
        <w:t xml:space="preserve">nfection rate than single, and divorced patients </w:t>
      </w:r>
      <w:r w:rsidRPr="006C3E11">
        <w:rPr>
          <w:color w:val="000000" w:themeColor="text1"/>
          <w:shd w:val="clear" w:color="auto" w:fill="FFFFFF"/>
        </w:rPr>
        <w:t>(</w:t>
      </w:r>
      <w:proofErr w:type="spellStart"/>
      <w:r w:rsidRPr="006C3E11">
        <w:rPr>
          <w:color w:val="000000" w:themeColor="text1"/>
          <w:shd w:val="clear" w:color="auto" w:fill="FFFFFF"/>
        </w:rPr>
        <w:t>Nwankwo</w:t>
      </w:r>
      <w:proofErr w:type="spellEnd"/>
      <w:r w:rsidRPr="006C3E11">
        <w:rPr>
          <w:color w:val="000000" w:themeColor="text1"/>
          <w:shd w:val="clear" w:color="auto" w:fill="FFFFFF"/>
        </w:rPr>
        <w:t xml:space="preserve"> &amp; </w:t>
      </w:r>
      <w:proofErr w:type="spellStart"/>
      <w:r w:rsidRPr="006C3E11">
        <w:rPr>
          <w:color w:val="000000" w:themeColor="text1"/>
          <w:shd w:val="clear" w:color="auto" w:fill="FFFFFF"/>
        </w:rPr>
        <w:t>Sadiq</w:t>
      </w:r>
      <w:proofErr w:type="spellEnd"/>
      <w:r w:rsidRPr="006C3E11">
        <w:rPr>
          <w:color w:val="000000" w:themeColor="text1"/>
          <w:shd w:val="clear" w:color="auto" w:fill="FFFFFF"/>
        </w:rPr>
        <w:t>, 2014).</w:t>
      </w:r>
    </w:p>
    <w:p w:rsidR="00500476" w:rsidRDefault="00500476" w:rsidP="00500476">
      <w:pPr>
        <w:pStyle w:val="Default"/>
        <w:jc w:val="both"/>
        <w:rPr>
          <w:color w:val="000000" w:themeColor="text1"/>
        </w:rPr>
      </w:pPr>
    </w:p>
    <w:p w:rsidR="00500476" w:rsidRDefault="00500476" w:rsidP="00500476">
      <w:pPr>
        <w:pStyle w:val="Default"/>
        <w:jc w:val="both"/>
        <w:rPr>
          <w:color w:val="000000" w:themeColor="text1"/>
        </w:rPr>
      </w:pPr>
      <w:r w:rsidRPr="006C3E11">
        <w:rPr>
          <w:color w:val="000000" w:themeColor="text1"/>
        </w:rPr>
        <w:t xml:space="preserve">The study </w:t>
      </w:r>
      <w:r>
        <w:rPr>
          <w:color w:val="000000" w:themeColor="text1"/>
        </w:rPr>
        <w:t xml:space="preserve">further </w:t>
      </w:r>
      <w:r w:rsidRPr="006C3E11">
        <w:rPr>
          <w:color w:val="000000" w:themeColor="text1"/>
        </w:rPr>
        <w:t xml:space="preserve">revealed that a low prevalence of </w:t>
      </w:r>
      <w:r w:rsidRPr="006C3E11">
        <w:rPr>
          <w:i/>
          <w:iCs/>
          <w:color w:val="000000" w:themeColor="text1"/>
        </w:rPr>
        <w:t xml:space="preserve">Chlamydia trachomatis </w:t>
      </w:r>
      <w:r w:rsidRPr="006C3E11">
        <w:rPr>
          <w:color w:val="000000" w:themeColor="text1"/>
        </w:rPr>
        <w:t>infection at age 36-40 years (24.6%) which increased to 28.6% among age group 31 – 35. The highest prevalence (46.0%) was recorded in age group 21 – 25.</w:t>
      </w:r>
      <w:r>
        <w:rPr>
          <w:color w:val="000000" w:themeColor="text1"/>
        </w:rPr>
        <w:t xml:space="preserve"> This is in agreement with the findings of </w:t>
      </w:r>
      <w:proofErr w:type="spellStart"/>
      <w:r w:rsidRPr="006C3E11">
        <w:rPr>
          <w:color w:val="000000" w:themeColor="text1"/>
          <w:shd w:val="clear" w:color="auto" w:fill="FFFFFF"/>
        </w:rPr>
        <w:t>Nwankwo</w:t>
      </w:r>
      <w:proofErr w:type="spellEnd"/>
      <w:r w:rsidRPr="006C3E11">
        <w:rPr>
          <w:color w:val="000000" w:themeColor="text1"/>
          <w:shd w:val="clear" w:color="auto" w:fill="FFFFFF"/>
        </w:rPr>
        <w:t xml:space="preserve"> &amp; </w:t>
      </w:r>
      <w:proofErr w:type="spellStart"/>
      <w:r w:rsidRPr="006C3E11">
        <w:rPr>
          <w:color w:val="000000" w:themeColor="text1"/>
          <w:shd w:val="clear" w:color="auto" w:fill="FFFFFF"/>
        </w:rPr>
        <w:t>Sadiq</w:t>
      </w:r>
      <w:proofErr w:type="spellEnd"/>
      <w:r w:rsidRPr="006C3E11">
        <w:rPr>
          <w:color w:val="000000" w:themeColor="text1"/>
          <w:shd w:val="clear" w:color="auto" w:fill="FFFFFF"/>
        </w:rPr>
        <w:t xml:space="preserve"> (2014)</w:t>
      </w:r>
      <w:r>
        <w:rPr>
          <w:color w:val="000000" w:themeColor="text1"/>
          <w:shd w:val="clear" w:color="auto" w:fill="FFFFFF"/>
        </w:rPr>
        <w:t>, who</w:t>
      </w:r>
      <w:r w:rsidRPr="006C3E11">
        <w:rPr>
          <w:color w:val="000000" w:themeColor="text1"/>
          <w:shd w:val="clear" w:color="auto" w:fill="FFFFFF"/>
        </w:rPr>
        <w:t xml:space="preserve"> reported in their </w:t>
      </w:r>
      <w:proofErr w:type="gramStart"/>
      <w:r w:rsidRPr="006C3E11">
        <w:rPr>
          <w:color w:val="000000" w:themeColor="text1"/>
          <w:shd w:val="clear" w:color="auto" w:fill="FFFFFF"/>
        </w:rPr>
        <w:t>study</w:t>
      </w:r>
      <w:proofErr w:type="gramEnd"/>
      <w:r w:rsidRPr="006C3E11">
        <w:rPr>
          <w:color w:val="000000" w:themeColor="text1"/>
          <w:shd w:val="clear" w:color="auto" w:fill="FFFFFF"/>
        </w:rPr>
        <w:t xml:space="preserve"> revealed that the</w:t>
      </w:r>
      <w:r>
        <w:rPr>
          <w:color w:val="000000" w:themeColor="text1"/>
          <w:shd w:val="clear" w:color="auto" w:fill="FFFFFF"/>
        </w:rPr>
        <w:t xml:space="preserve"> highest </w:t>
      </w:r>
      <w:r w:rsidRPr="006C3E11">
        <w:rPr>
          <w:color w:val="000000" w:themeColor="text1"/>
          <w:shd w:val="clear" w:color="auto" w:fill="FFFFFF"/>
        </w:rPr>
        <w:t xml:space="preserve">prevalence </w:t>
      </w:r>
      <w:r>
        <w:rPr>
          <w:color w:val="000000" w:themeColor="text1"/>
          <w:shd w:val="clear" w:color="auto" w:fill="FFFFFF"/>
        </w:rPr>
        <w:t xml:space="preserve">was found in 25 – 29 </w:t>
      </w:r>
      <w:proofErr w:type="spellStart"/>
      <w:r>
        <w:rPr>
          <w:color w:val="000000" w:themeColor="text1"/>
          <w:shd w:val="clear" w:color="auto" w:fill="FFFFFF"/>
        </w:rPr>
        <w:t>yrs</w:t>
      </w:r>
      <w:proofErr w:type="spellEnd"/>
      <w:r>
        <w:rPr>
          <w:color w:val="000000" w:themeColor="text1"/>
          <w:shd w:val="clear" w:color="auto" w:fill="FFFFFF"/>
        </w:rPr>
        <w:t xml:space="preserve"> (17.1%). </w:t>
      </w:r>
      <w:proofErr w:type="spellStart"/>
      <w:r w:rsidRPr="006C3E11">
        <w:rPr>
          <w:color w:val="000000" w:themeColor="text1"/>
          <w:shd w:val="clear" w:color="auto" w:fill="FFFFFF"/>
        </w:rPr>
        <w:t>Ikeme</w:t>
      </w:r>
      <w:proofErr w:type="spellEnd"/>
      <w:r w:rsidRPr="006C3E11">
        <w:rPr>
          <w:color w:val="000000" w:themeColor="text1"/>
          <w:shd w:val="clear" w:color="auto" w:fill="FFFFFF"/>
        </w:rPr>
        <w:t xml:space="preserve"> et al. (2011) reported </w:t>
      </w:r>
      <w:r>
        <w:rPr>
          <w:color w:val="000000" w:themeColor="text1"/>
          <w:shd w:val="clear" w:color="auto" w:fill="FFFFFF"/>
        </w:rPr>
        <w:t xml:space="preserve">that the </w:t>
      </w:r>
      <w:r w:rsidRPr="006C3E11">
        <w:rPr>
          <w:color w:val="000000" w:themeColor="text1"/>
          <w:shd w:val="clear" w:color="auto" w:fill="FFFFFF"/>
        </w:rPr>
        <w:t xml:space="preserve">highest percentage of </w:t>
      </w:r>
      <w:proofErr w:type="spellStart"/>
      <w:r w:rsidRPr="006C3E11">
        <w:rPr>
          <w:color w:val="000000" w:themeColor="text1"/>
          <w:shd w:val="clear" w:color="auto" w:fill="FFFFFF"/>
        </w:rPr>
        <w:t>seroprevalence</w:t>
      </w:r>
      <w:proofErr w:type="spellEnd"/>
      <w:r w:rsidRPr="006C3E11">
        <w:rPr>
          <w:color w:val="000000" w:themeColor="text1"/>
          <w:shd w:val="clear" w:color="auto" w:fill="FFFFFF"/>
        </w:rPr>
        <w:t xml:space="preserve"> was 28 (33.3%) in the age group of 20-24 years for the student population and 18 (21.4%) in the age group of 25-29 years for the non-student population. </w:t>
      </w:r>
      <w:proofErr w:type="spellStart"/>
      <w:r w:rsidRPr="006C3E11">
        <w:rPr>
          <w:color w:val="000000" w:themeColor="text1"/>
        </w:rPr>
        <w:t>Bamikole</w:t>
      </w:r>
      <w:proofErr w:type="spellEnd"/>
      <w:r w:rsidRPr="006C3E11">
        <w:rPr>
          <w:color w:val="000000" w:themeColor="text1"/>
        </w:rPr>
        <w:t xml:space="preserve"> et al. (2020) in their study Women aged 26 – 30 had the highest prevalence (38/93) (40.86%)</w:t>
      </w:r>
      <w:proofErr w:type="gramStart"/>
      <w:r w:rsidRPr="006C3E11">
        <w:rPr>
          <w:color w:val="000000" w:themeColor="text1"/>
        </w:rPr>
        <w:t>,</w:t>
      </w:r>
      <w:proofErr w:type="gramEnd"/>
      <w:r w:rsidRPr="006C3E11">
        <w:rPr>
          <w:color w:val="000000" w:themeColor="text1"/>
        </w:rPr>
        <w:t xml:space="preserve"> while prevalence was least in women aged 41 – 45 (3/93) (3.23%). There was no significant difference in number of infected pregnant women in the four Local Government Areas</w:t>
      </w:r>
      <w:r>
        <w:rPr>
          <w:color w:val="000000" w:themeColor="text1"/>
        </w:rPr>
        <w:t>.</w:t>
      </w:r>
    </w:p>
    <w:p w:rsidR="00500476" w:rsidRDefault="00500476" w:rsidP="00500476">
      <w:pPr>
        <w:pStyle w:val="Default"/>
        <w:jc w:val="both"/>
        <w:rPr>
          <w:color w:val="000000" w:themeColor="text1"/>
        </w:rPr>
      </w:pPr>
    </w:p>
    <w:p w:rsidR="00500476" w:rsidRDefault="00500476" w:rsidP="00500476">
      <w:pPr>
        <w:pStyle w:val="Default"/>
        <w:jc w:val="both"/>
        <w:rPr>
          <w:b/>
          <w:color w:val="000000" w:themeColor="text1"/>
        </w:rPr>
      </w:pPr>
      <w:r>
        <w:rPr>
          <w:b/>
          <w:color w:val="000000" w:themeColor="text1"/>
        </w:rPr>
        <w:t>Conclusion</w:t>
      </w:r>
    </w:p>
    <w:p w:rsidR="00500476" w:rsidRPr="009D7116" w:rsidRDefault="00500476" w:rsidP="00500476">
      <w:pPr>
        <w:pStyle w:val="Default"/>
        <w:jc w:val="both"/>
        <w:rPr>
          <w:color w:val="000000" w:themeColor="text1"/>
        </w:rPr>
      </w:pPr>
      <w:r>
        <w:rPr>
          <w:color w:val="000000" w:themeColor="text1"/>
        </w:rPr>
        <w:t xml:space="preserve"> In conclusion, t</w:t>
      </w:r>
      <w:r w:rsidRPr="006C3E11">
        <w:rPr>
          <w:color w:val="000000" w:themeColor="text1"/>
        </w:rPr>
        <w:t xml:space="preserve">he study revealed that 33.4% prevalence of </w:t>
      </w:r>
      <w:r w:rsidRPr="006C3E11">
        <w:rPr>
          <w:i/>
          <w:iCs/>
          <w:color w:val="000000" w:themeColor="text1"/>
        </w:rPr>
        <w:t xml:space="preserve">Chlamydia trachomatis </w:t>
      </w:r>
      <w:r w:rsidRPr="006C3E11">
        <w:rPr>
          <w:color w:val="000000" w:themeColor="text1"/>
        </w:rPr>
        <w:t xml:space="preserve">infection was recorded in selected PHCCs in </w:t>
      </w:r>
      <w:proofErr w:type="spellStart"/>
      <w:r w:rsidRPr="006C3E11">
        <w:rPr>
          <w:color w:val="000000" w:themeColor="text1"/>
        </w:rPr>
        <w:t>Ukwuani</w:t>
      </w:r>
      <w:proofErr w:type="spellEnd"/>
      <w:r w:rsidRPr="006C3E11">
        <w:rPr>
          <w:color w:val="000000" w:themeColor="text1"/>
        </w:rPr>
        <w:t xml:space="preserve"> L.G.A, Delta State. </w:t>
      </w:r>
      <w:r>
        <w:rPr>
          <w:color w:val="000000" w:themeColor="text1"/>
          <w:shd w:val="clear" w:color="auto" w:fill="FFFFFF"/>
        </w:rPr>
        <w:t xml:space="preserve">It also showed that </w:t>
      </w:r>
      <w:r>
        <w:rPr>
          <w:color w:val="000000" w:themeColor="text1"/>
        </w:rPr>
        <w:t>demographic variables have influence on the prevalence of Chlamydia infections, and that</w:t>
      </w:r>
      <w:r w:rsidRPr="006C3E11">
        <w:rPr>
          <w:color w:val="000000" w:themeColor="text1"/>
        </w:rPr>
        <w:t xml:space="preserve"> a low prevalence of </w:t>
      </w:r>
      <w:r w:rsidRPr="006C3E11">
        <w:rPr>
          <w:i/>
          <w:iCs/>
          <w:color w:val="000000" w:themeColor="text1"/>
        </w:rPr>
        <w:t xml:space="preserve">Chlamydia trachomatis </w:t>
      </w:r>
      <w:r w:rsidRPr="006C3E11">
        <w:rPr>
          <w:color w:val="000000" w:themeColor="text1"/>
        </w:rPr>
        <w:t xml:space="preserve">infection </w:t>
      </w:r>
      <w:r>
        <w:rPr>
          <w:color w:val="000000" w:themeColor="text1"/>
        </w:rPr>
        <w:t>was recorded at age 36-40 years 24.6%</w:t>
      </w:r>
      <w:r w:rsidRPr="006C3E11">
        <w:rPr>
          <w:color w:val="000000" w:themeColor="text1"/>
        </w:rPr>
        <w:t xml:space="preserve"> which increased to 28.6% among age group 31 – 35. The highest prevalence (46.0%) was recorded in age group 21 – 25.</w:t>
      </w:r>
      <w:r>
        <w:rPr>
          <w:color w:val="000000" w:themeColor="text1"/>
        </w:rPr>
        <w:t xml:space="preserve"> </w:t>
      </w:r>
    </w:p>
    <w:p w:rsidR="00500476" w:rsidRDefault="00500476" w:rsidP="00500476">
      <w:pPr>
        <w:pStyle w:val="Default"/>
        <w:jc w:val="both"/>
        <w:rPr>
          <w:b/>
          <w:color w:val="000000" w:themeColor="text1"/>
        </w:rPr>
      </w:pPr>
      <w:r>
        <w:rPr>
          <w:b/>
          <w:color w:val="000000" w:themeColor="text1"/>
        </w:rPr>
        <w:t>Recommendations</w:t>
      </w:r>
    </w:p>
    <w:p w:rsidR="00500476" w:rsidRDefault="00500476" w:rsidP="00500476">
      <w:pPr>
        <w:pStyle w:val="Default"/>
        <w:jc w:val="both"/>
        <w:rPr>
          <w:color w:val="000000" w:themeColor="text1"/>
        </w:rPr>
      </w:pPr>
      <w:r>
        <w:rPr>
          <w:color w:val="000000" w:themeColor="text1"/>
        </w:rPr>
        <w:t xml:space="preserve">The local Government authorities should help </w:t>
      </w:r>
      <w:proofErr w:type="gramStart"/>
      <w:r>
        <w:rPr>
          <w:color w:val="000000" w:themeColor="text1"/>
        </w:rPr>
        <w:t>improve</w:t>
      </w:r>
      <w:proofErr w:type="gramEnd"/>
      <w:r>
        <w:rPr>
          <w:color w:val="000000" w:themeColor="text1"/>
        </w:rPr>
        <w:t xml:space="preserve"> the healthcare </w:t>
      </w:r>
      <w:proofErr w:type="spellStart"/>
      <w:r>
        <w:rPr>
          <w:color w:val="000000" w:themeColor="text1"/>
        </w:rPr>
        <w:t>sytem</w:t>
      </w:r>
      <w:proofErr w:type="spellEnd"/>
      <w:r>
        <w:rPr>
          <w:color w:val="000000" w:themeColor="text1"/>
        </w:rPr>
        <w:t xml:space="preserve"> of the LGA so as to assist in lowering the prevalence. The understanding of the demographic factors that influence the prevalence of the infection should be further studied so as to make policies that can help control the prevalence of </w:t>
      </w:r>
      <w:proofErr w:type="spellStart"/>
      <w:r>
        <w:rPr>
          <w:color w:val="000000" w:themeColor="text1"/>
        </w:rPr>
        <w:t>Chlamydomonas</w:t>
      </w:r>
      <w:proofErr w:type="spellEnd"/>
      <w:r>
        <w:rPr>
          <w:color w:val="000000" w:themeColor="text1"/>
        </w:rPr>
        <w:t>.</w:t>
      </w:r>
    </w:p>
    <w:p w:rsidR="00500476" w:rsidRPr="008026CA" w:rsidRDefault="00500476" w:rsidP="00500476">
      <w:pPr>
        <w:pStyle w:val="Default"/>
        <w:jc w:val="both"/>
        <w:rPr>
          <w:color w:val="000000" w:themeColor="text1"/>
        </w:rPr>
      </w:pPr>
    </w:p>
    <w:p w:rsidR="00500476" w:rsidRDefault="00500476" w:rsidP="00500476">
      <w:pPr>
        <w:pStyle w:val="Default"/>
        <w:jc w:val="both"/>
        <w:rPr>
          <w:b/>
          <w:color w:val="000000" w:themeColor="text1"/>
        </w:rPr>
      </w:pPr>
      <w:r>
        <w:rPr>
          <w:b/>
          <w:color w:val="000000" w:themeColor="text1"/>
        </w:rPr>
        <w:t>References</w:t>
      </w:r>
    </w:p>
    <w:p w:rsidR="00500476" w:rsidRPr="001F79CF" w:rsidRDefault="00500476" w:rsidP="00500476">
      <w:pPr>
        <w:pStyle w:val="Default"/>
        <w:jc w:val="both"/>
        <w:rPr>
          <w:b/>
          <w:color w:val="000000" w:themeColor="text1"/>
          <w:shd w:val="clear" w:color="auto" w:fill="FFFFFF"/>
        </w:rPr>
      </w:pPr>
    </w:p>
    <w:p w:rsidR="00500476" w:rsidRPr="006C3E11" w:rsidRDefault="00500476" w:rsidP="00500476">
      <w:pPr>
        <w:ind w:left="720" w:hanging="720"/>
        <w:jc w:val="both"/>
        <w:rPr>
          <w:rFonts w:ascii="Times New Roman" w:hAnsi="Times New Roman" w:cs="Times New Roman"/>
          <w:color w:val="000000" w:themeColor="text1"/>
          <w:sz w:val="24"/>
          <w:szCs w:val="24"/>
        </w:rPr>
      </w:pPr>
      <w:proofErr w:type="spellStart"/>
      <w:proofErr w:type="gramStart"/>
      <w:r w:rsidRPr="006C3E11">
        <w:rPr>
          <w:rFonts w:ascii="Times New Roman" w:hAnsi="Times New Roman" w:cs="Times New Roman"/>
          <w:color w:val="000000" w:themeColor="text1"/>
          <w:sz w:val="24"/>
          <w:szCs w:val="24"/>
          <w:shd w:val="clear" w:color="auto" w:fill="FFFFFF"/>
        </w:rPr>
        <w:t>Ala</w:t>
      </w:r>
      <w:proofErr w:type="spellEnd"/>
      <w:r w:rsidRPr="006C3E11">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O.O., </w:t>
      </w:r>
      <w:proofErr w:type="spellStart"/>
      <w:r>
        <w:rPr>
          <w:rFonts w:ascii="Times New Roman" w:hAnsi="Times New Roman" w:cs="Times New Roman"/>
          <w:color w:val="000000" w:themeColor="text1"/>
          <w:sz w:val="24"/>
          <w:szCs w:val="24"/>
          <w:shd w:val="clear" w:color="auto" w:fill="FFFFFF"/>
        </w:rPr>
        <w:t>Shuaib</w:t>
      </w:r>
      <w:proofErr w:type="spellEnd"/>
      <w:r>
        <w:rPr>
          <w:rFonts w:ascii="Times New Roman" w:hAnsi="Times New Roman" w:cs="Times New Roman"/>
          <w:color w:val="000000" w:themeColor="text1"/>
          <w:sz w:val="24"/>
          <w:szCs w:val="24"/>
          <w:shd w:val="clear" w:color="auto" w:fill="FFFFFF"/>
        </w:rPr>
        <w:t xml:space="preserve">, B.I., &amp; </w:t>
      </w:r>
      <w:proofErr w:type="spellStart"/>
      <w:r>
        <w:rPr>
          <w:rFonts w:ascii="Times New Roman" w:hAnsi="Times New Roman" w:cs="Times New Roman"/>
          <w:color w:val="000000" w:themeColor="text1"/>
          <w:sz w:val="24"/>
          <w:szCs w:val="24"/>
          <w:shd w:val="clear" w:color="auto" w:fill="FFFFFF"/>
        </w:rPr>
        <w:t>Momodu</w:t>
      </w:r>
      <w:proofErr w:type="spellEnd"/>
      <w:r>
        <w:rPr>
          <w:rFonts w:ascii="Times New Roman" w:hAnsi="Times New Roman" w:cs="Times New Roman"/>
          <w:color w:val="000000" w:themeColor="text1"/>
          <w:sz w:val="24"/>
          <w:szCs w:val="24"/>
          <w:shd w:val="clear" w:color="auto" w:fill="FFFFFF"/>
        </w:rPr>
        <w:t>, A. (2025).</w:t>
      </w:r>
      <w:proofErr w:type="gramEnd"/>
      <w:r w:rsidRPr="006C3E11">
        <w:rPr>
          <w:rFonts w:ascii="Times New Roman" w:hAnsi="Times New Roman" w:cs="Times New Roman"/>
          <w:color w:val="000000" w:themeColor="text1"/>
          <w:sz w:val="24"/>
          <w:szCs w:val="24"/>
          <w:shd w:val="clear" w:color="auto" w:fill="FFFFFF"/>
        </w:rPr>
        <w:t> </w:t>
      </w:r>
      <w:proofErr w:type="gramStart"/>
      <w:r w:rsidRPr="006C3E11">
        <w:rPr>
          <w:rFonts w:ascii="Times New Roman" w:hAnsi="Times New Roman" w:cs="Times New Roman"/>
          <w:color w:val="000000" w:themeColor="text1"/>
          <w:sz w:val="24"/>
          <w:szCs w:val="24"/>
          <w:shd w:val="clear" w:color="auto" w:fill="FFFFFF"/>
        </w:rPr>
        <w:t>Molecular prevalence of </w:t>
      </w:r>
      <w:r w:rsidRPr="006C3E11">
        <w:rPr>
          <w:rFonts w:ascii="Times New Roman" w:hAnsi="Times New Roman" w:cs="Times New Roman"/>
          <w:i/>
          <w:iCs/>
          <w:color w:val="000000" w:themeColor="text1"/>
          <w:sz w:val="24"/>
          <w:szCs w:val="24"/>
          <w:shd w:val="clear" w:color="auto" w:fill="FFFFFF"/>
        </w:rPr>
        <w:t>Chlamydia trachomatis</w:t>
      </w:r>
      <w:r w:rsidRPr="006C3E11">
        <w:rPr>
          <w:rFonts w:ascii="Times New Roman" w:hAnsi="Times New Roman" w:cs="Times New Roman"/>
          <w:color w:val="000000" w:themeColor="text1"/>
          <w:sz w:val="24"/>
          <w:szCs w:val="24"/>
          <w:shd w:val="clear" w:color="auto" w:fill="FFFFFF"/>
        </w:rPr>
        <w:t xml:space="preserve"> infection among women attending </w:t>
      </w:r>
      <w:proofErr w:type="spellStart"/>
      <w:r w:rsidRPr="006C3E11">
        <w:rPr>
          <w:rFonts w:ascii="Times New Roman" w:hAnsi="Times New Roman" w:cs="Times New Roman"/>
          <w:color w:val="000000" w:themeColor="text1"/>
          <w:sz w:val="24"/>
          <w:szCs w:val="24"/>
          <w:shd w:val="clear" w:color="auto" w:fill="FFFFFF"/>
        </w:rPr>
        <w:t>gynaecological</w:t>
      </w:r>
      <w:proofErr w:type="spellEnd"/>
      <w:r w:rsidRPr="006C3E11">
        <w:rPr>
          <w:rFonts w:ascii="Times New Roman" w:hAnsi="Times New Roman" w:cs="Times New Roman"/>
          <w:color w:val="000000" w:themeColor="text1"/>
          <w:sz w:val="24"/>
          <w:szCs w:val="24"/>
          <w:shd w:val="clear" w:color="auto" w:fill="FFFFFF"/>
        </w:rPr>
        <w:t xml:space="preserve"> clinic for infertility evaluation.</w:t>
      </w:r>
      <w:proofErr w:type="gramEnd"/>
      <w:r w:rsidRPr="006C3E11">
        <w:rPr>
          <w:rFonts w:ascii="Times New Roman" w:hAnsi="Times New Roman" w:cs="Times New Roman"/>
          <w:color w:val="000000" w:themeColor="text1"/>
          <w:sz w:val="24"/>
          <w:szCs w:val="24"/>
          <w:shd w:val="clear" w:color="auto" w:fill="FFFFFF"/>
        </w:rPr>
        <w:t> </w:t>
      </w:r>
      <w:proofErr w:type="gramStart"/>
      <w:r w:rsidRPr="006C3E11">
        <w:rPr>
          <w:rFonts w:ascii="Times New Roman" w:hAnsi="Times New Roman" w:cs="Times New Roman"/>
          <w:i/>
          <w:iCs/>
          <w:color w:val="000000" w:themeColor="text1"/>
          <w:sz w:val="24"/>
          <w:szCs w:val="24"/>
          <w:shd w:val="clear" w:color="auto" w:fill="FFFFFF"/>
        </w:rPr>
        <w:t>BMC Women's Health</w:t>
      </w:r>
      <w:r w:rsidRPr="006C3E11">
        <w:rPr>
          <w:rFonts w:ascii="Times New Roman" w:hAnsi="Times New Roman" w:cs="Times New Roman"/>
          <w:color w:val="000000" w:themeColor="text1"/>
          <w:sz w:val="24"/>
          <w:szCs w:val="24"/>
          <w:shd w:val="clear" w:color="auto" w:fill="FFFFFF"/>
        </w:rPr>
        <w:t> </w:t>
      </w:r>
      <w:r w:rsidRPr="006C3E11">
        <w:rPr>
          <w:rFonts w:ascii="Times New Roman" w:hAnsi="Times New Roman" w:cs="Times New Roman"/>
          <w:b/>
          <w:bCs/>
          <w:color w:val="000000" w:themeColor="text1"/>
          <w:sz w:val="24"/>
          <w:szCs w:val="24"/>
          <w:shd w:val="clear" w:color="auto" w:fill="FFFFFF"/>
        </w:rPr>
        <w:t>25</w:t>
      </w:r>
      <w:r>
        <w:rPr>
          <w:rFonts w:ascii="Times New Roman" w:hAnsi="Times New Roman" w:cs="Times New Roman"/>
          <w:color w:val="000000" w:themeColor="text1"/>
          <w:sz w:val="24"/>
          <w:szCs w:val="24"/>
          <w:shd w:val="clear" w:color="auto" w:fill="FFFFFF"/>
        </w:rPr>
        <w:t>, 321</w:t>
      </w:r>
      <w:r w:rsidRPr="006C3E11">
        <w:rPr>
          <w:rFonts w:ascii="Times New Roman" w:hAnsi="Times New Roman" w:cs="Times New Roman"/>
          <w:color w:val="000000" w:themeColor="text1"/>
          <w:sz w:val="24"/>
          <w:szCs w:val="24"/>
          <w:shd w:val="clear" w:color="auto" w:fill="FFFFFF"/>
        </w:rPr>
        <w:t>.</w:t>
      </w:r>
      <w:proofErr w:type="gramEnd"/>
      <w:r w:rsidRPr="006C3E11">
        <w:rPr>
          <w:rFonts w:ascii="Times New Roman" w:hAnsi="Times New Roman" w:cs="Times New Roman"/>
          <w:color w:val="000000" w:themeColor="text1"/>
          <w:sz w:val="24"/>
          <w:szCs w:val="24"/>
          <w:shd w:val="clear" w:color="auto" w:fill="FFFFFF"/>
        </w:rPr>
        <w:t xml:space="preserve"> https://doi.org/10.1186/s12905-025-03875-0)</w:t>
      </w:r>
    </w:p>
    <w:p w:rsidR="00500476" w:rsidRPr="006C3E11" w:rsidRDefault="00500476" w:rsidP="00500476">
      <w:pPr>
        <w:spacing w:before="240"/>
        <w:ind w:left="720" w:hanging="720"/>
        <w:jc w:val="both"/>
        <w:rPr>
          <w:rFonts w:ascii="Times New Roman" w:hAnsi="Times New Roman" w:cs="Times New Roman"/>
          <w:color w:val="000000" w:themeColor="text1"/>
          <w:sz w:val="24"/>
          <w:szCs w:val="24"/>
        </w:rPr>
      </w:pPr>
      <w:proofErr w:type="spellStart"/>
      <w:proofErr w:type="gramStart"/>
      <w:r>
        <w:rPr>
          <w:rFonts w:ascii="Times New Roman" w:hAnsi="Times New Roman" w:cs="Times New Roman"/>
          <w:color w:val="000000" w:themeColor="text1"/>
          <w:sz w:val="24"/>
          <w:szCs w:val="24"/>
        </w:rPr>
        <w:t>Bamikole</w:t>
      </w:r>
      <w:proofErr w:type="spellEnd"/>
      <w:r>
        <w:rPr>
          <w:rFonts w:ascii="Times New Roman" w:hAnsi="Times New Roman" w:cs="Times New Roman"/>
          <w:color w:val="000000" w:themeColor="text1"/>
          <w:sz w:val="24"/>
          <w:szCs w:val="24"/>
        </w:rPr>
        <w:t xml:space="preserve">, H. T., </w:t>
      </w:r>
      <w:proofErr w:type="spellStart"/>
      <w:r>
        <w:rPr>
          <w:rFonts w:ascii="Times New Roman" w:hAnsi="Times New Roman" w:cs="Times New Roman"/>
          <w:color w:val="000000" w:themeColor="text1"/>
          <w:sz w:val="24"/>
          <w:szCs w:val="24"/>
        </w:rPr>
        <w:t>Idemudia</w:t>
      </w:r>
      <w:proofErr w:type="spellEnd"/>
      <w:r>
        <w:rPr>
          <w:rFonts w:ascii="Times New Roman" w:hAnsi="Times New Roman" w:cs="Times New Roman"/>
          <w:color w:val="000000" w:themeColor="text1"/>
          <w:sz w:val="24"/>
          <w:szCs w:val="24"/>
        </w:rPr>
        <w:t xml:space="preserve">, I. B., </w:t>
      </w:r>
      <w:proofErr w:type="spellStart"/>
      <w:r>
        <w:rPr>
          <w:rFonts w:ascii="Times New Roman" w:hAnsi="Times New Roman" w:cs="Times New Roman"/>
          <w:color w:val="000000" w:themeColor="text1"/>
          <w:sz w:val="24"/>
          <w:szCs w:val="24"/>
        </w:rPr>
        <w:t>Imariagbe</w:t>
      </w:r>
      <w:proofErr w:type="spellEnd"/>
      <w:r>
        <w:rPr>
          <w:rFonts w:ascii="Times New Roman" w:hAnsi="Times New Roman" w:cs="Times New Roman"/>
          <w:color w:val="000000" w:themeColor="text1"/>
          <w:sz w:val="24"/>
          <w:szCs w:val="24"/>
        </w:rPr>
        <w:t xml:space="preserve">, E. E. &amp; </w:t>
      </w:r>
      <w:proofErr w:type="spellStart"/>
      <w:r w:rsidRPr="006C3E11">
        <w:rPr>
          <w:rFonts w:ascii="Times New Roman" w:hAnsi="Times New Roman" w:cs="Times New Roman"/>
          <w:color w:val="000000" w:themeColor="text1"/>
          <w:sz w:val="24"/>
          <w:szCs w:val="24"/>
        </w:rPr>
        <w:t>Ekhaise</w:t>
      </w:r>
      <w:proofErr w:type="spellEnd"/>
      <w:r w:rsidRPr="006C3E11">
        <w:rPr>
          <w:rFonts w:ascii="Times New Roman" w:hAnsi="Times New Roman" w:cs="Times New Roman"/>
          <w:color w:val="000000" w:themeColor="text1"/>
          <w:sz w:val="24"/>
          <w:szCs w:val="24"/>
        </w:rPr>
        <w:t>, F. O.</w:t>
      </w:r>
      <w:r>
        <w:rPr>
          <w:rFonts w:ascii="Times New Roman" w:hAnsi="Times New Roman" w:cs="Times New Roman"/>
          <w:color w:val="000000" w:themeColor="text1"/>
          <w:sz w:val="24"/>
          <w:szCs w:val="24"/>
        </w:rPr>
        <w:t xml:space="preserve"> (2020).</w:t>
      </w:r>
      <w:proofErr w:type="gramEnd"/>
      <w:r>
        <w:rPr>
          <w:rFonts w:ascii="Times New Roman" w:hAnsi="Times New Roman" w:cs="Times New Roman"/>
          <w:color w:val="000000" w:themeColor="text1"/>
          <w:sz w:val="24"/>
          <w:szCs w:val="24"/>
        </w:rPr>
        <w:t xml:space="preserve"> </w:t>
      </w:r>
      <w:r w:rsidRPr="006C3E11">
        <w:rPr>
          <w:rFonts w:ascii="Times New Roman" w:hAnsi="Times New Roman" w:cs="Times New Roman"/>
          <w:color w:val="000000" w:themeColor="text1"/>
          <w:sz w:val="24"/>
          <w:szCs w:val="24"/>
        </w:rPr>
        <w:t xml:space="preserve"> </w:t>
      </w:r>
      <w:proofErr w:type="gramStart"/>
      <w:r w:rsidRPr="006C3E11">
        <w:rPr>
          <w:rFonts w:ascii="Times New Roman" w:hAnsi="Times New Roman" w:cs="Times New Roman"/>
          <w:color w:val="000000" w:themeColor="text1"/>
          <w:sz w:val="24"/>
          <w:szCs w:val="24"/>
        </w:rPr>
        <w:t xml:space="preserve">The prevalence of chlamydia trachomatis amongst asymptomatic pregnant women in four local government </w:t>
      </w:r>
      <w:r>
        <w:rPr>
          <w:rFonts w:ascii="Times New Roman" w:hAnsi="Times New Roman" w:cs="Times New Roman"/>
          <w:color w:val="000000" w:themeColor="text1"/>
          <w:sz w:val="24"/>
          <w:szCs w:val="24"/>
        </w:rPr>
        <w:t>areas of Delta State.</w:t>
      </w:r>
      <w:proofErr w:type="gramEnd"/>
      <w:r>
        <w:rPr>
          <w:rFonts w:ascii="Times New Roman" w:hAnsi="Times New Roman" w:cs="Times New Roman"/>
          <w:color w:val="000000" w:themeColor="text1"/>
          <w:sz w:val="24"/>
          <w:szCs w:val="24"/>
        </w:rPr>
        <w:t xml:space="preserve"> AJHSE, </w:t>
      </w:r>
      <w:r w:rsidRPr="006C3E11">
        <w:rPr>
          <w:rFonts w:ascii="Times New Roman" w:hAnsi="Times New Roman" w:cs="Times New Roman"/>
          <w:color w:val="000000" w:themeColor="text1"/>
          <w:sz w:val="24"/>
          <w:szCs w:val="24"/>
        </w:rPr>
        <w:t xml:space="preserve">1 (2): 13-23, </w:t>
      </w:r>
    </w:p>
    <w:p w:rsidR="00500476" w:rsidRPr="0003021B" w:rsidRDefault="00500476" w:rsidP="00500476">
      <w:pPr>
        <w:ind w:left="720" w:hanging="720"/>
        <w:jc w:val="both"/>
        <w:rPr>
          <w:rFonts w:ascii="Times New Roman" w:hAnsi="Times New Roman" w:cs="Times New Roman"/>
          <w:color w:val="000000" w:themeColor="text1"/>
          <w:sz w:val="24"/>
          <w:szCs w:val="24"/>
        </w:rPr>
      </w:pPr>
      <w:proofErr w:type="spellStart"/>
      <w:r w:rsidRPr="0003021B">
        <w:rPr>
          <w:rFonts w:ascii="Times New Roman" w:hAnsi="Times New Roman" w:cs="Times New Roman"/>
          <w:sz w:val="24"/>
          <w:szCs w:val="24"/>
        </w:rPr>
        <w:lastRenderedPageBreak/>
        <w:t>Cheesbrough</w:t>
      </w:r>
      <w:proofErr w:type="spellEnd"/>
      <w:r w:rsidRPr="0003021B">
        <w:rPr>
          <w:rFonts w:ascii="Times New Roman" w:hAnsi="Times New Roman" w:cs="Times New Roman"/>
          <w:sz w:val="24"/>
          <w:szCs w:val="24"/>
        </w:rPr>
        <w:t xml:space="preserve"> M. (2006) District Laboratory practice in tropical countries. </w:t>
      </w:r>
      <w:proofErr w:type="gramStart"/>
      <w:r w:rsidRPr="0003021B">
        <w:rPr>
          <w:rFonts w:ascii="Times New Roman" w:hAnsi="Times New Roman" w:cs="Times New Roman"/>
          <w:sz w:val="24"/>
          <w:szCs w:val="24"/>
        </w:rPr>
        <w:t>Part 2, 2nd Edition, Cambridge Press Publication, South Africa.</w:t>
      </w:r>
      <w:proofErr w:type="gramEnd"/>
      <w:r w:rsidRPr="0003021B">
        <w:rPr>
          <w:rFonts w:ascii="Times New Roman" w:hAnsi="Times New Roman" w:cs="Times New Roman"/>
          <w:sz w:val="24"/>
          <w:szCs w:val="24"/>
        </w:rPr>
        <w:t xml:space="preserve"> </w:t>
      </w:r>
      <w:proofErr w:type="spellStart"/>
      <w:r w:rsidRPr="0003021B">
        <w:rPr>
          <w:rFonts w:ascii="Times New Roman" w:hAnsi="Times New Roman" w:cs="Times New Roman"/>
          <w:sz w:val="24"/>
          <w:szCs w:val="24"/>
        </w:rPr>
        <w:t>Pp</w:t>
      </w:r>
      <w:proofErr w:type="spellEnd"/>
      <w:r w:rsidRPr="0003021B">
        <w:rPr>
          <w:rFonts w:ascii="Times New Roman" w:hAnsi="Times New Roman" w:cs="Times New Roman"/>
          <w:sz w:val="24"/>
          <w:szCs w:val="24"/>
        </w:rPr>
        <w:t xml:space="preserve"> 231- 233</w:t>
      </w:r>
    </w:p>
    <w:p w:rsidR="00500476" w:rsidRDefault="00500476" w:rsidP="00500476">
      <w:pPr>
        <w:ind w:left="720" w:hanging="720"/>
        <w:jc w:val="both"/>
        <w:rPr>
          <w:rFonts w:ascii="Times New Roman" w:hAnsi="Times New Roman" w:cs="Times New Roman"/>
          <w:color w:val="000000" w:themeColor="text1"/>
          <w:sz w:val="24"/>
          <w:szCs w:val="24"/>
          <w:shd w:val="clear" w:color="auto" w:fill="FFFFFF"/>
        </w:rPr>
      </w:pPr>
      <w:proofErr w:type="spellStart"/>
      <w:r w:rsidRPr="006C3E11">
        <w:rPr>
          <w:rFonts w:ascii="Times New Roman" w:hAnsi="Times New Roman" w:cs="Times New Roman"/>
          <w:color w:val="000000" w:themeColor="text1"/>
          <w:sz w:val="24"/>
          <w:szCs w:val="24"/>
          <w:shd w:val="clear" w:color="auto" w:fill="FFFFFF"/>
        </w:rPr>
        <w:t>Danagogoa</w:t>
      </w:r>
      <w:proofErr w:type="spellEnd"/>
      <w:r w:rsidRPr="006C3E11">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L.S., </w:t>
      </w:r>
      <w:proofErr w:type="spellStart"/>
      <w:r w:rsidRPr="006C3E11">
        <w:rPr>
          <w:rFonts w:ascii="Times New Roman" w:hAnsi="Times New Roman" w:cs="Times New Roman"/>
          <w:color w:val="000000" w:themeColor="text1"/>
          <w:sz w:val="24"/>
          <w:szCs w:val="24"/>
          <w:shd w:val="clear" w:color="auto" w:fill="FFFFFF"/>
        </w:rPr>
        <w:t>Ogbonniea</w:t>
      </w:r>
      <w:proofErr w:type="spellEnd"/>
      <w:r>
        <w:rPr>
          <w:rFonts w:ascii="Times New Roman" w:hAnsi="Times New Roman" w:cs="Times New Roman"/>
          <w:color w:val="000000" w:themeColor="text1"/>
          <w:sz w:val="24"/>
          <w:szCs w:val="24"/>
          <w:shd w:val="clear" w:color="auto" w:fill="FFFFFF"/>
        </w:rPr>
        <w:t xml:space="preserve">, E.S., </w:t>
      </w:r>
      <w:proofErr w:type="spellStart"/>
      <w:r w:rsidRPr="006C3E11">
        <w:rPr>
          <w:rFonts w:ascii="Times New Roman" w:hAnsi="Times New Roman" w:cs="Times New Roman"/>
          <w:color w:val="000000" w:themeColor="text1"/>
          <w:sz w:val="24"/>
          <w:szCs w:val="24"/>
          <w:shd w:val="clear" w:color="auto" w:fill="FFFFFF"/>
        </w:rPr>
        <w:t>Adahb</w:t>
      </w:r>
      <w:proofErr w:type="spellEnd"/>
      <w:r>
        <w:rPr>
          <w:rFonts w:ascii="Times New Roman" w:hAnsi="Times New Roman" w:cs="Times New Roman"/>
          <w:color w:val="000000" w:themeColor="text1"/>
          <w:sz w:val="24"/>
          <w:szCs w:val="24"/>
          <w:shd w:val="clear" w:color="auto" w:fill="FFFFFF"/>
        </w:rPr>
        <w:t xml:space="preserve">, I.R., </w:t>
      </w:r>
      <w:proofErr w:type="spellStart"/>
      <w:r w:rsidRPr="006C3E11">
        <w:rPr>
          <w:rFonts w:ascii="Times New Roman" w:hAnsi="Times New Roman" w:cs="Times New Roman"/>
          <w:color w:val="000000" w:themeColor="text1"/>
          <w:sz w:val="24"/>
          <w:szCs w:val="24"/>
          <w:shd w:val="clear" w:color="auto" w:fill="FFFFFF"/>
        </w:rPr>
        <w:t>Orevaoghene</w:t>
      </w:r>
      <w:proofErr w:type="spellEnd"/>
      <w:r>
        <w:rPr>
          <w:rFonts w:ascii="Times New Roman" w:hAnsi="Times New Roman" w:cs="Times New Roman"/>
          <w:color w:val="000000" w:themeColor="text1"/>
          <w:sz w:val="24"/>
          <w:szCs w:val="24"/>
          <w:shd w:val="clear" w:color="auto" w:fill="FFFFFF"/>
        </w:rPr>
        <w:t>, E.S. &amp;</w:t>
      </w:r>
      <w:r w:rsidRPr="006C3E11">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Ugochukwu</w:t>
      </w:r>
      <w:proofErr w:type="spellEnd"/>
      <w:r>
        <w:rPr>
          <w:rFonts w:ascii="Times New Roman" w:hAnsi="Times New Roman" w:cs="Times New Roman"/>
          <w:color w:val="000000" w:themeColor="text1"/>
          <w:sz w:val="24"/>
          <w:szCs w:val="24"/>
          <w:shd w:val="clear" w:color="auto" w:fill="FFFFFF"/>
        </w:rPr>
        <w:t xml:space="preserve">, N.C. (2023). </w:t>
      </w:r>
      <w:proofErr w:type="spellStart"/>
      <w:r w:rsidRPr="006C3E11">
        <w:rPr>
          <w:rFonts w:ascii="Times New Roman" w:hAnsi="Times New Roman" w:cs="Times New Roman"/>
          <w:color w:val="000000" w:themeColor="text1"/>
          <w:sz w:val="24"/>
          <w:szCs w:val="24"/>
          <w:shd w:val="clear" w:color="auto" w:fill="FFFFFF"/>
        </w:rPr>
        <w:t>Sero</w:t>
      </w:r>
      <w:proofErr w:type="spellEnd"/>
      <w:r w:rsidRPr="006C3E11">
        <w:rPr>
          <w:rFonts w:ascii="Times New Roman" w:hAnsi="Times New Roman" w:cs="Times New Roman"/>
          <w:color w:val="000000" w:themeColor="text1"/>
          <w:sz w:val="24"/>
          <w:szCs w:val="24"/>
          <w:shd w:val="clear" w:color="auto" w:fill="FFFFFF"/>
        </w:rPr>
        <w:t xml:space="preserve">-Prevalence of Chlamydia </w:t>
      </w:r>
      <w:proofErr w:type="spellStart"/>
      <w:r w:rsidRPr="006C3E11">
        <w:rPr>
          <w:rFonts w:ascii="Times New Roman" w:hAnsi="Times New Roman" w:cs="Times New Roman"/>
          <w:color w:val="000000" w:themeColor="text1"/>
          <w:sz w:val="24"/>
          <w:szCs w:val="24"/>
          <w:shd w:val="clear" w:color="auto" w:fill="FFFFFF"/>
        </w:rPr>
        <w:t>trachomatisamong</w:t>
      </w:r>
      <w:proofErr w:type="spellEnd"/>
      <w:r w:rsidRPr="006C3E11">
        <w:rPr>
          <w:rFonts w:ascii="Times New Roman" w:hAnsi="Times New Roman" w:cs="Times New Roman"/>
          <w:color w:val="000000" w:themeColor="text1"/>
          <w:sz w:val="24"/>
          <w:szCs w:val="24"/>
          <w:shd w:val="clear" w:color="auto" w:fill="FFFFFF"/>
        </w:rPr>
        <w:t xml:space="preserve"> HIV Patients and Healthy Female Volunteers in Port-Harcourt, Rivers State, Nigeria, </w:t>
      </w:r>
      <w:r w:rsidRPr="000D18AF">
        <w:rPr>
          <w:rFonts w:ascii="Times New Roman" w:hAnsi="Times New Roman" w:cs="Times New Roman"/>
          <w:i/>
          <w:color w:val="000000" w:themeColor="text1"/>
          <w:sz w:val="24"/>
          <w:szCs w:val="24"/>
          <w:shd w:val="clear" w:color="auto" w:fill="FFFFFF"/>
        </w:rPr>
        <w:t>International Journal of Pathogen Research</w:t>
      </w:r>
      <w:r>
        <w:rPr>
          <w:rFonts w:ascii="Times New Roman" w:hAnsi="Times New Roman" w:cs="Times New Roman"/>
          <w:color w:val="000000" w:themeColor="text1"/>
          <w:sz w:val="24"/>
          <w:szCs w:val="24"/>
          <w:shd w:val="clear" w:color="auto" w:fill="FFFFFF"/>
        </w:rPr>
        <w:t>, 12(</w:t>
      </w:r>
      <w:r w:rsidRPr="006C3E11">
        <w:rPr>
          <w:rFonts w:ascii="Times New Roman" w:hAnsi="Times New Roman" w:cs="Times New Roman"/>
          <w:color w:val="000000" w:themeColor="text1"/>
          <w:sz w:val="24"/>
          <w:szCs w:val="24"/>
          <w:shd w:val="clear" w:color="auto" w:fill="FFFFFF"/>
        </w:rPr>
        <w:t>6</w:t>
      </w:r>
      <w:r>
        <w:rPr>
          <w:rFonts w:ascii="Times New Roman" w:hAnsi="Times New Roman" w:cs="Times New Roman"/>
          <w:color w:val="000000" w:themeColor="text1"/>
          <w:sz w:val="24"/>
          <w:szCs w:val="24"/>
          <w:shd w:val="clear" w:color="auto" w:fill="FFFFFF"/>
        </w:rPr>
        <w:t>)</w:t>
      </w:r>
      <w:r w:rsidRPr="006C3E11">
        <w:rPr>
          <w:rFonts w:ascii="Times New Roman" w:hAnsi="Times New Roman" w:cs="Times New Roman"/>
          <w:color w:val="000000" w:themeColor="text1"/>
          <w:sz w:val="24"/>
          <w:szCs w:val="24"/>
          <w:shd w:val="clear" w:color="auto" w:fill="FFFFFF"/>
        </w:rPr>
        <w:t>, 136-143,</w:t>
      </w:r>
    </w:p>
    <w:p w:rsidR="00500476" w:rsidRPr="006C3E11" w:rsidRDefault="00500476" w:rsidP="00500476">
      <w:pPr>
        <w:ind w:left="720" w:hanging="720"/>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Fagbolagun</w:t>
      </w:r>
      <w:proofErr w:type="spellEnd"/>
      <w:r>
        <w:rPr>
          <w:rFonts w:ascii="Times New Roman" w:hAnsi="Times New Roman" w:cs="Times New Roman"/>
          <w:color w:val="000000" w:themeColor="text1"/>
          <w:sz w:val="24"/>
          <w:szCs w:val="24"/>
          <w:shd w:val="clear" w:color="auto" w:fill="FFFFFF"/>
        </w:rPr>
        <w:t xml:space="preserve">, O.A., </w:t>
      </w:r>
      <w:proofErr w:type="spellStart"/>
      <w:r>
        <w:rPr>
          <w:rFonts w:ascii="Times New Roman" w:hAnsi="Times New Roman" w:cs="Times New Roman"/>
          <w:color w:val="000000" w:themeColor="text1"/>
          <w:sz w:val="24"/>
          <w:szCs w:val="24"/>
          <w:shd w:val="clear" w:color="auto" w:fill="FFFFFF"/>
        </w:rPr>
        <w:t>Adegbola</w:t>
      </w:r>
      <w:proofErr w:type="spellEnd"/>
      <w:r>
        <w:rPr>
          <w:rFonts w:ascii="Times New Roman" w:hAnsi="Times New Roman" w:cs="Times New Roman"/>
          <w:color w:val="000000" w:themeColor="text1"/>
          <w:sz w:val="24"/>
          <w:szCs w:val="24"/>
          <w:shd w:val="clear" w:color="auto" w:fill="FFFFFF"/>
        </w:rPr>
        <w:t xml:space="preserve">, O., </w:t>
      </w:r>
      <w:proofErr w:type="spellStart"/>
      <w:r>
        <w:rPr>
          <w:rFonts w:ascii="Times New Roman" w:hAnsi="Times New Roman" w:cs="Times New Roman"/>
          <w:color w:val="000000" w:themeColor="text1"/>
          <w:sz w:val="24"/>
          <w:szCs w:val="24"/>
          <w:shd w:val="clear" w:color="auto" w:fill="FFFFFF"/>
        </w:rPr>
        <w:t>Okunade</w:t>
      </w:r>
      <w:proofErr w:type="spellEnd"/>
      <w:r>
        <w:rPr>
          <w:rFonts w:ascii="Times New Roman" w:hAnsi="Times New Roman" w:cs="Times New Roman"/>
          <w:color w:val="000000" w:themeColor="text1"/>
          <w:sz w:val="24"/>
          <w:szCs w:val="24"/>
          <w:shd w:val="clear" w:color="auto" w:fill="FFFFFF"/>
        </w:rPr>
        <w:t xml:space="preserve">, K.S., </w:t>
      </w:r>
      <w:proofErr w:type="spellStart"/>
      <w:r>
        <w:rPr>
          <w:rFonts w:ascii="Times New Roman" w:hAnsi="Times New Roman" w:cs="Times New Roman"/>
          <w:color w:val="000000" w:themeColor="text1"/>
          <w:sz w:val="24"/>
          <w:szCs w:val="24"/>
          <w:shd w:val="clear" w:color="auto" w:fill="FFFFFF"/>
        </w:rPr>
        <w:t>Omisakin</w:t>
      </w:r>
      <w:proofErr w:type="spellEnd"/>
      <w:r>
        <w:rPr>
          <w:rFonts w:ascii="Times New Roman" w:hAnsi="Times New Roman" w:cs="Times New Roman"/>
          <w:color w:val="000000" w:themeColor="text1"/>
          <w:sz w:val="24"/>
          <w:szCs w:val="24"/>
          <w:shd w:val="clear" w:color="auto" w:fill="FFFFFF"/>
        </w:rPr>
        <w:t xml:space="preserve">, I.S., </w:t>
      </w:r>
      <w:proofErr w:type="spellStart"/>
      <w:r>
        <w:rPr>
          <w:rFonts w:ascii="Times New Roman" w:hAnsi="Times New Roman" w:cs="Times New Roman"/>
          <w:color w:val="000000" w:themeColor="text1"/>
          <w:sz w:val="24"/>
          <w:szCs w:val="24"/>
          <w:shd w:val="clear" w:color="auto" w:fill="FFFFFF"/>
        </w:rPr>
        <w:t>Ugwu</w:t>
      </w:r>
      <w:proofErr w:type="spellEnd"/>
      <w:r>
        <w:rPr>
          <w:rFonts w:ascii="Times New Roman" w:hAnsi="Times New Roman" w:cs="Times New Roman"/>
          <w:color w:val="000000" w:themeColor="text1"/>
          <w:sz w:val="24"/>
          <w:szCs w:val="24"/>
          <w:shd w:val="clear" w:color="auto" w:fill="FFFFFF"/>
        </w:rPr>
        <w:t xml:space="preserve">, A.O., </w:t>
      </w:r>
      <w:proofErr w:type="spellStart"/>
      <w:r>
        <w:rPr>
          <w:rFonts w:ascii="Times New Roman" w:hAnsi="Times New Roman" w:cs="Times New Roman"/>
          <w:color w:val="000000" w:themeColor="text1"/>
          <w:sz w:val="24"/>
          <w:szCs w:val="24"/>
          <w:shd w:val="clear" w:color="auto" w:fill="FFFFFF"/>
        </w:rPr>
        <w:t>Awoniyi</w:t>
      </w:r>
      <w:proofErr w:type="spellEnd"/>
      <w:r>
        <w:rPr>
          <w:rFonts w:ascii="Times New Roman" w:hAnsi="Times New Roman" w:cs="Times New Roman"/>
          <w:color w:val="000000" w:themeColor="text1"/>
          <w:sz w:val="24"/>
          <w:szCs w:val="24"/>
          <w:shd w:val="clear" w:color="auto" w:fill="FFFFFF"/>
        </w:rPr>
        <w:t xml:space="preserve">, A., </w:t>
      </w:r>
      <w:proofErr w:type="spellStart"/>
      <w:r>
        <w:rPr>
          <w:rFonts w:ascii="Times New Roman" w:hAnsi="Times New Roman" w:cs="Times New Roman"/>
          <w:color w:val="000000" w:themeColor="text1"/>
          <w:sz w:val="24"/>
          <w:szCs w:val="24"/>
          <w:shd w:val="clear" w:color="auto" w:fill="FFFFFF"/>
        </w:rPr>
        <w:t>Kusamotu</w:t>
      </w:r>
      <w:proofErr w:type="spellEnd"/>
      <w:r>
        <w:rPr>
          <w:rFonts w:ascii="Times New Roman" w:hAnsi="Times New Roman" w:cs="Times New Roman"/>
          <w:color w:val="000000" w:themeColor="text1"/>
          <w:sz w:val="24"/>
          <w:szCs w:val="24"/>
          <w:shd w:val="clear" w:color="auto" w:fill="FFFFFF"/>
        </w:rPr>
        <w:t>, A.O.</w:t>
      </w:r>
      <w:r w:rsidRPr="006C3E11">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Olabisi</w:t>
      </w:r>
      <w:proofErr w:type="spellEnd"/>
      <w:r>
        <w:rPr>
          <w:rFonts w:ascii="Times New Roman" w:hAnsi="Times New Roman" w:cs="Times New Roman"/>
          <w:color w:val="000000" w:themeColor="text1"/>
          <w:sz w:val="24"/>
          <w:szCs w:val="24"/>
          <w:shd w:val="clear" w:color="auto" w:fill="FFFFFF"/>
        </w:rPr>
        <w:t xml:space="preserve">, O., </w:t>
      </w:r>
      <w:proofErr w:type="spellStart"/>
      <w:r>
        <w:rPr>
          <w:rFonts w:ascii="Times New Roman" w:hAnsi="Times New Roman" w:cs="Times New Roman"/>
          <w:color w:val="000000" w:themeColor="text1"/>
          <w:sz w:val="24"/>
          <w:szCs w:val="24"/>
          <w:shd w:val="clear" w:color="auto" w:fill="FFFFFF"/>
        </w:rPr>
        <w:t>Adefemi</w:t>
      </w:r>
      <w:proofErr w:type="spellEnd"/>
      <w:r>
        <w:rPr>
          <w:rFonts w:ascii="Times New Roman" w:hAnsi="Times New Roman" w:cs="Times New Roman"/>
          <w:color w:val="000000" w:themeColor="text1"/>
          <w:sz w:val="24"/>
          <w:szCs w:val="24"/>
          <w:shd w:val="clear" w:color="auto" w:fill="FFFFFF"/>
        </w:rPr>
        <w:t>, K.A. &amp;</w:t>
      </w:r>
      <w:r w:rsidRPr="006C3E11">
        <w:rPr>
          <w:rFonts w:ascii="Times New Roman" w:hAnsi="Times New Roman" w:cs="Times New Roman"/>
          <w:color w:val="000000" w:themeColor="text1"/>
          <w:sz w:val="24"/>
          <w:szCs w:val="24"/>
          <w:shd w:val="clear" w:color="auto" w:fill="FFFFFF"/>
        </w:rPr>
        <w:t xml:space="preserve"> </w:t>
      </w:r>
      <w:proofErr w:type="spellStart"/>
      <w:r>
        <w:rPr>
          <w:rFonts w:ascii="Times New Roman" w:hAnsi="Times New Roman" w:cs="Times New Roman"/>
          <w:color w:val="000000" w:themeColor="text1"/>
          <w:sz w:val="24"/>
          <w:szCs w:val="24"/>
          <w:shd w:val="clear" w:color="auto" w:fill="FFFFFF"/>
        </w:rPr>
        <w:t>Alani</w:t>
      </w:r>
      <w:proofErr w:type="spellEnd"/>
      <w:r>
        <w:rPr>
          <w:rFonts w:ascii="Times New Roman" w:hAnsi="Times New Roman" w:cs="Times New Roman"/>
          <w:color w:val="000000" w:themeColor="text1"/>
          <w:sz w:val="24"/>
          <w:szCs w:val="24"/>
          <w:shd w:val="clear" w:color="auto" w:fill="FFFFFF"/>
        </w:rPr>
        <w:t>, S.A</w:t>
      </w:r>
      <w:r w:rsidRPr="006C3E11">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w:t>
      </w:r>
      <w:r w:rsidRPr="006C3E11">
        <w:rPr>
          <w:rFonts w:ascii="Times New Roman" w:hAnsi="Times New Roman" w:cs="Times New Roman"/>
          <w:color w:val="000000" w:themeColor="text1"/>
          <w:sz w:val="24"/>
          <w:szCs w:val="24"/>
          <w:shd w:val="clear" w:color="auto" w:fill="FFFFFF"/>
        </w:rPr>
        <w:t>2025</w:t>
      </w:r>
      <w:r>
        <w:rPr>
          <w:rFonts w:ascii="Times New Roman" w:hAnsi="Times New Roman" w:cs="Times New Roman"/>
          <w:color w:val="000000" w:themeColor="text1"/>
          <w:sz w:val="24"/>
          <w:szCs w:val="24"/>
          <w:shd w:val="clear" w:color="auto" w:fill="FFFFFF"/>
        </w:rPr>
        <w:t>)</w:t>
      </w:r>
      <w:r w:rsidRPr="006C3E11">
        <w:rPr>
          <w:rFonts w:ascii="Times New Roman" w:hAnsi="Times New Roman" w:cs="Times New Roman"/>
          <w:color w:val="000000" w:themeColor="text1"/>
          <w:sz w:val="24"/>
          <w:szCs w:val="24"/>
          <w:shd w:val="clear" w:color="auto" w:fill="FFFFFF"/>
        </w:rPr>
        <w:t xml:space="preserve">. </w:t>
      </w:r>
      <w:proofErr w:type="gramStart"/>
      <w:r w:rsidRPr="006C3E11">
        <w:rPr>
          <w:rFonts w:ascii="Times New Roman" w:hAnsi="Times New Roman" w:cs="Times New Roman"/>
          <w:color w:val="000000" w:themeColor="text1"/>
          <w:sz w:val="24"/>
          <w:szCs w:val="24"/>
          <w:shd w:val="clear" w:color="auto" w:fill="FFFFFF"/>
        </w:rPr>
        <w:t>“Impact of Genital Chlamydia Trachomatis Infection in Women Presenting With Infertility in Lagos, Nigeria”.</w:t>
      </w:r>
      <w:proofErr w:type="gramEnd"/>
      <w:r w:rsidRPr="006C3E11">
        <w:rPr>
          <w:rFonts w:ascii="Times New Roman" w:hAnsi="Times New Roman" w:cs="Times New Roman"/>
          <w:color w:val="000000" w:themeColor="text1"/>
          <w:sz w:val="24"/>
          <w:szCs w:val="24"/>
          <w:shd w:val="clear" w:color="auto" w:fill="FFFFFF"/>
        </w:rPr>
        <w:t> </w:t>
      </w:r>
      <w:r w:rsidRPr="006C3E11">
        <w:rPr>
          <w:rFonts w:ascii="Times New Roman" w:hAnsi="Times New Roman" w:cs="Times New Roman"/>
          <w:i/>
          <w:iCs/>
          <w:color w:val="000000" w:themeColor="text1"/>
          <w:sz w:val="24"/>
          <w:szCs w:val="24"/>
          <w:shd w:val="clear" w:color="auto" w:fill="FFFFFF"/>
        </w:rPr>
        <w:t>Asian Journal of Research in Infectious Diseases</w:t>
      </w:r>
      <w:r w:rsidRPr="006C3E11">
        <w:rPr>
          <w:rFonts w:ascii="Times New Roman" w:hAnsi="Times New Roman" w:cs="Times New Roman"/>
          <w:color w:val="000000" w:themeColor="text1"/>
          <w:sz w:val="24"/>
          <w:szCs w:val="24"/>
          <w:shd w:val="clear" w:color="auto" w:fill="FFFFFF"/>
        </w:rPr>
        <w:t xml:space="preserve"> 16 (2):44–55. </w:t>
      </w:r>
      <w:hyperlink r:id="rId9" w:history="1">
        <w:r w:rsidRPr="006C3E11">
          <w:rPr>
            <w:rStyle w:val="Hyperlink"/>
            <w:rFonts w:ascii="Times New Roman" w:hAnsi="Times New Roman" w:cs="Times New Roman"/>
            <w:color w:val="000000" w:themeColor="text1"/>
            <w:sz w:val="24"/>
            <w:szCs w:val="24"/>
            <w:shd w:val="clear" w:color="auto" w:fill="FFFFFF"/>
          </w:rPr>
          <w:t>https://doi.org/10.9734/ajrid/2025/v16i2422</w:t>
        </w:r>
      </w:hyperlink>
      <w:r w:rsidRPr="006C3E11">
        <w:rPr>
          <w:rFonts w:ascii="Times New Roman" w:hAnsi="Times New Roman" w:cs="Times New Roman"/>
          <w:color w:val="000000" w:themeColor="text1"/>
          <w:sz w:val="24"/>
          <w:szCs w:val="24"/>
          <w:shd w:val="clear" w:color="auto" w:fill="FFFFFF"/>
        </w:rPr>
        <w:t>.)</w:t>
      </w:r>
    </w:p>
    <w:p w:rsidR="00500476" w:rsidRDefault="00500476" w:rsidP="00500476">
      <w:pPr>
        <w:ind w:left="720" w:hanging="720"/>
        <w:jc w:val="both"/>
        <w:rPr>
          <w:rFonts w:ascii="Times New Roman" w:hAnsi="Times New Roman" w:cs="Times New Roman"/>
          <w:color w:val="000000" w:themeColor="text1"/>
          <w:sz w:val="24"/>
          <w:szCs w:val="24"/>
        </w:rPr>
      </w:pPr>
      <w:proofErr w:type="spellStart"/>
      <w:proofErr w:type="gramStart"/>
      <w:r w:rsidRPr="006C3E11">
        <w:rPr>
          <w:rFonts w:ascii="Times New Roman" w:hAnsi="Times New Roman" w:cs="Times New Roman"/>
          <w:color w:val="000000" w:themeColor="text1"/>
          <w:sz w:val="24"/>
          <w:szCs w:val="24"/>
        </w:rPr>
        <w:t>Ikeme</w:t>
      </w:r>
      <w:proofErr w:type="spellEnd"/>
      <w:r w:rsidRPr="006C3E11">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w:t>
      </w:r>
      <w:r w:rsidRPr="006C3E11">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C3E11">
        <w:rPr>
          <w:rFonts w:ascii="Times New Roman" w:hAnsi="Times New Roman" w:cs="Times New Roman"/>
          <w:color w:val="000000" w:themeColor="text1"/>
          <w:sz w:val="24"/>
          <w:szCs w:val="24"/>
        </w:rPr>
        <w:t xml:space="preserve"> </w:t>
      </w:r>
      <w:proofErr w:type="spellStart"/>
      <w:r w:rsidRPr="006C3E11">
        <w:rPr>
          <w:rFonts w:ascii="Times New Roman" w:hAnsi="Times New Roman" w:cs="Times New Roman"/>
          <w:color w:val="000000" w:themeColor="text1"/>
          <w:sz w:val="24"/>
          <w:szCs w:val="24"/>
        </w:rPr>
        <w:t>Ezegwui</w:t>
      </w:r>
      <w:proofErr w:type="spellEnd"/>
      <w:r w:rsidRPr="006C3E11">
        <w:rPr>
          <w:rFonts w:ascii="Times New Roman" w:hAnsi="Times New Roman" w:cs="Times New Roman"/>
          <w:color w:val="000000" w:themeColor="text1"/>
          <w:sz w:val="24"/>
          <w:szCs w:val="24"/>
        </w:rPr>
        <w:t>, H</w:t>
      </w:r>
      <w:r>
        <w:rPr>
          <w:rFonts w:ascii="Times New Roman" w:hAnsi="Times New Roman" w:cs="Times New Roman"/>
          <w:color w:val="000000" w:themeColor="text1"/>
          <w:sz w:val="24"/>
          <w:szCs w:val="24"/>
        </w:rPr>
        <w:t>.</w:t>
      </w:r>
      <w:r w:rsidRPr="006C3E11">
        <w:rPr>
          <w:rFonts w:ascii="Times New Roman" w:hAnsi="Times New Roman" w:cs="Times New Roman"/>
          <w:color w:val="000000" w:themeColor="text1"/>
          <w:sz w:val="24"/>
          <w:szCs w:val="24"/>
        </w:rPr>
        <w:t>U</w:t>
      </w:r>
      <w:r>
        <w:rPr>
          <w:rFonts w:ascii="Times New Roman" w:hAnsi="Times New Roman" w:cs="Times New Roman"/>
          <w:color w:val="000000" w:themeColor="text1"/>
          <w:sz w:val="24"/>
          <w:szCs w:val="24"/>
        </w:rPr>
        <w:t>.</w:t>
      </w:r>
      <w:r w:rsidRPr="006C3E11">
        <w:rPr>
          <w:rFonts w:ascii="Times New Roman" w:hAnsi="Times New Roman" w:cs="Times New Roman"/>
          <w:color w:val="000000" w:themeColor="text1"/>
          <w:sz w:val="24"/>
          <w:szCs w:val="24"/>
        </w:rPr>
        <w:t xml:space="preserve"> </w:t>
      </w:r>
      <w:proofErr w:type="spellStart"/>
      <w:r w:rsidRPr="006C3E11">
        <w:rPr>
          <w:rFonts w:ascii="Times New Roman" w:hAnsi="Times New Roman" w:cs="Times New Roman"/>
          <w:color w:val="000000" w:themeColor="text1"/>
          <w:sz w:val="24"/>
          <w:szCs w:val="24"/>
        </w:rPr>
        <w:t>Ikeako</w:t>
      </w:r>
      <w:proofErr w:type="spellEnd"/>
      <w:r w:rsidRPr="006C3E11">
        <w:rPr>
          <w:rFonts w:ascii="Times New Roman" w:hAnsi="Times New Roman" w:cs="Times New Roman"/>
          <w:color w:val="000000" w:themeColor="text1"/>
          <w:sz w:val="24"/>
          <w:szCs w:val="24"/>
        </w:rPr>
        <w:t>, L</w:t>
      </w:r>
      <w:r>
        <w:rPr>
          <w:rFonts w:ascii="Times New Roman" w:hAnsi="Times New Roman" w:cs="Times New Roman"/>
          <w:color w:val="000000" w:themeColor="text1"/>
          <w:sz w:val="24"/>
          <w:szCs w:val="24"/>
        </w:rPr>
        <w:t>.</w:t>
      </w:r>
      <w:r w:rsidRPr="006C3E11">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w:t>
      </w:r>
      <w:r w:rsidRPr="006C3E11">
        <w:rPr>
          <w:rFonts w:ascii="Times New Roman" w:hAnsi="Times New Roman" w:cs="Times New Roman"/>
          <w:color w:val="000000" w:themeColor="text1"/>
          <w:sz w:val="24"/>
          <w:szCs w:val="24"/>
        </w:rPr>
        <w:t xml:space="preserve"> </w:t>
      </w:r>
      <w:proofErr w:type="spellStart"/>
      <w:r w:rsidRPr="006C3E11">
        <w:rPr>
          <w:rFonts w:ascii="Times New Roman" w:hAnsi="Times New Roman" w:cs="Times New Roman"/>
          <w:color w:val="000000" w:themeColor="text1"/>
          <w:sz w:val="24"/>
          <w:szCs w:val="24"/>
        </w:rPr>
        <w:t>Agbata</w:t>
      </w:r>
      <w:proofErr w:type="spellEnd"/>
      <w:r w:rsidRPr="006C3E11">
        <w:rPr>
          <w:rFonts w:ascii="Times New Roman" w:hAnsi="Times New Roman" w:cs="Times New Roman"/>
          <w:color w:val="000000" w:themeColor="text1"/>
          <w:sz w:val="24"/>
          <w:szCs w:val="24"/>
        </w:rPr>
        <w:t>, I</w:t>
      </w:r>
      <w:r>
        <w:rPr>
          <w:rFonts w:ascii="Times New Roman" w:hAnsi="Times New Roman" w:cs="Times New Roman"/>
          <w:color w:val="000000" w:themeColor="text1"/>
          <w:sz w:val="24"/>
          <w:szCs w:val="24"/>
        </w:rPr>
        <w:t>. &amp;</w:t>
      </w:r>
      <w:r w:rsidRPr="006C3E11">
        <w:rPr>
          <w:rFonts w:ascii="Times New Roman" w:hAnsi="Times New Roman" w:cs="Times New Roman"/>
          <w:color w:val="000000" w:themeColor="text1"/>
          <w:sz w:val="24"/>
          <w:szCs w:val="24"/>
        </w:rPr>
        <w:t xml:space="preserve"> </w:t>
      </w:r>
      <w:proofErr w:type="spellStart"/>
      <w:r w:rsidRPr="006C3E11">
        <w:rPr>
          <w:rFonts w:ascii="Times New Roman" w:hAnsi="Times New Roman" w:cs="Times New Roman"/>
          <w:color w:val="000000" w:themeColor="text1"/>
          <w:sz w:val="24"/>
          <w:szCs w:val="24"/>
        </w:rPr>
        <w:t>Agbata</w:t>
      </w:r>
      <w:proofErr w:type="spellEnd"/>
      <w:r w:rsidRPr="006C3E11">
        <w:rPr>
          <w:rFonts w:ascii="Times New Roman" w:hAnsi="Times New Roman" w:cs="Times New Roman"/>
          <w:color w:val="000000" w:themeColor="text1"/>
          <w:sz w:val="24"/>
          <w:szCs w:val="24"/>
        </w:rPr>
        <w:t xml:space="preserve">, E. </w:t>
      </w:r>
      <w:r>
        <w:rPr>
          <w:rFonts w:ascii="Times New Roman" w:hAnsi="Times New Roman" w:cs="Times New Roman"/>
          <w:color w:val="000000" w:themeColor="text1"/>
          <w:sz w:val="24"/>
          <w:szCs w:val="24"/>
        </w:rPr>
        <w:t>(2025).</w:t>
      </w:r>
      <w:proofErr w:type="gramEnd"/>
      <w:r>
        <w:rPr>
          <w:rFonts w:ascii="Times New Roman" w:hAnsi="Times New Roman" w:cs="Times New Roman"/>
          <w:color w:val="000000" w:themeColor="text1"/>
          <w:sz w:val="24"/>
          <w:szCs w:val="24"/>
        </w:rPr>
        <w:t xml:space="preserve"> </w:t>
      </w:r>
      <w:proofErr w:type="spellStart"/>
      <w:proofErr w:type="gramStart"/>
      <w:r w:rsidRPr="006C3E11">
        <w:rPr>
          <w:rFonts w:ascii="Times New Roman" w:hAnsi="Times New Roman" w:cs="Times New Roman"/>
          <w:color w:val="000000" w:themeColor="text1"/>
          <w:sz w:val="24"/>
          <w:szCs w:val="24"/>
        </w:rPr>
        <w:t>Seroprevalence</w:t>
      </w:r>
      <w:proofErr w:type="spellEnd"/>
      <w:r w:rsidRPr="006C3E11">
        <w:rPr>
          <w:rFonts w:ascii="Times New Roman" w:hAnsi="Times New Roman" w:cs="Times New Roman"/>
          <w:color w:val="000000" w:themeColor="text1"/>
          <w:sz w:val="24"/>
          <w:szCs w:val="24"/>
        </w:rPr>
        <w:t xml:space="preserve"> of Chlamydia trachomatis in Enugu, Nigeria.</w:t>
      </w:r>
      <w:proofErr w:type="gramEnd"/>
      <w:r w:rsidRPr="006C3E11">
        <w:rPr>
          <w:rFonts w:ascii="Times New Roman" w:hAnsi="Times New Roman" w:cs="Times New Roman"/>
          <w:color w:val="000000" w:themeColor="text1"/>
          <w:sz w:val="24"/>
          <w:szCs w:val="24"/>
        </w:rPr>
        <w:t xml:space="preserve"> Nigerian Jour</w:t>
      </w:r>
      <w:r>
        <w:rPr>
          <w:rFonts w:ascii="Times New Roman" w:hAnsi="Times New Roman" w:cs="Times New Roman"/>
          <w:color w:val="000000" w:themeColor="text1"/>
          <w:sz w:val="24"/>
          <w:szCs w:val="24"/>
        </w:rPr>
        <w:t>nal of Clinical Practice 14(2), 176-180. | DOI: 10.4103/1119-3077.84010</w:t>
      </w:r>
    </w:p>
    <w:p w:rsidR="00500476" w:rsidRPr="006C3E11" w:rsidRDefault="00500476" w:rsidP="00500476">
      <w:pPr>
        <w:ind w:left="720" w:hanging="720"/>
        <w:jc w:val="both"/>
        <w:rPr>
          <w:rFonts w:ascii="Times New Roman" w:hAnsi="Times New Roman" w:cs="Times New Roman"/>
          <w:color w:val="000000" w:themeColor="text1"/>
          <w:sz w:val="24"/>
          <w:szCs w:val="24"/>
          <w:shd w:val="clear" w:color="auto" w:fill="FFFFFF"/>
        </w:rPr>
      </w:pPr>
      <w:proofErr w:type="spellStart"/>
      <w:proofErr w:type="gramStart"/>
      <w:r w:rsidRPr="006C3E11">
        <w:rPr>
          <w:rFonts w:ascii="Times New Roman" w:hAnsi="Times New Roman" w:cs="Times New Roman"/>
          <w:color w:val="000000" w:themeColor="text1"/>
          <w:sz w:val="24"/>
          <w:szCs w:val="24"/>
          <w:shd w:val="clear" w:color="auto" w:fill="FFFFFF"/>
        </w:rPr>
        <w:t>Nwankwo</w:t>
      </w:r>
      <w:proofErr w:type="spellEnd"/>
      <w:r>
        <w:rPr>
          <w:rFonts w:ascii="Times New Roman" w:hAnsi="Times New Roman" w:cs="Times New Roman"/>
          <w:color w:val="000000" w:themeColor="text1"/>
          <w:sz w:val="24"/>
          <w:szCs w:val="24"/>
          <w:shd w:val="clear" w:color="auto" w:fill="FFFFFF"/>
        </w:rPr>
        <w:t>,</w:t>
      </w:r>
      <w:r w:rsidRPr="006C3E11">
        <w:rPr>
          <w:rFonts w:ascii="Times New Roman" w:hAnsi="Times New Roman" w:cs="Times New Roman"/>
          <w:color w:val="000000" w:themeColor="text1"/>
          <w:sz w:val="24"/>
          <w:szCs w:val="24"/>
          <w:shd w:val="clear" w:color="auto" w:fill="FFFFFF"/>
        </w:rPr>
        <w:t xml:space="preserve"> E</w:t>
      </w:r>
      <w:r>
        <w:rPr>
          <w:rFonts w:ascii="Times New Roman" w:hAnsi="Times New Roman" w:cs="Times New Roman"/>
          <w:color w:val="000000" w:themeColor="text1"/>
          <w:sz w:val="24"/>
          <w:szCs w:val="24"/>
          <w:shd w:val="clear" w:color="auto" w:fill="FFFFFF"/>
        </w:rPr>
        <w:t>.</w:t>
      </w:r>
      <w:r w:rsidRPr="006C3E11">
        <w:rPr>
          <w:rFonts w:ascii="Times New Roman" w:hAnsi="Times New Roman" w:cs="Times New Roman"/>
          <w:color w:val="000000" w:themeColor="text1"/>
          <w:sz w:val="24"/>
          <w:szCs w:val="24"/>
          <w:shd w:val="clear" w:color="auto" w:fill="FFFFFF"/>
        </w:rPr>
        <w:t>O</w:t>
      </w:r>
      <w:r>
        <w:rPr>
          <w:rFonts w:ascii="Times New Roman" w:hAnsi="Times New Roman" w:cs="Times New Roman"/>
          <w:color w:val="000000" w:themeColor="text1"/>
          <w:sz w:val="24"/>
          <w:szCs w:val="24"/>
          <w:shd w:val="clear" w:color="auto" w:fill="FFFFFF"/>
        </w:rPr>
        <w:t>. &amp;</w:t>
      </w:r>
      <w:r w:rsidRPr="006C3E11">
        <w:rPr>
          <w:rFonts w:ascii="Times New Roman" w:hAnsi="Times New Roman" w:cs="Times New Roman"/>
          <w:color w:val="000000" w:themeColor="text1"/>
          <w:sz w:val="24"/>
          <w:szCs w:val="24"/>
          <w:shd w:val="clear" w:color="auto" w:fill="FFFFFF"/>
        </w:rPr>
        <w:t xml:space="preserve"> </w:t>
      </w:r>
      <w:proofErr w:type="spellStart"/>
      <w:r w:rsidRPr="006C3E11">
        <w:rPr>
          <w:rFonts w:ascii="Times New Roman" w:hAnsi="Times New Roman" w:cs="Times New Roman"/>
          <w:color w:val="000000" w:themeColor="text1"/>
          <w:sz w:val="24"/>
          <w:szCs w:val="24"/>
          <w:shd w:val="clear" w:color="auto" w:fill="FFFFFF"/>
        </w:rPr>
        <w:t>Sadiq</w:t>
      </w:r>
      <w:proofErr w:type="spellEnd"/>
      <w:r>
        <w:rPr>
          <w:rFonts w:ascii="Times New Roman" w:hAnsi="Times New Roman" w:cs="Times New Roman"/>
          <w:color w:val="000000" w:themeColor="text1"/>
          <w:sz w:val="24"/>
          <w:szCs w:val="24"/>
          <w:shd w:val="clear" w:color="auto" w:fill="FFFFFF"/>
        </w:rPr>
        <w:t>,</w:t>
      </w:r>
      <w:r w:rsidRPr="006C3E11">
        <w:rPr>
          <w:rFonts w:ascii="Times New Roman" w:hAnsi="Times New Roman" w:cs="Times New Roman"/>
          <w:color w:val="000000" w:themeColor="text1"/>
          <w:sz w:val="24"/>
          <w:szCs w:val="24"/>
          <w:shd w:val="clear" w:color="auto" w:fill="FFFFFF"/>
        </w:rPr>
        <w:t xml:space="preserve"> M</w:t>
      </w:r>
      <w:r>
        <w:rPr>
          <w:rFonts w:ascii="Times New Roman" w:hAnsi="Times New Roman" w:cs="Times New Roman"/>
          <w:color w:val="000000" w:themeColor="text1"/>
          <w:sz w:val="24"/>
          <w:szCs w:val="24"/>
          <w:shd w:val="clear" w:color="auto" w:fill="FFFFFF"/>
        </w:rPr>
        <w:t>.</w:t>
      </w:r>
      <w:r w:rsidRPr="006C3E11">
        <w:rPr>
          <w:rFonts w:ascii="Times New Roman" w:hAnsi="Times New Roman" w:cs="Times New Roman"/>
          <w:color w:val="000000" w:themeColor="text1"/>
          <w:sz w:val="24"/>
          <w:szCs w:val="24"/>
          <w:shd w:val="clear" w:color="auto" w:fill="FFFFFF"/>
        </w:rPr>
        <w:t>N.</w:t>
      </w:r>
      <w:r>
        <w:rPr>
          <w:rFonts w:ascii="Times New Roman" w:hAnsi="Times New Roman" w:cs="Times New Roman"/>
          <w:color w:val="000000" w:themeColor="text1"/>
          <w:sz w:val="24"/>
          <w:szCs w:val="24"/>
          <w:shd w:val="clear" w:color="auto" w:fill="FFFFFF"/>
        </w:rPr>
        <w:t xml:space="preserve"> (2014).</w:t>
      </w:r>
      <w:proofErr w:type="gramEnd"/>
      <w:r w:rsidRPr="006C3E11">
        <w:rPr>
          <w:rFonts w:ascii="Times New Roman" w:hAnsi="Times New Roman" w:cs="Times New Roman"/>
          <w:color w:val="000000" w:themeColor="text1"/>
          <w:sz w:val="24"/>
          <w:szCs w:val="24"/>
          <w:shd w:val="clear" w:color="auto" w:fill="FFFFFF"/>
        </w:rPr>
        <w:t xml:space="preserve"> </w:t>
      </w:r>
      <w:proofErr w:type="gramStart"/>
      <w:r w:rsidRPr="006C3E11">
        <w:rPr>
          <w:rFonts w:ascii="Times New Roman" w:hAnsi="Times New Roman" w:cs="Times New Roman"/>
          <w:color w:val="000000" w:themeColor="text1"/>
          <w:sz w:val="24"/>
          <w:szCs w:val="24"/>
          <w:shd w:val="clear" w:color="auto" w:fill="FFFFFF"/>
        </w:rPr>
        <w:t>Prevalence of Chlamydia trachomatis infection among patients attending infertility and sexually transmitted diseases clinic (STD) in Kano, North Western Ni</w:t>
      </w:r>
      <w:r>
        <w:rPr>
          <w:rFonts w:ascii="Times New Roman" w:hAnsi="Times New Roman" w:cs="Times New Roman"/>
          <w:color w:val="000000" w:themeColor="text1"/>
          <w:sz w:val="24"/>
          <w:szCs w:val="24"/>
          <w:shd w:val="clear" w:color="auto" w:fill="FFFFFF"/>
        </w:rPr>
        <w:t>geria.</w:t>
      </w:r>
      <w:proofErr w:type="gramEnd"/>
      <w:r>
        <w:rPr>
          <w:rFonts w:ascii="Times New Roman" w:hAnsi="Times New Roman" w:cs="Times New Roman"/>
          <w:color w:val="000000" w:themeColor="text1"/>
          <w:sz w:val="24"/>
          <w:szCs w:val="24"/>
          <w:shd w:val="clear" w:color="auto" w:fill="FFFFFF"/>
        </w:rPr>
        <w:t xml:space="preserve"> </w:t>
      </w:r>
      <w:proofErr w:type="spellStart"/>
      <w:proofErr w:type="gramStart"/>
      <w:r w:rsidRPr="00BE5B6E">
        <w:rPr>
          <w:rFonts w:ascii="Times New Roman" w:hAnsi="Times New Roman" w:cs="Times New Roman"/>
          <w:i/>
          <w:color w:val="000000" w:themeColor="text1"/>
          <w:sz w:val="24"/>
          <w:szCs w:val="24"/>
          <w:shd w:val="clear" w:color="auto" w:fill="FFFFFF"/>
        </w:rPr>
        <w:t>Afr</w:t>
      </w:r>
      <w:proofErr w:type="spellEnd"/>
      <w:r w:rsidRPr="00BE5B6E">
        <w:rPr>
          <w:rFonts w:ascii="Times New Roman" w:hAnsi="Times New Roman" w:cs="Times New Roman"/>
          <w:i/>
          <w:color w:val="000000" w:themeColor="text1"/>
          <w:sz w:val="24"/>
          <w:szCs w:val="24"/>
          <w:shd w:val="clear" w:color="auto" w:fill="FFFFFF"/>
        </w:rPr>
        <w:t xml:space="preserve"> Health Sci.</w:t>
      </w:r>
      <w:r>
        <w:rPr>
          <w:rFonts w:ascii="Times New Roman" w:hAnsi="Times New Roman" w:cs="Times New Roman"/>
          <w:color w:val="000000" w:themeColor="text1"/>
          <w:sz w:val="24"/>
          <w:szCs w:val="24"/>
          <w:shd w:val="clear" w:color="auto" w:fill="FFFFFF"/>
        </w:rPr>
        <w:t xml:space="preserve"> </w:t>
      </w:r>
      <w:r w:rsidRPr="006C3E11">
        <w:rPr>
          <w:rFonts w:ascii="Times New Roman" w:hAnsi="Times New Roman" w:cs="Times New Roman"/>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 xml:space="preserve">4(3), </w:t>
      </w:r>
      <w:r w:rsidRPr="006C3E11">
        <w:rPr>
          <w:rFonts w:ascii="Times New Roman" w:hAnsi="Times New Roman" w:cs="Times New Roman"/>
          <w:color w:val="000000" w:themeColor="text1"/>
          <w:sz w:val="24"/>
          <w:szCs w:val="24"/>
          <w:shd w:val="clear" w:color="auto" w:fill="FFFFFF"/>
        </w:rPr>
        <w:t>672-8.</w:t>
      </w:r>
      <w:proofErr w:type="gramEnd"/>
      <w:r w:rsidRPr="006C3E11">
        <w:rPr>
          <w:rFonts w:ascii="Times New Roman" w:hAnsi="Times New Roman" w:cs="Times New Roman"/>
          <w:color w:val="000000" w:themeColor="text1"/>
          <w:sz w:val="24"/>
          <w:szCs w:val="24"/>
          <w:shd w:val="clear" w:color="auto" w:fill="FFFFFF"/>
        </w:rPr>
        <w:t xml:space="preserve"> </w:t>
      </w:r>
      <w:proofErr w:type="spellStart"/>
      <w:proofErr w:type="gramStart"/>
      <w:r w:rsidRPr="006C3E11">
        <w:rPr>
          <w:rFonts w:ascii="Times New Roman" w:hAnsi="Times New Roman" w:cs="Times New Roman"/>
          <w:color w:val="000000" w:themeColor="text1"/>
          <w:sz w:val="24"/>
          <w:szCs w:val="24"/>
          <w:shd w:val="clear" w:color="auto" w:fill="FFFFFF"/>
        </w:rPr>
        <w:t>doi</w:t>
      </w:r>
      <w:proofErr w:type="spellEnd"/>
      <w:proofErr w:type="gramEnd"/>
      <w:r w:rsidRPr="006C3E11">
        <w:rPr>
          <w:rFonts w:ascii="Times New Roman" w:hAnsi="Times New Roman" w:cs="Times New Roman"/>
          <w:color w:val="000000" w:themeColor="text1"/>
          <w:sz w:val="24"/>
          <w:szCs w:val="24"/>
          <w:shd w:val="clear" w:color="auto" w:fill="FFFFFF"/>
        </w:rPr>
        <w:t>: 10.4314/</w:t>
      </w:r>
      <w:proofErr w:type="spellStart"/>
      <w:r w:rsidRPr="006C3E11">
        <w:rPr>
          <w:rFonts w:ascii="Times New Roman" w:hAnsi="Times New Roman" w:cs="Times New Roman"/>
          <w:color w:val="000000" w:themeColor="text1"/>
          <w:sz w:val="24"/>
          <w:szCs w:val="24"/>
          <w:shd w:val="clear" w:color="auto" w:fill="FFFFFF"/>
        </w:rPr>
        <w:t>ahs</w:t>
      </w:r>
      <w:proofErr w:type="spellEnd"/>
      <w:r w:rsidRPr="006C3E11">
        <w:rPr>
          <w:rFonts w:ascii="Times New Roman" w:hAnsi="Times New Roman" w:cs="Times New Roman"/>
          <w:color w:val="000000" w:themeColor="text1"/>
          <w:sz w:val="24"/>
          <w:szCs w:val="24"/>
          <w:shd w:val="clear" w:color="auto" w:fill="FFFFFF"/>
        </w:rPr>
        <w:t xml:space="preserve">.v14i3.24. </w:t>
      </w:r>
      <w:proofErr w:type="gramStart"/>
      <w:r w:rsidRPr="006C3E11">
        <w:rPr>
          <w:rFonts w:ascii="Times New Roman" w:hAnsi="Times New Roman" w:cs="Times New Roman"/>
          <w:color w:val="000000" w:themeColor="text1"/>
          <w:sz w:val="24"/>
          <w:szCs w:val="24"/>
          <w:shd w:val="clear" w:color="auto" w:fill="FFFFFF"/>
        </w:rPr>
        <w:t>PMID: 25352887; PMCID: PMC4209648.)</w:t>
      </w:r>
      <w:proofErr w:type="gramEnd"/>
    </w:p>
    <w:p w:rsidR="00500476" w:rsidRPr="0003021B" w:rsidRDefault="00500476" w:rsidP="00500476">
      <w:pPr>
        <w:ind w:left="720" w:hanging="720"/>
        <w:jc w:val="both"/>
        <w:rPr>
          <w:rFonts w:ascii="Times New Roman" w:hAnsi="Times New Roman" w:cs="Times New Roman"/>
          <w:sz w:val="24"/>
          <w:szCs w:val="24"/>
        </w:rPr>
      </w:pPr>
      <w:proofErr w:type="spellStart"/>
      <w:proofErr w:type="gramStart"/>
      <w:r w:rsidRPr="0003021B">
        <w:rPr>
          <w:rFonts w:ascii="Times New Roman" w:hAnsi="Times New Roman" w:cs="Times New Roman"/>
          <w:sz w:val="24"/>
          <w:szCs w:val="24"/>
        </w:rPr>
        <w:t>Olawuyi</w:t>
      </w:r>
      <w:proofErr w:type="spellEnd"/>
      <w:r w:rsidRPr="0003021B">
        <w:rPr>
          <w:rFonts w:ascii="Times New Roman" w:hAnsi="Times New Roman" w:cs="Times New Roman"/>
          <w:sz w:val="24"/>
          <w:szCs w:val="24"/>
        </w:rPr>
        <w:t xml:space="preserve">, T. D., </w:t>
      </w:r>
      <w:proofErr w:type="spellStart"/>
      <w:r w:rsidRPr="0003021B">
        <w:rPr>
          <w:rFonts w:ascii="Times New Roman" w:hAnsi="Times New Roman" w:cs="Times New Roman"/>
          <w:sz w:val="24"/>
          <w:szCs w:val="24"/>
        </w:rPr>
        <w:t>Adesina</w:t>
      </w:r>
      <w:proofErr w:type="spellEnd"/>
      <w:r w:rsidRPr="0003021B">
        <w:rPr>
          <w:rFonts w:ascii="Times New Roman" w:hAnsi="Times New Roman" w:cs="Times New Roman"/>
          <w:sz w:val="24"/>
          <w:szCs w:val="24"/>
        </w:rPr>
        <w:t xml:space="preserve">, O. A., </w:t>
      </w:r>
      <w:proofErr w:type="spellStart"/>
      <w:r w:rsidRPr="0003021B">
        <w:rPr>
          <w:rFonts w:ascii="Times New Roman" w:hAnsi="Times New Roman" w:cs="Times New Roman"/>
          <w:sz w:val="24"/>
          <w:szCs w:val="24"/>
        </w:rPr>
        <w:t>Afolabi</w:t>
      </w:r>
      <w:proofErr w:type="spellEnd"/>
      <w:r w:rsidRPr="0003021B">
        <w:rPr>
          <w:rFonts w:ascii="Times New Roman" w:hAnsi="Times New Roman" w:cs="Times New Roman"/>
          <w:sz w:val="24"/>
          <w:szCs w:val="24"/>
        </w:rPr>
        <w:t xml:space="preserve">, R. O., &amp; </w:t>
      </w:r>
      <w:proofErr w:type="spellStart"/>
      <w:r w:rsidRPr="0003021B">
        <w:rPr>
          <w:rFonts w:ascii="Times New Roman" w:hAnsi="Times New Roman" w:cs="Times New Roman"/>
          <w:sz w:val="24"/>
          <w:szCs w:val="24"/>
        </w:rPr>
        <w:t>Awowole</w:t>
      </w:r>
      <w:proofErr w:type="spellEnd"/>
      <w:r w:rsidRPr="0003021B">
        <w:rPr>
          <w:rFonts w:ascii="Times New Roman" w:hAnsi="Times New Roman" w:cs="Times New Roman"/>
          <w:sz w:val="24"/>
          <w:szCs w:val="24"/>
        </w:rPr>
        <w:t>, I. O. (2020).</w:t>
      </w:r>
      <w:proofErr w:type="gramEnd"/>
      <w:r w:rsidRPr="0003021B">
        <w:rPr>
          <w:rFonts w:ascii="Times New Roman" w:hAnsi="Times New Roman" w:cs="Times New Roman"/>
          <w:sz w:val="24"/>
          <w:szCs w:val="24"/>
        </w:rPr>
        <w:t xml:space="preserve"> </w:t>
      </w:r>
      <w:proofErr w:type="gramStart"/>
      <w:r w:rsidRPr="0003021B">
        <w:rPr>
          <w:rFonts w:ascii="Times New Roman" w:hAnsi="Times New Roman" w:cs="Times New Roman"/>
          <w:sz w:val="24"/>
          <w:szCs w:val="24"/>
        </w:rPr>
        <w:t xml:space="preserve">Prevalence of </w:t>
      </w:r>
      <w:r w:rsidRPr="0003021B">
        <w:rPr>
          <w:rFonts w:ascii="Times New Roman" w:hAnsi="Times New Roman" w:cs="Times New Roman"/>
          <w:i/>
          <w:iCs/>
          <w:sz w:val="24"/>
          <w:szCs w:val="24"/>
        </w:rPr>
        <w:t xml:space="preserve">Chlamydia trachomatis </w:t>
      </w:r>
      <w:r w:rsidRPr="0003021B">
        <w:rPr>
          <w:rFonts w:ascii="Times New Roman" w:hAnsi="Times New Roman" w:cs="Times New Roman"/>
          <w:sz w:val="24"/>
          <w:szCs w:val="24"/>
        </w:rPr>
        <w:t>and other reproductive tract infections among women attending fertility clinics in Southwestern Nigeria.</w:t>
      </w:r>
      <w:proofErr w:type="gramEnd"/>
      <w:r w:rsidRPr="0003021B">
        <w:rPr>
          <w:rFonts w:ascii="Times New Roman" w:hAnsi="Times New Roman" w:cs="Times New Roman"/>
          <w:sz w:val="24"/>
          <w:szCs w:val="24"/>
        </w:rPr>
        <w:t xml:space="preserve"> </w:t>
      </w:r>
      <w:r w:rsidRPr="0003021B">
        <w:rPr>
          <w:rFonts w:ascii="Times New Roman" w:hAnsi="Times New Roman" w:cs="Times New Roman"/>
          <w:i/>
          <w:iCs/>
          <w:sz w:val="24"/>
          <w:szCs w:val="24"/>
        </w:rPr>
        <w:t>African Health Sciences</w:t>
      </w:r>
      <w:r w:rsidRPr="0003021B">
        <w:rPr>
          <w:rFonts w:ascii="Times New Roman" w:hAnsi="Times New Roman" w:cs="Times New Roman"/>
          <w:sz w:val="24"/>
          <w:szCs w:val="24"/>
        </w:rPr>
        <w:t xml:space="preserve">, </w:t>
      </w:r>
      <w:r w:rsidRPr="0003021B">
        <w:rPr>
          <w:rFonts w:ascii="Times New Roman" w:hAnsi="Times New Roman" w:cs="Times New Roman"/>
          <w:i/>
          <w:iCs/>
          <w:sz w:val="24"/>
          <w:szCs w:val="24"/>
        </w:rPr>
        <w:t>20</w:t>
      </w:r>
      <w:r w:rsidRPr="0003021B">
        <w:rPr>
          <w:rFonts w:ascii="Times New Roman" w:hAnsi="Times New Roman" w:cs="Times New Roman"/>
          <w:sz w:val="24"/>
          <w:szCs w:val="24"/>
        </w:rPr>
        <w:t xml:space="preserve">(1), 187–194. </w:t>
      </w:r>
      <w:hyperlink r:id="rId10" w:history="1">
        <w:r w:rsidRPr="0003021B">
          <w:rPr>
            <w:rStyle w:val="Hyperlink"/>
            <w:rFonts w:ascii="Times New Roman" w:hAnsi="Times New Roman" w:cs="Times New Roman"/>
            <w:sz w:val="24"/>
            <w:szCs w:val="24"/>
          </w:rPr>
          <w:t>https://doi.org/10.4314/ahs.v20i1.22</w:t>
        </w:r>
      </w:hyperlink>
    </w:p>
    <w:p w:rsidR="00500476" w:rsidRPr="0003021B" w:rsidRDefault="00500476" w:rsidP="00500476">
      <w:pPr>
        <w:ind w:left="720" w:hanging="720"/>
        <w:jc w:val="both"/>
        <w:rPr>
          <w:rFonts w:ascii="Times New Roman" w:hAnsi="Times New Roman" w:cs="Times New Roman"/>
          <w:sz w:val="24"/>
          <w:szCs w:val="24"/>
        </w:rPr>
      </w:pPr>
      <w:proofErr w:type="gramStart"/>
      <w:r w:rsidRPr="0003021B">
        <w:rPr>
          <w:rFonts w:ascii="Times New Roman" w:hAnsi="Times New Roman" w:cs="Times New Roman"/>
          <w:sz w:val="24"/>
          <w:szCs w:val="24"/>
        </w:rPr>
        <w:t>Prescott A.A &amp; Walker, A. (2015).</w:t>
      </w:r>
      <w:proofErr w:type="gramEnd"/>
      <w:r w:rsidRPr="0003021B">
        <w:rPr>
          <w:rFonts w:ascii="Times New Roman" w:hAnsi="Times New Roman" w:cs="Times New Roman"/>
          <w:sz w:val="24"/>
          <w:szCs w:val="24"/>
        </w:rPr>
        <w:t xml:space="preserve"> Seasonal trends in health seeking behaviour among Nigerian women: Implications for STI surveillance. </w:t>
      </w:r>
      <w:r w:rsidRPr="0003021B">
        <w:rPr>
          <w:rFonts w:ascii="Times New Roman" w:hAnsi="Times New Roman" w:cs="Times New Roman"/>
          <w:i/>
          <w:iCs/>
          <w:sz w:val="24"/>
          <w:szCs w:val="24"/>
        </w:rPr>
        <w:t>African Journal of Reproductive Health, 19</w:t>
      </w:r>
      <w:r w:rsidRPr="0003021B">
        <w:rPr>
          <w:rFonts w:ascii="Times New Roman" w:hAnsi="Times New Roman" w:cs="Times New Roman"/>
          <w:sz w:val="24"/>
          <w:szCs w:val="24"/>
        </w:rPr>
        <w:t>(2), 84–91.</w:t>
      </w:r>
    </w:p>
    <w:p w:rsidR="00500476" w:rsidRPr="0003021B" w:rsidRDefault="00500476" w:rsidP="00500476">
      <w:pPr>
        <w:ind w:left="720" w:hanging="720"/>
        <w:jc w:val="both"/>
        <w:rPr>
          <w:rFonts w:ascii="Times New Roman" w:hAnsi="Times New Roman" w:cs="Times New Roman"/>
          <w:sz w:val="24"/>
          <w:szCs w:val="24"/>
        </w:rPr>
      </w:pPr>
      <w:proofErr w:type="gramStart"/>
      <w:r w:rsidRPr="0003021B">
        <w:rPr>
          <w:rFonts w:ascii="Times New Roman" w:hAnsi="Times New Roman" w:cs="Times New Roman"/>
          <w:sz w:val="24"/>
          <w:szCs w:val="24"/>
        </w:rPr>
        <w:t xml:space="preserve">Strickland, E. B., Johnston, C. M., </w:t>
      </w:r>
      <w:proofErr w:type="spellStart"/>
      <w:r w:rsidRPr="0003021B">
        <w:rPr>
          <w:rFonts w:ascii="Times New Roman" w:hAnsi="Times New Roman" w:cs="Times New Roman"/>
          <w:sz w:val="24"/>
          <w:szCs w:val="24"/>
        </w:rPr>
        <w:t>Muzny</w:t>
      </w:r>
      <w:proofErr w:type="spellEnd"/>
      <w:r w:rsidRPr="0003021B">
        <w:rPr>
          <w:rFonts w:ascii="Times New Roman" w:hAnsi="Times New Roman" w:cs="Times New Roman"/>
          <w:sz w:val="24"/>
          <w:szCs w:val="24"/>
        </w:rPr>
        <w:t>, C. A., Park, I., &amp; Bolan, G. A. (2022).</w:t>
      </w:r>
      <w:proofErr w:type="gramEnd"/>
      <w:r w:rsidRPr="0003021B">
        <w:rPr>
          <w:rFonts w:ascii="Times New Roman" w:hAnsi="Times New Roman" w:cs="Times New Roman"/>
          <w:sz w:val="24"/>
          <w:szCs w:val="24"/>
        </w:rPr>
        <w:t xml:space="preserve"> </w:t>
      </w:r>
      <w:proofErr w:type="gramStart"/>
      <w:r w:rsidRPr="0003021B">
        <w:rPr>
          <w:rFonts w:ascii="Times New Roman" w:hAnsi="Times New Roman" w:cs="Times New Roman"/>
          <w:sz w:val="24"/>
          <w:szCs w:val="24"/>
        </w:rPr>
        <w:t>Sexually transmitted infections treatment guidelines, 2021.</w:t>
      </w:r>
      <w:proofErr w:type="gramEnd"/>
      <w:r w:rsidRPr="0003021B">
        <w:rPr>
          <w:rFonts w:ascii="Times New Roman" w:hAnsi="Times New Roman" w:cs="Times New Roman"/>
          <w:sz w:val="24"/>
          <w:szCs w:val="24"/>
        </w:rPr>
        <w:t xml:space="preserve"> </w:t>
      </w:r>
      <w:r w:rsidRPr="0003021B">
        <w:rPr>
          <w:rFonts w:ascii="Times New Roman" w:hAnsi="Times New Roman" w:cs="Times New Roman"/>
          <w:i/>
          <w:iCs/>
          <w:sz w:val="24"/>
          <w:szCs w:val="24"/>
        </w:rPr>
        <w:t>MMWR Recommendations and Reports, 70</w:t>
      </w:r>
      <w:r w:rsidRPr="0003021B">
        <w:rPr>
          <w:rFonts w:ascii="Times New Roman" w:hAnsi="Times New Roman" w:cs="Times New Roman"/>
          <w:sz w:val="24"/>
          <w:szCs w:val="24"/>
        </w:rPr>
        <w:t xml:space="preserve">(4), 1–187. </w:t>
      </w:r>
      <w:hyperlink r:id="rId11" w:history="1">
        <w:r w:rsidRPr="0003021B">
          <w:rPr>
            <w:rStyle w:val="Hyperlink"/>
            <w:rFonts w:ascii="Times New Roman" w:hAnsi="Times New Roman" w:cs="Times New Roman"/>
            <w:sz w:val="24"/>
            <w:szCs w:val="24"/>
          </w:rPr>
          <w:t>https://doi.org/10.15585/mmwr.rr7004a1</w:t>
        </w:r>
      </w:hyperlink>
    </w:p>
    <w:p w:rsidR="00500476" w:rsidRPr="006C3E11" w:rsidRDefault="00500476" w:rsidP="00500476">
      <w:pPr>
        <w:spacing w:before="100" w:beforeAutospacing="1" w:after="100" w:afterAutospacing="1" w:line="240" w:lineRule="auto"/>
        <w:ind w:left="720" w:hanging="720"/>
        <w:jc w:val="both"/>
        <w:rPr>
          <w:rFonts w:ascii="Times New Roman" w:eastAsia="Times New Roman" w:hAnsi="Times New Roman" w:cs="Times New Roman"/>
          <w:color w:val="000000" w:themeColor="text1"/>
          <w:sz w:val="24"/>
          <w:szCs w:val="24"/>
        </w:rPr>
      </w:pPr>
      <w:proofErr w:type="spellStart"/>
      <w:proofErr w:type="gramStart"/>
      <w:r w:rsidRPr="00981B72">
        <w:rPr>
          <w:rFonts w:ascii="Times New Roman" w:hAnsi="Times New Roman" w:cs="Times New Roman"/>
          <w:color w:val="000000" w:themeColor="text1"/>
          <w:sz w:val="24"/>
          <w:szCs w:val="24"/>
          <w:shd w:val="clear" w:color="auto" w:fill="FFFFFF"/>
        </w:rPr>
        <w:t>Wariso</w:t>
      </w:r>
      <w:proofErr w:type="spellEnd"/>
      <w:r>
        <w:rPr>
          <w:rFonts w:ascii="Times New Roman" w:hAnsi="Times New Roman" w:cs="Times New Roman"/>
          <w:color w:val="000000" w:themeColor="text1"/>
          <w:sz w:val="24"/>
          <w:szCs w:val="24"/>
          <w:shd w:val="clear" w:color="auto" w:fill="FFFFFF"/>
        </w:rPr>
        <w:t xml:space="preserve">, K.T., </w:t>
      </w:r>
      <w:proofErr w:type="spellStart"/>
      <w:r w:rsidRPr="00981B72">
        <w:rPr>
          <w:rFonts w:ascii="Times New Roman" w:hAnsi="Times New Roman" w:cs="Times New Roman"/>
          <w:color w:val="000000" w:themeColor="text1"/>
          <w:sz w:val="24"/>
          <w:szCs w:val="24"/>
          <w:shd w:val="clear" w:color="auto" w:fill="FFFFFF"/>
        </w:rPr>
        <w:t>Odigie</w:t>
      </w:r>
      <w:proofErr w:type="spellEnd"/>
      <w:r>
        <w:rPr>
          <w:rFonts w:ascii="Times New Roman" w:hAnsi="Times New Roman" w:cs="Times New Roman"/>
          <w:color w:val="000000" w:themeColor="text1"/>
          <w:sz w:val="24"/>
          <w:szCs w:val="24"/>
          <w:shd w:val="clear" w:color="auto" w:fill="FFFFFF"/>
        </w:rPr>
        <w:t xml:space="preserve">, J. &amp; </w:t>
      </w:r>
      <w:proofErr w:type="spellStart"/>
      <w:r w:rsidRPr="00981B72">
        <w:rPr>
          <w:rFonts w:ascii="Times New Roman" w:hAnsi="Times New Roman" w:cs="Times New Roman"/>
          <w:color w:val="000000" w:themeColor="text1"/>
          <w:sz w:val="24"/>
          <w:szCs w:val="24"/>
          <w:shd w:val="clear" w:color="auto" w:fill="FFFFFF"/>
        </w:rPr>
        <w:t>Eyaru</w:t>
      </w:r>
      <w:proofErr w:type="spellEnd"/>
      <w:r>
        <w:rPr>
          <w:rFonts w:ascii="Times New Roman" w:hAnsi="Times New Roman" w:cs="Times New Roman"/>
          <w:color w:val="000000" w:themeColor="text1"/>
          <w:sz w:val="24"/>
          <w:szCs w:val="24"/>
          <w:shd w:val="clear" w:color="auto" w:fill="FFFFFF"/>
        </w:rPr>
        <w:t>, S</w:t>
      </w:r>
      <w:r w:rsidRPr="00981B72">
        <w:rPr>
          <w:color w:val="000000" w:themeColor="text1"/>
          <w:sz w:val="24"/>
          <w:szCs w:val="24"/>
          <w:shd w:val="clear" w:color="auto" w:fill="FFFFFF"/>
        </w:rPr>
        <w:t>.</w:t>
      </w:r>
      <w:r>
        <w:rPr>
          <w:color w:val="000000" w:themeColor="text1"/>
          <w:sz w:val="24"/>
          <w:szCs w:val="24"/>
          <w:shd w:val="clear" w:color="auto" w:fill="FFFFFF"/>
        </w:rPr>
        <w:t xml:space="preserve"> (2012).</w:t>
      </w:r>
      <w:r w:rsidRPr="00981B72">
        <w:rPr>
          <w:rFonts w:ascii="Times New Roman" w:hAnsi="Times New Roman" w:cs="Times New Roman"/>
          <w:bCs/>
          <w:color w:val="000000" w:themeColor="text1"/>
          <w:sz w:val="24"/>
          <w:szCs w:val="24"/>
        </w:rPr>
        <w:t>Prevalence of Chlamydia Trachomatis Infection among Female Undergraduates of the University of Port Harcourt Using Strand Displacement and Amplification [SDA] Technique.</w:t>
      </w:r>
      <w:proofErr w:type="gramEnd"/>
      <w:r w:rsidRPr="00981B72">
        <w:rPr>
          <w:rFonts w:ascii="Times New Roman" w:hAnsi="Times New Roman" w:cs="Times New Roman"/>
          <w:bCs/>
          <w:color w:val="000000" w:themeColor="text1"/>
          <w:sz w:val="24"/>
          <w:szCs w:val="24"/>
        </w:rPr>
        <w:t xml:space="preserve"> </w:t>
      </w:r>
      <w:r>
        <w:rPr>
          <w:rFonts w:ascii="Times New Roman" w:hAnsi="Times New Roman" w:cs="Times New Roman"/>
          <w:bCs/>
          <w:i/>
          <w:color w:val="000000" w:themeColor="text1"/>
          <w:sz w:val="24"/>
          <w:szCs w:val="24"/>
        </w:rPr>
        <w:t xml:space="preserve">The Nigerian Health </w:t>
      </w:r>
      <w:proofErr w:type="spellStart"/>
      <w:r>
        <w:rPr>
          <w:rFonts w:ascii="Times New Roman" w:hAnsi="Times New Roman" w:cs="Times New Roman"/>
          <w:bCs/>
          <w:i/>
          <w:color w:val="000000" w:themeColor="text1"/>
          <w:sz w:val="24"/>
          <w:szCs w:val="24"/>
        </w:rPr>
        <w:t>Jurnal</w:t>
      </w:r>
      <w:proofErr w:type="spellEnd"/>
      <w:r>
        <w:rPr>
          <w:rFonts w:ascii="Times New Roman" w:hAnsi="Times New Roman" w:cs="Times New Roman"/>
          <w:bCs/>
          <w:i/>
          <w:color w:val="000000" w:themeColor="text1"/>
          <w:sz w:val="24"/>
          <w:szCs w:val="24"/>
        </w:rPr>
        <w:t xml:space="preserve">, </w:t>
      </w:r>
      <w:r>
        <w:rPr>
          <w:rFonts w:ascii="Times New Roman" w:hAnsi="Times New Roman" w:cs="Times New Roman"/>
          <w:bCs/>
          <w:color w:val="000000" w:themeColor="text1"/>
          <w:sz w:val="24"/>
          <w:szCs w:val="24"/>
        </w:rPr>
        <w:t xml:space="preserve">12(2), </w:t>
      </w:r>
    </w:p>
    <w:p w:rsidR="00500476" w:rsidRPr="0003021B" w:rsidRDefault="00500476" w:rsidP="00500476">
      <w:pPr>
        <w:ind w:left="720" w:hanging="720"/>
        <w:jc w:val="both"/>
        <w:rPr>
          <w:rFonts w:ascii="Times New Roman" w:hAnsi="Times New Roman" w:cs="Times New Roman"/>
          <w:color w:val="000000" w:themeColor="text1"/>
          <w:sz w:val="24"/>
          <w:szCs w:val="24"/>
          <w:shd w:val="clear" w:color="auto" w:fill="FFFFFF"/>
        </w:rPr>
      </w:pPr>
      <w:proofErr w:type="spellStart"/>
      <w:proofErr w:type="gramStart"/>
      <w:r w:rsidRPr="006C3E11">
        <w:rPr>
          <w:rFonts w:ascii="Times New Roman" w:hAnsi="Times New Roman" w:cs="Times New Roman"/>
          <w:color w:val="000000" w:themeColor="text1"/>
          <w:sz w:val="24"/>
          <w:szCs w:val="24"/>
          <w:shd w:val="clear" w:color="auto" w:fill="FFFFFF"/>
        </w:rPr>
        <w:t>Yunusa</w:t>
      </w:r>
      <w:proofErr w:type="spellEnd"/>
      <w:r w:rsidRPr="006C3E11">
        <w:rPr>
          <w:rFonts w:ascii="Times New Roman" w:hAnsi="Times New Roman" w:cs="Times New Roman"/>
          <w:color w:val="000000" w:themeColor="text1"/>
          <w:sz w:val="24"/>
          <w:szCs w:val="24"/>
          <w:shd w:val="clear" w:color="auto" w:fill="FFFFFF"/>
        </w:rPr>
        <w:t xml:space="preserve">, P., </w:t>
      </w:r>
      <w:proofErr w:type="spellStart"/>
      <w:r w:rsidRPr="006C3E11">
        <w:rPr>
          <w:rFonts w:ascii="Times New Roman" w:hAnsi="Times New Roman" w:cs="Times New Roman"/>
          <w:color w:val="000000" w:themeColor="text1"/>
          <w:sz w:val="24"/>
          <w:szCs w:val="24"/>
          <w:shd w:val="clear" w:color="auto" w:fill="FFFFFF"/>
        </w:rPr>
        <w:t>Umeh</w:t>
      </w:r>
      <w:proofErr w:type="spellEnd"/>
      <w:r w:rsidRPr="006C3E11">
        <w:rPr>
          <w:rFonts w:ascii="Times New Roman" w:hAnsi="Times New Roman" w:cs="Times New Roman"/>
          <w:color w:val="000000" w:themeColor="text1"/>
          <w:sz w:val="24"/>
          <w:szCs w:val="24"/>
          <w:shd w:val="clear" w:color="auto" w:fill="FFFFFF"/>
        </w:rPr>
        <w:t xml:space="preserve">, E., </w:t>
      </w:r>
      <w:proofErr w:type="spellStart"/>
      <w:r w:rsidRPr="006C3E11">
        <w:rPr>
          <w:rFonts w:ascii="Times New Roman" w:hAnsi="Times New Roman" w:cs="Times New Roman"/>
          <w:color w:val="000000" w:themeColor="text1"/>
          <w:sz w:val="24"/>
          <w:szCs w:val="24"/>
          <w:shd w:val="clear" w:color="auto" w:fill="FFFFFF"/>
        </w:rPr>
        <w:t>Yaji</w:t>
      </w:r>
      <w:proofErr w:type="spellEnd"/>
      <w:r w:rsidRPr="006C3E11">
        <w:rPr>
          <w:rFonts w:ascii="Times New Roman" w:hAnsi="Times New Roman" w:cs="Times New Roman"/>
          <w:color w:val="000000" w:themeColor="text1"/>
          <w:sz w:val="24"/>
          <w:szCs w:val="24"/>
          <w:shd w:val="clear" w:color="auto" w:fill="FFFFFF"/>
        </w:rPr>
        <w:t xml:space="preserve">, M., &amp; </w:t>
      </w:r>
      <w:proofErr w:type="spellStart"/>
      <w:r w:rsidRPr="006C3E11">
        <w:rPr>
          <w:rFonts w:ascii="Times New Roman" w:hAnsi="Times New Roman" w:cs="Times New Roman"/>
          <w:color w:val="000000" w:themeColor="text1"/>
          <w:sz w:val="24"/>
          <w:szCs w:val="24"/>
          <w:shd w:val="clear" w:color="auto" w:fill="FFFFFF"/>
        </w:rPr>
        <w:t>Omatola</w:t>
      </w:r>
      <w:proofErr w:type="spellEnd"/>
      <w:r w:rsidRPr="006C3E11">
        <w:rPr>
          <w:rFonts w:ascii="Times New Roman" w:hAnsi="Times New Roman" w:cs="Times New Roman"/>
          <w:color w:val="000000" w:themeColor="text1"/>
          <w:sz w:val="24"/>
          <w:szCs w:val="24"/>
          <w:shd w:val="clear" w:color="auto" w:fill="FFFFFF"/>
        </w:rPr>
        <w:t>, C. (2025).</w:t>
      </w:r>
      <w:proofErr w:type="gramEnd"/>
      <w:r w:rsidRPr="006C3E11">
        <w:rPr>
          <w:rFonts w:ascii="Times New Roman" w:hAnsi="Times New Roman" w:cs="Times New Roman"/>
          <w:color w:val="000000" w:themeColor="text1"/>
          <w:sz w:val="24"/>
          <w:szCs w:val="24"/>
          <w:shd w:val="clear" w:color="auto" w:fill="FFFFFF"/>
        </w:rPr>
        <w:t xml:space="preserve"> </w:t>
      </w:r>
      <w:proofErr w:type="gramStart"/>
      <w:r w:rsidRPr="006C3E11">
        <w:rPr>
          <w:rFonts w:ascii="Times New Roman" w:hAnsi="Times New Roman" w:cs="Times New Roman"/>
          <w:color w:val="000000" w:themeColor="text1"/>
          <w:sz w:val="24"/>
          <w:szCs w:val="24"/>
          <w:shd w:val="clear" w:color="auto" w:fill="FFFFFF"/>
        </w:rPr>
        <w:t>Prevalence and host-related factors of </w:t>
      </w:r>
      <w:r w:rsidRPr="006C3E11">
        <w:rPr>
          <w:rFonts w:ascii="Times New Roman" w:hAnsi="Times New Roman" w:cs="Times New Roman"/>
          <w:i/>
          <w:iCs/>
          <w:color w:val="000000" w:themeColor="text1"/>
          <w:sz w:val="24"/>
          <w:szCs w:val="24"/>
          <w:shd w:val="clear" w:color="auto" w:fill="FFFFFF"/>
        </w:rPr>
        <w:t>Chlamydia trachomatis</w:t>
      </w:r>
      <w:r w:rsidRPr="006C3E11">
        <w:rPr>
          <w:rFonts w:ascii="Times New Roman" w:hAnsi="Times New Roman" w:cs="Times New Roman"/>
          <w:color w:val="000000" w:themeColor="text1"/>
          <w:sz w:val="24"/>
          <w:szCs w:val="24"/>
          <w:shd w:val="clear" w:color="auto" w:fill="FFFFFF"/>
        </w:rPr>
        <w:t xml:space="preserve"> infection among fertile and infertile people in </w:t>
      </w:r>
      <w:proofErr w:type="spellStart"/>
      <w:r w:rsidRPr="006C3E11">
        <w:rPr>
          <w:rFonts w:ascii="Times New Roman" w:hAnsi="Times New Roman" w:cs="Times New Roman"/>
          <w:color w:val="000000" w:themeColor="text1"/>
          <w:sz w:val="24"/>
          <w:szCs w:val="24"/>
          <w:shd w:val="clear" w:color="auto" w:fill="FFFFFF"/>
        </w:rPr>
        <w:t>Ankpa</w:t>
      </w:r>
      <w:proofErr w:type="spellEnd"/>
      <w:r w:rsidRPr="006C3E11">
        <w:rPr>
          <w:rFonts w:ascii="Times New Roman" w:hAnsi="Times New Roman" w:cs="Times New Roman"/>
          <w:color w:val="000000" w:themeColor="text1"/>
          <w:sz w:val="24"/>
          <w:szCs w:val="24"/>
          <w:shd w:val="clear" w:color="auto" w:fill="FFFFFF"/>
        </w:rPr>
        <w:t xml:space="preserve">, </w:t>
      </w:r>
      <w:proofErr w:type="spellStart"/>
      <w:r w:rsidRPr="006C3E11">
        <w:rPr>
          <w:rFonts w:ascii="Times New Roman" w:hAnsi="Times New Roman" w:cs="Times New Roman"/>
          <w:color w:val="000000" w:themeColor="text1"/>
          <w:sz w:val="24"/>
          <w:szCs w:val="24"/>
          <w:shd w:val="clear" w:color="auto" w:fill="FFFFFF"/>
        </w:rPr>
        <w:t>Kogi</w:t>
      </w:r>
      <w:proofErr w:type="spellEnd"/>
      <w:r w:rsidRPr="006C3E11">
        <w:rPr>
          <w:rFonts w:ascii="Times New Roman" w:hAnsi="Times New Roman" w:cs="Times New Roman"/>
          <w:color w:val="000000" w:themeColor="text1"/>
          <w:sz w:val="24"/>
          <w:szCs w:val="24"/>
          <w:shd w:val="clear" w:color="auto" w:fill="FFFFFF"/>
        </w:rPr>
        <w:t xml:space="preserve"> State, Nigeria.</w:t>
      </w:r>
      <w:proofErr w:type="gramEnd"/>
      <w:r w:rsidRPr="006C3E11">
        <w:rPr>
          <w:rFonts w:ascii="Times New Roman" w:hAnsi="Times New Roman" w:cs="Times New Roman"/>
          <w:color w:val="000000" w:themeColor="text1"/>
          <w:sz w:val="24"/>
          <w:szCs w:val="24"/>
          <w:shd w:val="clear" w:color="auto" w:fill="FFFFFF"/>
        </w:rPr>
        <w:t> </w:t>
      </w:r>
      <w:proofErr w:type="gramStart"/>
      <w:r w:rsidRPr="006C3E11">
        <w:rPr>
          <w:rStyle w:val="Emphasis"/>
          <w:rFonts w:ascii="Times New Roman" w:hAnsi="Times New Roman" w:cs="Times New Roman"/>
          <w:color w:val="000000" w:themeColor="text1"/>
          <w:sz w:val="24"/>
          <w:szCs w:val="24"/>
          <w:shd w:val="clear" w:color="auto" w:fill="FFFFFF"/>
        </w:rPr>
        <w:t>Microbes and Infectious Diseases</w:t>
      </w:r>
      <w:r w:rsidRPr="006C3E11">
        <w:rPr>
          <w:rFonts w:ascii="Times New Roman" w:hAnsi="Times New Roman" w:cs="Times New Roman"/>
          <w:color w:val="000000" w:themeColor="text1"/>
          <w:sz w:val="24"/>
          <w:szCs w:val="24"/>
          <w:shd w:val="clear" w:color="auto" w:fill="FFFFFF"/>
        </w:rPr>
        <w:t>, </w:t>
      </w:r>
      <w:r w:rsidRPr="006C3E11">
        <w:rPr>
          <w:rStyle w:val="Emphasis"/>
          <w:rFonts w:ascii="Times New Roman" w:hAnsi="Times New Roman" w:cs="Times New Roman"/>
          <w:color w:val="000000" w:themeColor="text1"/>
          <w:sz w:val="24"/>
          <w:szCs w:val="24"/>
          <w:shd w:val="clear" w:color="auto" w:fill="FFFFFF"/>
        </w:rPr>
        <w:t>6</w:t>
      </w:r>
      <w:r w:rsidRPr="006C3E11">
        <w:rPr>
          <w:rFonts w:ascii="Times New Roman" w:hAnsi="Times New Roman" w:cs="Times New Roman"/>
          <w:color w:val="000000" w:themeColor="text1"/>
          <w:sz w:val="24"/>
          <w:szCs w:val="24"/>
          <w:shd w:val="clear" w:color="auto" w:fill="FFFFFF"/>
        </w:rPr>
        <w:t>(3), 6012-6022.</w:t>
      </w:r>
      <w:proofErr w:type="gramEnd"/>
      <w:r w:rsidRPr="006C3E11">
        <w:rPr>
          <w:rFonts w:ascii="Times New Roman" w:hAnsi="Times New Roman" w:cs="Times New Roman"/>
          <w:color w:val="000000" w:themeColor="text1"/>
          <w:sz w:val="24"/>
          <w:szCs w:val="24"/>
          <w:shd w:val="clear" w:color="auto" w:fill="FFFFFF"/>
        </w:rPr>
        <w:t xml:space="preserve"> </w:t>
      </w:r>
      <w:proofErr w:type="spellStart"/>
      <w:proofErr w:type="gramStart"/>
      <w:r w:rsidRPr="006C3E11">
        <w:rPr>
          <w:rFonts w:ascii="Times New Roman" w:hAnsi="Times New Roman" w:cs="Times New Roman"/>
          <w:color w:val="000000" w:themeColor="text1"/>
          <w:sz w:val="24"/>
          <w:szCs w:val="24"/>
          <w:shd w:val="clear" w:color="auto" w:fill="FFFFFF"/>
        </w:rPr>
        <w:t>doi</w:t>
      </w:r>
      <w:proofErr w:type="spellEnd"/>
      <w:proofErr w:type="gramEnd"/>
      <w:r>
        <w:rPr>
          <w:rFonts w:ascii="Times New Roman" w:hAnsi="Times New Roman" w:cs="Times New Roman"/>
          <w:color w:val="000000" w:themeColor="text1"/>
          <w:sz w:val="24"/>
          <w:szCs w:val="24"/>
          <w:shd w:val="clear" w:color="auto" w:fill="FFFFFF"/>
        </w:rPr>
        <w:t>: 10.21608/mid.2024.277979.1852</w:t>
      </w:r>
    </w:p>
    <w:p w:rsidR="00500476" w:rsidRPr="006C3E11" w:rsidRDefault="00500476" w:rsidP="00500476">
      <w:pPr>
        <w:jc w:val="both"/>
        <w:rPr>
          <w:rFonts w:ascii="Times New Roman" w:hAnsi="Times New Roman" w:cs="Times New Roman"/>
          <w:color w:val="000000" w:themeColor="text1"/>
          <w:sz w:val="24"/>
          <w:szCs w:val="24"/>
        </w:rPr>
      </w:pPr>
    </w:p>
    <w:p w:rsidR="00500476" w:rsidRPr="006C3E11" w:rsidRDefault="00500476" w:rsidP="00500476">
      <w:pPr>
        <w:jc w:val="both"/>
        <w:rPr>
          <w:rFonts w:ascii="Times New Roman" w:hAnsi="Times New Roman" w:cs="Times New Roman"/>
          <w:color w:val="000000" w:themeColor="text1"/>
          <w:sz w:val="24"/>
          <w:szCs w:val="24"/>
        </w:rPr>
      </w:pPr>
    </w:p>
    <w:p w:rsidR="00500476" w:rsidRPr="006C3E11" w:rsidRDefault="00500476" w:rsidP="00500476">
      <w:pPr>
        <w:jc w:val="both"/>
        <w:rPr>
          <w:rFonts w:ascii="Times New Roman" w:hAnsi="Times New Roman" w:cs="Times New Roman"/>
          <w:color w:val="000000" w:themeColor="text1"/>
          <w:sz w:val="24"/>
          <w:szCs w:val="24"/>
        </w:rPr>
      </w:pPr>
    </w:p>
    <w:p w:rsidR="00A54F90" w:rsidRDefault="00C74112"/>
    <w:sectPr w:rsidR="00A54F9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112" w:rsidRDefault="00C74112" w:rsidP="00500476">
      <w:pPr>
        <w:spacing w:after="0" w:line="240" w:lineRule="auto"/>
      </w:pPr>
      <w:r>
        <w:separator/>
      </w:r>
    </w:p>
  </w:endnote>
  <w:endnote w:type="continuationSeparator" w:id="0">
    <w:p w:rsidR="00C74112" w:rsidRDefault="00C74112" w:rsidP="00500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826048"/>
      <w:docPartObj>
        <w:docPartGallery w:val="Page Numbers (Bottom of Page)"/>
        <w:docPartUnique/>
      </w:docPartObj>
    </w:sdtPr>
    <w:sdtEndPr>
      <w:rPr>
        <w:noProof/>
      </w:rPr>
    </w:sdtEndPr>
    <w:sdtContent>
      <w:p w:rsidR="00500476" w:rsidRDefault="00500476">
        <w:pPr>
          <w:pStyle w:val="Footer"/>
          <w:jc w:val="center"/>
        </w:pPr>
        <w:r>
          <w:fldChar w:fldCharType="begin"/>
        </w:r>
        <w:r>
          <w:instrText xml:space="preserve"> PAGE   \* MERGEFORMAT </w:instrText>
        </w:r>
        <w:r>
          <w:fldChar w:fldCharType="separate"/>
        </w:r>
        <w:r w:rsidR="00D86F4A">
          <w:rPr>
            <w:noProof/>
          </w:rPr>
          <w:t>1</w:t>
        </w:r>
        <w:r>
          <w:rPr>
            <w:noProof/>
          </w:rPr>
          <w:fldChar w:fldCharType="end"/>
        </w:r>
      </w:p>
    </w:sdtContent>
  </w:sdt>
  <w:p w:rsidR="00500476" w:rsidRDefault="005004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112" w:rsidRDefault="00C74112" w:rsidP="00500476">
      <w:pPr>
        <w:spacing w:after="0" w:line="240" w:lineRule="auto"/>
      </w:pPr>
      <w:r>
        <w:separator/>
      </w:r>
    </w:p>
  </w:footnote>
  <w:footnote w:type="continuationSeparator" w:id="0">
    <w:p w:rsidR="00C74112" w:rsidRDefault="00C74112" w:rsidP="005004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9F84F"/>
    <w:multiLevelType w:val="hybridMultilevel"/>
    <w:tmpl w:val="83C036F8"/>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476"/>
    <w:rsid w:val="000E052C"/>
    <w:rsid w:val="003354F9"/>
    <w:rsid w:val="004379A6"/>
    <w:rsid w:val="00500476"/>
    <w:rsid w:val="00683B58"/>
    <w:rsid w:val="007352B4"/>
    <w:rsid w:val="0074612B"/>
    <w:rsid w:val="007C4195"/>
    <w:rsid w:val="00842690"/>
    <w:rsid w:val="00AA5CFF"/>
    <w:rsid w:val="00C74112"/>
    <w:rsid w:val="00D86F4A"/>
    <w:rsid w:val="00DA7403"/>
    <w:rsid w:val="00FC1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47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500476"/>
    <w:rPr>
      <w:i/>
      <w:iCs/>
    </w:rPr>
  </w:style>
  <w:style w:type="character" w:styleId="Hyperlink">
    <w:name w:val="Hyperlink"/>
    <w:basedOn w:val="DefaultParagraphFont"/>
    <w:uiPriority w:val="99"/>
    <w:unhideWhenUsed/>
    <w:rsid w:val="00500476"/>
    <w:rPr>
      <w:color w:val="0000FF" w:themeColor="hyperlink"/>
      <w:u w:val="single"/>
    </w:rPr>
  </w:style>
  <w:style w:type="table" w:styleId="LightShading">
    <w:name w:val="Light Shading"/>
    <w:basedOn w:val="TableNormal"/>
    <w:uiPriority w:val="60"/>
    <w:rsid w:val="005004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rsid w:val="0050047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0047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50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76"/>
  </w:style>
  <w:style w:type="paragraph" w:styleId="Footer">
    <w:name w:val="footer"/>
    <w:basedOn w:val="Normal"/>
    <w:link w:val="FooterChar"/>
    <w:uiPriority w:val="99"/>
    <w:unhideWhenUsed/>
    <w:rsid w:val="0050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4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00476"/>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500476"/>
    <w:rPr>
      <w:i/>
      <w:iCs/>
    </w:rPr>
  </w:style>
  <w:style w:type="character" w:styleId="Hyperlink">
    <w:name w:val="Hyperlink"/>
    <w:basedOn w:val="DefaultParagraphFont"/>
    <w:uiPriority w:val="99"/>
    <w:unhideWhenUsed/>
    <w:rsid w:val="00500476"/>
    <w:rPr>
      <w:color w:val="0000FF" w:themeColor="hyperlink"/>
      <w:u w:val="single"/>
    </w:rPr>
  </w:style>
  <w:style w:type="table" w:styleId="LightShading">
    <w:name w:val="Light Shading"/>
    <w:basedOn w:val="TableNormal"/>
    <w:uiPriority w:val="60"/>
    <w:rsid w:val="0050047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2-Accent3">
    <w:name w:val="Medium Shading 2 Accent 3"/>
    <w:basedOn w:val="TableNormal"/>
    <w:uiPriority w:val="64"/>
    <w:rsid w:val="0050047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0047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500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476"/>
  </w:style>
  <w:style w:type="paragraph" w:styleId="Footer">
    <w:name w:val="footer"/>
    <w:basedOn w:val="Normal"/>
    <w:link w:val="FooterChar"/>
    <w:uiPriority w:val="99"/>
    <w:unhideWhenUsed/>
    <w:rsid w:val="00500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0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uenwembajoseph@gmail.com;%20jesumowo0630@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5585/mmwr.rr7004a1" TargetMode="External"/><Relationship Id="rId5" Type="http://schemas.openxmlformats.org/officeDocument/2006/relationships/webSettings" Target="webSettings.xml"/><Relationship Id="rId10" Type="http://schemas.openxmlformats.org/officeDocument/2006/relationships/hyperlink" Target="https://doi.org/10.4314/ahs.v20i1.22" TargetMode="External"/><Relationship Id="rId4" Type="http://schemas.openxmlformats.org/officeDocument/2006/relationships/settings" Target="settings.xml"/><Relationship Id="rId9" Type="http://schemas.openxmlformats.org/officeDocument/2006/relationships/hyperlink" Target="https://doi.org/10.9734/ajrid/2025/v16i24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3355</Words>
  <Characters>19129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REVIEWER</cp:lastModifiedBy>
  <cp:revision>2</cp:revision>
  <dcterms:created xsi:type="dcterms:W3CDTF">2025-12-06T05:25:00Z</dcterms:created>
  <dcterms:modified xsi:type="dcterms:W3CDTF">2025-12-06T05:25:00Z</dcterms:modified>
</cp:coreProperties>
</file>