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UI/images/FigCaption.png" ContentType="image/.png"/>
  <Override PartName="/customUI/images/papertitle.png" ContentType="image/.png"/>
  <Override PartName="/customUI/images/ORCID.png" ContentType="image/.png"/>
  <Override PartName="/customUI/images/removespace.png" ContentType="image/.png"/>
  <Override PartName="/customUI/images/bulletitem.png" ContentType="image/.png"/>
  <Override PartName="/customUI/images/arrowleft.png" ContentType="image/.png"/>
  <Override PartName="/customUI/images/addspace.png" ContentType="image/.png"/>
  <Override PartName="/customUI/images/togglenumbering.png" ContentType="image/.png"/>
  <Override PartName="/customUI/images/referenceitem.png" ContentType="image/.png"/>
  <Override PartName="/customUI/images/eqnumber.png" ContentType="image/.png"/>
  <Override PartName="/customUI/images/normalspace.png" ContentType="image/.png"/>
  <Override PartName="/customUI/images/RedoStyles.png" ContentType="image/.png"/>
  <Override PartName="/customUI/images/arrowright.png" ContentType="image/.png"/>
  <Override PartName="/customUI/images/abstract.png" ContentType="image/.png"/>
  <Override PartName="/customUI/images/TabCaption.png" ContentType="image/.png"/>
  <Override PartName="/customUI/images/equation.png" ContentType="image/.png"/>
  <Override PartName="/customUI/images/normal.png" ContentType="image/.png"/>
  <Override PartName="/customUI/images/squeeze.png" ContentType="image/.png"/>
  <Override PartName="/customUI/images/InsertImage.png" ContentType="image/.png"/>
  <Override PartName="/customUI/images/expand.png" ContentType="image/.png"/>
  <Override PartName="/customUI/images/InsertImage24.png" ContentType="image/.png"/>
  <Override PartName="/customUI/images/TabCaption24.png" ContentType="image/.png"/>
  <Override PartName="/customUI/images/FigCaption24.png" ContentType="image/.png"/>
  <Override PartName="/customUI/images/numitem.png" ContentType="image/.png"/>
  <Override PartName="/customUI/images/subtitle.png" ContentType="image/.png"/>
  <Override PartName="/customUI/images/dashitem.png" ContentType="image/.png"/>
  <Override PartName="/customUI/images/address.png" ContentType="image/.png"/>
  <Override PartName="/customUI/images/HeaderFooter.png" ContentType="image/.png"/>
  <Override PartName="/customUI/images/author.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79f3368820ff455b" Type="http://schemas.microsoft.com/office/2007/relationships/ui/extensibility" Target="customUI/customUI14.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5762" w14:textId="02E328A3" w:rsidR="00662AB3" w:rsidRDefault="00662AB3" w:rsidP="00662AB3">
      <w:pPr>
        <w:pStyle w:val="papertitle"/>
      </w:pPr>
      <w:r>
        <w:t xml:space="preserve">Feature Learning Powered Crack Detection in Metal Sheets Utilizing PyTorch for TTA-Enhanced Inference and Grad-CAM Analysis. </w:t>
      </w:r>
    </w:p>
    <w:p w14:paraId="3D4624FB" w14:textId="051FF991" w:rsidR="00C8652E" w:rsidRPr="00EE426C" w:rsidRDefault="00C8652E" w:rsidP="00662AB3">
      <w:pPr>
        <w:spacing w:line="243" w:lineRule="auto"/>
        <w:ind w:left="951" w:right="880" w:firstLine="0"/>
      </w:pPr>
      <w:r w:rsidRPr="00662AB3">
        <w:rPr>
          <w:b/>
          <w:bCs/>
        </w:rPr>
        <w:t>Abstract.</w:t>
      </w:r>
      <w:r w:rsidRPr="00EE426C">
        <w:rPr>
          <w:b/>
          <w:bCs/>
        </w:rPr>
        <w:t xml:space="preserve"> </w:t>
      </w:r>
      <w:r w:rsidR="00662AB3">
        <w:rPr>
          <w:sz w:val="18"/>
        </w:rPr>
        <w:t xml:space="preserve">Industrial manufacturing of structural and production-grade components requires the regular monitoring of metal parts, which means that surface cracks must be detected quickly. The traditional methods of visual inspection are heavily reliant on human labour, are susceptible to mistakes, and are not highly dependable in complex texture scenarios. Here, the study develops a deep learning–based approach for automated crack detection. The described method uses transfer learning with ResNet18 as the backbone in the PyTorch framework. A specialized dataset of metal-sheet images was created, and the respective preprocessing and augmentation operations were performed on it to increase model generalization. Multiple TTA methods were integrated in a controlled manner to ensure stable predictions. The model is highly suitable for industrial use, achieving 93% accuracy and consistent performance after TorchScript deployment. Grad-CAM was applied to further interpret the model’s behaviour. The heatmaps generated very clearly show the crack areas, thus, it can be a great support in the case of on-the-fly quality control. Comparative experiments reveal that the proposed method outperforms the baseline models in terms of accuracy, robustness, and interpretability, thus, it can be very valuable for the next generation of metal-sheet manufacturing systems that allow real-time inspection. </w:t>
      </w:r>
    </w:p>
    <w:p w14:paraId="2C15143B" w14:textId="77777777" w:rsidR="00662AB3" w:rsidRDefault="00C8652E" w:rsidP="00662AB3">
      <w:pPr>
        <w:pStyle w:val="keywords"/>
      </w:pPr>
      <w:r w:rsidRPr="00662AB3">
        <w:rPr>
          <w:b/>
          <w:bCs/>
        </w:rPr>
        <w:t>Keywords:</w:t>
      </w:r>
      <w:r w:rsidRPr="00EE426C">
        <w:t xml:space="preserve"> </w:t>
      </w:r>
      <w:r w:rsidR="00662AB3">
        <w:t xml:space="preserve">Crack detection, PyTorch, Test-time augmentation, Grad-CAM, Transfer learning. </w:t>
      </w:r>
    </w:p>
    <w:p w14:paraId="7DA100C3" w14:textId="46B04115" w:rsidR="00662AB3" w:rsidRDefault="00662AB3" w:rsidP="00266DB6">
      <w:pPr>
        <w:pStyle w:val="heading1"/>
      </w:pPr>
      <w:r>
        <w:t xml:space="preserve">Introduction </w:t>
      </w:r>
    </w:p>
    <w:p w14:paraId="3E129620" w14:textId="1233D158" w:rsidR="00662AB3" w:rsidRPr="00662AB3" w:rsidRDefault="00662AB3" w:rsidP="00266DB6">
      <w:pPr>
        <w:pStyle w:val="p1a"/>
      </w:pPr>
      <w:r w:rsidRPr="00662AB3">
        <w:t xml:space="preserve">Surface defects have been a major problem in the steel industry for quite a long time. More than 90% of these defects are said to be caused by breaks as well as scratches on metal sheets. In order to keep the structural integrity, reduce the volume of waste, and guarantee the safety of the final user, these flaws need to be detected at the earliest stage [1][2]. On the other hand, traditional manual inspection methods are inherently inefficient, especially in contemporary, high-throughput industrial settings. Operator performance in manual visual inspection has been reported to drop notably after only 30 minutes, mainly due to fatigue and perceptual limitations.[2][3]. The current insufficiency issue dramatically evidences the need for a dependable and scalable automated defect detection system that can be installed in industrial environments. [4][5]. </w:t>
      </w:r>
    </w:p>
    <w:p w14:paraId="6A162D5A" w14:textId="68F2CA86" w:rsidR="00662AB3" w:rsidRDefault="00662AB3" w:rsidP="00662AB3">
      <w:r>
        <w:t xml:space="preserve">Three conventional methods for detecting defects: statistical pattern recognition methods, spectral-structural approaches, and classical machine learning algorithms, constitute the first line of defence against surface faults [2]. In the case of statistical methods, e.g., autocorrelation functions, and spectral-structural techniques utilizing </w:t>
      </w:r>
      <w:r>
        <w:lastRenderedPageBreak/>
        <w:t xml:space="preserve">Gaussian Markov Random Fields, they frequently reveal limited abilities of generalization when tested outdoors with changing illumination, differing backgrounds, and subtle texture variations. Conventional machine learning methods using support vector machines and decision trees are limited in their capabilities, mainly because they depend on manually engineered features and do not have enough power to represent the complex spatial hierarchies of surface fault patterns [2][8]. </w:t>
      </w:r>
    </w:p>
    <w:p w14:paraId="3F9F9375" w14:textId="43935D63" w:rsidR="00662AB3" w:rsidRDefault="00662AB3" w:rsidP="00266DB6">
      <w:r>
        <w:t>Recent research works have come up with the solution of these issues by creating lightweight and interpretable architectures. Models such as MobileNet and EfficientNet have greatly reduced inference latency, in some cases, up to 20 milliseconds. This substantially benefits real-time edge applications [7][5]. With the help of Grad-CAM (Gradient-weighted Class Activation Mapping), which obtained excellent means to indicate and comprehend the way models reach with their decisions. As a result, the level of transparency of automated inspection systems has significantly increased thus, making them more trustworthy to users [11][6][8]. One of the methods of ensemble learning, on which models combine different architectures, has been the major driver of classification accuracy from 95% to 99.6%, especially under the conditions of small and unbalanced datasets [4][12].</w:t>
      </w:r>
      <w:r>
        <w:rPr>
          <w:sz w:val="24"/>
        </w:rPr>
        <w:t xml:space="preserve"> </w:t>
      </w:r>
      <w:r>
        <w:t>The goal of this research is to overcome the limitations and raise the bar for the industrial fracture detection domain. Moreover,</w:t>
      </w:r>
      <w:r w:rsidR="008A66A2">
        <w:t xml:space="preserve"> </w:t>
      </w:r>
      <w:r>
        <w:t xml:space="preserve">the proposition of a fast, lightweight, and scalable deep learning framework tailored for the real-time metal sheet inspection task is a primary aim. Along with test-time augmentation, interpretability methods such as Grad-CAM may be used to facilitate human understanding of the decision-making process and make it more robust. Conducting a thorough examination of the model performance in imbalanced datasets reflecting the scenarios of industrial manufacturing is another important research aim. Enhancing the system-level design for edge deployment and low-latency inference is an additional task of the present project. By systematically pursuing these objectives, this project aims to deliver a practical and academically valuable solution for next-generation automated surface defect detection in manufacturing [9][10][1].  </w:t>
      </w:r>
    </w:p>
    <w:p w14:paraId="3FB5D7E7" w14:textId="37B1B305" w:rsidR="00662AB3" w:rsidRDefault="00662AB3" w:rsidP="00266DB6">
      <w:pPr>
        <w:pStyle w:val="heading1"/>
        <w:rPr>
          <w:sz w:val="18"/>
        </w:rPr>
      </w:pPr>
      <w:r>
        <w:t>Literature Review</w:t>
      </w:r>
      <w:r>
        <w:rPr>
          <w:sz w:val="18"/>
        </w:rPr>
        <w:t xml:space="preserve"> </w:t>
      </w:r>
    </w:p>
    <w:p w14:paraId="1B877AEB" w14:textId="77777777" w:rsidR="00662AB3" w:rsidRDefault="00662AB3" w:rsidP="00662AB3">
      <w:pPr>
        <w:pStyle w:val="p1a"/>
      </w:pPr>
      <w:r>
        <w:t xml:space="preserve">The earliest surface crack detection techniques in metal sheets mainly relied on conventional image processing methods such as edge detection, thresholding, and morphological filtering [14][15]. Among these, Canny edge detectors and Otsu's thresholding were commonly used because they were straightforward to compute [16, 17]. Unfortunately, these algorithms are extremely sensitive to variations in illumination, surface reflectance, and background texture, which makes them unreliable in real manufacturing environments. Morphological operations can eliminate noise, but they frequently do not retain the fine features of the cracks, especially when there are overlapping or textured backgrounds [18]. In addition, the reviewed statistical and spectral features that can be used for the same purpose, like gray-level co-occurrence matrices (GLCM) and Gaussian Markov Random Fields, to quantify surface irregularities [2][19]. However, these methods are generally not robust and scalable for application in dynamic </w:t>
      </w:r>
      <w:r>
        <w:lastRenderedPageBreak/>
        <w:t xml:space="preserve">industrial settings as they rely on handcrafted features and are sensitive to noise [1] [19]. </w:t>
      </w:r>
    </w:p>
    <w:p w14:paraId="378351AE" w14:textId="77777777" w:rsidR="00662AB3" w:rsidRDefault="00662AB3" w:rsidP="00662AB3">
      <w:r>
        <w:t xml:space="preserve">Deep learning has been instrumental in changing the verification methods for surface defects through the automatic feature extraction and hierarchical representation learning capabilities [1][13][20]. Various Convolutional Neural Networks (CNNs) like VGGNet, ResNet, and their derivatives have demonstrated significant accuracy in defect classification and localization tasks [3][20]. A case in point, Wang et al. (2018) reported that the fine-tuned ResNet architectures could identify the defects on steel surfaces with an accuracy of over 99% [21]. However, these improvements come with a new set of issues: most CNNs need a large number of annotated datasets for optimal training and usually operate as "black boxes" due to their low interpretability, thus, restricting their easy industrial application [6][8][11]. To ease the deployment constraints, the authors proposed the use of lightweight models such as MobileNet and EfficientNet, which can provide real-time inference (latency &lt; 20 ms) suitable for edge applications, usually with the trade-off of reduced accuracy or interpretability [7][22]. </w:t>
      </w:r>
    </w:p>
    <w:p w14:paraId="43E13E8D" w14:textId="5B145356" w:rsidR="00662AB3" w:rsidRDefault="00662AB3" w:rsidP="00662AB3">
      <w:r>
        <w:t>Several studies have incorporated Explainable AI (XAI) methods to emphasize the deep learning model's reliability and to extend its functionalities for essential inspection workflows [6][11][23]. where, Grad-CAM (Gradient-weighted Class Activation Mapping) stands out because of its class-discriminative visual explanations that allow the users to figure out whether the neural networks focus on the real defect regions for their decision-making or not [11]. Selvaraju et al. (2017) were the first to propose Grad-CAM for generic vision tasks [11]. Afterward, Li et al. (2021) and Kumar et al. (2023) modified these visualizations to localize industrial defects, thereby emphasizing the interpretability aspect for regulatory compliance and operator trust [24][25]. However, the majority of the present works concentrate on the post-hoc interpretation of explanations and scarcely acknowledge the trade-off between the explainability and the efficiency of real-time industrial systems [8][23]. Test-Time Augmentation (TTA) is presently acknowledged as a proficient technique to augment the robustness of deep models at inference time whereby it merges the predictions for several augmented versions of the same input [26]. TTA was shown by Buda et al. (2018) to be a source of uniform improvements of the accuracy of imbalanced and limited-sample defect datasets [27]. On the other hand, there is still substantial room for research with regard to the real-time deployment of TTA enhanced models, particularly concerning their exportability (TorchScript/ONNX) and inference speed [9][10][26]. Most existing solutions only consider one of speed, accuracy, or explainability as their optimization goal and very seldom do they accomplish all three at the same time with scalability and industry-readiness [5][8][2</w:t>
      </w:r>
      <w:r w:rsidR="00167535">
        <w:t>8</w:t>
      </w:r>
      <w:r>
        <w:t xml:space="preserve">]. This research acts as a bridge that connects these technologies by designing an end-to-end system that is suitable for real-time industrial inspection scenarios and integrates efficiency, interpretability, and reliability. </w:t>
      </w:r>
    </w:p>
    <w:p w14:paraId="1BC1B558" w14:textId="77777777" w:rsidR="00266DB6" w:rsidRDefault="00266DB6" w:rsidP="00662AB3"/>
    <w:p w14:paraId="3583C774" w14:textId="11187145" w:rsidR="00662AB3" w:rsidRDefault="00662AB3" w:rsidP="00266DB6">
      <w:pPr>
        <w:pStyle w:val="heading1"/>
        <w:spacing w:before="0" w:after="0"/>
      </w:pPr>
      <w:r>
        <w:t>Methodology</w:t>
      </w:r>
    </w:p>
    <w:p w14:paraId="1639F5AB" w14:textId="4892605C" w:rsidR="00662AB3" w:rsidRDefault="00662AB3" w:rsidP="00266DB6">
      <w:pPr>
        <w:pStyle w:val="heading2"/>
        <w:spacing w:before="0" w:after="0"/>
      </w:pPr>
      <w:r>
        <w:t>Dataset</w:t>
      </w:r>
    </w:p>
    <w:p w14:paraId="2023EBCC" w14:textId="483CB92F" w:rsidR="00C4296A" w:rsidRDefault="00662AB3" w:rsidP="00266DB6">
      <w:pPr>
        <w:pStyle w:val="p1a"/>
      </w:pPr>
      <w:r w:rsidRPr="00C4296A">
        <w:t xml:space="preserve">In the metal sheet, the cracks were made manually with the help of a </w:t>
      </w:r>
      <w:r w:rsidR="00C4296A">
        <w:rPr>
          <w:b/>
        </w:rPr>
        <w:t xml:space="preserve">Fig. </w:t>
      </w:r>
      <w:r w:rsidR="00C4296A">
        <w:rPr>
          <w:b/>
        </w:rPr>
        <w:fldChar w:fldCharType="begin"/>
      </w:r>
      <w:r w:rsidR="00C4296A">
        <w:rPr>
          <w:b/>
        </w:rPr>
        <w:instrText xml:space="preserve"> SEQ "Figure" \* MERGEFORMAT </w:instrText>
      </w:r>
      <w:r w:rsidR="00C4296A">
        <w:rPr>
          <w:b/>
        </w:rPr>
        <w:fldChar w:fldCharType="separate"/>
      </w:r>
      <w:r w:rsidR="00C4296A">
        <w:rPr>
          <w:b/>
          <w:noProof/>
        </w:rPr>
        <w:t>1</w:t>
      </w:r>
      <w:r w:rsidR="00C4296A">
        <w:rPr>
          <w:b/>
        </w:rPr>
        <w:fldChar w:fldCharType="end"/>
      </w:r>
      <w:r w:rsidR="00C4296A">
        <w:rPr>
          <w:b/>
        </w:rPr>
        <w:t>.</w:t>
      </w:r>
      <w:r w:rsidR="00C4296A" w:rsidRPr="00C4296A">
        <w:t xml:space="preserve"> hydraulic forming machine</w:t>
      </w:r>
      <w:r w:rsidR="00C4296A">
        <w:t xml:space="preserve"> </w:t>
      </w:r>
      <w:r w:rsidRPr="00C4296A">
        <w:t xml:space="preserve">which is primarily used for assessing formability. The machine’s operation was progressively moved from zero position to the applied pressure that was </w:t>
      </w:r>
      <w:r w:rsidRPr="00C4296A">
        <w:lastRenderedPageBreak/>
        <w:t>beyond the allowable forming limit of the material. The sheet was positioned between the punch and die, and pressure was escalated in calibrated increments while monitoring thinning, strain localization, and surface deformation.  The formation of a visible crack at the region of maximum tensile stress occurs when the material plays its critical strain threshold and develops localized necking. With this controlled over</w:t>
      </w:r>
      <w:r w:rsidR="00C4296A" w:rsidRPr="00C4296A">
        <w:t xml:space="preserve"> </w:t>
      </w:r>
      <w:r w:rsidRPr="00C4296A">
        <w:t xml:space="preserve">pressurization </w:t>
      </w:r>
      <w:r w:rsidR="00C4296A" w:rsidRPr="00C4296A">
        <w:t xml:space="preserve">method, crack onset and propagation mechanisms could be precisely observed. </w:t>
      </w:r>
    </w:p>
    <w:p w14:paraId="28C25C8F" w14:textId="6C53E0EF" w:rsidR="00C4296A" w:rsidRDefault="00C4296A" w:rsidP="00C4296A">
      <w:r>
        <w:rPr>
          <w:noProof/>
        </w:rPr>
        <w:drawing>
          <wp:anchor distT="0" distB="0" distL="114300" distR="114300" simplePos="0" relativeHeight="251657216" behindDoc="0" locked="0" layoutInCell="1" allowOverlap="0" wp14:anchorId="2AAD17BC" wp14:editId="6FB3AA8C">
            <wp:simplePos x="0" y="0"/>
            <wp:positionH relativeFrom="column">
              <wp:posOffset>1142569</wp:posOffset>
            </wp:positionH>
            <wp:positionV relativeFrom="paragraph">
              <wp:posOffset>12502</wp:posOffset>
            </wp:positionV>
            <wp:extent cx="2132965" cy="1651000"/>
            <wp:effectExtent l="0" t="0" r="635" b="0"/>
            <wp:wrapSquare wrapText="bothSides"/>
            <wp:docPr id="459" name="Picture 459"/>
            <wp:cNvGraphicFramePr/>
            <a:graphic xmlns:a="http://schemas.openxmlformats.org/drawingml/2006/main">
              <a:graphicData uri="http://schemas.openxmlformats.org/drawingml/2006/picture">
                <pic:pic xmlns:pic="http://schemas.openxmlformats.org/drawingml/2006/picture">
                  <pic:nvPicPr>
                    <pic:cNvPr id="459" name="Picture 459"/>
                    <pic:cNvPicPr/>
                  </pic:nvPicPr>
                  <pic:blipFill>
                    <a:blip r:embed="rId7"/>
                    <a:stretch>
                      <a:fillRect/>
                    </a:stretch>
                  </pic:blipFill>
                  <pic:spPr>
                    <a:xfrm>
                      <a:off x="0" y="0"/>
                      <a:ext cx="2132965" cy="1651000"/>
                    </a:xfrm>
                    <a:prstGeom prst="rect">
                      <a:avLst/>
                    </a:prstGeom>
                  </pic:spPr>
                </pic:pic>
              </a:graphicData>
            </a:graphic>
            <wp14:sizeRelH relativeFrom="margin">
              <wp14:pctWidth>0</wp14:pctWidth>
            </wp14:sizeRelH>
            <wp14:sizeRelV relativeFrom="margin">
              <wp14:pctHeight>0</wp14:pctHeight>
            </wp14:sizeRelV>
          </wp:anchor>
        </w:drawing>
      </w:r>
    </w:p>
    <w:p w14:paraId="3657743A" w14:textId="16DE619F" w:rsidR="00C4296A" w:rsidRPr="00C4296A" w:rsidRDefault="00C4296A" w:rsidP="00C4296A">
      <w:pPr>
        <w:pStyle w:val="image"/>
      </w:pPr>
    </w:p>
    <w:p w14:paraId="72ED7322" w14:textId="1D19AC9B" w:rsidR="00C4296A" w:rsidRDefault="00C4296A" w:rsidP="00C4296A">
      <w:pPr>
        <w:ind w:left="379" w:right="303"/>
      </w:pPr>
    </w:p>
    <w:p w14:paraId="7C651A16" w14:textId="1A66DBF6" w:rsidR="00C4296A" w:rsidRDefault="00C4296A" w:rsidP="00C4296A">
      <w:pPr>
        <w:spacing w:after="30"/>
        <w:ind w:left="379" w:right="303"/>
      </w:pPr>
    </w:p>
    <w:p w14:paraId="63F78E88" w14:textId="4DA6C384" w:rsidR="00662AB3" w:rsidRPr="00662AB3" w:rsidRDefault="00662AB3" w:rsidP="00662AB3">
      <w:pPr>
        <w:pStyle w:val="p1a"/>
      </w:pPr>
    </w:p>
    <w:p w14:paraId="4842E775" w14:textId="77777777" w:rsidR="00662AB3" w:rsidRDefault="00662AB3" w:rsidP="00662AB3">
      <w:pPr>
        <w:pStyle w:val="p1a"/>
      </w:pPr>
    </w:p>
    <w:p w14:paraId="6A2C2511" w14:textId="77777777" w:rsidR="00C4296A" w:rsidRDefault="00C4296A" w:rsidP="00C4296A"/>
    <w:p w14:paraId="7484FE57" w14:textId="77777777" w:rsidR="00C4296A" w:rsidRDefault="00C4296A" w:rsidP="00C4296A">
      <w:pPr>
        <w:pStyle w:val="figurecaption"/>
        <w:jc w:val="both"/>
        <w:rPr>
          <w:b/>
        </w:rPr>
      </w:pPr>
    </w:p>
    <w:p w14:paraId="4996C983" w14:textId="68E9184C" w:rsidR="00C4296A" w:rsidRDefault="00C4296A" w:rsidP="00C4296A">
      <w:pPr>
        <w:pStyle w:val="figurecaption"/>
      </w:pPr>
      <w:r>
        <w:rPr>
          <w:b/>
        </w:rPr>
        <w:t xml:space="preserve">Fig. </w:t>
      </w:r>
      <w:r>
        <w:rPr>
          <w:b/>
        </w:rPr>
        <w:fldChar w:fldCharType="begin"/>
      </w:r>
      <w:r>
        <w:rPr>
          <w:b/>
        </w:rPr>
        <w:instrText xml:space="preserve"> SEQ "Figure" \* MERGEFORMAT </w:instrText>
      </w:r>
      <w:r>
        <w:rPr>
          <w:b/>
        </w:rPr>
        <w:fldChar w:fldCharType="separate"/>
      </w:r>
      <w:r>
        <w:rPr>
          <w:b/>
          <w:noProof/>
        </w:rPr>
        <w:t>1</w:t>
      </w:r>
      <w:r>
        <w:rPr>
          <w:b/>
        </w:rPr>
        <w:fldChar w:fldCharType="end"/>
      </w:r>
      <w:r>
        <w:rPr>
          <w:b/>
        </w:rPr>
        <w:t>.</w:t>
      </w:r>
      <w:r>
        <w:t xml:space="preserve"> </w:t>
      </w:r>
      <w:r w:rsidRPr="00C4296A">
        <w:t>Hydraulic Forming Machine</w:t>
      </w:r>
    </w:p>
    <w:p w14:paraId="587ED242" w14:textId="5ED8F662" w:rsidR="00C4296A" w:rsidRDefault="00C4296A" w:rsidP="00266DB6">
      <w:pPr>
        <w:pStyle w:val="p1a"/>
      </w:pPr>
      <w:r>
        <w:t>M</w:t>
      </w:r>
      <w:r w:rsidRPr="00C4296A">
        <w:t>aterial under extreme forming conditions</w:t>
      </w:r>
      <w:r>
        <w:t>, t</w:t>
      </w:r>
      <w:r w:rsidRPr="00C4296A">
        <w:t xml:space="preserve">he process allowed for the simulation of both small cracks and larger surface fractures that could be seen in order to ensure that the dataset was diverse. Besides non-defective, is that the background and surface features are the same; an aluminum alloy sample from the same batch was also prepared as a negative sample [29]. The final dataset contains about 3000 high-resolution images, each one labelled as "crack" or "without_crack." All the photos were shot under the same without_crack crack light conditions to minimize shadows and reflections, which can compromise crack features [30]. The dataset was divided into 80% for training, 20% for validation, and a separate test set with 80 images that were randomly chosen to make sure that the performance was assessed fairly. </w:t>
      </w:r>
    </w:p>
    <w:p w14:paraId="009C2051" w14:textId="0090666C" w:rsidR="00286356" w:rsidRDefault="00286356" w:rsidP="00266DB6">
      <w:pPr>
        <w:pStyle w:val="heading2"/>
        <w:spacing w:before="0" w:after="0"/>
      </w:pPr>
      <w:r>
        <w:t xml:space="preserve">Preprocessing and Augmentation  </w:t>
      </w:r>
    </w:p>
    <w:p w14:paraId="12DAF502" w14:textId="716FB88F" w:rsidR="00286356" w:rsidRDefault="00286356" w:rsidP="00266DB6">
      <w:pPr>
        <w:pStyle w:val="p1a"/>
      </w:pPr>
      <w:r>
        <w:t xml:space="preserve">The scaling of each image to a specified resolution compatible with the deep learning model's input was the first step, and the images were normalized to ensure uniformity in pixel intensity distributions. To improve generalization and reduce overfitting, the dataset was inflated with different methods: random rotations, horizontal and vertical flips, and limited changes to brightness and contrast [31]. Moreover, Gaussian blur was used to create image noise and thus increase the model's ability to different illumination conditions in the deployment of real-world scenarios. These methods significantly increase the size and variety of the training dataset; thus, the model can effectively deal with variations in crack direction, illumination, and surface texture during application [26][27][31]. </w:t>
      </w:r>
    </w:p>
    <w:p w14:paraId="5157651F" w14:textId="77777777" w:rsidR="00D55ADD" w:rsidRDefault="00D55ADD" w:rsidP="00266DB6">
      <w:pPr>
        <w:pStyle w:val="heading2"/>
        <w:spacing w:before="0" w:after="0"/>
      </w:pPr>
      <w:r>
        <w:t xml:space="preserve">Model Architecture and Training  </w:t>
      </w:r>
    </w:p>
    <w:p w14:paraId="58787CF7" w14:textId="7A806B15" w:rsidR="00D55ADD" w:rsidRDefault="00D55ADD" w:rsidP="00266DB6">
      <w:pPr>
        <w:pStyle w:val="p1a"/>
      </w:pPr>
      <w:r w:rsidRPr="00D55ADD">
        <w:t>To</w:t>
      </w:r>
      <w:r>
        <w:t xml:space="preserve"> make use of the feature extraction capabilities of an already proven model in a visual task domain, a transfer learning strategy was employed using a pre-trained ResNet18 </w:t>
      </w:r>
      <w:r>
        <w:rPr>
          <w:b/>
        </w:rPr>
        <w:t>Fig. 2.</w:t>
      </w:r>
      <w:r>
        <w:t xml:space="preserve"> architecture [20][32]. A new linear classifier was built which acted as the output layer of this network and was fitted for binary categorization (crack vs. without_crack). </w:t>
      </w:r>
      <w:r>
        <w:lastRenderedPageBreak/>
        <w:t xml:space="preserve">The model has been trained on cross-entropy loss function, also considering class weights in order to reduce the impact of dataset imbalance, therefore helping the model to learn in an unbiased way [33]. The Adam optimizer was used to carry out the optimization and the learning rate scheduler was implemented with a dynamic learning rate to facilitate convergence and make it more stable during the training process [34]. In such a setting, the model could adapt with efficiency to the problem at hand-concrete crack detection-while still retaining its robustness and generalizability [1][5][32]. </w:t>
      </w:r>
    </w:p>
    <w:p w14:paraId="409DB3D1" w14:textId="77777777" w:rsidR="0063682C" w:rsidRPr="0063682C" w:rsidRDefault="0063682C" w:rsidP="0063682C"/>
    <w:p w14:paraId="2A357BB7" w14:textId="60D7D912" w:rsidR="0063682C" w:rsidRPr="0063682C" w:rsidRDefault="0063682C" w:rsidP="0063682C">
      <w:r>
        <w:rPr>
          <w:rFonts w:ascii="Calibri" w:eastAsia="Calibri" w:hAnsi="Calibri" w:cs="Calibri"/>
          <w:noProof/>
          <w:sz w:val="22"/>
        </w:rPr>
        <mc:AlternateContent>
          <mc:Choice Requires="wpg">
            <w:drawing>
              <wp:inline distT="0" distB="0" distL="0" distR="0" wp14:anchorId="53AF6D37" wp14:editId="34BE5FF6">
                <wp:extent cx="3649007" cy="1851008"/>
                <wp:effectExtent l="0" t="0" r="0" b="3810"/>
                <wp:docPr id="19087" name="Group 19087"/>
                <wp:cNvGraphicFramePr/>
                <a:graphic xmlns:a="http://schemas.openxmlformats.org/drawingml/2006/main">
                  <a:graphicData uri="http://schemas.microsoft.com/office/word/2010/wordprocessingGroup">
                    <wpg:wgp>
                      <wpg:cNvGrpSpPr/>
                      <wpg:grpSpPr>
                        <a:xfrm>
                          <a:off x="0" y="0"/>
                          <a:ext cx="3649007" cy="1851008"/>
                          <a:chOff x="0" y="0"/>
                          <a:chExt cx="4339590" cy="2484693"/>
                        </a:xfrm>
                      </wpg:grpSpPr>
                      <pic:pic xmlns:pic="http://schemas.openxmlformats.org/drawingml/2006/picture">
                        <pic:nvPicPr>
                          <pic:cNvPr id="538" name="Picture 538"/>
                          <pic:cNvPicPr/>
                        </pic:nvPicPr>
                        <pic:blipFill>
                          <a:blip r:embed="rId8"/>
                          <a:stretch>
                            <a:fillRect/>
                          </a:stretch>
                        </pic:blipFill>
                        <pic:spPr>
                          <a:xfrm>
                            <a:off x="2144015" y="1228390"/>
                            <a:ext cx="51816" cy="30480"/>
                          </a:xfrm>
                          <a:prstGeom prst="rect">
                            <a:avLst/>
                          </a:prstGeom>
                        </pic:spPr>
                      </pic:pic>
                      <pic:pic xmlns:pic="http://schemas.openxmlformats.org/drawingml/2006/picture">
                        <pic:nvPicPr>
                          <pic:cNvPr id="540" name="Picture 540"/>
                          <pic:cNvPicPr/>
                        </pic:nvPicPr>
                        <pic:blipFill>
                          <a:blip r:embed="rId9"/>
                          <a:stretch>
                            <a:fillRect/>
                          </a:stretch>
                        </pic:blipFill>
                        <pic:spPr>
                          <a:xfrm>
                            <a:off x="0" y="0"/>
                            <a:ext cx="4339590" cy="2484693"/>
                          </a:xfrm>
                          <a:prstGeom prst="rect">
                            <a:avLst/>
                          </a:prstGeom>
                        </pic:spPr>
                      </pic:pic>
                    </wpg:wgp>
                  </a:graphicData>
                </a:graphic>
              </wp:inline>
            </w:drawing>
          </mc:Choice>
          <mc:Fallback>
            <w:pict>
              <v:group w14:anchorId="0AEDB66B" id="Group 19087" o:spid="_x0000_s1026" style="width:287.3pt;height:145.75pt;mso-position-horizontal-relative:char;mso-position-vertical-relative:line" coordsize="43395,24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8" o:spid="_x0000_s1027" type="#_x0000_t75" style="position:absolute;left:21440;top:12283;width:518;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">
                  <v:imagedata r:id="rId11" o:title=""/>
                </v:shape>
                <v:shape id="Picture 540" o:spid="_x0000_s1028" type="#_x0000_t75" style="position:absolute;width:43395;height:24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">
                  <v:imagedata r:id="rId12" o:title=""/>
                </v:shape>
                <w10:anchorlock/>
              </v:group>
            </w:pict>
          </mc:Fallback>
        </mc:AlternateContent>
      </w:r>
    </w:p>
    <w:p w14:paraId="198AA5C9" w14:textId="574E4B8B" w:rsidR="00D55ADD" w:rsidRDefault="00D55ADD" w:rsidP="00266DB6">
      <w:pPr>
        <w:pStyle w:val="figurecaption"/>
        <w:spacing w:before="0" w:after="0"/>
      </w:pPr>
      <w:r>
        <w:rPr>
          <w:b/>
        </w:rPr>
        <w:t>Fig. 2.</w:t>
      </w:r>
      <w:r>
        <w:t xml:space="preserve"> </w:t>
      </w:r>
      <w:r w:rsidRPr="00D55ADD">
        <w:t>Model</w:t>
      </w:r>
      <w:r>
        <w:t xml:space="preserve"> Architecture</w:t>
      </w:r>
    </w:p>
    <w:p w14:paraId="6B860FEF" w14:textId="111E2E86" w:rsidR="0063682C" w:rsidRPr="0063682C" w:rsidRDefault="0063682C" w:rsidP="00266DB6">
      <w:pPr>
        <w:pStyle w:val="heading2"/>
        <w:spacing w:before="0" w:after="0"/>
      </w:pPr>
      <w:r>
        <w:t>Test-Time Augmentation (TTA)</w:t>
      </w:r>
    </w:p>
    <w:p w14:paraId="4460F810" w14:textId="54FF6BE1" w:rsidR="00C4296A" w:rsidRDefault="0063682C" w:rsidP="00266DB6">
      <w:pPr>
        <w:pStyle w:val="p1a"/>
      </w:pPr>
      <w:r>
        <w:t xml:space="preserve">Test-Time Augmentation (TTA) was used during model evaluation to enhance inference confidence. Different augmentations of the original input have been created for each test image by performing the horizontal and vertical flips and minor rotations within ±5° [26][27]. The class probability predictions have been done by the trained model for each of these variants, and the final classification is the one with the highest averaged probabilities. This ensemble-like approach diminishes the prediction variance that can be a result of a small change in the orientation or lighting of the image and thus gives more stability and robustness to the detection result, especially for hard real-world inspection scenarios [9][10][27]. </w:t>
      </w:r>
    </w:p>
    <w:p w14:paraId="114BE9AC" w14:textId="3ED4BA2C" w:rsidR="00C4296A" w:rsidRDefault="006847A5" w:rsidP="00266DB6">
      <w:pPr>
        <w:pStyle w:val="heading2"/>
        <w:spacing w:before="0" w:after="0"/>
      </w:pPr>
      <w:r>
        <w:t>Explainability by Grad-CAM</w:t>
      </w:r>
    </w:p>
    <w:p w14:paraId="5D982707" w14:textId="77777777" w:rsidR="006847A5" w:rsidRDefault="006847A5" w:rsidP="00207232">
      <w:pPr>
        <w:pStyle w:val="p1a"/>
      </w:pPr>
      <w:r>
        <w:t>In order to make the model more understandable, Gradient-weighted Class Activation Mapping (Grad-CAM) was employed to provide visual explanations of the model’s predictions. In fact, for some test images, Grad-CAM generated heatmaps overlaid on the original inputs, depicting the areas which most influenced the classification decision [11][24][25]. These overlays provided an immediate view of model attention, thus allowing confirmation that the network was correctly locating the crack features and not, for example, some background noise. By using this method, the spatial validation of the model's reasoning was made visible, thus leading to higher trust of the operators and facilitating the model’s support in the field of safety-critical inspection tasks [6][8][23].</w:t>
      </w:r>
      <w:r>
        <w:rPr>
          <w:b/>
        </w:rPr>
        <w:t xml:space="preserve"> </w:t>
      </w:r>
    </w:p>
    <w:p w14:paraId="60C59A05" w14:textId="77777777" w:rsidR="00285FB1" w:rsidRDefault="00285FB1" w:rsidP="00207232">
      <w:pPr>
        <w:pStyle w:val="heading2"/>
        <w:spacing w:before="0" w:after="0"/>
      </w:pPr>
      <w:r>
        <w:t xml:space="preserve">Model Export </w:t>
      </w:r>
    </w:p>
    <w:p w14:paraId="5A41603C" w14:textId="77777777" w:rsidR="00285489" w:rsidRDefault="00285489" w:rsidP="00207232">
      <w:pPr>
        <w:pStyle w:val="p1a"/>
      </w:pPr>
      <w:r>
        <w:t xml:space="preserve">For the streamline deployment, the PyTorch model after training was transformed with TorchScript, thus creating a serialized file (crack_detector_scripted.pt) that is suitable </w:t>
      </w:r>
      <w:r>
        <w:lastRenderedPageBreak/>
        <w:t xml:space="preserve">for a quick and platform-independent type of inference [10][35]. The correctness of the function of the models in TorchScript and original PyTorch was thoroughly checked by testing that the predictions for the validation set were the same in both cases [36]. This provided a guarantee that the great precision and stability of the model as it was trained could be transferred without any problems to situations in the industry that require real-time processing and to edge devices [5][7][37][38]. </w:t>
      </w:r>
    </w:p>
    <w:p w14:paraId="08C0747C" w14:textId="77777777" w:rsidR="00285489" w:rsidRDefault="00285489" w:rsidP="00285489">
      <w:pPr>
        <w:pStyle w:val="p1a"/>
      </w:pPr>
    </w:p>
    <w:p w14:paraId="28BE3D3A" w14:textId="2701972C" w:rsidR="00FE4A83" w:rsidRDefault="00FE4A83" w:rsidP="00266DB6">
      <w:pPr>
        <w:pStyle w:val="heading1"/>
        <w:spacing w:before="0" w:after="0"/>
      </w:pPr>
      <w:r>
        <w:t xml:space="preserve">Results and Discussion </w:t>
      </w:r>
    </w:p>
    <w:p w14:paraId="5B811E78" w14:textId="037ACC12" w:rsidR="00ED0F9D" w:rsidRDefault="00ED0F9D" w:rsidP="00266DB6">
      <w:pPr>
        <w:pStyle w:val="heading2"/>
        <w:spacing w:before="0" w:after="0"/>
      </w:pPr>
      <w:r>
        <w:t>Experimental Setup</w:t>
      </w:r>
    </w:p>
    <w:p w14:paraId="4DFAFCFC" w14:textId="498AFA1F" w:rsidR="006C210A" w:rsidRDefault="006C210A" w:rsidP="00207232">
      <w:pPr>
        <w:pStyle w:val="p1a"/>
      </w:pPr>
      <w:r>
        <w:t xml:space="preserve">All the experiments took place within Kaggle’s native computational environment. To ensure that the experiments could be reproduced and that they would be accessible to both the industry and the academic world, a CPU-only runtime was used in all experiments [39]. The dataset that was used for these experiments and can be found at the path /kaggle/input/crack-detection/dataset, consisted of two equally sized categories: crack and without_crack. Such a balance was very carefully maintained so as to avoid classification bias and at the same time enable good evaluation metrics to be used [40]. </w:t>
      </w:r>
    </w:p>
    <w:p w14:paraId="0CC32ED5" w14:textId="5323B030" w:rsidR="006C210A" w:rsidRDefault="006C210A" w:rsidP="00207232">
      <w:pPr>
        <w:ind w:firstLine="0"/>
      </w:pPr>
      <w:r>
        <w:t xml:space="preserve">Before the training, all the photos were changed in size to 224×224 pixels so that all the data samples would have the same dimensions. Also, the normalization was done using standard ImageNet statistics [32] so that the transfer learning would be done efficiently from the models that were pretrained on large and diverse datasets and that the features would be scaled in a compatible way. The data was partitioned as: Training set: 80%, Validation set: 20%, Test subset: 80 images that are representative of the data and that are not used for training but only for inference demonstrations, thus allowing a qualitative evaluation of model generalizability. </w:t>
      </w:r>
    </w:p>
    <w:p w14:paraId="608CBE37" w14:textId="3FB211F5" w:rsidR="00ED0F9D" w:rsidRDefault="006C210A" w:rsidP="00266DB6">
      <w:pPr>
        <w:pStyle w:val="heading2"/>
        <w:spacing w:before="0" w:after="0"/>
      </w:pPr>
      <w:r>
        <w:t>Quantitative Performance</w:t>
      </w:r>
    </w:p>
    <w:p w14:paraId="17217D35" w14:textId="77777777" w:rsidR="00207232" w:rsidRPr="00FE4A83" w:rsidRDefault="006C210A" w:rsidP="00207232">
      <w:r w:rsidRPr="006C210A">
        <w:t>By</w:t>
      </w:r>
      <w:r>
        <w:t xml:space="preserve"> using the suggested model, the recall for the crack samples in </w:t>
      </w:r>
      <w:r>
        <w:rPr>
          <w:b/>
        </w:rPr>
        <w:t xml:space="preserve">Table </w:t>
      </w:r>
      <w:r>
        <w:rPr>
          <w:b/>
        </w:rPr>
        <w:fldChar w:fldCharType="begin"/>
      </w:r>
      <w:r>
        <w:rPr>
          <w:b/>
        </w:rPr>
        <w:instrText xml:space="preserve"> SEQ "Table" \* MERGEFORMAT </w:instrText>
      </w:r>
      <w:r>
        <w:rPr>
          <w:b/>
        </w:rPr>
        <w:fldChar w:fldCharType="separate"/>
      </w:r>
      <w:r>
        <w:rPr>
          <w:b/>
          <w:noProof/>
        </w:rPr>
        <w:t>1</w:t>
      </w:r>
      <w:r>
        <w:rPr>
          <w:b/>
        </w:rPr>
        <w:fldChar w:fldCharType="end"/>
      </w:r>
      <w:r>
        <w:rPr>
          <w:b/>
        </w:rPr>
        <w:t>.</w:t>
      </w:r>
      <w:r>
        <w:t xml:space="preserve"> was 1.00, which is a perfect score and means that no defective areas were left out during the prediction [1][3]. Such a performance is especially beneficial in the case of industrial inspection whose main goal is to reduce the risk of hidden cracks that may present product safety issues or failures at later stages of the production process, ideally down to zero. </w:t>
      </w:r>
      <w:r w:rsidR="00207232">
        <w:t>These results emphasize the feasibility and industrial potential of the implemented crack detection system [4][8]. The paper demonstrates that the technique not only is good at finding all the cracks (thus, high recall) but also at distinguishing the non-defective surfaces with great accuracy (high precision), hence meeting the very first criteria for an automated manufacturing quality assurance pipeline to be deployed.</w:t>
      </w:r>
    </w:p>
    <w:p w14:paraId="01EA611B" w14:textId="7ACD070F" w:rsidR="006C210A" w:rsidRDefault="006C210A" w:rsidP="00266DB6">
      <w:pPr>
        <w:pStyle w:val="p1a"/>
      </w:pPr>
    </w:p>
    <w:p w14:paraId="3D072913" w14:textId="718E25A9" w:rsidR="006C210A" w:rsidRPr="006C210A" w:rsidRDefault="006C210A" w:rsidP="006C210A">
      <w:pPr>
        <w:pStyle w:val="tablecaption"/>
        <w:spacing w:before="0" w:after="0"/>
      </w:pPr>
      <w:r>
        <w:rPr>
          <w:b/>
        </w:rPr>
        <w:t xml:space="preserve">Table </w:t>
      </w:r>
      <w:r>
        <w:rPr>
          <w:b/>
        </w:rPr>
        <w:fldChar w:fldCharType="begin"/>
      </w:r>
      <w:r>
        <w:rPr>
          <w:b/>
        </w:rPr>
        <w:instrText xml:space="preserve"> SEQ "Table" \* MERGEFORMAT </w:instrText>
      </w:r>
      <w:r>
        <w:rPr>
          <w:b/>
        </w:rPr>
        <w:fldChar w:fldCharType="separate"/>
      </w:r>
      <w:r>
        <w:rPr>
          <w:b/>
          <w:noProof/>
        </w:rPr>
        <w:t>1</w:t>
      </w:r>
      <w:r>
        <w:rPr>
          <w:b/>
        </w:rPr>
        <w:fldChar w:fldCharType="end"/>
      </w:r>
      <w:r>
        <w:rPr>
          <w:b/>
        </w:rPr>
        <w:t>.</w:t>
      </w:r>
      <w:r>
        <w:t xml:space="preserve"> </w:t>
      </w:r>
      <w:r w:rsidRPr="006C210A">
        <w:t>Performance</w:t>
      </w:r>
      <w:r>
        <w:t xml:space="preserve"> Matrix</w:t>
      </w:r>
      <w:r>
        <w:rPr>
          <w:i/>
        </w:rPr>
        <w:t xml:space="preserve">  </w:t>
      </w:r>
    </w:p>
    <w:tbl>
      <w:tblPr>
        <w:tblStyle w:val="TableGrid"/>
        <w:tblpPr w:leftFromText="180" w:rightFromText="180" w:vertAnchor="text" w:horzAnchor="margin" w:tblpY="102"/>
        <w:tblW w:w="6736" w:type="dxa"/>
        <w:tblInd w:w="0" w:type="dxa"/>
        <w:tblCellMar>
          <w:top w:w="10" w:type="dxa"/>
          <w:right w:w="115" w:type="dxa"/>
        </w:tblCellMar>
        <w:tblLook w:val="04A0" w:firstRow="1" w:lastRow="0" w:firstColumn="1" w:lastColumn="0" w:noHBand="0" w:noVBand="1"/>
      </w:tblPr>
      <w:tblGrid>
        <w:gridCol w:w="1782"/>
        <w:gridCol w:w="1537"/>
        <w:gridCol w:w="1048"/>
        <w:gridCol w:w="1213"/>
        <w:gridCol w:w="1156"/>
      </w:tblGrid>
      <w:tr w:rsidR="00551D4D" w14:paraId="242C3ECE" w14:textId="77777777" w:rsidTr="00551D4D">
        <w:trPr>
          <w:trHeight w:val="238"/>
        </w:trPr>
        <w:tc>
          <w:tcPr>
            <w:tcW w:w="1782" w:type="dxa"/>
            <w:tcBorders>
              <w:top w:val="single" w:sz="4" w:space="0" w:color="000000"/>
              <w:left w:val="nil"/>
              <w:bottom w:val="single" w:sz="4" w:space="0" w:color="000000"/>
              <w:right w:val="nil"/>
            </w:tcBorders>
          </w:tcPr>
          <w:p w14:paraId="2046B023" w14:textId="77777777" w:rsidR="00551D4D" w:rsidRDefault="00551D4D" w:rsidP="00551D4D">
            <w:pPr>
              <w:spacing w:line="259" w:lineRule="auto"/>
              <w:ind w:left="86" w:firstLine="0"/>
              <w:jc w:val="left"/>
            </w:pPr>
            <w:r>
              <w:rPr>
                <w:rFonts w:cs="Times New Roman"/>
                <w:sz w:val="18"/>
              </w:rPr>
              <w:t xml:space="preserve">Metric </w:t>
            </w:r>
          </w:p>
        </w:tc>
        <w:tc>
          <w:tcPr>
            <w:tcW w:w="1537" w:type="dxa"/>
            <w:tcBorders>
              <w:top w:val="single" w:sz="4" w:space="0" w:color="000000"/>
              <w:left w:val="nil"/>
              <w:bottom w:val="single" w:sz="4" w:space="0" w:color="000000"/>
              <w:right w:val="nil"/>
            </w:tcBorders>
          </w:tcPr>
          <w:p w14:paraId="52DFEBC8" w14:textId="77777777" w:rsidR="00551D4D" w:rsidRDefault="00551D4D" w:rsidP="00551D4D">
            <w:pPr>
              <w:spacing w:line="259" w:lineRule="auto"/>
              <w:ind w:firstLine="0"/>
              <w:jc w:val="left"/>
            </w:pPr>
            <w:r>
              <w:rPr>
                <w:rFonts w:cs="Times New Roman"/>
                <w:sz w:val="18"/>
              </w:rPr>
              <w:t xml:space="preserve">Without_crack </w:t>
            </w:r>
          </w:p>
        </w:tc>
        <w:tc>
          <w:tcPr>
            <w:tcW w:w="1048" w:type="dxa"/>
            <w:tcBorders>
              <w:top w:val="single" w:sz="4" w:space="0" w:color="000000"/>
              <w:left w:val="nil"/>
              <w:bottom w:val="single" w:sz="4" w:space="0" w:color="000000"/>
              <w:right w:val="nil"/>
            </w:tcBorders>
          </w:tcPr>
          <w:p w14:paraId="736532EB" w14:textId="77777777" w:rsidR="00551D4D" w:rsidRDefault="00551D4D" w:rsidP="00551D4D">
            <w:pPr>
              <w:spacing w:line="259" w:lineRule="auto"/>
              <w:ind w:firstLine="0"/>
              <w:jc w:val="left"/>
            </w:pPr>
            <w:r>
              <w:rPr>
                <w:rFonts w:cs="Times New Roman"/>
                <w:sz w:val="18"/>
              </w:rPr>
              <w:t xml:space="preserve">Crack </w:t>
            </w:r>
          </w:p>
        </w:tc>
        <w:tc>
          <w:tcPr>
            <w:tcW w:w="1213" w:type="dxa"/>
            <w:tcBorders>
              <w:top w:val="single" w:sz="4" w:space="0" w:color="000000"/>
              <w:left w:val="nil"/>
              <w:bottom w:val="single" w:sz="4" w:space="0" w:color="000000"/>
              <w:right w:val="nil"/>
            </w:tcBorders>
          </w:tcPr>
          <w:p w14:paraId="0C5F445B" w14:textId="77777777" w:rsidR="00551D4D" w:rsidRDefault="00551D4D" w:rsidP="00551D4D">
            <w:pPr>
              <w:spacing w:line="259" w:lineRule="auto"/>
              <w:ind w:firstLine="0"/>
              <w:jc w:val="left"/>
            </w:pPr>
            <w:r>
              <w:rPr>
                <w:rFonts w:cs="Times New Roman"/>
                <w:sz w:val="18"/>
              </w:rPr>
              <w:t xml:space="preserve">Macro Avg </w:t>
            </w:r>
          </w:p>
        </w:tc>
        <w:tc>
          <w:tcPr>
            <w:tcW w:w="1156" w:type="dxa"/>
            <w:tcBorders>
              <w:top w:val="single" w:sz="4" w:space="0" w:color="000000"/>
              <w:left w:val="nil"/>
              <w:bottom w:val="single" w:sz="4" w:space="0" w:color="000000"/>
              <w:right w:val="nil"/>
            </w:tcBorders>
          </w:tcPr>
          <w:p w14:paraId="3DCE0896" w14:textId="77777777" w:rsidR="00551D4D" w:rsidRDefault="00551D4D" w:rsidP="00551D4D">
            <w:pPr>
              <w:spacing w:line="259" w:lineRule="auto"/>
              <w:ind w:firstLine="0"/>
              <w:jc w:val="left"/>
            </w:pPr>
            <w:r>
              <w:rPr>
                <w:rFonts w:cs="Times New Roman"/>
                <w:sz w:val="18"/>
              </w:rPr>
              <w:t xml:space="preserve">Weighted Avg </w:t>
            </w:r>
          </w:p>
        </w:tc>
      </w:tr>
      <w:tr w:rsidR="00551D4D" w14:paraId="16FFC1B9" w14:textId="77777777" w:rsidTr="00551D4D">
        <w:trPr>
          <w:trHeight w:val="290"/>
        </w:trPr>
        <w:tc>
          <w:tcPr>
            <w:tcW w:w="1782" w:type="dxa"/>
            <w:tcBorders>
              <w:top w:val="single" w:sz="4" w:space="0" w:color="000000"/>
              <w:left w:val="nil"/>
              <w:bottom w:val="nil"/>
              <w:right w:val="nil"/>
            </w:tcBorders>
          </w:tcPr>
          <w:p w14:paraId="50723648" w14:textId="77777777" w:rsidR="00551D4D" w:rsidRDefault="00551D4D" w:rsidP="00551D4D">
            <w:pPr>
              <w:spacing w:line="259" w:lineRule="auto"/>
              <w:ind w:left="86" w:firstLine="0"/>
              <w:jc w:val="left"/>
            </w:pPr>
            <w:r>
              <w:rPr>
                <w:rFonts w:cs="Times New Roman"/>
                <w:sz w:val="18"/>
              </w:rPr>
              <w:t xml:space="preserve">Precision </w:t>
            </w:r>
          </w:p>
        </w:tc>
        <w:tc>
          <w:tcPr>
            <w:tcW w:w="1537" w:type="dxa"/>
            <w:tcBorders>
              <w:top w:val="single" w:sz="4" w:space="0" w:color="000000"/>
              <w:left w:val="nil"/>
              <w:bottom w:val="nil"/>
              <w:right w:val="nil"/>
            </w:tcBorders>
          </w:tcPr>
          <w:p w14:paraId="48995301" w14:textId="77777777" w:rsidR="00551D4D" w:rsidRDefault="00551D4D" w:rsidP="00551D4D">
            <w:pPr>
              <w:spacing w:line="259" w:lineRule="auto"/>
              <w:ind w:left="377" w:firstLine="0"/>
              <w:jc w:val="left"/>
            </w:pPr>
            <w:r>
              <w:rPr>
                <w:rFonts w:cs="Times New Roman"/>
                <w:sz w:val="18"/>
              </w:rPr>
              <w:t xml:space="preserve">1.00 </w:t>
            </w:r>
          </w:p>
        </w:tc>
        <w:tc>
          <w:tcPr>
            <w:tcW w:w="1048" w:type="dxa"/>
            <w:tcBorders>
              <w:top w:val="single" w:sz="4" w:space="0" w:color="000000"/>
              <w:left w:val="nil"/>
              <w:bottom w:val="nil"/>
              <w:right w:val="nil"/>
            </w:tcBorders>
          </w:tcPr>
          <w:p w14:paraId="3D1227F4" w14:textId="77777777" w:rsidR="00551D4D" w:rsidRDefault="00551D4D" w:rsidP="00551D4D">
            <w:pPr>
              <w:spacing w:line="259" w:lineRule="auto"/>
              <w:ind w:left="57" w:firstLine="0"/>
              <w:jc w:val="left"/>
            </w:pPr>
            <w:r>
              <w:rPr>
                <w:rFonts w:cs="Times New Roman"/>
                <w:sz w:val="18"/>
              </w:rPr>
              <w:t xml:space="preserve">0.87 </w:t>
            </w:r>
          </w:p>
        </w:tc>
        <w:tc>
          <w:tcPr>
            <w:tcW w:w="1213" w:type="dxa"/>
            <w:tcBorders>
              <w:top w:val="single" w:sz="4" w:space="0" w:color="000000"/>
              <w:left w:val="nil"/>
              <w:bottom w:val="nil"/>
              <w:right w:val="nil"/>
            </w:tcBorders>
          </w:tcPr>
          <w:p w14:paraId="7C938644" w14:textId="77777777" w:rsidR="00551D4D" w:rsidRDefault="00551D4D" w:rsidP="00551D4D">
            <w:pPr>
              <w:spacing w:line="259" w:lineRule="auto"/>
              <w:ind w:left="255" w:firstLine="0"/>
              <w:jc w:val="left"/>
            </w:pPr>
            <w:r>
              <w:rPr>
                <w:rFonts w:cs="Times New Roman"/>
                <w:sz w:val="18"/>
              </w:rPr>
              <w:t xml:space="preserve">0.93 </w:t>
            </w:r>
          </w:p>
        </w:tc>
        <w:tc>
          <w:tcPr>
            <w:tcW w:w="1156" w:type="dxa"/>
            <w:tcBorders>
              <w:top w:val="single" w:sz="4" w:space="0" w:color="000000"/>
              <w:left w:val="nil"/>
              <w:bottom w:val="nil"/>
              <w:right w:val="nil"/>
            </w:tcBorders>
          </w:tcPr>
          <w:p w14:paraId="4292DB9C" w14:textId="77777777" w:rsidR="00551D4D" w:rsidRDefault="00551D4D" w:rsidP="00551D4D">
            <w:pPr>
              <w:spacing w:line="259" w:lineRule="auto"/>
              <w:ind w:left="370" w:firstLine="0"/>
              <w:jc w:val="left"/>
            </w:pPr>
            <w:r>
              <w:rPr>
                <w:rFonts w:cs="Times New Roman"/>
                <w:sz w:val="18"/>
              </w:rPr>
              <w:t xml:space="preserve">0.93 </w:t>
            </w:r>
          </w:p>
        </w:tc>
      </w:tr>
      <w:tr w:rsidR="00551D4D" w14:paraId="56757D2E" w14:textId="77777777" w:rsidTr="00551D4D">
        <w:trPr>
          <w:trHeight w:val="317"/>
        </w:trPr>
        <w:tc>
          <w:tcPr>
            <w:tcW w:w="1782" w:type="dxa"/>
            <w:tcBorders>
              <w:top w:val="nil"/>
              <w:left w:val="nil"/>
              <w:bottom w:val="nil"/>
              <w:right w:val="nil"/>
            </w:tcBorders>
          </w:tcPr>
          <w:p w14:paraId="6CB785B6" w14:textId="77777777" w:rsidR="00551D4D" w:rsidRDefault="00551D4D" w:rsidP="00551D4D">
            <w:pPr>
              <w:spacing w:line="259" w:lineRule="auto"/>
              <w:ind w:left="86" w:firstLine="0"/>
              <w:jc w:val="left"/>
            </w:pPr>
            <w:r>
              <w:rPr>
                <w:rFonts w:cs="Times New Roman"/>
                <w:sz w:val="18"/>
              </w:rPr>
              <w:t xml:space="preserve">Recall </w:t>
            </w:r>
          </w:p>
        </w:tc>
        <w:tc>
          <w:tcPr>
            <w:tcW w:w="1537" w:type="dxa"/>
            <w:tcBorders>
              <w:top w:val="nil"/>
              <w:left w:val="nil"/>
              <w:bottom w:val="nil"/>
              <w:right w:val="nil"/>
            </w:tcBorders>
          </w:tcPr>
          <w:p w14:paraId="57917719" w14:textId="77777777" w:rsidR="00551D4D" w:rsidRDefault="00551D4D" w:rsidP="00551D4D">
            <w:pPr>
              <w:spacing w:line="259" w:lineRule="auto"/>
              <w:ind w:left="377" w:firstLine="0"/>
              <w:jc w:val="left"/>
            </w:pPr>
            <w:r>
              <w:rPr>
                <w:rFonts w:cs="Times New Roman"/>
                <w:sz w:val="18"/>
              </w:rPr>
              <w:t xml:space="preserve">0.85 </w:t>
            </w:r>
          </w:p>
        </w:tc>
        <w:tc>
          <w:tcPr>
            <w:tcW w:w="1048" w:type="dxa"/>
            <w:tcBorders>
              <w:top w:val="nil"/>
              <w:left w:val="nil"/>
              <w:bottom w:val="nil"/>
              <w:right w:val="nil"/>
            </w:tcBorders>
          </w:tcPr>
          <w:p w14:paraId="0292EE26" w14:textId="77777777" w:rsidR="00551D4D" w:rsidRDefault="00551D4D" w:rsidP="00551D4D">
            <w:pPr>
              <w:spacing w:line="259" w:lineRule="auto"/>
              <w:ind w:left="57" w:firstLine="0"/>
              <w:jc w:val="left"/>
            </w:pPr>
            <w:r>
              <w:rPr>
                <w:rFonts w:cs="Times New Roman"/>
                <w:sz w:val="18"/>
              </w:rPr>
              <w:t xml:space="preserve">1.00 </w:t>
            </w:r>
          </w:p>
        </w:tc>
        <w:tc>
          <w:tcPr>
            <w:tcW w:w="1213" w:type="dxa"/>
            <w:tcBorders>
              <w:top w:val="nil"/>
              <w:left w:val="nil"/>
              <w:bottom w:val="nil"/>
              <w:right w:val="nil"/>
            </w:tcBorders>
          </w:tcPr>
          <w:p w14:paraId="59C6E924" w14:textId="77777777" w:rsidR="00551D4D" w:rsidRDefault="00551D4D" w:rsidP="00551D4D">
            <w:pPr>
              <w:spacing w:line="259" w:lineRule="auto"/>
              <w:ind w:left="255" w:firstLine="0"/>
              <w:jc w:val="left"/>
            </w:pPr>
            <w:r>
              <w:rPr>
                <w:rFonts w:cs="Times New Roman"/>
                <w:sz w:val="18"/>
              </w:rPr>
              <w:t xml:space="preserve">0.93 </w:t>
            </w:r>
          </w:p>
        </w:tc>
        <w:tc>
          <w:tcPr>
            <w:tcW w:w="1156" w:type="dxa"/>
            <w:tcBorders>
              <w:top w:val="nil"/>
              <w:left w:val="nil"/>
              <w:bottom w:val="nil"/>
              <w:right w:val="nil"/>
            </w:tcBorders>
          </w:tcPr>
          <w:p w14:paraId="3EEAF2E8" w14:textId="77777777" w:rsidR="00551D4D" w:rsidRDefault="00551D4D" w:rsidP="00551D4D">
            <w:pPr>
              <w:spacing w:line="259" w:lineRule="auto"/>
              <w:ind w:left="370" w:firstLine="0"/>
              <w:jc w:val="left"/>
            </w:pPr>
            <w:r>
              <w:rPr>
                <w:rFonts w:cs="Times New Roman"/>
                <w:sz w:val="18"/>
              </w:rPr>
              <w:t xml:space="preserve">0.93 </w:t>
            </w:r>
          </w:p>
        </w:tc>
      </w:tr>
      <w:tr w:rsidR="00551D4D" w14:paraId="59783CEC" w14:textId="77777777" w:rsidTr="00551D4D">
        <w:trPr>
          <w:trHeight w:val="317"/>
        </w:trPr>
        <w:tc>
          <w:tcPr>
            <w:tcW w:w="1782" w:type="dxa"/>
            <w:tcBorders>
              <w:top w:val="nil"/>
              <w:left w:val="nil"/>
              <w:bottom w:val="nil"/>
              <w:right w:val="nil"/>
            </w:tcBorders>
          </w:tcPr>
          <w:p w14:paraId="745031D0" w14:textId="77777777" w:rsidR="00551D4D" w:rsidRDefault="00551D4D" w:rsidP="00551D4D">
            <w:pPr>
              <w:spacing w:line="259" w:lineRule="auto"/>
              <w:ind w:left="86" w:firstLine="0"/>
              <w:jc w:val="left"/>
            </w:pPr>
            <w:r>
              <w:rPr>
                <w:rFonts w:cs="Times New Roman"/>
                <w:sz w:val="18"/>
              </w:rPr>
              <w:t xml:space="preserve">F1-Score </w:t>
            </w:r>
          </w:p>
        </w:tc>
        <w:tc>
          <w:tcPr>
            <w:tcW w:w="1537" w:type="dxa"/>
            <w:tcBorders>
              <w:top w:val="nil"/>
              <w:left w:val="nil"/>
              <w:bottom w:val="nil"/>
              <w:right w:val="nil"/>
            </w:tcBorders>
          </w:tcPr>
          <w:p w14:paraId="4393EC2D" w14:textId="32FD0461" w:rsidR="00551D4D" w:rsidRDefault="00551D4D" w:rsidP="00551D4D">
            <w:pPr>
              <w:spacing w:line="259" w:lineRule="auto"/>
              <w:ind w:left="377" w:firstLine="0"/>
              <w:jc w:val="left"/>
            </w:pPr>
            <w:r>
              <w:rPr>
                <w:rFonts w:cs="Times New Roman"/>
                <w:sz w:val="18"/>
              </w:rPr>
              <w:t xml:space="preserve">0.92 </w:t>
            </w:r>
          </w:p>
        </w:tc>
        <w:tc>
          <w:tcPr>
            <w:tcW w:w="1048" w:type="dxa"/>
            <w:tcBorders>
              <w:top w:val="nil"/>
              <w:left w:val="nil"/>
              <w:bottom w:val="nil"/>
              <w:right w:val="nil"/>
            </w:tcBorders>
          </w:tcPr>
          <w:p w14:paraId="1CD85EAE" w14:textId="77777777" w:rsidR="00551D4D" w:rsidRDefault="00551D4D" w:rsidP="00551D4D">
            <w:pPr>
              <w:spacing w:line="259" w:lineRule="auto"/>
              <w:ind w:left="57" w:firstLine="0"/>
              <w:jc w:val="left"/>
            </w:pPr>
            <w:r>
              <w:rPr>
                <w:rFonts w:cs="Times New Roman"/>
                <w:sz w:val="18"/>
              </w:rPr>
              <w:t xml:space="preserve">0.93 </w:t>
            </w:r>
          </w:p>
        </w:tc>
        <w:tc>
          <w:tcPr>
            <w:tcW w:w="1213" w:type="dxa"/>
            <w:tcBorders>
              <w:top w:val="nil"/>
              <w:left w:val="nil"/>
              <w:bottom w:val="nil"/>
              <w:right w:val="nil"/>
            </w:tcBorders>
          </w:tcPr>
          <w:p w14:paraId="33B4F501" w14:textId="77777777" w:rsidR="00551D4D" w:rsidRDefault="00551D4D" w:rsidP="00551D4D">
            <w:pPr>
              <w:spacing w:line="259" w:lineRule="auto"/>
              <w:ind w:left="255" w:firstLine="0"/>
              <w:jc w:val="left"/>
            </w:pPr>
            <w:r>
              <w:rPr>
                <w:rFonts w:cs="Times New Roman"/>
                <w:sz w:val="18"/>
              </w:rPr>
              <w:t xml:space="preserve">0.92 </w:t>
            </w:r>
          </w:p>
        </w:tc>
        <w:tc>
          <w:tcPr>
            <w:tcW w:w="1156" w:type="dxa"/>
            <w:tcBorders>
              <w:top w:val="nil"/>
              <w:left w:val="nil"/>
              <w:bottom w:val="nil"/>
              <w:right w:val="nil"/>
            </w:tcBorders>
          </w:tcPr>
          <w:p w14:paraId="4027FF41" w14:textId="77777777" w:rsidR="00551D4D" w:rsidRDefault="00551D4D" w:rsidP="00551D4D">
            <w:pPr>
              <w:spacing w:line="259" w:lineRule="auto"/>
              <w:ind w:left="370" w:firstLine="0"/>
              <w:jc w:val="left"/>
            </w:pPr>
            <w:r>
              <w:rPr>
                <w:rFonts w:cs="Times New Roman"/>
                <w:sz w:val="18"/>
              </w:rPr>
              <w:t xml:space="preserve">0.92 </w:t>
            </w:r>
          </w:p>
        </w:tc>
      </w:tr>
      <w:tr w:rsidR="00551D4D" w14:paraId="38DECCF8" w14:textId="77777777" w:rsidTr="00551D4D">
        <w:trPr>
          <w:trHeight w:val="317"/>
        </w:trPr>
        <w:tc>
          <w:tcPr>
            <w:tcW w:w="1782" w:type="dxa"/>
            <w:tcBorders>
              <w:top w:val="nil"/>
              <w:left w:val="nil"/>
              <w:bottom w:val="nil"/>
              <w:right w:val="nil"/>
            </w:tcBorders>
          </w:tcPr>
          <w:p w14:paraId="74C6218B" w14:textId="77777777" w:rsidR="00551D4D" w:rsidRDefault="00551D4D" w:rsidP="00551D4D">
            <w:pPr>
              <w:spacing w:line="259" w:lineRule="auto"/>
              <w:ind w:left="86" w:firstLine="0"/>
              <w:jc w:val="left"/>
            </w:pPr>
            <w:r>
              <w:rPr>
                <w:rFonts w:cs="Times New Roman"/>
                <w:sz w:val="18"/>
              </w:rPr>
              <w:t xml:space="preserve">Accuracy </w:t>
            </w:r>
          </w:p>
        </w:tc>
        <w:tc>
          <w:tcPr>
            <w:tcW w:w="1537" w:type="dxa"/>
            <w:tcBorders>
              <w:top w:val="nil"/>
              <w:left w:val="nil"/>
              <w:bottom w:val="nil"/>
              <w:right w:val="nil"/>
            </w:tcBorders>
          </w:tcPr>
          <w:p w14:paraId="7001BC57" w14:textId="491B0309" w:rsidR="00551D4D" w:rsidRDefault="00551D4D" w:rsidP="00551D4D">
            <w:pPr>
              <w:spacing w:line="259" w:lineRule="auto"/>
              <w:ind w:left="505" w:firstLine="0"/>
              <w:jc w:val="left"/>
            </w:pPr>
            <w:r>
              <w:rPr>
                <w:rFonts w:cs="Times New Roman"/>
                <w:sz w:val="18"/>
              </w:rPr>
              <w:t xml:space="preserve">- </w:t>
            </w:r>
          </w:p>
        </w:tc>
        <w:tc>
          <w:tcPr>
            <w:tcW w:w="1048" w:type="dxa"/>
            <w:tcBorders>
              <w:top w:val="nil"/>
              <w:left w:val="nil"/>
              <w:bottom w:val="nil"/>
              <w:right w:val="nil"/>
            </w:tcBorders>
          </w:tcPr>
          <w:p w14:paraId="0DA356B6" w14:textId="77777777" w:rsidR="00551D4D" w:rsidRDefault="00551D4D" w:rsidP="00551D4D">
            <w:pPr>
              <w:spacing w:line="259" w:lineRule="auto"/>
              <w:ind w:left="185" w:firstLine="0"/>
              <w:jc w:val="left"/>
            </w:pPr>
            <w:r>
              <w:rPr>
                <w:rFonts w:cs="Times New Roman"/>
                <w:sz w:val="18"/>
              </w:rPr>
              <w:t xml:space="preserve">- </w:t>
            </w:r>
          </w:p>
        </w:tc>
        <w:tc>
          <w:tcPr>
            <w:tcW w:w="1213" w:type="dxa"/>
            <w:tcBorders>
              <w:top w:val="nil"/>
              <w:left w:val="nil"/>
              <w:bottom w:val="nil"/>
              <w:right w:val="nil"/>
            </w:tcBorders>
          </w:tcPr>
          <w:p w14:paraId="4E423665" w14:textId="77777777" w:rsidR="00551D4D" w:rsidRDefault="00551D4D" w:rsidP="00551D4D">
            <w:pPr>
              <w:spacing w:line="259" w:lineRule="auto"/>
              <w:ind w:left="382" w:firstLine="0"/>
              <w:jc w:val="left"/>
            </w:pPr>
            <w:r>
              <w:rPr>
                <w:rFonts w:cs="Times New Roman"/>
                <w:sz w:val="18"/>
              </w:rPr>
              <w:t xml:space="preserve">- </w:t>
            </w:r>
          </w:p>
        </w:tc>
        <w:tc>
          <w:tcPr>
            <w:tcW w:w="1156" w:type="dxa"/>
            <w:tcBorders>
              <w:top w:val="nil"/>
              <w:left w:val="nil"/>
              <w:bottom w:val="nil"/>
              <w:right w:val="nil"/>
            </w:tcBorders>
          </w:tcPr>
          <w:p w14:paraId="5D2D95F5" w14:textId="77777777" w:rsidR="00551D4D" w:rsidRDefault="00551D4D" w:rsidP="00551D4D">
            <w:pPr>
              <w:spacing w:line="259" w:lineRule="auto"/>
              <w:ind w:left="295" w:firstLine="0"/>
              <w:jc w:val="left"/>
            </w:pPr>
            <w:r>
              <w:rPr>
                <w:rFonts w:cs="Times New Roman"/>
                <w:sz w:val="18"/>
              </w:rPr>
              <w:t xml:space="preserve">92.5% </w:t>
            </w:r>
          </w:p>
        </w:tc>
      </w:tr>
      <w:tr w:rsidR="00551D4D" w14:paraId="3AA19E41" w14:textId="77777777" w:rsidTr="00551D4D">
        <w:trPr>
          <w:trHeight w:val="407"/>
        </w:trPr>
        <w:tc>
          <w:tcPr>
            <w:tcW w:w="1782" w:type="dxa"/>
            <w:tcBorders>
              <w:top w:val="nil"/>
              <w:left w:val="nil"/>
              <w:bottom w:val="single" w:sz="4" w:space="0" w:color="000000"/>
              <w:right w:val="nil"/>
            </w:tcBorders>
          </w:tcPr>
          <w:p w14:paraId="566A0E53" w14:textId="77777777" w:rsidR="00551D4D" w:rsidRDefault="00551D4D" w:rsidP="00551D4D">
            <w:pPr>
              <w:spacing w:line="259" w:lineRule="auto"/>
              <w:ind w:left="86" w:firstLine="0"/>
              <w:jc w:val="left"/>
            </w:pPr>
            <w:r>
              <w:rPr>
                <w:rFonts w:cs="Times New Roman"/>
                <w:sz w:val="18"/>
              </w:rPr>
              <w:lastRenderedPageBreak/>
              <w:t xml:space="preserve">Expected Calibration Error (ECE) </w:t>
            </w:r>
          </w:p>
        </w:tc>
        <w:tc>
          <w:tcPr>
            <w:tcW w:w="1537" w:type="dxa"/>
            <w:tcBorders>
              <w:top w:val="nil"/>
              <w:left w:val="nil"/>
              <w:bottom w:val="single" w:sz="4" w:space="0" w:color="000000"/>
              <w:right w:val="nil"/>
            </w:tcBorders>
            <w:vAlign w:val="center"/>
          </w:tcPr>
          <w:p w14:paraId="3DB463E3" w14:textId="1E015ADE" w:rsidR="00551D4D" w:rsidRDefault="00551D4D" w:rsidP="00551D4D">
            <w:pPr>
              <w:spacing w:line="259" w:lineRule="auto"/>
              <w:ind w:left="505" w:firstLine="0"/>
              <w:jc w:val="left"/>
            </w:pPr>
            <w:r>
              <w:rPr>
                <w:rFonts w:cs="Times New Roman"/>
                <w:sz w:val="18"/>
              </w:rPr>
              <w:t xml:space="preserve">- </w:t>
            </w:r>
          </w:p>
        </w:tc>
        <w:tc>
          <w:tcPr>
            <w:tcW w:w="1048" w:type="dxa"/>
            <w:tcBorders>
              <w:top w:val="nil"/>
              <w:left w:val="nil"/>
              <w:bottom w:val="single" w:sz="4" w:space="0" w:color="000000"/>
              <w:right w:val="nil"/>
            </w:tcBorders>
            <w:vAlign w:val="center"/>
          </w:tcPr>
          <w:p w14:paraId="4C68DE38" w14:textId="77777777" w:rsidR="00551D4D" w:rsidRDefault="00551D4D" w:rsidP="00551D4D">
            <w:pPr>
              <w:spacing w:line="259" w:lineRule="auto"/>
              <w:ind w:left="185" w:firstLine="0"/>
              <w:jc w:val="left"/>
            </w:pPr>
            <w:r>
              <w:rPr>
                <w:rFonts w:cs="Times New Roman"/>
                <w:sz w:val="18"/>
              </w:rPr>
              <w:t xml:space="preserve">- </w:t>
            </w:r>
          </w:p>
        </w:tc>
        <w:tc>
          <w:tcPr>
            <w:tcW w:w="1213" w:type="dxa"/>
            <w:tcBorders>
              <w:top w:val="nil"/>
              <w:left w:val="nil"/>
              <w:bottom w:val="single" w:sz="4" w:space="0" w:color="000000"/>
              <w:right w:val="nil"/>
            </w:tcBorders>
          </w:tcPr>
          <w:p w14:paraId="6E21F39E" w14:textId="77777777" w:rsidR="00551D4D" w:rsidRDefault="00551D4D" w:rsidP="00551D4D">
            <w:pPr>
              <w:spacing w:line="259" w:lineRule="auto"/>
              <w:ind w:left="382" w:firstLine="0"/>
              <w:jc w:val="left"/>
            </w:pPr>
            <w:r>
              <w:rPr>
                <w:rFonts w:cs="Times New Roman"/>
                <w:sz w:val="18"/>
              </w:rPr>
              <w:t xml:space="preserve">- </w:t>
            </w:r>
          </w:p>
        </w:tc>
        <w:tc>
          <w:tcPr>
            <w:tcW w:w="1156" w:type="dxa"/>
            <w:tcBorders>
              <w:top w:val="nil"/>
              <w:left w:val="nil"/>
              <w:bottom w:val="single" w:sz="4" w:space="0" w:color="000000"/>
              <w:right w:val="nil"/>
            </w:tcBorders>
          </w:tcPr>
          <w:p w14:paraId="278BD61B" w14:textId="77777777" w:rsidR="00551D4D" w:rsidRDefault="00551D4D" w:rsidP="00551D4D">
            <w:pPr>
              <w:spacing w:line="259" w:lineRule="auto"/>
              <w:ind w:left="280" w:firstLine="0"/>
              <w:jc w:val="left"/>
            </w:pPr>
            <w:r>
              <w:rPr>
                <w:rFonts w:cs="Times New Roman"/>
                <w:sz w:val="18"/>
              </w:rPr>
              <w:t xml:space="preserve">0.2186 </w:t>
            </w:r>
          </w:p>
        </w:tc>
      </w:tr>
    </w:tbl>
    <w:p w14:paraId="2C7A0DAF" w14:textId="77FB4CE5" w:rsidR="006C210A" w:rsidRPr="006C210A" w:rsidRDefault="006C210A" w:rsidP="00266DB6">
      <w:pPr>
        <w:ind w:firstLine="0"/>
      </w:pPr>
    </w:p>
    <w:p w14:paraId="46BF1021" w14:textId="77777777" w:rsidR="00774BC4" w:rsidRDefault="000A17E0" w:rsidP="00266DB6">
      <w:pPr>
        <w:pStyle w:val="heading2"/>
        <w:spacing w:before="0" w:after="0"/>
      </w:pPr>
      <w:r>
        <w:t>Visualization of Model Behaviour</w:t>
      </w:r>
    </w:p>
    <w:p w14:paraId="5D5FA510" w14:textId="30E25367" w:rsidR="005C748D" w:rsidRDefault="000A17E0" w:rsidP="00266DB6">
      <w:pPr>
        <w:pStyle w:val="Heading4"/>
        <w:numPr>
          <w:ilvl w:val="2"/>
          <w:numId w:val="7"/>
        </w:numPr>
        <w:spacing w:before="0"/>
        <w:rPr>
          <w:rStyle w:val="heading40"/>
        </w:rPr>
      </w:pPr>
      <w:r w:rsidRPr="00774BC4">
        <w:rPr>
          <w:rStyle w:val="heading40"/>
        </w:rPr>
        <w:t>Reliability and Calibration Analysis</w:t>
      </w:r>
      <w:r w:rsidR="00444B82">
        <w:rPr>
          <w:rStyle w:val="heading40"/>
        </w:rPr>
        <w:t>.</w:t>
      </w:r>
    </w:p>
    <w:p w14:paraId="2C79A8C5" w14:textId="77777777" w:rsidR="00A51A02" w:rsidRPr="00A51A02" w:rsidRDefault="00A51A02" w:rsidP="00266DB6"/>
    <w:p w14:paraId="7E37DA1B" w14:textId="22CAD35A" w:rsidR="00A51A02" w:rsidRDefault="00774BC4" w:rsidP="00266DB6">
      <w:pPr>
        <w:pStyle w:val="Heading4"/>
        <w:spacing w:before="0"/>
      </w:pPr>
      <w:r w:rsidRPr="005C748D">
        <w:t xml:space="preserve">To verify the reliability of the model's probability estimates, a reliability (calibration) diagram was drawn for the crack class, which is represented in </w:t>
      </w:r>
      <w:r w:rsidR="005C748D" w:rsidRPr="005C748D">
        <w:t xml:space="preserve">Fig. </w:t>
      </w:r>
      <w:fldSimple w:instr=" SEQ &quot;Figure&quot; \* MERGEFORMAT ">
        <w:r w:rsidR="005C748D" w:rsidRPr="005C748D">
          <w:t>3</w:t>
        </w:r>
      </w:fldSimple>
      <w:r w:rsidR="005C748D" w:rsidRPr="005C748D">
        <w:t xml:space="preserve">. </w:t>
      </w:r>
      <w:r w:rsidRPr="005C748D">
        <w:t xml:space="preserve">The diagram shows the correlation between the prediction of the confidence scores and the classification accuracy that has been observed [9][41]. The curve obtained corresponds very well to the ideal diagonal line, which is an indication of an almost perfect calibration for almost all confidence intervals. Only at intermediate confidence levels (0.4-0.6) that predicted and actual accuracies slightly differ, are there small deviations. The model is </w:t>
      </w:r>
    </w:p>
    <w:p w14:paraId="224F1B2E" w14:textId="382E3FF7" w:rsidR="00A51A02" w:rsidRDefault="00207232" w:rsidP="00A51A02">
      <w:pPr>
        <w:pStyle w:val="Heading4"/>
        <w:spacing w:before="0"/>
      </w:pPr>
      <w:r>
        <w:rPr>
          <w:noProof/>
        </w:rPr>
        <w:drawing>
          <wp:anchor distT="0" distB="0" distL="114300" distR="114300" simplePos="0" relativeHeight="251659264" behindDoc="0" locked="0" layoutInCell="1" allowOverlap="0" wp14:anchorId="5DAAE6D0" wp14:editId="78305E75">
            <wp:simplePos x="0" y="0"/>
            <wp:positionH relativeFrom="column">
              <wp:posOffset>76835</wp:posOffset>
            </wp:positionH>
            <wp:positionV relativeFrom="paragraph">
              <wp:posOffset>0</wp:posOffset>
            </wp:positionV>
            <wp:extent cx="2208530" cy="1410335"/>
            <wp:effectExtent l="0" t="0" r="1270" b="0"/>
            <wp:wrapSquare wrapText="bothSides"/>
            <wp:docPr id="1036" name="Picture 1036"/>
            <wp:cNvGraphicFramePr/>
            <a:graphic xmlns:a="http://schemas.openxmlformats.org/drawingml/2006/main">
              <a:graphicData uri="http://schemas.openxmlformats.org/drawingml/2006/picture">
                <pic:pic xmlns:pic="http://schemas.openxmlformats.org/drawingml/2006/picture">
                  <pic:nvPicPr>
                    <pic:cNvPr id="1036" name="Picture 1036"/>
                    <pic:cNvPicPr/>
                  </pic:nvPicPr>
                  <pic:blipFill>
                    <a:blip r:embed="rId13"/>
                    <a:stretch>
                      <a:fillRect/>
                    </a:stretch>
                  </pic:blipFill>
                  <pic:spPr>
                    <a:xfrm>
                      <a:off x="0" y="0"/>
                      <a:ext cx="2208530" cy="1410335"/>
                    </a:xfrm>
                    <a:prstGeom prst="rect">
                      <a:avLst/>
                    </a:prstGeom>
                  </pic:spPr>
                </pic:pic>
              </a:graphicData>
            </a:graphic>
            <wp14:sizeRelH relativeFrom="margin">
              <wp14:pctWidth>0</wp14:pctWidth>
            </wp14:sizeRelH>
            <wp14:sizeRelV relativeFrom="margin">
              <wp14:pctHeight>0</wp14:pctHeight>
            </wp14:sizeRelV>
          </wp:anchor>
        </w:drawing>
      </w:r>
      <w:r w:rsidR="00774BC4" w:rsidRPr="005C748D">
        <w:t>able to perform an Expected Calibration Error (ECE) of 0.2186, which means that the predictions are quite well calibrated. It is very important to remember that correct classifications always go together with high confidence scores (more than 0.8), which therefore is proof of the reliability of confident predictions</w:t>
      </w:r>
      <w:r w:rsidR="005C748D">
        <w:t>.</w:t>
      </w:r>
      <w:r w:rsidR="00774BC4" w:rsidRPr="005C748D">
        <w:t xml:space="preserve"> </w:t>
      </w:r>
    </w:p>
    <w:p w14:paraId="200C7998" w14:textId="4A78AD6A" w:rsidR="00A51A02" w:rsidRDefault="00A51A02" w:rsidP="00A51A02">
      <w:pPr>
        <w:pStyle w:val="Heading4"/>
        <w:spacing w:before="0"/>
        <w:rPr>
          <w:rFonts w:ascii="Calibri" w:eastAsia="Calibri" w:hAnsi="Calibri" w:cs="Calibri"/>
          <w:sz w:val="22"/>
        </w:rPr>
      </w:pPr>
    </w:p>
    <w:p w14:paraId="3F3F3B37" w14:textId="1DD6D7F2" w:rsidR="00A51A02" w:rsidRDefault="00A51A02" w:rsidP="00A51A02">
      <w:pPr>
        <w:pStyle w:val="Heading4"/>
        <w:spacing w:before="0"/>
        <w:rPr>
          <w:rFonts w:ascii="Calibri" w:eastAsia="Calibri" w:hAnsi="Calibri" w:cs="Calibri"/>
          <w:sz w:val="22"/>
        </w:rPr>
      </w:pPr>
      <w:r>
        <w:rPr>
          <w:b/>
        </w:rPr>
        <w:t>Fig. 3.</w:t>
      </w:r>
      <w:r>
        <w:t xml:space="preserve"> </w:t>
      </w:r>
      <w:r w:rsidRPr="007447EB">
        <w:t>Reliability</w:t>
      </w:r>
      <w:r>
        <w:t xml:space="preserve"> Diagram (Calibration Curve)</w:t>
      </w:r>
      <w:r>
        <w:rPr>
          <w:rFonts w:ascii="Calibri" w:eastAsia="Calibri" w:hAnsi="Calibri" w:cs="Calibri"/>
          <w:sz w:val="22"/>
        </w:rPr>
        <w:tab/>
      </w:r>
    </w:p>
    <w:p w14:paraId="5DBB8E7A" w14:textId="3AF179D3" w:rsidR="005C748D" w:rsidRPr="00A51A02" w:rsidRDefault="00A51A02" w:rsidP="00A51A02">
      <w:pPr>
        <w:pStyle w:val="Heading4"/>
        <w:spacing w:before="0"/>
        <w:rPr>
          <w:b/>
        </w:rPr>
      </w:pPr>
      <w:r>
        <w:t xml:space="preserve"> </w:t>
      </w:r>
    </w:p>
    <w:p w14:paraId="2D4EE6D0" w14:textId="24968451" w:rsidR="007447EB" w:rsidRDefault="007447EB" w:rsidP="007447EB">
      <w:pPr>
        <w:pStyle w:val="Heading4"/>
        <w:numPr>
          <w:ilvl w:val="2"/>
          <w:numId w:val="7"/>
        </w:numPr>
        <w:rPr>
          <w:rStyle w:val="heading40"/>
        </w:rPr>
      </w:pPr>
      <w:r w:rsidRPr="00777F72">
        <w:rPr>
          <w:rStyle w:val="heading40"/>
        </w:rPr>
        <w:t>Predicted Probability Distribution Analysis</w:t>
      </w:r>
      <w:r>
        <w:rPr>
          <w:rStyle w:val="heading40"/>
        </w:rPr>
        <w:t>.</w:t>
      </w:r>
    </w:p>
    <w:p w14:paraId="552E14B9" w14:textId="60A87074" w:rsidR="00A51A02" w:rsidRPr="00A51A02" w:rsidRDefault="00A51A02" w:rsidP="00A51A02"/>
    <w:p w14:paraId="7AFC4490" w14:textId="71F2EE8E" w:rsidR="00207232" w:rsidRDefault="007447EB" w:rsidP="00A51A02">
      <w:pPr>
        <w:ind w:firstLine="0"/>
      </w:pPr>
      <w:r w:rsidRPr="00A51A02">
        <w:rPr>
          <w:b/>
          <w:bCs/>
        </w:rPr>
        <w:t>Fig. 4.</w:t>
      </w:r>
      <w:r w:rsidRPr="00CE316E">
        <w:t xml:space="preserve"> illustrates a histogram of predicted probabilities for the whole test set. The distribution reveals a very clear bimodal structure, where most samples are located at the extreme values of 0 (non-crack) and 1 (crack). This is a very strong indication that the classifier is able to deliver predictions with a high degree of confidence </w:t>
      </w:r>
      <w:r w:rsidR="00FC6A32" w:rsidRPr="00CE316E">
        <w:t xml:space="preserve">for the majority of images, thus it can successfully distinguish crack from non-crack regions.  </w:t>
      </w:r>
    </w:p>
    <w:p w14:paraId="3707C67B" w14:textId="00BE601F" w:rsidR="00207232" w:rsidRDefault="00207232" w:rsidP="00A51A02">
      <w:pPr>
        <w:ind w:firstLine="0"/>
      </w:pPr>
    </w:p>
    <w:p w14:paraId="44CA379F" w14:textId="67792046" w:rsidR="00207232" w:rsidRDefault="00207232" w:rsidP="00A51A02">
      <w:pPr>
        <w:ind w:firstLine="0"/>
      </w:pPr>
    </w:p>
    <w:p w14:paraId="3ADF333C" w14:textId="561A0DC7" w:rsidR="00207232" w:rsidRDefault="00207232" w:rsidP="00207232">
      <w:pPr>
        <w:ind w:firstLine="0"/>
        <w:jc w:val="left"/>
      </w:pPr>
    </w:p>
    <w:p w14:paraId="780E0F93" w14:textId="702ADC46" w:rsidR="00A51A02" w:rsidRPr="00A51A02" w:rsidRDefault="00FC6A32" w:rsidP="00A51A02">
      <w:pPr>
        <w:ind w:firstLine="0"/>
      </w:pPr>
      <w:r w:rsidRPr="00A51A02">
        <w:rPr>
          <w:b/>
          <w:bCs/>
          <w:noProof/>
        </w:rPr>
        <w:drawing>
          <wp:anchor distT="0" distB="0" distL="114300" distR="114300" simplePos="0" relativeHeight="251656191" behindDoc="0" locked="0" layoutInCell="1" allowOverlap="1" wp14:anchorId="2E4DF7F5" wp14:editId="7EF387D6">
            <wp:simplePos x="0" y="0"/>
            <wp:positionH relativeFrom="column">
              <wp:posOffset>-99060</wp:posOffset>
            </wp:positionH>
            <wp:positionV relativeFrom="page">
              <wp:posOffset>1878965</wp:posOffset>
            </wp:positionV>
            <wp:extent cx="2232025" cy="1478280"/>
            <wp:effectExtent l="0" t="0" r="3175" b="0"/>
            <wp:wrapSquare wrapText="bothSides"/>
            <wp:docPr id="338730491" name="Picture 1048"/>
            <wp:cNvGraphicFramePr/>
            <a:graphic xmlns:a="http://schemas.openxmlformats.org/drawingml/2006/main">
              <a:graphicData uri="http://schemas.openxmlformats.org/drawingml/2006/picture">
                <pic:pic xmlns:pic="http://schemas.openxmlformats.org/drawingml/2006/picture">
                  <pic:nvPicPr>
                    <pic:cNvPr id="338730491" name="Picture 1048"/>
                    <pic:cNvPicPr/>
                  </pic:nvPicPr>
                  <pic:blipFill>
                    <a:blip r:embed="rId14"/>
                    <a:stretch>
                      <a:fillRect/>
                    </a:stretch>
                  </pic:blipFill>
                  <pic:spPr>
                    <a:xfrm>
                      <a:off x="0" y="0"/>
                      <a:ext cx="2232025" cy="1478280"/>
                    </a:xfrm>
                    <a:prstGeom prst="rect">
                      <a:avLst/>
                    </a:prstGeom>
                  </pic:spPr>
                </pic:pic>
              </a:graphicData>
            </a:graphic>
            <wp14:sizeRelH relativeFrom="margin">
              <wp14:pctWidth>0</wp14:pctWidth>
            </wp14:sizeRelH>
            <wp14:sizeRelV relativeFrom="margin">
              <wp14:pctHeight>0</wp14:pctHeight>
            </wp14:sizeRelV>
          </wp:anchor>
        </w:drawing>
      </w:r>
      <w:r w:rsidR="007447EB" w:rsidRPr="00CE316E">
        <w:t xml:space="preserve">There is a very small fraction of samples that are given intermediate probability values in the 0.4 – 0.6 range—about 7–10% of the total samples [27][26]. In such cases, the textures are likely to be visually ambiguous or even borderline, thus the model's confidence is low as a result of the resemblance of the crack patterns to certain surface anomalies. </w:t>
      </w:r>
    </w:p>
    <w:p w14:paraId="1215A4DE" w14:textId="77777777" w:rsidR="00FC6A32" w:rsidRDefault="00FC6A32" w:rsidP="00FC6A32">
      <w:pPr>
        <w:ind w:firstLine="0"/>
        <w:jc w:val="left"/>
        <w:rPr>
          <w:b/>
        </w:rPr>
      </w:pPr>
    </w:p>
    <w:p w14:paraId="40CC1200" w14:textId="7FB65CDE" w:rsidR="00FC6A32" w:rsidRDefault="00FC6A32" w:rsidP="00FC6A32">
      <w:pPr>
        <w:ind w:firstLine="0"/>
        <w:jc w:val="left"/>
      </w:pPr>
      <w:r>
        <w:rPr>
          <w:b/>
        </w:rPr>
        <w:lastRenderedPageBreak/>
        <w:t xml:space="preserve">Fig. </w:t>
      </w:r>
      <w:r>
        <w:rPr>
          <w:b/>
        </w:rPr>
        <w:fldChar w:fldCharType="begin"/>
      </w:r>
      <w:r>
        <w:rPr>
          <w:b/>
        </w:rPr>
        <w:instrText xml:space="preserve"> SEQ "Figure" \* MERGEFORMAT </w:instrText>
      </w:r>
      <w:r>
        <w:rPr>
          <w:b/>
        </w:rPr>
        <w:fldChar w:fldCharType="separate"/>
      </w:r>
      <w:r>
        <w:rPr>
          <w:b/>
          <w:noProof/>
        </w:rPr>
        <w:t>4</w:t>
      </w:r>
      <w:r>
        <w:rPr>
          <w:b/>
        </w:rPr>
        <w:fldChar w:fldCharType="end"/>
      </w:r>
      <w:r>
        <w:rPr>
          <w:b/>
        </w:rPr>
        <w:t>.</w:t>
      </w:r>
      <w:r>
        <w:t>Distribution of Predicted Crack Probabilities</w:t>
      </w:r>
    </w:p>
    <w:p w14:paraId="07BB69B0" w14:textId="7B7422BE" w:rsidR="00CE316E" w:rsidRPr="00CE316E" w:rsidRDefault="00CE316E" w:rsidP="008347CB">
      <w:pPr>
        <w:ind w:firstLine="0"/>
      </w:pPr>
    </w:p>
    <w:p w14:paraId="2B128478" w14:textId="325E2AB4" w:rsidR="007447EB" w:rsidRDefault="007447EB" w:rsidP="007447EB">
      <w:pPr>
        <w:pStyle w:val="Heading4"/>
        <w:numPr>
          <w:ilvl w:val="2"/>
          <w:numId w:val="7"/>
        </w:numPr>
        <w:rPr>
          <w:rStyle w:val="heading40"/>
        </w:rPr>
      </w:pPr>
      <w:r w:rsidRPr="00444B82">
        <w:rPr>
          <w:rStyle w:val="heading40"/>
        </w:rPr>
        <w:t>Confusion Matrix Analysis.</w:t>
      </w:r>
    </w:p>
    <w:p w14:paraId="265DDACE" w14:textId="77777777" w:rsidR="00FC6A32" w:rsidRDefault="00FC6A32" w:rsidP="00FC6A32">
      <w:pPr>
        <w:pStyle w:val="figurecaption"/>
        <w:jc w:val="both"/>
        <w:rPr>
          <w:sz w:val="20"/>
        </w:rPr>
      </w:pPr>
      <w:r>
        <w:rPr>
          <w:noProof/>
        </w:rPr>
        <w:drawing>
          <wp:anchor distT="0" distB="0" distL="114300" distR="114300" simplePos="0" relativeHeight="251661312" behindDoc="0" locked="0" layoutInCell="1" allowOverlap="0" wp14:anchorId="2B7E8EE3" wp14:editId="34AF7E3A">
            <wp:simplePos x="0" y="0"/>
            <wp:positionH relativeFrom="column">
              <wp:posOffset>-137160</wp:posOffset>
            </wp:positionH>
            <wp:positionV relativeFrom="paragraph">
              <wp:posOffset>719455</wp:posOffset>
            </wp:positionV>
            <wp:extent cx="2358390" cy="1829435"/>
            <wp:effectExtent l="0" t="0" r="3810" b="0"/>
            <wp:wrapSquare wrapText="bothSides"/>
            <wp:docPr id="1161" name="Picture 1161"/>
            <wp:cNvGraphicFramePr/>
            <a:graphic xmlns:a="http://schemas.openxmlformats.org/drawingml/2006/main">
              <a:graphicData uri="http://schemas.openxmlformats.org/drawingml/2006/picture">
                <pic:pic xmlns:pic="http://schemas.openxmlformats.org/drawingml/2006/picture">
                  <pic:nvPicPr>
                    <pic:cNvPr id="1161" name="Picture 1161"/>
                    <pic:cNvPicPr/>
                  </pic:nvPicPr>
                  <pic:blipFill>
                    <a:blip r:embed="rId15"/>
                    <a:stretch>
                      <a:fillRect/>
                    </a:stretch>
                  </pic:blipFill>
                  <pic:spPr>
                    <a:xfrm>
                      <a:off x="0" y="0"/>
                      <a:ext cx="2358390" cy="1829435"/>
                    </a:xfrm>
                    <a:prstGeom prst="rect">
                      <a:avLst/>
                    </a:prstGeom>
                  </pic:spPr>
                </pic:pic>
              </a:graphicData>
            </a:graphic>
            <wp14:sizeRelH relativeFrom="margin">
              <wp14:pctWidth>0</wp14:pctWidth>
            </wp14:sizeRelH>
            <wp14:sizeRelV relativeFrom="margin">
              <wp14:pctHeight>0</wp14:pctHeight>
            </wp14:sizeRelV>
          </wp:anchor>
        </w:drawing>
      </w:r>
      <w:r w:rsidR="0091540F" w:rsidRPr="00D228DB">
        <w:t>Th</w:t>
      </w:r>
      <w:r w:rsidR="0091540F" w:rsidRPr="00CE316E">
        <w:rPr>
          <w:sz w:val="20"/>
        </w:rPr>
        <w:t xml:space="preserve">e confusion matrix of the test set, presented in </w:t>
      </w:r>
      <w:r w:rsidR="00D228DB" w:rsidRPr="00CE316E">
        <w:rPr>
          <w:b/>
          <w:sz w:val="20"/>
        </w:rPr>
        <w:t xml:space="preserve">Fig. </w:t>
      </w:r>
      <w:r w:rsidR="00D228DB" w:rsidRPr="00CE316E">
        <w:rPr>
          <w:b/>
          <w:sz w:val="20"/>
        </w:rPr>
        <w:fldChar w:fldCharType="begin"/>
      </w:r>
      <w:r w:rsidR="00D228DB" w:rsidRPr="00CE316E">
        <w:rPr>
          <w:b/>
          <w:sz w:val="20"/>
        </w:rPr>
        <w:instrText xml:space="preserve"> SEQ "Figure" \* MERGEFORMAT </w:instrText>
      </w:r>
      <w:r w:rsidR="00D228DB" w:rsidRPr="00CE316E">
        <w:rPr>
          <w:b/>
          <w:sz w:val="20"/>
        </w:rPr>
        <w:fldChar w:fldCharType="separate"/>
      </w:r>
      <w:r w:rsidR="00D228DB" w:rsidRPr="00CE316E">
        <w:rPr>
          <w:b/>
          <w:noProof/>
          <w:sz w:val="20"/>
        </w:rPr>
        <w:t>5</w:t>
      </w:r>
      <w:r w:rsidR="00D228DB" w:rsidRPr="00CE316E">
        <w:rPr>
          <w:b/>
          <w:sz w:val="20"/>
        </w:rPr>
        <w:fldChar w:fldCharType="end"/>
      </w:r>
      <w:r w:rsidR="00D228DB" w:rsidRPr="00CE316E">
        <w:rPr>
          <w:b/>
          <w:sz w:val="20"/>
        </w:rPr>
        <w:t>.</w:t>
      </w:r>
      <w:r w:rsidR="00D228DB" w:rsidRPr="00CE316E">
        <w:rPr>
          <w:sz w:val="20"/>
        </w:rPr>
        <w:t xml:space="preserve"> </w:t>
      </w:r>
      <w:r w:rsidR="0091540F" w:rsidRPr="00CE316E">
        <w:rPr>
          <w:sz w:val="20"/>
        </w:rPr>
        <w:t xml:space="preserve">is the source of both quantitative and qualitative information that justifies the confidence in the classification model. Out of 80 test images, the general performance of the proposed crack detection method was indicated by a correct identification of 74 samples (92.5%). </w:t>
      </w:r>
    </w:p>
    <w:p w14:paraId="75FFD92A" w14:textId="0431E099" w:rsidR="008347CB" w:rsidRPr="00FC6A32" w:rsidRDefault="0091540F" w:rsidP="00FC6A32">
      <w:pPr>
        <w:pStyle w:val="figurecaption"/>
        <w:jc w:val="both"/>
        <w:rPr>
          <w:sz w:val="20"/>
        </w:rPr>
      </w:pPr>
      <w:r w:rsidRPr="00CE316E">
        <w:rPr>
          <w:sz w:val="20"/>
        </w:rPr>
        <w:t xml:space="preserve">For the crack class, the recall was 1.00; all crack samples were correctly identified, so the model was fully sensitive, and no true defect was missed-this is definitely an indispensable feature of an industrial inspection system intended for safety. For the non-crack class, the model correctly annotated 34 of the 40 samples, with a recall of 0.85, and misclassified the rest six as false positives [2] [8]. </w:t>
      </w:r>
    </w:p>
    <w:p w14:paraId="367861A0" w14:textId="650662E7" w:rsidR="00D228DB" w:rsidRDefault="008347CB" w:rsidP="008347CB">
      <w:pPr>
        <w:pStyle w:val="figurecaption"/>
        <w:spacing w:before="0" w:after="0"/>
        <w:jc w:val="both"/>
      </w:pPr>
      <w:r>
        <w:rPr>
          <w:b/>
        </w:rPr>
        <w:t xml:space="preserve">Fig. </w:t>
      </w:r>
      <w:r>
        <w:rPr>
          <w:b/>
        </w:rPr>
        <w:fldChar w:fldCharType="begin"/>
      </w:r>
      <w:r>
        <w:rPr>
          <w:b/>
        </w:rPr>
        <w:instrText xml:space="preserve"> SEQ "Figure" \* MERGEFORMAT </w:instrText>
      </w:r>
      <w:r>
        <w:rPr>
          <w:b/>
        </w:rPr>
        <w:fldChar w:fldCharType="separate"/>
      </w:r>
      <w:r>
        <w:rPr>
          <w:b/>
          <w:noProof/>
        </w:rPr>
        <w:t>5</w:t>
      </w:r>
      <w:r>
        <w:rPr>
          <w:b/>
        </w:rPr>
        <w:fldChar w:fldCharType="end"/>
      </w:r>
      <w:r>
        <w:rPr>
          <w:b/>
        </w:rPr>
        <w:t>.</w:t>
      </w:r>
      <w:r>
        <w:t xml:space="preserve"> </w:t>
      </w:r>
      <w:r w:rsidRPr="00D228DB">
        <w:t>Confusion</w:t>
      </w:r>
      <w:r>
        <w:t xml:space="preserve"> Matrix on 80-Image Test Set.</w:t>
      </w:r>
    </w:p>
    <w:p w14:paraId="2C9167AE" w14:textId="77777777" w:rsidR="007447EB" w:rsidRDefault="007447EB" w:rsidP="007447EB">
      <w:pPr>
        <w:pStyle w:val="Heading4"/>
        <w:numPr>
          <w:ilvl w:val="2"/>
          <w:numId w:val="7"/>
        </w:numPr>
        <w:rPr>
          <w:rStyle w:val="heading40"/>
        </w:rPr>
      </w:pPr>
      <w:r w:rsidRPr="007447EB">
        <w:rPr>
          <w:rStyle w:val="heading40"/>
        </w:rPr>
        <w:t>Predicted and Actual Class Count/Cross-Validation Performanc</w:t>
      </w:r>
      <w:r>
        <w:rPr>
          <w:rStyle w:val="heading40"/>
        </w:rPr>
        <w:t>e</w:t>
      </w:r>
    </w:p>
    <w:p w14:paraId="6DACFAF4" w14:textId="2F5F4EBE" w:rsidR="00580591" w:rsidRDefault="00580591" w:rsidP="00580591">
      <w:pPr>
        <w:pStyle w:val="figurecaption"/>
        <w:jc w:val="both"/>
        <w:rPr>
          <w:sz w:val="20"/>
        </w:rPr>
      </w:pPr>
      <w:r w:rsidRPr="00CE316E">
        <w:rPr>
          <w:sz w:val="20"/>
        </w:rPr>
        <w:t xml:space="preserve">Bar charts in </w:t>
      </w:r>
      <w:r w:rsidRPr="00CE316E">
        <w:rPr>
          <w:b/>
          <w:sz w:val="20"/>
        </w:rPr>
        <w:t>Fig. 6.</w:t>
      </w:r>
      <w:r w:rsidRPr="00CE316E">
        <w:rPr>
          <w:sz w:val="20"/>
        </w:rPr>
        <w:t xml:space="preserve"> pictorially compare the distribution of the actual and predicted classes. Close matching of the predicted counts to the true counts for each class leads to understanding that this model has balanced decisions and is not biased to either the crack or no-crack classes. This symmetry at a statistical level is a powerful verification of the classifier's trustworthiness, indicating that the defect and non-defect categories have been equally and properly handled in the testing environment. </w:t>
      </w:r>
    </w:p>
    <w:p w14:paraId="7C53066E" w14:textId="77777777" w:rsidR="00FC6A32" w:rsidRPr="00FC6A32" w:rsidRDefault="00FC6A32" w:rsidP="00FC6A32"/>
    <w:p w14:paraId="54F7B836" w14:textId="779C46C7" w:rsidR="00580591" w:rsidRDefault="00580591" w:rsidP="00580591">
      <w:pPr>
        <w:ind w:firstLine="0"/>
      </w:pPr>
      <w:r>
        <w:t xml:space="preserve">  </w:t>
      </w:r>
      <w:r w:rsidR="002E47E3">
        <w:t xml:space="preserve">       </w:t>
      </w:r>
      <w:r>
        <w:t xml:space="preserve">   </w:t>
      </w:r>
      <w:r>
        <w:rPr>
          <w:noProof/>
        </w:rPr>
        <w:drawing>
          <wp:inline distT="0" distB="0" distL="0" distR="0" wp14:anchorId="6E5604FE" wp14:editId="15E02CE3">
            <wp:extent cx="3496380" cy="1177290"/>
            <wp:effectExtent l="0" t="0" r="0" b="3810"/>
            <wp:docPr id="1310" name="Picture 1310"/>
            <wp:cNvGraphicFramePr/>
            <a:graphic xmlns:a="http://schemas.openxmlformats.org/drawingml/2006/main">
              <a:graphicData uri="http://schemas.openxmlformats.org/drawingml/2006/picture">
                <pic:pic xmlns:pic="http://schemas.openxmlformats.org/drawingml/2006/picture">
                  <pic:nvPicPr>
                    <pic:cNvPr id="1310" name="Picture 1310"/>
                    <pic:cNvPicPr/>
                  </pic:nvPicPr>
                  <pic:blipFill>
                    <a:blip r:embed="rId16"/>
                    <a:stretch>
                      <a:fillRect/>
                    </a:stretch>
                  </pic:blipFill>
                  <pic:spPr>
                    <a:xfrm>
                      <a:off x="0" y="0"/>
                      <a:ext cx="3496380" cy="1177290"/>
                    </a:xfrm>
                    <a:prstGeom prst="rect">
                      <a:avLst/>
                    </a:prstGeom>
                  </pic:spPr>
                </pic:pic>
              </a:graphicData>
            </a:graphic>
          </wp:inline>
        </w:drawing>
      </w:r>
    </w:p>
    <w:p w14:paraId="0D762858" w14:textId="138D512E" w:rsidR="00580591" w:rsidRDefault="00580591" w:rsidP="0051258D">
      <w:pPr>
        <w:pStyle w:val="image"/>
      </w:pPr>
      <w:r>
        <w:rPr>
          <w:b/>
        </w:rPr>
        <w:t>Fig. 6.</w:t>
      </w:r>
      <w:r w:rsidRPr="00580591">
        <w:t xml:space="preserve"> Predicted</w:t>
      </w:r>
      <w:r>
        <w:t xml:space="preserve"> and True Class Counts with Cross-Validation Summary</w:t>
      </w:r>
    </w:p>
    <w:p w14:paraId="30323156" w14:textId="40E85875" w:rsidR="008347CB" w:rsidRPr="008347CB" w:rsidRDefault="002D42B6" w:rsidP="00266DB6">
      <w:pPr>
        <w:pStyle w:val="tablecaption"/>
        <w:jc w:val="both"/>
      </w:pPr>
      <w:r w:rsidRPr="006D41E0">
        <w:rPr>
          <w:sz w:val="20"/>
        </w:rPr>
        <w:lastRenderedPageBreak/>
        <w:t xml:space="preserve">In order to ensure that the model was stable and could be generalized into other scenarios, a five -fold cross-validation was performed on the training set; see </w:t>
      </w:r>
      <w:r w:rsidR="0006059B" w:rsidRPr="006D41E0">
        <w:rPr>
          <w:b/>
          <w:sz w:val="20"/>
        </w:rPr>
        <w:t>Table 2.</w:t>
      </w:r>
      <w:r w:rsidRPr="006D41E0">
        <w:rPr>
          <w:sz w:val="20"/>
        </w:rPr>
        <w:t xml:space="preserve"> [4, 12]. Regardless of how the data was divided, the results showed that all folds shared the same learning behavior’s and reliable and repeatable performance measures. This result validates the model’s strength and demonstrates that its strong generalization comes from its learning process, not just a single dataset. </w:t>
      </w:r>
    </w:p>
    <w:p w14:paraId="2E854C18" w14:textId="221F555A" w:rsidR="002D42B6" w:rsidRDefault="0006059B" w:rsidP="0006059B">
      <w:pPr>
        <w:pStyle w:val="tablecaption"/>
      </w:pPr>
      <w:r>
        <w:rPr>
          <w:b/>
        </w:rPr>
        <w:t>Table 2.</w:t>
      </w:r>
      <w:r>
        <w:t xml:space="preserve"> </w:t>
      </w:r>
      <w:r w:rsidRPr="0006059B">
        <w:t>Five-Fold</w:t>
      </w:r>
      <w:r>
        <w:t xml:space="preserve"> Accuracy Results</w:t>
      </w:r>
    </w:p>
    <w:tbl>
      <w:tblPr>
        <w:tblStyle w:val="TableGrid0"/>
        <w:tblW w:w="6723" w:type="dxa"/>
        <w:tblInd w:w="237" w:type="dxa"/>
        <w:tblLook w:val="04A0" w:firstRow="1" w:lastRow="0" w:firstColumn="1" w:lastColumn="0" w:noHBand="0" w:noVBand="1"/>
      </w:tblPr>
      <w:tblGrid>
        <w:gridCol w:w="959"/>
        <w:gridCol w:w="964"/>
        <w:gridCol w:w="771"/>
        <w:gridCol w:w="775"/>
        <w:gridCol w:w="999"/>
        <w:gridCol w:w="1005"/>
        <w:gridCol w:w="1250"/>
      </w:tblGrid>
      <w:tr w:rsidR="002D42B6" w:rsidRPr="002D42B6" w14:paraId="617FAF37" w14:textId="77777777" w:rsidTr="00537913">
        <w:trPr>
          <w:trHeight w:val="364"/>
        </w:trPr>
        <w:tc>
          <w:tcPr>
            <w:tcW w:w="959" w:type="dxa"/>
          </w:tcPr>
          <w:p w14:paraId="0FF9C088" w14:textId="77777777" w:rsidR="002D42B6" w:rsidRPr="002D42B6" w:rsidRDefault="002D42B6" w:rsidP="002D42B6">
            <w:pPr>
              <w:spacing w:line="259" w:lineRule="auto"/>
              <w:ind w:firstLine="0"/>
              <w:jc w:val="left"/>
              <w:rPr>
                <w:b/>
                <w:sz w:val="18"/>
              </w:rPr>
            </w:pPr>
            <w:r w:rsidRPr="002D42B6">
              <w:rPr>
                <w:b/>
                <w:sz w:val="18"/>
              </w:rPr>
              <w:t xml:space="preserve">    Fold </w:t>
            </w:r>
          </w:p>
        </w:tc>
        <w:tc>
          <w:tcPr>
            <w:tcW w:w="964" w:type="dxa"/>
          </w:tcPr>
          <w:p w14:paraId="7B5BE716" w14:textId="77777777" w:rsidR="002D42B6" w:rsidRPr="002D42B6" w:rsidRDefault="002D42B6" w:rsidP="002D42B6">
            <w:pPr>
              <w:spacing w:line="259" w:lineRule="auto"/>
              <w:ind w:firstLine="0"/>
              <w:jc w:val="left"/>
              <w:rPr>
                <w:b/>
                <w:sz w:val="18"/>
              </w:rPr>
            </w:pPr>
            <w:r w:rsidRPr="002D42B6">
              <w:rPr>
                <w:b/>
                <w:sz w:val="18"/>
              </w:rPr>
              <w:t xml:space="preserve"> 1 </w:t>
            </w:r>
          </w:p>
        </w:tc>
        <w:tc>
          <w:tcPr>
            <w:tcW w:w="771" w:type="dxa"/>
          </w:tcPr>
          <w:p w14:paraId="0FBD345A" w14:textId="77777777" w:rsidR="002D42B6" w:rsidRPr="002D42B6" w:rsidRDefault="002D42B6" w:rsidP="002D42B6">
            <w:pPr>
              <w:spacing w:line="259" w:lineRule="auto"/>
              <w:ind w:firstLine="0"/>
              <w:jc w:val="left"/>
              <w:rPr>
                <w:b/>
                <w:sz w:val="18"/>
              </w:rPr>
            </w:pPr>
            <w:r w:rsidRPr="002D42B6">
              <w:rPr>
                <w:b/>
                <w:sz w:val="18"/>
              </w:rPr>
              <w:t xml:space="preserve">2 </w:t>
            </w:r>
          </w:p>
        </w:tc>
        <w:tc>
          <w:tcPr>
            <w:tcW w:w="775" w:type="dxa"/>
          </w:tcPr>
          <w:p w14:paraId="688E0FD3" w14:textId="77777777" w:rsidR="002D42B6" w:rsidRPr="002D42B6" w:rsidRDefault="002D42B6" w:rsidP="002D42B6">
            <w:pPr>
              <w:spacing w:line="259" w:lineRule="auto"/>
              <w:ind w:firstLine="0"/>
              <w:jc w:val="left"/>
              <w:rPr>
                <w:b/>
                <w:sz w:val="18"/>
              </w:rPr>
            </w:pPr>
            <w:r w:rsidRPr="002D42B6">
              <w:rPr>
                <w:b/>
                <w:sz w:val="18"/>
              </w:rPr>
              <w:t xml:space="preserve">3 </w:t>
            </w:r>
          </w:p>
        </w:tc>
        <w:tc>
          <w:tcPr>
            <w:tcW w:w="999" w:type="dxa"/>
          </w:tcPr>
          <w:p w14:paraId="2D01F529" w14:textId="77777777" w:rsidR="002D42B6" w:rsidRPr="002D42B6" w:rsidRDefault="002D42B6" w:rsidP="002D42B6">
            <w:pPr>
              <w:spacing w:line="259" w:lineRule="auto"/>
              <w:ind w:firstLine="0"/>
              <w:jc w:val="left"/>
              <w:rPr>
                <w:b/>
                <w:sz w:val="18"/>
              </w:rPr>
            </w:pPr>
            <w:r w:rsidRPr="002D42B6">
              <w:rPr>
                <w:b/>
                <w:sz w:val="18"/>
              </w:rPr>
              <w:t xml:space="preserve">4 </w:t>
            </w:r>
          </w:p>
        </w:tc>
        <w:tc>
          <w:tcPr>
            <w:tcW w:w="1005" w:type="dxa"/>
          </w:tcPr>
          <w:p w14:paraId="3F26E1C3" w14:textId="77777777" w:rsidR="002D42B6" w:rsidRPr="002D42B6" w:rsidRDefault="002D42B6" w:rsidP="002D42B6">
            <w:pPr>
              <w:spacing w:line="259" w:lineRule="auto"/>
              <w:ind w:firstLine="0"/>
              <w:jc w:val="left"/>
              <w:rPr>
                <w:b/>
                <w:sz w:val="18"/>
              </w:rPr>
            </w:pPr>
            <w:r w:rsidRPr="002D42B6">
              <w:rPr>
                <w:b/>
                <w:sz w:val="18"/>
              </w:rPr>
              <w:t xml:space="preserve">5 </w:t>
            </w:r>
          </w:p>
        </w:tc>
        <w:tc>
          <w:tcPr>
            <w:tcW w:w="1250" w:type="dxa"/>
          </w:tcPr>
          <w:p w14:paraId="51AFD4B3" w14:textId="77777777" w:rsidR="002D42B6" w:rsidRPr="002D42B6" w:rsidRDefault="002D42B6" w:rsidP="002D42B6">
            <w:pPr>
              <w:spacing w:line="259" w:lineRule="auto"/>
              <w:ind w:firstLine="0"/>
              <w:jc w:val="left"/>
            </w:pPr>
            <w:r w:rsidRPr="002D42B6">
              <w:rPr>
                <w:b/>
                <w:sz w:val="18"/>
              </w:rPr>
              <w:t xml:space="preserve">Mean ±SD </w:t>
            </w:r>
          </w:p>
        </w:tc>
      </w:tr>
      <w:tr w:rsidR="002D42B6" w:rsidRPr="002D42B6" w14:paraId="12CDAAC5" w14:textId="77777777" w:rsidTr="00537913">
        <w:trPr>
          <w:trHeight w:val="270"/>
        </w:trPr>
        <w:tc>
          <w:tcPr>
            <w:tcW w:w="959" w:type="dxa"/>
          </w:tcPr>
          <w:p w14:paraId="7A71C92A" w14:textId="77777777" w:rsidR="002D42B6" w:rsidRPr="002D42B6" w:rsidRDefault="002D42B6" w:rsidP="002D42B6">
            <w:pPr>
              <w:spacing w:line="243" w:lineRule="auto"/>
              <w:ind w:firstLine="0"/>
              <w:jc w:val="left"/>
              <w:rPr>
                <w:sz w:val="18"/>
              </w:rPr>
            </w:pPr>
            <w:r w:rsidRPr="002D42B6">
              <w:rPr>
                <w:sz w:val="18"/>
              </w:rPr>
              <w:t xml:space="preserve">Accuracy </w:t>
            </w:r>
          </w:p>
        </w:tc>
        <w:tc>
          <w:tcPr>
            <w:tcW w:w="964" w:type="dxa"/>
          </w:tcPr>
          <w:p w14:paraId="7A3F3795" w14:textId="77777777" w:rsidR="002D42B6" w:rsidRPr="002D42B6" w:rsidRDefault="002D42B6" w:rsidP="002D42B6">
            <w:pPr>
              <w:spacing w:line="243" w:lineRule="auto"/>
              <w:ind w:firstLine="0"/>
              <w:jc w:val="left"/>
              <w:rPr>
                <w:sz w:val="18"/>
              </w:rPr>
            </w:pPr>
            <w:r w:rsidRPr="002D42B6">
              <w:rPr>
                <w:sz w:val="18"/>
              </w:rPr>
              <w:t xml:space="preserve">   97.6 </w:t>
            </w:r>
          </w:p>
        </w:tc>
        <w:tc>
          <w:tcPr>
            <w:tcW w:w="771" w:type="dxa"/>
          </w:tcPr>
          <w:p w14:paraId="66443B8C" w14:textId="77777777" w:rsidR="002D42B6" w:rsidRPr="002D42B6" w:rsidRDefault="002D42B6" w:rsidP="002D42B6">
            <w:pPr>
              <w:spacing w:line="243" w:lineRule="auto"/>
              <w:ind w:firstLine="0"/>
              <w:jc w:val="left"/>
              <w:rPr>
                <w:sz w:val="18"/>
              </w:rPr>
            </w:pPr>
            <w:r w:rsidRPr="002D42B6">
              <w:rPr>
                <w:sz w:val="18"/>
              </w:rPr>
              <w:t xml:space="preserve">95.9 </w:t>
            </w:r>
          </w:p>
        </w:tc>
        <w:tc>
          <w:tcPr>
            <w:tcW w:w="775" w:type="dxa"/>
          </w:tcPr>
          <w:p w14:paraId="62AD63C4" w14:textId="77777777" w:rsidR="002D42B6" w:rsidRPr="002D42B6" w:rsidRDefault="002D42B6" w:rsidP="002D42B6">
            <w:pPr>
              <w:spacing w:line="243" w:lineRule="auto"/>
              <w:ind w:firstLine="0"/>
              <w:jc w:val="left"/>
              <w:rPr>
                <w:sz w:val="18"/>
              </w:rPr>
            </w:pPr>
            <w:r w:rsidRPr="002D42B6">
              <w:rPr>
                <w:sz w:val="18"/>
              </w:rPr>
              <w:t xml:space="preserve">96.8 </w:t>
            </w:r>
          </w:p>
        </w:tc>
        <w:tc>
          <w:tcPr>
            <w:tcW w:w="999" w:type="dxa"/>
          </w:tcPr>
          <w:p w14:paraId="30D94459" w14:textId="77777777" w:rsidR="002D42B6" w:rsidRPr="002D42B6" w:rsidRDefault="002D42B6" w:rsidP="002D42B6">
            <w:pPr>
              <w:spacing w:line="243" w:lineRule="auto"/>
              <w:ind w:firstLine="0"/>
              <w:jc w:val="left"/>
              <w:rPr>
                <w:sz w:val="18"/>
              </w:rPr>
            </w:pPr>
            <w:r w:rsidRPr="002D42B6">
              <w:rPr>
                <w:sz w:val="18"/>
              </w:rPr>
              <w:t xml:space="preserve">96.1 </w:t>
            </w:r>
          </w:p>
        </w:tc>
        <w:tc>
          <w:tcPr>
            <w:tcW w:w="1005" w:type="dxa"/>
          </w:tcPr>
          <w:p w14:paraId="1A1FE4A0" w14:textId="77777777" w:rsidR="002D42B6" w:rsidRPr="002D42B6" w:rsidRDefault="002D42B6" w:rsidP="002D42B6">
            <w:pPr>
              <w:spacing w:line="243" w:lineRule="auto"/>
              <w:ind w:firstLine="0"/>
              <w:jc w:val="left"/>
              <w:rPr>
                <w:sz w:val="18"/>
              </w:rPr>
            </w:pPr>
            <w:r w:rsidRPr="002D42B6">
              <w:rPr>
                <w:sz w:val="18"/>
              </w:rPr>
              <w:t xml:space="preserve">97.2 </w:t>
            </w:r>
          </w:p>
        </w:tc>
        <w:tc>
          <w:tcPr>
            <w:tcW w:w="1250" w:type="dxa"/>
          </w:tcPr>
          <w:p w14:paraId="54927CE1" w14:textId="77777777" w:rsidR="002D42B6" w:rsidRPr="002D42B6" w:rsidRDefault="002D42B6" w:rsidP="002D42B6">
            <w:pPr>
              <w:spacing w:line="243" w:lineRule="auto"/>
              <w:ind w:firstLine="0"/>
              <w:jc w:val="left"/>
            </w:pPr>
            <w:r w:rsidRPr="002D42B6">
              <w:rPr>
                <w:b/>
                <w:sz w:val="18"/>
              </w:rPr>
              <w:t>96.7</w:t>
            </w:r>
            <w:r w:rsidRPr="002D42B6">
              <w:rPr>
                <w:b/>
                <w:sz w:val="24"/>
              </w:rPr>
              <w:t xml:space="preserve"> </w:t>
            </w:r>
            <w:r w:rsidRPr="002D42B6">
              <w:rPr>
                <w:b/>
                <w:sz w:val="18"/>
              </w:rPr>
              <w:t xml:space="preserve">± 0.7 </w:t>
            </w:r>
          </w:p>
        </w:tc>
      </w:tr>
    </w:tbl>
    <w:p w14:paraId="23587716" w14:textId="2C965BD8" w:rsidR="002D42B6" w:rsidRPr="002D42B6" w:rsidRDefault="002D42B6" w:rsidP="00266DB6">
      <w:pPr>
        <w:ind w:right="14" w:firstLine="0"/>
      </w:pPr>
    </w:p>
    <w:p w14:paraId="28AEFB66" w14:textId="46B1C2F7" w:rsidR="007447EB" w:rsidRPr="009844EE" w:rsidRDefault="007447EB" w:rsidP="007447EB">
      <w:pPr>
        <w:pStyle w:val="Heading4"/>
        <w:numPr>
          <w:ilvl w:val="2"/>
          <w:numId w:val="7"/>
        </w:numPr>
        <w:rPr>
          <w:i/>
          <w:iCs/>
        </w:rPr>
      </w:pPr>
      <w:r w:rsidRPr="009844EE">
        <w:rPr>
          <w:i/>
          <w:iCs/>
        </w:rPr>
        <w:t>Model Interpretability via Grad-CAM Visualization</w:t>
      </w:r>
    </w:p>
    <w:p w14:paraId="33498C40" w14:textId="35415A1A" w:rsidR="00DB1192" w:rsidRPr="006D41E0" w:rsidRDefault="00851F44" w:rsidP="00851F44">
      <w:pPr>
        <w:pStyle w:val="figurecaption"/>
        <w:jc w:val="both"/>
        <w:rPr>
          <w:sz w:val="20"/>
        </w:rPr>
      </w:pPr>
      <w:r w:rsidRPr="006D41E0">
        <w:rPr>
          <w:noProof/>
          <w:sz w:val="20"/>
        </w:rPr>
        <w:drawing>
          <wp:anchor distT="0" distB="0" distL="114300" distR="114300" simplePos="0" relativeHeight="251663360" behindDoc="0" locked="0" layoutInCell="1" allowOverlap="0" wp14:anchorId="3E19CBF9" wp14:editId="5632FBC2">
            <wp:simplePos x="0" y="0"/>
            <wp:positionH relativeFrom="column">
              <wp:posOffset>1293495</wp:posOffset>
            </wp:positionH>
            <wp:positionV relativeFrom="paragraph">
              <wp:posOffset>1236345</wp:posOffset>
            </wp:positionV>
            <wp:extent cx="1906270" cy="1173480"/>
            <wp:effectExtent l="0" t="0" r="0" b="0"/>
            <wp:wrapSquare wrapText="bothSides"/>
            <wp:docPr id="1419" name="Picture 1419"/>
            <wp:cNvGraphicFramePr/>
            <a:graphic xmlns:a="http://schemas.openxmlformats.org/drawingml/2006/main">
              <a:graphicData uri="http://schemas.openxmlformats.org/drawingml/2006/picture">
                <pic:pic xmlns:pic="http://schemas.openxmlformats.org/drawingml/2006/picture">
                  <pic:nvPicPr>
                    <pic:cNvPr id="1419" name="Picture 1419"/>
                    <pic:cNvPicPr/>
                  </pic:nvPicPr>
                  <pic:blipFill>
                    <a:blip r:embed="rId17"/>
                    <a:stretch>
                      <a:fillRect/>
                    </a:stretch>
                  </pic:blipFill>
                  <pic:spPr>
                    <a:xfrm>
                      <a:off x="0" y="0"/>
                      <a:ext cx="1906270" cy="1173480"/>
                    </a:xfrm>
                    <a:prstGeom prst="rect">
                      <a:avLst/>
                    </a:prstGeom>
                  </pic:spPr>
                </pic:pic>
              </a:graphicData>
            </a:graphic>
            <wp14:sizeRelH relativeFrom="margin">
              <wp14:pctWidth>0</wp14:pctWidth>
            </wp14:sizeRelH>
            <wp14:sizeRelV relativeFrom="margin">
              <wp14:pctHeight>0</wp14:pctHeight>
            </wp14:sizeRelV>
          </wp:anchor>
        </w:drawing>
      </w:r>
      <w:r w:rsidR="00DB1192" w:rsidRPr="006D41E0">
        <w:rPr>
          <w:sz w:val="20"/>
        </w:rPr>
        <w:t xml:space="preserve">In </w:t>
      </w:r>
      <w:r w:rsidRPr="006D41E0">
        <w:rPr>
          <w:b/>
          <w:bCs/>
          <w:sz w:val="20"/>
        </w:rPr>
        <w:t xml:space="preserve">Fig. </w:t>
      </w:r>
      <w:r w:rsidRPr="006D41E0">
        <w:rPr>
          <w:b/>
          <w:bCs/>
          <w:sz w:val="20"/>
        </w:rPr>
        <w:fldChar w:fldCharType="begin"/>
      </w:r>
      <w:r w:rsidRPr="006D41E0">
        <w:rPr>
          <w:b/>
          <w:bCs/>
          <w:sz w:val="20"/>
        </w:rPr>
        <w:instrText xml:space="preserve"> SEQ "Figure" \* MERGEFORMAT </w:instrText>
      </w:r>
      <w:r w:rsidRPr="006D41E0">
        <w:rPr>
          <w:b/>
          <w:bCs/>
          <w:sz w:val="20"/>
        </w:rPr>
        <w:fldChar w:fldCharType="separate"/>
      </w:r>
      <w:r w:rsidRPr="006D41E0">
        <w:rPr>
          <w:b/>
          <w:bCs/>
          <w:sz w:val="20"/>
        </w:rPr>
        <w:t>7</w:t>
      </w:r>
      <w:r w:rsidRPr="006D41E0">
        <w:rPr>
          <w:b/>
          <w:bCs/>
          <w:sz w:val="20"/>
        </w:rPr>
        <w:fldChar w:fldCharType="end"/>
      </w:r>
      <w:r w:rsidRPr="006D41E0">
        <w:rPr>
          <w:b/>
          <w:bCs/>
          <w:sz w:val="20"/>
        </w:rPr>
        <w:t>.</w:t>
      </w:r>
      <w:r w:rsidR="00DB1192" w:rsidRPr="006D41E0">
        <w:rPr>
          <w:sz w:val="20"/>
        </w:rPr>
        <w:t xml:space="preserve"> the Grad-CAM heatmaps show the inner decision process of the trained crack detection model, which is interpretability and reliability of direct visual evidence. In fact, the class activation maps for the images with cracks always emphasize those regions that are in exact alignment with the fissures visible. Such a spatial agreement is a kind of verification that the model’s differentiating power comes from features that are defect-relevant and thus, it is not influenced by the context which increases the credibility for the model predictions with safety-critical applications. </w:t>
      </w:r>
    </w:p>
    <w:p w14:paraId="1E5162D7" w14:textId="401629A3" w:rsidR="00DB1192" w:rsidRDefault="00DB1192" w:rsidP="00DB1192">
      <w:pPr>
        <w:ind w:firstLine="0"/>
      </w:pPr>
    </w:p>
    <w:p w14:paraId="6973A0EF" w14:textId="6D57C8C0" w:rsidR="00851F44" w:rsidRPr="00851F44" w:rsidRDefault="00851F44" w:rsidP="00851F44"/>
    <w:p w14:paraId="42179DF8" w14:textId="77777777" w:rsidR="00851F44" w:rsidRPr="00851F44" w:rsidRDefault="00851F44" w:rsidP="00851F44"/>
    <w:p w14:paraId="5CBFFB56" w14:textId="77777777" w:rsidR="00851F44" w:rsidRPr="00851F44" w:rsidRDefault="00851F44" w:rsidP="00851F44"/>
    <w:p w14:paraId="192F570E" w14:textId="77777777" w:rsidR="00851F44" w:rsidRPr="00851F44" w:rsidRDefault="00851F44" w:rsidP="00851F44"/>
    <w:p w14:paraId="44C92A21" w14:textId="77777777" w:rsidR="00851F44" w:rsidRPr="00851F44" w:rsidRDefault="00851F44" w:rsidP="00851F44"/>
    <w:p w14:paraId="726B5C28" w14:textId="77777777" w:rsidR="00851F44" w:rsidRPr="00851F44" w:rsidRDefault="00851F44" w:rsidP="00851F44"/>
    <w:p w14:paraId="7EA74F4D" w14:textId="77777777" w:rsidR="00851F44" w:rsidRPr="00851F44" w:rsidRDefault="00851F44" w:rsidP="00851F44"/>
    <w:p w14:paraId="2535537A" w14:textId="7E9C56A5" w:rsidR="00FC6A32" w:rsidRDefault="00FC6A32" w:rsidP="00FC6A32">
      <w:pPr>
        <w:pStyle w:val="figurecaption"/>
        <w:spacing w:before="0" w:after="0"/>
      </w:pPr>
      <w:r>
        <w:rPr>
          <w:b/>
        </w:rPr>
        <w:t xml:space="preserve">     Fig. </w:t>
      </w:r>
      <w:r>
        <w:rPr>
          <w:b/>
        </w:rPr>
        <w:fldChar w:fldCharType="begin"/>
      </w:r>
      <w:r>
        <w:rPr>
          <w:b/>
        </w:rPr>
        <w:instrText xml:space="preserve"> SEQ "Figure" \* MERGEFORMAT </w:instrText>
      </w:r>
      <w:r>
        <w:rPr>
          <w:b/>
        </w:rPr>
        <w:fldChar w:fldCharType="separate"/>
      </w:r>
      <w:r>
        <w:rPr>
          <w:b/>
          <w:noProof/>
        </w:rPr>
        <w:t>7</w:t>
      </w:r>
      <w:r>
        <w:rPr>
          <w:b/>
        </w:rPr>
        <w:fldChar w:fldCharType="end"/>
      </w:r>
      <w:r>
        <w:rPr>
          <w:b/>
        </w:rPr>
        <w:t>.</w:t>
      </w:r>
      <w:r>
        <w:t xml:space="preserve"> </w:t>
      </w:r>
      <w:r w:rsidRPr="00851F44">
        <w:t>Grad-CAM</w:t>
      </w:r>
      <w:r>
        <w:t xml:space="preserve"> Overlays on Representative Samples </w:t>
      </w:r>
      <w:r>
        <w:tab/>
      </w:r>
      <w:r>
        <w:rPr>
          <w:sz w:val="24"/>
        </w:rPr>
        <w:t xml:space="preserve"> </w:t>
      </w:r>
    </w:p>
    <w:p w14:paraId="7E46A33C" w14:textId="77777777" w:rsidR="00851F44" w:rsidRPr="00851F44" w:rsidRDefault="00851F44" w:rsidP="00851F44"/>
    <w:p w14:paraId="711180CD" w14:textId="4B415063" w:rsidR="00851F44" w:rsidRDefault="00492FB4" w:rsidP="00FC6A32">
      <w:pPr>
        <w:pStyle w:val="figurecaption"/>
        <w:spacing w:before="0" w:after="0"/>
        <w:jc w:val="both"/>
      </w:pPr>
      <w:r>
        <w:rPr>
          <w:b/>
        </w:rPr>
        <w:t xml:space="preserve">     </w:t>
      </w:r>
    </w:p>
    <w:p w14:paraId="59AFB8FC" w14:textId="76BB6C20" w:rsidR="00851F44" w:rsidRDefault="002A4338" w:rsidP="002A4338">
      <w:pPr>
        <w:pStyle w:val="heading1"/>
      </w:pPr>
      <w:r>
        <w:t>Conclusion</w:t>
      </w:r>
    </w:p>
    <w:p w14:paraId="221BA461" w14:textId="2CC4F4E5" w:rsidR="002A4338" w:rsidRPr="002A4338" w:rsidRDefault="002A4338" w:rsidP="002A4338">
      <w:pPr>
        <w:pStyle w:val="p1a"/>
      </w:pPr>
      <w:r w:rsidRPr="002A4338">
        <w:t xml:space="preserve">This research presents an extensive deep learning architecture aimed at automating the   identification of surface cracks in metal sheets. The method employs a ResNet -18 backbone integrated with Test -Time Augmentation (TTA), supplemented with calibration and visualization analyses to assess the model's confidence. To keep the methodical integrity, a balanced Kaggle dataset, a consistent preprocessing pipeline, and tight cross -validation processes were all used.  </w:t>
      </w:r>
    </w:p>
    <w:p w14:paraId="5C2AF7E0" w14:textId="0F561A25" w:rsidR="002A4338" w:rsidRPr="002A4338" w:rsidRDefault="002A4338" w:rsidP="002A4338">
      <w:pPr>
        <w:ind w:firstLine="0"/>
      </w:pPr>
      <w:r>
        <w:t xml:space="preserve">First of all, the test results that show how reliable the proposed classifier are the only things that matter for the evaluation. For example, the recall for crack samples is 100%, </w:t>
      </w:r>
      <w:r>
        <w:lastRenderedPageBreak/>
        <w:t xml:space="preserve">the precision for non -defective regions is still high, the overall accuracy is 92.5%, and the macro F1-score is 0.92 for all the assessment splits. Reliability diagrams and probability histograms indicate that the probabilistic outputs are stable and discriminative, whereas Grad-CAM representations demonstrate that the model’s selections correspond to the real defect locations, hence providing physically meaningful interpretability. </w:t>
      </w:r>
      <w:r w:rsidRPr="002A4338">
        <w:t xml:space="preserve">The deployment-only experiments also show that the method is possible. The model maintains numerical stability and has favorable calibration characteristics post conversion to TorchScript. It can practically run in real time (~85 ms per image) on a normal CPU, so it can easily be used on edge devices or in the industrial C++ environment. MobileNet V2 and ResNet-34 are two other network structures that can be used instead of the main model. Each one has its own trade-offs between speed, memory size, and prediction accuracy, making them useful for different types of businesses.  </w:t>
      </w:r>
    </w:p>
    <w:p w14:paraId="3E8056EE" w14:textId="1A0E7CE5" w:rsidR="002A4338" w:rsidRDefault="002A4338" w:rsidP="002A4338">
      <w:pPr>
        <w:ind w:firstLine="0"/>
      </w:pPr>
      <w:r>
        <w:t xml:space="preserve">In short, the proposed pipeline is a reliable and accurate way to find flaws that reduces </w:t>
      </w:r>
      <w:r w:rsidRPr="002A4338">
        <w:rPr>
          <w:bCs/>
        </w:rPr>
        <w:t xml:space="preserve">the </w:t>
      </w:r>
      <w:r>
        <w:t xml:space="preserve">amount of missed and easy to understand, and they are backed up by a lot of statistical and visual analysis, problems and false alarms. The forecasts are also well-calibrated TorchScript deployment makes it easy to integrate industrial quality control that can </w:t>
      </w:r>
      <w:r w:rsidRPr="002A4338">
        <w:rPr>
          <w:bCs/>
        </w:rPr>
        <w:t xml:space="preserve">grow </w:t>
      </w:r>
      <w:r>
        <w:t xml:space="preserve">as needed. Their workflow and performance results set a high  </w:t>
      </w:r>
      <w:r>
        <w:rPr>
          <w:b/>
        </w:rPr>
        <w:t xml:space="preserve"> </w:t>
      </w:r>
      <w:r>
        <w:t xml:space="preserve">standard for future studies on automated surface-defect inspection and have effects in </w:t>
      </w:r>
      <w:r w:rsidRPr="002A4338">
        <w:rPr>
          <w:bCs/>
        </w:rPr>
        <w:t>both</w:t>
      </w:r>
      <w:r>
        <w:t xml:space="preserve"> academia and industry. The next research will include recognizing multiple defects, </w:t>
      </w:r>
      <w:r w:rsidRPr="002A4338">
        <w:rPr>
          <w:bCs/>
        </w:rPr>
        <w:t>adapting</w:t>
      </w:r>
      <w:r>
        <w:t xml:space="preserve"> to new material kinds, and optimizing implementation in real time for flexible manufacturing settings. </w:t>
      </w:r>
    </w:p>
    <w:p w14:paraId="323C2E33" w14:textId="77777777" w:rsidR="008A66A2" w:rsidRDefault="008A66A2" w:rsidP="008A66A2">
      <w:pPr>
        <w:pStyle w:val="heading1"/>
        <w:numPr>
          <w:ilvl w:val="0"/>
          <w:numId w:val="0"/>
        </w:numPr>
        <w:ind w:left="567" w:hanging="567"/>
      </w:pPr>
      <w:r>
        <w:t xml:space="preserve">References </w:t>
      </w:r>
    </w:p>
    <w:p w14:paraId="4FB8DD31" w14:textId="77777777" w:rsidR="008A66A2" w:rsidRDefault="008A66A2" w:rsidP="00266DB6">
      <w:pPr>
        <w:pStyle w:val="referenceitem"/>
      </w:pPr>
      <w:r>
        <w:t xml:space="preserve">P. Shanmugam, K. Chandrasekaran, and S. Rajasekar, “Automated detection of surface defects in steel products using deep learning: Challenges and solutions,” </w:t>
      </w:r>
      <w:r>
        <w:rPr>
          <w:i/>
        </w:rPr>
        <w:t>Automation in Construction</w:t>
      </w:r>
      <w:r>
        <w:t xml:space="preserve">, vol. 154, 106836, 2024. </w:t>
      </w:r>
    </w:p>
    <w:p w14:paraId="020A7DDE" w14:textId="77777777" w:rsidR="008A66A2" w:rsidRDefault="008A66A2" w:rsidP="00266DB6">
      <w:pPr>
        <w:pStyle w:val="referenceitem"/>
      </w:pPr>
      <w:r>
        <w:t xml:space="preserve">X. Li, Y. Wu, and J. Yang, “A comprehensive review of surface defect detection using statistical and spectral-structural approaches,” </w:t>
      </w:r>
      <w:r>
        <w:rPr>
          <w:i/>
        </w:rPr>
        <w:t>Proc. Inst. Mech. Eng. Part C: J. Mech. Eng. Sci.</w:t>
      </w:r>
      <w:r>
        <w:t xml:space="preserve">, vol. 237, no. 17, pp. 3491–3503, 2023. </w:t>
      </w:r>
    </w:p>
    <w:p w14:paraId="678B51B0" w14:textId="77777777" w:rsidR="008A66A2" w:rsidRDefault="008A66A2" w:rsidP="00266DB6">
      <w:pPr>
        <w:pStyle w:val="referenceitem"/>
      </w:pPr>
      <w:r>
        <w:t xml:space="preserve">Y. Zhang, H. Wang, and L. Chen, “Real-time classification of surface defects using YOLO-based architectures in industrial settings,” </w:t>
      </w:r>
      <w:r>
        <w:rPr>
          <w:i/>
        </w:rPr>
        <w:t>Expert Systems with Applications</w:t>
      </w:r>
      <w:r>
        <w:t xml:space="preserve">, vol. 223, 119580, 2023. </w:t>
      </w:r>
    </w:p>
    <w:p w14:paraId="66C9B4F0" w14:textId="77777777" w:rsidR="008A66A2" w:rsidRDefault="008A66A2" w:rsidP="00266DB6">
      <w:pPr>
        <w:pStyle w:val="referenceitem"/>
      </w:pPr>
      <w:r>
        <w:t xml:space="preserve">S. Hong, J. Lee, and Y. Park, “Ensemble learning for interpretable metal surface defect detection: Efficiency, accuracy, and scalability,” </w:t>
      </w:r>
      <w:r>
        <w:rPr>
          <w:i/>
        </w:rPr>
        <w:t>IEEE Transactions on Industrial Informatics</w:t>
      </w:r>
      <w:r>
        <w:t xml:space="preserve">, vol. 20, no. 3, pp. 1402–1411, 2024. </w:t>
      </w:r>
    </w:p>
    <w:p w14:paraId="632F5086" w14:textId="77777777" w:rsidR="008A66A2" w:rsidRDefault="008A66A2" w:rsidP="00266DB6">
      <w:pPr>
        <w:pStyle w:val="referenceitem"/>
      </w:pPr>
      <w:r>
        <w:t xml:space="preserve">R. Rao and Y. Rao, “Lightweight deep networks for embedded visual inspection of metal cracks,” </w:t>
      </w:r>
      <w:r>
        <w:rPr>
          <w:i/>
        </w:rPr>
        <w:t>Int. J. Adv. Computer. Sci. Appl.</w:t>
      </w:r>
      <w:r>
        <w:t xml:space="preserve">, vol. 14, no. 7, pp. 122–129, 2023. </w:t>
      </w:r>
    </w:p>
    <w:p w14:paraId="29310FC1" w14:textId="77777777" w:rsidR="008A66A2" w:rsidRDefault="008A66A2" w:rsidP="00266DB6">
      <w:pPr>
        <w:pStyle w:val="referenceitem"/>
      </w:pPr>
      <w:r>
        <w:t xml:space="preserve">S. Sahu, P. Das, and R. Verma, “Grad-CAM explainability for safety-critical inspection: Application to crack detection,” </w:t>
      </w:r>
      <w:r>
        <w:rPr>
          <w:i/>
        </w:rPr>
        <w:t>J. Appl. Mach. Learn. Res.</w:t>
      </w:r>
      <w:r>
        <w:t xml:space="preserve">, vol. 12, no. 4, pp. 203–215, 2023. </w:t>
      </w:r>
    </w:p>
    <w:p w14:paraId="5A36283E" w14:textId="77777777" w:rsidR="008A66A2" w:rsidRDefault="008A66A2" w:rsidP="00266DB6">
      <w:pPr>
        <w:pStyle w:val="referenceitem"/>
      </w:pPr>
      <w:r>
        <w:t xml:space="preserve">H. Liu and X. Peng, “MobileNet and EfficientNet for defect classification on constrained hardware: A comparative study,” </w:t>
      </w:r>
      <w:r>
        <w:rPr>
          <w:i/>
        </w:rPr>
        <w:t>J. Theor. Appl. Inf. Technol.</w:t>
      </w:r>
      <w:r>
        <w:t xml:space="preserve">, vol. 103, no. 11, pp. 1883–1891, 2023. </w:t>
      </w:r>
    </w:p>
    <w:p w14:paraId="6AB2B726" w14:textId="77777777" w:rsidR="008A66A2" w:rsidRDefault="008A66A2" w:rsidP="00266DB6">
      <w:pPr>
        <w:pStyle w:val="referenceitem"/>
      </w:pPr>
      <w:r>
        <w:t xml:space="preserve">Z. Gao, J. Tan, and R. Wang, “Interpretable deep learning with Grad-CAM for industrial surface defect analysis,” </w:t>
      </w:r>
      <w:r>
        <w:rPr>
          <w:i/>
        </w:rPr>
        <w:t>BioMed Central</w:t>
      </w:r>
      <w:r>
        <w:t xml:space="preserve">, vol. 51, no. 2, e12380676, 2024. </w:t>
      </w:r>
    </w:p>
    <w:p w14:paraId="65292AD5" w14:textId="77777777" w:rsidR="008A66A2" w:rsidRDefault="008A66A2" w:rsidP="00266DB6">
      <w:pPr>
        <w:pStyle w:val="referenceitem"/>
      </w:pPr>
      <w:r>
        <w:lastRenderedPageBreak/>
        <w:t xml:space="preserve">C. Guo, G. Pleiss, Y. Sun, and K. Q. Weinberger, “On calibration of modern neural networks,” in </w:t>
      </w:r>
      <w:r>
        <w:rPr>
          <w:i/>
        </w:rPr>
        <w:t>Proc. Int. Conf. Mach. Learn. (ICML)</w:t>
      </w:r>
      <w:r>
        <w:t xml:space="preserve">, pp. 1321–1330, 2017. </w:t>
      </w:r>
    </w:p>
    <w:p w14:paraId="775D1B25" w14:textId="77777777" w:rsidR="008A66A2" w:rsidRDefault="008A66A2" w:rsidP="00266DB6">
      <w:pPr>
        <w:pStyle w:val="referenceitem"/>
      </w:pPr>
      <w:r>
        <w:t xml:space="preserve">A. Paszke, S. Gross, F. Massa, A. Lerer, J. Bradbury, G. Chanan, and S. Chintala, “PyTorch: An imperative style, high-performance deep learning library,” in </w:t>
      </w:r>
      <w:r>
        <w:rPr>
          <w:i/>
        </w:rPr>
        <w:t>Adv. Neural Inf. Process. Syst.</w:t>
      </w:r>
      <w:r>
        <w:t xml:space="preserve">, vol. 32, pp. 8024–8035, 2019. </w:t>
      </w:r>
    </w:p>
    <w:p w14:paraId="49E75E9D" w14:textId="77777777" w:rsidR="008A66A2" w:rsidRDefault="008A66A2" w:rsidP="00266DB6">
      <w:pPr>
        <w:pStyle w:val="referenceitem"/>
      </w:pPr>
      <w:r>
        <w:t xml:space="preserve">R. R. Selvaraju, M. Cogswell, A. Das, R. Vedantam, D. Parikh, and D. Batra, “GradCAM: Visual explanations from deep networks via gradient-based localization,” </w:t>
      </w:r>
      <w:r>
        <w:rPr>
          <w:i/>
        </w:rPr>
        <w:t>Int. J. Comput. Vis.</w:t>
      </w:r>
      <w:r>
        <w:t xml:space="preserve">, vol. 128, no. 2, pp. 336–359, 2020. </w:t>
      </w:r>
    </w:p>
    <w:p w14:paraId="4C2596C2" w14:textId="77777777" w:rsidR="008A66A2" w:rsidRDefault="008A66A2" w:rsidP="00266DB6">
      <w:pPr>
        <w:pStyle w:val="referenceitem"/>
      </w:pPr>
      <w:r>
        <w:t xml:space="preserve">T. G. Dietterich, “Ensemble methods in machine learning,” in </w:t>
      </w:r>
      <w:r>
        <w:rPr>
          <w:i/>
        </w:rPr>
        <w:t>Multiple Classifier Systems</w:t>
      </w:r>
      <w:r>
        <w:t xml:space="preserve">, Springer, pp. 1–15, 2000. </w:t>
      </w:r>
    </w:p>
    <w:p w14:paraId="591575A1" w14:textId="77777777" w:rsidR="008A66A2" w:rsidRDefault="008A66A2" w:rsidP="00266DB6">
      <w:pPr>
        <w:pStyle w:val="referenceitem"/>
      </w:pPr>
      <w:r>
        <w:t xml:space="preserve">J. Wang and Z. Wang, “Deep learning for defect detection: Review and challenges,” </w:t>
      </w:r>
      <w:r>
        <w:rPr>
          <w:i/>
        </w:rPr>
        <w:t>IEEE Access</w:t>
      </w:r>
      <w:r>
        <w:t xml:space="preserve">, vol. 10, pp. 123456–123469, 2022. </w:t>
      </w:r>
    </w:p>
    <w:p w14:paraId="274E8392" w14:textId="77777777" w:rsidR="008A66A2" w:rsidRDefault="008A66A2" w:rsidP="00266DB6">
      <w:pPr>
        <w:pStyle w:val="referenceitem"/>
      </w:pPr>
      <w:r>
        <w:t xml:space="preserve">R. C. Gonzalez and R. E. Woods, </w:t>
      </w:r>
      <w:r>
        <w:rPr>
          <w:i/>
        </w:rPr>
        <w:t>Digital Image Processing</w:t>
      </w:r>
      <w:r>
        <w:t xml:space="preserve">, 4th ed. Pearson, 2018. </w:t>
      </w:r>
    </w:p>
    <w:p w14:paraId="0A1A48F7" w14:textId="77777777" w:rsidR="008A66A2" w:rsidRDefault="008A66A2" w:rsidP="00266DB6">
      <w:pPr>
        <w:pStyle w:val="referenceitem"/>
      </w:pPr>
      <w:r>
        <w:t xml:space="preserve">S. N. Sulaiman and A. Isa, “Adaptive contrast enhancement methods with brightness preserving,” </w:t>
      </w:r>
      <w:r>
        <w:rPr>
          <w:i/>
        </w:rPr>
        <w:t>IEEE Transactions on Consumer Electronics</w:t>
      </w:r>
      <w:r>
        <w:t xml:space="preserve">, vol. 56, no. 4, pp. 2543– 2551, 2010. </w:t>
      </w:r>
    </w:p>
    <w:p w14:paraId="2D6DE5CD" w14:textId="77777777" w:rsidR="008A66A2" w:rsidRDefault="008A66A2" w:rsidP="00266DB6">
      <w:pPr>
        <w:pStyle w:val="referenceitem"/>
      </w:pPr>
      <w:r>
        <w:t xml:space="preserve">J. Canny, “A computational approach to edge detection,” </w:t>
      </w:r>
      <w:r>
        <w:rPr>
          <w:i/>
        </w:rPr>
        <w:t>IEEE Transactions on Pattern Analysis and Machine Intelligence</w:t>
      </w:r>
      <w:r>
        <w:t xml:space="preserve">, vol. PAMI-8, no. 6, pp. 679–698, 1986. </w:t>
      </w:r>
    </w:p>
    <w:p w14:paraId="6C15BA8B" w14:textId="77777777" w:rsidR="008A66A2" w:rsidRDefault="008A66A2" w:rsidP="00266DB6">
      <w:pPr>
        <w:pStyle w:val="referenceitem"/>
      </w:pPr>
      <w:r>
        <w:t xml:space="preserve">N. Otsu, “A threshold selection method from gray-level histograms,” </w:t>
      </w:r>
      <w:r>
        <w:rPr>
          <w:i/>
        </w:rPr>
        <w:t>IEEE Transactions on Systems, Man, and Cybernetics</w:t>
      </w:r>
      <w:r>
        <w:t xml:space="preserve">, vol. 9, no. 1, pp. 62–66, 1979. </w:t>
      </w:r>
    </w:p>
    <w:p w14:paraId="18A254DE" w14:textId="77777777" w:rsidR="008A66A2" w:rsidRDefault="008A66A2" w:rsidP="00266DB6">
      <w:pPr>
        <w:pStyle w:val="referenceitem"/>
      </w:pPr>
      <w:r>
        <w:t xml:space="preserve">P. Soille, </w:t>
      </w:r>
      <w:r>
        <w:rPr>
          <w:i/>
        </w:rPr>
        <w:t>Morphological Image Analysis: Principles and Applications</w:t>
      </w:r>
      <w:r>
        <w:t xml:space="preserve">, Springer, 2003. </w:t>
      </w:r>
    </w:p>
    <w:p w14:paraId="269E918E" w14:textId="77777777" w:rsidR="008A66A2" w:rsidRDefault="008A66A2" w:rsidP="00266DB6">
      <w:pPr>
        <w:pStyle w:val="referenceitem"/>
      </w:pPr>
      <w:r>
        <w:t xml:space="preserve">R. Haralick, K. Shanmugam, and I. Dinstein, “Textural features for image classification,” </w:t>
      </w:r>
      <w:r>
        <w:rPr>
          <w:i/>
        </w:rPr>
        <w:t>IEEE Transactions on Systems, Man, and Cybernetics</w:t>
      </w:r>
      <w:r>
        <w:t xml:space="preserve">, vol. 3, no. 6, pp. 610–621, 1973. </w:t>
      </w:r>
    </w:p>
    <w:p w14:paraId="2C42C450" w14:textId="77777777" w:rsidR="008A66A2" w:rsidRDefault="008A66A2" w:rsidP="00266DB6">
      <w:pPr>
        <w:pStyle w:val="referenceitem"/>
      </w:pPr>
      <w:r>
        <w:t xml:space="preserve">K. Simonyan and A. Zisserman, “Very deep convolutional networks for large-scale image recognition,” </w:t>
      </w:r>
      <w:r>
        <w:rPr>
          <w:i/>
        </w:rPr>
        <w:t>arXiv preprint arXiv:1409.1556</w:t>
      </w:r>
      <w:r>
        <w:t xml:space="preserve">, 2014. </w:t>
      </w:r>
    </w:p>
    <w:p w14:paraId="1871EEBB" w14:textId="77777777" w:rsidR="008A66A2" w:rsidRDefault="008A66A2" w:rsidP="00266DB6">
      <w:pPr>
        <w:pStyle w:val="referenceitem"/>
      </w:pPr>
      <w:r>
        <w:t xml:space="preserve">J. Wang, Y. Wu, and H. Li, “Steel surface defect detection based on improved ResNet,” </w:t>
      </w:r>
      <w:r>
        <w:rPr>
          <w:i/>
        </w:rPr>
        <w:t>Applied Sciences</w:t>
      </w:r>
      <w:r>
        <w:t xml:space="preserve">, vol. 8, no. 12, 2182, 2018. </w:t>
      </w:r>
    </w:p>
    <w:p w14:paraId="65E04237" w14:textId="77777777" w:rsidR="008A66A2" w:rsidRDefault="008A66A2" w:rsidP="00266DB6">
      <w:pPr>
        <w:pStyle w:val="referenceitem"/>
      </w:pPr>
      <w:r>
        <w:t xml:space="preserve">H. Liu and X. Peng, “MobileNet and EfficientNet for defect classification on constrained hardware: A comparative study,” </w:t>
      </w:r>
      <w:r>
        <w:rPr>
          <w:i/>
        </w:rPr>
        <w:t>J. Theor. Appl. Inf. Technol.</w:t>
      </w:r>
      <w:r>
        <w:t xml:space="preserve">, vol. 103, no. 11, pp. 1883–1891, 2023. </w:t>
      </w:r>
    </w:p>
    <w:p w14:paraId="6759205A" w14:textId="77777777" w:rsidR="008A66A2" w:rsidRDefault="008A66A2" w:rsidP="00266DB6">
      <w:pPr>
        <w:pStyle w:val="referenceitem"/>
      </w:pPr>
      <w:r>
        <w:t xml:space="preserve">Z. Gao, J. Tan, and R. Wang, “Interpretable deep learning with Grad-CAM for industrial surface defect analysis,” </w:t>
      </w:r>
      <w:r>
        <w:rPr>
          <w:i/>
        </w:rPr>
        <w:t>BioMed Central</w:t>
      </w:r>
      <w:r>
        <w:t xml:space="preserve">, vol. 51, no. 2, e12380676, 2024. </w:t>
      </w:r>
    </w:p>
    <w:p w14:paraId="613B1DDF" w14:textId="77777777" w:rsidR="008A66A2" w:rsidRDefault="008A66A2" w:rsidP="00266DB6">
      <w:pPr>
        <w:pStyle w:val="referenceitem"/>
      </w:pPr>
      <w:r>
        <w:t xml:space="preserve">X. Li, Y. Zhang, and C. Huang, “Visual explanation of deep networks for defect classification using Grad-CAM,” </w:t>
      </w:r>
      <w:r>
        <w:rPr>
          <w:i/>
        </w:rPr>
        <w:t>IEEE Access</w:t>
      </w:r>
      <w:r>
        <w:t xml:space="preserve">, vol. 9, pp. 155930–155940, 2021. </w:t>
      </w:r>
    </w:p>
    <w:p w14:paraId="33F5D38C" w14:textId="77777777" w:rsidR="008A66A2" w:rsidRDefault="008A66A2" w:rsidP="00266DB6">
      <w:pPr>
        <w:pStyle w:val="referenceitem"/>
      </w:pPr>
      <w:r>
        <w:t xml:space="preserve">S. Kumar, A. Gupta, and R. Jain, “Integrating explainable AI into industrial quality control using Grad-CAM and LIME,” </w:t>
      </w:r>
      <w:r>
        <w:rPr>
          <w:i/>
        </w:rPr>
        <w:t>Computers in Industry</w:t>
      </w:r>
      <w:r>
        <w:t xml:space="preserve">, vol. 152, 104948, 2023. </w:t>
      </w:r>
    </w:p>
    <w:p w14:paraId="78C16C09" w14:textId="77777777" w:rsidR="008A66A2" w:rsidRDefault="008A66A2" w:rsidP="00266DB6">
      <w:pPr>
        <w:pStyle w:val="referenceitem"/>
      </w:pPr>
      <w:r>
        <w:t xml:space="preserve">D. Shorten and T. Khoshgoftaar, “A survey on image data augmentation for deep learning,” </w:t>
      </w:r>
      <w:r>
        <w:rPr>
          <w:i/>
        </w:rPr>
        <w:t>Journal of Big Data</w:t>
      </w:r>
      <w:r>
        <w:t xml:space="preserve">, vol. 6, no. 1, 60, 2019. </w:t>
      </w:r>
    </w:p>
    <w:p w14:paraId="2F5A8EBB" w14:textId="77777777" w:rsidR="008A66A2" w:rsidRDefault="008A66A2" w:rsidP="00266DB6">
      <w:pPr>
        <w:pStyle w:val="referenceitem"/>
      </w:pPr>
      <w:r>
        <w:t xml:space="preserve">M. Buda, A. Maki, and M. Mazurowski, “Data augmentation for improvement of deep learning in image classification problems,” </w:t>
      </w:r>
      <w:r>
        <w:rPr>
          <w:i/>
        </w:rPr>
        <w:t>Applied Sciences</w:t>
      </w:r>
      <w:r>
        <w:t xml:space="preserve">, vol. 8, no. 7, 1110, 2018. </w:t>
      </w:r>
    </w:p>
    <w:p w14:paraId="40226058" w14:textId="77777777" w:rsidR="008A66A2" w:rsidRDefault="008A66A2" w:rsidP="00266DB6">
      <w:pPr>
        <w:pStyle w:val="referenceitem"/>
      </w:pPr>
      <w:r>
        <w:t xml:space="preserve">J. Zhang, H. Gao, and X. Sun, “Controlled defect generation for data-driven inspection of metal sheets,” </w:t>
      </w:r>
      <w:r>
        <w:rPr>
          <w:i/>
        </w:rPr>
        <w:t>Materials Evaluation</w:t>
      </w:r>
      <w:r>
        <w:t xml:space="preserve">, vol. 81, no. 5, pp. 681–689, 2023. </w:t>
      </w:r>
    </w:p>
    <w:p w14:paraId="01D6E398" w14:textId="77777777" w:rsidR="008A66A2" w:rsidRDefault="008A66A2" w:rsidP="00266DB6">
      <w:pPr>
        <w:pStyle w:val="referenceitem"/>
      </w:pPr>
      <w:r>
        <w:t xml:space="preserve">P. Shanmugam, K. Chandrasekaran, and S. Rajasekar, “Automated detection of surface defects in steel products using deep learning,” </w:t>
      </w:r>
      <w:r>
        <w:rPr>
          <w:i/>
        </w:rPr>
        <w:t>Automation in Construction</w:t>
      </w:r>
      <w:r>
        <w:t xml:space="preserve">, vol. 154, 106836, 2024. </w:t>
      </w:r>
    </w:p>
    <w:p w14:paraId="2BE5E69B" w14:textId="77777777" w:rsidR="008A66A2" w:rsidRDefault="008A66A2" w:rsidP="00266DB6">
      <w:pPr>
        <w:pStyle w:val="referenceitem"/>
      </w:pPr>
      <w:r>
        <w:t xml:space="preserve">X. Li, Y. Wu, and J. Yang, “A comprehensive review of surface defect detection using statistical and spectral-structural approaches,” </w:t>
      </w:r>
      <w:r>
        <w:rPr>
          <w:i/>
        </w:rPr>
        <w:t>Proc. Inst. Mech. Eng. Part C: J. Mech. Eng. Sci.</w:t>
      </w:r>
      <w:r>
        <w:t xml:space="preserve">, vol. 237, no. 17, pp. 3491–3503, 2023. </w:t>
      </w:r>
    </w:p>
    <w:p w14:paraId="2DCC9E7B" w14:textId="77777777" w:rsidR="008A66A2" w:rsidRDefault="008A66A2" w:rsidP="00266DB6">
      <w:pPr>
        <w:pStyle w:val="referenceitem"/>
      </w:pPr>
      <w:r>
        <w:t xml:space="preserve">C. Shorten and T. Khoshgoftaar, “A survey on image data augmentation for deep learning,” </w:t>
      </w:r>
      <w:r>
        <w:rPr>
          <w:i/>
        </w:rPr>
        <w:t>J. Big Data</w:t>
      </w:r>
      <w:r>
        <w:t xml:space="preserve">, vol. 6, no. 1, 60, 2019. </w:t>
      </w:r>
    </w:p>
    <w:p w14:paraId="1DE89AD2" w14:textId="77777777" w:rsidR="008A66A2" w:rsidRDefault="008A66A2" w:rsidP="00266DB6">
      <w:pPr>
        <w:pStyle w:val="referenceitem"/>
      </w:pPr>
      <w:r>
        <w:lastRenderedPageBreak/>
        <w:t xml:space="preserve">K. He, X. Zhang, S. Ren, and J. Sun, “Deep residual learning for image recognition,” in </w:t>
      </w:r>
      <w:r>
        <w:rPr>
          <w:i/>
        </w:rPr>
        <w:t>Proc. IEEE Conf. Comput. Vis. Pattern Recognit. (CVPR)</w:t>
      </w:r>
      <w:r>
        <w:t xml:space="preserve">, pp. 770–778, 2016. </w:t>
      </w:r>
    </w:p>
    <w:p w14:paraId="7F881E5C" w14:textId="77777777" w:rsidR="008A66A2" w:rsidRDefault="008A66A2" w:rsidP="00266DB6">
      <w:pPr>
        <w:pStyle w:val="referenceitem"/>
      </w:pPr>
      <w:r>
        <w:t xml:space="preserve">N. Japkowicz and S. Stephen, “The class imbalance problem: A systematic study,” </w:t>
      </w:r>
      <w:r>
        <w:rPr>
          <w:i/>
        </w:rPr>
        <w:t>Intell. Data Anal.</w:t>
      </w:r>
      <w:r>
        <w:t xml:space="preserve">, vol. 6, no. 5, pp. 429–449, 2002. </w:t>
      </w:r>
    </w:p>
    <w:p w14:paraId="2401B8D8" w14:textId="77777777" w:rsidR="008A66A2" w:rsidRDefault="008A66A2" w:rsidP="00266DB6">
      <w:pPr>
        <w:pStyle w:val="referenceitem"/>
      </w:pPr>
      <w:r>
        <w:t xml:space="preserve">D. P. Kingma and J. Ba, “Adam: A method for stochastic optimization,” </w:t>
      </w:r>
      <w:r>
        <w:rPr>
          <w:i/>
        </w:rPr>
        <w:t>arXiv preprint arXiv:1412.6980</w:t>
      </w:r>
      <w:r>
        <w:t xml:space="preserve">, 2015. </w:t>
      </w:r>
    </w:p>
    <w:p w14:paraId="711CEF09" w14:textId="77777777" w:rsidR="008A66A2" w:rsidRDefault="008A66A2" w:rsidP="00266DB6">
      <w:pPr>
        <w:pStyle w:val="referenceitem"/>
      </w:pPr>
      <w:r>
        <w:t xml:space="preserve">A. Paszke, S. Gross, F. Massa, A. Lerer, J. Bradbury, G. Chanan, and S. Chintala, “PyTorch: An imperative style, high-performance deep learning library,” in </w:t>
      </w:r>
      <w:r>
        <w:rPr>
          <w:i/>
        </w:rPr>
        <w:t>Adv. Neural Inf. Process. Syst.</w:t>
      </w:r>
      <w:r>
        <w:t xml:space="preserve">, vol. 32, pp. 8024–8035, 2019. </w:t>
      </w:r>
    </w:p>
    <w:p w14:paraId="7E0B31CA" w14:textId="77777777" w:rsidR="008A66A2" w:rsidRDefault="008A66A2" w:rsidP="00266DB6">
      <w:pPr>
        <w:pStyle w:val="referenceitem"/>
      </w:pPr>
      <w:r>
        <w:t xml:space="preserve">Y. Zhang, H. Wang, and L. Chen, “Real-time classification of surface defects using YOLO-based architectures in industrial settings,” </w:t>
      </w:r>
      <w:r>
        <w:rPr>
          <w:i/>
        </w:rPr>
        <w:t>Expert Syst. Appl.</w:t>
      </w:r>
      <w:r>
        <w:t xml:space="preserve">, vol. 223, 119580, 2023. </w:t>
      </w:r>
    </w:p>
    <w:p w14:paraId="0E82069A" w14:textId="77777777" w:rsidR="008A66A2" w:rsidRDefault="008A66A2" w:rsidP="00266DB6">
      <w:pPr>
        <w:pStyle w:val="referenceitem"/>
      </w:pPr>
      <w:r>
        <w:t xml:space="preserve">R. Rao and Y. Rao, “Lightweight deep networks for embedded visual inspection of metal cracks,” </w:t>
      </w:r>
      <w:r>
        <w:rPr>
          <w:i/>
        </w:rPr>
        <w:t>Int. J. Adv. Comput. Sci. Appl.</w:t>
      </w:r>
      <w:r>
        <w:t xml:space="preserve">, vol. 14, no. 7, pp. 122–129, 2023. </w:t>
      </w:r>
    </w:p>
    <w:p w14:paraId="2D43EAEF" w14:textId="77777777" w:rsidR="008A66A2" w:rsidRDefault="008A66A2" w:rsidP="00266DB6">
      <w:pPr>
        <w:pStyle w:val="referenceitem"/>
      </w:pPr>
      <w:r>
        <w:t xml:space="preserve">H. Liu and X. Peng, “MobileNet and EfficientNet for defect classification on constrained hardware: A comparative study,” </w:t>
      </w:r>
      <w:r>
        <w:rPr>
          <w:i/>
        </w:rPr>
        <w:t>J. Theor. Appl. Inf. Technol.</w:t>
      </w:r>
      <w:r>
        <w:t xml:space="preserve">, vol. 103, no. 11, pp. 1883–1891, 2023. </w:t>
      </w:r>
    </w:p>
    <w:p w14:paraId="21989404" w14:textId="77777777" w:rsidR="008A66A2" w:rsidRDefault="008A66A2" w:rsidP="00266DB6">
      <w:pPr>
        <w:pStyle w:val="referenceitem"/>
      </w:pPr>
      <w:r>
        <w:t xml:space="preserve">A. Paszke </w:t>
      </w:r>
      <w:r>
        <w:rPr>
          <w:i/>
        </w:rPr>
        <w:t>et al.</w:t>
      </w:r>
      <w:r>
        <w:t xml:space="preserve">, “Kaggle notebooks and reproducible machine learning pipelines,” </w:t>
      </w:r>
      <w:r>
        <w:rPr>
          <w:i/>
        </w:rPr>
        <w:t>Kaggle Whitepaper</w:t>
      </w:r>
      <w:r>
        <w:t xml:space="preserve">, 2024. </w:t>
      </w:r>
    </w:p>
    <w:p w14:paraId="757311FA" w14:textId="77777777" w:rsidR="008A66A2" w:rsidRDefault="008A66A2" w:rsidP="00266DB6">
      <w:pPr>
        <w:pStyle w:val="referenceitem"/>
      </w:pPr>
      <w:r>
        <w:t xml:space="preserve">P. Shanmugam, K. Chandrasekaran, and S. Rajasekar, “Automated defect detection using deep learning: Challenges and solutions,” </w:t>
      </w:r>
      <w:r>
        <w:rPr>
          <w:i/>
        </w:rPr>
        <w:t>Automation in Construction</w:t>
      </w:r>
      <w:r>
        <w:t xml:space="preserve">, vol. 154, 106836, 2024. </w:t>
      </w:r>
    </w:p>
    <w:p w14:paraId="5A858A52" w14:textId="77777777" w:rsidR="008A66A2" w:rsidRDefault="008A66A2" w:rsidP="00266DB6">
      <w:pPr>
        <w:pStyle w:val="referenceitem"/>
      </w:pPr>
      <w:r>
        <w:t xml:space="preserve">C. Guo, G. Pleiss, Y. Sun, and K. Q. Weinberger, “On calibration of modern neural networks,” in </w:t>
      </w:r>
      <w:r>
        <w:rPr>
          <w:i/>
        </w:rPr>
        <w:t>Proc. ICML</w:t>
      </w:r>
      <w:r>
        <w:t xml:space="preserve">, pp. 1321–1330, 2017. </w:t>
      </w:r>
    </w:p>
    <w:p w14:paraId="5FB29331" w14:textId="49B9461D" w:rsidR="008A66A2" w:rsidRDefault="008A66A2" w:rsidP="008A66A2">
      <w:pPr>
        <w:spacing w:after="367" w:line="259" w:lineRule="auto"/>
        <w:ind w:left="384" w:firstLine="0"/>
        <w:jc w:val="left"/>
      </w:pPr>
    </w:p>
    <w:p w14:paraId="49C5375D" w14:textId="77777777" w:rsidR="008A66A2" w:rsidRDefault="008A66A2" w:rsidP="008A66A2">
      <w:pPr>
        <w:spacing w:line="259" w:lineRule="auto"/>
        <w:ind w:firstLine="0"/>
        <w:jc w:val="left"/>
      </w:pPr>
      <w:r>
        <w:rPr>
          <w:sz w:val="24"/>
        </w:rPr>
        <w:t xml:space="preserve"> </w:t>
      </w:r>
    </w:p>
    <w:p w14:paraId="744F5277" w14:textId="77777777" w:rsidR="002A4338" w:rsidRPr="002A4338" w:rsidRDefault="002A4338" w:rsidP="002A4338">
      <w:pPr>
        <w:pStyle w:val="p1a"/>
      </w:pPr>
    </w:p>
    <w:sectPr w:rsidR="002A4338" w:rsidRPr="002A4338" w:rsidSect="00DC71CD">
      <w:headerReference w:type="even" r:id="rId18"/>
      <w:headerReference w:type="default" r:id="rId19"/>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88ED" w14:textId="77777777" w:rsidR="007B01FD" w:rsidRDefault="007B01FD">
      <w:pPr>
        <w:spacing w:line="240" w:lineRule="auto"/>
      </w:pPr>
      <w:r>
        <w:separator/>
      </w:r>
    </w:p>
  </w:endnote>
  <w:endnote w:type="continuationSeparator" w:id="0">
    <w:p w14:paraId="44442621" w14:textId="77777777" w:rsidR="007B01FD" w:rsidRDefault="007B01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96C7" w14:textId="77777777" w:rsidR="007B01FD" w:rsidRDefault="007B01FD" w:rsidP="00080DE2">
      <w:pPr>
        <w:spacing w:line="240" w:lineRule="auto"/>
        <w:ind w:firstLine="0"/>
      </w:pPr>
      <w:r>
        <w:separator/>
      </w:r>
    </w:p>
  </w:footnote>
  <w:footnote w:type="continuationSeparator" w:id="0">
    <w:p w14:paraId="4CA9D502" w14:textId="77777777" w:rsidR="007B01FD" w:rsidRPr="00080DE2" w:rsidRDefault="007B01FD" w:rsidP="00080DE2">
      <w:pPr>
        <w:spacing w:line="240" w:lineRule="auto"/>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BF9C" w14:textId="77777777" w:rsidR="001076B7" w:rsidRDefault="00000000" w:rsidP="001012B2">
    <w:pPr>
      <w:ind w:firstLine="0"/>
    </w:pPr>
    <w:r>
      <w:fldChar w:fldCharType="begin"/>
    </w:r>
    <w:r>
      <w:instrText>PAGE   \* MERGEFORMAT</w:instrText>
    </w:r>
    <w:r>
      <w:fldChar w:fldCharType="separate"/>
    </w:r>
    <w:r w:rsidRPr="00F435E6">
      <w:rPr>
        <w:noProof/>
        <w:lang w:val="de-DE"/>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3FB6" w14:textId="20D2AD34" w:rsidR="001076B7" w:rsidRDefault="00000000" w:rsidP="00451D8E">
    <w:pPr>
      <w:jc w:val="right"/>
    </w:pPr>
    <w:r>
      <w:fldChar w:fldCharType="begin"/>
    </w:r>
    <w:r>
      <w:instrText>PAGE   \* MERGEFORMAT</w:instrText>
    </w:r>
    <w:r>
      <w:fldChar w:fldCharType="separate"/>
    </w:r>
    <w:r w:rsidRPr="003803D8">
      <w:rPr>
        <w:noProof/>
        <w:lang w:val="de-DE"/>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C3"/>
    <w:multiLevelType w:val="hybridMultilevel"/>
    <w:tmpl w:val="4CD286E0"/>
    <w:lvl w:ilvl="0" w:tplc="BC9A1AEC">
      <w:start w:val="1"/>
      <w:numFmt w:val="bullet"/>
      <w:lvlText w:val="•"/>
      <w:lvlJc w:val="left"/>
      <w:pPr>
        <w:ind w:left="1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A6B0DE">
      <w:start w:val="1"/>
      <w:numFmt w:val="bullet"/>
      <w:lvlText w:val="o"/>
      <w:lvlJc w:val="left"/>
      <w:pPr>
        <w:ind w:left="1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602480">
      <w:start w:val="1"/>
      <w:numFmt w:val="bullet"/>
      <w:lvlText w:val="▪"/>
      <w:lvlJc w:val="left"/>
      <w:pPr>
        <w:ind w:left="21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9E748E">
      <w:start w:val="1"/>
      <w:numFmt w:val="bullet"/>
      <w:lvlText w:val="•"/>
      <w:lvlJc w:val="left"/>
      <w:pPr>
        <w:ind w:left="2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C60D88">
      <w:start w:val="1"/>
      <w:numFmt w:val="bullet"/>
      <w:lvlText w:val="o"/>
      <w:lvlJc w:val="left"/>
      <w:pPr>
        <w:ind w:left="3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86B81E">
      <w:start w:val="1"/>
      <w:numFmt w:val="bullet"/>
      <w:lvlText w:val="▪"/>
      <w:lvlJc w:val="left"/>
      <w:pPr>
        <w:ind w:left="43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7E0E6A">
      <w:start w:val="1"/>
      <w:numFmt w:val="bullet"/>
      <w:lvlText w:val="•"/>
      <w:lvlJc w:val="left"/>
      <w:pPr>
        <w:ind w:left="5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B68C90">
      <w:start w:val="1"/>
      <w:numFmt w:val="bullet"/>
      <w:lvlText w:val="o"/>
      <w:lvlJc w:val="left"/>
      <w:pPr>
        <w:ind w:left="5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64DAEC">
      <w:start w:val="1"/>
      <w:numFmt w:val="bullet"/>
      <w:lvlText w:val="▪"/>
      <w:lvlJc w:val="left"/>
      <w:pPr>
        <w:ind w:left="6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397F84"/>
    <w:multiLevelType w:val="multilevel"/>
    <w:tmpl w:val="0CFEB68A"/>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2" w15:restartNumberingAfterBreak="0">
    <w:nsid w:val="48896182"/>
    <w:multiLevelType w:val="hybridMultilevel"/>
    <w:tmpl w:val="2B165E84"/>
    <w:lvl w:ilvl="0" w:tplc="631472F0">
      <w:start w:val="1"/>
      <w:numFmt w:val="decimal"/>
      <w:lvlText w:val="(%1)"/>
      <w:lvlJc w:val="left"/>
      <w:pPr>
        <w:ind w:left="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2E84E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1C8D0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B67AB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C0433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425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AE2E3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08B0C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8630E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F404C9F"/>
    <w:multiLevelType w:val="multilevel"/>
    <w:tmpl w:val="821CDB20"/>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4" w15:restartNumberingAfterBreak="0">
    <w:nsid w:val="70CA377B"/>
    <w:multiLevelType w:val="hybridMultilevel"/>
    <w:tmpl w:val="4314C748"/>
    <w:lvl w:ilvl="0" w:tplc="887A3D1C">
      <w:start w:val="1"/>
      <w:numFmt w:val="decimal"/>
      <w:lvlText w:val="%1."/>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8A8AAF8">
      <w:start w:val="1"/>
      <w:numFmt w:val="lowerLetter"/>
      <w:lvlText w:val="%2"/>
      <w:lvlJc w:val="left"/>
      <w:pPr>
        <w:ind w:left="1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3C270AC">
      <w:start w:val="1"/>
      <w:numFmt w:val="lowerRoman"/>
      <w:lvlText w:val="%3"/>
      <w:lvlJc w:val="left"/>
      <w:pPr>
        <w:ind w:left="20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916DA74">
      <w:start w:val="1"/>
      <w:numFmt w:val="decimal"/>
      <w:lvlText w:val="%4"/>
      <w:lvlJc w:val="left"/>
      <w:pPr>
        <w:ind w:left="27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1601D8">
      <w:start w:val="1"/>
      <w:numFmt w:val="lowerLetter"/>
      <w:lvlText w:val="%5"/>
      <w:lvlJc w:val="left"/>
      <w:pPr>
        <w:ind w:left="34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3F4F14A">
      <w:start w:val="1"/>
      <w:numFmt w:val="lowerRoman"/>
      <w:lvlText w:val="%6"/>
      <w:lvlJc w:val="left"/>
      <w:pPr>
        <w:ind w:left="4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9ED53E">
      <w:start w:val="1"/>
      <w:numFmt w:val="decimal"/>
      <w:lvlText w:val="%7"/>
      <w:lvlJc w:val="left"/>
      <w:pPr>
        <w:ind w:left="4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8EA7AA2">
      <w:start w:val="1"/>
      <w:numFmt w:val="lowerLetter"/>
      <w:lvlText w:val="%8"/>
      <w:lvlJc w:val="left"/>
      <w:pPr>
        <w:ind w:left="5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932BDA8">
      <w:start w:val="1"/>
      <w:numFmt w:val="lowerRoman"/>
      <w:lvlText w:val="%9"/>
      <w:lvlJc w:val="left"/>
      <w:pPr>
        <w:ind w:left="6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738779A"/>
    <w:multiLevelType w:val="multilevel"/>
    <w:tmpl w:val="2F400CF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274BC8"/>
    <w:multiLevelType w:val="multilevel"/>
    <w:tmpl w:val="A52ABD7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9521C8"/>
    <w:multiLevelType w:val="multilevel"/>
    <w:tmpl w:val="B240BD0C"/>
    <w:styleLink w:val="referencelist"/>
    <w:lvl w:ilvl="0">
      <w:start w:val="1"/>
      <w:numFmt w:val="decimal"/>
      <w:pStyle w:val="referenceitem"/>
      <w:lvlText w:val="%1."/>
      <w:lvlJc w:val="right"/>
      <w:pPr>
        <w:tabs>
          <w:tab w:val="num" w:pos="340"/>
        </w:tabs>
        <w:ind w:left="340" w:hanging="113"/>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1784299378">
    <w:abstractNumId w:val="1"/>
  </w:num>
  <w:num w:numId="2" w16cid:durableId="2088113411">
    <w:abstractNumId w:val="1"/>
  </w:num>
  <w:num w:numId="3" w16cid:durableId="561867036">
    <w:abstractNumId w:val="3"/>
  </w:num>
  <w:num w:numId="4" w16cid:durableId="573004671">
    <w:abstractNumId w:val="3"/>
  </w:num>
  <w:num w:numId="5" w16cid:durableId="1706712897">
    <w:abstractNumId w:val="6"/>
  </w:num>
  <w:num w:numId="6" w16cid:durableId="1991639287">
    <w:abstractNumId w:val="6"/>
  </w:num>
  <w:num w:numId="7" w16cid:durableId="993795944">
    <w:abstractNumId w:val="5"/>
    <w:lvlOverride w:ilvl="0">
      <w:lvl w:ilvl="0">
        <w:start w:val="1"/>
        <w:numFmt w:val="decimal"/>
        <w:pStyle w:val="heading1"/>
        <w:lvlText w:val="%1"/>
        <w:lvlJc w:val="left"/>
        <w:pPr>
          <w:tabs>
            <w:tab w:val="num" w:pos="567"/>
          </w:tabs>
          <w:ind w:left="567" w:hanging="567"/>
        </w:pPr>
        <w:rPr>
          <w:rFonts w:hint="default"/>
          <w:sz w:val="24"/>
          <w:szCs w:val="24"/>
        </w:rPr>
      </w:lvl>
    </w:lvlOverride>
  </w:num>
  <w:num w:numId="8" w16cid:durableId="1595432169">
    <w:abstractNumId w:val="7"/>
  </w:num>
  <w:num w:numId="9" w16cid:durableId="12418227">
    <w:abstractNumId w:val="7"/>
  </w:num>
  <w:num w:numId="10" w16cid:durableId="614020515">
    <w:abstractNumId w:val="2"/>
  </w:num>
  <w:num w:numId="11" w16cid:durableId="1171870406">
    <w:abstractNumId w:val="0"/>
  </w:num>
  <w:num w:numId="12" w16cid:durableId="580483287">
    <w:abstractNumId w:val="4"/>
  </w:num>
  <w:num w:numId="13" w16cid:durableId="80373513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00"/>
  <w:doNotHyphenateCaps/>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6F"/>
    <w:rsid w:val="0006059B"/>
    <w:rsid w:val="000A17E0"/>
    <w:rsid w:val="000A250F"/>
    <w:rsid w:val="001076B7"/>
    <w:rsid w:val="00136025"/>
    <w:rsid w:val="00167535"/>
    <w:rsid w:val="0020293A"/>
    <w:rsid w:val="00204B74"/>
    <w:rsid w:val="00207232"/>
    <w:rsid w:val="002206DF"/>
    <w:rsid w:val="002478C0"/>
    <w:rsid w:val="00266DB6"/>
    <w:rsid w:val="00285489"/>
    <w:rsid w:val="00285FB1"/>
    <w:rsid w:val="00286356"/>
    <w:rsid w:val="002A4338"/>
    <w:rsid w:val="002C648B"/>
    <w:rsid w:val="002D42B6"/>
    <w:rsid w:val="002E47E3"/>
    <w:rsid w:val="003102E2"/>
    <w:rsid w:val="00415FF8"/>
    <w:rsid w:val="00431ED8"/>
    <w:rsid w:val="00444B82"/>
    <w:rsid w:val="00492D19"/>
    <w:rsid w:val="00492FB4"/>
    <w:rsid w:val="0051258D"/>
    <w:rsid w:val="005224C2"/>
    <w:rsid w:val="00531889"/>
    <w:rsid w:val="00537913"/>
    <w:rsid w:val="00551D4D"/>
    <w:rsid w:val="00580591"/>
    <w:rsid w:val="005C748D"/>
    <w:rsid w:val="005E2862"/>
    <w:rsid w:val="00624233"/>
    <w:rsid w:val="0063682C"/>
    <w:rsid w:val="00662AB3"/>
    <w:rsid w:val="006847A5"/>
    <w:rsid w:val="006C210A"/>
    <w:rsid w:val="006D41E0"/>
    <w:rsid w:val="006F3CED"/>
    <w:rsid w:val="007447EB"/>
    <w:rsid w:val="00762202"/>
    <w:rsid w:val="00763C6F"/>
    <w:rsid w:val="00774AA9"/>
    <w:rsid w:val="00774BC4"/>
    <w:rsid w:val="00777F72"/>
    <w:rsid w:val="007B01FD"/>
    <w:rsid w:val="007E1E6F"/>
    <w:rsid w:val="008347CB"/>
    <w:rsid w:val="00851F44"/>
    <w:rsid w:val="008760F9"/>
    <w:rsid w:val="008A66A2"/>
    <w:rsid w:val="008C1D5E"/>
    <w:rsid w:val="008C4528"/>
    <w:rsid w:val="008E71F0"/>
    <w:rsid w:val="0091540F"/>
    <w:rsid w:val="00920AF3"/>
    <w:rsid w:val="009844EE"/>
    <w:rsid w:val="00991EF5"/>
    <w:rsid w:val="009949A3"/>
    <w:rsid w:val="009B7024"/>
    <w:rsid w:val="00A05F17"/>
    <w:rsid w:val="00A51A02"/>
    <w:rsid w:val="00AB15F7"/>
    <w:rsid w:val="00AD0C8B"/>
    <w:rsid w:val="00B31A06"/>
    <w:rsid w:val="00B519AE"/>
    <w:rsid w:val="00C027F8"/>
    <w:rsid w:val="00C4296A"/>
    <w:rsid w:val="00C8652E"/>
    <w:rsid w:val="00CE316E"/>
    <w:rsid w:val="00CF1949"/>
    <w:rsid w:val="00D228DB"/>
    <w:rsid w:val="00D55ADD"/>
    <w:rsid w:val="00DB1192"/>
    <w:rsid w:val="00DC71CD"/>
    <w:rsid w:val="00E37C1E"/>
    <w:rsid w:val="00ED0F9D"/>
    <w:rsid w:val="00EF4FAC"/>
    <w:rsid w:val="00EF6634"/>
    <w:rsid w:val="00F647C6"/>
    <w:rsid w:val="00FA065C"/>
    <w:rsid w:val="00FC6A32"/>
    <w:rsid w:val="00FE4A83"/>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4D7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1"/>
      </w:numPr>
      <w:spacing w:before="160" w:after="160"/>
      <w:contextualSpacing/>
    </w:pPr>
  </w:style>
  <w:style w:type="paragraph" w:customStyle="1" w:styleId="dashitem">
    <w:name w:val="dashitem"/>
    <w:basedOn w:val="Normal"/>
    <w:pPr>
      <w:numPr>
        <w:numId w:val="3"/>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Next/>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unhideWhenUsed/>
  </w:style>
  <w:style w:type="paragraph" w:customStyle="1" w:styleId="heading1">
    <w:name w:val="heading1"/>
    <w:basedOn w:val="Normal"/>
    <w:next w:val="p1a"/>
    <w:qFormat/>
    <w:pPr>
      <w:keepNext/>
      <w:keepLines/>
      <w:numPr>
        <w:numId w:val="7"/>
      </w:numPr>
      <w:suppressAutoHyphens/>
      <w:spacing w:before="360" w:after="240" w:line="300" w:lineRule="atLeast"/>
      <w:ind w:right="567"/>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ind w:right="567"/>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13"/>
      </w:numPr>
    </w:pPr>
  </w:style>
  <w:style w:type="character" w:styleId="Hyperlink">
    <w:name w:val="Hyperlink"/>
    <w:basedOn w:val="DefaultParagraphFont"/>
    <w:semiHidden/>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unhideWhenUsed/>
    <w:pPr>
      <w:tabs>
        <w:tab w:val="center" w:pos="4536"/>
        <w:tab w:val="right" w:pos="9072"/>
      </w:tabs>
      <w:ind w:firstLine="0"/>
    </w:pPr>
    <w:rPr>
      <w:sz w:val="18"/>
      <w:szCs w:val="18"/>
    </w:rPr>
  </w:style>
  <w:style w:type="paragraph" w:customStyle="1" w:styleId="numitem">
    <w:name w:val="numitem"/>
    <w:basedOn w:val="Normal"/>
    <w:pPr>
      <w:numPr>
        <w:numId w:val="5"/>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266DB6"/>
    <w:pPr>
      <w:numPr>
        <w:numId w:val="8"/>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noProof/>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table" w:customStyle="1" w:styleId="TableGrid">
    <w:name w:val="TableGrid"/>
    <w:rsid w:val="006C210A"/>
    <w:pPr>
      <w:spacing w:line="240" w:lineRule="auto"/>
    </w:pPr>
    <w:rPr>
      <w:rFonts w:asciiTheme="minorHAnsi" w:eastAsiaTheme="minorEastAsia" w:hAnsiTheme="minorHAnsi" w:cstheme="minorBidi"/>
      <w:kern w:val="2"/>
      <w:sz w:val="24"/>
      <w:szCs w:val="24"/>
      <w:lang w:val="en-IN" w:eastAsia="en-GB" w:bidi="ml-IN"/>
      <w14:ligatures w14:val="standardContextual"/>
    </w:rPr>
    <w:tblPr>
      <w:tblCellMar>
        <w:top w:w="0" w:type="dxa"/>
        <w:left w:w="0" w:type="dxa"/>
        <w:bottom w:w="0" w:type="dxa"/>
        <w:right w:w="0" w:type="dxa"/>
      </w:tblCellMar>
    </w:tblPr>
  </w:style>
  <w:style w:type="paragraph" w:styleId="ListParagraph">
    <w:name w:val="List Paragraph"/>
    <w:basedOn w:val="Normal"/>
    <w:semiHidden/>
    <w:rsid w:val="007447EB"/>
    <w:pPr>
      <w:ind w:left="720"/>
      <w:contextualSpacing/>
    </w:pPr>
  </w:style>
  <w:style w:type="table" w:styleId="TableGrid0">
    <w:name w:val="Table Grid"/>
    <w:basedOn w:val="TableNormal"/>
    <w:rsid w:val="002D42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FigCaption" Type="http://schemas.openxmlformats.org/officeDocument/2006/relationships/image" Target="images/FigCaption.png"/><Relationship Id="papertitle" Type="http://schemas.openxmlformats.org/officeDocument/2006/relationships/image" Target="images/papertitle.png"/><Relationship Id="ORCID" Type="http://schemas.openxmlformats.org/officeDocument/2006/relationships/image" Target="images/ORCID.png"/><Relationship Id="removespace" Type="http://schemas.openxmlformats.org/officeDocument/2006/relationships/image" Target="images/removespace.png"/><Relationship Id="bulletitem" Type="http://schemas.openxmlformats.org/officeDocument/2006/relationships/image" Target="images/bulletitem.png"/><Relationship Id="arrowleft" Type="http://schemas.openxmlformats.org/officeDocument/2006/relationships/image" Target="images/arrowleft.png"/><Relationship Id="addspace" Type="http://schemas.openxmlformats.org/officeDocument/2006/relationships/image" Target="images/addspace.png"/><Relationship Id="togglenumbering" Type="http://schemas.openxmlformats.org/officeDocument/2006/relationships/image" Target="images/togglenumbering.png"/><Relationship Id="referenceitem" Type="http://schemas.openxmlformats.org/officeDocument/2006/relationships/image" Target="images/referenceitem.png"/><Relationship Id="eqnumber" Type="http://schemas.openxmlformats.org/officeDocument/2006/relationships/image" Target="images/eqnumber.png"/><Relationship Id="normalspace" Type="http://schemas.openxmlformats.org/officeDocument/2006/relationships/image" Target="images/normalspace.png"/><Relationship Id="RedoStyles" Type="http://schemas.openxmlformats.org/officeDocument/2006/relationships/image" Target="images/RedoStyles.png"/><Relationship Id="arrowright" Type="http://schemas.openxmlformats.org/officeDocument/2006/relationships/image" Target="images/arrowright.png"/><Relationship Id="abstract" Type="http://schemas.openxmlformats.org/officeDocument/2006/relationships/image" Target="images/abstract.png"/><Relationship Id="TabCaption" Type="http://schemas.openxmlformats.org/officeDocument/2006/relationships/image" Target="images/TabCaption.png"/><Relationship Id="equation" Type="http://schemas.openxmlformats.org/officeDocument/2006/relationships/image" Target="images/equation.png"/><Relationship Id="normal" Type="http://schemas.openxmlformats.org/officeDocument/2006/relationships/image" Target="images/normal.png"/><Relationship Id="squeeze" Type="http://schemas.openxmlformats.org/officeDocument/2006/relationships/image" Target="images/squeeze.png"/><Relationship Id="InsertImage" Type="http://schemas.openxmlformats.org/officeDocument/2006/relationships/image" Target="images/InsertImage.png"/><Relationship Id="expand" Type="http://schemas.openxmlformats.org/officeDocument/2006/relationships/image" Target="images/expand.png"/><Relationship Id="InsertImage24" Type="http://schemas.openxmlformats.org/officeDocument/2006/relationships/image" Target="images/InsertImage24.png"/><Relationship Id="TabCaption24" Type="http://schemas.openxmlformats.org/officeDocument/2006/relationships/image" Target="images/TabCaption24.png"/><Relationship Id="FigCaption24" Type="http://schemas.openxmlformats.org/officeDocument/2006/relationships/image" Target="images/FigCaption24.png"/><Relationship Id="numitem" Type="http://schemas.openxmlformats.org/officeDocument/2006/relationships/image" Target="images/numitem.png"/><Relationship Id="papersubtitle" Type="http://schemas.openxmlformats.org/officeDocument/2006/relationships/image" Target="images/subtitle.png"/><Relationship Id="dashitem" Type="http://schemas.openxmlformats.org/officeDocument/2006/relationships/image" Target="images/dashitem.png"/><Relationship Id="address" Type="http://schemas.openxmlformats.org/officeDocument/2006/relationships/image" Target="images/address.png"/><Relationship Id="HeaderFooter" Type="http://schemas.openxmlformats.org/officeDocument/2006/relationships/image" Target="images/HeaderFooter.png"/><Relationship Id="author" Type="http://schemas.openxmlformats.org/officeDocument/2006/relationships/image" Target="images/author.png"/></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the selected text as paper title"/>
          <button id="btnSubtitle" label="Subtitle" image="papersubtitle" size="large" onAction="MakeSubtitle" screentip="Format the selected text as paper subtitle (optional)"/>
          <button id="btnAuthor" label="Author" image="author" size="large" onAction="MakeAuthor" screentip="Format the selected text as paper author(s)"/>
          <box id="box1" boxStyle="vertical">
            <button id="btnORCID" label="ORCID" image="ORCID" size="normal" onAction="MakeORCID" screentip="Format the selected text as ORCID id" supertip="Please note that ORCID ids will not be printed. In the online version they will be replaced by icons that are linked to the related ORCID pages."/>
          </box>
          <box id="box11">
            <button id="btnAddress" label="Address" image="address" size="normal" onAction="MakeAddress" screentip="Format the selected text as affiliation (including e-mail address, URL)"/>
          </box>
          <box id="box12">
            <button id="btnEmail" label="E-mail" imageMso="EnvelopesAndLabelsDialog" size="normal" onAction="MakeEMail" screentip="Format the selected text as e-mail address or URL (apply typewriter style)"/>
          </box>
          <button id="btnAbstract" label="Abstract" image="abstract" size="large" onAction="MakeAbstract" screentip="Format the selected text as abstract" supertip="If not present, the word 'Abstract' is added at the beginning of the first paragraph."/>
          <button id="btnKeywords" label="Keywords" imageMso="ReviewTrackChanges" size="large" onAction="MakeKeywords" screentip="Format the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the selected text as heading (level 1)"/>
          <button id="btnH2" label="H2" imageMso="PivotTableLayoutShowInCompactForm" size="large" onAction="H2" screentip="Format the selected text as heading (level 2)"/>
          <button id="btnH3" label="H3" imageMso="PivotTableLayoutBlankRows" size="large" onAction="H3" screentip="Format the selected text as an unnumbered heading (level 3)"/>
          <button id="btnH4" label="H4" imageMso="PivotTableLayoutSubtotals" size="large" onAction="H4" screentip="Format the selected text as an unnumbered heading (level 4)"/>
          <box id="box2" boxStyle="vertical">
            <button id="btnBullet" label="Bullet Item" image="bulletitem" onAction="MakeBulletItem" screentip="Format the selected text as bullet item(s)" supertip="Please note that bullets are the default for unnumbered lists in Springer proceedings."/>
          </box>
          <box id="box21" boxStyle="vertical">
            <button id="btnDash" label="Dash Item" image="dashitem" onAction="MakeDashItem" screentip="Format the selected text as dash item(s)" supertip="Please note that bullets are the default for unnumbered lists in Springer proceedings."/>
          </box>
          <box id="box22" boxStyle="vertical">
            <button id="btnNumbered" label="Num Item" image="numitem" onAction="MakeNumItem" screentip="Format the selected text as numbered item(s)"/>
          </box>
          <box id="box3" boxStyle="horizontal">
            <button id="btnListLevelUp" label="List Level +" image="arrowright" onAction="ListLevelUp" screentip="Move the selected text one level up in the list hierarchy" supertip="This buttton can be used to create and edit nested lists (numbered and unnumbered)."/>
          </box>
          <box id="box31" boxStyle="vertical">
            <button id="btnListLevelDown" label="List Level -" image="arrowleft" onAction="ListLevelDown" screentip="Move the selected text one level down in the list hierarchy" supertip="This buttton can be used to create and edit nested lists (numbered and unnumbered)."/>
          </box>
          <box id="box23" boxStyle="vertical">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utton id="btnAddSpace" label="Add Space" image="addspace" onAction="AddVerticalSpace" screentip="Add 6 pt (2.1 mm) of vertical space before the selected paragraph."/>
          </box>
          <box id="box41">
            <button id="btnClearSpace" label="Clear Space" image="removespace" onAction="ClearVerticalSpace" screentip="Clear any vertical space before and after the selected text"/>
          </box>
          <box id="box42">
            <button id="btnFootnote" label="Footnote" imageMso="FootnoteInsert" onAction="InsertFN" screentip="Add a footnote"/>
          </box>
          <button id="btnReference" label="Reference Item" image="referenceitem" size="large" onAction="MakeRefItem" screentip="Format the selected text as reference item"/>
        </group>
        <group id="grSpecialFormats" label="Figures, Tables, Equations" autoScale="true">
          <box id="box5" boxStyle="horizontal">
            <button id="btnInsImage" label="Insert Image    " image="InsertImage24" onAction="InsertImage" screentip="Insert an image"/>
            <button id="btnTable" label="Table Caption" image="TabCaption24" onAction="MakeTableCaption" screentip="Format the selected text as table caption" supertip="Please note that the table is numbered with an automatic counter that is updated whenever you reopen the document. A table caption should always be positioned above the related table."/>
          </box>
          <box id="box51" boxStyle="horizontal">
            <button id="btnFigure" label="Figure Caption" image="FigCaption24" onAction="MakeFigCaption" screentip="Format the selected text as figure caption" supertip="Please note that the figure is numbered with an automatic counter that is updated whenever you reopen the document. A figure caption should always be positioned below the related figure."/>
            <gallery idMso="TableInsertGallery" label="Insert Table"/>
          </box>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docProps/app.xml><?xml version="1.0" encoding="utf-8"?>
<Properties xmlns="http://schemas.openxmlformats.org/officeDocument/2006/extended-properties" xmlns:vt="http://schemas.openxmlformats.org/officeDocument/2006/docPropsVTypes">
  <Template>Normal</Template>
  <TotalTime>0</TotalTime>
  <Pages>12</Pages>
  <Words>4768</Words>
  <Characters>27182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cp:lastModifiedBy>theaisha1707@gmail.com</cp:lastModifiedBy>
  <cp:revision>3</cp:revision>
  <dcterms:created xsi:type="dcterms:W3CDTF">2026-02-13T17:07:00Z</dcterms:created>
  <dcterms:modified xsi:type="dcterms:W3CDTF">2026-02-18T11:05:00Z</dcterms:modified>
</cp:coreProperties>
</file>