
<file path=[Content_Types].xml><?xml version="1.0" encoding="utf-8"?>
<Types xmlns="http://schemas.openxmlformats.org/package/2006/content-types">
  <Default Extension="ICO" ContentType="image/.ico"/>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74D3" w14:textId="4CA12573" w:rsidR="00626AC6" w:rsidRPr="0039730F" w:rsidRDefault="00197FD2" w:rsidP="0039730F">
      <w:pPr>
        <w:pStyle w:val="author"/>
        <w:rPr>
          <w:b/>
          <w:bCs/>
          <w:sz w:val="28"/>
        </w:rPr>
      </w:pPr>
      <w:r w:rsidRPr="00197FD2">
        <w:rPr>
          <w:b/>
          <w:sz w:val="28"/>
        </w:rPr>
        <w:t xml:space="preserve">Emerging </w:t>
      </w:r>
      <w:r>
        <w:rPr>
          <w:b/>
          <w:sz w:val="28"/>
        </w:rPr>
        <w:t>Designers</w:t>
      </w:r>
      <w:r w:rsidRPr="00197FD2">
        <w:rPr>
          <w:b/>
          <w:sz w:val="28"/>
        </w:rPr>
        <w:t xml:space="preserve"> Technologies for Climate Change Mitigation</w:t>
      </w:r>
    </w:p>
    <w:p w14:paraId="3F82DA3D" w14:textId="5CE5DE3A" w:rsidR="0039730F" w:rsidRDefault="0039730F" w:rsidP="0039730F">
      <w:pPr>
        <w:pStyle w:val="author"/>
        <w:spacing w:after="0"/>
        <w:rPr>
          <w:sz w:val="18"/>
          <w:szCs w:val="18"/>
        </w:rPr>
      </w:pPr>
    </w:p>
    <w:p w14:paraId="376FC50F" w14:textId="77777777" w:rsidR="004A2BBA" w:rsidRDefault="004A2BBA" w:rsidP="00197FD2">
      <w:pPr>
        <w:pStyle w:val="author"/>
        <w:jc w:val="both"/>
      </w:pPr>
    </w:p>
    <w:p w14:paraId="4B29C4DF" w14:textId="77777777" w:rsidR="00212EB5" w:rsidRDefault="009B2539" w:rsidP="00212EB5">
      <w:pPr>
        <w:ind w:firstLine="0"/>
        <w:rPr>
          <w:lang w:val="en-GB"/>
        </w:rPr>
      </w:pPr>
      <w:r w:rsidRPr="0039730F">
        <w:rPr>
          <w:b/>
          <w:bCs/>
        </w:rPr>
        <w:t>Abstract.</w:t>
      </w:r>
      <w:r w:rsidRPr="0039730F">
        <w:t xml:space="preserve"> </w:t>
      </w:r>
      <w:r w:rsidR="00212EB5" w:rsidRPr="00212EB5">
        <w:rPr>
          <w:lang w:val="en-GB"/>
        </w:rPr>
        <w:t xml:space="preserve">Climate change represents one of the most urgent global challenges, </w:t>
      </w:r>
    </w:p>
    <w:p w14:paraId="6D4E437B" w14:textId="77777777" w:rsidR="00212EB5" w:rsidRDefault="00212EB5" w:rsidP="00212EB5">
      <w:pPr>
        <w:ind w:firstLine="0"/>
        <w:rPr>
          <w:lang w:val="en-GB"/>
        </w:rPr>
      </w:pPr>
      <w:r w:rsidRPr="00212EB5">
        <w:rPr>
          <w:lang w:val="en-GB"/>
        </w:rPr>
        <w:t xml:space="preserve">requiring not only innovative technological solutions but also systemic transformations and collaborative efforts across multiple disciplines. Engineers occupy a central role in both mitigating the impacts of climate change and facilitating adaptation to its diverse effects. This study explores the multifaceted contributions of various engineering </w:t>
      </w:r>
    </w:p>
    <w:p w14:paraId="31D280F2" w14:textId="77777777" w:rsidR="00212EB5" w:rsidRDefault="00212EB5" w:rsidP="00212EB5">
      <w:pPr>
        <w:ind w:firstLine="0"/>
        <w:rPr>
          <w:lang w:val="en-GB"/>
        </w:rPr>
      </w:pPr>
      <w:r w:rsidRPr="00212EB5">
        <w:rPr>
          <w:lang w:val="en-GB"/>
        </w:rPr>
        <w:t xml:space="preserve">sectors in addressing climate change, including the development of renewable energy technologies, the design of sustainable infrastructure, the implementation of carbon capture systems, and strategic urban planning to anticipate future challenges. </w:t>
      </w:r>
    </w:p>
    <w:p w14:paraId="4D214644" w14:textId="77777777" w:rsidR="00212EB5" w:rsidRDefault="00212EB5" w:rsidP="00212EB5">
      <w:pPr>
        <w:ind w:firstLine="0"/>
        <w:rPr>
          <w:lang w:val="en-GB"/>
        </w:rPr>
      </w:pPr>
      <w:r w:rsidRPr="00212EB5">
        <w:rPr>
          <w:lang w:val="en-GB"/>
        </w:rPr>
        <w:t xml:space="preserve">Employing a mixed-methods approach, the research integrates a comprehensive </w:t>
      </w:r>
    </w:p>
    <w:p w14:paraId="3B0618EC" w14:textId="77777777" w:rsidR="00212EB5" w:rsidRDefault="00212EB5" w:rsidP="00212EB5">
      <w:pPr>
        <w:ind w:firstLine="0"/>
        <w:rPr>
          <w:lang w:val="en-GB"/>
        </w:rPr>
      </w:pPr>
      <w:r w:rsidRPr="00212EB5">
        <w:rPr>
          <w:lang w:val="en-GB"/>
        </w:rPr>
        <w:t>literature review with detailed case studies to highlight key advancements in</w:t>
      </w:r>
    </w:p>
    <w:p w14:paraId="143496AB" w14:textId="77777777" w:rsidR="00212EB5" w:rsidRDefault="00212EB5" w:rsidP="00212EB5">
      <w:pPr>
        <w:ind w:firstLine="0"/>
        <w:rPr>
          <w:lang w:val="en-GB"/>
        </w:rPr>
      </w:pPr>
      <w:r w:rsidRPr="00212EB5">
        <w:rPr>
          <w:lang w:val="en-GB"/>
        </w:rPr>
        <w:t xml:space="preserve"> engineering practices. It critically assesses the strengths and limitations of current </w:t>
      </w:r>
    </w:p>
    <w:p w14:paraId="639C68B6" w14:textId="5787EA4E" w:rsidR="00212EB5" w:rsidRDefault="00212EB5" w:rsidP="00212EB5">
      <w:pPr>
        <w:ind w:firstLine="0"/>
        <w:rPr>
          <w:lang w:val="en-GB"/>
        </w:rPr>
      </w:pPr>
      <w:r w:rsidRPr="00212EB5">
        <w:rPr>
          <w:lang w:val="en-GB"/>
        </w:rPr>
        <w:t xml:space="preserve">strategies, identifies important gaps requiring attention, and provides actionable </w:t>
      </w:r>
    </w:p>
    <w:p w14:paraId="3513E6BF" w14:textId="77777777" w:rsidR="00212EB5" w:rsidRDefault="00212EB5" w:rsidP="00212EB5">
      <w:pPr>
        <w:ind w:firstLine="0"/>
        <w:rPr>
          <w:lang w:val="en-GB"/>
        </w:rPr>
      </w:pPr>
      <w:r w:rsidRPr="00212EB5">
        <w:rPr>
          <w:lang w:val="en-GB"/>
        </w:rPr>
        <w:t xml:space="preserve">recommendations to guide future initiatives, ensuring that engineering efforts </w:t>
      </w:r>
    </w:p>
    <w:p w14:paraId="083E4157" w14:textId="0269EF74" w:rsidR="007A03C7" w:rsidRDefault="00212EB5" w:rsidP="00212EB5">
      <w:pPr>
        <w:ind w:firstLine="0"/>
        <w:rPr>
          <w:lang w:val="en-GB"/>
        </w:rPr>
      </w:pPr>
      <w:r w:rsidRPr="00212EB5">
        <w:rPr>
          <w:lang w:val="en-GB"/>
        </w:rPr>
        <w:t>effectively reduce climate impacts and promote a more sustainable future.</w:t>
      </w:r>
    </w:p>
    <w:p w14:paraId="10B40B86" w14:textId="77777777" w:rsidR="00212EB5" w:rsidRDefault="00212EB5" w:rsidP="00212EB5">
      <w:pPr>
        <w:ind w:firstLine="0"/>
      </w:pPr>
    </w:p>
    <w:p w14:paraId="43873259" w14:textId="0DA3A444" w:rsidR="00497CAA" w:rsidRPr="00EE426C" w:rsidRDefault="009B2539" w:rsidP="00645A9A">
      <w:pPr>
        <w:pStyle w:val="p1a"/>
      </w:pPr>
      <w:r w:rsidRPr="00EE426C">
        <w:rPr>
          <w:b/>
          <w:bCs/>
        </w:rPr>
        <w:t>Keywords:</w:t>
      </w:r>
      <w:r w:rsidRPr="00EE426C">
        <w:t xml:space="preserve"> </w:t>
      </w:r>
      <w:r w:rsidR="00197FD2" w:rsidRPr="00197FD2">
        <w:t>Adaptation, Sustainable Development, Strategies</w:t>
      </w:r>
      <w:r w:rsidR="00197FD2">
        <w:t>,</w:t>
      </w:r>
      <w:r w:rsidR="00197FD2" w:rsidRPr="00197FD2">
        <w:t xml:space="preserve"> Innovative Technologies  </w:t>
      </w:r>
    </w:p>
    <w:p w14:paraId="4A80148B" w14:textId="78B7DF44" w:rsidR="007C5279" w:rsidRDefault="00073A6E" w:rsidP="007C5279">
      <w:pPr>
        <w:pStyle w:val="heading1"/>
      </w:pPr>
      <w:r w:rsidRPr="00073A6E">
        <w:t>Introduction</w:t>
      </w:r>
    </w:p>
    <w:p w14:paraId="1895BA5D" w14:textId="092D9FF3" w:rsidR="007A03C7" w:rsidRDefault="00EF5DEE" w:rsidP="00EF5DEE">
      <w:pPr>
        <w:ind w:firstLine="0"/>
      </w:pPr>
      <w:r w:rsidRPr="00EF5DEE">
        <w:t>Climate change constitutes a complex and pervasive global challenge with implications across numerous disciplines. Fundamentally, it is largely propelled by elevated greenhouse gas (GHG) emissions, unsustainable patterns of resource utilization, and significant changes in land use. Within this crucial framework, the engineering profession bears a vital dual responsibility.</w:t>
      </w:r>
    </w:p>
    <w:p w14:paraId="5768DEF9" w14:textId="77777777" w:rsidR="00EF5DEE" w:rsidRDefault="00EF5DEE" w:rsidP="00EF5DEE">
      <w:pPr>
        <w:ind w:firstLine="0"/>
      </w:pPr>
    </w:p>
    <w:p w14:paraId="34F02993" w14:textId="33BF284F" w:rsidR="007A03C7" w:rsidRDefault="00EF5DEE" w:rsidP="00EF5DEE">
      <w:pPr>
        <w:ind w:firstLine="0"/>
      </w:pPr>
      <w:r w:rsidRPr="00EF5DEE">
        <w:t>First, engineers are responsible for reducing the impacts of climate change through the innovation, development, and deployment of advanced low-carbon technologies. This endeavor requires creative problem-solving, specialized technical knowledge, and a strong commitment to designing sustainable solutions that limit environmental harm.</w:t>
      </w:r>
    </w:p>
    <w:p w14:paraId="75E3CCE9" w14:textId="77777777" w:rsidR="00DA157B" w:rsidRDefault="00DA157B" w:rsidP="00EF5DEE">
      <w:pPr>
        <w:ind w:firstLine="0"/>
      </w:pPr>
    </w:p>
    <w:p w14:paraId="06A5BEA3" w14:textId="134597E7" w:rsidR="00DA157B" w:rsidRDefault="00DA157B" w:rsidP="00DA157B">
      <w:pPr>
        <w:ind w:firstLine="0"/>
      </w:pPr>
      <w:r w:rsidRPr="00DA157B">
        <w:t>Secondly, engineers play a crucial role in supporting communities as they respond to and adapt to the inevitable impacts of a changing climate. This may involve the design of resilient infrastructure, the improvement of energy efficiency, and the implementation of systems that promote sustainable living practices.</w:t>
      </w:r>
      <w:r>
        <w:t xml:space="preserve"> </w:t>
      </w:r>
      <w:r w:rsidRPr="00DA157B">
        <w:t>Although international agreements and robust climate science provide essential frameworks for understanding the complexities of climate change, it is ultimately the engineering community that con</w:t>
      </w:r>
      <w:r w:rsidRPr="00DA157B">
        <w:lastRenderedPageBreak/>
        <w:t>verts scientific knowledge into practical and actionable solutions. Through these efforts, engineers generate measurable real-world impacts that assist societies in addressing the challenges of this critical global issue.</w:t>
      </w:r>
    </w:p>
    <w:p w14:paraId="3C1084D3" w14:textId="162D6DDE" w:rsidR="000D61A3" w:rsidRPr="000D61A3" w:rsidRDefault="002A09C7" w:rsidP="000D61A3">
      <w:pPr>
        <w:pStyle w:val="heading1"/>
      </w:pPr>
      <w:r w:rsidRPr="1ACED672">
        <w:rPr>
          <w:rStyle w:val="normaltextrun"/>
        </w:rPr>
        <w:t>Literature Review</w:t>
      </w:r>
    </w:p>
    <w:p w14:paraId="5A39F9FC" w14:textId="128F927D" w:rsidR="00317324" w:rsidRDefault="000D61A3" w:rsidP="00317324">
      <w:pPr>
        <w:pStyle w:val="heading2"/>
      </w:pPr>
      <w:r>
        <w:t>Engineering and Climate Change Mitigation</w:t>
      </w:r>
    </w:p>
    <w:p w14:paraId="2E4327A9" w14:textId="77777777" w:rsidR="00FE4523" w:rsidRDefault="00FE4523" w:rsidP="00FE4523">
      <w:pPr>
        <w:ind w:firstLine="0"/>
      </w:pPr>
      <w:r w:rsidRPr="00FE4523">
        <w:t>A substantial body of research underscores the pivotal role of engineering solutions in global efforts to address climate change. Advances in renewable energy technologies, including solar and wind power, together with the development of energy-efficient buildings aimed at reducing energy consumption, have contributed to a marked</w:t>
      </w:r>
    </w:p>
    <w:p w14:paraId="535AA876" w14:textId="143E1F4A" w:rsidR="007A03C7" w:rsidRDefault="00FE4523" w:rsidP="00FE4523">
      <w:pPr>
        <w:ind w:firstLine="0"/>
      </w:pPr>
      <w:r w:rsidRPr="00FE4523">
        <w:t xml:space="preserve"> reduction in greenhouse gas emissions on a global scale.</w:t>
      </w:r>
    </w:p>
    <w:p w14:paraId="33A9CD84" w14:textId="77777777" w:rsidR="00FE4523" w:rsidRDefault="00FE4523" w:rsidP="00FE4523">
      <w:pPr>
        <w:ind w:firstLine="0"/>
      </w:pPr>
    </w:p>
    <w:p w14:paraId="7DAA3774" w14:textId="250EDDFD" w:rsidR="007A03C7" w:rsidRDefault="00FE4523" w:rsidP="00FE4523">
      <w:pPr>
        <w:ind w:firstLine="0"/>
      </w:pPr>
      <w:r w:rsidRPr="00FE4523">
        <w:t>Innovative engineering strategies such as the deployment of smart grids to enhance electricity distribution efficiency, the development of sustainable transportation systems to decrease dependence on fossil fuels, and the design of environmentally responsible buildings utilizing sustainable materials collectively contribute to improved resource management and a reduced ecological footprint.</w:t>
      </w:r>
    </w:p>
    <w:p w14:paraId="4BAFFAFF" w14:textId="77777777" w:rsidR="00FE4523" w:rsidRDefault="00FE4523" w:rsidP="00FE4523">
      <w:pPr>
        <w:ind w:firstLine="0"/>
      </w:pPr>
    </w:p>
    <w:p w14:paraId="7221F8F6" w14:textId="2D5E37DD" w:rsidR="00FE4523" w:rsidRDefault="00FE4523" w:rsidP="00FE4523">
      <w:pPr>
        <w:ind w:firstLine="0"/>
      </w:pPr>
      <w:r w:rsidRPr="00FE4523">
        <w:t>The International Energy Agency (IEA, 2022) highlights that the adoption of these advanced technologies is essential for achieving global climate targets and advancing toward a resilient, sustainable, and low-carbon economy. Integrating such innovations into routine practices can enable significant progress in safeguarding the planet for future generations.</w:t>
      </w:r>
    </w:p>
    <w:p w14:paraId="1E4F81AA" w14:textId="77777777" w:rsidR="00FE4523" w:rsidRDefault="00FE4523" w:rsidP="00FE4523">
      <w:pPr>
        <w:ind w:firstLine="0"/>
      </w:pPr>
    </w:p>
    <w:p w14:paraId="7267319D" w14:textId="344D0EA9" w:rsidR="00317324" w:rsidRDefault="000D61A3" w:rsidP="0080010A">
      <w:pPr>
        <w:pStyle w:val="heading2"/>
      </w:pPr>
      <w:r>
        <w:t>Carbon Capture and Storage</w:t>
      </w:r>
    </w:p>
    <w:p w14:paraId="3D35E569" w14:textId="77777777" w:rsidR="00F828F5" w:rsidRDefault="00F828F5" w:rsidP="00F828F5">
      <w:pPr>
        <w:ind w:firstLine="0"/>
      </w:pPr>
      <w:r w:rsidRPr="00F828F5">
        <w:t>Carbon Capture, Utilization, and Storage (CCUS) technologies are increasingly acknowledged as essential elements in global efforts to address climate change. These innovative systems are engineered to capture carbon dioxide generated by diverse industrial processes, thereby preventing its release into the atmosphere. Once captured, the carbon can either be safely stored in underground geological formations or repurposed for valuable applications, contributing to a circular economy.</w:t>
      </w:r>
    </w:p>
    <w:p w14:paraId="641DA55C" w14:textId="77777777" w:rsidR="00F828F5" w:rsidRDefault="00F828F5" w:rsidP="00F828F5">
      <w:pPr>
        <w:ind w:firstLine="0"/>
      </w:pPr>
    </w:p>
    <w:p w14:paraId="276DE4D1" w14:textId="29E2E7AD" w:rsidR="007A03C7" w:rsidRDefault="00F828F5" w:rsidP="00F828F5">
      <w:pPr>
        <w:ind w:firstLine="0"/>
      </w:pPr>
      <w:r w:rsidRPr="00F828F5">
        <w:t>The Intergovernmental Panel on Climate Change (IPCC, 2023) identifies CCUS as a critical strategy for substantially lowering emissions, especially in sectors that are particularly difficult to decarbonize, including heavy industry, cement manufacturing, and power generation.</w:t>
      </w:r>
    </w:p>
    <w:p w14:paraId="0B382E1B" w14:textId="24E27626" w:rsidR="000D61A3" w:rsidRPr="000D61A3" w:rsidRDefault="00C42CA3" w:rsidP="00C42CA3">
      <w:pPr>
        <w:ind w:firstLine="0"/>
      </w:pPr>
      <w:r w:rsidRPr="00C42CA3">
        <w:t xml:space="preserve">The effective large-scale deployment of CCUS systems is regarded as crucial, with experts cautioning that achieving net-zero emissions by mid-century would be extremely </w:t>
      </w:r>
      <w:r w:rsidRPr="00C42CA3">
        <w:lastRenderedPageBreak/>
        <w:t>challenging without these technologies. This highlights the urgent necessity for ongoing engineering research, technological innovation, and substantial investment in CCUS initiatives to secure a sustainable future for the planet</w:t>
      </w:r>
      <w:r w:rsidR="000D61A3">
        <w:t>.</w:t>
      </w:r>
    </w:p>
    <w:p w14:paraId="68BE2346" w14:textId="054D8AF1" w:rsidR="00D80847" w:rsidRDefault="00E62E3F" w:rsidP="0080010A">
      <w:pPr>
        <w:pStyle w:val="heading2"/>
      </w:pPr>
      <w:r w:rsidRPr="00E62E3F">
        <w:t xml:space="preserve"> </w:t>
      </w:r>
      <w:bookmarkStart w:id="0" w:name="_Hlk211709190"/>
      <w:r w:rsidR="000D61A3">
        <w:t>Adaptation and Resilience Engineering</w:t>
      </w:r>
    </w:p>
    <w:p w14:paraId="6E21A4DD" w14:textId="45D1A324" w:rsidR="0048573B" w:rsidRDefault="0048573B" w:rsidP="0048573B">
      <w:pPr>
        <w:pStyle w:val="p1a"/>
      </w:pPr>
      <w:r w:rsidRPr="0048573B">
        <w:t>Beyond emission reduction efforts, engineering is critical in helping societies adapt to the unavoidable impacts of climate change. Adaptation and resilience-focused engineering prioritize the development of systems and infrastructure capable of withstanding extreme weather events, such as hurricanes and floods, as well as long-term environmental changes, including rising temperatures and altered precipitation patterns.</w:t>
      </w:r>
    </w:p>
    <w:p w14:paraId="2E0B1DD5" w14:textId="77777777" w:rsidR="0048573B" w:rsidRDefault="0048573B" w:rsidP="0048573B">
      <w:pPr>
        <w:ind w:firstLine="0"/>
      </w:pPr>
    </w:p>
    <w:p w14:paraId="1C46BCB3" w14:textId="697327D9" w:rsidR="0048573B" w:rsidRDefault="0048573B" w:rsidP="0048573B">
      <w:pPr>
        <w:ind w:firstLine="0"/>
      </w:pPr>
      <w:r w:rsidRPr="0048573B">
        <w:t>Engineers design resilient flood defense systems, climate-adaptive buildings using advanced materials, heat-resistant construction components capable of enduring elevated temperatures, and comprehensive sustainable water management systems that emphasize conservation and efficiency.</w:t>
      </w:r>
    </w:p>
    <w:p w14:paraId="185206B5" w14:textId="77777777" w:rsidR="0048573B" w:rsidRDefault="0048573B" w:rsidP="0048573B">
      <w:pPr>
        <w:ind w:firstLine="0"/>
      </w:pPr>
    </w:p>
    <w:p w14:paraId="01C570D8" w14:textId="1E6AEE26" w:rsidR="0048573B" w:rsidRPr="0048573B" w:rsidRDefault="0048573B" w:rsidP="0048573B">
      <w:pPr>
        <w:ind w:firstLine="0"/>
      </w:pPr>
      <w:r w:rsidRPr="0048573B">
        <w:t>Moreover, rapid technological progress, including advanced monitoring networks and proactive early-warning systems, greatly improves community disaster preparedness and reduces potential risks. Such engineering solutions are not merely advantageous; they are essential for strengthening communities, supporting local economies, and safeguarding critical ecosystems against the growing challenges of climate change.</w:t>
      </w:r>
    </w:p>
    <w:p w14:paraId="256ABDCF" w14:textId="77777777" w:rsidR="0048573B" w:rsidRDefault="0048573B" w:rsidP="000D61A3">
      <w:pPr>
        <w:pStyle w:val="p1a"/>
      </w:pPr>
    </w:p>
    <w:p w14:paraId="320003AD" w14:textId="2442AD8D" w:rsidR="000D61A3" w:rsidRDefault="000D61A3" w:rsidP="000D61A3">
      <w:pPr>
        <w:pStyle w:val="heading2"/>
      </w:pPr>
      <w:r>
        <w:t>Gaps and Critiques</w:t>
      </w:r>
    </w:p>
    <w:p w14:paraId="4194C9EC" w14:textId="276E0478" w:rsidR="007A03C7" w:rsidRDefault="005A190D" w:rsidP="005A190D">
      <w:pPr>
        <w:ind w:firstLine="0"/>
      </w:pPr>
      <w:r w:rsidRPr="005A190D">
        <w:t>Despite significant technological advancements, a substantial body of scholarly literature points to ongoing shortcomings in current climate strategies. Numerous researchers contend that an excessive focus on engineering and technological solutions frequently eclipses the vital social, economic, and behavioral aspects of effective climate action.</w:t>
      </w:r>
    </w:p>
    <w:p w14:paraId="1E432182" w14:textId="77777777" w:rsidR="005A190D" w:rsidRDefault="005A190D" w:rsidP="005A190D">
      <w:pPr>
        <w:ind w:firstLine="0"/>
      </w:pPr>
    </w:p>
    <w:p w14:paraId="468C6DE1" w14:textId="49D52FD9" w:rsidR="005A190D" w:rsidRDefault="005A190D" w:rsidP="005A190D">
      <w:pPr>
        <w:ind w:firstLine="0"/>
        <w:rPr>
          <w:lang w:val="en-GB"/>
        </w:rPr>
      </w:pPr>
      <w:r w:rsidRPr="005A190D">
        <w:rPr>
          <w:lang w:val="en-GB"/>
        </w:rPr>
        <w:t xml:space="preserve">Critics highlight that relying solely on technological progress is insufficient to address the underlying causes of climate change, in the absence of supportive policies, </w:t>
      </w:r>
    </w:p>
    <w:p w14:paraId="49412452" w14:textId="75EB07B5" w:rsidR="005A190D" w:rsidRPr="005A190D" w:rsidRDefault="005A190D" w:rsidP="005A190D">
      <w:pPr>
        <w:ind w:firstLine="0"/>
        <w:rPr>
          <w:lang w:val="en-GB"/>
        </w:rPr>
      </w:pPr>
      <w:r w:rsidRPr="005A190D">
        <w:rPr>
          <w:lang w:val="en-GB"/>
        </w:rPr>
        <w:t>behavioural changes, and societal engagement, these technological solutions may not produce meaningful results.</w:t>
      </w:r>
    </w:p>
    <w:p w14:paraId="2EA73F97" w14:textId="77777777" w:rsidR="005A190D" w:rsidRPr="005A190D" w:rsidRDefault="005A190D" w:rsidP="005A190D">
      <w:pPr>
        <w:ind w:firstLine="0"/>
        <w:rPr>
          <w:lang w:val="en-GB"/>
        </w:rPr>
      </w:pPr>
    </w:p>
    <w:p w14:paraId="5746057A" w14:textId="022F7148" w:rsidR="000D61A3" w:rsidRPr="000D61A3" w:rsidRDefault="005A190D" w:rsidP="000D61A3">
      <w:pPr>
        <w:pStyle w:val="p1a"/>
      </w:pPr>
      <w:r w:rsidRPr="005A190D">
        <w:t>Consequently, effective climate action requires a comprehensive approach that integrates innovative engineering solutions with systemic reforms, promotes public awareness, and supports sustainable lifestyle practices. Such a multidimensional strategy is vital for addressing the complex and interconnected drivers of climate change.</w:t>
      </w:r>
    </w:p>
    <w:bookmarkEnd w:id="0"/>
    <w:p w14:paraId="17A3F303" w14:textId="3289A20C" w:rsidR="000D61A3" w:rsidRDefault="00232295" w:rsidP="000D61A3">
      <w:pPr>
        <w:pStyle w:val="heading1"/>
      </w:pPr>
      <w:r>
        <w:lastRenderedPageBreak/>
        <w:t>Methodology</w:t>
      </w:r>
    </w:p>
    <w:p w14:paraId="4E4FCACC" w14:textId="622EB126" w:rsidR="00BC39B4" w:rsidRDefault="00BC39B4" w:rsidP="00BC39B4">
      <w:pPr>
        <w:ind w:firstLine="0"/>
      </w:pPr>
      <w:r w:rsidRPr="00BC39B4">
        <w:t>This study utilizes a qualitative mixed-methods approach to achieve a more in-depth and comprehensive understanding of engineering strategies for addressing climate change. The first method employed is a Systematic Literature Review, which involved a thorough analysis of a wide range of academic and industry publications from 2015 to 2024. Credible and up-to-date information was sourced from databases including Scopus, Google Scholar, and institutional repositories. This review enabled the identification of key trends, technologies, and challenges highlighted in previous research.</w:t>
      </w:r>
    </w:p>
    <w:p w14:paraId="07672308" w14:textId="77777777" w:rsidR="00BC39B4" w:rsidRDefault="00BC39B4" w:rsidP="007A03C7">
      <w:pPr>
        <w:ind w:firstLine="0"/>
      </w:pPr>
    </w:p>
    <w:p w14:paraId="1311B3C6" w14:textId="5D07D264" w:rsidR="00BC39B4" w:rsidRDefault="00BD6769" w:rsidP="00BD6769">
      <w:pPr>
        <w:ind w:firstLine="0"/>
      </w:pPr>
      <w:r w:rsidRPr="00BD6769">
        <w:t>The second method employed is Case Study Analysis. In this phase, selected real-world initiatives focused on climate change mitigation and adaptation were examined in detail. Each case was evaluated based on technical design, implementation processes, financial considerations, performance outcomes, and the potential for replicating similar solutions in other contexts. This component of the study moves beyond theoretical analysis to assess the practical application and effectiveness of engineering approaches.</w:t>
      </w:r>
    </w:p>
    <w:p w14:paraId="041E1E4A" w14:textId="77777777" w:rsidR="00BD6769" w:rsidRDefault="00BD6769" w:rsidP="007A03C7">
      <w:pPr>
        <w:ind w:firstLine="0"/>
      </w:pPr>
    </w:p>
    <w:p w14:paraId="54FC65CA" w14:textId="77777777" w:rsidR="00BD6769" w:rsidRDefault="00BD6769" w:rsidP="007A03C7">
      <w:pPr>
        <w:ind w:firstLine="0"/>
      </w:pPr>
    </w:p>
    <w:p w14:paraId="7CB62039" w14:textId="0D09DB36" w:rsidR="000D61A3" w:rsidRPr="00FA43F5" w:rsidRDefault="00BD6769" w:rsidP="00BD6769">
      <w:pPr>
        <w:ind w:firstLine="0"/>
      </w:pPr>
      <w:r w:rsidRPr="00BD6769">
        <w:t>Finally, the study undertakes a Comparative Sectoral Analysis to explore how different engineering disciplines respond to climate change. Strategies across sectors such as energy, infrastructure, transportation, and coastal resilience are compared and contrasted. By analyzing the similarities and differences among these fields, the research aims to identify best practices and highlight the most effective and sustainable engineering solutions. Together, these three methods provide a comprehensive framework for examining both the theoretical and practical dimensions of engineering approaches to climate change.</w:t>
      </w:r>
    </w:p>
    <w:p w14:paraId="61615B6D" w14:textId="61320F5C" w:rsidR="00870BF5" w:rsidRPr="00870BF5" w:rsidRDefault="00E43DD1" w:rsidP="00870BF5">
      <w:pPr>
        <w:pStyle w:val="heading1"/>
      </w:pPr>
      <w:r>
        <w:t>Results</w:t>
      </w:r>
      <w:r w:rsidR="008B2C85">
        <w:t xml:space="preserve"> and </w:t>
      </w:r>
      <w:r w:rsidR="00870BF5" w:rsidRPr="00870BF5">
        <w:t xml:space="preserve">Discussion </w:t>
      </w:r>
    </w:p>
    <w:p w14:paraId="71B58F16" w14:textId="26F0162D" w:rsidR="007A03C7" w:rsidRDefault="000B11CE" w:rsidP="009040E8">
      <w:pPr>
        <w:pStyle w:val="heading2"/>
      </w:pPr>
      <w:r>
        <w:t xml:space="preserve">Responses and Solutions: </w:t>
      </w:r>
    </w:p>
    <w:p w14:paraId="29B86954" w14:textId="0A7D55E7" w:rsidR="009040E8" w:rsidRDefault="009040E8" w:rsidP="009040E8">
      <w:pPr>
        <w:ind w:firstLine="0"/>
      </w:pPr>
      <w:r w:rsidRPr="009040E8">
        <w:t>Engineering disciplines play a vital role in tackling the global challenge of climate change by providing both technological and systemic solutions. Through research, innovation, and applied design, engineers develop effective strategies that reduce greenhouse gas emissions, enhance resilience, and support sustainable development. These initiatives span multiple sectors, including energy, infrastructure, industry, water management, and transportation.</w:t>
      </w:r>
    </w:p>
    <w:p w14:paraId="7AE5F660" w14:textId="77777777" w:rsidR="009040E8" w:rsidRDefault="009040E8" w:rsidP="009040E8">
      <w:pPr>
        <w:ind w:firstLine="0"/>
      </w:pPr>
    </w:p>
    <w:p w14:paraId="3516F4F2" w14:textId="1E55439A" w:rsidR="007A03C7" w:rsidRDefault="009040E8" w:rsidP="007A03C7">
      <w:pPr>
        <w:ind w:firstLine="0"/>
        <w:rPr>
          <w:lang w:val="en-GB"/>
        </w:rPr>
      </w:pPr>
      <w:r w:rsidRPr="009040E8">
        <w:rPr>
          <w:lang w:val="en-GB"/>
        </w:rPr>
        <w:t xml:space="preserve">Renewable energy engineering represents a critical pathway toward decarbonization. Engineers design and optimize systems that generate power from renewable sources such as wind, solar, geothermal, and hydropower, which produce minimal or no carbon emissions. However, the intermittent nature of these energy sources requires advanced </w:t>
      </w:r>
      <w:r w:rsidRPr="009040E8">
        <w:rPr>
          <w:lang w:val="en-GB"/>
        </w:rPr>
        <w:lastRenderedPageBreak/>
        <w:t>technological support. As a result, substantial research efforts are directed toward energy storage solutions, including lithium-ion batteries, pumped hydro storage, and emerging hydrogen storage technologies.</w:t>
      </w:r>
    </w:p>
    <w:p w14:paraId="086D9722" w14:textId="77777777" w:rsidR="009040E8" w:rsidRPr="009040E8" w:rsidRDefault="009040E8" w:rsidP="007A03C7">
      <w:pPr>
        <w:ind w:firstLine="0"/>
        <w:rPr>
          <w:lang w:val="en-GB"/>
        </w:rPr>
      </w:pPr>
    </w:p>
    <w:p w14:paraId="1D60AD96" w14:textId="31DD2657" w:rsidR="007A03C7" w:rsidRDefault="0081702B" w:rsidP="0081702B">
      <w:pPr>
        <w:ind w:firstLine="0"/>
      </w:pPr>
      <w:r w:rsidRPr="0081702B">
        <w:t>Additionally, the implementation of smart grid technologies significantly enhances energy efficiency by enabling real-time monitoring, optimizing demand management, and integrating distributed energy resources. These technological advancements collectively underpin the transition from fossil fuel dependency toward a cleaner, resilient, and sustainable energy infrastructure.</w:t>
      </w:r>
    </w:p>
    <w:p w14:paraId="65618039" w14:textId="77777777" w:rsidR="0081702B" w:rsidRDefault="0081702B" w:rsidP="0081702B">
      <w:pPr>
        <w:ind w:firstLine="0"/>
      </w:pPr>
    </w:p>
    <w:p w14:paraId="34AF6603" w14:textId="4D70156D" w:rsidR="007A03C7" w:rsidRDefault="00ED30E4" w:rsidP="00ED30E4">
      <w:pPr>
        <w:ind w:firstLine="0"/>
      </w:pPr>
      <w:r w:rsidRPr="00ED30E4">
        <w:t>In the realm of sustainable infrastructure, engineering strategies focus on minimizing the environmental impact of the built environment, which represents a substantial portion of global energy consumption and emissions. Concepts such as net-zero energy buildings, passive design principles, and life-cycle assessment are increasingly integrated into architectural and structural engineering practices.</w:t>
      </w:r>
    </w:p>
    <w:p w14:paraId="555C9369" w14:textId="77777777" w:rsidR="00ED30E4" w:rsidRDefault="00ED30E4" w:rsidP="00ED30E4">
      <w:pPr>
        <w:ind w:firstLine="0"/>
      </w:pPr>
    </w:p>
    <w:p w14:paraId="75D89FD3" w14:textId="77777777" w:rsidR="00386359" w:rsidRPr="00386359" w:rsidRDefault="00386359" w:rsidP="00386359">
      <w:pPr>
        <w:ind w:firstLine="0"/>
        <w:rPr>
          <w:lang w:val="en-GB"/>
        </w:rPr>
      </w:pPr>
      <w:r w:rsidRPr="00386359">
        <w:rPr>
          <w:lang w:val="en-GB"/>
        </w:rPr>
        <w:t>Engineers are actively engaged in the development of low-carbon construction materials, including alternative cements, recycled aggregates, and bio-based composites. Additionally, technologies such as green roofs, high-performance insulation, and energy-efficient HVAC systems further decrease operational energy consumption. Consequently, sustainable infrastructure engineering plays a critical role in achieving long-term climate mitigation goals.</w:t>
      </w:r>
    </w:p>
    <w:p w14:paraId="1FA6EF80" w14:textId="77777777" w:rsidR="007A03C7" w:rsidRPr="00386359" w:rsidRDefault="007A03C7" w:rsidP="000B11CE">
      <w:pPr>
        <w:ind w:firstLine="0"/>
        <w:rPr>
          <w:lang w:val="en-GB"/>
        </w:rPr>
      </w:pPr>
    </w:p>
    <w:p w14:paraId="7DB8E91F" w14:textId="2DE04204" w:rsidR="007A03C7" w:rsidRDefault="00463328" w:rsidP="00463328">
      <w:pPr>
        <w:ind w:firstLine="0"/>
      </w:pPr>
      <w:r w:rsidRPr="00463328">
        <w:t>Carbon Capture, Utilization, and Storage (CCUS) technologies provide an additional approach for addressing emissions that are difficult to eliminate. Industrial processes such as cement production, steel manufacturing, and power generation continue to release significant quantities of carbon dioxide. CCUS systems capture CO₂ directly at the source through methods including post-combustion, pre-combustion, and oxy-fuel combustion.</w:t>
      </w:r>
    </w:p>
    <w:p w14:paraId="53F1DBFF" w14:textId="77777777" w:rsidR="00463328" w:rsidRDefault="00463328" w:rsidP="00463328">
      <w:pPr>
        <w:ind w:firstLine="0"/>
      </w:pPr>
    </w:p>
    <w:p w14:paraId="53D16828" w14:textId="2411B936" w:rsidR="000B11CE" w:rsidRDefault="00463328" w:rsidP="00463328">
      <w:pPr>
        <w:ind w:firstLine="0"/>
      </w:pPr>
      <w:r w:rsidRPr="00463328">
        <w:t>Furthermore, direct air capture technologies extend this approach by removing carbon dioxide directly from the atmosphere. Once captured, the carbon can be safely stored in geological formations or repurposed to produce synthetic fuels, chemicals, and construction materials. From an engineering perspective, CCUS represents a crucial transitional technology for attaining net-zero emissions targets.</w:t>
      </w:r>
    </w:p>
    <w:p w14:paraId="3CFB8875" w14:textId="77777777" w:rsidR="00463328" w:rsidRDefault="00463328" w:rsidP="00463328">
      <w:pPr>
        <w:ind w:firstLine="0"/>
      </w:pPr>
    </w:p>
    <w:p w14:paraId="2CEFD680" w14:textId="77777777" w:rsidR="00463328" w:rsidRDefault="00463328" w:rsidP="00463328">
      <w:pPr>
        <w:ind w:firstLine="0"/>
      </w:pPr>
      <w:r w:rsidRPr="00463328">
        <w:t>Coastal and water engineering addresses the growing risks associated with climate-induced sea-level rise, flooding, and water scarcity. Engineers design protective infrastructures, including levees, seawalls, and flood barriers, to safeguard urban and coastal regions. Moreover, nature-based solutions such as living shorelines, mangrove restoration, and wetland creation are increasingly integrated into engineering practices to offer sustainable and adaptive protective measures.</w:t>
      </w:r>
      <w:r>
        <w:t xml:space="preserve"> </w:t>
      </w:r>
    </w:p>
    <w:p w14:paraId="162BFE4A" w14:textId="21F07964" w:rsidR="000B11CE" w:rsidRDefault="00E826FB" w:rsidP="00E826FB">
      <w:pPr>
        <w:ind w:firstLine="0"/>
      </w:pPr>
      <w:r w:rsidRPr="00E826FB">
        <w:lastRenderedPageBreak/>
        <w:t>Moreover, climate change places increasing strain on global water resources, prompting advancements in desalination technologies, water reuse systems, and smart stormwater management infrastructure. These efforts enhance community resilience to both immediate climate impacts and long-term environmental pressures.</w:t>
      </w:r>
    </w:p>
    <w:p w14:paraId="06A0B0A7" w14:textId="77777777" w:rsidR="00E826FB" w:rsidRDefault="00E826FB" w:rsidP="00E826FB">
      <w:pPr>
        <w:ind w:firstLine="0"/>
      </w:pPr>
    </w:p>
    <w:p w14:paraId="38A12506" w14:textId="51039FA4" w:rsidR="007A03C7" w:rsidRDefault="00E826FB" w:rsidP="00E826FB">
      <w:pPr>
        <w:ind w:firstLine="0"/>
      </w:pPr>
      <w:r w:rsidRPr="00E826FB">
        <w:t>Finally, transportation engineering constitutes a key component of climate change mitigation, given that the transportation sector contributes a substantial proportion of global greenhouse gas emissions. Engineers focus on the development and optimization of low-emission mobility systems, including electric vehicles, high-efficiency public transportation, and integrated multimodal transport networks.</w:t>
      </w:r>
    </w:p>
    <w:p w14:paraId="36C12E5E" w14:textId="77777777" w:rsidR="00E826FB" w:rsidRDefault="00E826FB" w:rsidP="00E826FB">
      <w:pPr>
        <w:ind w:firstLine="0"/>
      </w:pPr>
    </w:p>
    <w:p w14:paraId="63531E33" w14:textId="7EDBBE34" w:rsidR="000B11CE" w:rsidRDefault="00E826FB" w:rsidP="00E826FB">
      <w:pPr>
        <w:ind w:firstLine="0"/>
      </w:pPr>
      <w:r w:rsidRPr="00E826FB">
        <w:t>The development of charging infrastructure, intelligent transportation systems, and alternative fuels such as hydrogen further facilitates the transition toward sustainable transportation. Additionally, urban planning strategies that prioritize walking, cycling, and mass transit contribute to reduced energy consumption and improved environmental quality.</w:t>
      </w:r>
    </w:p>
    <w:p w14:paraId="5D152C06" w14:textId="77777777" w:rsidR="00E826FB" w:rsidRDefault="00E826FB" w:rsidP="00E826FB">
      <w:pPr>
        <w:ind w:firstLine="0"/>
      </w:pPr>
    </w:p>
    <w:p w14:paraId="4CC554B8" w14:textId="4BCAC4C7" w:rsidR="000B11CE" w:rsidRPr="000B11CE" w:rsidRDefault="00AB03E7" w:rsidP="00AB03E7">
      <w:pPr>
        <w:pStyle w:val="p1a"/>
      </w:pPr>
      <w:r w:rsidRPr="00AB03E7">
        <w:t>Overall, these engineering solutions illustrate that effectively addressing climate change necessitates a collaborative and technology-driven approach. By integrating scientific knowledge with innovative design and policy-informed planning, engineering disciplines provide essential tools for developing low-carbon societies and resilient infrastructure systems capable of meeting future environmental challenges.</w:t>
      </w:r>
    </w:p>
    <w:p w14:paraId="0E4F71A1" w14:textId="12432049" w:rsidR="00870BF5" w:rsidRDefault="00803590" w:rsidP="000D61A3">
      <w:pPr>
        <w:pStyle w:val="heading2"/>
      </w:pPr>
      <w:r>
        <w:t>Challenges and Barriers:</w:t>
      </w:r>
    </w:p>
    <w:p w14:paraId="31642743" w14:textId="05A2D8A1" w:rsidR="007A03C7" w:rsidRDefault="004923CB" w:rsidP="004923CB">
      <w:pPr>
        <w:ind w:firstLine="0"/>
      </w:pPr>
      <w:r w:rsidRPr="004923CB">
        <w:t>Despite notable advancements in sustainable engineering, numerous substantial barriers continue to impede its large-scale adoption. Among the most prominent challenges are cost and financing constraints. Many advanced sustainable technologies—including large-scale renewable energy systems, energy-efficient buildings, intelligent transportation networks, and innovative waste-to-energy facilities—require considerable upfront capital investment.</w:t>
      </w:r>
    </w:p>
    <w:p w14:paraId="429E73B7" w14:textId="77777777" w:rsidR="004923CB" w:rsidRDefault="004923CB" w:rsidP="004923CB">
      <w:pPr>
        <w:ind w:firstLine="0"/>
      </w:pPr>
    </w:p>
    <w:p w14:paraId="1D4DDFA4" w14:textId="77777777" w:rsidR="00BC26D3" w:rsidRDefault="004923CB" w:rsidP="004923CB">
      <w:pPr>
        <w:ind w:firstLine="0"/>
      </w:pPr>
      <w:r>
        <w:t xml:space="preserve">Although these systems often lead to lower operating costs over their lifespans, the steep upfront costs present a formidable obstacle for governments, private investors, and smaller organizations seeking to adopt them. Furthermore, the lack of sufficient financial incentives, coupled with uncertainty about potential returns on investment, dissuades stakeholders from moving away from traditional, less sustainable </w:t>
      </w:r>
    </w:p>
    <w:p w14:paraId="630C5108" w14:textId="35FBF0B3" w:rsidR="004923CB" w:rsidRDefault="004923CB" w:rsidP="004923CB">
      <w:pPr>
        <w:ind w:firstLine="0"/>
      </w:pPr>
      <w:r>
        <w:t>alternatives.</w:t>
      </w:r>
    </w:p>
    <w:p w14:paraId="6A8D940B" w14:textId="77777777" w:rsidR="004923CB" w:rsidRDefault="004923CB" w:rsidP="004923CB">
      <w:pPr>
        <w:ind w:firstLine="0"/>
      </w:pPr>
    </w:p>
    <w:p w14:paraId="0C00A7F5" w14:textId="77777777" w:rsidR="007A03C7" w:rsidRDefault="007A03C7" w:rsidP="00B8296F">
      <w:pPr>
        <w:ind w:firstLine="0"/>
      </w:pPr>
    </w:p>
    <w:p w14:paraId="57508435" w14:textId="4A92195B" w:rsidR="00B8296F" w:rsidRDefault="00EF1226" w:rsidP="00EF1226">
      <w:pPr>
        <w:ind w:firstLine="0"/>
      </w:pPr>
      <w:r w:rsidRPr="00EF1226">
        <w:t>Lengthy and complex approval processes for emerging technologies further exacerbate these challenges, often causing delays that impede the progress of critical projects. In the absence of strong political commitment, effective fiscal incentives, and clearly defined sustainability strategies, engineers frequently face significant difficulties in implementing environmentally responsible designs at the scale required.</w:t>
      </w:r>
    </w:p>
    <w:p w14:paraId="7C345755" w14:textId="5026359C" w:rsidR="007A03C7" w:rsidRDefault="00EF1226" w:rsidP="00EF1226">
      <w:pPr>
        <w:ind w:firstLine="0"/>
      </w:pPr>
      <w:r w:rsidRPr="00EF1226">
        <w:lastRenderedPageBreak/>
        <w:t>Moreover, global inequality significantly influences access to sustainable development initiatives. While wealthier nations possess the financial capacity to invest in research, infrastructure, and advanced technologies, many developing countries face economic and social constraints. Limited funding, a shortage of technical expertise, and fragile infrastructure present substantial obstacles, restricting the adoption of clean energy systems and sustainable construction practices.</w:t>
      </w:r>
    </w:p>
    <w:p w14:paraId="264FD5EF" w14:textId="77777777" w:rsidR="00EF1226" w:rsidRDefault="00EF1226" w:rsidP="00EF1226">
      <w:pPr>
        <w:ind w:firstLine="0"/>
      </w:pPr>
    </w:p>
    <w:p w14:paraId="6BD4A555" w14:textId="6B2C79E1" w:rsidR="00B8296F" w:rsidRDefault="00EF1226" w:rsidP="00EF1226">
      <w:pPr>
        <w:ind w:firstLine="0"/>
      </w:pPr>
      <w:r w:rsidRPr="00EF1226">
        <w:t>Consequently, regions that have contributed minimally to global environmental degradation frequently experience a disproportionate share of the impacts of climate change and pollution, resulting in a pronounced and inequitable global imbalance.</w:t>
      </w:r>
    </w:p>
    <w:p w14:paraId="6CCD474A" w14:textId="77777777" w:rsidR="00EF1226" w:rsidRDefault="00EF1226" w:rsidP="00EF1226">
      <w:pPr>
        <w:ind w:firstLine="0"/>
      </w:pPr>
    </w:p>
    <w:p w14:paraId="0CA6861A" w14:textId="77777777" w:rsidR="00F85625" w:rsidRDefault="00F85625" w:rsidP="00F85625">
      <w:pPr>
        <w:ind w:firstLine="0"/>
      </w:pPr>
      <w:r w:rsidRPr="00F85625">
        <w:t>In addition to economic and social constraints, ongoing technical limitations also require attention. Many promising technologies such as large-scale energy storage systems, carbon capture and storage solutions, green hydrogen production processes, and fully recyclable materials are still in the early stages of development.</w:t>
      </w:r>
    </w:p>
    <w:p w14:paraId="40F317B7" w14:textId="77777777" w:rsidR="00F85625" w:rsidRDefault="00F85625" w:rsidP="00F85625">
      <w:pPr>
        <w:ind w:firstLine="0"/>
      </w:pPr>
    </w:p>
    <w:p w14:paraId="609E4BA2" w14:textId="77777777" w:rsidR="000F7D11" w:rsidRDefault="000F7D11" w:rsidP="000F7D11">
      <w:pPr>
        <w:ind w:firstLine="0"/>
      </w:pPr>
      <w:r w:rsidRPr="000F7D11">
        <w:t>Such innovations often encounter challenges, including limited efficiency, high maintenance demands, and difficulties in scaling for widespread production and deployment. Engineers must conduct comprehensive research and rigorous testing to ensure that these technologies mature into dependable, cost-effective solutions suitable for practical, everyday use.</w:t>
      </w:r>
    </w:p>
    <w:p w14:paraId="29005B7E" w14:textId="77777777" w:rsidR="000F7D11" w:rsidRDefault="000F7D11" w:rsidP="000F7D11">
      <w:pPr>
        <w:ind w:firstLine="0"/>
      </w:pPr>
    </w:p>
    <w:p w14:paraId="1DE8BA7C" w14:textId="77777777" w:rsidR="003110E8" w:rsidRPr="003110E8" w:rsidRDefault="003110E8" w:rsidP="003110E8">
      <w:pPr>
        <w:ind w:firstLine="0"/>
        <w:rPr>
          <w:lang w:val="en-GB"/>
        </w:rPr>
      </w:pPr>
      <w:r w:rsidRPr="003110E8">
        <w:rPr>
          <w:lang w:val="en-GB"/>
        </w:rPr>
        <w:t>Effectively addressing these complex challenges necessitates a coordinated global effort. This involves greater investment in research and development, strengthened international collaboration, expanded educational and training opportunities, and the implementation of supportive government policies. Only through the combined efforts of engineers, policymakers, industry stakeholders, and communities can sustainable engineering fully realize its potential and contribute meaningfully to a greener, more resilient future for all.</w:t>
      </w:r>
    </w:p>
    <w:p w14:paraId="4E059F42" w14:textId="77777777" w:rsidR="003110E8" w:rsidRPr="003110E8" w:rsidRDefault="003110E8" w:rsidP="000F7D11">
      <w:pPr>
        <w:ind w:firstLine="0"/>
        <w:rPr>
          <w:lang w:val="en-GB"/>
        </w:rPr>
      </w:pPr>
    </w:p>
    <w:p w14:paraId="1D512B95" w14:textId="190B8890" w:rsidR="008B2C85" w:rsidRPr="008B2C85" w:rsidRDefault="00783BAD" w:rsidP="008B2C85">
      <w:pPr>
        <w:pStyle w:val="heading2"/>
      </w:pPr>
      <w:r>
        <w:t>Future Directions:</w:t>
      </w:r>
    </w:p>
    <w:p w14:paraId="3CB38043" w14:textId="14461F9E" w:rsidR="007A03C7" w:rsidRDefault="00463F65" w:rsidP="00463F65">
      <w:pPr>
        <w:ind w:firstLine="0"/>
      </w:pPr>
      <w:r w:rsidRPr="00463F65">
        <w:t>Interdisciplinary collaboration highlights the critical value of integrating knowledge, methods, and perspectives from multiple academic and professional fields to tackle today’s complex challenges effectively. By fostering active cooperation among architects, engineers, urban planners, environmental scientists, and social specialists, it becomes possible to develop solutions that are both comprehensive and innovative, with a forward-looking approach.</w:t>
      </w:r>
    </w:p>
    <w:p w14:paraId="45CD4D4D" w14:textId="77777777" w:rsidR="00463F65" w:rsidRDefault="00463F65" w:rsidP="00463F65">
      <w:pPr>
        <w:ind w:firstLine="0"/>
      </w:pPr>
    </w:p>
    <w:p w14:paraId="05CBD479" w14:textId="22C9841A" w:rsidR="007A03C7" w:rsidRDefault="00463F65" w:rsidP="00463F65">
      <w:pPr>
        <w:ind w:firstLine="0"/>
      </w:pPr>
      <w:r w:rsidRPr="00463F65">
        <w:t>This collaborative approach promotes the creation of decentralized systems, where decision-making and resource allocation are distributed across interconnected networks rather than centralized within a single authority. Such a model enhances adaptability, encourages active community participation, and fosters greater resilience in response to change.</w:t>
      </w:r>
    </w:p>
    <w:p w14:paraId="4DC2B27F" w14:textId="77777777" w:rsidR="0021728D" w:rsidRDefault="0021728D" w:rsidP="00463F65">
      <w:pPr>
        <w:ind w:firstLine="0"/>
      </w:pPr>
    </w:p>
    <w:p w14:paraId="3160F08A" w14:textId="77777777" w:rsidR="0021728D" w:rsidRDefault="0021728D" w:rsidP="0021728D">
      <w:pPr>
        <w:ind w:firstLine="0"/>
      </w:pPr>
      <w:r w:rsidRPr="0021728D">
        <w:t>Within this collaborative framework, climate-responsive design plays a crucial role, ensuring that building construction and urban planning are closely aligned with local environmental conditions, such as temperature fluctuations, solar exposure, wind patterns, and the availability of regional materials. This approach not only reduces energy consumption but also promotes a strong commitment to sustainability.</w:t>
      </w:r>
    </w:p>
    <w:p w14:paraId="52A04C34" w14:textId="77777777" w:rsidR="0021728D" w:rsidRDefault="0021728D" w:rsidP="0021728D">
      <w:pPr>
        <w:ind w:firstLine="0"/>
      </w:pPr>
    </w:p>
    <w:p w14:paraId="31A25EB6" w14:textId="4FC234B1" w:rsidR="00207F48" w:rsidRPr="00B8296F" w:rsidRDefault="00C2662B" w:rsidP="00C2662B">
      <w:pPr>
        <w:ind w:firstLine="0"/>
      </w:pPr>
      <w:r w:rsidRPr="00C2662B">
        <w:t>Effective implementation of these innovative concepts requires educational reform that equips future professionals with interdisciplinary skills, strong critical thinking capabilities, and practical, hands-on experience. Consequently, contemporary education must evolve to foster environments that nurture creativity, encourage collaboration, and heighten environmental awareness, ultimately enabling graduates to address and navigate the social and ecological challenges of today’s world.</w:t>
      </w:r>
    </w:p>
    <w:p w14:paraId="59BB1138" w14:textId="5E7BEFB1" w:rsidR="0092178E" w:rsidRDefault="005B3E05" w:rsidP="0092178E">
      <w:pPr>
        <w:pStyle w:val="heading1"/>
      </w:pPr>
      <w:r w:rsidRPr="00553D8E">
        <w:t>Conclusion:</w:t>
      </w:r>
    </w:p>
    <w:p w14:paraId="3CC7D8A1" w14:textId="1CC12E19" w:rsidR="007A03C7" w:rsidRDefault="006F4089" w:rsidP="006F4089">
      <w:pPr>
        <w:ind w:firstLine="0"/>
      </w:pPr>
      <w:r w:rsidRPr="006F4089">
        <w:t>In conclusion, tackling the complex and multifaceted challenges of climate change necessitates a coordinated and collective effort within the engineering community. Engineers bear a dual responsibility that is increasingly critical: they must both develop innovative technologies to reduce environmental impacts and support communities in adapting to the changing conditions resulting from climate change.</w:t>
      </w:r>
    </w:p>
    <w:p w14:paraId="2B643B64" w14:textId="77777777" w:rsidR="006F4089" w:rsidRDefault="006F4089" w:rsidP="006F4089">
      <w:pPr>
        <w:ind w:firstLine="0"/>
      </w:pPr>
    </w:p>
    <w:p w14:paraId="60F08795" w14:textId="085B85F7" w:rsidR="007A03C7" w:rsidRDefault="0047388D" w:rsidP="0047388D">
      <w:pPr>
        <w:ind w:firstLine="0"/>
      </w:pPr>
      <w:r w:rsidRPr="0047388D">
        <w:t>The literature review highlights the pivotal role of progress in renewable energy, sustainable infrastructure, and carbon capture technologies. These innovations are fundamental for substantially reducing greenhouse gas emissions and promoting a sustainable future for the planet.</w:t>
      </w:r>
    </w:p>
    <w:p w14:paraId="59CB9CD1" w14:textId="77777777" w:rsidR="0047388D" w:rsidRDefault="0047388D" w:rsidP="0047388D">
      <w:pPr>
        <w:ind w:firstLine="0"/>
      </w:pPr>
    </w:p>
    <w:p w14:paraId="735CC5AA" w14:textId="77777777" w:rsidR="001B6788" w:rsidRDefault="001B6788" w:rsidP="001B6788">
      <w:pPr>
        <w:ind w:firstLine="0"/>
      </w:pPr>
      <w:r w:rsidRPr="001B6788">
        <w:t>Despite considerable progress, existing strategies still exhibit gaps that require careful attention and proactive measures. Engineers must persist in innovating and collaborating across multiple disciplines to ensure that scientific insights are effectively translated into practical and impactful solutions. By emphasizing the integration of advanced technologies with sustainable practices, the engineering profession can assume a leading role in developing resilient systems capable of withstanding the adverse effects of climate change.</w:t>
      </w:r>
    </w:p>
    <w:p w14:paraId="37167765" w14:textId="77777777" w:rsidR="001B6788" w:rsidRDefault="001B6788" w:rsidP="001B6788">
      <w:pPr>
        <w:ind w:firstLine="0"/>
      </w:pPr>
    </w:p>
    <w:p w14:paraId="44315E41" w14:textId="262254B0" w:rsidR="000D788F" w:rsidRDefault="000D788F" w:rsidP="000D788F">
      <w:pPr>
        <w:ind w:firstLine="0"/>
      </w:pPr>
      <w:r w:rsidRPr="000D788F">
        <w:t>Ultimately, addressing climate change is a shared responsibility that transcends any single sector, necessitating coordinated action across all segments of society. Engineers, equipped with specialized skills and problem-solving expertise, are uniquely positioned to lead these efforts, guiding the transition toward a more sustainable future for coming generations. Continued emphasis on research, proactive technological development, and active community engagement will be essential to ensuring that collective actions produce significant and enduring impacts in combating climate change.</w:t>
      </w:r>
    </w:p>
    <w:p w14:paraId="1BE0FAE9" w14:textId="1D946D07" w:rsidR="005B3E05" w:rsidRDefault="001A74BB" w:rsidP="001A74BB">
      <w:pPr>
        <w:pStyle w:val="heading1"/>
        <w:numPr>
          <w:ilvl w:val="0"/>
          <w:numId w:val="0"/>
        </w:numPr>
        <w:ind w:left="567" w:hanging="567"/>
      </w:pPr>
      <w:r>
        <w:lastRenderedPageBreak/>
        <w:t>References</w:t>
      </w:r>
    </w:p>
    <w:p w14:paraId="62A66E9B" w14:textId="4634465B" w:rsidR="00553D8E" w:rsidRPr="00B66845" w:rsidRDefault="00553D8E" w:rsidP="000D61A3">
      <w:pPr>
        <w:pStyle w:val="BodyText"/>
        <w:widowControl w:val="0"/>
        <w:overflowPunct/>
        <w:adjustRightInd/>
        <w:spacing w:before="6" w:after="0" w:line="240" w:lineRule="auto"/>
        <w:jc w:val="left"/>
        <w:textAlignment w:val="auto"/>
        <w:rPr>
          <w:rFonts w:asciiTheme="majorBidi" w:hAnsiTheme="majorBidi" w:cstheme="majorBidi"/>
          <w:bCs/>
        </w:rPr>
      </w:pPr>
    </w:p>
    <w:p w14:paraId="4DE46B9F" w14:textId="77777777" w:rsidR="001D4419" w:rsidRDefault="001D4419" w:rsidP="001D4419">
      <w:pPr>
        <w:pStyle w:val="ListParagraph"/>
        <w:numPr>
          <w:ilvl w:val="0"/>
          <w:numId w:val="32"/>
        </w:numPr>
      </w:pPr>
      <w:r>
        <w:t xml:space="preserve">Ahern, J. (2011). </w:t>
      </w:r>
      <w:r w:rsidRPr="001D4419">
        <w:rPr>
          <w:i/>
          <w:iCs/>
        </w:rPr>
        <w:t>From fail-safe to safe-to-fail: Sustainability and resilience in the new urban world</w:t>
      </w:r>
      <w:r>
        <w:t>. Landscape and Urban Planning.</w:t>
      </w:r>
    </w:p>
    <w:p w14:paraId="4F019C43" w14:textId="77777777" w:rsidR="001D4419" w:rsidRDefault="001D4419" w:rsidP="001D4419">
      <w:pPr>
        <w:pStyle w:val="ListParagraph"/>
        <w:numPr>
          <w:ilvl w:val="0"/>
          <w:numId w:val="32"/>
        </w:numPr>
      </w:pPr>
      <w:r>
        <w:t xml:space="preserve">Allenby, B., &amp; Sarewitz, D. (2011). </w:t>
      </w:r>
      <w:r w:rsidRPr="001D4419">
        <w:rPr>
          <w:i/>
          <w:iCs/>
        </w:rPr>
        <w:t>The techno-human condition</w:t>
      </w:r>
      <w:r>
        <w:t>. MIT Press.</w:t>
      </w:r>
    </w:p>
    <w:p w14:paraId="0BD48697" w14:textId="251846AA" w:rsidR="001D4419" w:rsidRDefault="001D4419" w:rsidP="001D4419">
      <w:pPr>
        <w:pStyle w:val="ListParagraph"/>
        <w:numPr>
          <w:ilvl w:val="0"/>
          <w:numId w:val="32"/>
        </w:numPr>
      </w:pPr>
      <w:r>
        <w:t xml:space="preserve">Clime works. (2024). </w:t>
      </w:r>
      <w:r w:rsidRPr="001D4419">
        <w:rPr>
          <w:i/>
          <w:iCs/>
        </w:rPr>
        <w:t>Direct air capture projects overview</w:t>
      </w:r>
      <w:r>
        <w:t>.</w:t>
      </w:r>
    </w:p>
    <w:p w14:paraId="733C16EF" w14:textId="77777777" w:rsidR="001D4419" w:rsidRDefault="001D4419" w:rsidP="001D4419">
      <w:pPr>
        <w:pStyle w:val="ListParagraph"/>
        <w:numPr>
          <w:ilvl w:val="0"/>
          <w:numId w:val="32"/>
        </w:numPr>
      </w:pPr>
      <w:r>
        <w:t xml:space="preserve">International Energy Agency (IEA). (2022). </w:t>
      </w:r>
      <w:r w:rsidRPr="001D4419">
        <w:rPr>
          <w:i/>
          <w:iCs/>
        </w:rPr>
        <w:t>World Energy Outlook</w:t>
      </w:r>
      <w:r>
        <w:t>.</w:t>
      </w:r>
    </w:p>
    <w:p w14:paraId="6348C4FC" w14:textId="77777777" w:rsidR="001D4419" w:rsidRDefault="001D4419" w:rsidP="001D4419">
      <w:pPr>
        <w:pStyle w:val="ListParagraph"/>
        <w:numPr>
          <w:ilvl w:val="0"/>
          <w:numId w:val="32"/>
        </w:numPr>
      </w:pPr>
      <w:r>
        <w:t xml:space="preserve">Intergovernmental Panel on Climate Change (IPCC). (2023). </w:t>
      </w:r>
      <w:r w:rsidRPr="001D4419">
        <w:rPr>
          <w:i/>
          <w:iCs/>
        </w:rPr>
        <w:t>Sixth Assessment Report</w:t>
      </w:r>
      <w:r>
        <w:t>.</w:t>
      </w:r>
    </w:p>
    <w:p w14:paraId="79B9E29E" w14:textId="77777777" w:rsidR="001D4419" w:rsidRDefault="001D4419" w:rsidP="001D4419">
      <w:pPr>
        <w:pStyle w:val="ListParagraph"/>
        <w:numPr>
          <w:ilvl w:val="0"/>
          <w:numId w:val="32"/>
        </w:numPr>
      </w:pPr>
      <w:r>
        <w:t xml:space="preserve">IRENA. (2023). </w:t>
      </w:r>
      <w:r w:rsidRPr="001D4419">
        <w:rPr>
          <w:i/>
          <w:iCs/>
        </w:rPr>
        <w:t>Renewable power generation costs</w:t>
      </w:r>
      <w:r>
        <w:t>.</w:t>
      </w:r>
    </w:p>
    <w:p w14:paraId="6B37B6E4" w14:textId="77777777" w:rsidR="001D4419" w:rsidRDefault="001D4419" w:rsidP="001D4419">
      <w:pPr>
        <w:pStyle w:val="ListParagraph"/>
        <w:numPr>
          <w:ilvl w:val="0"/>
          <w:numId w:val="32"/>
        </w:numPr>
      </w:pPr>
      <w:r>
        <w:t xml:space="preserve">Jacobson, M. Z. (2021). </w:t>
      </w:r>
      <w:r w:rsidRPr="001D4419">
        <w:rPr>
          <w:i/>
          <w:iCs/>
        </w:rPr>
        <w:t>Evaluation of carbon capture policies</w:t>
      </w:r>
      <w:r>
        <w:t>. Energy &amp; Environmental Science.</w:t>
      </w:r>
    </w:p>
    <w:p w14:paraId="53702D75" w14:textId="77777777" w:rsidR="001D4419" w:rsidRDefault="001D4419" w:rsidP="001D4419">
      <w:pPr>
        <w:pStyle w:val="ListParagraph"/>
        <w:numPr>
          <w:ilvl w:val="0"/>
          <w:numId w:val="32"/>
        </w:numPr>
      </w:pPr>
      <w:r>
        <w:t xml:space="preserve">Masdar. (2023). </w:t>
      </w:r>
      <w:r w:rsidRPr="001D4419">
        <w:rPr>
          <w:i/>
          <w:iCs/>
        </w:rPr>
        <w:t>Masdar City annual sustainability report</w:t>
      </w:r>
      <w:r>
        <w:t>.</w:t>
      </w:r>
    </w:p>
    <w:p w14:paraId="0C6093DE" w14:textId="59CB6C4C" w:rsidR="00553D8E" w:rsidRPr="00553D8E" w:rsidRDefault="00553D8E" w:rsidP="00553D8E">
      <w:pPr>
        <w:pStyle w:val="p1a"/>
      </w:pPr>
    </w:p>
    <w:sectPr w:rsidR="00553D8E" w:rsidRPr="00553D8E" w:rsidSect="009F7FCE">
      <w:headerReference w:type="even" r:id="rId7"/>
      <w:headerReference w:type="default" r:id="rId8"/>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51AB" w14:textId="77777777" w:rsidR="00266A05" w:rsidRDefault="00266A05">
      <w:r>
        <w:separator/>
      </w:r>
    </w:p>
  </w:endnote>
  <w:endnote w:type="continuationSeparator" w:id="0">
    <w:p w14:paraId="03C21EED" w14:textId="77777777" w:rsidR="00266A05" w:rsidRDefault="0026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09C2" w14:textId="77777777" w:rsidR="00266A05" w:rsidRDefault="00266A05" w:rsidP="009F7FCE">
      <w:pPr>
        <w:ind w:firstLine="0"/>
      </w:pPr>
      <w:r>
        <w:separator/>
      </w:r>
    </w:p>
  </w:footnote>
  <w:footnote w:type="continuationSeparator" w:id="0">
    <w:p w14:paraId="2B920788" w14:textId="77777777" w:rsidR="00266A05" w:rsidRDefault="00266A05"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328B" w14:textId="6478F1A1" w:rsidR="009B2539" w:rsidRDefault="009B2539" w:rsidP="00F321B4">
    <w:pPr>
      <w:pStyle w:val="Header"/>
    </w:pPr>
    <w:r>
      <w:fldChar w:fldCharType="begin"/>
    </w:r>
    <w:r>
      <w:instrText>PAGE   \* MERGEFORMAT</w:instrText>
    </w:r>
    <w:r>
      <w:fldChar w:fldCharType="separate"/>
    </w:r>
    <w:r w:rsidR="00135288">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328C"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4FBB"/>
    <w:multiLevelType w:val="multilevel"/>
    <w:tmpl w:val="EF5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1102B"/>
    <w:multiLevelType w:val="multilevel"/>
    <w:tmpl w:val="EF5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3" w15:restartNumberingAfterBreak="0">
    <w:nsid w:val="303775BF"/>
    <w:multiLevelType w:val="multilevel"/>
    <w:tmpl w:val="DD9E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15C75"/>
    <w:multiLevelType w:val="multilevel"/>
    <w:tmpl w:val="A1F0E7B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C60057"/>
    <w:multiLevelType w:val="multilevel"/>
    <w:tmpl w:val="49D6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AF2650"/>
    <w:multiLevelType w:val="hybridMultilevel"/>
    <w:tmpl w:val="E70C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45660"/>
    <w:multiLevelType w:val="multilevel"/>
    <w:tmpl w:val="C12E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FB1DCB"/>
    <w:multiLevelType w:val="multilevel"/>
    <w:tmpl w:val="EF5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C7164"/>
    <w:multiLevelType w:val="multilevel"/>
    <w:tmpl w:val="BA42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1" w15:restartNumberingAfterBreak="0">
    <w:nsid w:val="72974D78"/>
    <w:multiLevelType w:val="hybridMultilevel"/>
    <w:tmpl w:val="62027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71509F"/>
    <w:multiLevelType w:val="hybridMultilevel"/>
    <w:tmpl w:val="6F5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000355111">
    <w:abstractNumId w:val="2"/>
  </w:num>
  <w:num w:numId="2" w16cid:durableId="707022899">
    <w:abstractNumId w:val="2"/>
  </w:num>
  <w:num w:numId="3" w16cid:durableId="554971901">
    <w:abstractNumId w:val="10"/>
  </w:num>
  <w:num w:numId="4" w16cid:durableId="1114709503">
    <w:abstractNumId w:val="10"/>
  </w:num>
  <w:num w:numId="5" w16cid:durableId="562643987">
    <w:abstractNumId w:val="13"/>
  </w:num>
  <w:num w:numId="6" w16cid:durableId="552543349">
    <w:abstractNumId w:val="13"/>
  </w:num>
  <w:num w:numId="7" w16cid:durableId="1486891722">
    <w:abstractNumId w:val="12"/>
  </w:num>
  <w:num w:numId="8" w16cid:durableId="1367635904">
    <w:abstractNumId w:val="15"/>
  </w:num>
  <w:num w:numId="9" w16cid:durableId="1424178883">
    <w:abstractNumId w:val="15"/>
  </w:num>
  <w:num w:numId="10" w16cid:durableId="1429501063">
    <w:abstractNumId w:val="9"/>
  </w:num>
  <w:num w:numId="11" w16cid:durableId="1424032777">
    <w:abstractNumId w:val="5"/>
  </w:num>
  <w:num w:numId="12" w16cid:durableId="319505074">
    <w:abstractNumId w:val="3"/>
  </w:num>
  <w:num w:numId="13" w16cid:durableId="1253851347">
    <w:abstractNumId w:val="7"/>
  </w:num>
  <w:num w:numId="14" w16cid:durableId="1538662990">
    <w:abstractNumId w:val="4"/>
  </w:num>
  <w:num w:numId="15" w16cid:durableId="133834088">
    <w:abstractNumId w:val="1"/>
  </w:num>
  <w:num w:numId="16" w16cid:durableId="1646280197">
    <w:abstractNumId w:val="0"/>
  </w:num>
  <w:num w:numId="17" w16cid:durableId="1644775530">
    <w:abstractNumId w:val="8"/>
  </w:num>
  <w:num w:numId="18" w16cid:durableId="1812408915">
    <w:abstractNumId w:val="14"/>
  </w:num>
  <w:num w:numId="19" w16cid:durableId="70398609">
    <w:abstractNumId w:val="12"/>
  </w:num>
  <w:num w:numId="20" w16cid:durableId="839543550">
    <w:abstractNumId w:val="12"/>
  </w:num>
  <w:num w:numId="21" w16cid:durableId="1838181674">
    <w:abstractNumId w:val="12"/>
  </w:num>
  <w:num w:numId="22" w16cid:durableId="441074031">
    <w:abstractNumId w:val="12"/>
  </w:num>
  <w:num w:numId="23" w16cid:durableId="964896374">
    <w:abstractNumId w:val="12"/>
  </w:num>
  <w:num w:numId="24" w16cid:durableId="1147894039">
    <w:abstractNumId w:val="12"/>
  </w:num>
  <w:num w:numId="25" w16cid:durableId="1928690524">
    <w:abstractNumId w:val="12"/>
  </w:num>
  <w:num w:numId="26" w16cid:durableId="200628209">
    <w:abstractNumId w:val="12"/>
  </w:num>
  <w:num w:numId="27" w16cid:durableId="368575015">
    <w:abstractNumId w:val="12"/>
  </w:num>
  <w:num w:numId="28" w16cid:durableId="1543514226">
    <w:abstractNumId w:val="12"/>
  </w:num>
  <w:num w:numId="29" w16cid:durableId="156459749">
    <w:abstractNumId w:val="6"/>
  </w:num>
  <w:num w:numId="30" w16cid:durableId="2073892224">
    <w:abstractNumId w:val="12"/>
  </w:num>
  <w:num w:numId="31" w16cid:durableId="1810782963">
    <w:abstractNumId w:val="12"/>
  </w:num>
  <w:num w:numId="32" w16cid:durableId="159057813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CE"/>
    <w:rsid w:val="000019EE"/>
    <w:rsid w:val="00033C65"/>
    <w:rsid w:val="000428E3"/>
    <w:rsid w:val="0007386D"/>
    <w:rsid w:val="00073A6E"/>
    <w:rsid w:val="00085E00"/>
    <w:rsid w:val="000A53F1"/>
    <w:rsid w:val="000A772D"/>
    <w:rsid w:val="000B11CE"/>
    <w:rsid w:val="000D5D2D"/>
    <w:rsid w:val="000D61A3"/>
    <w:rsid w:val="000D788F"/>
    <w:rsid w:val="000F011A"/>
    <w:rsid w:val="000F7D11"/>
    <w:rsid w:val="001019EF"/>
    <w:rsid w:val="00106217"/>
    <w:rsid w:val="00135288"/>
    <w:rsid w:val="001362E5"/>
    <w:rsid w:val="00150F25"/>
    <w:rsid w:val="00173CB9"/>
    <w:rsid w:val="00186497"/>
    <w:rsid w:val="001974D6"/>
    <w:rsid w:val="00197FD2"/>
    <w:rsid w:val="001A02F0"/>
    <w:rsid w:val="001A63BC"/>
    <w:rsid w:val="001A74BB"/>
    <w:rsid w:val="001B06ED"/>
    <w:rsid w:val="001B6788"/>
    <w:rsid w:val="001C045F"/>
    <w:rsid w:val="001C1AB0"/>
    <w:rsid w:val="001D41C7"/>
    <w:rsid w:val="001D4419"/>
    <w:rsid w:val="001E2B56"/>
    <w:rsid w:val="001E6DCA"/>
    <w:rsid w:val="00203937"/>
    <w:rsid w:val="00207F48"/>
    <w:rsid w:val="00212EB5"/>
    <w:rsid w:val="00216110"/>
    <w:rsid w:val="0021728D"/>
    <w:rsid w:val="00221864"/>
    <w:rsid w:val="002234AF"/>
    <w:rsid w:val="00224B83"/>
    <w:rsid w:val="00232295"/>
    <w:rsid w:val="00251360"/>
    <w:rsid w:val="00266A05"/>
    <w:rsid w:val="00273E89"/>
    <w:rsid w:val="002A09C7"/>
    <w:rsid w:val="002A4BF3"/>
    <w:rsid w:val="002C62ED"/>
    <w:rsid w:val="002C66B2"/>
    <w:rsid w:val="002D48C5"/>
    <w:rsid w:val="002D6492"/>
    <w:rsid w:val="002E1EDA"/>
    <w:rsid w:val="003110E8"/>
    <w:rsid w:val="00317324"/>
    <w:rsid w:val="003249F9"/>
    <w:rsid w:val="00325075"/>
    <w:rsid w:val="00325182"/>
    <w:rsid w:val="003269F8"/>
    <w:rsid w:val="0035773E"/>
    <w:rsid w:val="00361CFD"/>
    <w:rsid w:val="003758C3"/>
    <w:rsid w:val="003766C7"/>
    <w:rsid w:val="00386359"/>
    <w:rsid w:val="00391A07"/>
    <w:rsid w:val="0039730F"/>
    <w:rsid w:val="003B1D96"/>
    <w:rsid w:val="003C5146"/>
    <w:rsid w:val="003C7BFE"/>
    <w:rsid w:val="00416344"/>
    <w:rsid w:val="0042303B"/>
    <w:rsid w:val="0042310C"/>
    <w:rsid w:val="00435A6D"/>
    <w:rsid w:val="00443A69"/>
    <w:rsid w:val="00452D9E"/>
    <w:rsid w:val="0045358C"/>
    <w:rsid w:val="00463328"/>
    <w:rsid w:val="00463714"/>
    <w:rsid w:val="00463F65"/>
    <w:rsid w:val="00464B70"/>
    <w:rsid w:val="00465DDE"/>
    <w:rsid w:val="0047388D"/>
    <w:rsid w:val="0048573B"/>
    <w:rsid w:val="004923CB"/>
    <w:rsid w:val="00497CAA"/>
    <w:rsid w:val="004A2BBA"/>
    <w:rsid w:val="004C55C4"/>
    <w:rsid w:val="004C74D6"/>
    <w:rsid w:val="004D2967"/>
    <w:rsid w:val="004D31B8"/>
    <w:rsid w:val="00502A50"/>
    <w:rsid w:val="0050765C"/>
    <w:rsid w:val="00553D8E"/>
    <w:rsid w:val="00556E9A"/>
    <w:rsid w:val="0056494A"/>
    <w:rsid w:val="00574B6B"/>
    <w:rsid w:val="00580ADE"/>
    <w:rsid w:val="005A190D"/>
    <w:rsid w:val="005A57D6"/>
    <w:rsid w:val="005B3E05"/>
    <w:rsid w:val="005C43B8"/>
    <w:rsid w:val="005D34B5"/>
    <w:rsid w:val="005D5BB9"/>
    <w:rsid w:val="005E64A1"/>
    <w:rsid w:val="006049EB"/>
    <w:rsid w:val="00613B33"/>
    <w:rsid w:val="00617738"/>
    <w:rsid w:val="00623E1F"/>
    <w:rsid w:val="00626AC6"/>
    <w:rsid w:val="00645A9A"/>
    <w:rsid w:val="00662C6B"/>
    <w:rsid w:val="00677025"/>
    <w:rsid w:val="006804F3"/>
    <w:rsid w:val="006836FA"/>
    <w:rsid w:val="006E3A13"/>
    <w:rsid w:val="006F4089"/>
    <w:rsid w:val="006F673B"/>
    <w:rsid w:val="007020AB"/>
    <w:rsid w:val="00713669"/>
    <w:rsid w:val="00740635"/>
    <w:rsid w:val="00764B57"/>
    <w:rsid w:val="0077425E"/>
    <w:rsid w:val="00774630"/>
    <w:rsid w:val="007762A2"/>
    <w:rsid w:val="00780A58"/>
    <w:rsid w:val="00783BAD"/>
    <w:rsid w:val="007859E3"/>
    <w:rsid w:val="007870AE"/>
    <w:rsid w:val="007A03C7"/>
    <w:rsid w:val="007B292C"/>
    <w:rsid w:val="007C5279"/>
    <w:rsid w:val="007D2151"/>
    <w:rsid w:val="007D6FCE"/>
    <w:rsid w:val="007F3782"/>
    <w:rsid w:val="0080010A"/>
    <w:rsid w:val="00803590"/>
    <w:rsid w:val="0080415C"/>
    <w:rsid w:val="00804292"/>
    <w:rsid w:val="0081702B"/>
    <w:rsid w:val="00831FA8"/>
    <w:rsid w:val="008337E3"/>
    <w:rsid w:val="0083531C"/>
    <w:rsid w:val="008511AD"/>
    <w:rsid w:val="00854345"/>
    <w:rsid w:val="00861BC1"/>
    <w:rsid w:val="00870BF5"/>
    <w:rsid w:val="008737F6"/>
    <w:rsid w:val="008B2C85"/>
    <w:rsid w:val="008B3498"/>
    <w:rsid w:val="008E35A1"/>
    <w:rsid w:val="008F0FF8"/>
    <w:rsid w:val="008F2D4C"/>
    <w:rsid w:val="009040E8"/>
    <w:rsid w:val="0092178E"/>
    <w:rsid w:val="00924477"/>
    <w:rsid w:val="0096305E"/>
    <w:rsid w:val="00974D91"/>
    <w:rsid w:val="00976BD5"/>
    <w:rsid w:val="009930E4"/>
    <w:rsid w:val="00997F34"/>
    <w:rsid w:val="009A297A"/>
    <w:rsid w:val="009B2539"/>
    <w:rsid w:val="009C7615"/>
    <w:rsid w:val="009E2F19"/>
    <w:rsid w:val="009F109F"/>
    <w:rsid w:val="009F7FCE"/>
    <w:rsid w:val="00A001E4"/>
    <w:rsid w:val="00A12725"/>
    <w:rsid w:val="00A147D6"/>
    <w:rsid w:val="00A33FFB"/>
    <w:rsid w:val="00A42326"/>
    <w:rsid w:val="00A81F20"/>
    <w:rsid w:val="00A853E7"/>
    <w:rsid w:val="00AB03E7"/>
    <w:rsid w:val="00AE16A5"/>
    <w:rsid w:val="00AF40F5"/>
    <w:rsid w:val="00B0038F"/>
    <w:rsid w:val="00B13F7B"/>
    <w:rsid w:val="00B213BE"/>
    <w:rsid w:val="00B23481"/>
    <w:rsid w:val="00B2368D"/>
    <w:rsid w:val="00B24A0A"/>
    <w:rsid w:val="00B32F28"/>
    <w:rsid w:val="00B55039"/>
    <w:rsid w:val="00B66845"/>
    <w:rsid w:val="00B776BD"/>
    <w:rsid w:val="00B8296F"/>
    <w:rsid w:val="00B927F3"/>
    <w:rsid w:val="00BC26D3"/>
    <w:rsid w:val="00BC39B4"/>
    <w:rsid w:val="00BD6769"/>
    <w:rsid w:val="00C077A3"/>
    <w:rsid w:val="00C10DE8"/>
    <w:rsid w:val="00C13601"/>
    <w:rsid w:val="00C163F7"/>
    <w:rsid w:val="00C209BD"/>
    <w:rsid w:val="00C2662B"/>
    <w:rsid w:val="00C42CA3"/>
    <w:rsid w:val="00C56916"/>
    <w:rsid w:val="00C6521B"/>
    <w:rsid w:val="00C67698"/>
    <w:rsid w:val="00C80B6C"/>
    <w:rsid w:val="00C96DDD"/>
    <w:rsid w:val="00CC0D6A"/>
    <w:rsid w:val="00CE3243"/>
    <w:rsid w:val="00CF0083"/>
    <w:rsid w:val="00CF2DD6"/>
    <w:rsid w:val="00D33F86"/>
    <w:rsid w:val="00D373C4"/>
    <w:rsid w:val="00D50D4E"/>
    <w:rsid w:val="00D60B4A"/>
    <w:rsid w:val="00D80847"/>
    <w:rsid w:val="00D91974"/>
    <w:rsid w:val="00DA157B"/>
    <w:rsid w:val="00DA4143"/>
    <w:rsid w:val="00DB2540"/>
    <w:rsid w:val="00DB3DEB"/>
    <w:rsid w:val="00DB6338"/>
    <w:rsid w:val="00DC2CA9"/>
    <w:rsid w:val="00DD2933"/>
    <w:rsid w:val="00DF0810"/>
    <w:rsid w:val="00DF5531"/>
    <w:rsid w:val="00E07B64"/>
    <w:rsid w:val="00E124F0"/>
    <w:rsid w:val="00E17F62"/>
    <w:rsid w:val="00E2057E"/>
    <w:rsid w:val="00E27427"/>
    <w:rsid w:val="00E31CCB"/>
    <w:rsid w:val="00E41A94"/>
    <w:rsid w:val="00E43DD1"/>
    <w:rsid w:val="00E603C7"/>
    <w:rsid w:val="00E62E3F"/>
    <w:rsid w:val="00E826FB"/>
    <w:rsid w:val="00EB7180"/>
    <w:rsid w:val="00ED30E4"/>
    <w:rsid w:val="00EF1226"/>
    <w:rsid w:val="00EF5DEE"/>
    <w:rsid w:val="00EF5E99"/>
    <w:rsid w:val="00F1528E"/>
    <w:rsid w:val="00F31F7F"/>
    <w:rsid w:val="00F321B4"/>
    <w:rsid w:val="00F45B91"/>
    <w:rsid w:val="00F53882"/>
    <w:rsid w:val="00F66296"/>
    <w:rsid w:val="00F76C45"/>
    <w:rsid w:val="00F828F5"/>
    <w:rsid w:val="00F85625"/>
    <w:rsid w:val="00FA13D6"/>
    <w:rsid w:val="00FA43F5"/>
    <w:rsid w:val="00FD033E"/>
    <w:rsid w:val="00FD048F"/>
    <w:rsid w:val="00FD2525"/>
    <w:rsid w:val="00FD6370"/>
    <w:rsid w:val="00FE4523"/>
    <w:rsid w:val="00FF52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73254"/>
  <w15:docId w15:val="{ED63B9D9-A04F-49F8-8089-FAA7B396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tabs>
        <w:tab w:val="clear" w:pos="227"/>
        <w:tab w:val="num" w:pos="360"/>
      </w:tabs>
      <w:spacing w:before="160" w:after="160"/>
      <w:ind w:left="0" w:firstLine="227"/>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styleId="UnresolvedMention">
    <w:name w:val="Unresolved Mention"/>
    <w:basedOn w:val="DefaultParagraphFont"/>
    <w:uiPriority w:val="99"/>
    <w:semiHidden/>
    <w:unhideWhenUsed/>
    <w:rsid w:val="00C10DE8"/>
    <w:rPr>
      <w:color w:val="605E5C"/>
      <w:shd w:val="clear" w:color="auto" w:fill="E1DFDD"/>
    </w:rPr>
  </w:style>
  <w:style w:type="character" w:customStyle="1" w:styleId="normaltextrun">
    <w:name w:val="normaltextrun"/>
    <w:basedOn w:val="DefaultParagraphFont"/>
    <w:rsid w:val="002A09C7"/>
  </w:style>
  <w:style w:type="table" w:styleId="TableGrid">
    <w:name w:val="Table Grid"/>
    <w:basedOn w:val="TableNormal"/>
    <w:rsid w:val="00870B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6F673B"/>
    <w:pPr>
      <w:ind w:left="720"/>
      <w:contextualSpacing/>
    </w:pPr>
  </w:style>
  <w:style w:type="paragraph" w:styleId="BodyText">
    <w:name w:val="Body Text"/>
    <w:basedOn w:val="Normal"/>
    <w:link w:val="BodyTextChar"/>
    <w:semiHidden/>
    <w:unhideWhenUsed/>
    <w:rsid w:val="0039730F"/>
    <w:pPr>
      <w:spacing w:after="120"/>
    </w:pPr>
  </w:style>
  <w:style w:type="character" w:customStyle="1" w:styleId="BodyTextChar">
    <w:name w:val="Body Text Char"/>
    <w:basedOn w:val="DefaultParagraphFont"/>
    <w:link w:val="BodyText"/>
    <w:semiHidden/>
    <w:rsid w:val="0039730F"/>
  </w:style>
  <w:style w:type="character" w:styleId="Strong">
    <w:name w:val="Strong"/>
    <w:basedOn w:val="DefaultParagraphFont"/>
    <w:uiPriority w:val="22"/>
    <w:qFormat/>
    <w:rsid w:val="008737F6"/>
    <w:rPr>
      <w:b/>
      <w:bCs/>
    </w:rPr>
  </w:style>
  <w:style w:type="paragraph" w:styleId="NormalWeb">
    <w:name w:val="Normal (Web)"/>
    <w:basedOn w:val="Normal"/>
    <w:uiPriority w:val="99"/>
    <w:semiHidden/>
    <w:unhideWhenUsed/>
    <w:rsid w:val="000D61A3"/>
    <w:pPr>
      <w:overflowPunct/>
      <w:autoSpaceDE/>
      <w:autoSpaceDN/>
      <w:adjustRightInd/>
      <w:spacing w:before="100" w:beforeAutospacing="1" w:after="100" w:afterAutospacing="1" w:line="240" w:lineRule="auto"/>
      <w:ind w:firstLine="0"/>
      <w:jc w:val="left"/>
      <w:textAlignment w:val="auto"/>
    </w:pPr>
    <w:rPr>
      <w:sz w:val="24"/>
      <w:szCs w:val="24"/>
    </w:rPr>
  </w:style>
  <w:style w:type="character" w:styleId="Emphasis">
    <w:name w:val="Emphasis"/>
    <w:basedOn w:val="DefaultParagraphFont"/>
    <w:uiPriority w:val="20"/>
    <w:qFormat/>
    <w:rsid w:val="001D44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522">
      <w:bodyDiv w:val="1"/>
      <w:marLeft w:val="0"/>
      <w:marRight w:val="0"/>
      <w:marTop w:val="0"/>
      <w:marBottom w:val="0"/>
      <w:divBdr>
        <w:top w:val="none" w:sz="0" w:space="0" w:color="auto"/>
        <w:left w:val="none" w:sz="0" w:space="0" w:color="auto"/>
        <w:bottom w:val="none" w:sz="0" w:space="0" w:color="auto"/>
        <w:right w:val="none" w:sz="0" w:space="0" w:color="auto"/>
      </w:divBdr>
    </w:div>
    <w:div w:id="335304295">
      <w:bodyDiv w:val="1"/>
      <w:marLeft w:val="0"/>
      <w:marRight w:val="0"/>
      <w:marTop w:val="0"/>
      <w:marBottom w:val="0"/>
      <w:divBdr>
        <w:top w:val="none" w:sz="0" w:space="0" w:color="auto"/>
        <w:left w:val="none" w:sz="0" w:space="0" w:color="auto"/>
        <w:bottom w:val="none" w:sz="0" w:space="0" w:color="auto"/>
        <w:right w:val="none" w:sz="0" w:space="0" w:color="auto"/>
      </w:divBdr>
      <w:divsChild>
        <w:div w:id="111364198">
          <w:marLeft w:val="0"/>
          <w:marRight w:val="0"/>
          <w:marTop w:val="0"/>
          <w:marBottom w:val="0"/>
          <w:divBdr>
            <w:top w:val="none" w:sz="0" w:space="0" w:color="auto"/>
            <w:left w:val="none" w:sz="0" w:space="0" w:color="auto"/>
            <w:bottom w:val="none" w:sz="0" w:space="0" w:color="auto"/>
            <w:right w:val="none" w:sz="0" w:space="0" w:color="auto"/>
          </w:divBdr>
          <w:divsChild>
            <w:div w:id="1394159086">
              <w:marLeft w:val="0"/>
              <w:marRight w:val="0"/>
              <w:marTop w:val="0"/>
              <w:marBottom w:val="0"/>
              <w:divBdr>
                <w:top w:val="none" w:sz="0" w:space="0" w:color="auto"/>
                <w:left w:val="none" w:sz="0" w:space="0" w:color="auto"/>
                <w:bottom w:val="none" w:sz="0" w:space="0" w:color="auto"/>
                <w:right w:val="none" w:sz="0" w:space="0" w:color="auto"/>
              </w:divBdr>
              <w:divsChild>
                <w:div w:id="1744639146">
                  <w:marLeft w:val="0"/>
                  <w:marRight w:val="0"/>
                  <w:marTop w:val="0"/>
                  <w:marBottom w:val="0"/>
                  <w:divBdr>
                    <w:top w:val="none" w:sz="0" w:space="0" w:color="auto"/>
                    <w:left w:val="none" w:sz="0" w:space="0" w:color="auto"/>
                    <w:bottom w:val="none" w:sz="0" w:space="0" w:color="auto"/>
                    <w:right w:val="none" w:sz="0" w:space="0" w:color="auto"/>
                  </w:divBdr>
                  <w:divsChild>
                    <w:div w:id="1382897366">
                      <w:marLeft w:val="0"/>
                      <w:marRight w:val="0"/>
                      <w:marTop w:val="0"/>
                      <w:marBottom w:val="0"/>
                      <w:divBdr>
                        <w:top w:val="none" w:sz="0" w:space="0" w:color="auto"/>
                        <w:left w:val="none" w:sz="0" w:space="0" w:color="auto"/>
                        <w:bottom w:val="none" w:sz="0" w:space="0" w:color="auto"/>
                        <w:right w:val="none" w:sz="0" w:space="0" w:color="auto"/>
                      </w:divBdr>
                      <w:divsChild>
                        <w:div w:id="646856771">
                          <w:marLeft w:val="0"/>
                          <w:marRight w:val="0"/>
                          <w:marTop w:val="0"/>
                          <w:marBottom w:val="0"/>
                          <w:divBdr>
                            <w:top w:val="none" w:sz="0" w:space="0" w:color="auto"/>
                            <w:left w:val="none" w:sz="0" w:space="0" w:color="auto"/>
                            <w:bottom w:val="none" w:sz="0" w:space="0" w:color="auto"/>
                            <w:right w:val="none" w:sz="0" w:space="0" w:color="auto"/>
                          </w:divBdr>
                          <w:divsChild>
                            <w:div w:id="834877782">
                              <w:marLeft w:val="0"/>
                              <w:marRight w:val="0"/>
                              <w:marTop w:val="0"/>
                              <w:marBottom w:val="0"/>
                              <w:divBdr>
                                <w:top w:val="none" w:sz="0" w:space="0" w:color="auto"/>
                                <w:left w:val="none" w:sz="0" w:space="0" w:color="auto"/>
                                <w:bottom w:val="none" w:sz="0" w:space="0" w:color="auto"/>
                                <w:right w:val="none" w:sz="0" w:space="0" w:color="auto"/>
                              </w:divBdr>
                              <w:divsChild>
                                <w:div w:id="54477386">
                                  <w:marLeft w:val="0"/>
                                  <w:marRight w:val="0"/>
                                  <w:marTop w:val="0"/>
                                  <w:marBottom w:val="0"/>
                                  <w:divBdr>
                                    <w:top w:val="none" w:sz="0" w:space="0" w:color="auto"/>
                                    <w:left w:val="none" w:sz="0" w:space="0" w:color="auto"/>
                                    <w:bottom w:val="none" w:sz="0" w:space="0" w:color="auto"/>
                                    <w:right w:val="none" w:sz="0" w:space="0" w:color="auto"/>
                                  </w:divBdr>
                                  <w:divsChild>
                                    <w:div w:id="16359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80545">
      <w:bodyDiv w:val="1"/>
      <w:marLeft w:val="0"/>
      <w:marRight w:val="0"/>
      <w:marTop w:val="0"/>
      <w:marBottom w:val="0"/>
      <w:divBdr>
        <w:top w:val="none" w:sz="0" w:space="0" w:color="auto"/>
        <w:left w:val="none" w:sz="0" w:space="0" w:color="auto"/>
        <w:bottom w:val="none" w:sz="0" w:space="0" w:color="auto"/>
        <w:right w:val="none" w:sz="0" w:space="0" w:color="auto"/>
      </w:divBdr>
      <w:divsChild>
        <w:div w:id="2021197461">
          <w:marLeft w:val="0"/>
          <w:marRight w:val="0"/>
          <w:marTop w:val="0"/>
          <w:marBottom w:val="0"/>
          <w:divBdr>
            <w:top w:val="none" w:sz="0" w:space="0" w:color="auto"/>
            <w:left w:val="none" w:sz="0" w:space="0" w:color="auto"/>
            <w:bottom w:val="none" w:sz="0" w:space="0" w:color="auto"/>
            <w:right w:val="none" w:sz="0" w:space="0" w:color="auto"/>
          </w:divBdr>
          <w:divsChild>
            <w:div w:id="1486314963">
              <w:marLeft w:val="0"/>
              <w:marRight w:val="0"/>
              <w:marTop w:val="0"/>
              <w:marBottom w:val="0"/>
              <w:divBdr>
                <w:top w:val="none" w:sz="0" w:space="0" w:color="auto"/>
                <w:left w:val="none" w:sz="0" w:space="0" w:color="auto"/>
                <w:bottom w:val="none" w:sz="0" w:space="0" w:color="auto"/>
                <w:right w:val="none" w:sz="0" w:space="0" w:color="auto"/>
              </w:divBdr>
              <w:divsChild>
                <w:div w:id="84688749">
                  <w:marLeft w:val="0"/>
                  <w:marRight w:val="0"/>
                  <w:marTop w:val="0"/>
                  <w:marBottom w:val="0"/>
                  <w:divBdr>
                    <w:top w:val="none" w:sz="0" w:space="0" w:color="auto"/>
                    <w:left w:val="none" w:sz="0" w:space="0" w:color="auto"/>
                    <w:bottom w:val="none" w:sz="0" w:space="0" w:color="auto"/>
                    <w:right w:val="none" w:sz="0" w:space="0" w:color="auto"/>
                  </w:divBdr>
                  <w:divsChild>
                    <w:div w:id="277611157">
                      <w:marLeft w:val="0"/>
                      <w:marRight w:val="0"/>
                      <w:marTop w:val="0"/>
                      <w:marBottom w:val="0"/>
                      <w:divBdr>
                        <w:top w:val="none" w:sz="0" w:space="0" w:color="auto"/>
                        <w:left w:val="none" w:sz="0" w:space="0" w:color="auto"/>
                        <w:bottom w:val="none" w:sz="0" w:space="0" w:color="auto"/>
                        <w:right w:val="none" w:sz="0" w:space="0" w:color="auto"/>
                      </w:divBdr>
                      <w:divsChild>
                        <w:div w:id="1409116074">
                          <w:marLeft w:val="0"/>
                          <w:marRight w:val="0"/>
                          <w:marTop w:val="0"/>
                          <w:marBottom w:val="0"/>
                          <w:divBdr>
                            <w:top w:val="none" w:sz="0" w:space="0" w:color="auto"/>
                            <w:left w:val="none" w:sz="0" w:space="0" w:color="auto"/>
                            <w:bottom w:val="none" w:sz="0" w:space="0" w:color="auto"/>
                            <w:right w:val="none" w:sz="0" w:space="0" w:color="auto"/>
                          </w:divBdr>
                          <w:divsChild>
                            <w:div w:id="1711298428">
                              <w:marLeft w:val="0"/>
                              <w:marRight w:val="0"/>
                              <w:marTop w:val="0"/>
                              <w:marBottom w:val="0"/>
                              <w:divBdr>
                                <w:top w:val="none" w:sz="0" w:space="0" w:color="auto"/>
                                <w:left w:val="none" w:sz="0" w:space="0" w:color="auto"/>
                                <w:bottom w:val="none" w:sz="0" w:space="0" w:color="auto"/>
                                <w:right w:val="none" w:sz="0" w:space="0" w:color="auto"/>
                              </w:divBdr>
                              <w:divsChild>
                                <w:div w:id="757364527">
                                  <w:marLeft w:val="0"/>
                                  <w:marRight w:val="0"/>
                                  <w:marTop w:val="0"/>
                                  <w:marBottom w:val="0"/>
                                  <w:divBdr>
                                    <w:top w:val="none" w:sz="0" w:space="0" w:color="auto"/>
                                    <w:left w:val="none" w:sz="0" w:space="0" w:color="auto"/>
                                    <w:bottom w:val="none" w:sz="0" w:space="0" w:color="auto"/>
                                    <w:right w:val="none" w:sz="0" w:space="0" w:color="auto"/>
                                  </w:divBdr>
                                  <w:divsChild>
                                    <w:div w:id="2063357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964045">
      <w:bodyDiv w:val="1"/>
      <w:marLeft w:val="0"/>
      <w:marRight w:val="0"/>
      <w:marTop w:val="0"/>
      <w:marBottom w:val="0"/>
      <w:divBdr>
        <w:top w:val="none" w:sz="0" w:space="0" w:color="auto"/>
        <w:left w:val="none" w:sz="0" w:space="0" w:color="auto"/>
        <w:bottom w:val="none" w:sz="0" w:space="0" w:color="auto"/>
        <w:right w:val="none" w:sz="0" w:space="0" w:color="auto"/>
      </w:divBdr>
      <w:divsChild>
        <w:div w:id="70125696">
          <w:marLeft w:val="0"/>
          <w:marRight w:val="0"/>
          <w:marTop w:val="0"/>
          <w:marBottom w:val="0"/>
          <w:divBdr>
            <w:top w:val="none" w:sz="0" w:space="0" w:color="auto"/>
            <w:left w:val="none" w:sz="0" w:space="0" w:color="auto"/>
            <w:bottom w:val="none" w:sz="0" w:space="0" w:color="auto"/>
            <w:right w:val="none" w:sz="0" w:space="0" w:color="auto"/>
          </w:divBdr>
          <w:divsChild>
            <w:div w:id="382101281">
              <w:marLeft w:val="0"/>
              <w:marRight w:val="0"/>
              <w:marTop w:val="0"/>
              <w:marBottom w:val="0"/>
              <w:divBdr>
                <w:top w:val="none" w:sz="0" w:space="0" w:color="auto"/>
                <w:left w:val="none" w:sz="0" w:space="0" w:color="auto"/>
                <w:bottom w:val="none" w:sz="0" w:space="0" w:color="auto"/>
                <w:right w:val="none" w:sz="0" w:space="0" w:color="auto"/>
              </w:divBdr>
              <w:divsChild>
                <w:div w:id="472604873">
                  <w:marLeft w:val="0"/>
                  <w:marRight w:val="0"/>
                  <w:marTop w:val="0"/>
                  <w:marBottom w:val="0"/>
                  <w:divBdr>
                    <w:top w:val="none" w:sz="0" w:space="0" w:color="auto"/>
                    <w:left w:val="none" w:sz="0" w:space="0" w:color="auto"/>
                    <w:bottom w:val="none" w:sz="0" w:space="0" w:color="auto"/>
                    <w:right w:val="none" w:sz="0" w:space="0" w:color="auto"/>
                  </w:divBdr>
                  <w:divsChild>
                    <w:div w:id="2043168583">
                      <w:marLeft w:val="0"/>
                      <w:marRight w:val="0"/>
                      <w:marTop w:val="0"/>
                      <w:marBottom w:val="0"/>
                      <w:divBdr>
                        <w:top w:val="none" w:sz="0" w:space="0" w:color="auto"/>
                        <w:left w:val="none" w:sz="0" w:space="0" w:color="auto"/>
                        <w:bottom w:val="none" w:sz="0" w:space="0" w:color="auto"/>
                        <w:right w:val="none" w:sz="0" w:space="0" w:color="auto"/>
                      </w:divBdr>
                      <w:divsChild>
                        <w:div w:id="577323983">
                          <w:marLeft w:val="0"/>
                          <w:marRight w:val="0"/>
                          <w:marTop w:val="0"/>
                          <w:marBottom w:val="0"/>
                          <w:divBdr>
                            <w:top w:val="none" w:sz="0" w:space="0" w:color="auto"/>
                            <w:left w:val="none" w:sz="0" w:space="0" w:color="auto"/>
                            <w:bottom w:val="none" w:sz="0" w:space="0" w:color="auto"/>
                            <w:right w:val="none" w:sz="0" w:space="0" w:color="auto"/>
                          </w:divBdr>
                          <w:divsChild>
                            <w:div w:id="824587719">
                              <w:marLeft w:val="0"/>
                              <w:marRight w:val="0"/>
                              <w:marTop w:val="0"/>
                              <w:marBottom w:val="0"/>
                              <w:divBdr>
                                <w:top w:val="none" w:sz="0" w:space="0" w:color="auto"/>
                                <w:left w:val="none" w:sz="0" w:space="0" w:color="auto"/>
                                <w:bottom w:val="none" w:sz="0" w:space="0" w:color="auto"/>
                                <w:right w:val="none" w:sz="0" w:space="0" w:color="auto"/>
                              </w:divBdr>
                              <w:divsChild>
                                <w:div w:id="1079903757">
                                  <w:marLeft w:val="0"/>
                                  <w:marRight w:val="0"/>
                                  <w:marTop w:val="0"/>
                                  <w:marBottom w:val="0"/>
                                  <w:divBdr>
                                    <w:top w:val="none" w:sz="0" w:space="0" w:color="auto"/>
                                    <w:left w:val="none" w:sz="0" w:space="0" w:color="auto"/>
                                    <w:bottom w:val="none" w:sz="0" w:space="0" w:color="auto"/>
                                    <w:right w:val="none" w:sz="0" w:space="0" w:color="auto"/>
                                  </w:divBdr>
                                  <w:divsChild>
                                    <w:div w:id="992178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7497">
      <w:bodyDiv w:val="1"/>
      <w:marLeft w:val="0"/>
      <w:marRight w:val="0"/>
      <w:marTop w:val="0"/>
      <w:marBottom w:val="0"/>
      <w:divBdr>
        <w:top w:val="none" w:sz="0" w:space="0" w:color="auto"/>
        <w:left w:val="none" w:sz="0" w:space="0" w:color="auto"/>
        <w:bottom w:val="none" w:sz="0" w:space="0" w:color="auto"/>
        <w:right w:val="none" w:sz="0" w:space="0" w:color="auto"/>
      </w:divBdr>
    </w:div>
    <w:div w:id="568079806">
      <w:bodyDiv w:val="1"/>
      <w:marLeft w:val="0"/>
      <w:marRight w:val="0"/>
      <w:marTop w:val="0"/>
      <w:marBottom w:val="0"/>
      <w:divBdr>
        <w:top w:val="none" w:sz="0" w:space="0" w:color="auto"/>
        <w:left w:val="none" w:sz="0" w:space="0" w:color="auto"/>
        <w:bottom w:val="none" w:sz="0" w:space="0" w:color="auto"/>
        <w:right w:val="none" w:sz="0" w:space="0" w:color="auto"/>
      </w:divBdr>
      <w:divsChild>
        <w:div w:id="2037003298">
          <w:marLeft w:val="0"/>
          <w:marRight w:val="0"/>
          <w:marTop w:val="0"/>
          <w:marBottom w:val="0"/>
          <w:divBdr>
            <w:top w:val="none" w:sz="0" w:space="0" w:color="auto"/>
            <w:left w:val="none" w:sz="0" w:space="0" w:color="auto"/>
            <w:bottom w:val="none" w:sz="0" w:space="0" w:color="auto"/>
            <w:right w:val="none" w:sz="0" w:space="0" w:color="auto"/>
          </w:divBdr>
          <w:divsChild>
            <w:div w:id="810949687">
              <w:marLeft w:val="0"/>
              <w:marRight w:val="0"/>
              <w:marTop w:val="0"/>
              <w:marBottom w:val="0"/>
              <w:divBdr>
                <w:top w:val="none" w:sz="0" w:space="0" w:color="auto"/>
                <w:left w:val="none" w:sz="0" w:space="0" w:color="auto"/>
                <w:bottom w:val="none" w:sz="0" w:space="0" w:color="auto"/>
                <w:right w:val="none" w:sz="0" w:space="0" w:color="auto"/>
              </w:divBdr>
              <w:divsChild>
                <w:div w:id="777410334">
                  <w:marLeft w:val="0"/>
                  <w:marRight w:val="0"/>
                  <w:marTop w:val="0"/>
                  <w:marBottom w:val="0"/>
                  <w:divBdr>
                    <w:top w:val="none" w:sz="0" w:space="0" w:color="auto"/>
                    <w:left w:val="none" w:sz="0" w:space="0" w:color="auto"/>
                    <w:bottom w:val="none" w:sz="0" w:space="0" w:color="auto"/>
                    <w:right w:val="none" w:sz="0" w:space="0" w:color="auto"/>
                  </w:divBdr>
                  <w:divsChild>
                    <w:div w:id="964702726">
                      <w:marLeft w:val="0"/>
                      <w:marRight w:val="0"/>
                      <w:marTop w:val="0"/>
                      <w:marBottom w:val="0"/>
                      <w:divBdr>
                        <w:top w:val="none" w:sz="0" w:space="0" w:color="auto"/>
                        <w:left w:val="none" w:sz="0" w:space="0" w:color="auto"/>
                        <w:bottom w:val="none" w:sz="0" w:space="0" w:color="auto"/>
                        <w:right w:val="none" w:sz="0" w:space="0" w:color="auto"/>
                      </w:divBdr>
                      <w:divsChild>
                        <w:div w:id="1408501398">
                          <w:marLeft w:val="0"/>
                          <w:marRight w:val="0"/>
                          <w:marTop w:val="0"/>
                          <w:marBottom w:val="0"/>
                          <w:divBdr>
                            <w:top w:val="none" w:sz="0" w:space="0" w:color="auto"/>
                            <w:left w:val="none" w:sz="0" w:space="0" w:color="auto"/>
                            <w:bottom w:val="none" w:sz="0" w:space="0" w:color="auto"/>
                            <w:right w:val="none" w:sz="0" w:space="0" w:color="auto"/>
                          </w:divBdr>
                          <w:divsChild>
                            <w:div w:id="1382484695">
                              <w:marLeft w:val="0"/>
                              <w:marRight w:val="0"/>
                              <w:marTop w:val="0"/>
                              <w:marBottom w:val="0"/>
                              <w:divBdr>
                                <w:top w:val="none" w:sz="0" w:space="0" w:color="auto"/>
                                <w:left w:val="none" w:sz="0" w:space="0" w:color="auto"/>
                                <w:bottom w:val="none" w:sz="0" w:space="0" w:color="auto"/>
                                <w:right w:val="none" w:sz="0" w:space="0" w:color="auto"/>
                              </w:divBdr>
                              <w:divsChild>
                                <w:div w:id="1028726735">
                                  <w:marLeft w:val="0"/>
                                  <w:marRight w:val="0"/>
                                  <w:marTop w:val="0"/>
                                  <w:marBottom w:val="0"/>
                                  <w:divBdr>
                                    <w:top w:val="none" w:sz="0" w:space="0" w:color="auto"/>
                                    <w:left w:val="none" w:sz="0" w:space="0" w:color="auto"/>
                                    <w:bottom w:val="none" w:sz="0" w:space="0" w:color="auto"/>
                                    <w:right w:val="none" w:sz="0" w:space="0" w:color="auto"/>
                                  </w:divBdr>
                                  <w:divsChild>
                                    <w:div w:id="1690832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340056">
      <w:bodyDiv w:val="1"/>
      <w:marLeft w:val="0"/>
      <w:marRight w:val="0"/>
      <w:marTop w:val="0"/>
      <w:marBottom w:val="0"/>
      <w:divBdr>
        <w:top w:val="none" w:sz="0" w:space="0" w:color="auto"/>
        <w:left w:val="none" w:sz="0" w:space="0" w:color="auto"/>
        <w:bottom w:val="none" w:sz="0" w:space="0" w:color="auto"/>
        <w:right w:val="none" w:sz="0" w:space="0" w:color="auto"/>
      </w:divBdr>
      <w:divsChild>
        <w:div w:id="2093500622">
          <w:marLeft w:val="0"/>
          <w:marRight w:val="0"/>
          <w:marTop w:val="0"/>
          <w:marBottom w:val="0"/>
          <w:divBdr>
            <w:top w:val="none" w:sz="0" w:space="0" w:color="auto"/>
            <w:left w:val="none" w:sz="0" w:space="0" w:color="auto"/>
            <w:bottom w:val="none" w:sz="0" w:space="0" w:color="auto"/>
            <w:right w:val="none" w:sz="0" w:space="0" w:color="auto"/>
          </w:divBdr>
          <w:divsChild>
            <w:div w:id="1053039194">
              <w:marLeft w:val="0"/>
              <w:marRight w:val="0"/>
              <w:marTop w:val="0"/>
              <w:marBottom w:val="0"/>
              <w:divBdr>
                <w:top w:val="none" w:sz="0" w:space="0" w:color="auto"/>
                <w:left w:val="none" w:sz="0" w:space="0" w:color="auto"/>
                <w:bottom w:val="none" w:sz="0" w:space="0" w:color="auto"/>
                <w:right w:val="none" w:sz="0" w:space="0" w:color="auto"/>
              </w:divBdr>
              <w:divsChild>
                <w:div w:id="1515607488">
                  <w:marLeft w:val="0"/>
                  <w:marRight w:val="0"/>
                  <w:marTop w:val="0"/>
                  <w:marBottom w:val="0"/>
                  <w:divBdr>
                    <w:top w:val="none" w:sz="0" w:space="0" w:color="auto"/>
                    <w:left w:val="none" w:sz="0" w:space="0" w:color="auto"/>
                    <w:bottom w:val="none" w:sz="0" w:space="0" w:color="auto"/>
                    <w:right w:val="none" w:sz="0" w:space="0" w:color="auto"/>
                  </w:divBdr>
                  <w:divsChild>
                    <w:div w:id="1648898017">
                      <w:marLeft w:val="0"/>
                      <w:marRight w:val="0"/>
                      <w:marTop w:val="0"/>
                      <w:marBottom w:val="0"/>
                      <w:divBdr>
                        <w:top w:val="none" w:sz="0" w:space="0" w:color="auto"/>
                        <w:left w:val="none" w:sz="0" w:space="0" w:color="auto"/>
                        <w:bottom w:val="none" w:sz="0" w:space="0" w:color="auto"/>
                        <w:right w:val="none" w:sz="0" w:space="0" w:color="auto"/>
                      </w:divBdr>
                      <w:divsChild>
                        <w:div w:id="547692402">
                          <w:marLeft w:val="0"/>
                          <w:marRight w:val="0"/>
                          <w:marTop w:val="0"/>
                          <w:marBottom w:val="0"/>
                          <w:divBdr>
                            <w:top w:val="none" w:sz="0" w:space="0" w:color="auto"/>
                            <w:left w:val="none" w:sz="0" w:space="0" w:color="auto"/>
                            <w:bottom w:val="none" w:sz="0" w:space="0" w:color="auto"/>
                            <w:right w:val="none" w:sz="0" w:space="0" w:color="auto"/>
                          </w:divBdr>
                          <w:divsChild>
                            <w:div w:id="262766552">
                              <w:marLeft w:val="0"/>
                              <w:marRight w:val="0"/>
                              <w:marTop w:val="0"/>
                              <w:marBottom w:val="0"/>
                              <w:divBdr>
                                <w:top w:val="none" w:sz="0" w:space="0" w:color="auto"/>
                                <w:left w:val="none" w:sz="0" w:space="0" w:color="auto"/>
                                <w:bottom w:val="none" w:sz="0" w:space="0" w:color="auto"/>
                                <w:right w:val="none" w:sz="0" w:space="0" w:color="auto"/>
                              </w:divBdr>
                              <w:divsChild>
                                <w:div w:id="422651290">
                                  <w:marLeft w:val="0"/>
                                  <w:marRight w:val="0"/>
                                  <w:marTop w:val="0"/>
                                  <w:marBottom w:val="0"/>
                                  <w:divBdr>
                                    <w:top w:val="none" w:sz="0" w:space="0" w:color="auto"/>
                                    <w:left w:val="none" w:sz="0" w:space="0" w:color="auto"/>
                                    <w:bottom w:val="none" w:sz="0" w:space="0" w:color="auto"/>
                                    <w:right w:val="none" w:sz="0" w:space="0" w:color="auto"/>
                                  </w:divBdr>
                                  <w:divsChild>
                                    <w:div w:id="207782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576894">
      <w:bodyDiv w:val="1"/>
      <w:marLeft w:val="0"/>
      <w:marRight w:val="0"/>
      <w:marTop w:val="0"/>
      <w:marBottom w:val="0"/>
      <w:divBdr>
        <w:top w:val="none" w:sz="0" w:space="0" w:color="auto"/>
        <w:left w:val="none" w:sz="0" w:space="0" w:color="auto"/>
        <w:bottom w:val="none" w:sz="0" w:space="0" w:color="auto"/>
        <w:right w:val="none" w:sz="0" w:space="0" w:color="auto"/>
      </w:divBdr>
      <w:divsChild>
        <w:div w:id="1248492468">
          <w:marLeft w:val="0"/>
          <w:marRight w:val="0"/>
          <w:marTop w:val="0"/>
          <w:marBottom w:val="0"/>
          <w:divBdr>
            <w:top w:val="none" w:sz="0" w:space="0" w:color="auto"/>
            <w:left w:val="none" w:sz="0" w:space="0" w:color="auto"/>
            <w:bottom w:val="none" w:sz="0" w:space="0" w:color="auto"/>
            <w:right w:val="none" w:sz="0" w:space="0" w:color="auto"/>
          </w:divBdr>
          <w:divsChild>
            <w:div w:id="1934588948">
              <w:marLeft w:val="0"/>
              <w:marRight w:val="0"/>
              <w:marTop w:val="0"/>
              <w:marBottom w:val="0"/>
              <w:divBdr>
                <w:top w:val="none" w:sz="0" w:space="0" w:color="auto"/>
                <w:left w:val="none" w:sz="0" w:space="0" w:color="auto"/>
                <w:bottom w:val="none" w:sz="0" w:space="0" w:color="auto"/>
                <w:right w:val="none" w:sz="0" w:space="0" w:color="auto"/>
              </w:divBdr>
              <w:divsChild>
                <w:div w:id="392001571">
                  <w:marLeft w:val="0"/>
                  <w:marRight w:val="0"/>
                  <w:marTop w:val="0"/>
                  <w:marBottom w:val="0"/>
                  <w:divBdr>
                    <w:top w:val="none" w:sz="0" w:space="0" w:color="auto"/>
                    <w:left w:val="none" w:sz="0" w:space="0" w:color="auto"/>
                    <w:bottom w:val="none" w:sz="0" w:space="0" w:color="auto"/>
                    <w:right w:val="none" w:sz="0" w:space="0" w:color="auto"/>
                  </w:divBdr>
                  <w:divsChild>
                    <w:div w:id="1395930326">
                      <w:marLeft w:val="0"/>
                      <w:marRight w:val="0"/>
                      <w:marTop w:val="0"/>
                      <w:marBottom w:val="0"/>
                      <w:divBdr>
                        <w:top w:val="none" w:sz="0" w:space="0" w:color="auto"/>
                        <w:left w:val="none" w:sz="0" w:space="0" w:color="auto"/>
                        <w:bottom w:val="none" w:sz="0" w:space="0" w:color="auto"/>
                        <w:right w:val="none" w:sz="0" w:space="0" w:color="auto"/>
                      </w:divBdr>
                      <w:divsChild>
                        <w:div w:id="1445076175">
                          <w:marLeft w:val="0"/>
                          <w:marRight w:val="0"/>
                          <w:marTop w:val="0"/>
                          <w:marBottom w:val="0"/>
                          <w:divBdr>
                            <w:top w:val="none" w:sz="0" w:space="0" w:color="auto"/>
                            <w:left w:val="none" w:sz="0" w:space="0" w:color="auto"/>
                            <w:bottom w:val="none" w:sz="0" w:space="0" w:color="auto"/>
                            <w:right w:val="none" w:sz="0" w:space="0" w:color="auto"/>
                          </w:divBdr>
                          <w:divsChild>
                            <w:div w:id="197470190">
                              <w:marLeft w:val="0"/>
                              <w:marRight w:val="0"/>
                              <w:marTop w:val="0"/>
                              <w:marBottom w:val="0"/>
                              <w:divBdr>
                                <w:top w:val="none" w:sz="0" w:space="0" w:color="auto"/>
                                <w:left w:val="none" w:sz="0" w:space="0" w:color="auto"/>
                                <w:bottom w:val="none" w:sz="0" w:space="0" w:color="auto"/>
                                <w:right w:val="none" w:sz="0" w:space="0" w:color="auto"/>
                              </w:divBdr>
                              <w:divsChild>
                                <w:div w:id="1362170067">
                                  <w:marLeft w:val="0"/>
                                  <w:marRight w:val="0"/>
                                  <w:marTop w:val="0"/>
                                  <w:marBottom w:val="0"/>
                                  <w:divBdr>
                                    <w:top w:val="none" w:sz="0" w:space="0" w:color="auto"/>
                                    <w:left w:val="none" w:sz="0" w:space="0" w:color="auto"/>
                                    <w:bottom w:val="none" w:sz="0" w:space="0" w:color="auto"/>
                                    <w:right w:val="none" w:sz="0" w:space="0" w:color="auto"/>
                                  </w:divBdr>
                                  <w:divsChild>
                                    <w:div w:id="1040865648">
                                      <w:marLeft w:val="0"/>
                                      <w:marRight w:val="0"/>
                                      <w:marTop w:val="0"/>
                                      <w:marBottom w:val="0"/>
                                      <w:divBdr>
                                        <w:top w:val="none" w:sz="0" w:space="0" w:color="auto"/>
                                        <w:left w:val="none" w:sz="0" w:space="0" w:color="auto"/>
                                        <w:bottom w:val="none" w:sz="0" w:space="0" w:color="auto"/>
                                        <w:right w:val="none" w:sz="0" w:space="0" w:color="auto"/>
                                      </w:divBdr>
                                      <w:divsChild>
                                        <w:div w:id="126681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85568">
          <w:marLeft w:val="0"/>
          <w:marRight w:val="0"/>
          <w:marTop w:val="0"/>
          <w:marBottom w:val="0"/>
          <w:divBdr>
            <w:top w:val="none" w:sz="0" w:space="0" w:color="auto"/>
            <w:left w:val="none" w:sz="0" w:space="0" w:color="auto"/>
            <w:bottom w:val="none" w:sz="0" w:space="0" w:color="auto"/>
            <w:right w:val="none" w:sz="0" w:space="0" w:color="auto"/>
          </w:divBdr>
          <w:divsChild>
            <w:div w:id="1482772744">
              <w:marLeft w:val="0"/>
              <w:marRight w:val="0"/>
              <w:marTop w:val="0"/>
              <w:marBottom w:val="0"/>
              <w:divBdr>
                <w:top w:val="none" w:sz="0" w:space="0" w:color="auto"/>
                <w:left w:val="none" w:sz="0" w:space="0" w:color="auto"/>
                <w:bottom w:val="none" w:sz="0" w:space="0" w:color="auto"/>
                <w:right w:val="none" w:sz="0" w:space="0" w:color="auto"/>
              </w:divBdr>
              <w:divsChild>
                <w:div w:id="2058552826">
                  <w:marLeft w:val="0"/>
                  <w:marRight w:val="0"/>
                  <w:marTop w:val="0"/>
                  <w:marBottom w:val="0"/>
                  <w:divBdr>
                    <w:top w:val="none" w:sz="0" w:space="0" w:color="auto"/>
                    <w:left w:val="none" w:sz="0" w:space="0" w:color="auto"/>
                    <w:bottom w:val="none" w:sz="0" w:space="0" w:color="auto"/>
                    <w:right w:val="none" w:sz="0" w:space="0" w:color="auto"/>
                  </w:divBdr>
                  <w:divsChild>
                    <w:div w:id="1022167878">
                      <w:marLeft w:val="0"/>
                      <w:marRight w:val="0"/>
                      <w:marTop w:val="0"/>
                      <w:marBottom w:val="0"/>
                      <w:divBdr>
                        <w:top w:val="none" w:sz="0" w:space="0" w:color="auto"/>
                        <w:left w:val="none" w:sz="0" w:space="0" w:color="auto"/>
                        <w:bottom w:val="none" w:sz="0" w:space="0" w:color="auto"/>
                        <w:right w:val="none" w:sz="0" w:space="0" w:color="auto"/>
                      </w:divBdr>
                      <w:divsChild>
                        <w:div w:id="740256767">
                          <w:marLeft w:val="0"/>
                          <w:marRight w:val="0"/>
                          <w:marTop w:val="0"/>
                          <w:marBottom w:val="0"/>
                          <w:divBdr>
                            <w:top w:val="none" w:sz="0" w:space="0" w:color="auto"/>
                            <w:left w:val="none" w:sz="0" w:space="0" w:color="auto"/>
                            <w:bottom w:val="none" w:sz="0" w:space="0" w:color="auto"/>
                            <w:right w:val="none" w:sz="0" w:space="0" w:color="auto"/>
                          </w:divBdr>
                          <w:divsChild>
                            <w:div w:id="776296445">
                              <w:marLeft w:val="0"/>
                              <w:marRight w:val="0"/>
                              <w:marTop w:val="0"/>
                              <w:marBottom w:val="0"/>
                              <w:divBdr>
                                <w:top w:val="none" w:sz="0" w:space="0" w:color="auto"/>
                                <w:left w:val="none" w:sz="0" w:space="0" w:color="auto"/>
                                <w:bottom w:val="none" w:sz="0" w:space="0" w:color="auto"/>
                                <w:right w:val="none" w:sz="0" w:space="0" w:color="auto"/>
                              </w:divBdr>
                              <w:divsChild>
                                <w:div w:id="1714891076">
                                  <w:marLeft w:val="0"/>
                                  <w:marRight w:val="0"/>
                                  <w:marTop w:val="0"/>
                                  <w:marBottom w:val="0"/>
                                  <w:divBdr>
                                    <w:top w:val="none" w:sz="0" w:space="0" w:color="auto"/>
                                    <w:left w:val="none" w:sz="0" w:space="0" w:color="auto"/>
                                    <w:bottom w:val="none" w:sz="0" w:space="0" w:color="auto"/>
                                    <w:right w:val="none" w:sz="0" w:space="0" w:color="auto"/>
                                  </w:divBdr>
                                  <w:divsChild>
                                    <w:div w:id="17657396">
                                      <w:marLeft w:val="0"/>
                                      <w:marRight w:val="0"/>
                                      <w:marTop w:val="0"/>
                                      <w:marBottom w:val="0"/>
                                      <w:divBdr>
                                        <w:top w:val="none" w:sz="0" w:space="0" w:color="auto"/>
                                        <w:left w:val="none" w:sz="0" w:space="0" w:color="auto"/>
                                        <w:bottom w:val="none" w:sz="0" w:space="0" w:color="auto"/>
                                        <w:right w:val="none" w:sz="0" w:space="0" w:color="auto"/>
                                      </w:divBdr>
                                      <w:divsChild>
                                        <w:div w:id="1205406564">
                                          <w:marLeft w:val="0"/>
                                          <w:marRight w:val="0"/>
                                          <w:marTop w:val="0"/>
                                          <w:marBottom w:val="0"/>
                                          <w:divBdr>
                                            <w:top w:val="none" w:sz="0" w:space="0" w:color="auto"/>
                                            <w:left w:val="none" w:sz="0" w:space="0" w:color="auto"/>
                                            <w:bottom w:val="none" w:sz="0" w:space="0" w:color="auto"/>
                                            <w:right w:val="none" w:sz="0" w:space="0" w:color="auto"/>
                                          </w:divBdr>
                                          <w:divsChild>
                                            <w:div w:id="17261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562479">
              <w:marLeft w:val="0"/>
              <w:marRight w:val="0"/>
              <w:marTop w:val="0"/>
              <w:marBottom w:val="0"/>
              <w:divBdr>
                <w:top w:val="none" w:sz="0" w:space="0" w:color="auto"/>
                <w:left w:val="none" w:sz="0" w:space="0" w:color="auto"/>
                <w:bottom w:val="none" w:sz="0" w:space="0" w:color="auto"/>
                <w:right w:val="none" w:sz="0" w:space="0" w:color="auto"/>
              </w:divBdr>
              <w:divsChild>
                <w:div w:id="901597748">
                  <w:marLeft w:val="0"/>
                  <w:marRight w:val="0"/>
                  <w:marTop w:val="0"/>
                  <w:marBottom w:val="0"/>
                  <w:divBdr>
                    <w:top w:val="none" w:sz="0" w:space="0" w:color="auto"/>
                    <w:left w:val="none" w:sz="0" w:space="0" w:color="auto"/>
                    <w:bottom w:val="none" w:sz="0" w:space="0" w:color="auto"/>
                    <w:right w:val="none" w:sz="0" w:space="0" w:color="auto"/>
                  </w:divBdr>
                  <w:divsChild>
                    <w:div w:id="1670644561">
                      <w:marLeft w:val="0"/>
                      <w:marRight w:val="0"/>
                      <w:marTop w:val="0"/>
                      <w:marBottom w:val="0"/>
                      <w:divBdr>
                        <w:top w:val="none" w:sz="0" w:space="0" w:color="auto"/>
                        <w:left w:val="none" w:sz="0" w:space="0" w:color="auto"/>
                        <w:bottom w:val="none" w:sz="0" w:space="0" w:color="auto"/>
                        <w:right w:val="none" w:sz="0" w:space="0" w:color="auto"/>
                      </w:divBdr>
                      <w:divsChild>
                        <w:div w:id="9977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813664">
      <w:bodyDiv w:val="1"/>
      <w:marLeft w:val="0"/>
      <w:marRight w:val="0"/>
      <w:marTop w:val="0"/>
      <w:marBottom w:val="0"/>
      <w:divBdr>
        <w:top w:val="none" w:sz="0" w:space="0" w:color="auto"/>
        <w:left w:val="none" w:sz="0" w:space="0" w:color="auto"/>
        <w:bottom w:val="none" w:sz="0" w:space="0" w:color="auto"/>
        <w:right w:val="none" w:sz="0" w:space="0" w:color="auto"/>
      </w:divBdr>
    </w:div>
    <w:div w:id="817500100">
      <w:bodyDiv w:val="1"/>
      <w:marLeft w:val="0"/>
      <w:marRight w:val="0"/>
      <w:marTop w:val="0"/>
      <w:marBottom w:val="0"/>
      <w:divBdr>
        <w:top w:val="none" w:sz="0" w:space="0" w:color="auto"/>
        <w:left w:val="none" w:sz="0" w:space="0" w:color="auto"/>
        <w:bottom w:val="none" w:sz="0" w:space="0" w:color="auto"/>
        <w:right w:val="none" w:sz="0" w:space="0" w:color="auto"/>
      </w:divBdr>
      <w:divsChild>
        <w:div w:id="1735852577">
          <w:marLeft w:val="0"/>
          <w:marRight w:val="0"/>
          <w:marTop w:val="0"/>
          <w:marBottom w:val="0"/>
          <w:divBdr>
            <w:top w:val="none" w:sz="0" w:space="0" w:color="auto"/>
            <w:left w:val="none" w:sz="0" w:space="0" w:color="auto"/>
            <w:bottom w:val="none" w:sz="0" w:space="0" w:color="auto"/>
            <w:right w:val="none" w:sz="0" w:space="0" w:color="auto"/>
          </w:divBdr>
          <w:divsChild>
            <w:div w:id="2136485477">
              <w:marLeft w:val="0"/>
              <w:marRight w:val="0"/>
              <w:marTop w:val="0"/>
              <w:marBottom w:val="0"/>
              <w:divBdr>
                <w:top w:val="none" w:sz="0" w:space="0" w:color="auto"/>
                <w:left w:val="none" w:sz="0" w:space="0" w:color="auto"/>
                <w:bottom w:val="none" w:sz="0" w:space="0" w:color="auto"/>
                <w:right w:val="none" w:sz="0" w:space="0" w:color="auto"/>
              </w:divBdr>
              <w:divsChild>
                <w:div w:id="1794666931">
                  <w:marLeft w:val="0"/>
                  <w:marRight w:val="0"/>
                  <w:marTop w:val="0"/>
                  <w:marBottom w:val="0"/>
                  <w:divBdr>
                    <w:top w:val="none" w:sz="0" w:space="0" w:color="auto"/>
                    <w:left w:val="none" w:sz="0" w:space="0" w:color="auto"/>
                    <w:bottom w:val="none" w:sz="0" w:space="0" w:color="auto"/>
                    <w:right w:val="none" w:sz="0" w:space="0" w:color="auto"/>
                  </w:divBdr>
                  <w:divsChild>
                    <w:div w:id="885530609">
                      <w:marLeft w:val="0"/>
                      <w:marRight w:val="0"/>
                      <w:marTop w:val="0"/>
                      <w:marBottom w:val="0"/>
                      <w:divBdr>
                        <w:top w:val="none" w:sz="0" w:space="0" w:color="auto"/>
                        <w:left w:val="none" w:sz="0" w:space="0" w:color="auto"/>
                        <w:bottom w:val="none" w:sz="0" w:space="0" w:color="auto"/>
                        <w:right w:val="none" w:sz="0" w:space="0" w:color="auto"/>
                      </w:divBdr>
                      <w:divsChild>
                        <w:div w:id="958073147">
                          <w:marLeft w:val="0"/>
                          <w:marRight w:val="0"/>
                          <w:marTop w:val="0"/>
                          <w:marBottom w:val="0"/>
                          <w:divBdr>
                            <w:top w:val="none" w:sz="0" w:space="0" w:color="auto"/>
                            <w:left w:val="none" w:sz="0" w:space="0" w:color="auto"/>
                            <w:bottom w:val="none" w:sz="0" w:space="0" w:color="auto"/>
                            <w:right w:val="none" w:sz="0" w:space="0" w:color="auto"/>
                          </w:divBdr>
                          <w:divsChild>
                            <w:div w:id="303433947">
                              <w:marLeft w:val="0"/>
                              <w:marRight w:val="0"/>
                              <w:marTop w:val="0"/>
                              <w:marBottom w:val="0"/>
                              <w:divBdr>
                                <w:top w:val="none" w:sz="0" w:space="0" w:color="auto"/>
                                <w:left w:val="none" w:sz="0" w:space="0" w:color="auto"/>
                                <w:bottom w:val="none" w:sz="0" w:space="0" w:color="auto"/>
                                <w:right w:val="none" w:sz="0" w:space="0" w:color="auto"/>
                              </w:divBdr>
                              <w:divsChild>
                                <w:div w:id="657463562">
                                  <w:marLeft w:val="0"/>
                                  <w:marRight w:val="0"/>
                                  <w:marTop w:val="0"/>
                                  <w:marBottom w:val="0"/>
                                  <w:divBdr>
                                    <w:top w:val="none" w:sz="0" w:space="0" w:color="auto"/>
                                    <w:left w:val="none" w:sz="0" w:space="0" w:color="auto"/>
                                    <w:bottom w:val="none" w:sz="0" w:space="0" w:color="auto"/>
                                    <w:right w:val="none" w:sz="0" w:space="0" w:color="auto"/>
                                  </w:divBdr>
                                  <w:divsChild>
                                    <w:div w:id="11915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092163">
      <w:bodyDiv w:val="1"/>
      <w:marLeft w:val="0"/>
      <w:marRight w:val="0"/>
      <w:marTop w:val="0"/>
      <w:marBottom w:val="0"/>
      <w:divBdr>
        <w:top w:val="none" w:sz="0" w:space="0" w:color="auto"/>
        <w:left w:val="none" w:sz="0" w:space="0" w:color="auto"/>
        <w:bottom w:val="none" w:sz="0" w:space="0" w:color="auto"/>
        <w:right w:val="none" w:sz="0" w:space="0" w:color="auto"/>
      </w:divBdr>
    </w:div>
    <w:div w:id="928346138">
      <w:bodyDiv w:val="1"/>
      <w:marLeft w:val="0"/>
      <w:marRight w:val="0"/>
      <w:marTop w:val="0"/>
      <w:marBottom w:val="0"/>
      <w:divBdr>
        <w:top w:val="none" w:sz="0" w:space="0" w:color="auto"/>
        <w:left w:val="none" w:sz="0" w:space="0" w:color="auto"/>
        <w:bottom w:val="none" w:sz="0" w:space="0" w:color="auto"/>
        <w:right w:val="none" w:sz="0" w:space="0" w:color="auto"/>
      </w:divBdr>
    </w:div>
    <w:div w:id="1014303385">
      <w:bodyDiv w:val="1"/>
      <w:marLeft w:val="0"/>
      <w:marRight w:val="0"/>
      <w:marTop w:val="0"/>
      <w:marBottom w:val="0"/>
      <w:divBdr>
        <w:top w:val="none" w:sz="0" w:space="0" w:color="auto"/>
        <w:left w:val="none" w:sz="0" w:space="0" w:color="auto"/>
        <w:bottom w:val="none" w:sz="0" w:space="0" w:color="auto"/>
        <w:right w:val="none" w:sz="0" w:space="0" w:color="auto"/>
      </w:divBdr>
      <w:divsChild>
        <w:div w:id="711659613">
          <w:marLeft w:val="0"/>
          <w:marRight w:val="0"/>
          <w:marTop w:val="0"/>
          <w:marBottom w:val="0"/>
          <w:divBdr>
            <w:top w:val="none" w:sz="0" w:space="0" w:color="auto"/>
            <w:left w:val="none" w:sz="0" w:space="0" w:color="auto"/>
            <w:bottom w:val="none" w:sz="0" w:space="0" w:color="auto"/>
            <w:right w:val="none" w:sz="0" w:space="0" w:color="auto"/>
          </w:divBdr>
          <w:divsChild>
            <w:div w:id="112022755">
              <w:marLeft w:val="0"/>
              <w:marRight w:val="0"/>
              <w:marTop w:val="0"/>
              <w:marBottom w:val="0"/>
              <w:divBdr>
                <w:top w:val="none" w:sz="0" w:space="0" w:color="auto"/>
                <w:left w:val="none" w:sz="0" w:space="0" w:color="auto"/>
                <w:bottom w:val="none" w:sz="0" w:space="0" w:color="auto"/>
                <w:right w:val="none" w:sz="0" w:space="0" w:color="auto"/>
              </w:divBdr>
              <w:divsChild>
                <w:div w:id="178667848">
                  <w:marLeft w:val="0"/>
                  <w:marRight w:val="0"/>
                  <w:marTop w:val="0"/>
                  <w:marBottom w:val="0"/>
                  <w:divBdr>
                    <w:top w:val="none" w:sz="0" w:space="0" w:color="auto"/>
                    <w:left w:val="none" w:sz="0" w:space="0" w:color="auto"/>
                    <w:bottom w:val="none" w:sz="0" w:space="0" w:color="auto"/>
                    <w:right w:val="none" w:sz="0" w:space="0" w:color="auto"/>
                  </w:divBdr>
                  <w:divsChild>
                    <w:div w:id="432750266">
                      <w:marLeft w:val="0"/>
                      <w:marRight w:val="0"/>
                      <w:marTop w:val="0"/>
                      <w:marBottom w:val="0"/>
                      <w:divBdr>
                        <w:top w:val="none" w:sz="0" w:space="0" w:color="auto"/>
                        <w:left w:val="none" w:sz="0" w:space="0" w:color="auto"/>
                        <w:bottom w:val="none" w:sz="0" w:space="0" w:color="auto"/>
                        <w:right w:val="none" w:sz="0" w:space="0" w:color="auto"/>
                      </w:divBdr>
                      <w:divsChild>
                        <w:div w:id="2081175773">
                          <w:marLeft w:val="0"/>
                          <w:marRight w:val="0"/>
                          <w:marTop w:val="0"/>
                          <w:marBottom w:val="0"/>
                          <w:divBdr>
                            <w:top w:val="none" w:sz="0" w:space="0" w:color="auto"/>
                            <w:left w:val="none" w:sz="0" w:space="0" w:color="auto"/>
                            <w:bottom w:val="none" w:sz="0" w:space="0" w:color="auto"/>
                            <w:right w:val="none" w:sz="0" w:space="0" w:color="auto"/>
                          </w:divBdr>
                          <w:divsChild>
                            <w:div w:id="460342360">
                              <w:marLeft w:val="0"/>
                              <w:marRight w:val="0"/>
                              <w:marTop w:val="0"/>
                              <w:marBottom w:val="0"/>
                              <w:divBdr>
                                <w:top w:val="none" w:sz="0" w:space="0" w:color="auto"/>
                                <w:left w:val="none" w:sz="0" w:space="0" w:color="auto"/>
                                <w:bottom w:val="none" w:sz="0" w:space="0" w:color="auto"/>
                                <w:right w:val="none" w:sz="0" w:space="0" w:color="auto"/>
                              </w:divBdr>
                              <w:divsChild>
                                <w:div w:id="2064016779">
                                  <w:marLeft w:val="0"/>
                                  <w:marRight w:val="0"/>
                                  <w:marTop w:val="0"/>
                                  <w:marBottom w:val="0"/>
                                  <w:divBdr>
                                    <w:top w:val="none" w:sz="0" w:space="0" w:color="auto"/>
                                    <w:left w:val="none" w:sz="0" w:space="0" w:color="auto"/>
                                    <w:bottom w:val="none" w:sz="0" w:space="0" w:color="auto"/>
                                    <w:right w:val="none" w:sz="0" w:space="0" w:color="auto"/>
                                  </w:divBdr>
                                  <w:divsChild>
                                    <w:div w:id="1549410673">
                                      <w:marLeft w:val="0"/>
                                      <w:marRight w:val="0"/>
                                      <w:marTop w:val="0"/>
                                      <w:marBottom w:val="0"/>
                                      <w:divBdr>
                                        <w:top w:val="none" w:sz="0" w:space="0" w:color="auto"/>
                                        <w:left w:val="none" w:sz="0" w:space="0" w:color="auto"/>
                                        <w:bottom w:val="none" w:sz="0" w:space="0" w:color="auto"/>
                                        <w:right w:val="none" w:sz="0" w:space="0" w:color="auto"/>
                                      </w:divBdr>
                                      <w:divsChild>
                                        <w:div w:id="95355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16159">
          <w:marLeft w:val="0"/>
          <w:marRight w:val="0"/>
          <w:marTop w:val="0"/>
          <w:marBottom w:val="0"/>
          <w:divBdr>
            <w:top w:val="none" w:sz="0" w:space="0" w:color="auto"/>
            <w:left w:val="none" w:sz="0" w:space="0" w:color="auto"/>
            <w:bottom w:val="none" w:sz="0" w:space="0" w:color="auto"/>
            <w:right w:val="none" w:sz="0" w:space="0" w:color="auto"/>
          </w:divBdr>
          <w:divsChild>
            <w:div w:id="246232874">
              <w:marLeft w:val="0"/>
              <w:marRight w:val="0"/>
              <w:marTop w:val="0"/>
              <w:marBottom w:val="0"/>
              <w:divBdr>
                <w:top w:val="none" w:sz="0" w:space="0" w:color="auto"/>
                <w:left w:val="none" w:sz="0" w:space="0" w:color="auto"/>
                <w:bottom w:val="none" w:sz="0" w:space="0" w:color="auto"/>
                <w:right w:val="none" w:sz="0" w:space="0" w:color="auto"/>
              </w:divBdr>
              <w:divsChild>
                <w:div w:id="788668866">
                  <w:marLeft w:val="0"/>
                  <w:marRight w:val="0"/>
                  <w:marTop w:val="0"/>
                  <w:marBottom w:val="0"/>
                  <w:divBdr>
                    <w:top w:val="none" w:sz="0" w:space="0" w:color="auto"/>
                    <w:left w:val="none" w:sz="0" w:space="0" w:color="auto"/>
                    <w:bottom w:val="none" w:sz="0" w:space="0" w:color="auto"/>
                    <w:right w:val="none" w:sz="0" w:space="0" w:color="auto"/>
                  </w:divBdr>
                  <w:divsChild>
                    <w:div w:id="1554345456">
                      <w:marLeft w:val="0"/>
                      <w:marRight w:val="0"/>
                      <w:marTop w:val="0"/>
                      <w:marBottom w:val="0"/>
                      <w:divBdr>
                        <w:top w:val="none" w:sz="0" w:space="0" w:color="auto"/>
                        <w:left w:val="none" w:sz="0" w:space="0" w:color="auto"/>
                        <w:bottom w:val="none" w:sz="0" w:space="0" w:color="auto"/>
                        <w:right w:val="none" w:sz="0" w:space="0" w:color="auto"/>
                      </w:divBdr>
                      <w:divsChild>
                        <w:div w:id="1759980686">
                          <w:marLeft w:val="0"/>
                          <w:marRight w:val="0"/>
                          <w:marTop w:val="0"/>
                          <w:marBottom w:val="0"/>
                          <w:divBdr>
                            <w:top w:val="none" w:sz="0" w:space="0" w:color="auto"/>
                            <w:left w:val="none" w:sz="0" w:space="0" w:color="auto"/>
                            <w:bottom w:val="none" w:sz="0" w:space="0" w:color="auto"/>
                            <w:right w:val="none" w:sz="0" w:space="0" w:color="auto"/>
                          </w:divBdr>
                          <w:divsChild>
                            <w:div w:id="1987317370">
                              <w:marLeft w:val="0"/>
                              <w:marRight w:val="0"/>
                              <w:marTop w:val="0"/>
                              <w:marBottom w:val="0"/>
                              <w:divBdr>
                                <w:top w:val="none" w:sz="0" w:space="0" w:color="auto"/>
                                <w:left w:val="none" w:sz="0" w:space="0" w:color="auto"/>
                                <w:bottom w:val="none" w:sz="0" w:space="0" w:color="auto"/>
                                <w:right w:val="none" w:sz="0" w:space="0" w:color="auto"/>
                              </w:divBdr>
                              <w:divsChild>
                                <w:div w:id="784542332">
                                  <w:marLeft w:val="0"/>
                                  <w:marRight w:val="0"/>
                                  <w:marTop w:val="0"/>
                                  <w:marBottom w:val="0"/>
                                  <w:divBdr>
                                    <w:top w:val="none" w:sz="0" w:space="0" w:color="auto"/>
                                    <w:left w:val="none" w:sz="0" w:space="0" w:color="auto"/>
                                    <w:bottom w:val="none" w:sz="0" w:space="0" w:color="auto"/>
                                    <w:right w:val="none" w:sz="0" w:space="0" w:color="auto"/>
                                  </w:divBdr>
                                  <w:divsChild>
                                    <w:div w:id="590623912">
                                      <w:marLeft w:val="0"/>
                                      <w:marRight w:val="0"/>
                                      <w:marTop w:val="0"/>
                                      <w:marBottom w:val="0"/>
                                      <w:divBdr>
                                        <w:top w:val="none" w:sz="0" w:space="0" w:color="auto"/>
                                        <w:left w:val="none" w:sz="0" w:space="0" w:color="auto"/>
                                        <w:bottom w:val="none" w:sz="0" w:space="0" w:color="auto"/>
                                        <w:right w:val="none" w:sz="0" w:space="0" w:color="auto"/>
                                      </w:divBdr>
                                      <w:divsChild>
                                        <w:div w:id="1820072542">
                                          <w:marLeft w:val="0"/>
                                          <w:marRight w:val="0"/>
                                          <w:marTop w:val="0"/>
                                          <w:marBottom w:val="0"/>
                                          <w:divBdr>
                                            <w:top w:val="none" w:sz="0" w:space="0" w:color="auto"/>
                                            <w:left w:val="none" w:sz="0" w:space="0" w:color="auto"/>
                                            <w:bottom w:val="none" w:sz="0" w:space="0" w:color="auto"/>
                                            <w:right w:val="none" w:sz="0" w:space="0" w:color="auto"/>
                                          </w:divBdr>
                                          <w:divsChild>
                                            <w:div w:id="16009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229942">
              <w:marLeft w:val="0"/>
              <w:marRight w:val="0"/>
              <w:marTop w:val="0"/>
              <w:marBottom w:val="0"/>
              <w:divBdr>
                <w:top w:val="none" w:sz="0" w:space="0" w:color="auto"/>
                <w:left w:val="none" w:sz="0" w:space="0" w:color="auto"/>
                <w:bottom w:val="none" w:sz="0" w:space="0" w:color="auto"/>
                <w:right w:val="none" w:sz="0" w:space="0" w:color="auto"/>
              </w:divBdr>
              <w:divsChild>
                <w:div w:id="1988776613">
                  <w:marLeft w:val="0"/>
                  <w:marRight w:val="0"/>
                  <w:marTop w:val="0"/>
                  <w:marBottom w:val="0"/>
                  <w:divBdr>
                    <w:top w:val="none" w:sz="0" w:space="0" w:color="auto"/>
                    <w:left w:val="none" w:sz="0" w:space="0" w:color="auto"/>
                    <w:bottom w:val="none" w:sz="0" w:space="0" w:color="auto"/>
                    <w:right w:val="none" w:sz="0" w:space="0" w:color="auto"/>
                  </w:divBdr>
                  <w:divsChild>
                    <w:div w:id="673802934">
                      <w:marLeft w:val="0"/>
                      <w:marRight w:val="0"/>
                      <w:marTop w:val="0"/>
                      <w:marBottom w:val="0"/>
                      <w:divBdr>
                        <w:top w:val="none" w:sz="0" w:space="0" w:color="auto"/>
                        <w:left w:val="none" w:sz="0" w:space="0" w:color="auto"/>
                        <w:bottom w:val="none" w:sz="0" w:space="0" w:color="auto"/>
                        <w:right w:val="none" w:sz="0" w:space="0" w:color="auto"/>
                      </w:divBdr>
                      <w:divsChild>
                        <w:div w:id="15989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926348">
      <w:bodyDiv w:val="1"/>
      <w:marLeft w:val="0"/>
      <w:marRight w:val="0"/>
      <w:marTop w:val="0"/>
      <w:marBottom w:val="0"/>
      <w:divBdr>
        <w:top w:val="none" w:sz="0" w:space="0" w:color="auto"/>
        <w:left w:val="none" w:sz="0" w:space="0" w:color="auto"/>
        <w:bottom w:val="none" w:sz="0" w:space="0" w:color="auto"/>
        <w:right w:val="none" w:sz="0" w:space="0" w:color="auto"/>
      </w:divBdr>
      <w:divsChild>
        <w:div w:id="1418789843">
          <w:marLeft w:val="0"/>
          <w:marRight w:val="0"/>
          <w:marTop w:val="0"/>
          <w:marBottom w:val="0"/>
          <w:divBdr>
            <w:top w:val="none" w:sz="0" w:space="0" w:color="auto"/>
            <w:left w:val="none" w:sz="0" w:space="0" w:color="auto"/>
            <w:bottom w:val="none" w:sz="0" w:space="0" w:color="auto"/>
            <w:right w:val="none" w:sz="0" w:space="0" w:color="auto"/>
          </w:divBdr>
          <w:divsChild>
            <w:div w:id="635263708">
              <w:marLeft w:val="0"/>
              <w:marRight w:val="0"/>
              <w:marTop w:val="0"/>
              <w:marBottom w:val="0"/>
              <w:divBdr>
                <w:top w:val="none" w:sz="0" w:space="0" w:color="auto"/>
                <w:left w:val="none" w:sz="0" w:space="0" w:color="auto"/>
                <w:bottom w:val="none" w:sz="0" w:space="0" w:color="auto"/>
                <w:right w:val="none" w:sz="0" w:space="0" w:color="auto"/>
              </w:divBdr>
              <w:divsChild>
                <w:div w:id="244148265">
                  <w:marLeft w:val="0"/>
                  <w:marRight w:val="0"/>
                  <w:marTop w:val="0"/>
                  <w:marBottom w:val="0"/>
                  <w:divBdr>
                    <w:top w:val="none" w:sz="0" w:space="0" w:color="auto"/>
                    <w:left w:val="none" w:sz="0" w:space="0" w:color="auto"/>
                    <w:bottom w:val="none" w:sz="0" w:space="0" w:color="auto"/>
                    <w:right w:val="none" w:sz="0" w:space="0" w:color="auto"/>
                  </w:divBdr>
                  <w:divsChild>
                    <w:div w:id="555052437">
                      <w:marLeft w:val="0"/>
                      <w:marRight w:val="0"/>
                      <w:marTop w:val="0"/>
                      <w:marBottom w:val="0"/>
                      <w:divBdr>
                        <w:top w:val="none" w:sz="0" w:space="0" w:color="auto"/>
                        <w:left w:val="none" w:sz="0" w:space="0" w:color="auto"/>
                        <w:bottom w:val="none" w:sz="0" w:space="0" w:color="auto"/>
                        <w:right w:val="none" w:sz="0" w:space="0" w:color="auto"/>
                      </w:divBdr>
                      <w:divsChild>
                        <w:div w:id="2025400020">
                          <w:marLeft w:val="0"/>
                          <w:marRight w:val="0"/>
                          <w:marTop w:val="0"/>
                          <w:marBottom w:val="0"/>
                          <w:divBdr>
                            <w:top w:val="none" w:sz="0" w:space="0" w:color="auto"/>
                            <w:left w:val="none" w:sz="0" w:space="0" w:color="auto"/>
                            <w:bottom w:val="none" w:sz="0" w:space="0" w:color="auto"/>
                            <w:right w:val="none" w:sz="0" w:space="0" w:color="auto"/>
                          </w:divBdr>
                          <w:divsChild>
                            <w:div w:id="2087797531">
                              <w:marLeft w:val="0"/>
                              <w:marRight w:val="0"/>
                              <w:marTop w:val="0"/>
                              <w:marBottom w:val="0"/>
                              <w:divBdr>
                                <w:top w:val="none" w:sz="0" w:space="0" w:color="auto"/>
                                <w:left w:val="none" w:sz="0" w:space="0" w:color="auto"/>
                                <w:bottom w:val="none" w:sz="0" w:space="0" w:color="auto"/>
                                <w:right w:val="none" w:sz="0" w:space="0" w:color="auto"/>
                              </w:divBdr>
                              <w:divsChild>
                                <w:div w:id="976767264">
                                  <w:marLeft w:val="0"/>
                                  <w:marRight w:val="0"/>
                                  <w:marTop w:val="0"/>
                                  <w:marBottom w:val="0"/>
                                  <w:divBdr>
                                    <w:top w:val="none" w:sz="0" w:space="0" w:color="auto"/>
                                    <w:left w:val="none" w:sz="0" w:space="0" w:color="auto"/>
                                    <w:bottom w:val="none" w:sz="0" w:space="0" w:color="auto"/>
                                    <w:right w:val="none" w:sz="0" w:space="0" w:color="auto"/>
                                  </w:divBdr>
                                  <w:divsChild>
                                    <w:div w:id="59991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915618">
      <w:bodyDiv w:val="1"/>
      <w:marLeft w:val="0"/>
      <w:marRight w:val="0"/>
      <w:marTop w:val="0"/>
      <w:marBottom w:val="0"/>
      <w:divBdr>
        <w:top w:val="none" w:sz="0" w:space="0" w:color="auto"/>
        <w:left w:val="none" w:sz="0" w:space="0" w:color="auto"/>
        <w:bottom w:val="none" w:sz="0" w:space="0" w:color="auto"/>
        <w:right w:val="none" w:sz="0" w:space="0" w:color="auto"/>
      </w:divBdr>
    </w:div>
    <w:div w:id="1329559456">
      <w:bodyDiv w:val="1"/>
      <w:marLeft w:val="0"/>
      <w:marRight w:val="0"/>
      <w:marTop w:val="0"/>
      <w:marBottom w:val="0"/>
      <w:divBdr>
        <w:top w:val="none" w:sz="0" w:space="0" w:color="auto"/>
        <w:left w:val="none" w:sz="0" w:space="0" w:color="auto"/>
        <w:bottom w:val="none" w:sz="0" w:space="0" w:color="auto"/>
        <w:right w:val="none" w:sz="0" w:space="0" w:color="auto"/>
      </w:divBdr>
    </w:div>
    <w:div w:id="1378582256">
      <w:bodyDiv w:val="1"/>
      <w:marLeft w:val="0"/>
      <w:marRight w:val="0"/>
      <w:marTop w:val="0"/>
      <w:marBottom w:val="0"/>
      <w:divBdr>
        <w:top w:val="none" w:sz="0" w:space="0" w:color="auto"/>
        <w:left w:val="none" w:sz="0" w:space="0" w:color="auto"/>
        <w:bottom w:val="none" w:sz="0" w:space="0" w:color="auto"/>
        <w:right w:val="none" w:sz="0" w:space="0" w:color="auto"/>
      </w:divBdr>
      <w:divsChild>
        <w:div w:id="184710318">
          <w:marLeft w:val="0"/>
          <w:marRight w:val="0"/>
          <w:marTop w:val="0"/>
          <w:marBottom w:val="0"/>
          <w:divBdr>
            <w:top w:val="none" w:sz="0" w:space="0" w:color="auto"/>
            <w:left w:val="none" w:sz="0" w:space="0" w:color="auto"/>
            <w:bottom w:val="none" w:sz="0" w:space="0" w:color="auto"/>
            <w:right w:val="none" w:sz="0" w:space="0" w:color="auto"/>
          </w:divBdr>
          <w:divsChild>
            <w:div w:id="1622614459">
              <w:marLeft w:val="0"/>
              <w:marRight w:val="0"/>
              <w:marTop w:val="0"/>
              <w:marBottom w:val="0"/>
              <w:divBdr>
                <w:top w:val="none" w:sz="0" w:space="0" w:color="auto"/>
                <w:left w:val="none" w:sz="0" w:space="0" w:color="auto"/>
                <w:bottom w:val="none" w:sz="0" w:space="0" w:color="auto"/>
                <w:right w:val="none" w:sz="0" w:space="0" w:color="auto"/>
              </w:divBdr>
              <w:divsChild>
                <w:div w:id="1194801769">
                  <w:marLeft w:val="0"/>
                  <w:marRight w:val="0"/>
                  <w:marTop w:val="0"/>
                  <w:marBottom w:val="0"/>
                  <w:divBdr>
                    <w:top w:val="none" w:sz="0" w:space="0" w:color="auto"/>
                    <w:left w:val="none" w:sz="0" w:space="0" w:color="auto"/>
                    <w:bottom w:val="none" w:sz="0" w:space="0" w:color="auto"/>
                    <w:right w:val="none" w:sz="0" w:space="0" w:color="auto"/>
                  </w:divBdr>
                  <w:divsChild>
                    <w:div w:id="1611233944">
                      <w:marLeft w:val="0"/>
                      <w:marRight w:val="0"/>
                      <w:marTop w:val="0"/>
                      <w:marBottom w:val="0"/>
                      <w:divBdr>
                        <w:top w:val="none" w:sz="0" w:space="0" w:color="auto"/>
                        <w:left w:val="none" w:sz="0" w:space="0" w:color="auto"/>
                        <w:bottom w:val="none" w:sz="0" w:space="0" w:color="auto"/>
                        <w:right w:val="none" w:sz="0" w:space="0" w:color="auto"/>
                      </w:divBdr>
                      <w:divsChild>
                        <w:div w:id="1317419201">
                          <w:marLeft w:val="0"/>
                          <w:marRight w:val="0"/>
                          <w:marTop w:val="0"/>
                          <w:marBottom w:val="0"/>
                          <w:divBdr>
                            <w:top w:val="none" w:sz="0" w:space="0" w:color="auto"/>
                            <w:left w:val="none" w:sz="0" w:space="0" w:color="auto"/>
                            <w:bottom w:val="none" w:sz="0" w:space="0" w:color="auto"/>
                            <w:right w:val="none" w:sz="0" w:space="0" w:color="auto"/>
                          </w:divBdr>
                          <w:divsChild>
                            <w:div w:id="1157956460">
                              <w:marLeft w:val="0"/>
                              <w:marRight w:val="0"/>
                              <w:marTop w:val="0"/>
                              <w:marBottom w:val="0"/>
                              <w:divBdr>
                                <w:top w:val="none" w:sz="0" w:space="0" w:color="auto"/>
                                <w:left w:val="none" w:sz="0" w:space="0" w:color="auto"/>
                                <w:bottom w:val="none" w:sz="0" w:space="0" w:color="auto"/>
                                <w:right w:val="none" w:sz="0" w:space="0" w:color="auto"/>
                              </w:divBdr>
                              <w:divsChild>
                                <w:div w:id="2060473291">
                                  <w:marLeft w:val="0"/>
                                  <w:marRight w:val="0"/>
                                  <w:marTop w:val="0"/>
                                  <w:marBottom w:val="0"/>
                                  <w:divBdr>
                                    <w:top w:val="none" w:sz="0" w:space="0" w:color="auto"/>
                                    <w:left w:val="none" w:sz="0" w:space="0" w:color="auto"/>
                                    <w:bottom w:val="none" w:sz="0" w:space="0" w:color="auto"/>
                                    <w:right w:val="none" w:sz="0" w:space="0" w:color="auto"/>
                                  </w:divBdr>
                                  <w:divsChild>
                                    <w:div w:id="1187137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224537">
      <w:bodyDiv w:val="1"/>
      <w:marLeft w:val="0"/>
      <w:marRight w:val="0"/>
      <w:marTop w:val="0"/>
      <w:marBottom w:val="0"/>
      <w:divBdr>
        <w:top w:val="none" w:sz="0" w:space="0" w:color="auto"/>
        <w:left w:val="none" w:sz="0" w:space="0" w:color="auto"/>
        <w:bottom w:val="none" w:sz="0" w:space="0" w:color="auto"/>
        <w:right w:val="none" w:sz="0" w:space="0" w:color="auto"/>
      </w:divBdr>
    </w:div>
    <w:div w:id="1666666650">
      <w:bodyDiv w:val="1"/>
      <w:marLeft w:val="0"/>
      <w:marRight w:val="0"/>
      <w:marTop w:val="0"/>
      <w:marBottom w:val="0"/>
      <w:divBdr>
        <w:top w:val="none" w:sz="0" w:space="0" w:color="auto"/>
        <w:left w:val="none" w:sz="0" w:space="0" w:color="auto"/>
        <w:bottom w:val="none" w:sz="0" w:space="0" w:color="auto"/>
        <w:right w:val="none" w:sz="0" w:space="0" w:color="auto"/>
      </w:divBdr>
      <w:divsChild>
        <w:div w:id="647249236">
          <w:marLeft w:val="0"/>
          <w:marRight w:val="0"/>
          <w:marTop w:val="0"/>
          <w:marBottom w:val="0"/>
          <w:divBdr>
            <w:top w:val="none" w:sz="0" w:space="0" w:color="auto"/>
            <w:left w:val="none" w:sz="0" w:space="0" w:color="auto"/>
            <w:bottom w:val="none" w:sz="0" w:space="0" w:color="auto"/>
            <w:right w:val="none" w:sz="0" w:space="0" w:color="auto"/>
          </w:divBdr>
          <w:divsChild>
            <w:div w:id="815299847">
              <w:marLeft w:val="0"/>
              <w:marRight w:val="0"/>
              <w:marTop w:val="0"/>
              <w:marBottom w:val="0"/>
              <w:divBdr>
                <w:top w:val="none" w:sz="0" w:space="0" w:color="auto"/>
                <w:left w:val="none" w:sz="0" w:space="0" w:color="auto"/>
                <w:bottom w:val="none" w:sz="0" w:space="0" w:color="auto"/>
                <w:right w:val="none" w:sz="0" w:space="0" w:color="auto"/>
              </w:divBdr>
              <w:divsChild>
                <w:div w:id="1976906390">
                  <w:marLeft w:val="0"/>
                  <w:marRight w:val="0"/>
                  <w:marTop w:val="0"/>
                  <w:marBottom w:val="0"/>
                  <w:divBdr>
                    <w:top w:val="none" w:sz="0" w:space="0" w:color="auto"/>
                    <w:left w:val="none" w:sz="0" w:space="0" w:color="auto"/>
                    <w:bottom w:val="none" w:sz="0" w:space="0" w:color="auto"/>
                    <w:right w:val="none" w:sz="0" w:space="0" w:color="auto"/>
                  </w:divBdr>
                  <w:divsChild>
                    <w:div w:id="1945921186">
                      <w:marLeft w:val="0"/>
                      <w:marRight w:val="0"/>
                      <w:marTop w:val="0"/>
                      <w:marBottom w:val="0"/>
                      <w:divBdr>
                        <w:top w:val="none" w:sz="0" w:space="0" w:color="auto"/>
                        <w:left w:val="none" w:sz="0" w:space="0" w:color="auto"/>
                        <w:bottom w:val="none" w:sz="0" w:space="0" w:color="auto"/>
                        <w:right w:val="none" w:sz="0" w:space="0" w:color="auto"/>
                      </w:divBdr>
                      <w:divsChild>
                        <w:div w:id="1383871057">
                          <w:marLeft w:val="0"/>
                          <w:marRight w:val="0"/>
                          <w:marTop w:val="0"/>
                          <w:marBottom w:val="0"/>
                          <w:divBdr>
                            <w:top w:val="none" w:sz="0" w:space="0" w:color="auto"/>
                            <w:left w:val="none" w:sz="0" w:space="0" w:color="auto"/>
                            <w:bottom w:val="none" w:sz="0" w:space="0" w:color="auto"/>
                            <w:right w:val="none" w:sz="0" w:space="0" w:color="auto"/>
                          </w:divBdr>
                          <w:divsChild>
                            <w:div w:id="2002198859">
                              <w:marLeft w:val="0"/>
                              <w:marRight w:val="0"/>
                              <w:marTop w:val="0"/>
                              <w:marBottom w:val="0"/>
                              <w:divBdr>
                                <w:top w:val="none" w:sz="0" w:space="0" w:color="auto"/>
                                <w:left w:val="none" w:sz="0" w:space="0" w:color="auto"/>
                                <w:bottom w:val="none" w:sz="0" w:space="0" w:color="auto"/>
                                <w:right w:val="none" w:sz="0" w:space="0" w:color="auto"/>
                              </w:divBdr>
                              <w:divsChild>
                                <w:div w:id="269629300">
                                  <w:marLeft w:val="0"/>
                                  <w:marRight w:val="0"/>
                                  <w:marTop w:val="0"/>
                                  <w:marBottom w:val="0"/>
                                  <w:divBdr>
                                    <w:top w:val="none" w:sz="0" w:space="0" w:color="auto"/>
                                    <w:left w:val="none" w:sz="0" w:space="0" w:color="auto"/>
                                    <w:bottom w:val="none" w:sz="0" w:space="0" w:color="auto"/>
                                    <w:right w:val="none" w:sz="0" w:space="0" w:color="auto"/>
                                  </w:divBdr>
                                  <w:divsChild>
                                    <w:div w:id="897856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792895">
      <w:bodyDiv w:val="1"/>
      <w:marLeft w:val="0"/>
      <w:marRight w:val="0"/>
      <w:marTop w:val="0"/>
      <w:marBottom w:val="0"/>
      <w:divBdr>
        <w:top w:val="none" w:sz="0" w:space="0" w:color="auto"/>
        <w:left w:val="none" w:sz="0" w:space="0" w:color="auto"/>
        <w:bottom w:val="none" w:sz="0" w:space="0" w:color="auto"/>
        <w:right w:val="none" w:sz="0" w:space="0" w:color="auto"/>
      </w:divBdr>
      <w:divsChild>
        <w:div w:id="2119324240">
          <w:marLeft w:val="0"/>
          <w:marRight w:val="0"/>
          <w:marTop w:val="0"/>
          <w:marBottom w:val="0"/>
          <w:divBdr>
            <w:top w:val="none" w:sz="0" w:space="0" w:color="auto"/>
            <w:left w:val="none" w:sz="0" w:space="0" w:color="auto"/>
            <w:bottom w:val="none" w:sz="0" w:space="0" w:color="auto"/>
            <w:right w:val="none" w:sz="0" w:space="0" w:color="auto"/>
          </w:divBdr>
          <w:divsChild>
            <w:div w:id="1857379581">
              <w:marLeft w:val="0"/>
              <w:marRight w:val="0"/>
              <w:marTop w:val="0"/>
              <w:marBottom w:val="0"/>
              <w:divBdr>
                <w:top w:val="none" w:sz="0" w:space="0" w:color="auto"/>
                <w:left w:val="none" w:sz="0" w:space="0" w:color="auto"/>
                <w:bottom w:val="none" w:sz="0" w:space="0" w:color="auto"/>
                <w:right w:val="none" w:sz="0" w:space="0" w:color="auto"/>
              </w:divBdr>
              <w:divsChild>
                <w:div w:id="1243684208">
                  <w:marLeft w:val="0"/>
                  <w:marRight w:val="0"/>
                  <w:marTop w:val="0"/>
                  <w:marBottom w:val="0"/>
                  <w:divBdr>
                    <w:top w:val="none" w:sz="0" w:space="0" w:color="auto"/>
                    <w:left w:val="none" w:sz="0" w:space="0" w:color="auto"/>
                    <w:bottom w:val="none" w:sz="0" w:space="0" w:color="auto"/>
                    <w:right w:val="none" w:sz="0" w:space="0" w:color="auto"/>
                  </w:divBdr>
                  <w:divsChild>
                    <w:div w:id="1335494185">
                      <w:marLeft w:val="0"/>
                      <w:marRight w:val="0"/>
                      <w:marTop w:val="0"/>
                      <w:marBottom w:val="0"/>
                      <w:divBdr>
                        <w:top w:val="none" w:sz="0" w:space="0" w:color="auto"/>
                        <w:left w:val="none" w:sz="0" w:space="0" w:color="auto"/>
                        <w:bottom w:val="none" w:sz="0" w:space="0" w:color="auto"/>
                        <w:right w:val="none" w:sz="0" w:space="0" w:color="auto"/>
                      </w:divBdr>
                      <w:divsChild>
                        <w:div w:id="485056577">
                          <w:marLeft w:val="0"/>
                          <w:marRight w:val="0"/>
                          <w:marTop w:val="0"/>
                          <w:marBottom w:val="0"/>
                          <w:divBdr>
                            <w:top w:val="none" w:sz="0" w:space="0" w:color="auto"/>
                            <w:left w:val="none" w:sz="0" w:space="0" w:color="auto"/>
                            <w:bottom w:val="none" w:sz="0" w:space="0" w:color="auto"/>
                            <w:right w:val="none" w:sz="0" w:space="0" w:color="auto"/>
                          </w:divBdr>
                          <w:divsChild>
                            <w:div w:id="276640582">
                              <w:marLeft w:val="0"/>
                              <w:marRight w:val="0"/>
                              <w:marTop w:val="0"/>
                              <w:marBottom w:val="0"/>
                              <w:divBdr>
                                <w:top w:val="none" w:sz="0" w:space="0" w:color="auto"/>
                                <w:left w:val="none" w:sz="0" w:space="0" w:color="auto"/>
                                <w:bottom w:val="none" w:sz="0" w:space="0" w:color="auto"/>
                                <w:right w:val="none" w:sz="0" w:space="0" w:color="auto"/>
                              </w:divBdr>
                              <w:divsChild>
                                <w:div w:id="1678187756">
                                  <w:marLeft w:val="0"/>
                                  <w:marRight w:val="0"/>
                                  <w:marTop w:val="0"/>
                                  <w:marBottom w:val="0"/>
                                  <w:divBdr>
                                    <w:top w:val="none" w:sz="0" w:space="0" w:color="auto"/>
                                    <w:left w:val="none" w:sz="0" w:space="0" w:color="auto"/>
                                    <w:bottom w:val="none" w:sz="0" w:space="0" w:color="auto"/>
                                    <w:right w:val="none" w:sz="0" w:space="0" w:color="auto"/>
                                  </w:divBdr>
                                  <w:divsChild>
                                    <w:div w:id="44322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03672">
      <w:bodyDiv w:val="1"/>
      <w:marLeft w:val="0"/>
      <w:marRight w:val="0"/>
      <w:marTop w:val="0"/>
      <w:marBottom w:val="0"/>
      <w:divBdr>
        <w:top w:val="none" w:sz="0" w:space="0" w:color="auto"/>
        <w:left w:val="none" w:sz="0" w:space="0" w:color="auto"/>
        <w:bottom w:val="none" w:sz="0" w:space="0" w:color="auto"/>
        <w:right w:val="none" w:sz="0" w:space="0" w:color="auto"/>
      </w:divBdr>
    </w:div>
    <w:div w:id="2076662095">
      <w:bodyDiv w:val="1"/>
      <w:marLeft w:val="0"/>
      <w:marRight w:val="0"/>
      <w:marTop w:val="0"/>
      <w:marBottom w:val="0"/>
      <w:divBdr>
        <w:top w:val="none" w:sz="0" w:space="0" w:color="auto"/>
        <w:left w:val="none" w:sz="0" w:space="0" w:color="auto"/>
        <w:bottom w:val="none" w:sz="0" w:space="0" w:color="auto"/>
        <w:right w:val="none" w:sz="0" w:space="0" w:color="auto"/>
      </w:divBdr>
      <w:divsChild>
        <w:div w:id="1021780811">
          <w:marLeft w:val="0"/>
          <w:marRight w:val="0"/>
          <w:marTop w:val="0"/>
          <w:marBottom w:val="0"/>
          <w:divBdr>
            <w:top w:val="none" w:sz="0" w:space="0" w:color="auto"/>
            <w:left w:val="none" w:sz="0" w:space="0" w:color="auto"/>
            <w:bottom w:val="none" w:sz="0" w:space="0" w:color="auto"/>
            <w:right w:val="none" w:sz="0" w:space="0" w:color="auto"/>
          </w:divBdr>
          <w:divsChild>
            <w:div w:id="479005878">
              <w:marLeft w:val="0"/>
              <w:marRight w:val="0"/>
              <w:marTop w:val="0"/>
              <w:marBottom w:val="0"/>
              <w:divBdr>
                <w:top w:val="none" w:sz="0" w:space="0" w:color="auto"/>
                <w:left w:val="none" w:sz="0" w:space="0" w:color="auto"/>
                <w:bottom w:val="none" w:sz="0" w:space="0" w:color="auto"/>
                <w:right w:val="none" w:sz="0" w:space="0" w:color="auto"/>
              </w:divBdr>
              <w:divsChild>
                <w:div w:id="1537157387">
                  <w:marLeft w:val="0"/>
                  <w:marRight w:val="0"/>
                  <w:marTop w:val="0"/>
                  <w:marBottom w:val="0"/>
                  <w:divBdr>
                    <w:top w:val="none" w:sz="0" w:space="0" w:color="auto"/>
                    <w:left w:val="none" w:sz="0" w:space="0" w:color="auto"/>
                    <w:bottom w:val="none" w:sz="0" w:space="0" w:color="auto"/>
                    <w:right w:val="none" w:sz="0" w:space="0" w:color="auto"/>
                  </w:divBdr>
                  <w:divsChild>
                    <w:div w:id="1628075419">
                      <w:marLeft w:val="0"/>
                      <w:marRight w:val="0"/>
                      <w:marTop w:val="0"/>
                      <w:marBottom w:val="0"/>
                      <w:divBdr>
                        <w:top w:val="none" w:sz="0" w:space="0" w:color="auto"/>
                        <w:left w:val="none" w:sz="0" w:space="0" w:color="auto"/>
                        <w:bottom w:val="none" w:sz="0" w:space="0" w:color="auto"/>
                        <w:right w:val="none" w:sz="0" w:space="0" w:color="auto"/>
                      </w:divBdr>
                      <w:divsChild>
                        <w:div w:id="1918900085">
                          <w:marLeft w:val="0"/>
                          <w:marRight w:val="0"/>
                          <w:marTop w:val="0"/>
                          <w:marBottom w:val="0"/>
                          <w:divBdr>
                            <w:top w:val="none" w:sz="0" w:space="0" w:color="auto"/>
                            <w:left w:val="none" w:sz="0" w:space="0" w:color="auto"/>
                            <w:bottom w:val="none" w:sz="0" w:space="0" w:color="auto"/>
                            <w:right w:val="none" w:sz="0" w:space="0" w:color="auto"/>
                          </w:divBdr>
                          <w:divsChild>
                            <w:div w:id="805779379">
                              <w:marLeft w:val="0"/>
                              <w:marRight w:val="0"/>
                              <w:marTop w:val="0"/>
                              <w:marBottom w:val="0"/>
                              <w:divBdr>
                                <w:top w:val="none" w:sz="0" w:space="0" w:color="auto"/>
                                <w:left w:val="none" w:sz="0" w:space="0" w:color="auto"/>
                                <w:bottom w:val="none" w:sz="0" w:space="0" w:color="auto"/>
                                <w:right w:val="none" w:sz="0" w:space="0" w:color="auto"/>
                              </w:divBdr>
                              <w:divsChild>
                                <w:div w:id="1336808707">
                                  <w:marLeft w:val="0"/>
                                  <w:marRight w:val="0"/>
                                  <w:marTop w:val="0"/>
                                  <w:marBottom w:val="0"/>
                                  <w:divBdr>
                                    <w:top w:val="none" w:sz="0" w:space="0" w:color="auto"/>
                                    <w:left w:val="none" w:sz="0" w:space="0" w:color="auto"/>
                                    <w:bottom w:val="none" w:sz="0" w:space="0" w:color="auto"/>
                                    <w:right w:val="none" w:sz="0" w:space="0" w:color="auto"/>
                                  </w:divBdr>
                                  <w:divsChild>
                                    <w:div w:id="53963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2</TotalTime>
  <Pages>9</Pages>
  <Words>3228</Words>
  <Characters>18402</Characters>
  <Application>Microsoft Office Word</Application>
  <DocSecurity>0</DocSecurity>
  <Lines>153</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Riya Tayal</cp:lastModifiedBy>
  <cp:revision>3</cp:revision>
  <cp:lastPrinted>2026-01-14T19:37:00Z</cp:lastPrinted>
  <dcterms:created xsi:type="dcterms:W3CDTF">2026-01-21T09:39:00Z</dcterms:created>
  <dcterms:modified xsi:type="dcterms:W3CDTF">2026-02-18T11:20:00Z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1829219dd63041816205de4a9e60ccf7486338ba7135a012c8b4b8fdac5aeb8b</vt:lpwstr>
  </property>
  <property fmtid="{D5CDD505-2E9C-101B-9397-08002B2CF9AE}" pid="3" name="MSIP_Label_defa4170-0d19-0005-0004-bc88714345d2_Enabled">
    <vt:lpwstr>true</vt:lpwstr>
  </property>
  <property fmtid="{D5CDD505-2E9C-101B-9397-08002B2CF9AE}" pid="4" name="MSIP_Label_defa4170-0d19-0005-0004-bc88714345d2_SetDate">
    <vt:lpwstr>2026-01-20T21:06:25Z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dc2b733b-a224-4576-9839-d0ca720b0032</vt:lpwstr>
  </property>
  <property fmtid="{D5CDD505-2E9C-101B-9397-08002B2CF9AE}" pid="8" name="MSIP_Label_defa4170-0d19-0005-0004-bc88714345d2_ActionId">
    <vt:lpwstr>57bc21d7-0622-4ed9-bddc-3edf51cc5e36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