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BD6" w14:textId="35D85703" w:rsidR="003430C4" w:rsidRPr="004D70AE" w:rsidRDefault="003430C4" w:rsidP="003430C4">
      <w:pPr>
        <w:rPr>
          <w:rFonts w:ascii="Times New Roman" w:hAnsi="Times New Roman" w:cs="Times New Roman"/>
          <w:b/>
          <w:bCs/>
          <w:sz w:val="24"/>
          <w:szCs w:val="24"/>
          <w:lang w:val="en-GB"/>
        </w:rPr>
      </w:pPr>
      <w:r w:rsidRPr="004D70AE">
        <w:rPr>
          <w:rFonts w:ascii="Times New Roman" w:hAnsi="Times New Roman" w:cs="Times New Roman"/>
          <w:b/>
          <w:bCs/>
          <w:sz w:val="24"/>
          <w:szCs w:val="24"/>
          <w:lang w:val="en-GB"/>
        </w:rPr>
        <w:t xml:space="preserve">Integrated Geophysical Assessment of Subsurface Lithology and its potentials </w:t>
      </w:r>
      <w:r w:rsidR="006E21F3">
        <w:rPr>
          <w:rFonts w:ascii="Times New Roman" w:hAnsi="Times New Roman" w:cs="Times New Roman"/>
          <w:b/>
          <w:bCs/>
          <w:sz w:val="24"/>
          <w:szCs w:val="24"/>
          <w:lang w:val="en-GB"/>
        </w:rPr>
        <w:t xml:space="preserve">at </w:t>
      </w:r>
      <w:proofErr w:type="spellStart"/>
      <w:r w:rsidRPr="004D70AE">
        <w:rPr>
          <w:rFonts w:ascii="Times New Roman" w:hAnsi="Times New Roman" w:cs="Times New Roman"/>
          <w:b/>
          <w:bCs/>
          <w:sz w:val="24"/>
          <w:szCs w:val="24"/>
          <w:lang w:val="en-GB"/>
        </w:rPr>
        <w:t>Upenekang</w:t>
      </w:r>
      <w:proofErr w:type="spellEnd"/>
      <w:r w:rsidRPr="004D70AE">
        <w:rPr>
          <w:rFonts w:ascii="Times New Roman" w:hAnsi="Times New Roman" w:cs="Times New Roman"/>
          <w:b/>
          <w:bCs/>
          <w:sz w:val="24"/>
          <w:szCs w:val="24"/>
          <w:lang w:val="en-GB"/>
        </w:rPr>
        <w:t xml:space="preserve">, </w:t>
      </w:r>
      <w:proofErr w:type="spellStart"/>
      <w:r w:rsidRPr="004D70AE">
        <w:rPr>
          <w:rFonts w:ascii="Times New Roman" w:hAnsi="Times New Roman" w:cs="Times New Roman"/>
          <w:b/>
          <w:bCs/>
          <w:sz w:val="24"/>
          <w:szCs w:val="24"/>
          <w:lang w:val="en-GB"/>
        </w:rPr>
        <w:t>Ibeno</w:t>
      </w:r>
      <w:proofErr w:type="spellEnd"/>
      <w:r w:rsidRPr="004D70AE">
        <w:rPr>
          <w:rFonts w:ascii="Times New Roman" w:hAnsi="Times New Roman" w:cs="Times New Roman"/>
          <w:b/>
          <w:bCs/>
          <w:sz w:val="24"/>
          <w:szCs w:val="24"/>
          <w:lang w:val="en-GB"/>
        </w:rPr>
        <w:t>,</w:t>
      </w:r>
      <w:r w:rsidR="006E21F3">
        <w:rPr>
          <w:rFonts w:ascii="Times New Roman" w:hAnsi="Times New Roman" w:cs="Times New Roman"/>
          <w:b/>
          <w:bCs/>
          <w:sz w:val="24"/>
          <w:szCs w:val="24"/>
          <w:lang w:val="en-GB"/>
        </w:rPr>
        <w:t xml:space="preserve"> </w:t>
      </w:r>
      <w:proofErr w:type="spellStart"/>
      <w:r w:rsidR="006E21F3">
        <w:rPr>
          <w:rFonts w:ascii="Times New Roman" w:hAnsi="Times New Roman" w:cs="Times New Roman"/>
          <w:b/>
          <w:bCs/>
          <w:sz w:val="24"/>
          <w:szCs w:val="24"/>
          <w:lang w:val="en-GB"/>
        </w:rPr>
        <w:t>Akwaibom</w:t>
      </w:r>
      <w:proofErr w:type="spellEnd"/>
      <w:r w:rsidR="006E21F3">
        <w:rPr>
          <w:rFonts w:ascii="Times New Roman" w:hAnsi="Times New Roman" w:cs="Times New Roman"/>
          <w:b/>
          <w:bCs/>
          <w:sz w:val="24"/>
          <w:szCs w:val="24"/>
          <w:lang w:val="en-GB"/>
        </w:rPr>
        <w:t xml:space="preserve"> state</w:t>
      </w:r>
      <w:r w:rsidRPr="004D70AE">
        <w:rPr>
          <w:rFonts w:ascii="Times New Roman" w:hAnsi="Times New Roman" w:cs="Times New Roman"/>
          <w:b/>
          <w:bCs/>
          <w:sz w:val="24"/>
          <w:szCs w:val="24"/>
          <w:lang w:val="en-GB"/>
        </w:rPr>
        <w:t xml:space="preserve"> Nigeria</w:t>
      </w:r>
      <w:r w:rsidR="004163D6">
        <w:rPr>
          <w:rFonts w:ascii="Times New Roman" w:hAnsi="Times New Roman" w:cs="Times New Roman"/>
          <w:b/>
          <w:bCs/>
          <w:sz w:val="24"/>
          <w:szCs w:val="24"/>
          <w:lang w:val="en-GB"/>
        </w:rPr>
        <w:t>.</w:t>
      </w:r>
    </w:p>
    <w:p w14:paraId="0F27DAE2" w14:textId="780211E6" w:rsidR="00711D99" w:rsidRPr="00E63392" w:rsidRDefault="00F2261B" w:rsidP="00711D99">
      <w:pPr>
        <w:pStyle w:val="NoSpacing"/>
        <w:rPr>
          <w:rFonts w:ascii="Times New Roman" w:hAnsi="Times New Roman"/>
          <w:sz w:val="24"/>
          <w:szCs w:val="24"/>
        </w:rPr>
      </w:pPr>
      <w:r w:rsidRPr="004D70AE">
        <w:rPr>
          <w:rFonts w:ascii="Times New Roman" w:hAnsi="Times New Roman"/>
          <w:sz w:val="20"/>
          <w:szCs w:val="20"/>
          <w:vertAlign w:val="superscript"/>
        </w:rPr>
        <w:t xml:space="preserve">  </w:t>
      </w:r>
    </w:p>
    <w:p w14:paraId="3B16F7D9" w14:textId="0AF30BBA" w:rsidR="00B845F8" w:rsidRPr="00E63392" w:rsidRDefault="00F2261B" w:rsidP="00F2261B">
      <w:pPr>
        <w:spacing w:after="0" w:line="480" w:lineRule="auto"/>
        <w:rPr>
          <w:rFonts w:ascii="Times New Roman" w:hAnsi="Times New Roman" w:cs="Times New Roman"/>
          <w:sz w:val="24"/>
          <w:szCs w:val="24"/>
        </w:rPr>
      </w:pPr>
      <w:r w:rsidRPr="00E63392">
        <w:rPr>
          <w:rFonts w:ascii="Times New Roman" w:hAnsi="Times New Roman" w:cs="Times New Roman"/>
          <w:sz w:val="24"/>
          <w:szCs w:val="24"/>
        </w:rPr>
        <w:tab/>
      </w:r>
    </w:p>
    <w:p w14:paraId="69937287" w14:textId="3EBCD3B6" w:rsidR="006E21F3" w:rsidRDefault="006E21F3" w:rsidP="00A1582B">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1582B" w:rsidRPr="00E63392">
        <w:rPr>
          <w:rFonts w:ascii="Times New Roman" w:hAnsi="Times New Roman" w:cs="Times New Roman"/>
          <w:sz w:val="24"/>
          <w:szCs w:val="24"/>
          <w:lang w:val="en-GB"/>
        </w:rPr>
        <w:t>Abstract</w:t>
      </w:r>
    </w:p>
    <w:p w14:paraId="27A741B2" w14:textId="5AACF257" w:rsidR="00A1582B" w:rsidRPr="00E63392" w:rsidRDefault="00A1582B"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 This study integrates Vertical Electrical Sounding (VES) and downhole geophysical logging to characterize the subsurface of </w:t>
      </w:r>
      <w:proofErr w:type="spellStart"/>
      <w:r w:rsidRPr="00E63392">
        <w:rPr>
          <w:rFonts w:ascii="Times New Roman" w:hAnsi="Times New Roman" w:cs="Times New Roman"/>
          <w:sz w:val="24"/>
          <w:szCs w:val="24"/>
          <w:lang w:val="en-GB"/>
        </w:rPr>
        <w:t>Upenekang</w:t>
      </w:r>
      <w:proofErr w:type="spellEnd"/>
      <w:r w:rsidRPr="00E63392">
        <w:rPr>
          <w:rFonts w:ascii="Times New Roman" w:hAnsi="Times New Roman" w:cs="Times New Roman"/>
          <w:sz w:val="24"/>
          <w:szCs w:val="24"/>
          <w:lang w:val="en-GB"/>
        </w:rPr>
        <w:t xml:space="preserve">, </w:t>
      </w:r>
      <w:proofErr w:type="spellStart"/>
      <w:r w:rsidRPr="00E63392">
        <w:rPr>
          <w:rFonts w:ascii="Times New Roman" w:hAnsi="Times New Roman" w:cs="Times New Roman"/>
          <w:sz w:val="24"/>
          <w:szCs w:val="24"/>
          <w:lang w:val="en-GB"/>
        </w:rPr>
        <w:t>Ibeno</w:t>
      </w:r>
      <w:proofErr w:type="spellEnd"/>
      <w:r w:rsidRPr="00E63392">
        <w:rPr>
          <w:rFonts w:ascii="Times New Roman" w:hAnsi="Times New Roman" w:cs="Times New Roman"/>
          <w:sz w:val="24"/>
          <w:szCs w:val="24"/>
          <w:lang w:val="en-GB"/>
        </w:rPr>
        <w:t>. The lithological sequence reveals a transition from superficial clays to prolific sand aquifers. Resistivity data at depth</w:t>
      </w:r>
      <w:r w:rsidR="006E21F3">
        <w:rPr>
          <w:rFonts w:ascii="Times New Roman" w:hAnsi="Times New Roman" w:cs="Times New Roman"/>
          <w:sz w:val="24"/>
          <w:szCs w:val="24"/>
          <w:lang w:val="en-GB"/>
        </w:rPr>
        <w:t xml:space="preserve"> greater than 200m</w:t>
      </w:r>
      <w:r w:rsidRPr="00E63392">
        <w:rPr>
          <w:rFonts w:ascii="Times New Roman" w:hAnsi="Times New Roman" w:cs="Times New Roman"/>
          <w:sz w:val="24"/>
          <w:szCs w:val="24"/>
          <w:lang w:val="en-GB"/>
        </w:rPr>
        <w:t xml:space="preserve"> suggest a vulnerability to saltwater intrusion, while geotechnical analysis of the overburden identifies potential settlement risks in upper clay units. </w:t>
      </w:r>
      <w:r w:rsidR="00E726FA">
        <w:rPr>
          <w:rFonts w:ascii="Times New Roman" w:hAnsi="Times New Roman" w:cs="Times New Roman"/>
          <w:sz w:val="24"/>
          <w:szCs w:val="24"/>
          <w:lang w:val="en-GB"/>
        </w:rPr>
        <w:t>Also,</w:t>
      </w:r>
      <w:r w:rsidR="006E21F3">
        <w:rPr>
          <w:rFonts w:ascii="Times New Roman" w:hAnsi="Times New Roman" w:cs="Times New Roman"/>
          <w:sz w:val="24"/>
          <w:szCs w:val="24"/>
          <w:lang w:val="en-GB"/>
        </w:rPr>
        <w:t xml:space="preserve"> study reveals one of the weaknesses of VES known as principle of suppression.</w:t>
      </w:r>
      <w:r w:rsidR="008D5ED7">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This </w:t>
      </w:r>
      <w:r w:rsidR="006E21F3">
        <w:rPr>
          <w:rFonts w:ascii="Times New Roman" w:hAnsi="Times New Roman" w:cs="Times New Roman"/>
          <w:sz w:val="24"/>
          <w:szCs w:val="24"/>
          <w:lang w:val="en-GB"/>
        </w:rPr>
        <w:t xml:space="preserve">integrated </w:t>
      </w:r>
      <w:r w:rsidRPr="00E63392">
        <w:rPr>
          <w:rFonts w:ascii="Times New Roman" w:hAnsi="Times New Roman" w:cs="Times New Roman"/>
          <w:sz w:val="24"/>
          <w:szCs w:val="24"/>
          <w:lang w:val="en-GB"/>
        </w:rPr>
        <w:t>approach validates the accuracy of surface geoelectrical models against direct borehole measurements.</w:t>
      </w:r>
    </w:p>
    <w:p w14:paraId="4015F41D" w14:textId="77777777" w:rsidR="006E21F3" w:rsidRDefault="006E21F3" w:rsidP="00D044D8">
      <w:pPr>
        <w:rPr>
          <w:rFonts w:ascii="Times New Roman" w:hAnsi="Times New Roman" w:cs="Times New Roman"/>
          <w:sz w:val="24"/>
          <w:szCs w:val="24"/>
        </w:rPr>
      </w:pPr>
    </w:p>
    <w:p w14:paraId="7B2F18EB" w14:textId="6B413833" w:rsidR="00D044D8" w:rsidRPr="00E63392" w:rsidRDefault="00D044D8" w:rsidP="00D044D8">
      <w:pPr>
        <w:rPr>
          <w:rFonts w:ascii="Times New Roman" w:hAnsi="Times New Roman" w:cs="Times New Roman"/>
          <w:sz w:val="24"/>
          <w:szCs w:val="24"/>
        </w:rPr>
      </w:pPr>
      <w:r w:rsidRPr="00E63392">
        <w:rPr>
          <w:rFonts w:ascii="Times New Roman" w:hAnsi="Times New Roman" w:cs="Times New Roman"/>
          <w:sz w:val="24"/>
          <w:szCs w:val="24"/>
        </w:rPr>
        <w:t>1.0 INTRODUCTION:</w:t>
      </w:r>
    </w:p>
    <w:p w14:paraId="63FF077E" w14:textId="22777DFB" w:rsidR="001A199B" w:rsidRDefault="00A1582B" w:rsidP="00C9398A">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The coastal aquifers of the Niger Delta, particularly in Akwa Ibom State, serve as the primary source of potable water. However, these systems face dual threats: anthropogenic pollution and saltwater intrusion (Etie et al., 2021). This study utilizes geoelectric sections and borehole logs from </w:t>
      </w:r>
      <w:proofErr w:type="spellStart"/>
      <w:r w:rsidRPr="00E63392">
        <w:rPr>
          <w:rFonts w:ascii="Times New Roman" w:hAnsi="Times New Roman" w:cs="Times New Roman"/>
          <w:sz w:val="24"/>
          <w:szCs w:val="24"/>
          <w:lang w:val="en-GB"/>
        </w:rPr>
        <w:t>Upenekang</w:t>
      </w:r>
      <w:proofErr w:type="spellEnd"/>
      <w:r w:rsidRPr="00E63392">
        <w:rPr>
          <w:rFonts w:ascii="Times New Roman" w:hAnsi="Times New Roman" w:cs="Times New Roman"/>
          <w:sz w:val="24"/>
          <w:szCs w:val="24"/>
          <w:lang w:val="en-GB"/>
        </w:rPr>
        <w:t xml:space="preserve"> (4° 34.473'N, 7° 58.574'E) to model the hydrogeological framework and assess the geotechnical integrity of the subsurface.</w:t>
      </w:r>
      <w:r w:rsidR="006E21F3">
        <w:rPr>
          <w:rFonts w:ascii="Times New Roman" w:hAnsi="Times New Roman" w:cs="Times New Roman"/>
          <w:sz w:val="24"/>
          <w:szCs w:val="24"/>
          <w:lang w:val="en-GB"/>
        </w:rPr>
        <w:t xml:space="preserve"> Its objectives include </w:t>
      </w:r>
      <w:proofErr w:type="gramStart"/>
      <w:r w:rsidR="006E21F3">
        <w:rPr>
          <w:rFonts w:ascii="Times New Roman" w:hAnsi="Times New Roman" w:cs="Times New Roman"/>
          <w:sz w:val="24"/>
          <w:szCs w:val="24"/>
          <w:lang w:val="en-GB"/>
        </w:rPr>
        <w:t>a)To</w:t>
      </w:r>
      <w:proofErr w:type="gramEnd"/>
      <w:r w:rsidR="006E21F3">
        <w:rPr>
          <w:rFonts w:ascii="Times New Roman" w:hAnsi="Times New Roman" w:cs="Times New Roman"/>
          <w:sz w:val="24"/>
          <w:szCs w:val="24"/>
          <w:lang w:val="en-GB"/>
        </w:rPr>
        <w:t xml:space="preserve"> determine the depth to aquifers </w:t>
      </w:r>
      <w:proofErr w:type="gramStart"/>
      <w:r w:rsidR="006E21F3">
        <w:rPr>
          <w:rFonts w:ascii="Times New Roman" w:hAnsi="Times New Roman" w:cs="Times New Roman"/>
          <w:sz w:val="24"/>
          <w:szCs w:val="24"/>
          <w:lang w:val="en-GB"/>
        </w:rPr>
        <w:t>b)to</w:t>
      </w:r>
      <w:proofErr w:type="gramEnd"/>
      <w:r w:rsidR="006E21F3">
        <w:rPr>
          <w:rFonts w:ascii="Times New Roman" w:hAnsi="Times New Roman" w:cs="Times New Roman"/>
          <w:sz w:val="24"/>
          <w:szCs w:val="24"/>
          <w:lang w:val="en-GB"/>
        </w:rPr>
        <w:t xml:space="preserve"> </w:t>
      </w:r>
      <w:r w:rsidR="00283CED">
        <w:rPr>
          <w:rFonts w:ascii="Times New Roman" w:hAnsi="Times New Roman" w:cs="Times New Roman"/>
          <w:sz w:val="24"/>
          <w:szCs w:val="24"/>
          <w:lang w:val="en-GB"/>
        </w:rPr>
        <w:t>delineate fresh water zone from salt water c) to compare both geophysical method d) to show the weaknesses that occurs</w:t>
      </w:r>
      <w:r w:rsidR="008D5ED7">
        <w:rPr>
          <w:rFonts w:ascii="Times New Roman" w:hAnsi="Times New Roman" w:cs="Times New Roman"/>
          <w:sz w:val="24"/>
          <w:szCs w:val="24"/>
          <w:lang w:val="en-GB"/>
        </w:rPr>
        <w:t xml:space="preserve"> </w:t>
      </w:r>
      <w:r w:rsidR="00283CED">
        <w:rPr>
          <w:rFonts w:ascii="Times New Roman" w:hAnsi="Times New Roman" w:cs="Times New Roman"/>
          <w:sz w:val="24"/>
          <w:szCs w:val="24"/>
          <w:lang w:val="en-GB"/>
        </w:rPr>
        <w:t>from using the two</w:t>
      </w:r>
      <w:r w:rsidR="001A199B">
        <w:rPr>
          <w:rFonts w:ascii="Times New Roman" w:hAnsi="Times New Roman" w:cs="Times New Roman"/>
          <w:sz w:val="24"/>
          <w:szCs w:val="24"/>
          <w:lang w:val="en-GB"/>
        </w:rPr>
        <w:t>.</w:t>
      </w:r>
    </w:p>
    <w:p w14:paraId="47BB901D" w14:textId="77777777" w:rsidR="001A199B" w:rsidRDefault="001A199B" w:rsidP="00C9398A">
      <w:pPr>
        <w:rPr>
          <w:rFonts w:ascii="Times New Roman" w:hAnsi="Times New Roman" w:cs="Times New Roman"/>
          <w:sz w:val="24"/>
          <w:szCs w:val="24"/>
        </w:rPr>
      </w:pPr>
      <w:r>
        <w:rPr>
          <w:rFonts w:ascii="Times New Roman" w:hAnsi="Times New Roman" w:cs="Times New Roman"/>
          <w:sz w:val="24"/>
          <w:szCs w:val="24"/>
        </w:rPr>
        <w:t xml:space="preserve">Geophysical logging: </w:t>
      </w:r>
      <w:r w:rsidR="00D044D8" w:rsidRPr="00E63392">
        <w:rPr>
          <w:rFonts w:ascii="Times New Roman" w:hAnsi="Times New Roman" w:cs="Times New Roman"/>
          <w:sz w:val="24"/>
          <w:szCs w:val="24"/>
        </w:rPr>
        <w:t xml:space="preserve">Most borehole </w:t>
      </w:r>
      <w:proofErr w:type="gramStart"/>
      <w:r w:rsidR="00D044D8" w:rsidRPr="00E63392">
        <w:rPr>
          <w:rFonts w:ascii="Times New Roman" w:hAnsi="Times New Roman" w:cs="Times New Roman"/>
          <w:sz w:val="24"/>
          <w:szCs w:val="24"/>
        </w:rPr>
        <w:t>are</w:t>
      </w:r>
      <w:proofErr w:type="gramEnd"/>
      <w:r w:rsidR="00D044D8" w:rsidRPr="00E63392">
        <w:rPr>
          <w:rFonts w:ascii="Times New Roman" w:hAnsi="Times New Roman" w:cs="Times New Roman"/>
          <w:sz w:val="24"/>
          <w:szCs w:val="24"/>
        </w:rPr>
        <w:t xml:space="preserve"> sunk by rotary drilling in which the detritus produced by rotating teeth on a rock bit of drilling head flushes to the surface by a drilling fluid (mud) which holds it in </w:t>
      </w:r>
      <w:proofErr w:type="gramStart"/>
      <w:r w:rsidR="00D044D8" w:rsidRPr="00E63392">
        <w:rPr>
          <w:rFonts w:ascii="Times New Roman" w:hAnsi="Times New Roman" w:cs="Times New Roman"/>
          <w:sz w:val="24"/>
          <w:szCs w:val="24"/>
        </w:rPr>
        <w:t>suspension .</w:t>
      </w:r>
      <w:proofErr w:type="gramEnd"/>
      <w:r w:rsidR="00D044D8" w:rsidRPr="00E63392">
        <w:rPr>
          <w:rFonts w:ascii="Times New Roman" w:hAnsi="Times New Roman" w:cs="Times New Roman"/>
          <w:sz w:val="24"/>
          <w:szCs w:val="24"/>
        </w:rPr>
        <w:t xml:space="preserve"> The fragments of rocks flushed out is often difficult to interpret as they have been mixed and leached by the drilling fluid which provides little information on the intrinsic physical properties of formation from which they are derive hence wire line logging is used to derive further information about the sequence of roc</w:t>
      </w:r>
      <w:r w:rsidR="000645B1" w:rsidRPr="00E63392">
        <w:rPr>
          <w:rFonts w:ascii="Times New Roman" w:hAnsi="Times New Roman" w:cs="Times New Roman"/>
          <w:sz w:val="24"/>
          <w:szCs w:val="24"/>
        </w:rPr>
        <w:t>ks penetrated by a borehole. It</w:t>
      </w:r>
      <w:r w:rsidR="00D044D8" w:rsidRPr="00E63392">
        <w:rPr>
          <w:rFonts w:ascii="Times New Roman" w:hAnsi="Times New Roman" w:cs="Times New Roman"/>
          <w:sz w:val="24"/>
          <w:szCs w:val="24"/>
        </w:rPr>
        <w:t>s essence is the ability to define the depth to geological interfaces or beds that has a characterist</w:t>
      </w:r>
      <w:r w:rsidR="00C9398A" w:rsidRPr="00E63392">
        <w:rPr>
          <w:rFonts w:ascii="Times New Roman" w:hAnsi="Times New Roman" w:cs="Times New Roman"/>
          <w:sz w:val="24"/>
          <w:szCs w:val="24"/>
        </w:rPr>
        <w:t>ics geophysical signature. This</w:t>
      </w:r>
      <w:r w:rsidR="00D044D8" w:rsidRPr="00E63392">
        <w:rPr>
          <w:rFonts w:ascii="Times New Roman" w:hAnsi="Times New Roman" w:cs="Times New Roman"/>
          <w:sz w:val="24"/>
          <w:szCs w:val="24"/>
        </w:rPr>
        <w:t xml:space="preserve"> provides a means of correlating geological information between boreholes and to obtain information on </w:t>
      </w:r>
      <w:proofErr w:type="spellStart"/>
      <w:r w:rsidR="00D044D8" w:rsidRPr="00E63392">
        <w:rPr>
          <w:rFonts w:ascii="Times New Roman" w:hAnsi="Times New Roman" w:cs="Times New Roman"/>
          <w:sz w:val="24"/>
          <w:szCs w:val="24"/>
        </w:rPr>
        <w:t>institu</w:t>
      </w:r>
      <w:proofErr w:type="spellEnd"/>
      <w:r w:rsidR="00D044D8" w:rsidRPr="00E63392">
        <w:rPr>
          <w:rFonts w:ascii="Times New Roman" w:hAnsi="Times New Roman" w:cs="Times New Roman"/>
          <w:sz w:val="24"/>
          <w:szCs w:val="24"/>
        </w:rPr>
        <w:t xml:space="preserve"> properties of the borehole(</w:t>
      </w:r>
      <w:proofErr w:type="spellStart"/>
      <w:r w:rsidR="00D044D8" w:rsidRPr="00E63392">
        <w:rPr>
          <w:rFonts w:ascii="Times New Roman" w:hAnsi="Times New Roman" w:cs="Times New Roman"/>
          <w:sz w:val="24"/>
          <w:szCs w:val="24"/>
        </w:rPr>
        <w:t>wallrock</w:t>
      </w:r>
      <w:proofErr w:type="spellEnd"/>
      <w:r w:rsidR="006E21F3" w:rsidRPr="00E63392">
        <w:rPr>
          <w:rFonts w:ascii="Times New Roman" w:hAnsi="Times New Roman" w:cs="Times New Roman"/>
          <w:sz w:val="24"/>
          <w:szCs w:val="24"/>
        </w:rPr>
        <w:t>) This</w:t>
      </w:r>
      <w:r>
        <w:rPr>
          <w:rFonts w:ascii="Times New Roman" w:hAnsi="Times New Roman" w:cs="Times New Roman"/>
          <w:sz w:val="24"/>
          <w:szCs w:val="24"/>
        </w:rPr>
        <w:t xml:space="preserve"> </w:t>
      </w:r>
      <w:r w:rsidR="00D044D8" w:rsidRPr="00E63392">
        <w:rPr>
          <w:rFonts w:ascii="Times New Roman" w:hAnsi="Times New Roman" w:cs="Times New Roman"/>
          <w:sz w:val="24"/>
          <w:szCs w:val="24"/>
        </w:rPr>
        <w:t>Electric logs measure and record two quantities. The first is the variations in the borehole of electrical currents, which flow between shale beds and permeable beds whenever such beds are in contact.</w:t>
      </w:r>
      <w:r w:rsidR="002B1692" w:rsidRPr="00E63392">
        <w:rPr>
          <w:rFonts w:ascii="Times New Roman" w:hAnsi="Times New Roman" w:cs="Times New Roman"/>
          <w:sz w:val="24"/>
          <w:szCs w:val="24"/>
        </w:rPr>
        <w:t xml:space="preserve"> </w:t>
      </w:r>
      <w:r w:rsidR="00D044D8" w:rsidRPr="00E63392">
        <w:rPr>
          <w:rFonts w:ascii="Times New Roman" w:hAnsi="Times New Roman" w:cs="Times New Roman"/>
          <w:sz w:val="24"/>
          <w:szCs w:val="24"/>
        </w:rPr>
        <w:t xml:space="preserve">The second quantity is the electrical resistivity of the formations within the borehole. Conductivity in sedimentary rocks is distinguished from conductivity in metals (and certain metallic ores) by the fact that the movement of ions, whereas in metals, it is due to the movement of electrons. In the former, the conduction is electrolytic, while in the latter, it is electronic. The </w:t>
      </w:r>
      <w:r w:rsidR="00D044D8" w:rsidRPr="00E63392">
        <w:rPr>
          <w:rFonts w:ascii="Times New Roman" w:hAnsi="Times New Roman" w:cs="Times New Roman"/>
          <w:sz w:val="24"/>
          <w:szCs w:val="24"/>
        </w:rPr>
        <w:lastRenderedPageBreak/>
        <w:t xml:space="preserve">ions which conduct the current in sedimentary rocks are due to dissociation of salts. Such dissociation occurs when salts are dissolved in water. It is movement of these charged ions under the influence of an electrical potential which enables a solution of salts to conduct electricity. Since each ion is able to carry only a definite quantity of electrical charge, it follows that the more ions that are available in a solution to carry charge, the greater will be the charge that can be </w:t>
      </w:r>
      <w:proofErr w:type="spellStart"/>
      <w:r w:rsidR="00D044D8" w:rsidRPr="00E63392">
        <w:rPr>
          <w:rFonts w:ascii="Times New Roman" w:hAnsi="Times New Roman" w:cs="Times New Roman"/>
          <w:sz w:val="24"/>
          <w:szCs w:val="24"/>
        </w:rPr>
        <w:t>carried.Since</w:t>
      </w:r>
      <w:proofErr w:type="spellEnd"/>
      <w:r w:rsidR="00D044D8" w:rsidRPr="00E63392">
        <w:rPr>
          <w:rFonts w:ascii="Times New Roman" w:hAnsi="Times New Roman" w:cs="Times New Roman"/>
          <w:sz w:val="24"/>
          <w:szCs w:val="24"/>
        </w:rPr>
        <w:t xml:space="preserve"> the movement of the charge constitutes an electrical current, it follows also that a solution containing a large number of ions will conduct a larger current than a solution containing a smaller number of ions. Accordingly, the solution with the larger number of ions will have the higher conductivity and therefore a lower resistivity</w:t>
      </w:r>
      <w:r>
        <w:rPr>
          <w:rFonts w:ascii="Times New Roman" w:hAnsi="Times New Roman" w:cs="Times New Roman"/>
          <w:sz w:val="24"/>
          <w:szCs w:val="24"/>
        </w:rPr>
        <w:t>.</w:t>
      </w:r>
    </w:p>
    <w:p w14:paraId="58DBEE73" w14:textId="572958AD" w:rsidR="00D044D8" w:rsidRPr="001A199B" w:rsidRDefault="001A199B" w:rsidP="00C9398A">
      <w:pPr>
        <w:rPr>
          <w:rFonts w:ascii="Times New Roman" w:hAnsi="Times New Roman" w:cs="Times New Roman"/>
          <w:sz w:val="24"/>
          <w:szCs w:val="24"/>
        </w:rPr>
      </w:pPr>
      <w:r>
        <w:rPr>
          <w:rFonts w:ascii="Times New Roman" w:hAnsi="Times New Roman" w:cs="Times New Roman"/>
          <w:sz w:val="24"/>
          <w:szCs w:val="24"/>
        </w:rPr>
        <w:t xml:space="preserve"> </w:t>
      </w:r>
      <w:r w:rsidR="00D044D8" w:rsidRPr="00E63392">
        <w:rPr>
          <w:rFonts w:ascii="Times New Roman" w:hAnsi="Times New Roman" w:cs="Times New Roman"/>
          <w:color w:val="000000"/>
          <w:sz w:val="24"/>
          <w:szCs w:val="24"/>
        </w:rPr>
        <w:t xml:space="preserve">Vertical electrical </w:t>
      </w:r>
      <w:proofErr w:type="gramStart"/>
      <w:r w:rsidR="00D044D8" w:rsidRPr="00E63392">
        <w:rPr>
          <w:rFonts w:ascii="Times New Roman" w:hAnsi="Times New Roman" w:cs="Times New Roman"/>
          <w:color w:val="000000"/>
          <w:sz w:val="24"/>
          <w:szCs w:val="24"/>
        </w:rPr>
        <w:t>sounding</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VES):</w:t>
      </w:r>
      <w:r w:rsidR="00D044D8" w:rsidRPr="00E63392">
        <w:rPr>
          <w:rFonts w:ascii="Times New Roman" w:hAnsi="Times New Roman" w:cs="Times New Roman"/>
          <w:color w:val="000000"/>
          <w:sz w:val="24"/>
          <w:szCs w:val="24"/>
        </w:rPr>
        <w:t xml:space="preserve"> has been proved very effective for water content estimation, water quality assessment, </w:t>
      </w:r>
      <w:r w:rsidRPr="00E63392">
        <w:rPr>
          <w:rFonts w:ascii="Times New Roman" w:hAnsi="Times New Roman" w:cs="Times New Roman"/>
          <w:color w:val="000000"/>
          <w:sz w:val="24"/>
          <w:szCs w:val="24"/>
        </w:rPr>
        <w:t>evaluation</w:t>
      </w:r>
      <w:r w:rsidR="00D044D8" w:rsidRPr="00E63392">
        <w:rPr>
          <w:rFonts w:ascii="Times New Roman" w:hAnsi="Times New Roman" w:cs="Times New Roman"/>
          <w:color w:val="000000"/>
          <w:sz w:val="24"/>
          <w:szCs w:val="24"/>
        </w:rPr>
        <w:t xml:space="preserve"> of aquifer properties, geo-electric parameters and mapping of the depth to water table (Hubbard and Rubin, 2005)</w:t>
      </w:r>
      <w:r w:rsidR="005C54C9">
        <w:rPr>
          <w:rFonts w:ascii="Times New Roman" w:hAnsi="Times New Roman" w:cs="Times New Roman"/>
          <w:color w:val="000000"/>
          <w:sz w:val="24"/>
          <w:szCs w:val="24"/>
        </w:rPr>
        <w:t>.</w:t>
      </w:r>
    </w:p>
    <w:p w14:paraId="08578E05" w14:textId="77777777" w:rsidR="00D044D8" w:rsidRPr="00E63392" w:rsidRDefault="00D044D8" w:rsidP="00D044D8">
      <w:pPr>
        <w:pStyle w:val="ListParagraph"/>
        <w:numPr>
          <w:ilvl w:val="0"/>
          <w:numId w:val="1"/>
        </w:numPr>
        <w:spacing w:after="0" w:line="480" w:lineRule="auto"/>
        <w:jc w:val="both"/>
        <w:rPr>
          <w:rFonts w:ascii="Times New Roman" w:hAnsi="Times New Roman"/>
          <w:vanish/>
          <w:color w:val="000000"/>
          <w:sz w:val="24"/>
          <w:szCs w:val="24"/>
        </w:rPr>
      </w:pPr>
    </w:p>
    <w:p w14:paraId="21EFF9EF" w14:textId="3FB2DA63" w:rsidR="00D044D8" w:rsidRPr="005C54C9" w:rsidRDefault="00D044D8" w:rsidP="005C54C9">
      <w:pPr>
        <w:spacing w:after="240" w:line="360" w:lineRule="auto"/>
        <w:jc w:val="both"/>
        <w:rPr>
          <w:rFonts w:ascii="Times New Roman" w:hAnsi="Times New Roman"/>
          <w:noProof/>
          <w:sz w:val="24"/>
          <w:szCs w:val="24"/>
        </w:rPr>
      </w:pPr>
      <w:proofErr w:type="spellStart"/>
      <w:r w:rsidRPr="005C54C9">
        <w:rPr>
          <w:rFonts w:ascii="Times New Roman" w:hAnsi="Times New Roman"/>
          <w:sz w:val="24"/>
          <w:szCs w:val="24"/>
        </w:rPr>
        <w:t>Eluwole</w:t>
      </w:r>
      <w:proofErr w:type="spellEnd"/>
      <w:r w:rsidRPr="005C54C9">
        <w:rPr>
          <w:rFonts w:ascii="Times New Roman" w:hAnsi="Times New Roman"/>
          <w:sz w:val="24"/>
          <w:szCs w:val="24"/>
        </w:rPr>
        <w:t xml:space="preserve"> and Oladimeji (2013) did a </w:t>
      </w:r>
      <w:proofErr w:type="spellStart"/>
      <w:r w:rsidRPr="005C54C9">
        <w:rPr>
          <w:rFonts w:ascii="Times New Roman" w:hAnsi="Times New Roman"/>
          <w:sz w:val="24"/>
          <w:szCs w:val="24"/>
        </w:rPr>
        <w:t>hydrogeophysical</w:t>
      </w:r>
      <w:proofErr w:type="spellEnd"/>
      <w:r w:rsidRPr="005C54C9">
        <w:rPr>
          <w:rFonts w:ascii="Times New Roman" w:hAnsi="Times New Roman"/>
          <w:sz w:val="24"/>
          <w:szCs w:val="24"/>
        </w:rPr>
        <w:t xml:space="preserve"> evaluation of the groundwater potential of the Afe Babalola </w:t>
      </w:r>
      <w:proofErr w:type="spellStart"/>
      <w:proofErr w:type="gramStart"/>
      <w:r w:rsidRPr="005C54C9">
        <w:rPr>
          <w:rFonts w:ascii="Times New Roman" w:hAnsi="Times New Roman"/>
          <w:sz w:val="24"/>
          <w:szCs w:val="24"/>
        </w:rPr>
        <w:t>University,Ado</w:t>
      </w:r>
      <w:proofErr w:type="spellEnd"/>
      <w:proofErr w:type="gramEnd"/>
      <w:r w:rsidRPr="005C54C9">
        <w:rPr>
          <w:rFonts w:ascii="Times New Roman" w:hAnsi="Times New Roman"/>
          <w:sz w:val="24"/>
          <w:szCs w:val="24"/>
        </w:rPr>
        <w:t xml:space="preserve"> Ekiti, Southwestern Nigeria using electrical </w:t>
      </w:r>
      <w:proofErr w:type="spellStart"/>
      <w:r w:rsidRPr="005C54C9">
        <w:rPr>
          <w:rFonts w:ascii="Times New Roman" w:hAnsi="Times New Roman"/>
          <w:sz w:val="24"/>
          <w:szCs w:val="24"/>
        </w:rPr>
        <w:t>resisitivity</w:t>
      </w:r>
      <w:proofErr w:type="spellEnd"/>
      <w:r w:rsidRPr="005C54C9">
        <w:rPr>
          <w:rFonts w:ascii="Times New Roman" w:hAnsi="Times New Roman"/>
          <w:sz w:val="24"/>
          <w:szCs w:val="24"/>
        </w:rPr>
        <w:t xml:space="preserve"> method. </w:t>
      </w:r>
      <w:proofErr w:type="spellStart"/>
      <w:r w:rsidRPr="005C54C9">
        <w:rPr>
          <w:rFonts w:ascii="Times New Roman" w:hAnsi="Times New Roman"/>
          <w:sz w:val="24"/>
          <w:szCs w:val="24"/>
        </w:rPr>
        <w:t>Teikeu</w:t>
      </w:r>
      <w:proofErr w:type="spellEnd"/>
      <w:r w:rsidR="001A199B" w:rsidRPr="005C54C9">
        <w:rPr>
          <w:rFonts w:ascii="Times New Roman" w:hAnsi="Times New Roman"/>
          <w:sz w:val="24"/>
          <w:szCs w:val="24"/>
        </w:rPr>
        <w:t xml:space="preserve"> </w:t>
      </w:r>
      <w:proofErr w:type="spellStart"/>
      <w:r w:rsidRPr="005C54C9">
        <w:rPr>
          <w:rFonts w:ascii="Times New Roman" w:hAnsi="Times New Roman"/>
          <w:sz w:val="24"/>
          <w:szCs w:val="24"/>
        </w:rPr>
        <w:t>etal</w:t>
      </w:r>
      <w:proofErr w:type="spellEnd"/>
      <w:r w:rsidRPr="005C54C9">
        <w:rPr>
          <w:rFonts w:ascii="Times New Roman" w:hAnsi="Times New Roman"/>
          <w:sz w:val="24"/>
          <w:szCs w:val="24"/>
        </w:rPr>
        <w:t xml:space="preserve"> (2012) characterized the aquifer in a hard rock environment using </w:t>
      </w:r>
      <w:proofErr w:type="spellStart"/>
      <w:r w:rsidRPr="005C54C9">
        <w:rPr>
          <w:rFonts w:ascii="Times New Roman" w:hAnsi="Times New Roman"/>
          <w:sz w:val="24"/>
          <w:szCs w:val="24"/>
        </w:rPr>
        <w:t>hydrogeophyscal</w:t>
      </w:r>
      <w:proofErr w:type="spellEnd"/>
      <w:r w:rsidRPr="005C54C9">
        <w:rPr>
          <w:rFonts w:ascii="Times New Roman" w:hAnsi="Times New Roman"/>
          <w:sz w:val="24"/>
          <w:szCs w:val="24"/>
        </w:rPr>
        <w:t xml:space="preserve"> parameters with a case study from </w:t>
      </w:r>
      <w:proofErr w:type="spellStart"/>
      <w:r w:rsidRPr="005C54C9">
        <w:rPr>
          <w:rFonts w:ascii="Times New Roman" w:hAnsi="Times New Roman"/>
          <w:sz w:val="24"/>
          <w:szCs w:val="24"/>
        </w:rPr>
        <w:t>Yaounde</w:t>
      </w:r>
      <w:proofErr w:type="spellEnd"/>
      <w:r w:rsidRPr="005C54C9">
        <w:rPr>
          <w:rFonts w:ascii="Times New Roman" w:hAnsi="Times New Roman"/>
          <w:sz w:val="24"/>
          <w:szCs w:val="24"/>
        </w:rPr>
        <w:t xml:space="preserve">, Cameroun.  </w:t>
      </w:r>
      <w:proofErr w:type="spellStart"/>
      <w:r w:rsidRPr="005C54C9">
        <w:rPr>
          <w:rFonts w:ascii="Times New Roman" w:hAnsi="Times New Roman"/>
          <w:sz w:val="24"/>
          <w:szCs w:val="24"/>
        </w:rPr>
        <w:t>Ugada</w:t>
      </w:r>
      <w:proofErr w:type="spellEnd"/>
      <w:r w:rsidRPr="005C54C9">
        <w:rPr>
          <w:rFonts w:ascii="Times New Roman" w:hAnsi="Times New Roman"/>
          <w:sz w:val="24"/>
          <w:szCs w:val="24"/>
        </w:rPr>
        <w:t xml:space="preserve"> et al (2013) used Geo-sounding data to delineate the shallow aquifers of Umuahia and environs. Aquifer characteristics of Ihiala and environs, Anambra state, Nigeria was estimated using vertical electrical sounding data by </w:t>
      </w:r>
      <w:proofErr w:type="spellStart"/>
      <w:r w:rsidRPr="005C54C9">
        <w:rPr>
          <w:rFonts w:ascii="Times New Roman" w:hAnsi="Times New Roman"/>
          <w:sz w:val="24"/>
          <w:szCs w:val="24"/>
        </w:rPr>
        <w:t>Obajulu</w:t>
      </w:r>
      <w:proofErr w:type="spellEnd"/>
      <w:r w:rsidRPr="005C54C9">
        <w:rPr>
          <w:rFonts w:ascii="Times New Roman" w:hAnsi="Times New Roman"/>
          <w:sz w:val="24"/>
          <w:szCs w:val="24"/>
        </w:rPr>
        <w:t xml:space="preserve"> et al (2016). Nwosu and Nwosu (2017) discussed the groundwater exploration for sustainable water supply development in the rural communities of Imo state in the Imo River basin, Nigeria. </w:t>
      </w:r>
      <w:proofErr w:type="spellStart"/>
      <w:r w:rsidRPr="005C54C9">
        <w:rPr>
          <w:rFonts w:ascii="Times New Roman" w:hAnsi="Times New Roman"/>
          <w:sz w:val="24"/>
          <w:szCs w:val="24"/>
        </w:rPr>
        <w:t>Ezebunanwa</w:t>
      </w:r>
      <w:proofErr w:type="spellEnd"/>
      <w:r w:rsidRPr="005C54C9">
        <w:rPr>
          <w:rFonts w:ascii="Times New Roman" w:hAnsi="Times New Roman"/>
          <w:sz w:val="24"/>
          <w:szCs w:val="24"/>
        </w:rPr>
        <w:t xml:space="preserve"> </w:t>
      </w:r>
      <w:proofErr w:type="spellStart"/>
      <w:r w:rsidRPr="005C54C9">
        <w:rPr>
          <w:rFonts w:ascii="Times New Roman" w:hAnsi="Times New Roman"/>
          <w:sz w:val="24"/>
          <w:szCs w:val="24"/>
        </w:rPr>
        <w:t>etal</w:t>
      </w:r>
      <w:proofErr w:type="spellEnd"/>
      <w:r w:rsidRPr="005C54C9">
        <w:rPr>
          <w:rFonts w:ascii="Times New Roman" w:hAnsi="Times New Roman"/>
          <w:sz w:val="24"/>
          <w:szCs w:val="24"/>
        </w:rPr>
        <w:t xml:space="preserve"> 2020 used it to delineate the suitability of </w:t>
      </w:r>
      <w:proofErr w:type="spellStart"/>
      <w:r w:rsidRPr="005C54C9">
        <w:rPr>
          <w:rFonts w:ascii="Times New Roman" w:hAnsi="Times New Roman"/>
          <w:sz w:val="24"/>
          <w:szCs w:val="24"/>
        </w:rPr>
        <w:t>utughugwu</w:t>
      </w:r>
      <w:proofErr w:type="spellEnd"/>
      <w:r w:rsidRPr="005C54C9">
        <w:rPr>
          <w:rFonts w:ascii="Times New Roman" w:hAnsi="Times New Roman"/>
          <w:sz w:val="24"/>
          <w:szCs w:val="24"/>
        </w:rPr>
        <w:t xml:space="preserve"> for dam construction</w:t>
      </w:r>
      <w:r w:rsidR="00916D4B" w:rsidRPr="005C54C9">
        <w:rPr>
          <w:rFonts w:ascii="Times New Roman" w:hAnsi="Times New Roman"/>
          <w:sz w:val="24"/>
          <w:szCs w:val="24"/>
        </w:rPr>
        <w:t xml:space="preserve"> </w:t>
      </w:r>
      <w:proofErr w:type="spellStart"/>
      <w:r w:rsidR="00916D4B" w:rsidRPr="005C54C9">
        <w:rPr>
          <w:rFonts w:ascii="Times New Roman" w:hAnsi="Times New Roman"/>
          <w:sz w:val="24"/>
          <w:szCs w:val="24"/>
        </w:rPr>
        <w:t>Nwugha</w:t>
      </w:r>
      <w:proofErr w:type="spellEnd"/>
      <w:r w:rsidR="00916D4B" w:rsidRPr="005C54C9">
        <w:rPr>
          <w:rFonts w:ascii="Times New Roman" w:hAnsi="Times New Roman"/>
          <w:sz w:val="24"/>
          <w:szCs w:val="24"/>
        </w:rPr>
        <w:t xml:space="preserve"> </w:t>
      </w:r>
      <w:proofErr w:type="spellStart"/>
      <w:r w:rsidR="00916D4B" w:rsidRPr="005C54C9">
        <w:rPr>
          <w:rFonts w:ascii="Times New Roman" w:hAnsi="Times New Roman"/>
          <w:sz w:val="24"/>
          <w:szCs w:val="24"/>
        </w:rPr>
        <w:t>etal</w:t>
      </w:r>
      <w:proofErr w:type="spellEnd"/>
      <w:r w:rsidR="00916D4B" w:rsidRPr="005C54C9">
        <w:rPr>
          <w:rFonts w:ascii="Times New Roman" w:hAnsi="Times New Roman"/>
          <w:sz w:val="24"/>
          <w:szCs w:val="24"/>
        </w:rPr>
        <w:t xml:space="preserve"> 2021used it to detect marl deposits at </w:t>
      </w:r>
      <w:proofErr w:type="spellStart"/>
      <w:r w:rsidR="00916D4B" w:rsidRPr="005C54C9">
        <w:rPr>
          <w:rFonts w:ascii="Times New Roman" w:hAnsi="Times New Roman"/>
          <w:sz w:val="24"/>
          <w:szCs w:val="24"/>
        </w:rPr>
        <w:t>Ibii</w:t>
      </w:r>
      <w:proofErr w:type="spellEnd"/>
      <w:r w:rsidR="00916D4B" w:rsidRPr="005C54C9">
        <w:rPr>
          <w:rFonts w:ascii="Times New Roman" w:hAnsi="Times New Roman"/>
          <w:sz w:val="24"/>
          <w:szCs w:val="24"/>
        </w:rPr>
        <w:t xml:space="preserve"> community, </w:t>
      </w:r>
      <w:proofErr w:type="spellStart"/>
      <w:r w:rsidR="00916D4B" w:rsidRPr="005C54C9">
        <w:rPr>
          <w:rFonts w:ascii="Times New Roman" w:hAnsi="Times New Roman"/>
          <w:sz w:val="24"/>
          <w:szCs w:val="24"/>
        </w:rPr>
        <w:t>Ezebunanwa</w:t>
      </w:r>
      <w:proofErr w:type="spellEnd"/>
      <w:r w:rsidR="00916D4B" w:rsidRPr="005C54C9">
        <w:rPr>
          <w:rFonts w:ascii="Times New Roman" w:hAnsi="Times New Roman"/>
          <w:sz w:val="24"/>
          <w:szCs w:val="24"/>
        </w:rPr>
        <w:t xml:space="preserve"> </w:t>
      </w:r>
      <w:proofErr w:type="spellStart"/>
      <w:r w:rsidR="00916D4B" w:rsidRPr="005C54C9">
        <w:rPr>
          <w:rFonts w:ascii="Times New Roman" w:hAnsi="Times New Roman"/>
          <w:sz w:val="24"/>
          <w:szCs w:val="24"/>
        </w:rPr>
        <w:t>etal</w:t>
      </w:r>
      <w:proofErr w:type="spellEnd"/>
      <w:r w:rsidR="00916D4B" w:rsidRPr="005C54C9">
        <w:rPr>
          <w:rFonts w:ascii="Times New Roman" w:hAnsi="Times New Roman"/>
          <w:sz w:val="24"/>
          <w:szCs w:val="24"/>
        </w:rPr>
        <w:t xml:space="preserve"> 2020 used it to delineate dolerite intrusive at Achara </w:t>
      </w:r>
      <w:proofErr w:type="spellStart"/>
      <w:r w:rsidR="00916D4B" w:rsidRPr="005C54C9">
        <w:rPr>
          <w:rFonts w:ascii="Times New Roman" w:hAnsi="Times New Roman"/>
          <w:sz w:val="24"/>
          <w:szCs w:val="24"/>
        </w:rPr>
        <w:t>Uturu</w:t>
      </w:r>
      <w:proofErr w:type="spellEnd"/>
    </w:p>
    <w:p w14:paraId="0E540E6F" w14:textId="77777777" w:rsidR="00D044D8" w:rsidRPr="00E63392" w:rsidRDefault="00D044D8" w:rsidP="00D044D8">
      <w:pPr>
        <w:pStyle w:val="ListParagraph"/>
        <w:spacing w:after="240" w:line="360" w:lineRule="auto"/>
        <w:ind w:left="0"/>
        <w:jc w:val="both"/>
        <w:rPr>
          <w:rFonts w:ascii="Times New Roman" w:hAnsi="Times New Roman"/>
          <w:sz w:val="24"/>
          <w:szCs w:val="24"/>
        </w:rPr>
      </w:pPr>
      <w:r w:rsidRPr="00E63392">
        <w:rPr>
          <w:rFonts w:ascii="Times New Roman" w:hAnsi="Times New Roman"/>
          <w:sz w:val="24"/>
          <w:szCs w:val="24"/>
        </w:rPr>
        <w:t>2.0</w:t>
      </w:r>
      <w:r w:rsidRPr="00E63392">
        <w:rPr>
          <w:rFonts w:ascii="Times New Roman" w:hAnsi="Times New Roman"/>
          <w:sz w:val="24"/>
          <w:szCs w:val="24"/>
          <w:u w:val="single"/>
        </w:rPr>
        <w:t xml:space="preserve"> GEOLOGY OF THE AREA </w:t>
      </w:r>
    </w:p>
    <w:p w14:paraId="717E0F9D" w14:textId="6217FD88" w:rsidR="00D044D8" w:rsidRDefault="000645B1" w:rsidP="001A199B">
      <w:pPr>
        <w:tabs>
          <w:tab w:val="left" w:pos="6360"/>
        </w:tabs>
        <w:spacing w:line="360" w:lineRule="auto"/>
        <w:jc w:val="both"/>
        <w:rPr>
          <w:rFonts w:ascii="Times New Roman" w:hAnsi="Times New Roman" w:cs="Times New Roman"/>
          <w:sz w:val="24"/>
          <w:szCs w:val="24"/>
        </w:rPr>
      </w:pPr>
      <w:proofErr w:type="spellStart"/>
      <w:r w:rsidRPr="00E63392">
        <w:rPr>
          <w:rFonts w:ascii="Times New Roman" w:eastAsia="Times New Roman" w:hAnsi="Times New Roman" w:cs="Times New Roman"/>
          <w:iCs/>
          <w:kern w:val="28"/>
          <w:sz w:val="24"/>
          <w:szCs w:val="24"/>
        </w:rPr>
        <w:t>Upenakang</w:t>
      </w:r>
      <w:proofErr w:type="spellEnd"/>
      <w:r w:rsidRPr="00E63392">
        <w:rPr>
          <w:rFonts w:ascii="Times New Roman" w:eastAsia="Times New Roman" w:hAnsi="Times New Roman" w:cs="Times New Roman"/>
          <w:iCs/>
          <w:kern w:val="28"/>
          <w:sz w:val="24"/>
          <w:szCs w:val="24"/>
        </w:rPr>
        <w:t xml:space="preserve"> </w:t>
      </w:r>
      <w:proofErr w:type="spellStart"/>
      <w:r w:rsidRPr="00E63392">
        <w:rPr>
          <w:rFonts w:ascii="Times New Roman" w:eastAsia="Times New Roman" w:hAnsi="Times New Roman" w:cs="Times New Roman"/>
          <w:iCs/>
          <w:kern w:val="28"/>
          <w:sz w:val="24"/>
          <w:szCs w:val="24"/>
        </w:rPr>
        <w:t>Ibeno</w:t>
      </w:r>
      <w:proofErr w:type="spellEnd"/>
      <w:r w:rsidRPr="00E63392">
        <w:rPr>
          <w:rFonts w:ascii="Times New Roman" w:hAnsi="Times New Roman" w:cs="Times New Roman"/>
          <w:sz w:val="24"/>
          <w:szCs w:val="24"/>
        </w:rPr>
        <w:t xml:space="preserve"> falls within</w:t>
      </w:r>
      <w:r w:rsidR="00D84B99" w:rsidRPr="00E63392">
        <w:rPr>
          <w:rFonts w:ascii="Times New Roman" w:hAnsi="Times New Roman" w:cs="Times New Roman"/>
          <w:sz w:val="24"/>
          <w:szCs w:val="24"/>
        </w:rPr>
        <w:t xml:space="preserve"> </w:t>
      </w:r>
      <w:r w:rsidR="00C9398A" w:rsidRPr="00E63392">
        <w:rPr>
          <w:rFonts w:ascii="Times New Roman" w:hAnsi="Times New Roman" w:cs="Times New Roman"/>
          <w:sz w:val="24"/>
          <w:szCs w:val="24"/>
        </w:rPr>
        <w:t xml:space="preserve">the Benin Formation which is the youngest formation (Miocene-Recent) in the Imo River Basin. The Formation occupies the middle to lower region and directly overlies more than half of the Basin. The Benin Formation is made up of very friable sands with minor intercalations of clays. It is mostly coarse-grained, pebbly poorly sorted and contains pods and lenses of </w:t>
      </w:r>
      <w:proofErr w:type="gramStart"/>
      <w:r w:rsidR="00C9398A" w:rsidRPr="00E63392">
        <w:rPr>
          <w:rFonts w:ascii="Times New Roman" w:hAnsi="Times New Roman" w:cs="Times New Roman"/>
          <w:sz w:val="24"/>
          <w:szCs w:val="24"/>
        </w:rPr>
        <w:t>fine grained</w:t>
      </w:r>
      <w:proofErr w:type="gramEnd"/>
      <w:r w:rsidR="00C9398A" w:rsidRPr="00E63392">
        <w:rPr>
          <w:rFonts w:ascii="Times New Roman" w:hAnsi="Times New Roman" w:cs="Times New Roman"/>
          <w:sz w:val="24"/>
          <w:szCs w:val="24"/>
        </w:rPr>
        <w:t xml:space="preserve"> sands, sandy-clays and clays (Whiteman,1982; Uma and </w:t>
      </w:r>
      <w:proofErr w:type="spellStart"/>
      <w:r w:rsidR="00C9398A" w:rsidRPr="00E63392">
        <w:rPr>
          <w:rFonts w:ascii="Times New Roman" w:hAnsi="Times New Roman" w:cs="Times New Roman"/>
          <w:sz w:val="24"/>
          <w:szCs w:val="24"/>
        </w:rPr>
        <w:t>Egboka</w:t>
      </w:r>
      <w:proofErr w:type="spellEnd"/>
      <w:r w:rsidR="00C9398A" w:rsidRPr="00E63392">
        <w:rPr>
          <w:rFonts w:ascii="Times New Roman" w:hAnsi="Times New Roman" w:cs="Times New Roman"/>
          <w:sz w:val="24"/>
          <w:szCs w:val="24"/>
        </w:rPr>
        <w:t xml:space="preserve">, 1985). The formation is in part cross-stratified and the </w:t>
      </w:r>
      <w:proofErr w:type="spellStart"/>
      <w:r w:rsidR="00C9398A" w:rsidRPr="00E63392">
        <w:rPr>
          <w:rFonts w:ascii="Times New Roman" w:hAnsi="Times New Roman" w:cs="Times New Roman"/>
          <w:sz w:val="24"/>
          <w:szCs w:val="24"/>
        </w:rPr>
        <w:t>foreset</w:t>
      </w:r>
      <w:proofErr w:type="spellEnd"/>
      <w:r w:rsidR="00C9398A" w:rsidRPr="00E63392">
        <w:rPr>
          <w:rFonts w:ascii="Times New Roman" w:hAnsi="Times New Roman" w:cs="Times New Roman"/>
          <w:sz w:val="24"/>
          <w:szCs w:val="24"/>
        </w:rPr>
        <w:t xml:space="preserve"> beds alternate between coarse and fine-grained sands. Petrographic study on several thin sections (</w:t>
      </w:r>
      <w:proofErr w:type="spellStart"/>
      <w:r w:rsidR="00C9398A" w:rsidRPr="00E63392">
        <w:rPr>
          <w:rFonts w:ascii="Times New Roman" w:hAnsi="Times New Roman" w:cs="Times New Roman"/>
          <w:sz w:val="24"/>
          <w:szCs w:val="24"/>
        </w:rPr>
        <w:t>Onyeagocha</w:t>
      </w:r>
      <w:proofErr w:type="spellEnd"/>
      <w:r w:rsidR="00C9398A" w:rsidRPr="00E63392">
        <w:rPr>
          <w:rFonts w:ascii="Times New Roman" w:hAnsi="Times New Roman" w:cs="Times New Roman"/>
          <w:sz w:val="24"/>
          <w:szCs w:val="24"/>
        </w:rPr>
        <w:t xml:space="preserve">, 1980) show that quartz makes up more than 95% of all grains but </w:t>
      </w:r>
      <w:proofErr w:type="spellStart"/>
      <w:r w:rsidR="00C9398A" w:rsidRPr="00E63392">
        <w:rPr>
          <w:rFonts w:ascii="Times New Roman" w:hAnsi="Times New Roman" w:cs="Times New Roman"/>
          <w:sz w:val="24"/>
          <w:szCs w:val="24"/>
        </w:rPr>
        <w:t>Asseez</w:t>
      </w:r>
      <w:proofErr w:type="spellEnd"/>
      <w:r w:rsidR="00C9398A" w:rsidRPr="00E63392">
        <w:rPr>
          <w:rFonts w:ascii="Times New Roman" w:hAnsi="Times New Roman" w:cs="Times New Roman"/>
          <w:sz w:val="24"/>
          <w:szCs w:val="24"/>
        </w:rPr>
        <w:t xml:space="preserve"> (1976) and </w:t>
      </w:r>
      <w:proofErr w:type="spellStart"/>
      <w:r w:rsidR="00C9398A" w:rsidRPr="00E63392">
        <w:rPr>
          <w:rFonts w:ascii="Times New Roman" w:hAnsi="Times New Roman" w:cs="Times New Roman"/>
          <w:sz w:val="24"/>
          <w:szCs w:val="24"/>
        </w:rPr>
        <w:t>Avbovbo</w:t>
      </w:r>
      <w:proofErr w:type="spellEnd"/>
      <w:r w:rsidR="00C9398A" w:rsidRPr="00E63392">
        <w:rPr>
          <w:rFonts w:ascii="Times New Roman" w:hAnsi="Times New Roman" w:cs="Times New Roman"/>
          <w:sz w:val="24"/>
          <w:szCs w:val="24"/>
        </w:rPr>
        <w:t xml:space="preserve"> (1978) indicated a </w:t>
      </w:r>
      <w:r w:rsidR="00C9398A" w:rsidRPr="00E63392">
        <w:rPr>
          <w:rFonts w:ascii="Times New Roman" w:hAnsi="Times New Roman" w:cs="Times New Roman"/>
          <w:sz w:val="24"/>
          <w:szCs w:val="24"/>
        </w:rPr>
        <w:lastRenderedPageBreak/>
        <w:t>possible presence of more percentage to other skeletal materials including feldspar. The dominance of sandy horizon in the Benin Formation is also indicated by the logs of boreholes drilled through the formation. The strata logs of more than 85% of the over 400 water wells examined indicated sand horizons of more than 90% with sandy clays making up the rest. The Benin Formation and the other formations are covered (at their exposed areas) to varied depths by red acid sandy soils and mangrove soils.</w:t>
      </w:r>
    </w:p>
    <w:p w14:paraId="393E9B48" w14:textId="48062DF4" w:rsidR="00BF1F93" w:rsidRPr="00E63392" w:rsidRDefault="00BF1F93" w:rsidP="00D044D8">
      <w:pPr>
        <w:spacing w:after="240" w:line="360" w:lineRule="auto"/>
        <w:jc w:val="both"/>
        <w:rPr>
          <w:rFonts w:ascii="Times New Roman" w:hAnsi="Times New Roman" w:cs="Times New Roman"/>
          <w:sz w:val="24"/>
          <w:szCs w:val="24"/>
        </w:rPr>
      </w:pPr>
      <w:r>
        <w:rPr>
          <w:noProof/>
        </w:rPr>
        <w:lastRenderedPageBreak/>
        <w:drawing>
          <wp:inline distT="0" distB="0" distL="0" distR="0" wp14:anchorId="0FFC8A52" wp14:editId="421C29E9">
            <wp:extent cx="5943600" cy="7171055"/>
            <wp:effectExtent l="0" t="0" r="0" b="0"/>
            <wp:docPr id="704498689" name="Picture 1" descr="Map of Akwa Ibom State showing the geology and the location of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p of Akwa Ibom State showing the geology and the location of th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171055"/>
                    </a:xfrm>
                    <a:prstGeom prst="rect">
                      <a:avLst/>
                    </a:prstGeom>
                    <a:noFill/>
                    <a:ln>
                      <a:noFill/>
                    </a:ln>
                  </pic:spPr>
                </pic:pic>
              </a:graphicData>
            </a:graphic>
          </wp:inline>
        </w:drawing>
      </w:r>
    </w:p>
    <w:p w14:paraId="0C2A00FC" w14:textId="4D809747" w:rsidR="0084594B" w:rsidRPr="00E63392" w:rsidRDefault="0084594B">
      <w:pPr>
        <w:rPr>
          <w:rFonts w:ascii="Times New Roman" w:hAnsi="Times New Roman" w:cs="Times New Roman"/>
          <w:noProof/>
          <w:sz w:val="24"/>
          <w:szCs w:val="24"/>
        </w:rPr>
      </w:pPr>
    </w:p>
    <w:p w14:paraId="511C7F3F" w14:textId="77777777" w:rsidR="00916D4B" w:rsidRDefault="001A199B">
      <w:pPr>
        <w:rPr>
          <w:rFonts w:ascii="Times New Roman" w:hAnsi="Times New Roman" w:cs="Times New Roman"/>
          <w:noProof/>
          <w:sz w:val="24"/>
          <w:szCs w:val="24"/>
        </w:rPr>
      </w:pPr>
      <w:r>
        <w:rPr>
          <w:rFonts w:ascii="Times New Roman" w:hAnsi="Times New Roman" w:cs="Times New Roman"/>
          <w:noProof/>
          <w:sz w:val="24"/>
          <w:szCs w:val="24"/>
        </w:rPr>
        <w:t>Figure 1 :Geology map of Akwaibom State</w:t>
      </w:r>
    </w:p>
    <w:p w14:paraId="68402CE9" w14:textId="006BB913" w:rsidR="00D84B99" w:rsidRPr="00E63392" w:rsidRDefault="00916D4B">
      <w:pPr>
        <w:rPr>
          <w:rFonts w:ascii="Times New Roman" w:hAnsi="Times New Roman" w:cs="Times New Roman"/>
          <w:noProof/>
          <w:sz w:val="24"/>
          <w:szCs w:val="24"/>
        </w:rPr>
      </w:pPr>
      <w:r>
        <w:rPr>
          <w:rFonts w:ascii="Times New Roman" w:hAnsi="Times New Roman" w:cs="Times New Roman"/>
          <w:noProof/>
          <w:sz w:val="24"/>
          <w:szCs w:val="24"/>
        </w:rPr>
        <w:lastRenderedPageBreak/>
        <w:t xml:space="preserve">3.0 </w:t>
      </w:r>
      <w:r w:rsidR="00A1582B" w:rsidRPr="00E63392">
        <w:rPr>
          <w:rFonts w:ascii="Times New Roman" w:hAnsi="Times New Roman" w:cs="Times New Roman"/>
          <w:sz w:val="24"/>
          <w:szCs w:val="24"/>
          <w:lang w:val="en-GB"/>
        </w:rPr>
        <w:t>Methodology</w:t>
      </w:r>
    </w:p>
    <w:p w14:paraId="22B13C89" w14:textId="77777777" w:rsidR="00A1582B" w:rsidRPr="00E63392" w:rsidRDefault="00A1582B"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The data was acquired using two primary geophysical methods:</w:t>
      </w:r>
    </w:p>
    <w:p w14:paraId="046C05E7" w14:textId="77777777" w:rsidR="00A1582B" w:rsidRPr="00E63392" w:rsidRDefault="00A1582B" w:rsidP="00A1582B">
      <w:pPr>
        <w:numPr>
          <w:ilvl w:val="0"/>
          <w:numId w:val="8"/>
        </w:numPr>
        <w:rPr>
          <w:rFonts w:ascii="Times New Roman" w:hAnsi="Times New Roman" w:cs="Times New Roman"/>
          <w:sz w:val="24"/>
          <w:szCs w:val="24"/>
          <w:lang w:val="en-GB"/>
        </w:rPr>
      </w:pPr>
      <w:r w:rsidRPr="00E63392">
        <w:rPr>
          <w:rFonts w:ascii="Times New Roman" w:hAnsi="Times New Roman" w:cs="Times New Roman"/>
          <w:sz w:val="24"/>
          <w:szCs w:val="24"/>
          <w:lang w:val="en-GB"/>
        </w:rPr>
        <w:t>Vertical Electrical Sounding (VES): Interpreted to produce a 1D geoelectric section.</w:t>
      </w:r>
    </w:p>
    <w:p w14:paraId="3F2B0FE3" w14:textId="77777777" w:rsidR="00A1582B" w:rsidRPr="00E63392" w:rsidRDefault="00A1582B" w:rsidP="00A1582B">
      <w:pPr>
        <w:numPr>
          <w:ilvl w:val="0"/>
          <w:numId w:val="8"/>
        </w:num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Borehole Logging: Spontaneous Potential (SP) and Resistivity (2.5" and 10") measurements were captured to a depth of 260m </w:t>
      </w:r>
    </w:p>
    <w:p w14:paraId="0FB212A6" w14:textId="484918B3" w:rsidR="00E17F1E" w:rsidRPr="00E63392" w:rsidRDefault="00A1582B" w:rsidP="00E17F1E">
      <w:pPr>
        <w:rPr>
          <w:rFonts w:ascii="Times New Roman" w:hAnsi="Times New Roman" w:cs="Times New Roman"/>
          <w:sz w:val="24"/>
          <w:szCs w:val="24"/>
          <w:lang w:val="en-GB"/>
        </w:rPr>
      </w:pPr>
      <w:r w:rsidRPr="00E63392">
        <w:rPr>
          <w:rFonts w:ascii="Times New Roman" w:hAnsi="Times New Roman" w:cs="Times New Roman"/>
          <w:sz w:val="24"/>
          <w:szCs w:val="24"/>
          <w:lang w:val="en-GB"/>
        </w:rPr>
        <w:t>The integration of these methods allows for the "blind" interpretation of VES to be calibrated against the high-resolution "truth" of the borehole log (George et al., 2015).</w:t>
      </w:r>
    </w:p>
    <w:p w14:paraId="204E07F3" w14:textId="6DB41321" w:rsidR="00916D4B" w:rsidRDefault="002941D2">
      <w:pPr>
        <w:rPr>
          <w:rFonts w:ascii="Times New Roman" w:hAnsi="Times New Roman" w:cs="Times New Roman"/>
          <w:noProof/>
          <w:sz w:val="24"/>
          <w:szCs w:val="24"/>
        </w:rPr>
      </w:pPr>
      <w:r w:rsidRPr="00084568">
        <w:rPr>
          <w:rFonts w:ascii="Times New Roman" w:hAnsi="Times New Roman" w:cs="Times New Roman"/>
        </w:rPr>
        <w:t xml:space="preserve">The </w:t>
      </w:r>
      <w:proofErr w:type="spellStart"/>
      <w:r w:rsidRPr="00084568">
        <w:rPr>
          <w:rFonts w:ascii="Times New Roman" w:hAnsi="Times New Roman" w:cs="Times New Roman"/>
        </w:rPr>
        <w:t>schlumberger</w:t>
      </w:r>
      <w:proofErr w:type="spellEnd"/>
      <w:r w:rsidRPr="00084568">
        <w:rPr>
          <w:rFonts w:ascii="Times New Roman" w:hAnsi="Times New Roman" w:cs="Times New Roman"/>
        </w:rPr>
        <w:t xml:space="preserve"> array of the vertical electrical sounding technique was employed at maximum current electrode spacing of AB/2 of 400m for the </w:t>
      </w:r>
      <w:proofErr w:type="spellStart"/>
      <w:proofErr w:type="gramStart"/>
      <w:r w:rsidRPr="00084568">
        <w:rPr>
          <w:rFonts w:ascii="Times New Roman" w:hAnsi="Times New Roman" w:cs="Times New Roman"/>
        </w:rPr>
        <w:t>location</w:t>
      </w:r>
      <w:r>
        <w:rPr>
          <w:rFonts w:ascii="Times New Roman" w:hAnsi="Times New Roman" w:cs="Times New Roman"/>
        </w:rPr>
        <w:t>,</w:t>
      </w:r>
      <w:r w:rsidRPr="00084568">
        <w:rPr>
          <w:rFonts w:ascii="Times New Roman" w:hAnsi="Times New Roman" w:cs="Times New Roman"/>
        </w:rPr>
        <w:t>Mohammed</w:t>
      </w:r>
      <w:proofErr w:type="spellEnd"/>
      <w:proofErr w:type="gramEnd"/>
      <w:r w:rsidRPr="00084568">
        <w:rPr>
          <w:rFonts w:ascii="Times New Roman" w:hAnsi="Times New Roman" w:cs="Times New Roman"/>
        </w:rPr>
        <w:t xml:space="preserve"> I. N., et al (2008). The theories of are well explained in standard texts such as Telford et al, (1976); Griffiths and King (1983), Dobrin M.S. and Savit (1988).</w:t>
      </w:r>
      <w:r>
        <w:rPr>
          <w:rFonts w:ascii="Times New Roman" w:hAnsi="Times New Roman" w:cs="Times New Roman"/>
        </w:rPr>
        <w:t xml:space="preserve"> </w:t>
      </w:r>
      <w:r>
        <w:t xml:space="preserve">Electrical resistivity data were acquired using the Vertical Electrical Sounding technique with the Schlumberger electrode configuration. </w:t>
      </w:r>
      <w:r w:rsidRPr="00084568">
        <w:rPr>
          <w:rFonts w:ascii="Times New Roman" w:hAnsi="Times New Roman" w:cs="Times New Roman"/>
        </w:rPr>
        <w:t xml:space="preserve">The instruments employed for the data acquisition include: ABEM </w:t>
      </w:r>
      <w:proofErr w:type="spellStart"/>
      <w:r w:rsidRPr="00084568">
        <w:rPr>
          <w:rFonts w:ascii="Times New Roman" w:hAnsi="Times New Roman" w:cs="Times New Roman"/>
        </w:rPr>
        <w:t>Terrameter</w:t>
      </w:r>
      <w:proofErr w:type="spellEnd"/>
      <w:r w:rsidRPr="00084568">
        <w:rPr>
          <w:rFonts w:ascii="Times New Roman" w:hAnsi="Times New Roman" w:cs="Times New Roman"/>
        </w:rPr>
        <w:t xml:space="preserve"> SAS1000 resistivity </w:t>
      </w:r>
      <w:proofErr w:type="spellStart"/>
      <w:r w:rsidRPr="00084568">
        <w:rPr>
          <w:rFonts w:ascii="Times New Roman" w:hAnsi="Times New Roman" w:cs="Times New Roman"/>
        </w:rPr>
        <w:t>metre</w:t>
      </w:r>
      <w:proofErr w:type="spellEnd"/>
      <w:r w:rsidRPr="00084568">
        <w:rPr>
          <w:rFonts w:ascii="Times New Roman" w:hAnsi="Times New Roman" w:cs="Times New Roman"/>
        </w:rPr>
        <w:t xml:space="preserve">, </w:t>
      </w:r>
      <w:proofErr w:type="spellStart"/>
      <w:r w:rsidRPr="00084568">
        <w:rPr>
          <w:rFonts w:ascii="Times New Roman" w:hAnsi="Times New Roman" w:cs="Times New Roman"/>
        </w:rPr>
        <w:t>Etrex</w:t>
      </w:r>
      <w:proofErr w:type="spellEnd"/>
      <w:r w:rsidRPr="00084568">
        <w:rPr>
          <w:rFonts w:ascii="Times New Roman" w:hAnsi="Times New Roman" w:cs="Times New Roman"/>
        </w:rPr>
        <w:t xml:space="preserve"> GPS, and Compass</w:t>
      </w:r>
      <w:r>
        <w:rPr>
          <w:rFonts w:ascii="Times New Roman" w:hAnsi="Times New Roman" w:cs="Times New Roman"/>
        </w:rPr>
        <w:t>.</w:t>
      </w:r>
    </w:p>
    <w:p w14:paraId="35F7F074" w14:textId="3678DF4C" w:rsidR="001B724E" w:rsidRPr="00CE6C18" w:rsidRDefault="001B724E" w:rsidP="001B724E">
      <w:pPr>
        <w:pStyle w:val="BodyText"/>
        <w:spacing w:after="240" w:line="360" w:lineRule="auto"/>
        <w:rPr>
          <w:sz w:val="23"/>
          <w:szCs w:val="23"/>
        </w:rPr>
      </w:pPr>
      <w:r w:rsidRPr="00CE6C18">
        <w:rPr>
          <w:sz w:val="23"/>
          <w:szCs w:val="23"/>
        </w:rPr>
        <w:t xml:space="preserve">An ABEM </w:t>
      </w:r>
      <w:proofErr w:type="spellStart"/>
      <w:r w:rsidRPr="00CE6C18">
        <w:rPr>
          <w:sz w:val="23"/>
          <w:szCs w:val="23"/>
        </w:rPr>
        <w:t>Terrameter</w:t>
      </w:r>
      <w:proofErr w:type="spellEnd"/>
      <w:r w:rsidRPr="00CE6C18">
        <w:rPr>
          <w:sz w:val="23"/>
          <w:szCs w:val="23"/>
        </w:rPr>
        <w:t xml:space="preserve"> (SAS) 300B with a liquid crystal digital read-out and automatic signal averaging microprocessors was used for logging exercise. The </w:t>
      </w:r>
      <w:proofErr w:type="spellStart"/>
      <w:r w:rsidRPr="00CE6C18">
        <w:rPr>
          <w:sz w:val="23"/>
          <w:szCs w:val="23"/>
        </w:rPr>
        <w:t>Terrameter</w:t>
      </w:r>
      <w:proofErr w:type="spellEnd"/>
      <w:r w:rsidRPr="00CE6C18">
        <w:rPr>
          <w:sz w:val="23"/>
          <w:szCs w:val="23"/>
        </w:rPr>
        <w:t xml:space="preserve"> System consists of a basic unit called the </w:t>
      </w:r>
      <w:proofErr w:type="spellStart"/>
      <w:r w:rsidRPr="00CE6C18">
        <w:rPr>
          <w:sz w:val="23"/>
          <w:szCs w:val="23"/>
        </w:rPr>
        <w:t>terrameter</w:t>
      </w:r>
      <w:proofErr w:type="spellEnd"/>
      <w:r w:rsidRPr="00CE6C18">
        <w:rPr>
          <w:sz w:val="23"/>
          <w:szCs w:val="23"/>
        </w:rPr>
        <w:t xml:space="preserve"> SAS Log 200. SAS stands for Signal Averaging System – a method whereby consecutive readings are taken automatically and the results are averaged </w:t>
      </w:r>
      <w:proofErr w:type="spellStart"/>
      <w:proofErr w:type="gramStart"/>
      <w:r w:rsidRPr="00CE6C18">
        <w:rPr>
          <w:sz w:val="23"/>
          <w:szCs w:val="23"/>
        </w:rPr>
        <w:t>continuously.The</w:t>
      </w:r>
      <w:proofErr w:type="spellEnd"/>
      <w:proofErr w:type="gramEnd"/>
      <w:r w:rsidRPr="00CE6C18">
        <w:rPr>
          <w:sz w:val="23"/>
          <w:szCs w:val="23"/>
        </w:rPr>
        <w:t xml:space="preserve"> continuously updated running average is presented automatically on the display. This continues until the operator is satisfied with stability of the result. SAS results are more reliable than those obtained using Single-Shot Systems. The SAS Log 200 has capabilities for measuring spontaneous potential (SP), Resistivity (Short Normal 16”, Long Normal 64”, long Lateral 18’). Temperature and fluid resistivity of a hole.</w:t>
      </w:r>
    </w:p>
    <w:p w14:paraId="75B19E5F" w14:textId="77777777" w:rsidR="00916D4B" w:rsidRDefault="00916D4B">
      <w:pPr>
        <w:rPr>
          <w:rFonts w:ascii="Times New Roman" w:hAnsi="Times New Roman" w:cs="Times New Roman"/>
          <w:noProof/>
          <w:sz w:val="24"/>
          <w:szCs w:val="24"/>
        </w:rPr>
      </w:pPr>
    </w:p>
    <w:p w14:paraId="6BF8EDAD" w14:textId="77777777" w:rsidR="00916D4B" w:rsidRDefault="00916D4B">
      <w:pPr>
        <w:rPr>
          <w:rFonts w:ascii="Times New Roman" w:hAnsi="Times New Roman" w:cs="Times New Roman"/>
          <w:noProof/>
          <w:sz w:val="24"/>
          <w:szCs w:val="24"/>
        </w:rPr>
      </w:pPr>
    </w:p>
    <w:p w14:paraId="1BB2C1C0" w14:textId="77777777" w:rsidR="00916D4B" w:rsidRDefault="00916D4B">
      <w:pPr>
        <w:rPr>
          <w:rFonts w:ascii="Times New Roman" w:hAnsi="Times New Roman" w:cs="Times New Roman"/>
          <w:noProof/>
          <w:sz w:val="24"/>
          <w:szCs w:val="24"/>
        </w:rPr>
      </w:pPr>
    </w:p>
    <w:p w14:paraId="5B2BFBA0" w14:textId="77777777" w:rsidR="00916D4B" w:rsidRDefault="00916D4B">
      <w:pPr>
        <w:rPr>
          <w:rFonts w:ascii="Times New Roman" w:hAnsi="Times New Roman" w:cs="Times New Roman"/>
          <w:noProof/>
          <w:sz w:val="24"/>
          <w:szCs w:val="24"/>
        </w:rPr>
      </w:pPr>
    </w:p>
    <w:p w14:paraId="42A464ED" w14:textId="77777777" w:rsidR="00916D4B" w:rsidRDefault="00916D4B">
      <w:pPr>
        <w:rPr>
          <w:rFonts w:ascii="Times New Roman" w:hAnsi="Times New Roman" w:cs="Times New Roman"/>
          <w:noProof/>
          <w:sz w:val="24"/>
          <w:szCs w:val="24"/>
        </w:rPr>
      </w:pPr>
    </w:p>
    <w:p w14:paraId="55C09C00" w14:textId="77777777" w:rsidR="00916D4B" w:rsidRDefault="00916D4B">
      <w:pPr>
        <w:rPr>
          <w:rFonts w:ascii="Times New Roman" w:hAnsi="Times New Roman" w:cs="Times New Roman"/>
          <w:noProof/>
          <w:sz w:val="24"/>
          <w:szCs w:val="24"/>
        </w:rPr>
      </w:pPr>
    </w:p>
    <w:p w14:paraId="6F9E00C6" w14:textId="77777777" w:rsidR="001B724E" w:rsidRDefault="001B724E">
      <w:pPr>
        <w:rPr>
          <w:rFonts w:ascii="Times New Roman" w:hAnsi="Times New Roman" w:cs="Times New Roman"/>
          <w:noProof/>
          <w:sz w:val="24"/>
          <w:szCs w:val="24"/>
        </w:rPr>
      </w:pPr>
    </w:p>
    <w:p w14:paraId="4185C583" w14:textId="77777777" w:rsidR="00916D4B" w:rsidRDefault="00916D4B">
      <w:pPr>
        <w:rPr>
          <w:rFonts w:ascii="Times New Roman" w:hAnsi="Times New Roman" w:cs="Times New Roman"/>
          <w:noProof/>
          <w:sz w:val="24"/>
          <w:szCs w:val="24"/>
        </w:rPr>
      </w:pPr>
    </w:p>
    <w:p w14:paraId="3D821F04" w14:textId="592D7F9E" w:rsidR="00D84B99" w:rsidRPr="00E63392" w:rsidRDefault="00E17F1E">
      <w:pPr>
        <w:rPr>
          <w:rFonts w:ascii="Times New Roman" w:hAnsi="Times New Roman" w:cs="Times New Roman"/>
          <w:sz w:val="24"/>
          <w:szCs w:val="24"/>
        </w:rPr>
      </w:pPr>
      <w:r w:rsidRPr="00E63392">
        <w:rPr>
          <w:rFonts w:ascii="Times New Roman" w:hAnsi="Times New Roman" w:cs="Times New Roman"/>
          <w:noProof/>
          <w:sz w:val="24"/>
          <w:szCs w:val="24"/>
        </w:rPr>
        <w:lastRenderedPageBreak/>
        <w:t xml:space="preserve">4.0 </w:t>
      </w:r>
      <w:r w:rsidR="00F309A0" w:rsidRPr="00E63392">
        <w:rPr>
          <w:rFonts w:ascii="Times New Roman" w:hAnsi="Times New Roman" w:cs="Times New Roman"/>
          <w:sz w:val="24"/>
          <w:szCs w:val="24"/>
        </w:rPr>
        <w:t>RESULTS AND INTERPRETATION</w:t>
      </w:r>
    </w:p>
    <w:tbl>
      <w:tblPr>
        <w:tblStyle w:val="TableGrid"/>
        <w:tblpPr w:leftFromText="180" w:rightFromText="180" w:vertAnchor="text" w:horzAnchor="margin" w:tblpXSpec="right" w:tblpY="384"/>
        <w:tblW w:w="4050" w:type="dxa"/>
        <w:tblLayout w:type="fixed"/>
        <w:tblLook w:val="04A0" w:firstRow="1" w:lastRow="0" w:firstColumn="1" w:lastColumn="0" w:noHBand="0" w:noVBand="1"/>
      </w:tblPr>
      <w:tblGrid>
        <w:gridCol w:w="648"/>
        <w:gridCol w:w="810"/>
        <w:gridCol w:w="810"/>
        <w:gridCol w:w="1782"/>
      </w:tblGrid>
      <w:tr w:rsidR="00E149E4" w:rsidRPr="00E63392" w14:paraId="2582A03D" w14:textId="77777777" w:rsidTr="00E149E4">
        <w:trPr>
          <w:trHeight w:val="20"/>
        </w:trPr>
        <w:tc>
          <w:tcPr>
            <w:tcW w:w="4050" w:type="dxa"/>
            <w:gridSpan w:val="4"/>
          </w:tcPr>
          <w:p w14:paraId="560F56D2" w14:textId="77777777" w:rsidR="00E149E4" w:rsidRPr="00E63392" w:rsidRDefault="00E149E4" w:rsidP="00E149E4">
            <w:pPr>
              <w:spacing w:line="360" w:lineRule="auto"/>
              <w:rPr>
                <w:rFonts w:ascii="Times New Roman" w:hAnsi="Times New Roman" w:cs="Times New Roman"/>
                <w:i/>
                <w:sz w:val="24"/>
                <w:szCs w:val="24"/>
              </w:rPr>
            </w:pPr>
            <w:r w:rsidRPr="00E63392">
              <w:rPr>
                <w:rFonts w:ascii="Times New Roman" w:hAnsi="Times New Roman" w:cs="Times New Roman"/>
                <w:sz w:val="24"/>
                <w:szCs w:val="24"/>
              </w:rPr>
              <w:t>VES1 :4º34.473′ N, 7º58.574 ′</w:t>
            </w:r>
            <w:proofErr w:type="gramStart"/>
            <w:r w:rsidRPr="00E63392">
              <w:rPr>
                <w:rFonts w:ascii="Times New Roman" w:hAnsi="Times New Roman" w:cs="Times New Roman"/>
                <w:sz w:val="24"/>
                <w:szCs w:val="24"/>
              </w:rPr>
              <w:t>E</w:t>
            </w:r>
            <w:r w:rsidRPr="00E63392">
              <w:rPr>
                <w:rFonts w:ascii="Times New Roman" w:hAnsi="Times New Roman" w:cs="Times New Roman"/>
                <w:i/>
                <w:sz w:val="24"/>
                <w:szCs w:val="24"/>
              </w:rPr>
              <w:t>.(</w:t>
            </w:r>
            <w:proofErr w:type="gramEnd"/>
            <w:r w:rsidRPr="00E63392">
              <w:rPr>
                <w:rFonts w:ascii="Times New Roman" w:hAnsi="Times New Roman" w:cs="Times New Roman"/>
                <w:i/>
                <w:sz w:val="24"/>
                <w:szCs w:val="24"/>
              </w:rPr>
              <w:t>24</w:t>
            </w:r>
            <w:proofErr w:type="gramStart"/>
            <w:r w:rsidRPr="00E63392">
              <w:rPr>
                <w:rFonts w:ascii="Times New Roman" w:hAnsi="Times New Roman" w:cs="Times New Roman"/>
                <w:i/>
                <w:sz w:val="24"/>
                <w:szCs w:val="24"/>
              </w:rPr>
              <w:t xml:space="preserve">ft </w:t>
            </w:r>
            <w:r w:rsidRPr="00E63392">
              <w:rPr>
                <w:rFonts w:ascii="Times New Roman" w:hAnsi="Times New Roman" w:cs="Times New Roman"/>
                <w:sz w:val="24"/>
                <w:szCs w:val="24"/>
              </w:rPr>
              <w:t>)</w:t>
            </w:r>
            <w:proofErr w:type="gramEnd"/>
          </w:p>
        </w:tc>
      </w:tr>
      <w:tr w:rsidR="00E149E4" w:rsidRPr="00E63392" w14:paraId="1E66B050" w14:textId="77777777" w:rsidTr="00E149E4">
        <w:trPr>
          <w:trHeight w:val="20"/>
        </w:trPr>
        <w:tc>
          <w:tcPr>
            <w:tcW w:w="648" w:type="dxa"/>
          </w:tcPr>
          <w:p w14:paraId="1F4A17DB"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layer</w:t>
            </w:r>
          </w:p>
        </w:tc>
        <w:tc>
          <w:tcPr>
            <w:tcW w:w="810" w:type="dxa"/>
          </w:tcPr>
          <w:p w14:paraId="78820246" w14:textId="345BE53E"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ℓ(Ω)</w:t>
            </w:r>
          </w:p>
        </w:tc>
        <w:tc>
          <w:tcPr>
            <w:tcW w:w="810" w:type="dxa"/>
          </w:tcPr>
          <w:p w14:paraId="2E9E2FD7"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D(m)</w:t>
            </w:r>
          </w:p>
        </w:tc>
        <w:tc>
          <w:tcPr>
            <w:tcW w:w="1782" w:type="dxa"/>
          </w:tcPr>
          <w:p w14:paraId="059E210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LITHOLOGY</w:t>
            </w:r>
          </w:p>
        </w:tc>
      </w:tr>
      <w:tr w:rsidR="00E149E4" w:rsidRPr="00E63392" w14:paraId="3FCC3BD9" w14:textId="77777777" w:rsidTr="00E149E4">
        <w:trPr>
          <w:trHeight w:val="20"/>
        </w:trPr>
        <w:tc>
          <w:tcPr>
            <w:tcW w:w="648" w:type="dxa"/>
          </w:tcPr>
          <w:p w14:paraId="6486B691"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w:t>
            </w:r>
          </w:p>
        </w:tc>
        <w:tc>
          <w:tcPr>
            <w:tcW w:w="810" w:type="dxa"/>
          </w:tcPr>
          <w:p w14:paraId="1F16B9C9"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2139</w:t>
            </w:r>
          </w:p>
        </w:tc>
        <w:tc>
          <w:tcPr>
            <w:tcW w:w="810" w:type="dxa"/>
          </w:tcPr>
          <w:p w14:paraId="45E21715"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0.319</w:t>
            </w:r>
          </w:p>
        </w:tc>
        <w:tc>
          <w:tcPr>
            <w:tcW w:w="1782" w:type="dxa"/>
          </w:tcPr>
          <w:p w14:paraId="0D9C49E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TOP SOIL</w:t>
            </w:r>
          </w:p>
        </w:tc>
      </w:tr>
      <w:tr w:rsidR="00E149E4" w:rsidRPr="00E63392" w14:paraId="69077BD4" w14:textId="77777777" w:rsidTr="00E149E4">
        <w:trPr>
          <w:trHeight w:val="20"/>
        </w:trPr>
        <w:tc>
          <w:tcPr>
            <w:tcW w:w="648" w:type="dxa"/>
          </w:tcPr>
          <w:p w14:paraId="1920C34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w:t>
            </w:r>
          </w:p>
        </w:tc>
        <w:tc>
          <w:tcPr>
            <w:tcW w:w="810" w:type="dxa"/>
          </w:tcPr>
          <w:p w14:paraId="18EF8323"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32</w:t>
            </w:r>
          </w:p>
        </w:tc>
        <w:tc>
          <w:tcPr>
            <w:tcW w:w="810" w:type="dxa"/>
          </w:tcPr>
          <w:p w14:paraId="3786861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2.58</w:t>
            </w:r>
          </w:p>
        </w:tc>
        <w:tc>
          <w:tcPr>
            <w:tcW w:w="1782" w:type="dxa"/>
          </w:tcPr>
          <w:p w14:paraId="3ED413C6" w14:textId="08D6E6F6" w:rsidR="00E149E4" w:rsidRPr="00E63392" w:rsidRDefault="00971DB9" w:rsidP="00E149E4">
            <w:pPr>
              <w:rPr>
                <w:rFonts w:ascii="Times New Roman" w:hAnsi="Times New Roman" w:cs="Times New Roman"/>
                <w:sz w:val="24"/>
                <w:szCs w:val="24"/>
              </w:rPr>
            </w:pPr>
            <w:r>
              <w:rPr>
                <w:rFonts w:ascii="Times New Roman" w:hAnsi="Times New Roman" w:cs="Times New Roman"/>
                <w:sz w:val="24"/>
                <w:szCs w:val="24"/>
              </w:rPr>
              <w:t>clay</w:t>
            </w:r>
          </w:p>
        </w:tc>
      </w:tr>
      <w:tr w:rsidR="00E149E4" w:rsidRPr="00E63392" w14:paraId="584CDB94" w14:textId="77777777" w:rsidTr="00E149E4">
        <w:trPr>
          <w:trHeight w:val="20"/>
        </w:trPr>
        <w:tc>
          <w:tcPr>
            <w:tcW w:w="648" w:type="dxa"/>
          </w:tcPr>
          <w:p w14:paraId="5F26593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w:t>
            </w:r>
          </w:p>
        </w:tc>
        <w:tc>
          <w:tcPr>
            <w:tcW w:w="810" w:type="dxa"/>
          </w:tcPr>
          <w:p w14:paraId="5D3A889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2.43</w:t>
            </w:r>
          </w:p>
        </w:tc>
        <w:tc>
          <w:tcPr>
            <w:tcW w:w="810" w:type="dxa"/>
          </w:tcPr>
          <w:p w14:paraId="29963C35"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4.95</w:t>
            </w:r>
          </w:p>
        </w:tc>
        <w:tc>
          <w:tcPr>
            <w:tcW w:w="1782" w:type="dxa"/>
          </w:tcPr>
          <w:p w14:paraId="039077B4" w14:textId="77777777" w:rsidR="00E149E4" w:rsidRPr="00E63392" w:rsidRDefault="00E149E4" w:rsidP="00E149E4">
            <w:pPr>
              <w:rPr>
                <w:rFonts w:ascii="Times New Roman" w:hAnsi="Times New Roman" w:cs="Times New Roman"/>
                <w:sz w:val="24"/>
                <w:szCs w:val="24"/>
              </w:rPr>
            </w:pPr>
          </w:p>
        </w:tc>
      </w:tr>
      <w:tr w:rsidR="00E149E4" w:rsidRPr="00E63392" w14:paraId="2C36C8E0" w14:textId="77777777" w:rsidTr="00E149E4">
        <w:trPr>
          <w:trHeight w:val="20"/>
        </w:trPr>
        <w:tc>
          <w:tcPr>
            <w:tcW w:w="648" w:type="dxa"/>
          </w:tcPr>
          <w:p w14:paraId="17909688"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w:t>
            </w:r>
          </w:p>
        </w:tc>
        <w:tc>
          <w:tcPr>
            <w:tcW w:w="810" w:type="dxa"/>
          </w:tcPr>
          <w:p w14:paraId="20EBAA1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96.4</w:t>
            </w:r>
          </w:p>
        </w:tc>
        <w:tc>
          <w:tcPr>
            <w:tcW w:w="810" w:type="dxa"/>
          </w:tcPr>
          <w:p w14:paraId="0BE9D1B0"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7.06</w:t>
            </w:r>
          </w:p>
        </w:tc>
        <w:tc>
          <w:tcPr>
            <w:tcW w:w="1782" w:type="dxa"/>
          </w:tcPr>
          <w:p w14:paraId="241DF46D" w14:textId="77777777" w:rsidR="00E149E4" w:rsidRPr="00E63392" w:rsidRDefault="00E149E4" w:rsidP="00E149E4">
            <w:pPr>
              <w:rPr>
                <w:rFonts w:ascii="Times New Roman" w:hAnsi="Times New Roman" w:cs="Times New Roman"/>
                <w:sz w:val="24"/>
                <w:szCs w:val="24"/>
              </w:rPr>
            </w:pPr>
          </w:p>
        </w:tc>
      </w:tr>
      <w:tr w:rsidR="00E149E4" w:rsidRPr="00E63392" w14:paraId="553119E2" w14:textId="77777777" w:rsidTr="00E149E4">
        <w:trPr>
          <w:trHeight w:val="20"/>
        </w:trPr>
        <w:tc>
          <w:tcPr>
            <w:tcW w:w="648" w:type="dxa"/>
          </w:tcPr>
          <w:p w14:paraId="4CC4F398"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w:t>
            </w:r>
          </w:p>
        </w:tc>
        <w:tc>
          <w:tcPr>
            <w:tcW w:w="810" w:type="dxa"/>
          </w:tcPr>
          <w:p w14:paraId="3AC1ED3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412</w:t>
            </w:r>
          </w:p>
        </w:tc>
        <w:tc>
          <w:tcPr>
            <w:tcW w:w="810" w:type="dxa"/>
          </w:tcPr>
          <w:p w14:paraId="3CB6B033"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14.9</w:t>
            </w:r>
          </w:p>
        </w:tc>
        <w:tc>
          <w:tcPr>
            <w:tcW w:w="1782" w:type="dxa"/>
          </w:tcPr>
          <w:p w14:paraId="47925E1B" w14:textId="77777777" w:rsidR="00E149E4" w:rsidRPr="00E63392" w:rsidRDefault="00E149E4" w:rsidP="00E149E4">
            <w:pPr>
              <w:rPr>
                <w:rFonts w:ascii="Times New Roman" w:hAnsi="Times New Roman" w:cs="Times New Roman"/>
                <w:sz w:val="24"/>
                <w:szCs w:val="24"/>
              </w:rPr>
            </w:pPr>
          </w:p>
        </w:tc>
      </w:tr>
      <w:tr w:rsidR="00E149E4" w:rsidRPr="00E63392" w14:paraId="0D0B4DE9" w14:textId="77777777" w:rsidTr="00E149E4">
        <w:trPr>
          <w:trHeight w:val="20"/>
        </w:trPr>
        <w:tc>
          <w:tcPr>
            <w:tcW w:w="648" w:type="dxa"/>
          </w:tcPr>
          <w:p w14:paraId="57BAD867"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6</w:t>
            </w:r>
          </w:p>
        </w:tc>
        <w:tc>
          <w:tcPr>
            <w:tcW w:w="810" w:type="dxa"/>
          </w:tcPr>
          <w:p w14:paraId="360CD770"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1645</w:t>
            </w:r>
          </w:p>
        </w:tc>
        <w:tc>
          <w:tcPr>
            <w:tcW w:w="810" w:type="dxa"/>
          </w:tcPr>
          <w:p w14:paraId="25B1AC5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34.4</w:t>
            </w:r>
          </w:p>
        </w:tc>
        <w:tc>
          <w:tcPr>
            <w:tcW w:w="1782" w:type="dxa"/>
          </w:tcPr>
          <w:p w14:paraId="2C2E7355" w14:textId="77777777" w:rsidR="00E149E4" w:rsidRPr="00E63392" w:rsidRDefault="00E149E4" w:rsidP="00E149E4">
            <w:pPr>
              <w:rPr>
                <w:rFonts w:ascii="Times New Roman" w:hAnsi="Times New Roman" w:cs="Times New Roman"/>
                <w:sz w:val="24"/>
                <w:szCs w:val="24"/>
              </w:rPr>
            </w:pPr>
          </w:p>
        </w:tc>
      </w:tr>
      <w:tr w:rsidR="00E149E4" w:rsidRPr="00E63392" w14:paraId="087BB318" w14:textId="77777777" w:rsidTr="00E149E4">
        <w:trPr>
          <w:trHeight w:val="20"/>
        </w:trPr>
        <w:tc>
          <w:tcPr>
            <w:tcW w:w="648" w:type="dxa"/>
          </w:tcPr>
          <w:p w14:paraId="05B8A8C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w:t>
            </w:r>
          </w:p>
        </w:tc>
        <w:tc>
          <w:tcPr>
            <w:tcW w:w="810" w:type="dxa"/>
          </w:tcPr>
          <w:p w14:paraId="1830B36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7733</w:t>
            </w:r>
          </w:p>
        </w:tc>
        <w:tc>
          <w:tcPr>
            <w:tcW w:w="810" w:type="dxa"/>
          </w:tcPr>
          <w:p w14:paraId="1F5FB56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89</w:t>
            </w:r>
          </w:p>
        </w:tc>
        <w:tc>
          <w:tcPr>
            <w:tcW w:w="1782" w:type="dxa"/>
          </w:tcPr>
          <w:p w14:paraId="35BF570F" w14:textId="77777777" w:rsidR="00E149E4" w:rsidRPr="00E63392" w:rsidRDefault="00E149E4" w:rsidP="00E149E4">
            <w:pPr>
              <w:rPr>
                <w:rFonts w:ascii="Times New Roman" w:hAnsi="Times New Roman" w:cs="Times New Roman"/>
                <w:sz w:val="24"/>
                <w:szCs w:val="24"/>
              </w:rPr>
            </w:pPr>
          </w:p>
        </w:tc>
      </w:tr>
      <w:tr w:rsidR="00E149E4" w:rsidRPr="00E63392" w14:paraId="5E300703" w14:textId="77777777" w:rsidTr="00E149E4">
        <w:trPr>
          <w:trHeight w:val="20"/>
        </w:trPr>
        <w:tc>
          <w:tcPr>
            <w:tcW w:w="648" w:type="dxa"/>
          </w:tcPr>
          <w:p w14:paraId="0C924EA1"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8</w:t>
            </w:r>
          </w:p>
        </w:tc>
        <w:tc>
          <w:tcPr>
            <w:tcW w:w="810" w:type="dxa"/>
          </w:tcPr>
          <w:p w14:paraId="63DF1EB9"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511</w:t>
            </w:r>
          </w:p>
        </w:tc>
        <w:tc>
          <w:tcPr>
            <w:tcW w:w="810" w:type="dxa"/>
          </w:tcPr>
          <w:p w14:paraId="01AA8DC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117</w:t>
            </w:r>
          </w:p>
        </w:tc>
        <w:tc>
          <w:tcPr>
            <w:tcW w:w="1782" w:type="dxa"/>
          </w:tcPr>
          <w:p w14:paraId="070ECF36" w14:textId="77777777" w:rsidR="00E149E4" w:rsidRPr="00E63392" w:rsidRDefault="00E149E4" w:rsidP="00E149E4">
            <w:pPr>
              <w:rPr>
                <w:rFonts w:ascii="Times New Roman" w:hAnsi="Times New Roman" w:cs="Times New Roman"/>
                <w:sz w:val="24"/>
                <w:szCs w:val="24"/>
              </w:rPr>
            </w:pPr>
          </w:p>
        </w:tc>
      </w:tr>
      <w:tr w:rsidR="00E149E4" w:rsidRPr="00E63392" w14:paraId="5154E26A" w14:textId="77777777" w:rsidTr="00E149E4">
        <w:trPr>
          <w:trHeight w:val="20"/>
        </w:trPr>
        <w:tc>
          <w:tcPr>
            <w:tcW w:w="648" w:type="dxa"/>
          </w:tcPr>
          <w:p w14:paraId="7389D7F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9</w:t>
            </w:r>
          </w:p>
        </w:tc>
        <w:tc>
          <w:tcPr>
            <w:tcW w:w="810" w:type="dxa"/>
          </w:tcPr>
          <w:p w14:paraId="0A301AF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1060</w:t>
            </w:r>
          </w:p>
        </w:tc>
        <w:tc>
          <w:tcPr>
            <w:tcW w:w="810" w:type="dxa"/>
          </w:tcPr>
          <w:p w14:paraId="72885584"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186</w:t>
            </w:r>
          </w:p>
        </w:tc>
        <w:tc>
          <w:tcPr>
            <w:tcW w:w="1782" w:type="dxa"/>
          </w:tcPr>
          <w:p w14:paraId="7345A196" w14:textId="77777777" w:rsidR="00E149E4" w:rsidRPr="00E63392" w:rsidRDefault="00E149E4" w:rsidP="00E149E4">
            <w:pPr>
              <w:rPr>
                <w:rFonts w:ascii="Times New Roman" w:hAnsi="Times New Roman" w:cs="Times New Roman"/>
                <w:sz w:val="24"/>
                <w:szCs w:val="24"/>
              </w:rPr>
            </w:pPr>
          </w:p>
        </w:tc>
      </w:tr>
      <w:tr w:rsidR="00E149E4" w:rsidRPr="00E63392" w14:paraId="51169ABC" w14:textId="77777777" w:rsidTr="00E149E4">
        <w:trPr>
          <w:trHeight w:val="20"/>
        </w:trPr>
        <w:tc>
          <w:tcPr>
            <w:tcW w:w="648" w:type="dxa"/>
          </w:tcPr>
          <w:p w14:paraId="407EDE24"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10</w:t>
            </w:r>
          </w:p>
        </w:tc>
        <w:tc>
          <w:tcPr>
            <w:tcW w:w="810" w:type="dxa"/>
          </w:tcPr>
          <w:p w14:paraId="5E1CD88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5826</w:t>
            </w:r>
          </w:p>
        </w:tc>
        <w:tc>
          <w:tcPr>
            <w:tcW w:w="810" w:type="dxa"/>
          </w:tcPr>
          <w:p w14:paraId="13AC926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&gt;186</w:t>
            </w:r>
          </w:p>
        </w:tc>
        <w:tc>
          <w:tcPr>
            <w:tcW w:w="1782" w:type="dxa"/>
          </w:tcPr>
          <w:p w14:paraId="5E78886D" w14:textId="77777777" w:rsidR="00E149E4" w:rsidRPr="00E63392" w:rsidRDefault="00E149E4" w:rsidP="00E149E4">
            <w:pPr>
              <w:rPr>
                <w:rFonts w:ascii="Times New Roman" w:hAnsi="Times New Roman" w:cs="Times New Roman"/>
                <w:sz w:val="24"/>
                <w:szCs w:val="24"/>
              </w:rPr>
            </w:pPr>
          </w:p>
        </w:tc>
      </w:tr>
    </w:tbl>
    <w:p w14:paraId="7E76C4CA" w14:textId="77777777" w:rsidR="00F16136" w:rsidRPr="00E63392" w:rsidRDefault="00F16136">
      <w:pPr>
        <w:rPr>
          <w:rFonts w:ascii="Times New Roman" w:hAnsi="Times New Roman" w:cs="Times New Roman"/>
          <w:noProof/>
          <w:sz w:val="24"/>
          <w:szCs w:val="24"/>
        </w:rPr>
      </w:pPr>
    </w:p>
    <w:p w14:paraId="2D68631C" w14:textId="77777777" w:rsidR="00B100B9" w:rsidRDefault="00F870CF">
      <w:pPr>
        <w:rPr>
          <w:rFonts w:ascii="Times New Roman" w:hAnsi="Times New Roman" w:cs="Times New Roman"/>
          <w:noProof/>
          <w:sz w:val="24"/>
          <w:szCs w:val="24"/>
        </w:rPr>
      </w:pPr>
      <w:r w:rsidRPr="00E63392">
        <w:rPr>
          <w:rFonts w:ascii="Times New Roman" w:hAnsi="Times New Roman" w:cs="Times New Roman"/>
          <w:noProof/>
          <w:sz w:val="24"/>
          <w:szCs w:val="24"/>
        </w:rPr>
        <w:drawing>
          <wp:inline distT="0" distB="0" distL="0" distR="0" wp14:anchorId="450E0A18" wp14:editId="46A609FE">
            <wp:extent cx="2995455" cy="29997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40903" r="40104"/>
                    <a:stretch>
                      <a:fillRect/>
                    </a:stretch>
                  </pic:blipFill>
                  <pic:spPr bwMode="auto">
                    <a:xfrm>
                      <a:off x="0" y="0"/>
                      <a:ext cx="2996958" cy="3001285"/>
                    </a:xfrm>
                    <a:prstGeom prst="rect">
                      <a:avLst/>
                    </a:prstGeom>
                    <a:noFill/>
                    <a:ln w="9525">
                      <a:noFill/>
                      <a:miter lim="800000"/>
                      <a:headEnd/>
                      <a:tailEnd/>
                    </a:ln>
                  </pic:spPr>
                </pic:pic>
              </a:graphicData>
            </a:graphic>
          </wp:inline>
        </w:drawing>
      </w:r>
    </w:p>
    <w:p w14:paraId="54DFA5F3" w14:textId="13191A14" w:rsidR="00671533" w:rsidRPr="00E63392" w:rsidRDefault="00671533">
      <w:pPr>
        <w:rPr>
          <w:rFonts w:ascii="Times New Roman" w:hAnsi="Times New Roman" w:cs="Times New Roman"/>
          <w:noProof/>
          <w:sz w:val="24"/>
          <w:szCs w:val="24"/>
        </w:rPr>
      </w:pPr>
      <w:r>
        <w:rPr>
          <w:rFonts w:ascii="Times New Roman" w:hAnsi="Times New Roman" w:cs="Times New Roman"/>
          <w:noProof/>
          <w:sz w:val="24"/>
          <w:szCs w:val="24"/>
        </w:rPr>
        <w:t>FIG 2   MODELLED CURVE</w:t>
      </w:r>
    </w:p>
    <w:p w14:paraId="597EFB8B" w14:textId="77777777" w:rsidR="005C54C9" w:rsidRDefault="005C54C9" w:rsidP="00792753">
      <w:pPr>
        <w:rPr>
          <w:rFonts w:ascii="Times New Roman" w:hAnsi="Times New Roman" w:cs="Times New Roman"/>
          <w:sz w:val="24"/>
          <w:szCs w:val="24"/>
        </w:rPr>
      </w:pPr>
    </w:p>
    <w:p w14:paraId="18AEE80A" w14:textId="683BCEF2" w:rsidR="008F0C45" w:rsidRDefault="00173DB6" w:rsidP="00792753">
      <w:pPr>
        <w:rPr>
          <w:rFonts w:ascii="Times New Roman" w:hAnsi="Times New Roman" w:cs="Times New Roman"/>
          <w:sz w:val="24"/>
          <w:szCs w:val="24"/>
        </w:rPr>
      </w:pPr>
      <w:r w:rsidRPr="00E63392">
        <w:rPr>
          <w:rFonts w:ascii="Times New Roman" w:hAnsi="Times New Roman" w:cs="Times New Roman"/>
          <w:noProof/>
          <w:sz w:val="24"/>
          <w:szCs w:val="24"/>
        </w:rPr>
        <w:drawing>
          <wp:inline distT="0" distB="0" distL="0" distR="0" wp14:anchorId="6ADA35DB" wp14:editId="5050F191">
            <wp:extent cx="2578473" cy="3336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9313" cy="3337140"/>
                    </a:xfrm>
                    <a:prstGeom prst="rect">
                      <a:avLst/>
                    </a:prstGeom>
                    <a:noFill/>
                    <a:ln w="9525">
                      <a:noFill/>
                      <a:miter lim="800000"/>
                      <a:headEnd/>
                      <a:tailEnd/>
                    </a:ln>
                  </pic:spPr>
                </pic:pic>
              </a:graphicData>
            </a:graphic>
          </wp:inline>
        </w:drawing>
      </w:r>
      <w:r w:rsidR="00815774" w:rsidRPr="00E63392">
        <w:rPr>
          <w:rFonts w:ascii="Times New Roman" w:hAnsi="Times New Roman" w:cs="Times New Roman"/>
          <w:noProof/>
          <w:sz w:val="24"/>
          <w:szCs w:val="24"/>
        </w:rPr>
        <w:drawing>
          <wp:inline distT="0" distB="0" distL="0" distR="0" wp14:anchorId="4C502DCD" wp14:editId="3AFA016B">
            <wp:extent cx="2519788" cy="3305908"/>
            <wp:effectExtent l="19050" t="0" r="0" b="0"/>
            <wp:docPr id="6" name="Picture 1" descr="C:\Users\TOSHIBA\Desktop\YET TO PUBLISHED\LOGS\IBENO LG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YET TO PUBLISHED\LOGS\IBENO LGA .png"/>
                    <pic:cNvPicPr>
                      <a:picLocks noChangeAspect="1" noChangeArrowheads="1"/>
                    </pic:cNvPicPr>
                  </pic:nvPicPr>
                  <pic:blipFill>
                    <a:blip r:embed="rId8"/>
                    <a:srcRect/>
                    <a:stretch>
                      <a:fillRect/>
                    </a:stretch>
                  </pic:blipFill>
                  <pic:spPr bwMode="auto">
                    <a:xfrm>
                      <a:off x="0" y="0"/>
                      <a:ext cx="2521475" cy="3308121"/>
                    </a:xfrm>
                    <a:prstGeom prst="rect">
                      <a:avLst/>
                    </a:prstGeom>
                    <a:noFill/>
                    <a:ln w="9525">
                      <a:noFill/>
                      <a:miter lim="800000"/>
                      <a:headEnd/>
                      <a:tailEnd/>
                    </a:ln>
                  </pic:spPr>
                </pic:pic>
              </a:graphicData>
            </a:graphic>
          </wp:inline>
        </w:drawing>
      </w:r>
    </w:p>
    <w:p w14:paraId="6666C42A" w14:textId="322D5BBC" w:rsidR="00671533" w:rsidRPr="00E63392" w:rsidRDefault="00671533" w:rsidP="00792753">
      <w:pPr>
        <w:rPr>
          <w:rFonts w:ascii="Times New Roman" w:hAnsi="Times New Roman" w:cs="Times New Roman"/>
          <w:sz w:val="24"/>
          <w:szCs w:val="24"/>
        </w:rPr>
      </w:pPr>
      <w:r>
        <w:rPr>
          <w:rFonts w:ascii="Times New Roman" w:hAnsi="Times New Roman" w:cs="Times New Roman"/>
          <w:sz w:val="24"/>
          <w:szCs w:val="24"/>
        </w:rPr>
        <w:t xml:space="preserve">  Fig 3 GEOELCTRIC SECTION                     fig 4 </w:t>
      </w:r>
      <w:proofErr w:type="gramStart"/>
      <w:r>
        <w:rPr>
          <w:rFonts w:ascii="Times New Roman" w:hAnsi="Times New Roman" w:cs="Times New Roman"/>
          <w:sz w:val="24"/>
          <w:szCs w:val="24"/>
        </w:rPr>
        <w:t>SP,RESISTIVITY</w:t>
      </w:r>
      <w:proofErr w:type="gramEnd"/>
      <w:r>
        <w:rPr>
          <w:rFonts w:ascii="Times New Roman" w:hAnsi="Times New Roman" w:cs="Times New Roman"/>
          <w:sz w:val="24"/>
          <w:szCs w:val="24"/>
        </w:rPr>
        <w:t xml:space="preserve"> LOGS</w:t>
      </w:r>
    </w:p>
    <w:tbl>
      <w:tblPr>
        <w:tblW w:w="8404"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1398"/>
        <w:gridCol w:w="1763"/>
        <w:gridCol w:w="2049"/>
        <w:gridCol w:w="3194"/>
      </w:tblGrid>
      <w:tr w:rsidR="00E63392" w:rsidRPr="00E63392" w14:paraId="5984E2C1" w14:textId="77777777" w:rsidTr="003F3468">
        <w:trPr>
          <w:tblHeader/>
          <w:tblCellSpacing w:w="15" w:type="dxa"/>
        </w:trPr>
        <w:tc>
          <w:tcPr>
            <w:tcW w:w="0" w:type="auto"/>
            <w:shd w:val="clear" w:color="auto" w:fill="F8FAFD"/>
            <w:tcMar>
              <w:top w:w="120" w:type="dxa"/>
              <w:left w:w="180" w:type="dxa"/>
              <w:bottom w:w="120" w:type="dxa"/>
              <w:right w:w="180" w:type="dxa"/>
            </w:tcMar>
            <w:hideMark/>
          </w:tcPr>
          <w:p w14:paraId="774D9C99"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lastRenderedPageBreak/>
              <w:t>Depth (m)</w:t>
            </w:r>
          </w:p>
        </w:tc>
        <w:tc>
          <w:tcPr>
            <w:tcW w:w="0" w:type="auto"/>
            <w:shd w:val="clear" w:color="auto" w:fill="F8FAFD"/>
            <w:tcMar>
              <w:top w:w="120" w:type="dxa"/>
              <w:left w:w="180" w:type="dxa"/>
              <w:bottom w:w="120" w:type="dxa"/>
              <w:right w:w="180" w:type="dxa"/>
            </w:tcMar>
            <w:hideMark/>
          </w:tcPr>
          <w:p w14:paraId="777D9343"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Lithology</w:t>
            </w:r>
          </w:p>
        </w:tc>
        <w:tc>
          <w:tcPr>
            <w:tcW w:w="0" w:type="auto"/>
            <w:shd w:val="clear" w:color="auto" w:fill="F8FAFD"/>
            <w:tcMar>
              <w:top w:w="120" w:type="dxa"/>
              <w:left w:w="180" w:type="dxa"/>
              <w:bottom w:w="120" w:type="dxa"/>
              <w:right w:w="180" w:type="dxa"/>
            </w:tcMar>
            <w:hideMark/>
          </w:tcPr>
          <w:p w14:paraId="278770F2"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Resistivity Trend</w:t>
            </w:r>
          </w:p>
        </w:tc>
        <w:tc>
          <w:tcPr>
            <w:tcW w:w="0" w:type="auto"/>
            <w:shd w:val="clear" w:color="auto" w:fill="F8FAFD"/>
            <w:tcMar>
              <w:top w:w="120" w:type="dxa"/>
              <w:left w:w="180" w:type="dxa"/>
              <w:bottom w:w="120" w:type="dxa"/>
              <w:right w:w="180" w:type="dxa"/>
            </w:tcMar>
            <w:hideMark/>
          </w:tcPr>
          <w:p w14:paraId="1204B448"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Interpretation</w:t>
            </w:r>
          </w:p>
        </w:tc>
      </w:tr>
      <w:tr w:rsidR="00E63392" w:rsidRPr="00E63392" w14:paraId="0F2DBB95" w14:textId="77777777" w:rsidTr="003F3468">
        <w:trPr>
          <w:tblCellSpacing w:w="15" w:type="dxa"/>
        </w:trPr>
        <w:tc>
          <w:tcPr>
            <w:tcW w:w="0" w:type="auto"/>
            <w:shd w:val="clear" w:color="auto" w:fill="F8FAFD"/>
            <w:tcMar>
              <w:top w:w="120" w:type="dxa"/>
              <w:left w:w="180" w:type="dxa"/>
              <w:bottom w:w="120" w:type="dxa"/>
              <w:right w:w="180" w:type="dxa"/>
            </w:tcMar>
            <w:hideMark/>
          </w:tcPr>
          <w:p w14:paraId="59FBF395"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0–10</w:t>
            </w:r>
          </w:p>
        </w:tc>
        <w:tc>
          <w:tcPr>
            <w:tcW w:w="0" w:type="auto"/>
            <w:shd w:val="clear" w:color="auto" w:fill="F8FAFD"/>
            <w:tcMar>
              <w:top w:w="120" w:type="dxa"/>
              <w:left w:w="180" w:type="dxa"/>
              <w:bottom w:w="120" w:type="dxa"/>
              <w:right w:w="180" w:type="dxa"/>
            </w:tcMar>
            <w:hideMark/>
          </w:tcPr>
          <w:p w14:paraId="31BC836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Topsoil / Clay</w:t>
            </w:r>
          </w:p>
        </w:tc>
        <w:tc>
          <w:tcPr>
            <w:tcW w:w="0" w:type="auto"/>
            <w:shd w:val="clear" w:color="auto" w:fill="F8FAFD"/>
            <w:tcMar>
              <w:top w:w="120" w:type="dxa"/>
              <w:left w:w="180" w:type="dxa"/>
              <w:bottom w:w="120" w:type="dxa"/>
              <w:right w:w="180" w:type="dxa"/>
            </w:tcMar>
            <w:hideMark/>
          </w:tcPr>
          <w:p w14:paraId="280AE6CF"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High ()</w:t>
            </w:r>
          </w:p>
        </w:tc>
        <w:tc>
          <w:tcPr>
            <w:tcW w:w="0" w:type="auto"/>
            <w:shd w:val="clear" w:color="auto" w:fill="F8FAFD"/>
            <w:tcMar>
              <w:top w:w="120" w:type="dxa"/>
              <w:left w:w="180" w:type="dxa"/>
              <w:bottom w:w="120" w:type="dxa"/>
              <w:right w:w="180" w:type="dxa"/>
            </w:tcMar>
            <w:hideMark/>
          </w:tcPr>
          <w:p w14:paraId="4545507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Dry/Aerated zone</w:t>
            </w:r>
          </w:p>
        </w:tc>
      </w:tr>
      <w:tr w:rsidR="00E63392" w:rsidRPr="00E63392" w14:paraId="4882D360" w14:textId="77777777" w:rsidTr="003F3468">
        <w:trPr>
          <w:tblCellSpacing w:w="15" w:type="dxa"/>
        </w:trPr>
        <w:tc>
          <w:tcPr>
            <w:tcW w:w="0" w:type="auto"/>
            <w:shd w:val="clear" w:color="auto" w:fill="F8FAFD"/>
            <w:tcMar>
              <w:top w:w="120" w:type="dxa"/>
              <w:left w:w="180" w:type="dxa"/>
              <w:bottom w:w="120" w:type="dxa"/>
              <w:right w:w="180" w:type="dxa"/>
            </w:tcMar>
            <w:hideMark/>
          </w:tcPr>
          <w:p w14:paraId="6881F361"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10–20</w:t>
            </w:r>
          </w:p>
        </w:tc>
        <w:tc>
          <w:tcPr>
            <w:tcW w:w="0" w:type="auto"/>
            <w:shd w:val="clear" w:color="auto" w:fill="F8FAFD"/>
            <w:tcMar>
              <w:top w:w="120" w:type="dxa"/>
              <w:left w:w="180" w:type="dxa"/>
              <w:bottom w:w="120" w:type="dxa"/>
              <w:right w:w="180" w:type="dxa"/>
            </w:tcMar>
            <w:hideMark/>
          </w:tcPr>
          <w:p w14:paraId="5C62CF8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Sandy Clay</w:t>
            </w:r>
          </w:p>
        </w:tc>
        <w:tc>
          <w:tcPr>
            <w:tcW w:w="0" w:type="auto"/>
            <w:shd w:val="clear" w:color="auto" w:fill="F8FAFD"/>
            <w:tcMar>
              <w:top w:w="120" w:type="dxa"/>
              <w:left w:w="180" w:type="dxa"/>
              <w:bottom w:w="120" w:type="dxa"/>
              <w:right w:w="180" w:type="dxa"/>
            </w:tcMar>
            <w:hideMark/>
          </w:tcPr>
          <w:p w14:paraId="55C0D246"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Moderate</w:t>
            </w:r>
          </w:p>
        </w:tc>
        <w:tc>
          <w:tcPr>
            <w:tcW w:w="0" w:type="auto"/>
            <w:shd w:val="clear" w:color="auto" w:fill="F8FAFD"/>
            <w:tcMar>
              <w:top w:w="120" w:type="dxa"/>
              <w:left w:w="180" w:type="dxa"/>
              <w:bottom w:w="120" w:type="dxa"/>
              <w:right w:w="180" w:type="dxa"/>
            </w:tcMar>
            <w:hideMark/>
          </w:tcPr>
          <w:p w14:paraId="614FABE8"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Aquitard (Poor yield)</w:t>
            </w:r>
          </w:p>
        </w:tc>
      </w:tr>
      <w:tr w:rsidR="00E63392" w:rsidRPr="00E63392" w14:paraId="6A004DC9" w14:textId="77777777" w:rsidTr="003F3468">
        <w:trPr>
          <w:tblCellSpacing w:w="15" w:type="dxa"/>
        </w:trPr>
        <w:tc>
          <w:tcPr>
            <w:tcW w:w="0" w:type="auto"/>
            <w:shd w:val="clear" w:color="auto" w:fill="F8FAFD"/>
            <w:tcMar>
              <w:top w:w="120" w:type="dxa"/>
              <w:left w:w="180" w:type="dxa"/>
              <w:bottom w:w="120" w:type="dxa"/>
              <w:right w:w="180" w:type="dxa"/>
            </w:tcMar>
            <w:hideMark/>
          </w:tcPr>
          <w:p w14:paraId="5DF3D986"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40–90</w:t>
            </w:r>
          </w:p>
        </w:tc>
        <w:tc>
          <w:tcPr>
            <w:tcW w:w="0" w:type="auto"/>
            <w:shd w:val="clear" w:color="auto" w:fill="F8FAFD"/>
            <w:tcMar>
              <w:top w:w="120" w:type="dxa"/>
              <w:left w:w="180" w:type="dxa"/>
              <w:bottom w:w="120" w:type="dxa"/>
              <w:right w:w="180" w:type="dxa"/>
            </w:tcMar>
            <w:hideMark/>
          </w:tcPr>
          <w:p w14:paraId="6EECC6BD"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w:t>
            </w:r>
          </w:p>
        </w:tc>
        <w:tc>
          <w:tcPr>
            <w:tcW w:w="0" w:type="auto"/>
            <w:shd w:val="clear" w:color="auto" w:fill="F8FAFD"/>
            <w:tcMar>
              <w:top w:w="120" w:type="dxa"/>
              <w:left w:w="180" w:type="dxa"/>
              <w:bottom w:w="120" w:type="dxa"/>
              <w:right w:w="180" w:type="dxa"/>
            </w:tcMar>
            <w:hideMark/>
          </w:tcPr>
          <w:p w14:paraId="0C91316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Stable High</w:t>
            </w:r>
          </w:p>
        </w:tc>
        <w:tc>
          <w:tcPr>
            <w:tcW w:w="0" w:type="auto"/>
            <w:shd w:val="clear" w:color="auto" w:fill="F8FAFD"/>
            <w:tcMar>
              <w:top w:w="120" w:type="dxa"/>
              <w:left w:w="180" w:type="dxa"/>
              <w:bottom w:w="120" w:type="dxa"/>
              <w:right w:w="180" w:type="dxa"/>
            </w:tcMar>
            <w:hideMark/>
          </w:tcPr>
          <w:p w14:paraId="39220AAC"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Primary Freshwater Aquifer</w:t>
            </w:r>
          </w:p>
        </w:tc>
      </w:tr>
      <w:tr w:rsidR="00E63392" w:rsidRPr="00E63392" w14:paraId="1CD64C88" w14:textId="77777777" w:rsidTr="003F3468">
        <w:trPr>
          <w:tblCellSpacing w:w="15" w:type="dxa"/>
        </w:trPr>
        <w:tc>
          <w:tcPr>
            <w:tcW w:w="0" w:type="auto"/>
            <w:shd w:val="clear" w:color="auto" w:fill="F8FAFD"/>
            <w:tcMar>
              <w:top w:w="120" w:type="dxa"/>
              <w:left w:w="180" w:type="dxa"/>
              <w:bottom w:w="120" w:type="dxa"/>
              <w:right w:w="180" w:type="dxa"/>
            </w:tcMar>
            <w:hideMark/>
          </w:tcPr>
          <w:p w14:paraId="28B5080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120–185</w:t>
            </w:r>
          </w:p>
        </w:tc>
        <w:tc>
          <w:tcPr>
            <w:tcW w:w="0" w:type="auto"/>
            <w:shd w:val="clear" w:color="auto" w:fill="F8FAFD"/>
            <w:tcMar>
              <w:top w:w="120" w:type="dxa"/>
              <w:left w:w="180" w:type="dxa"/>
              <w:bottom w:w="120" w:type="dxa"/>
              <w:right w:w="180" w:type="dxa"/>
            </w:tcMar>
            <w:hideMark/>
          </w:tcPr>
          <w:p w14:paraId="44023050"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Silty Sand</w:t>
            </w:r>
          </w:p>
        </w:tc>
        <w:tc>
          <w:tcPr>
            <w:tcW w:w="0" w:type="auto"/>
            <w:shd w:val="clear" w:color="auto" w:fill="F8FAFD"/>
            <w:tcMar>
              <w:top w:w="120" w:type="dxa"/>
              <w:left w:w="180" w:type="dxa"/>
              <w:bottom w:w="120" w:type="dxa"/>
              <w:right w:w="180" w:type="dxa"/>
            </w:tcMar>
            <w:hideMark/>
          </w:tcPr>
          <w:p w14:paraId="23044E3F"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Fluctuating</w:t>
            </w:r>
          </w:p>
        </w:tc>
        <w:tc>
          <w:tcPr>
            <w:tcW w:w="0" w:type="auto"/>
            <w:shd w:val="clear" w:color="auto" w:fill="F8FAFD"/>
            <w:tcMar>
              <w:top w:w="120" w:type="dxa"/>
              <w:left w:w="180" w:type="dxa"/>
              <w:bottom w:w="120" w:type="dxa"/>
              <w:right w:w="180" w:type="dxa"/>
            </w:tcMar>
            <w:hideMark/>
          </w:tcPr>
          <w:p w14:paraId="773A90E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Secondary Aquifer (Silt risk)</w:t>
            </w:r>
          </w:p>
        </w:tc>
      </w:tr>
      <w:tr w:rsidR="00E63392" w:rsidRPr="00E63392" w14:paraId="404F310F" w14:textId="77777777" w:rsidTr="003F3468">
        <w:trPr>
          <w:tblCellSpacing w:w="15" w:type="dxa"/>
        </w:trPr>
        <w:tc>
          <w:tcPr>
            <w:tcW w:w="0" w:type="auto"/>
            <w:shd w:val="clear" w:color="auto" w:fill="F8FAFD"/>
            <w:tcMar>
              <w:top w:w="120" w:type="dxa"/>
              <w:left w:w="180" w:type="dxa"/>
              <w:bottom w:w="120" w:type="dxa"/>
              <w:right w:w="180" w:type="dxa"/>
            </w:tcMar>
            <w:hideMark/>
          </w:tcPr>
          <w:p w14:paraId="6442CA0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200+</w:t>
            </w:r>
          </w:p>
        </w:tc>
        <w:tc>
          <w:tcPr>
            <w:tcW w:w="0" w:type="auto"/>
            <w:shd w:val="clear" w:color="auto" w:fill="F8FAFD"/>
            <w:tcMar>
              <w:top w:w="120" w:type="dxa"/>
              <w:left w:w="180" w:type="dxa"/>
              <w:bottom w:w="120" w:type="dxa"/>
              <w:right w:w="180" w:type="dxa"/>
            </w:tcMar>
            <w:hideMark/>
          </w:tcPr>
          <w:p w14:paraId="714E7451"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w:t>
            </w:r>
          </w:p>
        </w:tc>
        <w:tc>
          <w:tcPr>
            <w:tcW w:w="0" w:type="auto"/>
            <w:shd w:val="clear" w:color="auto" w:fill="F8FAFD"/>
            <w:tcMar>
              <w:top w:w="120" w:type="dxa"/>
              <w:left w:w="180" w:type="dxa"/>
              <w:bottom w:w="120" w:type="dxa"/>
              <w:right w:w="180" w:type="dxa"/>
            </w:tcMar>
            <w:hideMark/>
          </w:tcPr>
          <w:p w14:paraId="69D14394"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Very Low ()</w:t>
            </w:r>
          </w:p>
        </w:tc>
        <w:tc>
          <w:tcPr>
            <w:tcW w:w="0" w:type="auto"/>
            <w:shd w:val="clear" w:color="auto" w:fill="F8FAFD"/>
            <w:tcMar>
              <w:top w:w="120" w:type="dxa"/>
              <w:left w:w="180" w:type="dxa"/>
              <w:bottom w:w="120" w:type="dxa"/>
              <w:right w:w="180" w:type="dxa"/>
            </w:tcMar>
            <w:hideMark/>
          </w:tcPr>
          <w:p w14:paraId="1C1A8439"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Saline Intrusion Zone</w:t>
            </w:r>
          </w:p>
        </w:tc>
      </w:tr>
    </w:tbl>
    <w:p w14:paraId="3919E8B0" w14:textId="77777777" w:rsidR="00E63392" w:rsidRPr="00E63392" w:rsidRDefault="00E63392" w:rsidP="00E63392">
      <w:pPr>
        <w:rPr>
          <w:rFonts w:ascii="Times New Roman" w:hAnsi="Times New Roman" w:cs="Times New Roman"/>
          <w:sz w:val="24"/>
          <w:szCs w:val="24"/>
        </w:rPr>
      </w:pPr>
    </w:p>
    <w:p w14:paraId="5C286F3B" w14:textId="79E3245D" w:rsidR="00EB22BC" w:rsidRPr="00E63392" w:rsidRDefault="00EB22BC" w:rsidP="00F16136">
      <w:pPr>
        <w:rPr>
          <w:rFonts w:ascii="Times New Roman" w:hAnsi="Times New Roman" w:cs="Times New Roman"/>
          <w:sz w:val="24"/>
          <w:szCs w:val="24"/>
        </w:rPr>
      </w:pPr>
      <w:r w:rsidRPr="00E63392">
        <w:rPr>
          <w:rFonts w:ascii="Times New Roman" w:hAnsi="Times New Roman" w:cs="Times New Roman"/>
          <w:sz w:val="24"/>
          <w:szCs w:val="24"/>
        </w:rPr>
        <w:t>DISCUSSION</w:t>
      </w:r>
    </w:p>
    <w:p w14:paraId="447948AF" w14:textId="77777777" w:rsidR="00FB015A" w:rsidRDefault="00F309A0" w:rsidP="00EB22BC">
      <w:pPr>
        <w:rPr>
          <w:rFonts w:ascii="Times New Roman" w:hAnsi="Times New Roman" w:cs="Times New Roman"/>
          <w:sz w:val="24"/>
          <w:szCs w:val="24"/>
        </w:rPr>
      </w:pPr>
      <w:r w:rsidRPr="00E63392">
        <w:rPr>
          <w:rFonts w:ascii="Times New Roman" w:hAnsi="Times New Roman" w:cs="Times New Roman"/>
          <w:sz w:val="24"/>
          <w:szCs w:val="24"/>
        </w:rPr>
        <w:t xml:space="preserve">From the results </w:t>
      </w:r>
      <w:r w:rsidR="001B724E">
        <w:rPr>
          <w:rFonts w:ascii="Times New Roman" w:hAnsi="Times New Roman" w:cs="Times New Roman"/>
          <w:sz w:val="24"/>
          <w:szCs w:val="24"/>
        </w:rPr>
        <w:t xml:space="preserve">a number of facts came out </w:t>
      </w:r>
    </w:p>
    <w:p w14:paraId="18172EEF" w14:textId="2408EE8A" w:rsidR="00EB22BC" w:rsidRPr="00E63392" w:rsidRDefault="009D7200" w:rsidP="00EB22BC">
      <w:pPr>
        <w:rPr>
          <w:rFonts w:ascii="Times New Roman" w:hAnsi="Times New Roman" w:cs="Times New Roman"/>
          <w:sz w:val="24"/>
          <w:szCs w:val="24"/>
          <w:lang w:val="en-GB"/>
        </w:rPr>
      </w:pPr>
      <w:r>
        <w:rPr>
          <w:rFonts w:ascii="Times New Roman" w:hAnsi="Times New Roman" w:cs="Times New Roman"/>
          <w:sz w:val="24"/>
          <w:szCs w:val="24"/>
        </w:rPr>
        <w:t>A)</w:t>
      </w:r>
      <w:r w:rsidR="00F309A0" w:rsidRPr="00E63392">
        <w:rPr>
          <w:rFonts w:ascii="Times New Roman" w:hAnsi="Times New Roman" w:cs="Times New Roman"/>
          <w:sz w:val="24"/>
          <w:szCs w:val="24"/>
        </w:rPr>
        <w:t xml:space="preserve"> </w:t>
      </w:r>
      <w:r w:rsidR="00EB22BC" w:rsidRPr="00E63392">
        <w:rPr>
          <w:rFonts w:ascii="Times New Roman" w:hAnsi="Times New Roman" w:cs="Times New Roman"/>
          <w:sz w:val="24"/>
          <w:szCs w:val="24"/>
          <w:lang w:val="en-GB"/>
        </w:rPr>
        <w:t xml:space="preserve">Topography </w:t>
      </w:r>
      <w:r w:rsidR="00FB015A">
        <w:rPr>
          <w:rFonts w:ascii="Times New Roman" w:hAnsi="Times New Roman" w:cs="Times New Roman"/>
          <w:sz w:val="24"/>
          <w:szCs w:val="24"/>
          <w:lang w:val="en-GB"/>
        </w:rPr>
        <w:t xml:space="preserve">is </w:t>
      </w:r>
      <w:r w:rsidR="00EB22BC" w:rsidRPr="00E63392">
        <w:rPr>
          <w:rFonts w:ascii="Times New Roman" w:hAnsi="Times New Roman" w:cs="Times New Roman"/>
          <w:sz w:val="24"/>
          <w:szCs w:val="24"/>
          <w:lang w:val="en-GB"/>
        </w:rPr>
        <w:t xml:space="preserve">Low </w:t>
      </w:r>
      <w:r w:rsidR="00FB015A">
        <w:rPr>
          <w:rFonts w:ascii="Times New Roman" w:hAnsi="Times New Roman" w:cs="Times New Roman"/>
          <w:sz w:val="24"/>
          <w:szCs w:val="24"/>
          <w:lang w:val="en-GB"/>
        </w:rPr>
        <w:t xml:space="preserve">with </w:t>
      </w:r>
      <w:r w:rsidR="00EB22BC" w:rsidRPr="00E63392">
        <w:rPr>
          <w:rFonts w:ascii="Times New Roman" w:hAnsi="Times New Roman" w:cs="Times New Roman"/>
          <w:sz w:val="24"/>
          <w:szCs w:val="24"/>
          <w:lang w:val="en-GB"/>
        </w:rPr>
        <w:t xml:space="preserve">elevation </w:t>
      </w:r>
      <w:r w:rsidR="00FB015A">
        <w:rPr>
          <w:rFonts w:ascii="Times New Roman" w:hAnsi="Times New Roman" w:cs="Times New Roman"/>
          <w:sz w:val="24"/>
          <w:szCs w:val="24"/>
          <w:lang w:val="en-GB"/>
        </w:rPr>
        <w:t xml:space="preserve">of </w:t>
      </w:r>
      <w:r w:rsidR="00EB22BC" w:rsidRPr="00E63392">
        <w:rPr>
          <w:rFonts w:ascii="Times New Roman" w:hAnsi="Times New Roman" w:cs="Times New Roman"/>
          <w:sz w:val="24"/>
          <w:szCs w:val="24"/>
          <w:lang w:val="en-GB"/>
        </w:rPr>
        <w:t>24ft, typical of coastal regions</w:t>
      </w:r>
    </w:p>
    <w:p w14:paraId="254B4A78" w14:textId="2C84ABA9"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B)</w:t>
      </w:r>
      <w:r w:rsidR="00CA2FC1" w:rsidRPr="00E63392">
        <w:rPr>
          <w:rFonts w:ascii="Times New Roman" w:hAnsi="Times New Roman" w:cs="Times New Roman"/>
          <w:sz w:val="24"/>
          <w:szCs w:val="24"/>
          <w:lang w:val="en-GB"/>
        </w:rPr>
        <w:t xml:space="preserve"> Hydrogeological Characterization &amp; Groundwater Potential</w:t>
      </w:r>
    </w:p>
    <w:p w14:paraId="194F5949" w14:textId="2149D357" w:rsidR="00CA2FC1" w:rsidRPr="00E63392" w:rsidRDefault="00FB015A" w:rsidP="00CA2FC1">
      <w:pPr>
        <w:rPr>
          <w:rFonts w:ascii="Times New Roman" w:hAnsi="Times New Roman" w:cs="Times New Roman"/>
          <w:sz w:val="24"/>
          <w:szCs w:val="24"/>
          <w:lang w:val="en-GB"/>
        </w:rPr>
      </w:pPr>
      <w:r>
        <w:rPr>
          <w:rFonts w:ascii="Times New Roman" w:hAnsi="Times New Roman" w:cs="Times New Roman"/>
          <w:sz w:val="24"/>
          <w:szCs w:val="24"/>
          <w:lang w:val="en-GB"/>
        </w:rPr>
        <w:t xml:space="preserve">It is </w:t>
      </w:r>
      <w:r w:rsidR="00CA2FC1" w:rsidRPr="00E63392">
        <w:rPr>
          <w:rFonts w:ascii="Times New Roman" w:hAnsi="Times New Roman" w:cs="Times New Roman"/>
          <w:sz w:val="24"/>
          <w:szCs w:val="24"/>
          <w:lang w:val="en-GB"/>
        </w:rPr>
        <w:t>the "science of water" within the earth.</w:t>
      </w:r>
      <w:r w:rsidR="00EB22BC" w:rsidRPr="00E63392">
        <w:rPr>
          <w:rFonts w:ascii="Times New Roman" w:hAnsi="Times New Roman" w:cs="Times New Roman"/>
          <w:sz w:val="24"/>
          <w:szCs w:val="24"/>
          <w:lang w:val="en-GB"/>
        </w:rPr>
        <w:t xml:space="preserve"> with view to determine which subsurface layer provides the best yield and highest quality of water.</w:t>
      </w:r>
      <w:r>
        <w:rPr>
          <w:rFonts w:ascii="Times New Roman" w:hAnsi="Times New Roman" w:cs="Times New Roman"/>
          <w:sz w:val="24"/>
          <w:szCs w:val="24"/>
          <w:lang w:val="en-GB"/>
        </w:rPr>
        <w:t xml:space="preserve"> </w:t>
      </w:r>
      <w:r w:rsidR="00CA2FC1" w:rsidRPr="00E63392">
        <w:rPr>
          <w:rFonts w:ascii="Times New Roman" w:hAnsi="Times New Roman" w:cs="Times New Roman"/>
          <w:sz w:val="24"/>
          <w:szCs w:val="24"/>
          <w:lang w:val="en-GB"/>
        </w:rPr>
        <w:t xml:space="preserve">In </w:t>
      </w:r>
      <w:proofErr w:type="spellStart"/>
      <w:r w:rsidR="00CA2FC1" w:rsidRPr="00E63392">
        <w:rPr>
          <w:rFonts w:ascii="Times New Roman" w:hAnsi="Times New Roman" w:cs="Times New Roman"/>
          <w:sz w:val="24"/>
          <w:szCs w:val="24"/>
          <w:lang w:val="en-GB"/>
        </w:rPr>
        <w:t>Ibeno</w:t>
      </w:r>
      <w:proofErr w:type="spellEnd"/>
      <w:r w:rsidR="00CA2FC1" w:rsidRPr="00E6339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CA2FC1" w:rsidRPr="00E63392">
        <w:rPr>
          <w:rFonts w:ascii="Times New Roman" w:hAnsi="Times New Roman" w:cs="Times New Roman"/>
          <w:sz w:val="24"/>
          <w:szCs w:val="24"/>
          <w:lang w:val="en-GB"/>
        </w:rPr>
        <w:t>finding clean water is often a challenge due to the complex layering of sediments</w:t>
      </w:r>
      <w:proofErr w:type="gramStart"/>
      <w:r w:rsidR="00CA2FC1" w:rsidRPr="00E63392">
        <w:rPr>
          <w:rFonts w:ascii="Times New Roman" w:hAnsi="Times New Roman" w:cs="Times New Roman"/>
          <w:sz w:val="24"/>
          <w:szCs w:val="24"/>
          <w:lang w:val="en-GB"/>
        </w:rPr>
        <w:t>.</w:t>
      </w:r>
      <w:r w:rsidR="00A1582B" w:rsidRPr="00E63392">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Two aquifer systems exist Primary </w:t>
      </w:r>
      <w:r>
        <w:rPr>
          <w:rFonts w:ascii="Times New Roman" w:hAnsi="Times New Roman" w:cs="Times New Roman"/>
          <w:sz w:val="24"/>
          <w:szCs w:val="24"/>
          <w:lang w:val="en-GB"/>
        </w:rPr>
        <w:t xml:space="preserve">or the </w:t>
      </w:r>
      <w:proofErr w:type="spellStart"/>
      <w:r>
        <w:rPr>
          <w:rFonts w:ascii="Times New Roman" w:hAnsi="Times New Roman" w:cs="Times New Roman"/>
          <w:sz w:val="24"/>
          <w:szCs w:val="24"/>
          <w:lang w:val="en-GB"/>
        </w:rPr>
        <w:t>upper</w:t>
      </w:r>
      <w:r w:rsidRPr="00E63392">
        <w:rPr>
          <w:rFonts w:ascii="Times New Roman" w:hAnsi="Times New Roman" w:cs="Times New Roman"/>
          <w:sz w:val="24"/>
          <w:szCs w:val="24"/>
          <w:lang w:val="en-GB"/>
        </w:rPr>
        <w:t>Aquifer</w:t>
      </w:r>
      <w:proofErr w:type="spellEnd"/>
      <w:r w:rsidRPr="00FB015A">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Composed of medium-to-coarse-grained sand </w:t>
      </w:r>
      <w:r>
        <w:rPr>
          <w:rFonts w:ascii="Times New Roman" w:hAnsi="Times New Roman" w:cs="Times New Roman"/>
          <w:sz w:val="24"/>
          <w:szCs w:val="24"/>
          <w:lang w:val="en-GB"/>
        </w:rPr>
        <w:t>is</w:t>
      </w:r>
      <w:r w:rsidRPr="00E63392">
        <w:rPr>
          <w:rFonts w:ascii="Times New Roman" w:hAnsi="Times New Roman" w:cs="Times New Roman"/>
          <w:sz w:val="24"/>
          <w:szCs w:val="24"/>
          <w:lang w:val="en-GB"/>
        </w:rPr>
        <w:t xml:space="preserve"> the thick Sand layer between 40m and 90m. Secondary </w:t>
      </w:r>
      <w:r>
        <w:rPr>
          <w:rFonts w:ascii="Times New Roman" w:hAnsi="Times New Roman" w:cs="Times New Roman"/>
          <w:sz w:val="24"/>
          <w:szCs w:val="24"/>
          <w:lang w:val="en-GB"/>
        </w:rPr>
        <w:t xml:space="preserve">or lower </w:t>
      </w:r>
      <w:r w:rsidRPr="00E63392">
        <w:rPr>
          <w:rFonts w:ascii="Times New Roman" w:hAnsi="Times New Roman" w:cs="Times New Roman"/>
          <w:sz w:val="24"/>
          <w:szCs w:val="24"/>
          <w:lang w:val="en-GB"/>
        </w:rPr>
        <w:t>Aquifer A deeper Silty Sand layer extends from 120m to roughly 185</w:t>
      </w:r>
      <w:proofErr w:type="gramStart"/>
      <w:r w:rsidRPr="00E63392">
        <w:rPr>
          <w:rFonts w:ascii="Times New Roman" w:hAnsi="Times New Roman" w:cs="Times New Roman"/>
          <w:sz w:val="24"/>
          <w:szCs w:val="24"/>
          <w:lang w:val="en-GB"/>
        </w:rPr>
        <w:t>m.</w:t>
      </w:r>
      <w:r w:rsidR="009E1AF9" w:rsidRPr="009E1AF9">
        <w:rPr>
          <w:rFonts w:ascii="Times New Roman" w:hAnsi="Times New Roman" w:cs="Times New Roman"/>
          <w:sz w:val="24"/>
          <w:szCs w:val="24"/>
          <w:lang w:val="en-GB"/>
        </w:rPr>
        <w:t xml:space="preserve"> </w:t>
      </w:r>
      <w:r w:rsidR="009E1AF9" w:rsidRPr="00E63392">
        <w:rPr>
          <w:rFonts w:ascii="Times New Roman" w:hAnsi="Times New Roman" w:cs="Times New Roman"/>
          <w:sz w:val="24"/>
          <w:szCs w:val="24"/>
          <w:lang w:val="en-GB"/>
        </w:rPr>
        <w:t>,</w:t>
      </w:r>
      <w:proofErr w:type="gramEnd"/>
      <w:r w:rsidR="009E1AF9" w:rsidRPr="00E63392">
        <w:rPr>
          <w:rFonts w:ascii="Times New Roman" w:hAnsi="Times New Roman" w:cs="Times New Roman"/>
          <w:sz w:val="24"/>
          <w:szCs w:val="24"/>
          <w:lang w:val="en-GB"/>
        </w:rPr>
        <w:t xml:space="preserve"> the presence of "silt" might mean lower permeability compared to the upper sand.</w:t>
      </w:r>
      <w:r w:rsidRPr="00FB015A">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The higher silt content suggested by the SP curve fluctuations indicates lower hydraulic conductivity compared to the upper sand.</w:t>
      </w:r>
      <w:r w:rsidR="009E1AF9" w:rsidRPr="009E1AF9">
        <w:rPr>
          <w:rFonts w:ascii="Times New Roman" w:hAnsi="Times New Roman" w:cs="Times New Roman"/>
          <w:sz w:val="24"/>
          <w:szCs w:val="24"/>
          <w:lang w:val="en-GB"/>
        </w:rPr>
        <w:t xml:space="preserve"> </w:t>
      </w:r>
      <w:r w:rsidR="009E1AF9" w:rsidRPr="00E63392">
        <w:rPr>
          <w:rFonts w:ascii="Times New Roman" w:hAnsi="Times New Roman" w:cs="Times New Roman"/>
          <w:sz w:val="24"/>
          <w:szCs w:val="24"/>
          <w:lang w:val="en-GB"/>
        </w:rPr>
        <w:t>Th</w:t>
      </w:r>
      <w:r w:rsidR="009E1AF9">
        <w:rPr>
          <w:rFonts w:ascii="Times New Roman" w:hAnsi="Times New Roman" w:cs="Times New Roman"/>
          <w:sz w:val="24"/>
          <w:szCs w:val="24"/>
          <w:lang w:val="en-GB"/>
        </w:rPr>
        <w:t xml:space="preserve">e </w:t>
      </w:r>
      <w:r w:rsidR="009E1AF9" w:rsidRPr="00E63392">
        <w:rPr>
          <w:rFonts w:ascii="Times New Roman" w:hAnsi="Times New Roman" w:cs="Times New Roman"/>
          <w:sz w:val="24"/>
          <w:szCs w:val="24"/>
          <w:lang w:val="en-GB"/>
        </w:rPr>
        <w:t>primary</w:t>
      </w:r>
      <w:r w:rsidR="009E1AF9">
        <w:rPr>
          <w:rFonts w:ascii="Times New Roman" w:hAnsi="Times New Roman" w:cs="Times New Roman"/>
          <w:sz w:val="24"/>
          <w:szCs w:val="24"/>
          <w:lang w:val="en-GB"/>
        </w:rPr>
        <w:t xml:space="preserve"> aquifer</w:t>
      </w:r>
      <w:r w:rsidR="009E1AF9" w:rsidRPr="00E63392">
        <w:rPr>
          <w:rFonts w:ascii="Times New Roman" w:hAnsi="Times New Roman" w:cs="Times New Roman"/>
          <w:sz w:val="24"/>
          <w:szCs w:val="24"/>
          <w:lang w:val="en-GB"/>
        </w:rPr>
        <w:t xml:space="preserve"> </w:t>
      </w:r>
      <w:r w:rsidR="009E1AF9">
        <w:rPr>
          <w:rFonts w:ascii="Times New Roman" w:hAnsi="Times New Roman" w:cs="Times New Roman"/>
          <w:sz w:val="24"/>
          <w:szCs w:val="24"/>
          <w:lang w:val="en-GB"/>
        </w:rPr>
        <w:t xml:space="preserve">should be the </w:t>
      </w:r>
      <w:proofErr w:type="spellStart"/>
      <w:proofErr w:type="gramStart"/>
      <w:r w:rsidR="009E1AF9" w:rsidRPr="00E63392">
        <w:rPr>
          <w:rFonts w:ascii="Times New Roman" w:hAnsi="Times New Roman" w:cs="Times New Roman"/>
          <w:sz w:val="24"/>
          <w:szCs w:val="24"/>
          <w:lang w:val="en-GB"/>
        </w:rPr>
        <w:t>target</w:t>
      </w:r>
      <w:r w:rsidR="009E1AF9">
        <w:rPr>
          <w:rFonts w:ascii="Times New Roman" w:hAnsi="Times New Roman" w:cs="Times New Roman"/>
          <w:sz w:val="24"/>
          <w:szCs w:val="24"/>
          <w:lang w:val="en-GB"/>
        </w:rPr>
        <w:t>.</w:t>
      </w:r>
      <w:r w:rsidR="00381138">
        <w:rPr>
          <w:rFonts w:ascii="Times New Roman" w:hAnsi="Times New Roman" w:cs="Times New Roman"/>
          <w:sz w:val="24"/>
          <w:szCs w:val="24"/>
          <w:lang w:val="en-GB"/>
        </w:rPr>
        <w:t>Also</w:t>
      </w:r>
      <w:proofErr w:type="spellEnd"/>
      <w:proofErr w:type="gramEnd"/>
      <w:r w:rsidR="00381138">
        <w:rPr>
          <w:rFonts w:ascii="Times New Roman" w:hAnsi="Times New Roman" w:cs="Times New Roman"/>
          <w:sz w:val="24"/>
          <w:szCs w:val="24"/>
          <w:lang w:val="en-GB"/>
        </w:rPr>
        <w:t xml:space="preserve"> delineating </w:t>
      </w:r>
      <w:r w:rsidR="00CA2FC1" w:rsidRPr="00E63392">
        <w:rPr>
          <w:rFonts w:ascii="Times New Roman" w:hAnsi="Times New Roman" w:cs="Times New Roman"/>
          <w:sz w:val="24"/>
          <w:szCs w:val="24"/>
          <w:lang w:val="en-GB"/>
        </w:rPr>
        <w:t xml:space="preserve">between porous sands and impermeable </w:t>
      </w:r>
      <w:proofErr w:type="spellStart"/>
      <w:proofErr w:type="gramStart"/>
      <w:r w:rsidR="00CA2FC1" w:rsidRPr="00E63392">
        <w:rPr>
          <w:rFonts w:ascii="Times New Roman" w:hAnsi="Times New Roman" w:cs="Times New Roman"/>
          <w:sz w:val="24"/>
          <w:szCs w:val="24"/>
          <w:lang w:val="en-GB"/>
        </w:rPr>
        <w:t>clays,helps</w:t>
      </w:r>
      <w:proofErr w:type="spellEnd"/>
      <w:proofErr w:type="gramEnd"/>
      <w:r w:rsidR="00CA2FC1" w:rsidRPr="00E63392">
        <w:rPr>
          <w:rFonts w:ascii="Times New Roman" w:hAnsi="Times New Roman" w:cs="Times New Roman"/>
          <w:sz w:val="24"/>
          <w:szCs w:val="24"/>
          <w:lang w:val="en-GB"/>
        </w:rPr>
        <w:t xml:space="preserve"> in designing the borehole screen placement.</w:t>
      </w:r>
    </w:p>
    <w:p w14:paraId="1420F9E6" w14:textId="20966E02"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C)</w:t>
      </w:r>
      <w:r w:rsidR="00CA2FC1" w:rsidRPr="00E63392">
        <w:rPr>
          <w:rFonts w:ascii="Times New Roman" w:hAnsi="Times New Roman" w:cs="Times New Roman"/>
          <w:sz w:val="24"/>
          <w:szCs w:val="24"/>
          <w:lang w:val="en-GB"/>
        </w:rPr>
        <w:t xml:space="preserve"> Saltwater Intrusion &amp; Coastal Aquifer Vulnerability</w:t>
      </w:r>
    </w:p>
    <w:p w14:paraId="52C1AC7F" w14:textId="77777777" w:rsidR="00006278" w:rsidRDefault="00CA2FC1" w:rsidP="00CA2FC1">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Because </w:t>
      </w:r>
      <w:proofErr w:type="spellStart"/>
      <w:r w:rsidRPr="00E63392">
        <w:rPr>
          <w:rFonts w:ascii="Times New Roman" w:hAnsi="Times New Roman" w:cs="Times New Roman"/>
          <w:sz w:val="24"/>
          <w:szCs w:val="24"/>
          <w:lang w:val="en-GB"/>
        </w:rPr>
        <w:t>Ibeno</w:t>
      </w:r>
      <w:proofErr w:type="spellEnd"/>
      <w:r w:rsidRPr="00E63392">
        <w:rPr>
          <w:rFonts w:ascii="Times New Roman" w:hAnsi="Times New Roman" w:cs="Times New Roman"/>
          <w:sz w:val="24"/>
          <w:szCs w:val="24"/>
          <w:lang w:val="en-GB"/>
        </w:rPr>
        <w:t xml:space="preserve"> is a coastal region, the most significant threat to water is the </w:t>
      </w:r>
      <w:proofErr w:type="spellStart"/>
      <w:proofErr w:type="gramStart"/>
      <w:r w:rsidRPr="00E63392">
        <w:rPr>
          <w:rFonts w:ascii="Times New Roman" w:hAnsi="Times New Roman" w:cs="Times New Roman"/>
          <w:sz w:val="24"/>
          <w:szCs w:val="24"/>
          <w:lang w:val="en-GB"/>
        </w:rPr>
        <w:t>ocean.</w:t>
      </w:r>
      <w:r w:rsidR="00EC37E0" w:rsidRPr="00E63392">
        <w:rPr>
          <w:rFonts w:ascii="Times New Roman" w:hAnsi="Times New Roman" w:cs="Times New Roman"/>
          <w:sz w:val="24"/>
          <w:szCs w:val="24"/>
          <w:lang w:val="en-GB"/>
        </w:rPr>
        <w:t>hence</w:t>
      </w:r>
      <w:proofErr w:type="gramEnd"/>
      <w:r w:rsidRPr="00E63392">
        <w:rPr>
          <w:rFonts w:ascii="Times New Roman" w:hAnsi="Times New Roman" w:cs="Times New Roman"/>
          <w:sz w:val="24"/>
          <w:szCs w:val="24"/>
          <w:lang w:val="en-GB"/>
        </w:rPr>
        <w:t>"Saline</w:t>
      </w:r>
      <w:proofErr w:type="spellEnd"/>
      <w:r w:rsidRPr="00E63392">
        <w:rPr>
          <w:rFonts w:ascii="Times New Roman" w:hAnsi="Times New Roman" w:cs="Times New Roman"/>
          <w:sz w:val="24"/>
          <w:szCs w:val="24"/>
          <w:lang w:val="en-GB"/>
        </w:rPr>
        <w:t xml:space="preserve"> Intrusion."</w:t>
      </w:r>
      <w:r w:rsidR="00EC37E0" w:rsidRPr="00E63392">
        <w:rPr>
          <w:rFonts w:ascii="Times New Roman" w:hAnsi="Times New Roman" w:cs="Times New Roman"/>
          <w:sz w:val="24"/>
          <w:szCs w:val="24"/>
          <w:lang w:val="en-GB"/>
        </w:rPr>
        <w:t xml:space="preserve"> This helps us to know if</w:t>
      </w:r>
      <w:r w:rsidRPr="00E63392">
        <w:rPr>
          <w:rFonts w:ascii="Times New Roman" w:hAnsi="Times New Roman" w:cs="Times New Roman"/>
          <w:sz w:val="24"/>
          <w:szCs w:val="24"/>
          <w:lang w:val="en-GB"/>
        </w:rPr>
        <w:t xml:space="preserve"> the salt-front from the Atlantic Ocean has reached the </w:t>
      </w:r>
      <w:r w:rsidR="00EC37E0" w:rsidRPr="00E63392">
        <w:rPr>
          <w:rFonts w:ascii="Times New Roman" w:hAnsi="Times New Roman" w:cs="Times New Roman"/>
          <w:sz w:val="24"/>
          <w:szCs w:val="24"/>
          <w:lang w:val="en-GB"/>
        </w:rPr>
        <w:t xml:space="preserve">groundwater at </w:t>
      </w:r>
      <w:proofErr w:type="spellStart"/>
      <w:r w:rsidRPr="00E63392">
        <w:rPr>
          <w:rFonts w:ascii="Times New Roman" w:hAnsi="Times New Roman" w:cs="Times New Roman"/>
          <w:sz w:val="24"/>
          <w:szCs w:val="24"/>
          <w:lang w:val="en-GB"/>
        </w:rPr>
        <w:t>Upenekang</w:t>
      </w:r>
      <w:proofErr w:type="spellEnd"/>
      <w:r w:rsidRPr="00E63392">
        <w:rPr>
          <w:rFonts w:ascii="Times New Roman" w:hAnsi="Times New Roman" w:cs="Times New Roman"/>
          <w:sz w:val="24"/>
          <w:szCs w:val="24"/>
          <w:lang w:val="en-GB"/>
        </w:rPr>
        <w:t xml:space="preserve"> </w:t>
      </w:r>
      <w:proofErr w:type="spellStart"/>
      <w:r w:rsidRPr="00E63392">
        <w:rPr>
          <w:rFonts w:ascii="Times New Roman" w:hAnsi="Times New Roman" w:cs="Times New Roman"/>
          <w:sz w:val="24"/>
          <w:szCs w:val="24"/>
          <w:lang w:val="en-GB"/>
        </w:rPr>
        <w:t>community.</w:t>
      </w:r>
      <w:proofErr w:type="gramStart"/>
      <w:r w:rsidR="0088138D" w:rsidRPr="00E63392">
        <w:rPr>
          <w:rFonts w:ascii="Times New Roman" w:hAnsi="Times New Roman" w:cs="Times New Roman"/>
          <w:sz w:val="24"/>
          <w:szCs w:val="24"/>
          <w:lang w:val="en-GB"/>
        </w:rPr>
        <w:t>i.e</w:t>
      </w:r>
      <w:proofErr w:type="spellEnd"/>
      <w:proofErr w:type="gramEnd"/>
      <w:r w:rsidR="0088138D" w:rsidRPr="00E63392">
        <w:rPr>
          <w:rFonts w:ascii="Times New Roman" w:hAnsi="Times New Roman" w:cs="Times New Roman"/>
          <w:sz w:val="24"/>
          <w:szCs w:val="24"/>
          <w:lang w:val="en-GB"/>
        </w:rPr>
        <w:t xml:space="preserve"> to establish "fresh-saltwater interface."</w:t>
      </w:r>
      <w:r w:rsidR="00381138">
        <w:rPr>
          <w:rFonts w:ascii="Times New Roman" w:hAnsi="Times New Roman" w:cs="Times New Roman"/>
          <w:sz w:val="24"/>
          <w:szCs w:val="24"/>
          <w:lang w:val="en-GB"/>
        </w:rPr>
        <w:t xml:space="preserve"> </w:t>
      </w:r>
      <w:r w:rsidR="00EC37E0" w:rsidRPr="00E63392">
        <w:rPr>
          <w:rFonts w:ascii="Times New Roman" w:hAnsi="Times New Roman" w:cs="Times New Roman"/>
          <w:sz w:val="24"/>
          <w:szCs w:val="24"/>
          <w:lang w:val="en-GB"/>
        </w:rPr>
        <w:t xml:space="preserve">This is </w:t>
      </w:r>
      <w:r w:rsidR="00EC37E0" w:rsidRPr="00E63392">
        <w:rPr>
          <w:rFonts w:ascii="Times New Roman" w:hAnsi="Times New Roman" w:cs="Times New Roman"/>
          <w:sz w:val="24"/>
          <w:szCs w:val="24"/>
          <w:lang w:val="en-GB"/>
        </w:rPr>
        <w:lastRenderedPageBreak/>
        <w:t xml:space="preserve">achieved from Resistivity Interpretation in the </w:t>
      </w:r>
      <w:proofErr w:type="spellStart"/>
      <w:r w:rsidR="00EC37E0" w:rsidRPr="00E63392">
        <w:rPr>
          <w:rFonts w:ascii="Times New Roman" w:hAnsi="Times New Roman" w:cs="Times New Roman"/>
          <w:sz w:val="24"/>
          <w:szCs w:val="24"/>
          <w:lang w:val="en-GB"/>
        </w:rPr>
        <w:t>wellog</w:t>
      </w:r>
      <w:proofErr w:type="spellEnd"/>
      <w:r w:rsidR="00EC37E0" w:rsidRPr="00E63392">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Saltwater is highly conductive, meaning it has very low resistivity</w:t>
      </w:r>
      <w:r w:rsidR="0088138D" w:rsidRPr="00E63392">
        <w:rPr>
          <w:rFonts w:ascii="Times New Roman" w:hAnsi="Times New Roman" w:cs="Times New Roman"/>
          <w:sz w:val="24"/>
          <w:szCs w:val="24"/>
          <w:lang w:val="en-GB"/>
        </w:rPr>
        <w:t>.</w:t>
      </w:r>
      <w:r w:rsidRPr="00E63392">
        <w:rPr>
          <w:rFonts w:ascii="Times New Roman" w:hAnsi="Times New Roman" w:cs="Times New Roman"/>
          <w:sz w:val="24"/>
          <w:szCs w:val="24"/>
          <w:lang w:val="en-GB"/>
        </w:rPr>
        <w:t xml:space="preserve"> If the resistivity drops significantly as you go deeper into the sand layers, it strongly suggests saltwater or brackish water contamination</w:t>
      </w:r>
      <w:r w:rsidR="0088138D" w:rsidRPr="00E63392">
        <w:rPr>
          <w:rFonts w:ascii="Times New Roman" w:hAnsi="Times New Roman" w:cs="Times New Roman"/>
          <w:sz w:val="24"/>
          <w:szCs w:val="24"/>
          <w:lang w:val="en-GB"/>
        </w:rPr>
        <w:t xml:space="preserve"> and </w:t>
      </w:r>
      <w:proofErr w:type="spellStart"/>
      <w:r w:rsidR="0088138D" w:rsidRPr="00E63392">
        <w:rPr>
          <w:rFonts w:ascii="Times New Roman" w:hAnsi="Times New Roman" w:cs="Times New Roman"/>
          <w:sz w:val="24"/>
          <w:szCs w:val="24"/>
          <w:lang w:val="en-GB"/>
        </w:rPr>
        <w:t>viceversa</w:t>
      </w:r>
      <w:proofErr w:type="spellEnd"/>
      <w:r w:rsidR="0088138D" w:rsidRPr="00E63392">
        <w:rPr>
          <w:rFonts w:ascii="Times New Roman" w:hAnsi="Times New Roman" w:cs="Times New Roman"/>
          <w:sz w:val="24"/>
          <w:szCs w:val="24"/>
          <w:lang w:val="en-GB"/>
        </w:rPr>
        <w:t xml:space="preserve">. looking at the resistivity curves (the green and red lines) there is significant increase with </w:t>
      </w:r>
      <w:proofErr w:type="spellStart"/>
      <w:proofErr w:type="gramStart"/>
      <w:r w:rsidR="0088138D" w:rsidRPr="00E63392">
        <w:rPr>
          <w:rFonts w:ascii="Times New Roman" w:hAnsi="Times New Roman" w:cs="Times New Roman"/>
          <w:sz w:val="24"/>
          <w:szCs w:val="24"/>
          <w:lang w:val="en-GB"/>
        </w:rPr>
        <w:t>depth.This</w:t>
      </w:r>
      <w:proofErr w:type="spellEnd"/>
      <w:proofErr w:type="gramEnd"/>
      <w:r w:rsidR="0088138D" w:rsidRPr="00E63392">
        <w:rPr>
          <w:rFonts w:ascii="Times New Roman" w:hAnsi="Times New Roman" w:cs="Times New Roman"/>
          <w:sz w:val="24"/>
          <w:szCs w:val="24"/>
          <w:lang w:val="en-GB"/>
        </w:rPr>
        <w:t xml:space="preserve"> means fresh water without saline </w:t>
      </w:r>
      <w:proofErr w:type="spellStart"/>
      <w:proofErr w:type="gramStart"/>
      <w:r w:rsidR="0088138D" w:rsidRPr="00E63392">
        <w:rPr>
          <w:rFonts w:ascii="Times New Roman" w:hAnsi="Times New Roman" w:cs="Times New Roman"/>
          <w:sz w:val="24"/>
          <w:szCs w:val="24"/>
          <w:lang w:val="en-GB"/>
        </w:rPr>
        <w:t>intrusion</w:t>
      </w:r>
      <w:r w:rsidR="00381138">
        <w:rPr>
          <w:rFonts w:ascii="Times New Roman" w:hAnsi="Times New Roman" w:cs="Times New Roman"/>
          <w:sz w:val="24"/>
          <w:szCs w:val="24"/>
          <w:lang w:val="en-GB"/>
        </w:rPr>
        <w:t>.</w:t>
      </w:r>
      <w:r w:rsidR="00E63392" w:rsidRPr="00E63392">
        <w:rPr>
          <w:rFonts w:ascii="Times New Roman" w:hAnsi="Times New Roman" w:cs="Times New Roman"/>
          <w:sz w:val="24"/>
          <w:szCs w:val="24"/>
          <w:lang w:val="en-GB"/>
        </w:rPr>
        <w:t>In</w:t>
      </w:r>
      <w:proofErr w:type="spellEnd"/>
      <w:proofErr w:type="gramEnd"/>
      <w:r w:rsidR="00E63392" w:rsidRPr="00E63392">
        <w:rPr>
          <w:rFonts w:ascii="Times New Roman" w:hAnsi="Times New Roman" w:cs="Times New Roman"/>
          <w:sz w:val="24"/>
          <w:szCs w:val="24"/>
          <w:lang w:val="en-GB"/>
        </w:rPr>
        <w:t xml:space="preserve"> coastal regions like </w:t>
      </w:r>
      <w:proofErr w:type="spellStart"/>
      <w:r w:rsidR="00E63392" w:rsidRPr="00E63392">
        <w:rPr>
          <w:rFonts w:ascii="Times New Roman" w:hAnsi="Times New Roman" w:cs="Times New Roman"/>
          <w:sz w:val="24"/>
          <w:szCs w:val="24"/>
          <w:lang w:val="en-GB"/>
        </w:rPr>
        <w:t>Ibeno</w:t>
      </w:r>
      <w:proofErr w:type="spellEnd"/>
      <w:r w:rsidR="00E63392" w:rsidRPr="00E63392">
        <w:rPr>
          <w:rFonts w:ascii="Times New Roman" w:hAnsi="Times New Roman" w:cs="Times New Roman"/>
          <w:sz w:val="24"/>
          <w:szCs w:val="24"/>
          <w:lang w:val="en-GB"/>
        </w:rPr>
        <w:t xml:space="preserve">, resistivity values are the primary indicators of salinity. </w:t>
      </w:r>
      <w:r w:rsidR="00381138" w:rsidRPr="00E63392">
        <w:rPr>
          <w:rFonts w:ascii="Times New Roman" w:hAnsi="Times New Roman" w:cs="Times New Roman"/>
          <w:sz w:val="24"/>
          <w:szCs w:val="24"/>
          <w:lang w:val="en-GB"/>
        </w:rPr>
        <w:t>these extremely low resistivity values at depth are indicative of brackish or saline water saturation (</w:t>
      </w:r>
      <w:proofErr w:type="spellStart"/>
      <w:r w:rsidR="00381138" w:rsidRPr="00E63392">
        <w:rPr>
          <w:rFonts w:ascii="Times New Roman" w:hAnsi="Times New Roman" w:cs="Times New Roman"/>
          <w:sz w:val="24"/>
          <w:szCs w:val="24"/>
          <w:lang w:val="en-GB"/>
        </w:rPr>
        <w:t>Uwidia</w:t>
      </w:r>
      <w:proofErr w:type="spellEnd"/>
      <w:r w:rsidR="00381138" w:rsidRPr="00E63392">
        <w:rPr>
          <w:rFonts w:ascii="Times New Roman" w:hAnsi="Times New Roman" w:cs="Times New Roman"/>
          <w:sz w:val="24"/>
          <w:szCs w:val="24"/>
          <w:lang w:val="en-GB"/>
        </w:rPr>
        <w:t xml:space="preserve"> et al., 2018).</w:t>
      </w:r>
      <w:r w:rsidR="00006278">
        <w:rPr>
          <w:rFonts w:ascii="Times New Roman" w:hAnsi="Times New Roman" w:cs="Times New Roman"/>
          <w:sz w:val="24"/>
          <w:szCs w:val="24"/>
          <w:lang w:val="en-GB"/>
        </w:rPr>
        <w:t xml:space="preserve"> </w:t>
      </w:r>
    </w:p>
    <w:p w14:paraId="76A6F7EF" w14:textId="16D4BF86" w:rsidR="005E22EC" w:rsidRDefault="00006278" w:rsidP="005E22EC">
      <w:pPr>
        <w:rPr>
          <w:rFonts w:ascii="Times New Roman" w:hAnsi="Times New Roman" w:cs="Times New Roman"/>
          <w:sz w:val="24"/>
          <w:szCs w:val="24"/>
        </w:rPr>
      </w:pPr>
      <w:r>
        <w:rPr>
          <w:rFonts w:ascii="Times New Roman" w:hAnsi="Times New Roman" w:cs="Times New Roman"/>
          <w:sz w:val="24"/>
          <w:szCs w:val="24"/>
          <w:lang w:val="en-GB"/>
        </w:rPr>
        <w:t>Vulnerability</w:t>
      </w:r>
      <w:r w:rsidR="005E22EC">
        <w:rPr>
          <w:rFonts w:ascii="Times New Roman" w:hAnsi="Times New Roman" w:cs="Times New Roman"/>
          <w:sz w:val="24"/>
          <w:szCs w:val="24"/>
          <w:lang w:val="en-GB"/>
        </w:rPr>
        <w:t>:</w:t>
      </w:r>
      <w:r w:rsidR="005E22EC" w:rsidRPr="005E22EC">
        <w:rPr>
          <w:rFonts w:ascii="Times New Roman" w:hAnsi="Times New Roman" w:cs="Times New Roman"/>
          <w:sz w:val="24"/>
          <w:szCs w:val="24"/>
        </w:rPr>
        <w:t xml:space="preserve"> </w:t>
      </w:r>
      <w:r w:rsidR="005E22EC">
        <w:rPr>
          <w:rFonts w:ascii="Times New Roman" w:hAnsi="Times New Roman" w:cs="Times New Roman"/>
          <w:sz w:val="24"/>
          <w:szCs w:val="24"/>
        </w:rPr>
        <w:t xml:space="preserve">Aquifers of </w:t>
      </w:r>
      <w:proofErr w:type="spellStart"/>
      <w:r w:rsidR="005E22EC">
        <w:rPr>
          <w:rFonts w:ascii="Times New Roman" w:hAnsi="Times New Roman" w:cs="Times New Roman"/>
          <w:sz w:val="24"/>
          <w:szCs w:val="24"/>
        </w:rPr>
        <w:t>Upenekang</w:t>
      </w:r>
      <w:proofErr w:type="spellEnd"/>
      <w:r w:rsidR="005E22EC">
        <w:rPr>
          <w:rFonts w:ascii="Times New Roman" w:hAnsi="Times New Roman" w:cs="Times New Roman"/>
          <w:sz w:val="24"/>
          <w:szCs w:val="24"/>
        </w:rPr>
        <w:t xml:space="preserve"> </w:t>
      </w:r>
      <w:proofErr w:type="spellStart"/>
      <w:r w:rsidR="005E22EC">
        <w:rPr>
          <w:rFonts w:ascii="Times New Roman" w:hAnsi="Times New Roman" w:cs="Times New Roman"/>
          <w:sz w:val="24"/>
          <w:szCs w:val="24"/>
        </w:rPr>
        <w:t>ibeno</w:t>
      </w:r>
      <w:proofErr w:type="spellEnd"/>
      <w:r w:rsidR="005E22EC">
        <w:rPr>
          <w:rFonts w:ascii="Times New Roman" w:hAnsi="Times New Roman" w:cs="Times New Roman"/>
          <w:sz w:val="24"/>
          <w:szCs w:val="24"/>
        </w:rPr>
        <w:t xml:space="preserve"> is vulnerable due to the following factors</w:t>
      </w:r>
    </w:p>
    <w:p w14:paraId="7E8282F5" w14:textId="77777777" w:rsidR="005E22EC"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Agricultural Runoff:</w:t>
      </w:r>
      <w:r w:rsidRPr="00704637">
        <w:rPr>
          <w:rFonts w:ascii="Times New Roman" w:hAnsi="Times New Roman" w:cs="Times New Roman"/>
          <w:sz w:val="24"/>
          <w:szCs w:val="24"/>
          <w:lang w:val="en-GB"/>
        </w:rPr>
        <w:t> </w:t>
      </w:r>
      <w:r>
        <w:rPr>
          <w:rFonts w:ascii="Times New Roman" w:hAnsi="Times New Roman" w:cs="Times New Roman"/>
          <w:sz w:val="24"/>
          <w:szCs w:val="24"/>
          <w:lang w:val="en-GB"/>
        </w:rPr>
        <w:t xml:space="preserve">This is rural </w:t>
      </w:r>
      <w:proofErr w:type="gramStart"/>
      <w:r>
        <w:rPr>
          <w:rFonts w:ascii="Times New Roman" w:hAnsi="Times New Roman" w:cs="Times New Roman"/>
          <w:sz w:val="24"/>
          <w:szCs w:val="24"/>
          <w:lang w:val="en-GB"/>
        </w:rPr>
        <w:t>area  farming</w:t>
      </w:r>
      <w:proofErr w:type="gramEnd"/>
      <w:r>
        <w:rPr>
          <w:rFonts w:ascii="Times New Roman" w:hAnsi="Times New Roman" w:cs="Times New Roman"/>
          <w:sz w:val="24"/>
          <w:szCs w:val="24"/>
          <w:lang w:val="en-GB"/>
        </w:rPr>
        <w:t xml:space="preserve"> is the major </w:t>
      </w:r>
      <w:proofErr w:type="spellStart"/>
      <w:proofErr w:type="gramStart"/>
      <w:r>
        <w:rPr>
          <w:rFonts w:ascii="Times New Roman" w:hAnsi="Times New Roman" w:cs="Times New Roman"/>
          <w:sz w:val="24"/>
          <w:szCs w:val="24"/>
          <w:lang w:val="en-GB"/>
        </w:rPr>
        <w:t>occupation.</w:t>
      </w:r>
      <w:r w:rsidRPr="00704637">
        <w:rPr>
          <w:rFonts w:ascii="Times New Roman" w:hAnsi="Times New Roman" w:cs="Times New Roman"/>
          <w:sz w:val="24"/>
          <w:szCs w:val="24"/>
          <w:lang w:val="en-GB"/>
        </w:rPr>
        <w:t>The</w:t>
      </w:r>
      <w:proofErr w:type="spellEnd"/>
      <w:proofErr w:type="gramEnd"/>
      <w:r w:rsidRPr="00704637">
        <w:rPr>
          <w:rFonts w:ascii="Times New Roman" w:hAnsi="Times New Roman" w:cs="Times New Roman"/>
          <w:sz w:val="24"/>
          <w:szCs w:val="24"/>
          <w:lang w:val="en-GB"/>
        </w:rPr>
        <w:t xml:space="preserve"> increased use of chemical fertilizers, herbicides, and pesticides in agricultural areas is a significant contributor to groundwater contamination.</w:t>
      </w:r>
    </w:p>
    <w:p w14:paraId="6FE6EA03"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Oil Spills and Industrialization:</w:t>
      </w:r>
      <w:r w:rsidRPr="00704637">
        <w:rPr>
          <w:rFonts w:ascii="Times New Roman" w:hAnsi="Times New Roman" w:cs="Times New Roman"/>
          <w:sz w:val="24"/>
          <w:szCs w:val="24"/>
          <w:lang w:val="en-GB"/>
        </w:rPr>
        <w:t> As a major oil-producing state, numerous oil spills from production and pipelines lead to contamination of the aquifers.</w:t>
      </w:r>
    </w:p>
    <w:p w14:paraId="08AC5C6B"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Shallow Water Table:</w:t>
      </w:r>
      <w:r w:rsidRPr="00704637">
        <w:rPr>
          <w:rFonts w:ascii="Times New Roman" w:hAnsi="Times New Roman" w:cs="Times New Roman"/>
          <w:sz w:val="24"/>
          <w:szCs w:val="24"/>
          <w:lang w:val="en-GB"/>
        </w:rPr>
        <w:t> Shallow aquifers are prevalent, especially in the coastal regions, making them highly sensitive to contaminants from surface-level activities.</w:t>
      </w:r>
    </w:p>
    <w:p w14:paraId="57623AEE"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Low-Slope Terrain:</w:t>
      </w:r>
      <w:r w:rsidRPr="00704637">
        <w:rPr>
          <w:rFonts w:ascii="Times New Roman" w:hAnsi="Times New Roman" w:cs="Times New Roman"/>
          <w:sz w:val="24"/>
          <w:szCs w:val="24"/>
          <w:lang w:val="en-GB"/>
        </w:rPr>
        <w:t> Generally low-slope terrain promotes waterlogging and infiltration, which increases the speed at which contaminants move into the groundwater.</w:t>
      </w:r>
    </w:p>
    <w:p w14:paraId="6E7B8FEE"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Coastal Saltwater Intrusion:</w:t>
      </w:r>
      <w:r w:rsidRPr="00704637">
        <w:rPr>
          <w:rFonts w:ascii="Times New Roman" w:hAnsi="Times New Roman" w:cs="Times New Roman"/>
          <w:sz w:val="24"/>
          <w:szCs w:val="24"/>
          <w:lang w:val="en-GB"/>
        </w:rPr>
        <w:t> The coastal region faces high risks of salinization of shallow freshwater aquifers due to tides and sea-level rise, particularly where groundwater has been over-abstracted. </w:t>
      </w:r>
    </w:p>
    <w:p w14:paraId="154D84A4"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Weak Overburden Protective Capacity:</w:t>
      </w:r>
      <w:r w:rsidRPr="00704637">
        <w:rPr>
          <w:rFonts w:ascii="Times New Roman" w:hAnsi="Times New Roman" w:cs="Times New Roman"/>
          <w:sz w:val="24"/>
          <w:szCs w:val="24"/>
          <w:lang w:val="en-GB"/>
        </w:rPr>
        <w:t> Many aquifers in the region are covered by highly permeable materials (sand, gravel) with little to no clay or lateritic layers to protect them. This allows rapid infiltration of contaminants from the surface into the groundwater.</w:t>
      </w:r>
    </w:p>
    <w:p w14:paraId="25E62606" w14:textId="7786D919"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00CA2FC1" w:rsidRPr="00E63392">
        <w:rPr>
          <w:rFonts w:ascii="Times New Roman" w:hAnsi="Times New Roman" w:cs="Times New Roman"/>
          <w:sz w:val="24"/>
          <w:szCs w:val="24"/>
          <w:lang w:val="en-GB"/>
        </w:rPr>
        <w:t>Geotechnical Assessment for Coastal Engineering</w:t>
      </w:r>
    </w:p>
    <w:p w14:paraId="3F1B9C60" w14:textId="77777777" w:rsidR="00717F40" w:rsidRDefault="00C455C5"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T</w:t>
      </w:r>
      <w:r w:rsidR="00CA2FC1" w:rsidRPr="00E63392">
        <w:rPr>
          <w:rFonts w:ascii="Times New Roman" w:hAnsi="Times New Roman" w:cs="Times New Roman"/>
          <w:sz w:val="24"/>
          <w:szCs w:val="24"/>
          <w:lang w:val="en-GB"/>
        </w:rPr>
        <w:t>he ground's stability</w:t>
      </w:r>
      <w:r w:rsidRPr="00E63392">
        <w:rPr>
          <w:rFonts w:ascii="Times New Roman" w:hAnsi="Times New Roman" w:cs="Times New Roman"/>
          <w:sz w:val="24"/>
          <w:szCs w:val="24"/>
          <w:lang w:val="en-GB"/>
        </w:rPr>
        <w:t xml:space="preserve"> for carrying civil structures can be establish with </w:t>
      </w:r>
      <w:r w:rsidR="00CA2FC1" w:rsidRPr="00E63392">
        <w:rPr>
          <w:rFonts w:ascii="Times New Roman" w:hAnsi="Times New Roman" w:cs="Times New Roman"/>
          <w:sz w:val="24"/>
          <w:szCs w:val="24"/>
          <w:lang w:val="en-GB"/>
        </w:rPr>
        <w:t>Objective</w:t>
      </w:r>
      <w:r w:rsidRPr="00E63392">
        <w:rPr>
          <w:rFonts w:ascii="Times New Roman" w:hAnsi="Times New Roman" w:cs="Times New Roman"/>
          <w:sz w:val="24"/>
          <w:szCs w:val="24"/>
          <w:lang w:val="en-GB"/>
        </w:rPr>
        <w:t xml:space="preserve"> t</w:t>
      </w:r>
      <w:r w:rsidR="00CA2FC1" w:rsidRPr="00E63392">
        <w:rPr>
          <w:rFonts w:ascii="Times New Roman" w:hAnsi="Times New Roman" w:cs="Times New Roman"/>
          <w:sz w:val="24"/>
          <w:szCs w:val="24"/>
          <w:lang w:val="en-GB"/>
        </w:rPr>
        <w:t>o evaluate the load-bearing capacity and corrosivity of the soil.</w:t>
      </w:r>
    </w:p>
    <w:p w14:paraId="10B7EACE" w14:textId="6F71165A" w:rsidR="00717F40" w:rsidRPr="00E63392" w:rsidRDefault="00CA2FC1" w:rsidP="00717F40">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Foundation Depth: The </w:t>
      </w:r>
      <w:r w:rsidR="00C455C5" w:rsidRPr="00E63392">
        <w:rPr>
          <w:rFonts w:ascii="Times New Roman" w:hAnsi="Times New Roman" w:cs="Times New Roman"/>
          <w:sz w:val="24"/>
          <w:szCs w:val="24"/>
          <w:lang w:val="en-GB"/>
        </w:rPr>
        <w:t>first</w:t>
      </w:r>
      <w:r w:rsidRPr="00E63392">
        <w:rPr>
          <w:rFonts w:ascii="Times New Roman" w:hAnsi="Times New Roman" w:cs="Times New Roman"/>
          <w:sz w:val="24"/>
          <w:szCs w:val="24"/>
          <w:lang w:val="en-GB"/>
        </w:rPr>
        <w:t xml:space="preserve"> 20m contains Clay and Sandy Clay.</w:t>
      </w:r>
      <w:r w:rsidR="00717F40" w:rsidRPr="00717F40">
        <w:rPr>
          <w:rFonts w:ascii="Times New Roman" w:hAnsi="Times New Roman"/>
          <w:sz w:val="24"/>
          <w:szCs w:val="24"/>
          <w:lang w:val="en-GB"/>
        </w:rPr>
        <w:t xml:space="preserve"> </w:t>
      </w:r>
      <w:r w:rsidR="00717F40" w:rsidRPr="00E63392">
        <w:rPr>
          <w:rFonts w:ascii="Times New Roman" w:hAnsi="Times New Roman" w:cs="Times New Roman"/>
          <w:sz w:val="24"/>
          <w:szCs w:val="24"/>
          <w:lang w:val="en-GB"/>
        </w:rPr>
        <w:t>these layers exhibit low bearing capacity and high compressibilit</w:t>
      </w:r>
      <w:r w:rsidR="00717F40">
        <w:rPr>
          <w:rFonts w:ascii="Times New Roman" w:hAnsi="Times New Roman"/>
          <w:sz w:val="24"/>
          <w:szCs w:val="24"/>
          <w:lang w:val="en-GB"/>
        </w:rPr>
        <w:t>y.</w:t>
      </w:r>
      <w:r w:rsidRPr="00E63392">
        <w:rPr>
          <w:rFonts w:ascii="Times New Roman" w:hAnsi="Times New Roman" w:cs="Times New Roman"/>
          <w:sz w:val="24"/>
          <w:szCs w:val="24"/>
          <w:lang w:val="en-GB"/>
        </w:rPr>
        <w:t xml:space="preserve"> </w:t>
      </w:r>
      <w:proofErr w:type="gramStart"/>
      <w:r w:rsidR="00717F40">
        <w:rPr>
          <w:rFonts w:ascii="Times New Roman" w:hAnsi="Times New Roman"/>
          <w:sz w:val="24"/>
          <w:szCs w:val="24"/>
          <w:lang w:val="en-GB"/>
        </w:rPr>
        <w:t>Also</w:t>
      </w:r>
      <w:proofErr w:type="gramEnd"/>
      <w:r w:rsidR="00717F40">
        <w:rPr>
          <w:rFonts w:ascii="Times New Roman" w:hAnsi="Times New Roman"/>
          <w:sz w:val="24"/>
          <w:szCs w:val="24"/>
          <w:lang w:val="en-GB"/>
        </w:rPr>
        <w:t xml:space="preserve"> t</w:t>
      </w:r>
      <w:r w:rsidRPr="00E63392">
        <w:rPr>
          <w:rFonts w:ascii="Times New Roman" w:hAnsi="Times New Roman" w:cs="Times New Roman"/>
          <w:sz w:val="24"/>
          <w:szCs w:val="24"/>
          <w:lang w:val="en-GB"/>
        </w:rPr>
        <w:t>hese are "plastic" materials that can shrink or swell</w:t>
      </w:r>
      <w:r w:rsidR="007C5AB1" w:rsidRPr="00E63392">
        <w:rPr>
          <w:rFonts w:ascii="Times New Roman" w:hAnsi="Times New Roman" w:cs="Times New Roman"/>
          <w:sz w:val="24"/>
          <w:szCs w:val="24"/>
          <w:lang w:val="en-GB"/>
        </w:rPr>
        <w:t xml:space="preserve"> or</w:t>
      </w:r>
      <w:r w:rsidR="00C455C5" w:rsidRPr="00E63392">
        <w:rPr>
          <w:rFonts w:ascii="Times New Roman" w:hAnsi="Times New Roman" w:cs="Times New Roman"/>
          <w:sz w:val="24"/>
          <w:szCs w:val="24"/>
        </w:rPr>
        <w:t xml:space="preserve"> contraction and expansion of </w:t>
      </w:r>
      <w:proofErr w:type="gramStart"/>
      <w:r w:rsidR="00C455C5" w:rsidRPr="00E63392">
        <w:rPr>
          <w:rFonts w:ascii="Times New Roman" w:hAnsi="Times New Roman" w:cs="Times New Roman"/>
          <w:sz w:val="24"/>
          <w:szCs w:val="24"/>
        </w:rPr>
        <w:t>clay(</w:t>
      </w:r>
      <w:proofErr w:type="gramEnd"/>
      <w:r w:rsidR="00C455C5" w:rsidRPr="00E63392">
        <w:rPr>
          <w:rFonts w:ascii="Times New Roman" w:hAnsi="Times New Roman" w:cs="Times New Roman"/>
          <w:sz w:val="24"/>
          <w:szCs w:val="24"/>
        </w:rPr>
        <w:t>known as rheological property of clay) that causes cracks in the walls of buildings. The geo-technical implication of the presence of clay especially at VES results is unstable foundation of structures.</w:t>
      </w:r>
      <w:r w:rsidR="007C5AB1" w:rsidRPr="00E63392">
        <w:rPr>
          <w:rFonts w:ascii="Times New Roman" w:hAnsi="Times New Roman" w:cs="Times New Roman"/>
          <w:sz w:val="24"/>
          <w:szCs w:val="24"/>
        </w:rPr>
        <w:t xml:space="preserve"> Hence silt and sands are </w:t>
      </w:r>
      <w:proofErr w:type="spellStart"/>
      <w:proofErr w:type="gramStart"/>
      <w:r w:rsidR="007C5AB1" w:rsidRPr="00E63392">
        <w:rPr>
          <w:rFonts w:ascii="Times New Roman" w:hAnsi="Times New Roman" w:cs="Times New Roman"/>
          <w:sz w:val="24"/>
          <w:szCs w:val="24"/>
        </w:rPr>
        <w:t>better.In</w:t>
      </w:r>
      <w:proofErr w:type="spellEnd"/>
      <w:proofErr w:type="gramEnd"/>
      <w:r w:rsidR="007C5AB1" w:rsidRPr="00E63392">
        <w:rPr>
          <w:rFonts w:ascii="Times New Roman" w:hAnsi="Times New Roman" w:cs="Times New Roman"/>
          <w:sz w:val="24"/>
          <w:szCs w:val="24"/>
        </w:rPr>
        <w:t xml:space="preserve"> the study area civil structures should be erected on</w:t>
      </w:r>
      <w:r w:rsidRPr="00E63392">
        <w:rPr>
          <w:rFonts w:ascii="Times New Roman" w:hAnsi="Times New Roman" w:cs="Times New Roman"/>
          <w:sz w:val="24"/>
          <w:szCs w:val="24"/>
          <w:lang w:val="en-GB"/>
        </w:rPr>
        <w:t xml:space="preserve"> more stable Silty Sand layers.</w:t>
      </w:r>
      <w:r w:rsidR="00717F40" w:rsidRPr="00717F40">
        <w:rPr>
          <w:rFonts w:ascii="Times New Roman" w:hAnsi="Times New Roman" w:cs="Times New Roman"/>
          <w:sz w:val="24"/>
          <w:szCs w:val="24"/>
          <w:lang w:val="en-GB"/>
        </w:rPr>
        <w:t xml:space="preserve"> </w:t>
      </w:r>
      <w:r w:rsidR="00717F40" w:rsidRPr="00E63392">
        <w:rPr>
          <w:rFonts w:ascii="Times New Roman" w:hAnsi="Times New Roman" w:cs="Times New Roman"/>
          <w:sz w:val="24"/>
          <w:szCs w:val="24"/>
          <w:lang w:val="en-GB"/>
        </w:rPr>
        <w:t xml:space="preserve">For heavy coastal infrastructure, </w:t>
      </w:r>
      <w:r w:rsidR="00717F40" w:rsidRPr="00E63392">
        <w:rPr>
          <w:rFonts w:ascii="Times New Roman" w:hAnsi="Times New Roman" w:cs="Times New Roman"/>
          <w:sz w:val="24"/>
          <w:szCs w:val="24"/>
          <w:lang w:val="en-GB"/>
        </w:rPr>
        <w:lastRenderedPageBreak/>
        <w:t>the geoelectric section suggests that pile foundations should bypass these clayey units and be seated in the denser Silty Sand layer starting at 22m.</w:t>
      </w:r>
    </w:p>
    <w:p w14:paraId="046B919F" w14:textId="0D67B848" w:rsidR="00CA2FC1" w:rsidRPr="00E63392" w:rsidRDefault="00CA2FC1" w:rsidP="00CA2FC1">
      <w:pPr>
        <w:rPr>
          <w:rFonts w:ascii="Times New Roman" w:hAnsi="Times New Roman" w:cs="Times New Roman"/>
          <w:sz w:val="24"/>
          <w:szCs w:val="24"/>
          <w:lang w:val="en-GB"/>
        </w:rPr>
      </w:pPr>
      <w:r w:rsidRPr="00E63392">
        <w:rPr>
          <w:rFonts w:ascii="Times New Roman" w:hAnsi="Times New Roman" w:cs="Times New Roman"/>
          <w:sz w:val="24"/>
          <w:szCs w:val="24"/>
          <w:lang w:val="en-GB"/>
        </w:rPr>
        <w:t>Soil Corrosivity: Using the Resistivity 10" (red curve), how "corrosive" the soil is</w:t>
      </w:r>
      <w:r w:rsidR="007C5AB1" w:rsidRPr="00E63392">
        <w:rPr>
          <w:rFonts w:ascii="Times New Roman" w:hAnsi="Times New Roman" w:cs="Times New Roman"/>
          <w:sz w:val="24"/>
          <w:szCs w:val="24"/>
          <w:lang w:val="en-GB"/>
        </w:rPr>
        <w:t xml:space="preserve"> can be established</w:t>
      </w:r>
      <w:r w:rsidRPr="00E63392">
        <w:rPr>
          <w:rFonts w:ascii="Times New Roman" w:hAnsi="Times New Roman" w:cs="Times New Roman"/>
          <w:sz w:val="24"/>
          <w:szCs w:val="24"/>
          <w:lang w:val="en-GB"/>
        </w:rPr>
        <w:t xml:space="preserve">. Soils with </w:t>
      </w:r>
      <w:r w:rsidR="007C5AB1" w:rsidRPr="00E63392">
        <w:rPr>
          <w:rFonts w:ascii="Times New Roman" w:hAnsi="Times New Roman" w:cs="Times New Roman"/>
          <w:sz w:val="24"/>
          <w:szCs w:val="24"/>
          <w:lang w:val="en-GB"/>
        </w:rPr>
        <w:t xml:space="preserve">low </w:t>
      </w:r>
      <w:r w:rsidRPr="00E63392">
        <w:rPr>
          <w:rFonts w:ascii="Times New Roman" w:hAnsi="Times New Roman" w:cs="Times New Roman"/>
          <w:sz w:val="24"/>
          <w:szCs w:val="24"/>
          <w:lang w:val="en-GB"/>
        </w:rPr>
        <w:t>resistivity</w:t>
      </w:r>
      <w:r w:rsidR="007C5AB1" w:rsidRPr="00E63392">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are generally considered highly corrosive to buried steel pipes. This is vital for the oil and gas infrastructure </w:t>
      </w:r>
      <w:r w:rsidR="007C5AB1" w:rsidRPr="00E63392">
        <w:rPr>
          <w:rFonts w:ascii="Times New Roman" w:hAnsi="Times New Roman" w:cs="Times New Roman"/>
          <w:sz w:val="24"/>
          <w:szCs w:val="24"/>
          <w:lang w:val="en-GB"/>
        </w:rPr>
        <w:t xml:space="preserve">which is </w:t>
      </w:r>
      <w:r w:rsidRPr="00E63392">
        <w:rPr>
          <w:rFonts w:ascii="Times New Roman" w:hAnsi="Times New Roman" w:cs="Times New Roman"/>
          <w:sz w:val="24"/>
          <w:szCs w:val="24"/>
          <w:lang w:val="en-GB"/>
        </w:rPr>
        <w:t>common in Akwa Ibom.</w:t>
      </w:r>
    </w:p>
    <w:p w14:paraId="2DBE2C5F" w14:textId="5A3BB6CB"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E)</w:t>
      </w:r>
      <w:r w:rsidR="00CA2FC1" w:rsidRPr="00E63392">
        <w:rPr>
          <w:rFonts w:ascii="Times New Roman" w:hAnsi="Times New Roman" w:cs="Times New Roman"/>
          <w:sz w:val="24"/>
          <w:szCs w:val="24"/>
          <w:lang w:val="en-GB"/>
        </w:rPr>
        <w:t xml:space="preserve"> </w:t>
      </w:r>
      <w:r w:rsidR="00C70D07" w:rsidRPr="00E63392">
        <w:rPr>
          <w:rFonts w:ascii="Times New Roman" w:hAnsi="Times New Roman" w:cs="Times New Roman"/>
          <w:sz w:val="24"/>
          <w:szCs w:val="24"/>
          <w:lang w:val="en-GB"/>
        </w:rPr>
        <w:t>Comparative Analysis</w:t>
      </w:r>
    </w:p>
    <w:p w14:paraId="3D4D7997" w14:textId="77777777" w:rsidR="00971DB9" w:rsidRDefault="00CA2FC1" w:rsidP="00971DB9">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we </w:t>
      </w:r>
      <w:r w:rsidR="00C70D07" w:rsidRPr="00E63392">
        <w:rPr>
          <w:rFonts w:ascii="Times New Roman" w:hAnsi="Times New Roman" w:cs="Times New Roman"/>
          <w:sz w:val="24"/>
          <w:szCs w:val="24"/>
          <w:lang w:val="en-GB"/>
        </w:rPr>
        <w:t xml:space="preserve">take a look how we </w:t>
      </w:r>
      <w:r w:rsidRPr="00E63392">
        <w:rPr>
          <w:rFonts w:ascii="Times New Roman" w:hAnsi="Times New Roman" w:cs="Times New Roman"/>
          <w:sz w:val="24"/>
          <w:szCs w:val="24"/>
          <w:lang w:val="en-GB"/>
        </w:rPr>
        <w:t>interpret the earth's signals</w:t>
      </w:r>
      <w:r w:rsidR="00C70D07" w:rsidRPr="00E63392">
        <w:rPr>
          <w:rFonts w:ascii="Times New Roman" w:hAnsi="Times New Roman" w:cs="Times New Roman"/>
          <w:sz w:val="24"/>
          <w:szCs w:val="24"/>
          <w:lang w:val="en-GB"/>
        </w:rPr>
        <w:t xml:space="preserve"> by comparing</w:t>
      </w:r>
      <w:r w:rsidRPr="00E63392">
        <w:rPr>
          <w:rFonts w:ascii="Times New Roman" w:hAnsi="Times New Roman" w:cs="Times New Roman"/>
          <w:sz w:val="24"/>
          <w:szCs w:val="24"/>
          <w:lang w:val="en-GB"/>
        </w:rPr>
        <w:t xml:space="preserve"> "Surface Geophysics" (VES) with "Downhole Geophysics" (Borehole Logging). </w:t>
      </w:r>
      <w:r w:rsidR="00C70D07" w:rsidRPr="00E63392">
        <w:rPr>
          <w:rFonts w:ascii="Times New Roman" w:hAnsi="Times New Roman" w:cs="Times New Roman"/>
          <w:sz w:val="24"/>
          <w:szCs w:val="24"/>
          <w:lang w:val="en-GB"/>
        </w:rPr>
        <w:t>fig --</w:t>
      </w:r>
      <w:r w:rsidRPr="00E63392">
        <w:rPr>
          <w:rFonts w:ascii="Times New Roman" w:hAnsi="Times New Roman" w:cs="Times New Roman"/>
          <w:sz w:val="24"/>
          <w:szCs w:val="24"/>
          <w:lang w:val="en-GB"/>
        </w:rPr>
        <w:t xml:space="preserve"> is an "interpretation" (what we think is there), while </w:t>
      </w:r>
      <w:r w:rsidR="00C70D07" w:rsidRPr="00E63392">
        <w:rPr>
          <w:rFonts w:ascii="Times New Roman" w:hAnsi="Times New Roman" w:cs="Times New Roman"/>
          <w:sz w:val="24"/>
          <w:szCs w:val="24"/>
          <w:lang w:val="en-GB"/>
        </w:rPr>
        <w:t>fig</w:t>
      </w:r>
      <w:r w:rsidRPr="00E63392">
        <w:rPr>
          <w:rFonts w:ascii="Times New Roman" w:hAnsi="Times New Roman" w:cs="Times New Roman"/>
          <w:sz w:val="24"/>
          <w:szCs w:val="24"/>
          <w:lang w:val="en-GB"/>
        </w:rPr>
        <w:t xml:space="preserve"> </w:t>
      </w:r>
      <w:r w:rsidR="00C70D07" w:rsidRPr="00E63392">
        <w:rPr>
          <w:rFonts w:ascii="Times New Roman" w:hAnsi="Times New Roman" w:cs="Times New Roman"/>
          <w:sz w:val="24"/>
          <w:szCs w:val="24"/>
          <w:lang w:val="en-GB"/>
        </w:rPr>
        <w:t>--</w:t>
      </w:r>
      <w:r w:rsidRPr="00E63392">
        <w:rPr>
          <w:rFonts w:ascii="Times New Roman" w:hAnsi="Times New Roman" w:cs="Times New Roman"/>
          <w:sz w:val="24"/>
          <w:szCs w:val="24"/>
          <w:lang w:val="en-GB"/>
        </w:rPr>
        <w:t xml:space="preserve"> is "observed data" (what the tools actually felt).</w:t>
      </w:r>
      <w:r w:rsidR="00971DB9" w:rsidRPr="00971DB9">
        <w:rPr>
          <w:rFonts w:ascii="Times New Roman" w:hAnsi="Times New Roman" w:cs="Times New Roman"/>
          <w:sz w:val="24"/>
          <w:szCs w:val="24"/>
          <w:lang w:val="en-GB"/>
        </w:rPr>
        <w:t xml:space="preserve"> </w:t>
      </w:r>
      <w:r w:rsidR="00971DB9" w:rsidRPr="00E63392">
        <w:rPr>
          <w:rFonts w:ascii="Times New Roman" w:hAnsi="Times New Roman" w:cs="Times New Roman"/>
          <w:sz w:val="24"/>
          <w:szCs w:val="24"/>
          <w:lang w:val="en-GB"/>
        </w:rPr>
        <w:t>A comparison between the Geoelectric Section and the SP Log shows high correlation in lithological boundaries. However, the Borehole Log</w:t>
      </w:r>
      <w:r w:rsidR="00971DB9">
        <w:rPr>
          <w:rFonts w:ascii="Times New Roman" w:hAnsi="Times New Roman" w:cs="Times New Roman"/>
          <w:sz w:val="24"/>
          <w:szCs w:val="24"/>
          <w:lang w:val="en-GB"/>
        </w:rPr>
        <w:t xml:space="preserve"> </w:t>
      </w:r>
      <w:r w:rsidR="00971DB9" w:rsidRPr="00E63392">
        <w:rPr>
          <w:rFonts w:ascii="Times New Roman" w:hAnsi="Times New Roman" w:cs="Times New Roman"/>
          <w:sz w:val="24"/>
          <w:szCs w:val="24"/>
          <w:lang w:val="en-GB"/>
        </w:rPr>
        <w:t>reveals thin clay intercalations within the 120m–180m Silty Sand unit that were "suppressed" in the VES interpretation</w:t>
      </w:r>
      <w:r w:rsidR="00971DB9">
        <w:rPr>
          <w:rFonts w:ascii="Times New Roman" w:hAnsi="Times New Roman" w:cs="Times New Roman"/>
          <w:sz w:val="24"/>
          <w:szCs w:val="24"/>
          <w:lang w:val="en-GB"/>
        </w:rPr>
        <w:t>.</w:t>
      </w:r>
      <w:r w:rsidR="00971DB9" w:rsidRPr="00E63392">
        <w:rPr>
          <w:rFonts w:ascii="Times New Roman" w:hAnsi="Times New Roman" w:cs="Times New Roman"/>
          <w:sz w:val="24"/>
          <w:szCs w:val="24"/>
          <w:lang w:val="en-GB"/>
        </w:rPr>
        <w:t xml:space="preserve"> This highlights the Principle of Suppression </w:t>
      </w:r>
      <w:r w:rsidR="00971DB9">
        <w:rPr>
          <w:rFonts w:ascii="Times New Roman" w:hAnsi="Times New Roman" w:cs="Times New Roman"/>
          <w:sz w:val="24"/>
          <w:szCs w:val="24"/>
          <w:lang w:val="en-GB"/>
        </w:rPr>
        <w:t xml:space="preserve">one of the problems </w:t>
      </w:r>
      <w:r w:rsidR="00971DB9" w:rsidRPr="00E63392">
        <w:rPr>
          <w:rFonts w:ascii="Times New Roman" w:hAnsi="Times New Roman" w:cs="Times New Roman"/>
          <w:sz w:val="24"/>
          <w:szCs w:val="24"/>
          <w:lang w:val="en-GB"/>
        </w:rPr>
        <w:t>in surface geophysics (</w:t>
      </w:r>
      <w:proofErr w:type="spellStart"/>
      <w:r w:rsidR="00971DB9" w:rsidRPr="00E63392">
        <w:rPr>
          <w:rFonts w:ascii="Times New Roman" w:hAnsi="Times New Roman" w:cs="Times New Roman"/>
          <w:sz w:val="24"/>
          <w:szCs w:val="24"/>
          <w:lang w:val="en-GB"/>
        </w:rPr>
        <w:t>Okiongbo</w:t>
      </w:r>
      <w:proofErr w:type="spellEnd"/>
      <w:r w:rsidR="00971DB9" w:rsidRPr="00E63392">
        <w:rPr>
          <w:rFonts w:ascii="Times New Roman" w:hAnsi="Times New Roman" w:cs="Times New Roman"/>
          <w:sz w:val="24"/>
          <w:szCs w:val="24"/>
          <w:lang w:val="en-GB"/>
        </w:rPr>
        <w:t xml:space="preserve"> &amp; </w:t>
      </w:r>
      <w:proofErr w:type="spellStart"/>
      <w:r w:rsidR="00971DB9" w:rsidRPr="00E63392">
        <w:rPr>
          <w:rFonts w:ascii="Times New Roman" w:hAnsi="Times New Roman" w:cs="Times New Roman"/>
          <w:sz w:val="24"/>
          <w:szCs w:val="24"/>
          <w:lang w:val="en-GB"/>
        </w:rPr>
        <w:t>Odubo</w:t>
      </w:r>
      <w:proofErr w:type="spellEnd"/>
      <w:r w:rsidR="00971DB9" w:rsidRPr="00E63392">
        <w:rPr>
          <w:rFonts w:ascii="Times New Roman" w:hAnsi="Times New Roman" w:cs="Times New Roman"/>
          <w:sz w:val="24"/>
          <w:szCs w:val="24"/>
          <w:lang w:val="en-GB"/>
        </w:rPr>
        <w:t>, 2012).</w:t>
      </w:r>
      <w:r w:rsidRPr="00E63392">
        <w:rPr>
          <w:rFonts w:ascii="Times New Roman" w:hAnsi="Times New Roman" w:cs="Times New Roman"/>
          <w:sz w:val="24"/>
          <w:szCs w:val="24"/>
          <w:lang w:val="en-GB"/>
        </w:rPr>
        <w:t xml:space="preserve"> Sometimes thin layers (like the Clay at 100m) are missed by surface equipment but caught by borehole logs. </w:t>
      </w:r>
    </w:p>
    <w:p w14:paraId="05206E24" w14:textId="610BBE8E" w:rsidR="00E63392" w:rsidRPr="00971DB9" w:rsidRDefault="009D7200" w:rsidP="00971DB9">
      <w:pPr>
        <w:rPr>
          <w:rFonts w:ascii="Times New Roman" w:hAnsi="Times New Roman"/>
          <w:sz w:val="24"/>
          <w:szCs w:val="24"/>
          <w:lang w:val="en-GB"/>
        </w:rPr>
      </w:pPr>
      <w:r>
        <w:rPr>
          <w:rFonts w:ascii="Times New Roman" w:hAnsi="Times New Roman"/>
          <w:sz w:val="24"/>
          <w:szCs w:val="24"/>
          <w:lang w:val="en-GB"/>
        </w:rPr>
        <w:t>5</w:t>
      </w:r>
      <w:r w:rsidR="00E63392" w:rsidRPr="00971DB9">
        <w:rPr>
          <w:rFonts w:ascii="Times New Roman" w:hAnsi="Times New Roman"/>
          <w:sz w:val="24"/>
          <w:szCs w:val="24"/>
          <w:lang w:val="en-GB"/>
        </w:rPr>
        <w:t xml:space="preserve"> Conclusion</w:t>
      </w:r>
    </w:p>
    <w:p w14:paraId="554643B0" w14:textId="77777777" w:rsidR="009D7200" w:rsidRPr="00671533" w:rsidRDefault="00E63392" w:rsidP="00671533">
      <w:pPr>
        <w:pStyle w:val="NoSpacing"/>
        <w:rPr>
          <w:rFonts w:ascii="Times New Roman" w:hAnsi="Times New Roman"/>
          <w:sz w:val="24"/>
          <w:szCs w:val="24"/>
          <w:lang w:val="en-GB"/>
        </w:rPr>
      </w:pPr>
      <w:r w:rsidRPr="00E63392">
        <w:rPr>
          <w:lang w:val="en-GB"/>
        </w:rPr>
        <w:t>The study confirms that while prolific sand aquifers exist at 40m–90m, the deep subsurface (below 200m) shows significant signs of saline contamination. It is recommended that water abstraction be limited to the upper sand unit, and that corrosion-</w:t>
      </w:r>
      <w:r w:rsidRPr="00671533">
        <w:rPr>
          <w:rFonts w:ascii="Times New Roman" w:hAnsi="Times New Roman"/>
          <w:sz w:val="24"/>
          <w:szCs w:val="24"/>
          <w:lang w:val="en-GB"/>
        </w:rPr>
        <w:t>resistant materials be used for all subsurface installations due to low soil resistivity.</w:t>
      </w:r>
      <w:r w:rsidR="00F2261B" w:rsidRPr="00671533">
        <w:rPr>
          <w:rFonts w:ascii="Times New Roman" w:hAnsi="Times New Roman"/>
          <w:sz w:val="24"/>
          <w:szCs w:val="24"/>
          <w:lang w:val="en-GB"/>
        </w:rPr>
        <w:t xml:space="preserve"> </w:t>
      </w:r>
    </w:p>
    <w:p w14:paraId="0E4BEF93" w14:textId="77777777" w:rsidR="00671533" w:rsidRDefault="00671533" w:rsidP="00671533">
      <w:pPr>
        <w:pStyle w:val="NoSpacing"/>
        <w:rPr>
          <w:rFonts w:ascii="Times New Roman" w:hAnsi="Times New Roman"/>
          <w:sz w:val="24"/>
          <w:szCs w:val="24"/>
          <w:lang w:val="en-GB"/>
        </w:rPr>
      </w:pPr>
    </w:p>
    <w:p w14:paraId="53A652D9" w14:textId="5C4CEDCE"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References</w:t>
      </w:r>
    </w:p>
    <w:p w14:paraId="2EC52454"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Etie, P., et al. (2021). </w:t>
      </w:r>
      <w:r w:rsidRPr="00671533">
        <w:rPr>
          <w:rFonts w:ascii="Times New Roman" w:hAnsi="Times New Roman"/>
          <w:i/>
          <w:iCs/>
          <w:sz w:val="24"/>
          <w:szCs w:val="24"/>
          <w:lang w:val="en-GB"/>
        </w:rPr>
        <w:t>Hydrogeochemical evaluation of coastal aquifers in the Niger Delta.</w:t>
      </w:r>
      <w:r w:rsidRPr="00671533">
        <w:rPr>
          <w:rFonts w:ascii="Times New Roman" w:hAnsi="Times New Roman"/>
          <w:sz w:val="24"/>
          <w:szCs w:val="24"/>
          <w:lang w:val="en-GB"/>
        </w:rPr>
        <w:t> Journal of African Earth Sciences.</w:t>
      </w:r>
    </w:p>
    <w:p w14:paraId="5C0F67A8"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George, N. J., et al. (2015). </w:t>
      </w:r>
      <w:r w:rsidRPr="00671533">
        <w:rPr>
          <w:rFonts w:ascii="Times New Roman" w:hAnsi="Times New Roman"/>
          <w:i/>
          <w:iCs/>
          <w:sz w:val="24"/>
          <w:szCs w:val="24"/>
          <w:lang w:val="en-GB"/>
        </w:rPr>
        <w:t>Estimation of hydraulic resistance and conductivity of alluvial aquifers.</w:t>
      </w:r>
      <w:r w:rsidRPr="00671533">
        <w:rPr>
          <w:rFonts w:ascii="Times New Roman" w:hAnsi="Times New Roman"/>
          <w:sz w:val="24"/>
          <w:szCs w:val="24"/>
          <w:lang w:val="en-GB"/>
        </w:rPr>
        <w:t> Geophysics and Engineering.</w:t>
      </w:r>
    </w:p>
    <w:p w14:paraId="56087A43" w14:textId="77777777" w:rsidR="00F2261B" w:rsidRPr="00671533" w:rsidRDefault="00F2261B" w:rsidP="00671533">
      <w:pPr>
        <w:pStyle w:val="NoSpacing"/>
        <w:rPr>
          <w:rFonts w:ascii="Times New Roman" w:hAnsi="Times New Roman"/>
          <w:sz w:val="24"/>
          <w:szCs w:val="24"/>
          <w:lang w:val="en-GB"/>
        </w:rPr>
      </w:pPr>
      <w:proofErr w:type="spellStart"/>
      <w:r w:rsidRPr="00671533">
        <w:rPr>
          <w:rFonts w:ascii="Times New Roman" w:hAnsi="Times New Roman"/>
          <w:sz w:val="24"/>
          <w:szCs w:val="24"/>
          <w:lang w:val="en-GB"/>
        </w:rPr>
        <w:t>Okiongbo</w:t>
      </w:r>
      <w:proofErr w:type="spellEnd"/>
      <w:r w:rsidRPr="00671533">
        <w:rPr>
          <w:rFonts w:ascii="Times New Roman" w:hAnsi="Times New Roman"/>
          <w:sz w:val="24"/>
          <w:szCs w:val="24"/>
          <w:lang w:val="en-GB"/>
        </w:rPr>
        <w:t xml:space="preserve">, K. S., &amp; </w:t>
      </w:r>
      <w:proofErr w:type="spellStart"/>
      <w:r w:rsidRPr="00671533">
        <w:rPr>
          <w:rFonts w:ascii="Times New Roman" w:hAnsi="Times New Roman"/>
          <w:sz w:val="24"/>
          <w:szCs w:val="24"/>
          <w:lang w:val="en-GB"/>
        </w:rPr>
        <w:t>Odubo</w:t>
      </w:r>
      <w:proofErr w:type="spellEnd"/>
      <w:r w:rsidRPr="00671533">
        <w:rPr>
          <w:rFonts w:ascii="Times New Roman" w:hAnsi="Times New Roman"/>
          <w:sz w:val="24"/>
          <w:szCs w:val="24"/>
          <w:lang w:val="en-GB"/>
        </w:rPr>
        <w:t>, J. (2012). </w:t>
      </w:r>
      <w:r w:rsidRPr="00671533">
        <w:rPr>
          <w:rFonts w:ascii="Times New Roman" w:hAnsi="Times New Roman"/>
          <w:i/>
          <w:iCs/>
          <w:sz w:val="24"/>
          <w:szCs w:val="24"/>
          <w:lang w:val="en-GB"/>
        </w:rPr>
        <w:t>Optimization of geoelectric sounding for groundwater exploration in the Niger Delta.</w:t>
      </w:r>
      <w:r w:rsidRPr="00671533">
        <w:rPr>
          <w:rFonts w:ascii="Times New Roman" w:hAnsi="Times New Roman"/>
          <w:sz w:val="24"/>
          <w:szCs w:val="24"/>
          <w:lang w:val="en-GB"/>
        </w:rPr>
        <w:t> Journal of Geology and Mining Research.</w:t>
      </w:r>
    </w:p>
    <w:p w14:paraId="1E473B34" w14:textId="77777777" w:rsidR="00F2261B" w:rsidRPr="00671533" w:rsidRDefault="00F2261B" w:rsidP="00671533">
      <w:pPr>
        <w:pStyle w:val="NoSpacing"/>
        <w:rPr>
          <w:rFonts w:ascii="Times New Roman" w:hAnsi="Times New Roman"/>
          <w:sz w:val="24"/>
          <w:szCs w:val="24"/>
          <w:lang w:val="en-GB"/>
        </w:rPr>
      </w:pPr>
      <w:proofErr w:type="spellStart"/>
      <w:r w:rsidRPr="00671533">
        <w:rPr>
          <w:rFonts w:ascii="Times New Roman" w:hAnsi="Times New Roman"/>
          <w:sz w:val="24"/>
          <w:szCs w:val="24"/>
          <w:lang w:val="en-GB"/>
        </w:rPr>
        <w:t>Uwidia</w:t>
      </w:r>
      <w:proofErr w:type="spellEnd"/>
      <w:r w:rsidRPr="00671533">
        <w:rPr>
          <w:rFonts w:ascii="Times New Roman" w:hAnsi="Times New Roman"/>
          <w:sz w:val="24"/>
          <w:szCs w:val="24"/>
          <w:lang w:val="en-GB"/>
        </w:rPr>
        <w:t>, I. E., et al. (2018). </w:t>
      </w:r>
      <w:r w:rsidRPr="00671533">
        <w:rPr>
          <w:rFonts w:ascii="Times New Roman" w:hAnsi="Times New Roman"/>
          <w:i/>
          <w:iCs/>
          <w:sz w:val="24"/>
          <w:szCs w:val="24"/>
          <w:lang w:val="en-GB"/>
        </w:rPr>
        <w:t>Assessment of saltwater intrusion in coastal Akwa Ibom.</w:t>
      </w:r>
      <w:r w:rsidRPr="00671533">
        <w:rPr>
          <w:rFonts w:ascii="Times New Roman" w:hAnsi="Times New Roman"/>
          <w:sz w:val="24"/>
          <w:szCs w:val="24"/>
          <w:lang w:val="en-GB"/>
        </w:rPr>
        <w:t> International Journal of Environmental Science.</w:t>
      </w:r>
    </w:p>
    <w:p w14:paraId="78EBC346" w14:textId="39FAF115" w:rsidR="00B07661" w:rsidRPr="00671533" w:rsidRDefault="00B07661" w:rsidP="00671533">
      <w:pPr>
        <w:pStyle w:val="NoSpacing"/>
        <w:rPr>
          <w:rFonts w:ascii="Times New Roman" w:hAnsi="Times New Roman"/>
          <w:sz w:val="24"/>
          <w:szCs w:val="24"/>
        </w:rPr>
      </w:pPr>
      <w:proofErr w:type="spellStart"/>
      <w:r w:rsidRPr="00671533">
        <w:rPr>
          <w:rFonts w:ascii="Times New Roman" w:hAnsi="Times New Roman"/>
          <w:sz w:val="24"/>
          <w:szCs w:val="24"/>
        </w:rPr>
        <w:t>Ugada</w:t>
      </w:r>
      <w:proofErr w:type="spellEnd"/>
      <w:r w:rsidRPr="00671533">
        <w:rPr>
          <w:rFonts w:ascii="Times New Roman" w:hAnsi="Times New Roman"/>
          <w:sz w:val="24"/>
          <w:szCs w:val="24"/>
        </w:rPr>
        <w:t xml:space="preserve">, U., Opara, A.I., </w:t>
      </w:r>
      <w:proofErr w:type="spellStart"/>
      <w:r w:rsidRPr="00671533">
        <w:rPr>
          <w:rFonts w:ascii="Times New Roman" w:hAnsi="Times New Roman"/>
          <w:sz w:val="24"/>
          <w:szCs w:val="24"/>
        </w:rPr>
        <w:t>Emberga</w:t>
      </w:r>
      <w:proofErr w:type="spellEnd"/>
      <w:r w:rsidRPr="00671533">
        <w:rPr>
          <w:rFonts w:ascii="Times New Roman" w:hAnsi="Times New Roman"/>
          <w:sz w:val="24"/>
          <w:szCs w:val="24"/>
        </w:rPr>
        <w:t xml:space="preserve">, T.T., Ibim, D.F., </w:t>
      </w:r>
      <w:proofErr w:type="spellStart"/>
      <w:r w:rsidRPr="00671533">
        <w:rPr>
          <w:rFonts w:ascii="Times New Roman" w:hAnsi="Times New Roman"/>
          <w:sz w:val="24"/>
          <w:szCs w:val="24"/>
        </w:rPr>
        <w:t>Omenikoro</w:t>
      </w:r>
      <w:proofErr w:type="spellEnd"/>
      <w:r w:rsidRPr="00671533">
        <w:rPr>
          <w:rFonts w:ascii="Times New Roman" w:hAnsi="Times New Roman"/>
          <w:sz w:val="24"/>
          <w:szCs w:val="24"/>
        </w:rPr>
        <w:t xml:space="preserve">, A.I., and </w:t>
      </w:r>
      <w:proofErr w:type="spellStart"/>
      <w:r w:rsidRPr="00671533">
        <w:rPr>
          <w:rFonts w:ascii="Times New Roman" w:hAnsi="Times New Roman"/>
          <w:sz w:val="24"/>
          <w:szCs w:val="24"/>
        </w:rPr>
        <w:t>Womuru</w:t>
      </w:r>
      <w:proofErr w:type="spellEnd"/>
      <w:r w:rsidRPr="00671533">
        <w:rPr>
          <w:rFonts w:ascii="Times New Roman" w:hAnsi="Times New Roman"/>
          <w:sz w:val="24"/>
          <w:szCs w:val="24"/>
        </w:rPr>
        <w:t>, E.N., (2013): , Delineation of Shallow Aquifers of Umuahia and Environs, Imo River Basin, Nigeria, Using Geo-Sounding Data; Journal of Water Resource</w:t>
      </w:r>
      <w:r w:rsidR="00671533">
        <w:rPr>
          <w:rFonts w:ascii="Times New Roman" w:hAnsi="Times New Roman"/>
          <w:sz w:val="24"/>
          <w:szCs w:val="24"/>
        </w:rPr>
        <w:t xml:space="preserve"> </w:t>
      </w:r>
      <w:r w:rsidRPr="00671533">
        <w:rPr>
          <w:rFonts w:ascii="Times New Roman" w:hAnsi="Times New Roman"/>
          <w:sz w:val="24"/>
          <w:szCs w:val="24"/>
        </w:rPr>
        <w:t>and</w:t>
      </w:r>
      <w:r w:rsidR="00671533">
        <w:rPr>
          <w:rFonts w:ascii="Times New Roman" w:hAnsi="Times New Roman"/>
          <w:sz w:val="24"/>
          <w:szCs w:val="24"/>
        </w:rPr>
        <w:t xml:space="preserve"> </w:t>
      </w:r>
      <w:r w:rsidRPr="00671533">
        <w:rPr>
          <w:rFonts w:ascii="Times New Roman" w:hAnsi="Times New Roman"/>
          <w:sz w:val="24"/>
          <w:szCs w:val="24"/>
        </w:rPr>
        <w:t xml:space="preserve">Protection, 2013, 5, 1097-1109, </w:t>
      </w:r>
      <w:hyperlink r:id="rId9" w:history="1">
        <w:r w:rsidRPr="00671533">
          <w:rPr>
            <w:rStyle w:val="Hyperlink"/>
            <w:rFonts w:ascii="Times New Roman" w:hAnsi="Times New Roman"/>
            <w:sz w:val="24"/>
            <w:szCs w:val="24"/>
          </w:rPr>
          <w:t>http://dx.doi.org/10.4236/jwarp.2013.511115</w:t>
        </w:r>
      </w:hyperlink>
      <w:r w:rsidRPr="00671533">
        <w:rPr>
          <w:rFonts w:ascii="Times New Roman" w:hAnsi="Times New Roman"/>
          <w:color w:val="0D0D0D"/>
          <w:sz w:val="24"/>
          <w:szCs w:val="24"/>
        </w:rPr>
        <w:t>.</w:t>
      </w:r>
    </w:p>
    <w:p w14:paraId="35A121A2"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color w:val="000000"/>
          <w:sz w:val="24"/>
          <w:szCs w:val="24"/>
        </w:rPr>
        <w:t xml:space="preserve">Uma, K.O. and </w:t>
      </w:r>
      <w:proofErr w:type="spellStart"/>
      <w:r w:rsidRPr="00671533">
        <w:rPr>
          <w:rFonts w:ascii="Times New Roman" w:hAnsi="Times New Roman"/>
          <w:color w:val="000000"/>
          <w:sz w:val="24"/>
          <w:szCs w:val="24"/>
        </w:rPr>
        <w:t>Egboka</w:t>
      </w:r>
      <w:proofErr w:type="spellEnd"/>
      <w:r w:rsidRPr="00671533">
        <w:rPr>
          <w:rFonts w:ascii="Times New Roman" w:hAnsi="Times New Roman"/>
          <w:color w:val="000000"/>
          <w:sz w:val="24"/>
          <w:szCs w:val="24"/>
        </w:rPr>
        <w:t xml:space="preserve"> B.C.E. (1985). Water Resources of Owerri and its Environs, Imo state. Nigerian Journal of Mining and Geology 22: 57-64</w:t>
      </w:r>
    </w:p>
    <w:p w14:paraId="4400605A" w14:textId="77777777" w:rsidR="00B07661" w:rsidRPr="00671533" w:rsidRDefault="00B07661" w:rsidP="00671533">
      <w:pPr>
        <w:pStyle w:val="NoSpacing"/>
        <w:rPr>
          <w:rFonts w:ascii="Times New Roman" w:hAnsi="Times New Roman"/>
          <w:sz w:val="24"/>
          <w:szCs w:val="24"/>
        </w:rPr>
      </w:pPr>
      <w:r w:rsidRPr="00671533">
        <w:rPr>
          <w:rFonts w:ascii="Times New Roman" w:hAnsi="Times New Roman"/>
          <w:color w:val="000000"/>
          <w:sz w:val="24"/>
          <w:szCs w:val="24"/>
        </w:rPr>
        <w:t xml:space="preserve">Uma, K.O., and </w:t>
      </w:r>
      <w:proofErr w:type="spellStart"/>
      <w:r w:rsidRPr="00671533">
        <w:rPr>
          <w:rFonts w:ascii="Times New Roman" w:hAnsi="Times New Roman"/>
          <w:color w:val="000000"/>
          <w:sz w:val="24"/>
          <w:szCs w:val="24"/>
        </w:rPr>
        <w:t>Egboka</w:t>
      </w:r>
      <w:proofErr w:type="spellEnd"/>
      <w:r w:rsidRPr="00671533">
        <w:rPr>
          <w:rFonts w:ascii="Times New Roman" w:hAnsi="Times New Roman"/>
          <w:color w:val="000000"/>
          <w:sz w:val="24"/>
          <w:szCs w:val="24"/>
        </w:rPr>
        <w:t>, B.C.E., (1985): Groundwater Potentials of Owerri and its Environs: Nigerian Journal of Mining and Geology Vol. 22 pp57-64.</w:t>
      </w:r>
    </w:p>
    <w:p w14:paraId="390C96EA" w14:textId="77777777" w:rsidR="00B07661" w:rsidRPr="00671533" w:rsidRDefault="00B07661" w:rsidP="00671533">
      <w:pPr>
        <w:pStyle w:val="NoSpacing"/>
        <w:rPr>
          <w:rFonts w:ascii="Times New Roman" w:hAnsi="Times New Roman"/>
          <w:sz w:val="24"/>
          <w:szCs w:val="24"/>
        </w:rPr>
      </w:pPr>
      <w:proofErr w:type="spellStart"/>
      <w:r w:rsidRPr="00671533">
        <w:rPr>
          <w:rFonts w:ascii="Times New Roman" w:hAnsi="Times New Roman"/>
          <w:sz w:val="24"/>
          <w:szCs w:val="24"/>
        </w:rPr>
        <w:t>Teikeu</w:t>
      </w:r>
      <w:proofErr w:type="spellEnd"/>
      <w:r w:rsidRPr="00671533">
        <w:rPr>
          <w:rFonts w:ascii="Times New Roman" w:hAnsi="Times New Roman"/>
          <w:sz w:val="24"/>
          <w:szCs w:val="24"/>
        </w:rPr>
        <w:t xml:space="preserve">, </w:t>
      </w:r>
      <w:proofErr w:type="gramStart"/>
      <w:r w:rsidRPr="00671533">
        <w:rPr>
          <w:rFonts w:ascii="Times New Roman" w:hAnsi="Times New Roman"/>
          <w:sz w:val="24"/>
          <w:szCs w:val="24"/>
        </w:rPr>
        <w:t>W.A.,</w:t>
      </w:r>
      <w:proofErr w:type="spellStart"/>
      <w:r w:rsidRPr="00671533">
        <w:rPr>
          <w:rFonts w:ascii="Times New Roman" w:hAnsi="Times New Roman"/>
          <w:sz w:val="24"/>
          <w:szCs w:val="24"/>
        </w:rPr>
        <w:t>Njandjock</w:t>
      </w:r>
      <w:proofErr w:type="spellEnd"/>
      <w:proofErr w:type="gramEnd"/>
      <w:r w:rsidRPr="00671533">
        <w:rPr>
          <w:rFonts w:ascii="Times New Roman" w:hAnsi="Times New Roman"/>
          <w:sz w:val="24"/>
          <w:szCs w:val="24"/>
        </w:rPr>
        <w:t xml:space="preserve"> , </w:t>
      </w:r>
      <w:proofErr w:type="spellStart"/>
      <w:proofErr w:type="gramStart"/>
      <w:r w:rsidRPr="00671533">
        <w:rPr>
          <w:rFonts w:ascii="Times New Roman" w:hAnsi="Times New Roman"/>
          <w:sz w:val="24"/>
          <w:szCs w:val="24"/>
        </w:rPr>
        <w:t>P.N.,Bisso</w:t>
      </w:r>
      <w:proofErr w:type="spellEnd"/>
      <w:proofErr w:type="gramEnd"/>
      <w:r w:rsidRPr="00671533">
        <w:rPr>
          <w:rFonts w:ascii="Times New Roman" w:hAnsi="Times New Roman"/>
          <w:sz w:val="24"/>
          <w:szCs w:val="24"/>
        </w:rPr>
        <w:t xml:space="preserve">, </w:t>
      </w:r>
      <w:proofErr w:type="spellStart"/>
      <w:proofErr w:type="gramStart"/>
      <w:r w:rsidRPr="00671533">
        <w:rPr>
          <w:rFonts w:ascii="Times New Roman" w:hAnsi="Times New Roman"/>
          <w:sz w:val="24"/>
          <w:szCs w:val="24"/>
        </w:rPr>
        <w:t>D.,Atangana</w:t>
      </w:r>
      <w:proofErr w:type="spellEnd"/>
      <w:proofErr w:type="gramEnd"/>
      <w:r w:rsidRPr="00671533">
        <w:rPr>
          <w:rFonts w:ascii="Times New Roman" w:hAnsi="Times New Roman"/>
          <w:sz w:val="24"/>
          <w:szCs w:val="24"/>
        </w:rPr>
        <w:t xml:space="preserve">, </w:t>
      </w:r>
      <w:proofErr w:type="gramStart"/>
      <w:r w:rsidRPr="00671533">
        <w:rPr>
          <w:rFonts w:ascii="Times New Roman" w:hAnsi="Times New Roman"/>
          <w:sz w:val="24"/>
          <w:szCs w:val="24"/>
        </w:rPr>
        <w:t>Q.Y.,</w:t>
      </w:r>
      <w:proofErr w:type="spellStart"/>
      <w:r w:rsidRPr="00671533">
        <w:rPr>
          <w:rFonts w:ascii="Times New Roman" w:hAnsi="Times New Roman"/>
          <w:sz w:val="24"/>
          <w:szCs w:val="24"/>
        </w:rPr>
        <w:t>andNlomgan</w:t>
      </w:r>
      <w:proofErr w:type="spellEnd"/>
      <w:proofErr w:type="gramEnd"/>
      <w:r w:rsidRPr="00671533">
        <w:rPr>
          <w:rFonts w:ascii="Times New Roman" w:hAnsi="Times New Roman"/>
          <w:sz w:val="24"/>
          <w:szCs w:val="24"/>
        </w:rPr>
        <w:t xml:space="preserve">, J. </w:t>
      </w:r>
      <w:proofErr w:type="gramStart"/>
      <w:r w:rsidRPr="00671533">
        <w:rPr>
          <w:rFonts w:ascii="Times New Roman" w:hAnsi="Times New Roman"/>
          <w:sz w:val="24"/>
          <w:szCs w:val="24"/>
        </w:rPr>
        <w:t>S.(</w:t>
      </w:r>
      <w:proofErr w:type="gramEnd"/>
      <w:r w:rsidRPr="00671533">
        <w:rPr>
          <w:rFonts w:ascii="Times New Roman" w:hAnsi="Times New Roman"/>
          <w:sz w:val="24"/>
          <w:szCs w:val="24"/>
        </w:rPr>
        <w:t>2012)</w:t>
      </w:r>
      <w:proofErr w:type="gramStart"/>
      <w:r w:rsidRPr="00671533">
        <w:rPr>
          <w:rFonts w:ascii="Times New Roman" w:hAnsi="Times New Roman"/>
          <w:sz w:val="24"/>
          <w:szCs w:val="24"/>
        </w:rPr>
        <w:t>, ,</w:t>
      </w:r>
      <w:proofErr w:type="spellStart"/>
      <w:r w:rsidRPr="00671533">
        <w:rPr>
          <w:rFonts w:ascii="Times New Roman" w:hAnsi="Times New Roman"/>
          <w:sz w:val="24"/>
          <w:szCs w:val="24"/>
        </w:rPr>
        <w:t>Hydrogeophysical</w:t>
      </w:r>
      <w:proofErr w:type="spellEnd"/>
      <w:proofErr w:type="gramEnd"/>
      <w:r w:rsidRPr="00671533">
        <w:rPr>
          <w:rFonts w:ascii="Times New Roman" w:hAnsi="Times New Roman"/>
          <w:sz w:val="24"/>
          <w:szCs w:val="24"/>
        </w:rPr>
        <w:t xml:space="preserve"> Parameters Estimation for Aquifer </w:t>
      </w:r>
      <w:proofErr w:type="spellStart"/>
      <w:r w:rsidRPr="00671533">
        <w:rPr>
          <w:rFonts w:ascii="Times New Roman" w:hAnsi="Times New Roman"/>
          <w:sz w:val="24"/>
          <w:szCs w:val="24"/>
        </w:rPr>
        <w:t>Characterisation</w:t>
      </w:r>
      <w:proofErr w:type="spellEnd"/>
      <w:r w:rsidRPr="00671533">
        <w:rPr>
          <w:rFonts w:ascii="Times New Roman" w:hAnsi="Times New Roman"/>
          <w:sz w:val="24"/>
          <w:szCs w:val="24"/>
        </w:rPr>
        <w:t xml:space="preserve"> in Hard Rock Environment: A Case Study from </w:t>
      </w:r>
      <w:proofErr w:type="spellStart"/>
      <w:r w:rsidRPr="00671533">
        <w:rPr>
          <w:rFonts w:ascii="Times New Roman" w:hAnsi="Times New Roman"/>
          <w:sz w:val="24"/>
          <w:szCs w:val="24"/>
        </w:rPr>
        <w:t>Yaounde</w:t>
      </w:r>
      <w:proofErr w:type="spellEnd"/>
      <w:r w:rsidRPr="00671533">
        <w:rPr>
          <w:rFonts w:ascii="Times New Roman" w:hAnsi="Times New Roman"/>
          <w:sz w:val="24"/>
          <w:szCs w:val="24"/>
        </w:rPr>
        <w:t>, Cameroon.</w:t>
      </w:r>
      <w:r w:rsidRPr="00671533">
        <w:rPr>
          <w:rFonts w:ascii="Times New Roman" w:hAnsi="Times New Roman"/>
          <w:i/>
          <w:iCs/>
          <w:sz w:val="24"/>
          <w:szCs w:val="24"/>
        </w:rPr>
        <w:t xml:space="preserve"> Journal of Water Resource and </w:t>
      </w:r>
      <w:r w:rsidRPr="00671533">
        <w:rPr>
          <w:rFonts w:ascii="Times New Roman" w:hAnsi="Times New Roman"/>
          <w:i/>
          <w:iCs/>
          <w:sz w:val="24"/>
          <w:szCs w:val="24"/>
        </w:rPr>
        <w:lastRenderedPageBreak/>
        <w:t>Protection</w:t>
      </w:r>
      <w:r w:rsidRPr="00671533">
        <w:rPr>
          <w:rFonts w:ascii="Times New Roman" w:hAnsi="Times New Roman"/>
          <w:sz w:val="24"/>
          <w:szCs w:val="24"/>
        </w:rPr>
        <w:t xml:space="preserve">, 2012, 4, 944-953 </w:t>
      </w:r>
      <w:r w:rsidRPr="00671533">
        <w:rPr>
          <w:rFonts w:ascii="Times New Roman" w:hAnsi="Times New Roman"/>
          <w:color w:val="0000FF"/>
          <w:sz w:val="24"/>
          <w:szCs w:val="24"/>
        </w:rPr>
        <w:t xml:space="preserve">http://dx.doi.org/10.4236/jwarp.2012.411110 </w:t>
      </w:r>
      <w:r w:rsidRPr="00671533">
        <w:rPr>
          <w:rFonts w:ascii="Times New Roman" w:hAnsi="Times New Roman"/>
          <w:sz w:val="24"/>
          <w:szCs w:val="24"/>
        </w:rPr>
        <w:t>Published Online November 2012 (</w:t>
      </w:r>
      <w:hyperlink r:id="rId10" w:history="1">
        <w:r w:rsidRPr="00671533">
          <w:rPr>
            <w:rStyle w:val="Hyperlink"/>
            <w:rFonts w:ascii="Times New Roman" w:hAnsi="Times New Roman"/>
            <w:sz w:val="24"/>
            <w:szCs w:val="24"/>
          </w:rPr>
          <w:t>http://www.SciRP.org/journal/jwarp</w:t>
        </w:r>
      </w:hyperlink>
      <w:r w:rsidRPr="00671533">
        <w:rPr>
          <w:rFonts w:ascii="Times New Roman" w:hAnsi="Times New Roman"/>
          <w:sz w:val="24"/>
          <w:szCs w:val="24"/>
        </w:rPr>
        <w:t>)</w:t>
      </w:r>
    </w:p>
    <w:p w14:paraId="0690E5C1"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color w:val="000000"/>
          <w:sz w:val="24"/>
          <w:szCs w:val="24"/>
        </w:rPr>
        <w:t xml:space="preserve">Obiajulu, O.O., Okpoko, E.I. and </w:t>
      </w:r>
      <w:proofErr w:type="spellStart"/>
      <w:r w:rsidRPr="00671533">
        <w:rPr>
          <w:rFonts w:ascii="Times New Roman" w:hAnsi="Times New Roman"/>
          <w:color w:val="000000"/>
          <w:sz w:val="24"/>
          <w:szCs w:val="24"/>
        </w:rPr>
        <w:t>Mgbemena</w:t>
      </w:r>
      <w:proofErr w:type="spellEnd"/>
      <w:r w:rsidRPr="00671533">
        <w:rPr>
          <w:rFonts w:ascii="Times New Roman" w:hAnsi="Times New Roman"/>
          <w:color w:val="000000"/>
          <w:sz w:val="24"/>
          <w:szCs w:val="24"/>
        </w:rPr>
        <w:t>, C.O. (2016) Application of Vertical Electrical Sounding to estimate Aquifer Characteristics of Ihiala and its environs, Anambra State, Nigeria. ARPN Journal of Earth Science. ISSN 2305-493x vol5 No 1 June 2016.</w:t>
      </w:r>
    </w:p>
    <w:p w14:paraId="01A388E2" w14:textId="79C6EABD" w:rsidR="0096189F" w:rsidRPr="00671533" w:rsidRDefault="0096189F" w:rsidP="00671533">
      <w:pPr>
        <w:pStyle w:val="NoSpacing"/>
        <w:rPr>
          <w:rFonts w:ascii="Times New Roman" w:hAnsi="Times New Roman"/>
          <w:color w:val="000000"/>
          <w:sz w:val="24"/>
          <w:szCs w:val="24"/>
        </w:rPr>
      </w:pPr>
      <w:proofErr w:type="spellStart"/>
      <w:r w:rsidRPr="00671533">
        <w:rPr>
          <w:rFonts w:ascii="Times New Roman" w:hAnsi="Times New Roman"/>
          <w:color w:val="000000"/>
          <w:sz w:val="24"/>
          <w:szCs w:val="24"/>
        </w:rPr>
        <w:t>Onyeagocha</w:t>
      </w:r>
      <w:proofErr w:type="spellEnd"/>
      <w:r w:rsidRPr="00671533">
        <w:rPr>
          <w:rFonts w:ascii="Times New Roman" w:hAnsi="Times New Roman"/>
          <w:color w:val="000000"/>
          <w:sz w:val="24"/>
          <w:szCs w:val="24"/>
        </w:rPr>
        <w:t>, A.C, (1980): Petrography and Depositional Environment of the Benin Formation, Journal of Mining and Geology 17(2), 147-151</w:t>
      </w:r>
    </w:p>
    <w:p w14:paraId="3B32D76C"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sz w:val="24"/>
          <w:szCs w:val="24"/>
        </w:rPr>
        <w:t xml:space="preserve">Nwosu, L.I. and Nwosu, B.O. (2017). </w:t>
      </w:r>
      <w:r w:rsidRPr="00671533">
        <w:rPr>
          <w:rFonts w:ascii="Times New Roman" w:hAnsi="Times New Roman"/>
          <w:color w:val="231F20"/>
          <w:sz w:val="24"/>
          <w:szCs w:val="24"/>
        </w:rPr>
        <w:t>Groundwater Exploration for Sustainable Water Supply Development in the Rural Communities of Imo State in the Imo</w:t>
      </w:r>
      <w:r w:rsidRPr="00671533">
        <w:rPr>
          <w:rFonts w:ascii="Times New Roman" w:hAnsi="Times New Roman"/>
          <w:color w:val="231F20"/>
          <w:sz w:val="24"/>
          <w:szCs w:val="24"/>
        </w:rPr>
        <w:br/>
        <w:t xml:space="preserve">River Basin, Nigeria. </w:t>
      </w:r>
      <w:r w:rsidRPr="00671533">
        <w:rPr>
          <w:rFonts w:ascii="Times New Roman" w:hAnsi="Times New Roman"/>
          <w:color w:val="000000"/>
          <w:sz w:val="24"/>
          <w:szCs w:val="24"/>
        </w:rPr>
        <w:t xml:space="preserve">Volume - </w:t>
      </w:r>
      <w:proofErr w:type="gramStart"/>
      <w:r w:rsidRPr="00671533">
        <w:rPr>
          <w:rFonts w:ascii="Times New Roman" w:hAnsi="Times New Roman"/>
          <w:color w:val="000000"/>
          <w:sz w:val="24"/>
          <w:szCs w:val="24"/>
        </w:rPr>
        <w:t>7 ,</w:t>
      </w:r>
      <w:proofErr w:type="gramEnd"/>
      <w:r w:rsidRPr="00671533">
        <w:rPr>
          <w:rFonts w:ascii="Times New Roman" w:hAnsi="Times New Roman"/>
          <w:color w:val="000000"/>
          <w:sz w:val="24"/>
          <w:szCs w:val="24"/>
        </w:rPr>
        <w:t xml:space="preserve"> Issue - </w:t>
      </w:r>
      <w:proofErr w:type="gramStart"/>
      <w:r w:rsidRPr="00671533">
        <w:rPr>
          <w:rFonts w:ascii="Times New Roman" w:hAnsi="Times New Roman"/>
          <w:color w:val="000000"/>
          <w:sz w:val="24"/>
          <w:szCs w:val="24"/>
        </w:rPr>
        <w:t>1  January</w:t>
      </w:r>
      <w:proofErr w:type="gramEnd"/>
      <w:r w:rsidRPr="00671533">
        <w:rPr>
          <w:rFonts w:ascii="Times New Roman" w:hAnsi="Times New Roman"/>
          <w:color w:val="000000"/>
          <w:sz w:val="24"/>
          <w:szCs w:val="24"/>
        </w:rPr>
        <w:t xml:space="preserve"> – 2017. ISSN - 2249-555</w:t>
      </w:r>
      <w:proofErr w:type="gramStart"/>
      <w:r w:rsidRPr="00671533">
        <w:rPr>
          <w:rFonts w:ascii="Times New Roman" w:hAnsi="Times New Roman"/>
          <w:color w:val="000000"/>
          <w:sz w:val="24"/>
          <w:szCs w:val="24"/>
        </w:rPr>
        <w:t>X .</w:t>
      </w:r>
      <w:proofErr w:type="gramEnd"/>
    </w:p>
    <w:p w14:paraId="5F50B812" w14:textId="77777777" w:rsidR="00B07661" w:rsidRPr="00671533" w:rsidRDefault="00B07661" w:rsidP="00671533">
      <w:pPr>
        <w:pStyle w:val="NoSpacing"/>
        <w:rPr>
          <w:rFonts w:ascii="Times New Roman" w:hAnsi="Times New Roman"/>
          <w:color w:val="000000"/>
          <w:sz w:val="24"/>
          <w:szCs w:val="24"/>
        </w:rPr>
      </w:pPr>
      <w:proofErr w:type="gramStart"/>
      <w:r w:rsidRPr="00671533">
        <w:rPr>
          <w:rFonts w:ascii="Times New Roman" w:hAnsi="Times New Roman"/>
          <w:color w:val="000000"/>
          <w:sz w:val="24"/>
          <w:szCs w:val="24"/>
        </w:rPr>
        <w:t>Nwosu ,</w:t>
      </w:r>
      <w:proofErr w:type="gramEnd"/>
      <w:r w:rsidRPr="00671533">
        <w:rPr>
          <w:rFonts w:ascii="Times New Roman" w:hAnsi="Times New Roman"/>
          <w:color w:val="000000"/>
          <w:sz w:val="24"/>
          <w:szCs w:val="24"/>
        </w:rPr>
        <w:t xml:space="preserve"> L. I.</w:t>
      </w:r>
      <w:proofErr w:type="gramStart"/>
      <w:r w:rsidRPr="00671533">
        <w:rPr>
          <w:rFonts w:ascii="Times New Roman" w:hAnsi="Times New Roman"/>
          <w:color w:val="000000"/>
          <w:sz w:val="24"/>
          <w:szCs w:val="24"/>
        </w:rPr>
        <w:t>,  Ekine</w:t>
      </w:r>
      <w:proofErr w:type="gramEnd"/>
      <w:r w:rsidRPr="00671533">
        <w:rPr>
          <w:rFonts w:ascii="Times New Roman" w:hAnsi="Times New Roman"/>
          <w:color w:val="000000"/>
          <w:sz w:val="24"/>
          <w:szCs w:val="24"/>
        </w:rPr>
        <w:t>, A. S.</w:t>
      </w:r>
      <w:proofErr w:type="gramStart"/>
      <w:r w:rsidRPr="00671533">
        <w:rPr>
          <w:rFonts w:ascii="Times New Roman" w:hAnsi="Times New Roman"/>
          <w:color w:val="000000"/>
          <w:sz w:val="24"/>
          <w:szCs w:val="24"/>
        </w:rPr>
        <w:t>,  and</w:t>
      </w:r>
      <w:proofErr w:type="gramEnd"/>
      <w:r w:rsidRPr="00671533">
        <w:rPr>
          <w:rFonts w:ascii="Times New Roman" w:hAnsi="Times New Roman"/>
          <w:color w:val="000000"/>
          <w:sz w:val="24"/>
          <w:szCs w:val="24"/>
        </w:rPr>
        <w:t xml:space="preserve"> </w:t>
      </w:r>
      <w:proofErr w:type="gramStart"/>
      <w:r w:rsidRPr="00671533">
        <w:rPr>
          <w:rFonts w:ascii="Times New Roman" w:hAnsi="Times New Roman"/>
          <w:color w:val="000000"/>
          <w:sz w:val="24"/>
          <w:szCs w:val="24"/>
        </w:rPr>
        <w:t>Nwankwo ,</w:t>
      </w:r>
      <w:proofErr w:type="gramEnd"/>
      <w:r w:rsidRPr="00671533">
        <w:rPr>
          <w:rFonts w:ascii="Times New Roman" w:hAnsi="Times New Roman"/>
          <w:color w:val="000000"/>
          <w:sz w:val="24"/>
          <w:szCs w:val="24"/>
        </w:rPr>
        <w:t xml:space="preserve"> C. N. (2013). Evaluation of Groundwater Potential from Pumping Test Analysis and Vertical</w:t>
      </w:r>
      <w:r w:rsidRPr="00671533">
        <w:rPr>
          <w:rFonts w:ascii="Times New Roman" w:hAnsi="Times New Roman"/>
          <w:color w:val="000000"/>
          <w:sz w:val="24"/>
          <w:szCs w:val="24"/>
        </w:rPr>
        <w:br/>
        <w:t xml:space="preserve">Electrical Sounding Results: Case Study of </w:t>
      </w:r>
      <w:proofErr w:type="spellStart"/>
      <w:r w:rsidRPr="00671533">
        <w:rPr>
          <w:rFonts w:ascii="Times New Roman" w:hAnsi="Times New Roman"/>
          <w:color w:val="000000"/>
          <w:sz w:val="24"/>
          <w:szCs w:val="24"/>
        </w:rPr>
        <w:t>Okigwe</w:t>
      </w:r>
      <w:proofErr w:type="spellEnd"/>
      <w:r w:rsidRPr="00671533">
        <w:rPr>
          <w:rFonts w:ascii="Times New Roman" w:hAnsi="Times New Roman"/>
          <w:color w:val="000000"/>
          <w:sz w:val="24"/>
          <w:szCs w:val="24"/>
        </w:rPr>
        <w:t xml:space="preserve"> District of Imo State Nigeria. </w:t>
      </w:r>
      <w:r w:rsidRPr="00671533">
        <w:rPr>
          <w:rFonts w:ascii="Times New Roman" w:hAnsi="Times New Roman"/>
          <w:iCs/>
          <w:color w:val="000000"/>
          <w:sz w:val="24"/>
          <w:szCs w:val="24"/>
        </w:rPr>
        <w:t xml:space="preserve">The Pacific Journal of Science and Technology. </w:t>
      </w:r>
      <w:r w:rsidRPr="00671533">
        <w:rPr>
          <w:rFonts w:ascii="Times New Roman" w:hAnsi="Times New Roman"/>
          <w:color w:val="000000"/>
          <w:sz w:val="24"/>
          <w:szCs w:val="24"/>
        </w:rPr>
        <w:t>Volume 14. Number 1. May 2013 (Spring)</w:t>
      </w:r>
    </w:p>
    <w:p w14:paraId="30AB0F85" w14:textId="63E54314" w:rsidR="00B07661" w:rsidRPr="00671533" w:rsidRDefault="00B07661" w:rsidP="00671533">
      <w:pPr>
        <w:pStyle w:val="NoSpacing"/>
        <w:rPr>
          <w:rFonts w:ascii="Times New Roman" w:hAnsi="Times New Roman"/>
          <w:color w:val="000000"/>
          <w:sz w:val="24"/>
          <w:szCs w:val="24"/>
        </w:rPr>
      </w:pPr>
      <w:proofErr w:type="spellStart"/>
      <w:r w:rsidRPr="00671533">
        <w:rPr>
          <w:rFonts w:ascii="Times New Roman" w:hAnsi="Times New Roman"/>
          <w:sz w:val="24"/>
          <w:szCs w:val="24"/>
        </w:rPr>
        <w:t>Ezebunanwa</w:t>
      </w:r>
      <w:proofErr w:type="spellEnd"/>
      <w:r w:rsidR="00FC7358" w:rsidRPr="00671533">
        <w:rPr>
          <w:rFonts w:ascii="Times New Roman" w:hAnsi="Times New Roman"/>
          <w:sz w:val="24"/>
          <w:szCs w:val="24"/>
        </w:rPr>
        <w:t xml:space="preserve"> </w:t>
      </w:r>
      <w:r w:rsidRPr="00671533">
        <w:rPr>
          <w:rFonts w:ascii="Times New Roman" w:hAnsi="Times New Roman"/>
          <w:sz w:val="24"/>
          <w:szCs w:val="24"/>
        </w:rPr>
        <w:t>A.C.</w:t>
      </w:r>
      <w:r w:rsidR="00FC7358" w:rsidRPr="00671533">
        <w:rPr>
          <w:rFonts w:ascii="Times New Roman" w:hAnsi="Times New Roman"/>
          <w:sz w:val="24"/>
          <w:szCs w:val="24"/>
        </w:rPr>
        <w:t xml:space="preserve"> </w:t>
      </w:r>
      <w:proofErr w:type="spellStart"/>
      <w:r w:rsidRPr="00671533">
        <w:rPr>
          <w:rFonts w:ascii="Times New Roman" w:hAnsi="Times New Roman"/>
          <w:sz w:val="24"/>
          <w:szCs w:val="24"/>
        </w:rPr>
        <w:t>Nwugha</w:t>
      </w:r>
      <w:proofErr w:type="spellEnd"/>
      <w:r w:rsidRPr="00671533">
        <w:rPr>
          <w:rFonts w:ascii="Times New Roman" w:hAnsi="Times New Roman"/>
          <w:sz w:val="24"/>
          <w:szCs w:val="24"/>
        </w:rPr>
        <w:t xml:space="preserve"> V.N., K.C.</w:t>
      </w:r>
      <w:r w:rsidR="00FC7358" w:rsidRPr="00671533">
        <w:rPr>
          <w:rFonts w:ascii="Times New Roman" w:hAnsi="Times New Roman"/>
          <w:sz w:val="24"/>
          <w:szCs w:val="24"/>
        </w:rPr>
        <w:t xml:space="preserve"> </w:t>
      </w:r>
      <w:proofErr w:type="spellStart"/>
      <w:r w:rsidRPr="00671533">
        <w:rPr>
          <w:rFonts w:ascii="Times New Roman" w:hAnsi="Times New Roman"/>
          <w:sz w:val="24"/>
          <w:szCs w:val="24"/>
        </w:rPr>
        <w:t>Emeghara</w:t>
      </w:r>
      <w:proofErr w:type="spellEnd"/>
      <w:r w:rsidRPr="00671533">
        <w:rPr>
          <w:rFonts w:ascii="Times New Roman" w:hAnsi="Times New Roman"/>
          <w:sz w:val="24"/>
          <w:szCs w:val="24"/>
        </w:rPr>
        <w:t xml:space="preserve"> and G.C</w:t>
      </w:r>
      <w:r w:rsidR="00FC7358" w:rsidRPr="00671533">
        <w:rPr>
          <w:rFonts w:ascii="Times New Roman" w:hAnsi="Times New Roman"/>
          <w:sz w:val="24"/>
          <w:szCs w:val="24"/>
        </w:rPr>
        <w:t xml:space="preserve"> </w:t>
      </w:r>
      <w:proofErr w:type="gramStart"/>
      <w:r w:rsidRPr="00671533">
        <w:rPr>
          <w:rFonts w:ascii="Times New Roman" w:hAnsi="Times New Roman"/>
          <w:sz w:val="24"/>
          <w:szCs w:val="24"/>
        </w:rPr>
        <w:t>Ibe.(</w:t>
      </w:r>
      <w:proofErr w:type="gramEnd"/>
      <w:r w:rsidRPr="00671533">
        <w:rPr>
          <w:rFonts w:ascii="Times New Roman" w:hAnsi="Times New Roman"/>
          <w:sz w:val="24"/>
          <w:szCs w:val="24"/>
        </w:rPr>
        <w:t xml:space="preserve"> 2020):</w:t>
      </w:r>
      <w:r w:rsidR="00FC7358" w:rsidRPr="00671533">
        <w:rPr>
          <w:rFonts w:ascii="Times New Roman" w:hAnsi="Times New Roman"/>
          <w:sz w:val="24"/>
          <w:szCs w:val="24"/>
        </w:rPr>
        <w:t xml:space="preserve"> </w:t>
      </w:r>
      <w:r w:rsidRPr="00671533">
        <w:rPr>
          <w:rFonts w:ascii="Times New Roman" w:hAnsi="Times New Roman"/>
          <w:sz w:val="24"/>
          <w:szCs w:val="24"/>
        </w:rPr>
        <w:t xml:space="preserve">Geological and Geoelectrical Investigation of a proposed dam site using vertical electrical sounding of </w:t>
      </w:r>
      <w:proofErr w:type="spellStart"/>
      <w:r w:rsidRPr="00671533">
        <w:rPr>
          <w:rFonts w:ascii="Times New Roman" w:hAnsi="Times New Roman"/>
          <w:sz w:val="24"/>
          <w:szCs w:val="24"/>
        </w:rPr>
        <w:t>Osuworowo</w:t>
      </w:r>
      <w:proofErr w:type="spellEnd"/>
      <w:r w:rsidRPr="00671533">
        <w:rPr>
          <w:rFonts w:ascii="Times New Roman" w:hAnsi="Times New Roman"/>
          <w:sz w:val="24"/>
          <w:szCs w:val="24"/>
        </w:rPr>
        <w:t xml:space="preserve"> stream, </w:t>
      </w:r>
      <w:proofErr w:type="spellStart"/>
      <w:r w:rsidRPr="00671533">
        <w:rPr>
          <w:rFonts w:ascii="Times New Roman" w:hAnsi="Times New Roman"/>
          <w:sz w:val="24"/>
          <w:szCs w:val="24"/>
        </w:rPr>
        <w:t>Utughugwu</w:t>
      </w:r>
      <w:proofErr w:type="spellEnd"/>
      <w:r w:rsidR="00FC7358" w:rsidRPr="00671533">
        <w:rPr>
          <w:rFonts w:ascii="Times New Roman" w:hAnsi="Times New Roman"/>
          <w:sz w:val="24"/>
          <w:szCs w:val="24"/>
        </w:rPr>
        <w:t xml:space="preserve"> </w:t>
      </w:r>
      <w:r w:rsidRPr="00671533">
        <w:rPr>
          <w:rFonts w:ascii="Times New Roman" w:hAnsi="Times New Roman"/>
          <w:sz w:val="24"/>
          <w:szCs w:val="24"/>
        </w:rPr>
        <w:t>Arochukwu, Southeastern Nigeria.</w:t>
      </w:r>
      <w:r w:rsidR="00FC7358" w:rsidRPr="00671533">
        <w:rPr>
          <w:rFonts w:ascii="Times New Roman" w:hAnsi="Times New Roman"/>
          <w:sz w:val="24"/>
          <w:szCs w:val="24"/>
        </w:rPr>
        <w:t xml:space="preserve"> JGEESI</w:t>
      </w:r>
    </w:p>
    <w:p w14:paraId="0BFF7683" w14:textId="590AD5CE" w:rsidR="005C5C88" w:rsidRPr="00671533" w:rsidRDefault="00FC7358" w:rsidP="00671533">
      <w:pPr>
        <w:pStyle w:val="NoSpacing"/>
        <w:rPr>
          <w:rFonts w:ascii="Times New Roman" w:hAnsi="Times New Roman"/>
          <w:color w:val="000000"/>
          <w:sz w:val="24"/>
          <w:szCs w:val="24"/>
        </w:rPr>
      </w:pPr>
      <w:proofErr w:type="spellStart"/>
      <w:r w:rsidRPr="00671533">
        <w:rPr>
          <w:rFonts w:ascii="Times New Roman" w:hAnsi="Times New Roman"/>
          <w:sz w:val="24"/>
          <w:szCs w:val="24"/>
        </w:rPr>
        <w:t>Ezebunanwa</w:t>
      </w:r>
      <w:proofErr w:type="spellEnd"/>
      <w:r w:rsidRPr="00671533">
        <w:rPr>
          <w:rFonts w:ascii="Times New Roman" w:hAnsi="Times New Roman"/>
          <w:sz w:val="24"/>
          <w:szCs w:val="24"/>
        </w:rPr>
        <w:t xml:space="preserve"> A.C., </w:t>
      </w:r>
      <w:proofErr w:type="spellStart"/>
      <w:r w:rsidR="005C5C88" w:rsidRPr="00671533">
        <w:rPr>
          <w:rFonts w:ascii="Times New Roman" w:hAnsi="Times New Roman"/>
          <w:sz w:val="24"/>
          <w:szCs w:val="24"/>
        </w:rPr>
        <w:t>Ikoro</w:t>
      </w:r>
      <w:proofErr w:type="spellEnd"/>
      <w:r w:rsidR="005C5C88" w:rsidRPr="00671533">
        <w:rPr>
          <w:rFonts w:ascii="Times New Roman" w:hAnsi="Times New Roman"/>
          <w:sz w:val="24"/>
          <w:szCs w:val="24"/>
        </w:rPr>
        <w:t xml:space="preserve"> D.O, </w:t>
      </w:r>
      <w:proofErr w:type="spellStart"/>
      <w:r w:rsidRPr="00671533">
        <w:rPr>
          <w:rFonts w:ascii="Times New Roman" w:hAnsi="Times New Roman"/>
          <w:sz w:val="24"/>
          <w:szCs w:val="24"/>
        </w:rPr>
        <w:t>Nwugha</w:t>
      </w:r>
      <w:proofErr w:type="spellEnd"/>
      <w:r w:rsidRPr="00671533">
        <w:rPr>
          <w:rFonts w:ascii="Times New Roman" w:hAnsi="Times New Roman"/>
          <w:sz w:val="24"/>
          <w:szCs w:val="24"/>
        </w:rPr>
        <w:t xml:space="preserve"> V.N</w:t>
      </w:r>
      <w:r w:rsidR="005C5C88" w:rsidRPr="00671533">
        <w:rPr>
          <w:rFonts w:ascii="Times New Roman" w:hAnsi="Times New Roman"/>
          <w:sz w:val="24"/>
          <w:szCs w:val="24"/>
        </w:rPr>
        <w:t xml:space="preserve">, Eke B.O Onuoha E.C </w:t>
      </w:r>
      <w:proofErr w:type="gramStart"/>
      <w:r w:rsidRPr="00671533">
        <w:rPr>
          <w:rFonts w:ascii="Times New Roman" w:hAnsi="Times New Roman"/>
          <w:sz w:val="24"/>
          <w:szCs w:val="24"/>
        </w:rPr>
        <w:t>( 202</w:t>
      </w:r>
      <w:r w:rsidR="005C5C88" w:rsidRPr="00671533">
        <w:rPr>
          <w:rFonts w:ascii="Times New Roman" w:hAnsi="Times New Roman"/>
          <w:sz w:val="24"/>
          <w:szCs w:val="24"/>
        </w:rPr>
        <w:t>1</w:t>
      </w:r>
      <w:proofErr w:type="gramEnd"/>
      <w:r w:rsidRPr="00671533">
        <w:rPr>
          <w:rFonts w:ascii="Times New Roman" w:hAnsi="Times New Roman"/>
          <w:sz w:val="24"/>
          <w:szCs w:val="24"/>
        </w:rPr>
        <w:t>):</w:t>
      </w:r>
      <w:r w:rsidR="005C5C88" w:rsidRPr="00671533">
        <w:rPr>
          <w:rFonts w:ascii="Times New Roman" w:hAnsi="Times New Roman"/>
          <w:sz w:val="24"/>
          <w:szCs w:val="24"/>
        </w:rPr>
        <w:t xml:space="preserve"> Geophysical investigation of intrusive Achara </w:t>
      </w:r>
      <w:proofErr w:type="spellStart"/>
      <w:r w:rsidR="005C5C88" w:rsidRPr="00671533">
        <w:rPr>
          <w:rFonts w:ascii="Times New Roman" w:hAnsi="Times New Roman"/>
          <w:sz w:val="24"/>
          <w:szCs w:val="24"/>
        </w:rPr>
        <w:t>Nzerem</w:t>
      </w:r>
      <w:proofErr w:type="spellEnd"/>
      <w:r w:rsidR="005C5C88" w:rsidRPr="00671533">
        <w:rPr>
          <w:rFonts w:ascii="Times New Roman" w:hAnsi="Times New Roman"/>
          <w:sz w:val="24"/>
          <w:szCs w:val="24"/>
        </w:rPr>
        <w:t xml:space="preserve"> </w:t>
      </w:r>
      <w:proofErr w:type="spellStart"/>
      <w:r w:rsidR="005C5C88" w:rsidRPr="00671533">
        <w:rPr>
          <w:rFonts w:ascii="Times New Roman" w:hAnsi="Times New Roman"/>
          <w:sz w:val="24"/>
          <w:szCs w:val="24"/>
        </w:rPr>
        <w:t>Uturu</w:t>
      </w:r>
      <w:proofErr w:type="spellEnd"/>
      <w:r w:rsidR="005C5C88" w:rsidRPr="00671533">
        <w:rPr>
          <w:rFonts w:ascii="Times New Roman" w:hAnsi="Times New Roman"/>
          <w:sz w:val="24"/>
          <w:szCs w:val="24"/>
        </w:rPr>
        <w:t xml:space="preserve"> southeastern Nigeria.</w:t>
      </w:r>
    </w:p>
    <w:p w14:paraId="3FC8DB0D" w14:textId="5F53568A" w:rsidR="00FC7358" w:rsidRPr="00671533" w:rsidRDefault="00FC7358" w:rsidP="00671533">
      <w:pPr>
        <w:pStyle w:val="NoSpacing"/>
        <w:rPr>
          <w:rFonts w:ascii="Times New Roman" w:hAnsi="Times New Roman"/>
          <w:color w:val="000000"/>
          <w:sz w:val="24"/>
          <w:szCs w:val="24"/>
        </w:rPr>
      </w:pPr>
      <w:proofErr w:type="spellStart"/>
      <w:r w:rsidRPr="00671533">
        <w:rPr>
          <w:rFonts w:ascii="Times New Roman" w:hAnsi="Times New Roman"/>
          <w:sz w:val="24"/>
          <w:szCs w:val="24"/>
        </w:rPr>
        <w:t>Nwugha</w:t>
      </w:r>
      <w:proofErr w:type="spellEnd"/>
      <w:r w:rsidRPr="00671533">
        <w:rPr>
          <w:rFonts w:ascii="Times New Roman" w:hAnsi="Times New Roman"/>
          <w:sz w:val="24"/>
          <w:szCs w:val="24"/>
        </w:rPr>
        <w:t xml:space="preserve"> V.N.</w:t>
      </w:r>
      <w:r w:rsidR="005C5C88" w:rsidRPr="00671533">
        <w:rPr>
          <w:rFonts w:ascii="Times New Roman" w:hAnsi="Times New Roman"/>
          <w:sz w:val="24"/>
          <w:szCs w:val="24"/>
        </w:rPr>
        <w:t xml:space="preserve"> </w:t>
      </w:r>
      <w:proofErr w:type="spellStart"/>
      <w:r w:rsidR="005C5C88" w:rsidRPr="00671533">
        <w:rPr>
          <w:rFonts w:ascii="Times New Roman" w:hAnsi="Times New Roman"/>
          <w:sz w:val="24"/>
          <w:szCs w:val="24"/>
        </w:rPr>
        <w:t>Ezebunanwa</w:t>
      </w:r>
      <w:proofErr w:type="spellEnd"/>
      <w:r w:rsidR="005C5C88" w:rsidRPr="00671533">
        <w:rPr>
          <w:rFonts w:ascii="Times New Roman" w:hAnsi="Times New Roman"/>
          <w:sz w:val="24"/>
          <w:szCs w:val="24"/>
        </w:rPr>
        <w:t xml:space="preserve"> A.C. </w:t>
      </w:r>
      <w:proofErr w:type="spellStart"/>
      <w:r w:rsidR="005C5C88" w:rsidRPr="00671533">
        <w:rPr>
          <w:rFonts w:ascii="Times New Roman" w:hAnsi="Times New Roman"/>
          <w:sz w:val="24"/>
          <w:szCs w:val="24"/>
        </w:rPr>
        <w:t>Onwuegbuchulam</w:t>
      </w:r>
      <w:proofErr w:type="spellEnd"/>
      <w:r w:rsidR="005C5C88" w:rsidRPr="00671533">
        <w:rPr>
          <w:rFonts w:ascii="Times New Roman" w:hAnsi="Times New Roman"/>
          <w:sz w:val="24"/>
          <w:szCs w:val="24"/>
        </w:rPr>
        <w:t xml:space="preserve"> C.O, Mbagwu E.C, Chinaka A.I, </w:t>
      </w:r>
      <w:proofErr w:type="spellStart"/>
      <w:r w:rsidR="005C5C88" w:rsidRPr="00671533">
        <w:rPr>
          <w:rFonts w:ascii="Times New Roman" w:hAnsi="Times New Roman"/>
          <w:sz w:val="24"/>
          <w:szCs w:val="24"/>
        </w:rPr>
        <w:t>Emeghara</w:t>
      </w:r>
      <w:proofErr w:type="spellEnd"/>
      <w:r w:rsidR="005C5C88" w:rsidRPr="00671533">
        <w:rPr>
          <w:rFonts w:ascii="Times New Roman" w:hAnsi="Times New Roman"/>
          <w:sz w:val="24"/>
          <w:szCs w:val="24"/>
        </w:rPr>
        <w:t xml:space="preserve"> K.C</w:t>
      </w:r>
      <w:r w:rsidRPr="00671533">
        <w:rPr>
          <w:rFonts w:ascii="Times New Roman" w:hAnsi="Times New Roman"/>
          <w:sz w:val="24"/>
          <w:szCs w:val="24"/>
        </w:rPr>
        <w:t>(202</w:t>
      </w:r>
      <w:r w:rsidR="005C5C88" w:rsidRPr="00671533">
        <w:rPr>
          <w:rFonts w:ascii="Times New Roman" w:hAnsi="Times New Roman"/>
          <w:sz w:val="24"/>
          <w:szCs w:val="24"/>
        </w:rPr>
        <w:t>5</w:t>
      </w:r>
      <w:proofErr w:type="gramStart"/>
      <w:r w:rsidRPr="00671533">
        <w:rPr>
          <w:rFonts w:ascii="Times New Roman" w:hAnsi="Times New Roman"/>
          <w:sz w:val="24"/>
          <w:szCs w:val="24"/>
        </w:rPr>
        <w:t>):</w:t>
      </w:r>
      <w:r w:rsidR="005C5C88" w:rsidRPr="00671533">
        <w:rPr>
          <w:rFonts w:ascii="Times New Roman" w:hAnsi="Times New Roman"/>
          <w:sz w:val="24"/>
          <w:szCs w:val="24"/>
        </w:rPr>
        <w:t>Geophysical</w:t>
      </w:r>
      <w:proofErr w:type="gramEnd"/>
      <w:r w:rsidR="005C5C88" w:rsidRPr="00671533">
        <w:rPr>
          <w:rFonts w:ascii="Times New Roman" w:hAnsi="Times New Roman"/>
          <w:sz w:val="24"/>
          <w:szCs w:val="24"/>
        </w:rPr>
        <w:t xml:space="preserve"> investigation for marl exploration using VES in </w:t>
      </w:r>
      <w:proofErr w:type="spellStart"/>
      <w:r w:rsidR="005C5C88" w:rsidRPr="00671533">
        <w:rPr>
          <w:rFonts w:ascii="Times New Roman" w:hAnsi="Times New Roman"/>
          <w:sz w:val="24"/>
          <w:szCs w:val="24"/>
        </w:rPr>
        <w:t>Akpokponke</w:t>
      </w:r>
      <w:proofErr w:type="spellEnd"/>
      <w:r w:rsidR="005C5C88" w:rsidRPr="00671533">
        <w:rPr>
          <w:rFonts w:ascii="Times New Roman" w:hAnsi="Times New Roman"/>
          <w:sz w:val="24"/>
          <w:szCs w:val="24"/>
        </w:rPr>
        <w:t xml:space="preserve"> </w:t>
      </w:r>
      <w:proofErr w:type="spellStart"/>
      <w:r w:rsidR="005C5C88" w:rsidRPr="00671533">
        <w:rPr>
          <w:rFonts w:ascii="Times New Roman" w:hAnsi="Times New Roman"/>
          <w:sz w:val="24"/>
          <w:szCs w:val="24"/>
        </w:rPr>
        <w:t>ibii</w:t>
      </w:r>
      <w:proofErr w:type="spellEnd"/>
      <w:r w:rsidR="005C5C88" w:rsidRPr="00671533">
        <w:rPr>
          <w:rFonts w:ascii="Times New Roman" w:hAnsi="Times New Roman"/>
          <w:sz w:val="24"/>
          <w:szCs w:val="24"/>
        </w:rPr>
        <w:t xml:space="preserve"> southeast Nigeria.</w:t>
      </w:r>
    </w:p>
    <w:p w14:paraId="117EEFEA" w14:textId="77777777" w:rsidR="00B07661" w:rsidRPr="00671533" w:rsidRDefault="00B07661" w:rsidP="00671533">
      <w:pPr>
        <w:pStyle w:val="NoSpacing"/>
        <w:rPr>
          <w:rFonts w:ascii="Times New Roman" w:hAnsi="Times New Roman"/>
          <w:color w:val="000000"/>
          <w:sz w:val="24"/>
          <w:szCs w:val="24"/>
        </w:rPr>
      </w:pPr>
      <w:proofErr w:type="spellStart"/>
      <w:r w:rsidRPr="00671533">
        <w:rPr>
          <w:rFonts w:ascii="Times New Roman" w:hAnsi="Times New Roman"/>
          <w:sz w:val="24"/>
          <w:szCs w:val="24"/>
        </w:rPr>
        <w:t>Eluwole</w:t>
      </w:r>
      <w:proofErr w:type="spellEnd"/>
      <w:r w:rsidRPr="00671533">
        <w:rPr>
          <w:rFonts w:ascii="Times New Roman" w:hAnsi="Times New Roman"/>
          <w:sz w:val="24"/>
          <w:szCs w:val="24"/>
        </w:rPr>
        <w:t>, B.A. and Oladimeji, L.A. (2013</w:t>
      </w:r>
      <w:proofErr w:type="gramStart"/>
      <w:r w:rsidRPr="00671533">
        <w:rPr>
          <w:rFonts w:ascii="Times New Roman" w:hAnsi="Times New Roman"/>
          <w:sz w:val="24"/>
          <w:szCs w:val="24"/>
        </w:rPr>
        <w:t>)</w:t>
      </w:r>
      <w:r w:rsidRPr="00671533">
        <w:rPr>
          <w:rFonts w:ascii="Times New Roman" w:hAnsi="Times New Roman"/>
          <w:color w:val="000000"/>
          <w:sz w:val="24"/>
          <w:szCs w:val="24"/>
        </w:rPr>
        <w:t xml:space="preserve"> .</w:t>
      </w:r>
      <w:proofErr w:type="spellStart"/>
      <w:r w:rsidRPr="00671533">
        <w:rPr>
          <w:rFonts w:ascii="Times New Roman" w:hAnsi="Times New Roman"/>
          <w:color w:val="000000"/>
          <w:sz w:val="24"/>
          <w:szCs w:val="24"/>
        </w:rPr>
        <w:t>Hydrogeophysical</w:t>
      </w:r>
      <w:proofErr w:type="spellEnd"/>
      <w:proofErr w:type="gramEnd"/>
      <w:r w:rsidRPr="00671533">
        <w:rPr>
          <w:rFonts w:ascii="Times New Roman" w:hAnsi="Times New Roman"/>
          <w:color w:val="000000"/>
          <w:sz w:val="24"/>
          <w:szCs w:val="24"/>
        </w:rPr>
        <w:t xml:space="preserve"> Evaluation of the Groundwater Potential of </w:t>
      </w:r>
      <w:proofErr w:type="spellStart"/>
      <w:r w:rsidRPr="00671533">
        <w:rPr>
          <w:rFonts w:ascii="Times New Roman" w:hAnsi="Times New Roman"/>
          <w:color w:val="000000"/>
          <w:sz w:val="24"/>
          <w:szCs w:val="24"/>
        </w:rPr>
        <w:t>AfeBabalola</w:t>
      </w:r>
      <w:proofErr w:type="spellEnd"/>
      <w:r w:rsidRPr="00671533">
        <w:rPr>
          <w:rFonts w:ascii="Times New Roman" w:hAnsi="Times New Roman"/>
          <w:color w:val="000000"/>
          <w:sz w:val="24"/>
          <w:szCs w:val="24"/>
        </w:rPr>
        <w:t xml:space="preserve"> University Ado-Ekiti, Southwestern Nigeria. Journal of Emerging Trends in Engineering and Applied Sciences (JETEAS) 4(1): 77-83. </w:t>
      </w:r>
      <w:proofErr w:type="spellStart"/>
      <w:r w:rsidRPr="00671533">
        <w:rPr>
          <w:rFonts w:ascii="Times New Roman" w:hAnsi="Times New Roman"/>
          <w:color w:val="000000"/>
          <w:sz w:val="24"/>
          <w:szCs w:val="24"/>
        </w:rPr>
        <w:t>Scholarlink</w:t>
      </w:r>
      <w:proofErr w:type="spellEnd"/>
      <w:r w:rsidRPr="00671533">
        <w:rPr>
          <w:rFonts w:ascii="Times New Roman" w:hAnsi="Times New Roman"/>
          <w:color w:val="000000"/>
          <w:sz w:val="24"/>
          <w:szCs w:val="24"/>
        </w:rPr>
        <w:t xml:space="preserve"> Research Institute Journals, 2013 (ISSN: 2141-7016) jeteas.scholarlinkresearch.org</w:t>
      </w:r>
    </w:p>
    <w:p w14:paraId="171E30BD" w14:textId="77777777" w:rsidR="0096189F" w:rsidRPr="00671533" w:rsidRDefault="0096189F" w:rsidP="00671533">
      <w:pPr>
        <w:pStyle w:val="NoSpacing"/>
        <w:rPr>
          <w:rFonts w:ascii="Times New Roman" w:hAnsi="Times New Roman"/>
          <w:color w:val="000000"/>
          <w:sz w:val="24"/>
          <w:szCs w:val="24"/>
        </w:rPr>
      </w:pPr>
      <w:r w:rsidRPr="00671533">
        <w:rPr>
          <w:rFonts w:ascii="Times New Roman" w:hAnsi="Times New Roman"/>
          <w:color w:val="000000"/>
          <w:sz w:val="24"/>
          <w:szCs w:val="24"/>
        </w:rPr>
        <w:t xml:space="preserve">Hubbard, S.S. and Rubin, Y. </w:t>
      </w:r>
      <w:proofErr w:type="gramStart"/>
      <w:r w:rsidRPr="00671533">
        <w:rPr>
          <w:rFonts w:ascii="Times New Roman" w:hAnsi="Times New Roman"/>
          <w:color w:val="000000"/>
          <w:sz w:val="24"/>
          <w:szCs w:val="24"/>
        </w:rPr>
        <w:t>( 2005</w:t>
      </w:r>
      <w:proofErr w:type="gramEnd"/>
      <w:r w:rsidRPr="00671533">
        <w:rPr>
          <w:rFonts w:ascii="Times New Roman" w:hAnsi="Times New Roman"/>
          <w:color w:val="000000"/>
          <w:sz w:val="24"/>
          <w:szCs w:val="24"/>
        </w:rPr>
        <w:t xml:space="preserve">). Introduction to </w:t>
      </w:r>
      <w:proofErr w:type="spellStart"/>
      <w:r w:rsidRPr="00671533">
        <w:rPr>
          <w:rFonts w:ascii="Times New Roman" w:hAnsi="Times New Roman"/>
          <w:color w:val="000000"/>
          <w:sz w:val="24"/>
          <w:szCs w:val="24"/>
        </w:rPr>
        <w:t>Hydrogeophysics</w:t>
      </w:r>
      <w:proofErr w:type="spellEnd"/>
      <w:r w:rsidRPr="00671533">
        <w:rPr>
          <w:rFonts w:ascii="Times New Roman" w:hAnsi="Times New Roman"/>
          <w:color w:val="000000"/>
          <w:sz w:val="24"/>
          <w:szCs w:val="24"/>
        </w:rPr>
        <w:t xml:space="preserve">, In </w:t>
      </w:r>
      <w:proofErr w:type="spellStart"/>
      <w:r w:rsidRPr="00671533">
        <w:rPr>
          <w:rFonts w:ascii="Times New Roman" w:hAnsi="Times New Roman"/>
          <w:color w:val="000000"/>
          <w:sz w:val="24"/>
          <w:szCs w:val="24"/>
        </w:rPr>
        <w:t>Hydrogeophysics</w:t>
      </w:r>
      <w:proofErr w:type="spellEnd"/>
      <w:r w:rsidRPr="00671533">
        <w:rPr>
          <w:rFonts w:ascii="Times New Roman" w:hAnsi="Times New Roman"/>
          <w:color w:val="000000"/>
          <w:sz w:val="24"/>
          <w:szCs w:val="24"/>
        </w:rPr>
        <w:t xml:space="preserve">. Ed. (Rubin, Y and Hubbard, S.S.). Springer, The Netherlands. Pp. 3 - 21 </w:t>
      </w:r>
    </w:p>
    <w:p w14:paraId="0C955279" w14:textId="77777777" w:rsidR="00FC7358" w:rsidRPr="00671533" w:rsidRDefault="00FC7358" w:rsidP="00671533">
      <w:pPr>
        <w:pStyle w:val="NoSpacing"/>
        <w:rPr>
          <w:rFonts w:ascii="Times New Roman" w:hAnsi="Times New Roman"/>
          <w:sz w:val="24"/>
          <w:szCs w:val="24"/>
          <w:lang w:val="en-GB"/>
        </w:rPr>
      </w:pPr>
      <w:r w:rsidRPr="00671533">
        <w:rPr>
          <w:rFonts w:ascii="Times New Roman" w:hAnsi="Times New Roman"/>
          <w:sz w:val="24"/>
          <w:szCs w:val="24"/>
          <w:lang w:val="en-GB"/>
        </w:rPr>
        <w:t>A. M. J. Whiteman (1982)</w:t>
      </w:r>
    </w:p>
    <w:p w14:paraId="14064258" w14:textId="77777777" w:rsidR="005E22EC" w:rsidRPr="00671533" w:rsidRDefault="005E22EC" w:rsidP="00671533">
      <w:pPr>
        <w:pStyle w:val="NoSpacing"/>
        <w:rPr>
          <w:rFonts w:ascii="Times New Roman" w:hAnsi="Times New Roman"/>
          <w:sz w:val="24"/>
          <w:szCs w:val="24"/>
        </w:rPr>
      </w:pPr>
    </w:p>
    <w:sectPr w:rsidR="005E22EC" w:rsidRPr="00671533" w:rsidSect="009B2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45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45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3B68"/>
    <w:multiLevelType w:val="multilevel"/>
    <w:tmpl w:val="69F8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41A5D"/>
    <w:multiLevelType w:val="multilevel"/>
    <w:tmpl w:val="0E0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C5A8C"/>
    <w:multiLevelType w:val="multilevel"/>
    <w:tmpl w:val="EE5AB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055B6D"/>
    <w:multiLevelType w:val="multilevel"/>
    <w:tmpl w:val="621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84EDF"/>
    <w:multiLevelType w:val="multilevel"/>
    <w:tmpl w:val="F7924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757A9B"/>
    <w:multiLevelType w:val="multilevel"/>
    <w:tmpl w:val="B4804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A57CE0"/>
    <w:multiLevelType w:val="multilevel"/>
    <w:tmpl w:val="CCD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B13384"/>
    <w:multiLevelType w:val="multilevel"/>
    <w:tmpl w:val="F3001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03D60"/>
    <w:multiLevelType w:val="multilevel"/>
    <w:tmpl w:val="8F122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D36D42"/>
    <w:multiLevelType w:val="multilevel"/>
    <w:tmpl w:val="A24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744BED"/>
    <w:multiLevelType w:val="multilevel"/>
    <w:tmpl w:val="13089DEA"/>
    <w:lvl w:ilvl="0">
      <w:start w:val="1"/>
      <w:numFmt w:val="decimal"/>
      <w:lvlText w:val="%1.0"/>
      <w:lvlJc w:val="left"/>
      <w:pPr>
        <w:ind w:left="1080" w:hanging="360"/>
      </w:pPr>
    </w:lvl>
    <w:lvl w:ilvl="1">
      <w:start w:val="1"/>
      <w:numFmt w:val="decimal"/>
      <w:lvlText w:val="%1.%2"/>
      <w:lvlJc w:val="left"/>
      <w:pPr>
        <w:ind w:left="1800" w:hanging="360"/>
      </w:pPr>
    </w:lvl>
    <w:lvl w:ilvl="2">
      <w:start w:val="1"/>
      <w:numFmt w:val="decimal"/>
      <w:lvlText w:val="%1.%2.%3"/>
      <w:lvlJc w:val="left"/>
      <w:pPr>
        <w:ind w:left="2880" w:hanging="720"/>
      </w:p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num w:numId="1" w16cid:durableId="1463647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614316">
    <w:abstractNumId w:val="1"/>
  </w:num>
  <w:num w:numId="3" w16cid:durableId="334578183">
    <w:abstractNumId w:val="7"/>
  </w:num>
  <w:num w:numId="4" w16cid:durableId="238565985">
    <w:abstractNumId w:val="4"/>
  </w:num>
  <w:num w:numId="5" w16cid:durableId="1116677020">
    <w:abstractNumId w:val="10"/>
  </w:num>
  <w:num w:numId="6" w16cid:durableId="977495616">
    <w:abstractNumId w:val="6"/>
  </w:num>
  <w:num w:numId="7" w16cid:durableId="1283270981">
    <w:abstractNumId w:val="11"/>
  </w:num>
  <w:num w:numId="8" w16cid:durableId="878276805">
    <w:abstractNumId w:val="9"/>
  </w:num>
  <w:num w:numId="9" w16cid:durableId="694620947">
    <w:abstractNumId w:val="2"/>
  </w:num>
  <w:num w:numId="10" w16cid:durableId="365759504">
    <w:abstractNumId w:val="8"/>
  </w:num>
  <w:num w:numId="11" w16cid:durableId="189954407">
    <w:abstractNumId w:val="5"/>
  </w:num>
  <w:num w:numId="12" w16cid:durableId="124661720">
    <w:abstractNumId w:val="3"/>
  </w:num>
  <w:num w:numId="13" w16cid:durableId="116169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0BE2"/>
    <w:rsid w:val="00006278"/>
    <w:rsid w:val="000075BA"/>
    <w:rsid w:val="0004421F"/>
    <w:rsid w:val="00054613"/>
    <w:rsid w:val="000645B1"/>
    <w:rsid w:val="00071FEC"/>
    <w:rsid w:val="000838AF"/>
    <w:rsid w:val="00090624"/>
    <w:rsid w:val="00096073"/>
    <w:rsid w:val="000A4D34"/>
    <w:rsid w:val="000A5268"/>
    <w:rsid w:val="000A5B0B"/>
    <w:rsid w:val="000B4510"/>
    <w:rsid w:val="000D1468"/>
    <w:rsid w:val="000D6DC9"/>
    <w:rsid w:val="000F610F"/>
    <w:rsid w:val="001018AA"/>
    <w:rsid w:val="00126A72"/>
    <w:rsid w:val="00132C5C"/>
    <w:rsid w:val="00140B28"/>
    <w:rsid w:val="001410E6"/>
    <w:rsid w:val="00173903"/>
    <w:rsid w:val="00173DB6"/>
    <w:rsid w:val="0018700A"/>
    <w:rsid w:val="00191815"/>
    <w:rsid w:val="00194E6A"/>
    <w:rsid w:val="0019627E"/>
    <w:rsid w:val="001A199B"/>
    <w:rsid w:val="001B6DFD"/>
    <w:rsid w:val="001B724E"/>
    <w:rsid w:val="001C76D1"/>
    <w:rsid w:val="001D2E7C"/>
    <w:rsid w:val="001D513D"/>
    <w:rsid w:val="001F0773"/>
    <w:rsid w:val="00204C55"/>
    <w:rsid w:val="00205526"/>
    <w:rsid w:val="00224A4D"/>
    <w:rsid w:val="002407E5"/>
    <w:rsid w:val="00256981"/>
    <w:rsid w:val="00275870"/>
    <w:rsid w:val="00276596"/>
    <w:rsid w:val="00280DD5"/>
    <w:rsid w:val="00283CED"/>
    <w:rsid w:val="002938CE"/>
    <w:rsid w:val="002941D2"/>
    <w:rsid w:val="002A2114"/>
    <w:rsid w:val="002B1692"/>
    <w:rsid w:val="002C70F3"/>
    <w:rsid w:val="002D0422"/>
    <w:rsid w:val="00306B23"/>
    <w:rsid w:val="003079F7"/>
    <w:rsid w:val="003113FF"/>
    <w:rsid w:val="00320033"/>
    <w:rsid w:val="0033174C"/>
    <w:rsid w:val="0033265C"/>
    <w:rsid w:val="003430C4"/>
    <w:rsid w:val="003560D8"/>
    <w:rsid w:val="003578C1"/>
    <w:rsid w:val="00380C96"/>
    <w:rsid w:val="00381138"/>
    <w:rsid w:val="00382A65"/>
    <w:rsid w:val="00384A7E"/>
    <w:rsid w:val="00385802"/>
    <w:rsid w:val="00385809"/>
    <w:rsid w:val="0038752C"/>
    <w:rsid w:val="00387932"/>
    <w:rsid w:val="00392498"/>
    <w:rsid w:val="003A487A"/>
    <w:rsid w:val="003C368E"/>
    <w:rsid w:val="003D034A"/>
    <w:rsid w:val="003E04FE"/>
    <w:rsid w:val="003F5715"/>
    <w:rsid w:val="003F760A"/>
    <w:rsid w:val="004049C7"/>
    <w:rsid w:val="004079C8"/>
    <w:rsid w:val="00413B41"/>
    <w:rsid w:val="004163D6"/>
    <w:rsid w:val="0043416D"/>
    <w:rsid w:val="00445864"/>
    <w:rsid w:val="004670A4"/>
    <w:rsid w:val="004726E7"/>
    <w:rsid w:val="00476E24"/>
    <w:rsid w:val="0047713C"/>
    <w:rsid w:val="00481B8A"/>
    <w:rsid w:val="00484C09"/>
    <w:rsid w:val="00492F99"/>
    <w:rsid w:val="004C71F8"/>
    <w:rsid w:val="004D70AE"/>
    <w:rsid w:val="004F53E9"/>
    <w:rsid w:val="004F78F5"/>
    <w:rsid w:val="0050594F"/>
    <w:rsid w:val="00513DE5"/>
    <w:rsid w:val="00521A58"/>
    <w:rsid w:val="0053561B"/>
    <w:rsid w:val="0054220D"/>
    <w:rsid w:val="00544270"/>
    <w:rsid w:val="00544445"/>
    <w:rsid w:val="005515B1"/>
    <w:rsid w:val="00557823"/>
    <w:rsid w:val="00566103"/>
    <w:rsid w:val="00572651"/>
    <w:rsid w:val="005A0A6F"/>
    <w:rsid w:val="005B1641"/>
    <w:rsid w:val="005B37CC"/>
    <w:rsid w:val="005C4EAF"/>
    <w:rsid w:val="005C52D4"/>
    <w:rsid w:val="005C54C9"/>
    <w:rsid w:val="005C5C88"/>
    <w:rsid w:val="005E22EC"/>
    <w:rsid w:val="00602309"/>
    <w:rsid w:val="0060647E"/>
    <w:rsid w:val="00606892"/>
    <w:rsid w:val="00607034"/>
    <w:rsid w:val="00611B0F"/>
    <w:rsid w:val="006244AA"/>
    <w:rsid w:val="006431A2"/>
    <w:rsid w:val="0064491E"/>
    <w:rsid w:val="0065589A"/>
    <w:rsid w:val="00657414"/>
    <w:rsid w:val="00671533"/>
    <w:rsid w:val="0069443A"/>
    <w:rsid w:val="006A7E0F"/>
    <w:rsid w:val="006D2CAE"/>
    <w:rsid w:val="006D712C"/>
    <w:rsid w:val="006E21F3"/>
    <w:rsid w:val="006E6166"/>
    <w:rsid w:val="00704637"/>
    <w:rsid w:val="00711D99"/>
    <w:rsid w:val="00714A26"/>
    <w:rsid w:val="00717F40"/>
    <w:rsid w:val="00723471"/>
    <w:rsid w:val="007322F6"/>
    <w:rsid w:val="0074172E"/>
    <w:rsid w:val="007605D0"/>
    <w:rsid w:val="00787B95"/>
    <w:rsid w:val="00792753"/>
    <w:rsid w:val="007A4629"/>
    <w:rsid w:val="007C5AB1"/>
    <w:rsid w:val="007D25B3"/>
    <w:rsid w:val="007D4319"/>
    <w:rsid w:val="007E5D35"/>
    <w:rsid w:val="0080214A"/>
    <w:rsid w:val="00805609"/>
    <w:rsid w:val="00815774"/>
    <w:rsid w:val="008214A6"/>
    <w:rsid w:val="00825C17"/>
    <w:rsid w:val="00830AEB"/>
    <w:rsid w:val="0083102C"/>
    <w:rsid w:val="008329C1"/>
    <w:rsid w:val="0084594B"/>
    <w:rsid w:val="008525DE"/>
    <w:rsid w:val="008560D3"/>
    <w:rsid w:val="00857E19"/>
    <w:rsid w:val="0088138D"/>
    <w:rsid w:val="008944E6"/>
    <w:rsid w:val="008B15EB"/>
    <w:rsid w:val="008D0E1F"/>
    <w:rsid w:val="008D5ED7"/>
    <w:rsid w:val="008F0C45"/>
    <w:rsid w:val="008F7A48"/>
    <w:rsid w:val="00916D4B"/>
    <w:rsid w:val="00931DC6"/>
    <w:rsid w:val="00933AC0"/>
    <w:rsid w:val="00940794"/>
    <w:rsid w:val="0096189F"/>
    <w:rsid w:val="00971DB9"/>
    <w:rsid w:val="00973CE6"/>
    <w:rsid w:val="009832BF"/>
    <w:rsid w:val="009874A0"/>
    <w:rsid w:val="009A0D66"/>
    <w:rsid w:val="009B2793"/>
    <w:rsid w:val="009C1ACE"/>
    <w:rsid w:val="009C4DA4"/>
    <w:rsid w:val="009C5ED1"/>
    <w:rsid w:val="009D0D7A"/>
    <w:rsid w:val="009D1BBD"/>
    <w:rsid w:val="009D3DCF"/>
    <w:rsid w:val="009D7200"/>
    <w:rsid w:val="009E1A89"/>
    <w:rsid w:val="009E1AF9"/>
    <w:rsid w:val="009E6A06"/>
    <w:rsid w:val="009E74F2"/>
    <w:rsid w:val="009F3DEA"/>
    <w:rsid w:val="00A1582B"/>
    <w:rsid w:val="00A2018E"/>
    <w:rsid w:val="00A21CB9"/>
    <w:rsid w:val="00A268EE"/>
    <w:rsid w:val="00A32418"/>
    <w:rsid w:val="00A33D43"/>
    <w:rsid w:val="00A3455E"/>
    <w:rsid w:val="00A36290"/>
    <w:rsid w:val="00A465C7"/>
    <w:rsid w:val="00A61240"/>
    <w:rsid w:val="00A66520"/>
    <w:rsid w:val="00A67AD3"/>
    <w:rsid w:val="00A7477E"/>
    <w:rsid w:val="00A97DD7"/>
    <w:rsid w:val="00AA2E30"/>
    <w:rsid w:val="00AB3EBA"/>
    <w:rsid w:val="00AC5493"/>
    <w:rsid w:val="00AD158A"/>
    <w:rsid w:val="00AD6168"/>
    <w:rsid w:val="00AE1DF9"/>
    <w:rsid w:val="00AF2051"/>
    <w:rsid w:val="00B07661"/>
    <w:rsid w:val="00B100B9"/>
    <w:rsid w:val="00B16CE4"/>
    <w:rsid w:val="00B25DCD"/>
    <w:rsid w:val="00B339EA"/>
    <w:rsid w:val="00B35790"/>
    <w:rsid w:val="00B54AD3"/>
    <w:rsid w:val="00B70EBE"/>
    <w:rsid w:val="00B844C8"/>
    <w:rsid w:val="00B845F8"/>
    <w:rsid w:val="00B95FFC"/>
    <w:rsid w:val="00BA145F"/>
    <w:rsid w:val="00BA2E29"/>
    <w:rsid w:val="00BA790B"/>
    <w:rsid w:val="00BB025D"/>
    <w:rsid w:val="00BB0CF9"/>
    <w:rsid w:val="00BC04AF"/>
    <w:rsid w:val="00BD78A2"/>
    <w:rsid w:val="00BE6911"/>
    <w:rsid w:val="00BF1F93"/>
    <w:rsid w:val="00C03CBA"/>
    <w:rsid w:val="00C13A32"/>
    <w:rsid w:val="00C20BE2"/>
    <w:rsid w:val="00C30FC4"/>
    <w:rsid w:val="00C32E40"/>
    <w:rsid w:val="00C455C5"/>
    <w:rsid w:val="00C70D07"/>
    <w:rsid w:val="00C726AF"/>
    <w:rsid w:val="00C753C3"/>
    <w:rsid w:val="00C87B81"/>
    <w:rsid w:val="00C9398A"/>
    <w:rsid w:val="00C9448E"/>
    <w:rsid w:val="00CA2FC1"/>
    <w:rsid w:val="00CA610F"/>
    <w:rsid w:val="00CB1F69"/>
    <w:rsid w:val="00CB3D07"/>
    <w:rsid w:val="00CB419C"/>
    <w:rsid w:val="00CC6AD6"/>
    <w:rsid w:val="00CD6E3D"/>
    <w:rsid w:val="00CE68E5"/>
    <w:rsid w:val="00D03B30"/>
    <w:rsid w:val="00D044D8"/>
    <w:rsid w:val="00D216AC"/>
    <w:rsid w:val="00D23C0D"/>
    <w:rsid w:val="00D330B6"/>
    <w:rsid w:val="00D35364"/>
    <w:rsid w:val="00D372B5"/>
    <w:rsid w:val="00D7546C"/>
    <w:rsid w:val="00D77AA3"/>
    <w:rsid w:val="00D8105D"/>
    <w:rsid w:val="00D84B99"/>
    <w:rsid w:val="00D92774"/>
    <w:rsid w:val="00D96159"/>
    <w:rsid w:val="00D9692D"/>
    <w:rsid w:val="00DB2531"/>
    <w:rsid w:val="00DB75D1"/>
    <w:rsid w:val="00DD6B2C"/>
    <w:rsid w:val="00DE0502"/>
    <w:rsid w:val="00DF55E1"/>
    <w:rsid w:val="00E04F4C"/>
    <w:rsid w:val="00E121A4"/>
    <w:rsid w:val="00E12CFB"/>
    <w:rsid w:val="00E149E4"/>
    <w:rsid w:val="00E14B0B"/>
    <w:rsid w:val="00E17F1E"/>
    <w:rsid w:val="00E22659"/>
    <w:rsid w:val="00E24696"/>
    <w:rsid w:val="00E365FD"/>
    <w:rsid w:val="00E413A3"/>
    <w:rsid w:val="00E520F6"/>
    <w:rsid w:val="00E63392"/>
    <w:rsid w:val="00E64E3A"/>
    <w:rsid w:val="00E6675D"/>
    <w:rsid w:val="00E726FA"/>
    <w:rsid w:val="00E8476B"/>
    <w:rsid w:val="00E92DEA"/>
    <w:rsid w:val="00EB22BC"/>
    <w:rsid w:val="00EC37E0"/>
    <w:rsid w:val="00EC40DC"/>
    <w:rsid w:val="00EC6C2B"/>
    <w:rsid w:val="00ED1D7F"/>
    <w:rsid w:val="00ED2DEB"/>
    <w:rsid w:val="00ED3509"/>
    <w:rsid w:val="00ED4472"/>
    <w:rsid w:val="00ED7630"/>
    <w:rsid w:val="00EE33A2"/>
    <w:rsid w:val="00EE48D3"/>
    <w:rsid w:val="00EE4ABF"/>
    <w:rsid w:val="00EF42D3"/>
    <w:rsid w:val="00F10B5B"/>
    <w:rsid w:val="00F16136"/>
    <w:rsid w:val="00F174CE"/>
    <w:rsid w:val="00F2261B"/>
    <w:rsid w:val="00F309A0"/>
    <w:rsid w:val="00F32492"/>
    <w:rsid w:val="00F547EF"/>
    <w:rsid w:val="00F56968"/>
    <w:rsid w:val="00F56EBE"/>
    <w:rsid w:val="00F613CB"/>
    <w:rsid w:val="00F65D94"/>
    <w:rsid w:val="00F75383"/>
    <w:rsid w:val="00F86AD2"/>
    <w:rsid w:val="00F870CF"/>
    <w:rsid w:val="00F912D6"/>
    <w:rsid w:val="00F96573"/>
    <w:rsid w:val="00FB015A"/>
    <w:rsid w:val="00FB1071"/>
    <w:rsid w:val="00FB4B34"/>
    <w:rsid w:val="00FC301D"/>
    <w:rsid w:val="00FC7358"/>
    <w:rsid w:val="00FE0961"/>
    <w:rsid w:val="00FE12FC"/>
    <w:rsid w:val="00FE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C8DE"/>
  <w15:docId w15:val="{4375F340-0AEC-4B4D-80E5-0DD9B143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E2"/>
    <w:rPr>
      <w:rFonts w:ascii="Tahoma" w:hAnsi="Tahoma" w:cs="Tahoma"/>
      <w:sz w:val="16"/>
      <w:szCs w:val="16"/>
    </w:rPr>
  </w:style>
  <w:style w:type="table" w:styleId="LightShading-Accent5">
    <w:name w:val="Light Shading Accent 5"/>
    <w:basedOn w:val="TableNormal"/>
    <w:uiPriority w:val="60"/>
    <w:rsid w:val="008459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F65D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ED44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84C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44D8"/>
    <w:pPr>
      <w:ind w:left="720"/>
      <w:contextualSpacing/>
    </w:pPr>
    <w:rPr>
      <w:rFonts w:ascii="Calibri" w:eastAsia="Calibri" w:hAnsi="Calibri" w:cs="Times New Roman"/>
    </w:rPr>
  </w:style>
  <w:style w:type="character" w:styleId="Hyperlink">
    <w:name w:val="Hyperlink"/>
    <w:basedOn w:val="DefaultParagraphFont"/>
    <w:uiPriority w:val="99"/>
    <w:unhideWhenUsed/>
    <w:rsid w:val="00B845F8"/>
    <w:rPr>
      <w:color w:val="0000FF" w:themeColor="hyperlink"/>
      <w:u w:val="single"/>
    </w:rPr>
  </w:style>
  <w:style w:type="paragraph" w:styleId="NoSpacing">
    <w:name w:val="No Spacing"/>
    <w:link w:val="NoSpacingChar"/>
    <w:uiPriority w:val="1"/>
    <w:qFormat/>
    <w:rsid w:val="00F2261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455C5"/>
    <w:rPr>
      <w:rFonts w:ascii="Calibri" w:eastAsia="Calibri" w:hAnsi="Calibri" w:cs="Times New Roman"/>
    </w:rPr>
  </w:style>
  <w:style w:type="paragraph" w:styleId="BodyText">
    <w:name w:val="Body Text"/>
    <w:basedOn w:val="Normal"/>
    <w:link w:val="BodyTextChar"/>
    <w:uiPriority w:val="99"/>
    <w:rsid w:val="001B724E"/>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B724E"/>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FC7358"/>
    <w:pPr>
      <w:spacing w:after="120"/>
      <w:ind w:left="283"/>
    </w:pPr>
  </w:style>
  <w:style w:type="character" w:customStyle="1" w:styleId="BodyTextIndentChar">
    <w:name w:val="Body Text Indent Char"/>
    <w:basedOn w:val="DefaultParagraphFont"/>
    <w:link w:val="BodyTextIndent"/>
    <w:uiPriority w:val="99"/>
    <w:semiHidden/>
    <w:rsid w:val="00FC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ciRP.org/journal/jwarp" TargetMode="External"/><Relationship Id="rId4" Type="http://schemas.openxmlformats.org/officeDocument/2006/relationships/webSettings" Target="webSettings.xml"/><Relationship Id="rId9" Type="http://schemas.openxmlformats.org/officeDocument/2006/relationships/hyperlink" Target="http://dx.doi.org/10.4236/jwarp.2013.511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10</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Riya Tayal</cp:lastModifiedBy>
  <cp:revision>33</cp:revision>
  <cp:lastPrinted>2017-11-28T09:49:00Z</cp:lastPrinted>
  <dcterms:created xsi:type="dcterms:W3CDTF">2020-02-24T04:34:00Z</dcterms:created>
  <dcterms:modified xsi:type="dcterms:W3CDTF">2026-02-18T12:46:00Z</dcterms:modified>
</cp:coreProperties>
</file>