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7643" w14:textId="77777777" w:rsidR="00586292" w:rsidRDefault="0091492E" w:rsidP="00324DE2">
      <w:pPr>
        <w:spacing w:line="276" w:lineRule="auto"/>
        <w:jc w:val="center"/>
        <w:rPr>
          <w:rFonts w:ascii="Times New Roman" w:hAnsi="Times New Roman" w:cs="Times New Roman"/>
          <w:b/>
          <w:sz w:val="28"/>
          <w:szCs w:val="28"/>
        </w:rPr>
      </w:pPr>
      <w:r w:rsidRPr="0091492E">
        <w:rPr>
          <w:rFonts w:ascii="Times New Roman" w:hAnsi="Times New Roman" w:cs="Times New Roman"/>
          <w:b/>
          <w:sz w:val="28"/>
          <w:szCs w:val="28"/>
        </w:rPr>
        <w:t>Challenges and Barriers to the Implementation of Integrated Project Delivery IPD in Public Building Projects in Anambra State, Nigeria.</w:t>
      </w:r>
    </w:p>
    <w:p w14:paraId="06CAF04A" w14:textId="77777777" w:rsidR="00293D8C" w:rsidRPr="006F40D4" w:rsidRDefault="00293D8C" w:rsidP="00324DE2">
      <w:pPr>
        <w:spacing w:line="276" w:lineRule="auto"/>
        <w:jc w:val="both"/>
        <w:rPr>
          <w:rFonts w:ascii="Times New Roman" w:hAnsi="Times New Roman" w:cs="Times New Roman"/>
          <w:b/>
          <w:sz w:val="24"/>
          <w:szCs w:val="24"/>
        </w:rPr>
      </w:pPr>
      <w:r w:rsidRPr="006F40D4">
        <w:rPr>
          <w:rFonts w:ascii="Times New Roman" w:hAnsi="Times New Roman" w:cs="Times New Roman"/>
          <w:b/>
          <w:sz w:val="24"/>
          <w:szCs w:val="24"/>
        </w:rPr>
        <w:t>Abstract</w:t>
      </w:r>
    </w:p>
    <w:p w14:paraId="3270F869" w14:textId="77777777" w:rsidR="00293D8C" w:rsidRPr="00836E70" w:rsidRDefault="00E44118" w:rsidP="00836E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Project Delivery (IPD) method was developed as a new construction approach to improve current delivery methods and increase project performance through a highly collaborative process. Despite the advantages of IPD over conventional methods, its implementation in Anambra State remains limited. Key challenges include a lack of understanding of IPD concepts among construction professionals, resistance to change from traditional processes, and insufficient regulatory support for collaborative contracting models. This study aimed to assess the challenges and barriers to implementing </w:t>
      </w:r>
      <w:r w:rsidR="008E583B">
        <w:rPr>
          <w:rFonts w:ascii="Times New Roman" w:hAnsi="Times New Roman" w:cs="Times New Roman"/>
          <w:sz w:val="24"/>
          <w:szCs w:val="24"/>
        </w:rPr>
        <w:t>Integrated Project Delivery</w:t>
      </w:r>
      <w:r>
        <w:rPr>
          <w:rFonts w:ascii="Times New Roman" w:hAnsi="Times New Roman" w:cs="Times New Roman"/>
          <w:sz w:val="24"/>
          <w:szCs w:val="24"/>
        </w:rPr>
        <w:t xml:space="preserve"> (IPD) in public building projects in Anambra State, Nigeria.</w:t>
      </w:r>
      <w:r w:rsidR="00214595">
        <w:rPr>
          <w:rFonts w:ascii="Times New Roman" w:hAnsi="Times New Roman" w:cs="Times New Roman"/>
          <w:sz w:val="24"/>
          <w:szCs w:val="24"/>
        </w:rPr>
        <w:t xml:space="preserve"> </w:t>
      </w:r>
      <w:r w:rsidR="00214595" w:rsidRPr="00214595">
        <w:rPr>
          <w:rFonts w:ascii="Times New Roman" w:hAnsi="Times New Roman" w:cs="Times New Roman"/>
          <w:sz w:val="24"/>
          <w:szCs w:val="24"/>
        </w:rPr>
        <w:t>To achieve this aim, the hypothesis was formulated that no significant barriers impede the implementation of IPD for public building project delivery in Anambra State.</w:t>
      </w:r>
      <w:r w:rsidR="00214595">
        <w:rPr>
          <w:rFonts w:ascii="Times New Roman" w:hAnsi="Times New Roman" w:cs="Times New Roman"/>
          <w:sz w:val="24"/>
          <w:szCs w:val="24"/>
        </w:rPr>
        <w:t xml:space="preserve"> </w:t>
      </w:r>
      <w:r>
        <w:rPr>
          <w:rFonts w:ascii="Times New Roman" w:hAnsi="Times New Roman" w:cs="Times New Roman"/>
          <w:sz w:val="24"/>
          <w:szCs w:val="24"/>
        </w:rPr>
        <w:t>This study employed a quantitative research approach</w:t>
      </w:r>
      <w:r w:rsidR="008E583B">
        <w:rPr>
          <w:rFonts w:ascii="Times New Roman" w:hAnsi="Times New Roman" w:cs="Times New Roman"/>
          <w:sz w:val="24"/>
          <w:szCs w:val="24"/>
        </w:rPr>
        <w:t>, collecting data through structured questionnaires administered to 92 registered professionals in the Ministry of Housing, Anambra State. Of these,</w:t>
      </w:r>
      <w:r>
        <w:rPr>
          <w:rFonts w:ascii="Times New Roman" w:hAnsi="Times New Roman" w:cs="Times New Roman"/>
          <w:sz w:val="24"/>
          <w:szCs w:val="24"/>
        </w:rPr>
        <w:t xml:space="preserve"> 64 valid responses were received and analysed. The data were analysed using a</w:t>
      </w:r>
      <w:r w:rsidR="00836E70">
        <w:rPr>
          <w:rFonts w:ascii="Times New Roman" w:hAnsi="Times New Roman" w:cs="Times New Roman"/>
          <w:sz w:val="24"/>
          <w:szCs w:val="24"/>
        </w:rPr>
        <w:t xml:space="preserve"> descriptive method. The study categorises barriers as contractual (mean = 4.43), organisational (mean = 4.05), technological (mean = 3.39), managerial (mean = 3.35), and legal (mean = 3.09). Within each category, the top-ranking barriers are resistance to new contractual models, resistance to change, insufficient IT infrastructure, a fragmented decision-making process, and a lack of effective dispute-resolution mechanisms. The study recommends that the government strengthen its procurement policy to facilitate the implementation of collaborative delivery approaches, such as IPD. </w:t>
      </w:r>
    </w:p>
    <w:p w14:paraId="32F6B075" w14:textId="77777777" w:rsidR="0020634C" w:rsidRPr="0020634C" w:rsidRDefault="0020634C" w:rsidP="004D4D28">
      <w:pPr>
        <w:spacing w:line="240" w:lineRule="auto"/>
        <w:jc w:val="both"/>
        <w:rPr>
          <w:rFonts w:ascii="Times New Roman" w:hAnsi="Times New Roman" w:cs="Times New Roman"/>
          <w:sz w:val="24"/>
          <w:szCs w:val="24"/>
        </w:rPr>
      </w:pPr>
      <w:r w:rsidRPr="0020634C">
        <w:rPr>
          <w:rFonts w:ascii="Times New Roman" w:hAnsi="Times New Roman" w:cs="Times New Roman"/>
          <w:b/>
          <w:sz w:val="24"/>
          <w:szCs w:val="24"/>
        </w:rPr>
        <w:t>Keywords</w:t>
      </w:r>
      <w:r>
        <w:rPr>
          <w:rFonts w:ascii="Times New Roman" w:hAnsi="Times New Roman" w:cs="Times New Roman"/>
          <w:sz w:val="24"/>
          <w:szCs w:val="24"/>
        </w:rPr>
        <w:t>: Integrated project delivery;</w:t>
      </w:r>
      <w:r w:rsidR="00E44118">
        <w:rPr>
          <w:rFonts w:ascii="Times New Roman" w:hAnsi="Times New Roman" w:cs="Times New Roman"/>
          <w:sz w:val="24"/>
          <w:szCs w:val="24"/>
        </w:rPr>
        <w:t xml:space="preserve"> Anambra State,</w:t>
      </w:r>
      <w:r>
        <w:rPr>
          <w:rFonts w:ascii="Times New Roman" w:hAnsi="Times New Roman" w:cs="Times New Roman"/>
          <w:sz w:val="24"/>
          <w:szCs w:val="24"/>
        </w:rPr>
        <w:t xml:space="preserve"> construction professional</w:t>
      </w:r>
      <w:r w:rsidR="00222A43">
        <w:rPr>
          <w:rFonts w:ascii="Times New Roman" w:hAnsi="Times New Roman" w:cs="Times New Roman"/>
          <w:sz w:val="24"/>
          <w:szCs w:val="24"/>
        </w:rPr>
        <w:t>;</w:t>
      </w:r>
      <w:r>
        <w:rPr>
          <w:rFonts w:ascii="Times New Roman" w:hAnsi="Times New Roman" w:cs="Times New Roman"/>
          <w:sz w:val="24"/>
          <w:szCs w:val="24"/>
        </w:rPr>
        <w:t xml:space="preserve"> public building project</w:t>
      </w:r>
      <w:r w:rsidR="00222A43">
        <w:rPr>
          <w:rFonts w:ascii="Times New Roman" w:hAnsi="Times New Roman" w:cs="Times New Roman"/>
          <w:sz w:val="24"/>
          <w:szCs w:val="24"/>
        </w:rPr>
        <w:t>; procurement.</w:t>
      </w:r>
    </w:p>
    <w:p w14:paraId="3CDC49F4" w14:textId="77777777" w:rsidR="0091492E" w:rsidRDefault="0091492E" w:rsidP="00324DE2">
      <w:pPr>
        <w:spacing w:line="276" w:lineRule="auto"/>
        <w:rPr>
          <w:rFonts w:ascii="Times New Roman" w:hAnsi="Times New Roman" w:cs="Times New Roman"/>
          <w:b/>
          <w:sz w:val="24"/>
          <w:szCs w:val="24"/>
        </w:rPr>
      </w:pPr>
      <w:r w:rsidRPr="0091492E">
        <w:rPr>
          <w:rFonts w:ascii="Times New Roman" w:hAnsi="Times New Roman" w:cs="Times New Roman"/>
          <w:b/>
          <w:sz w:val="24"/>
          <w:szCs w:val="24"/>
        </w:rPr>
        <w:t>1.0 Introduction.</w:t>
      </w:r>
    </w:p>
    <w:p w14:paraId="6A0DDA1F" w14:textId="77777777" w:rsidR="0091492E" w:rsidRDefault="00532F62"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construction industry is a complex, dynamic, and challenging sector, and projects often fail to meet the owner’s performance requirements (Lichtig, 2006). Mitropoulos and Taum (as cited in Villanueva, 2018) suggest that the degree of project integration and a lack of cooperation directly affect project performance outcomes. This is also cited in the Construction Users Roundtable (2014) report as the root cause of most cost and schedule overruns. There are different ways to deliver a construction project, and the elements of any construction project delivery include design, planning, construction, and financing. For the past two decades, public project owners have demanded that the design and construction industry enhance quality, reduce cost, and compress the delivery period for public projects, and as a result, both owners and the industry have experimented with various forms of project delivery methods (Gransberg and Shane, 2010). According to the Construction Management Association of America (CMAA, 2012), in their report, it was noted that every owner responsible for implementing a construction project must make an important decision regarding the method of project delivery by which the project would be designed. </w:t>
      </w:r>
    </w:p>
    <w:p w14:paraId="3075D837" w14:textId="77777777" w:rsidR="00680F7B" w:rsidRDefault="002752DE"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w:t>
      </w:r>
      <w:r w:rsidR="00062CCB">
        <w:rPr>
          <w:rFonts w:ascii="Times New Roman" w:hAnsi="Times New Roman" w:cs="Times New Roman"/>
          <w:sz w:val="24"/>
          <w:szCs w:val="24"/>
        </w:rPr>
        <w:t>Lichtig (2006)</w:t>
      </w:r>
      <w:r w:rsidR="001B5178">
        <w:rPr>
          <w:rFonts w:ascii="Times New Roman" w:hAnsi="Times New Roman" w:cs="Times New Roman"/>
          <w:sz w:val="24"/>
          <w:szCs w:val="24"/>
        </w:rPr>
        <w:t>,</w:t>
      </w:r>
      <w:r w:rsidR="00062CCB">
        <w:rPr>
          <w:rFonts w:ascii="Times New Roman" w:hAnsi="Times New Roman" w:cs="Times New Roman"/>
          <w:sz w:val="24"/>
          <w:szCs w:val="24"/>
        </w:rPr>
        <w:t xml:space="preserve"> Hall and Scott (2016)</w:t>
      </w:r>
      <w:r w:rsidR="001B5178">
        <w:rPr>
          <w:rFonts w:ascii="Times New Roman" w:hAnsi="Times New Roman" w:cs="Times New Roman"/>
          <w:sz w:val="24"/>
          <w:szCs w:val="24"/>
        </w:rPr>
        <w:t>,</w:t>
      </w:r>
      <w:r w:rsidR="00062CCB">
        <w:rPr>
          <w:rFonts w:ascii="Times New Roman" w:hAnsi="Times New Roman" w:cs="Times New Roman"/>
          <w:sz w:val="24"/>
          <w:szCs w:val="24"/>
        </w:rPr>
        <w:t xml:space="preserve"> Alves and Shah (2018), </w:t>
      </w:r>
      <w:r w:rsidR="001B5178">
        <w:rPr>
          <w:rFonts w:ascii="Times New Roman" w:hAnsi="Times New Roman" w:cs="Times New Roman"/>
          <w:sz w:val="24"/>
          <w:szCs w:val="24"/>
        </w:rPr>
        <w:t xml:space="preserve">and </w:t>
      </w:r>
      <w:r w:rsidR="00062CCB">
        <w:rPr>
          <w:rFonts w:ascii="Times New Roman" w:hAnsi="Times New Roman" w:cs="Times New Roman"/>
          <w:sz w:val="24"/>
          <w:szCs w:val="24"/>
        </w:rPr>
        <w:t>Perlberg (2019)</w:t>
      </w:r>
      <w:r>
        <w:rPr>
          <w:rFonts w:ascii="Times New Roman" w:hAnsi="Times New Roman" w:cs="Times New Roman"/>
          <w:sz w:val="24"/>
          <w:szCs w:val="24"/>
        </w:rPr>
        <w:t xml:space="preserve"> observe that project delivery methods such as design-build, design-bid-build, and construction management have been used in the construction industry for decades and remain the standard delivery methods, yet professionals remain dissatisfied with the outcomes. These delivery methods are considered inappropriate because they cannot keep pace with modern trends, thereby causing projects to suffer from low quality, time and cost overruns, and dissatisfaction </w:t>
      </w:r>
      <w:r w:rsidR="00062CCB">
        <w:rPr>
          <w:rFonts w:ascii="Times New Roman" w:hAnsi="Times New Roman" w:cs="Times New Roman"/>
          <w:sz w:val="24"/>
          <w:szCs w:val="24"/>
        </w:rPr>
        <w:t xml:space="preserve">(Hamzeh, Racheal, Hraoni, Karam, Maleb, Asmar, and Abbas, 2019; </w:t>
      </w:r>
      <w:r>
        <w:rPr>
          <w:rFonts w:ascii="Times New Roman" w:hAnsi="Times New Roman" w:cs="Times New Roman"/>
          <w:sz w:val="24"/>
          <w:szCs w:val="24"/>
        </w:rPr>
        <w:t>Viana, Hadikusumo, Mohammed, and K</w:t>
      </w:r>
      <w:r w:rsidR="00062CCB">
        <w:rPr>
          <w:rFonts w:ascii="Times New Roman" w:hAnsi="Times New Roman" w:cs="Times New Roman"/>
          <w:sz w:val="24"/>
          <w:szCs w:val="24"/>
        </w:rPr>
        <w:t xml:space="preserve">ahvandi, 2020) </w:t>
      </w:r>
      <w:r>
        <w:rPr>
          <w:rFonts w:ascii="Times New Roman" w:hAnsi="Times New Roman" w:cs="Times New Roman"/>
          <w:sz w:val="24"/>
          <w:szCs w:val="24"/>
        </w:rPr>
        <w:t xml:space="preserve">As a result, in recent years, effective delivery methods have been considered crucial for a project's overall success (Kent and Becerik-Gerber, 2010). Given this, the Integrated Project Delivery (IPD) method was developed as a new construction approach to improve current delivery methods and increase project performance through a highly collaborative process </w:t>
      </w:r>
      <w:r w:rsidR="00062CCB">
        <w:rPr>
          <w:rFonts w:ascii="Times New Roman" w:hAnsi="Times New Roman" w:cs="Times New Roman"/>
          <w:sz w:val="24"/>
          <w:szCs w:val="24"/>
        </w:rPr>
        <w:t>(DeBernard, 2008; El Asmar, Hanna, and Loh, 2013)</w:t>
      </w:r>
      <w:r>
        <w:rPr>
          <w:rFonts w:ascii="Times New Roman" w:hAnsi="Times New Roman" w:cs="Times New Roman"/>
          <w:sz w:val="24"/>
          <w:szCs w:val="24"/>
        </w:rPr>
        <w:t xml:space="preserve">. The primary concept behind IPD is that the entire team is on board from day one of the project. The owner, designer, construction, and other major participants (often including subcontractors with substantial scopes of work) all sign a single agreement under which participants share risk and reward (David, Ben, Edelmiro, and Christa, 2015). IPD aims to change the behaviour of project participants and the means and methods they use, and to improve collaboration, communication, and alignment between stakeholders in a project (Villanueva, 2018). Integration in project delivery is even more necessary now because of the complexity of infrastructure projects. </w:t>
      </w:r>
    </w:p>
    <w:p w14:paraId="33F4809C" w14:textId="77777777" w:rsidR="00680F7B" w:rsidRDefault="000924B7"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Despite the advantages of IPD over conventional methods, its implementation in Anambra State remains limited. Key challenges include a lack of understanding of IPD concepts among construction professionals, resistance to change from traditional processes, and insufficient regulatory support for collaborative contracting models. Furthermore, the existing legal framework and procurement restrictions prioritise traditional procedures over innovative practices such as IPD. As a result, public building construction practice in Anambra State faces significant inefficiencies, leading to delays and cost overruns. The foregoing underscores the need to assess the challenges and barriers to implementing integrated project delivery (IPD) in public building projects in Anambra State, Nigeria. Based on the study purpose, this hypothesis was formulated:</w:t>
      </w:r>
    </w:p>
    <w:p w14:paraId="45F6B737" w14:textId="77777777" w:rsidR="00A85DEC" w:rsidRPr="00680F7B" w:rsidRDefault="00A85DEC" w:rsidP="00324DE2">
      <w:pPr>
        <w:spacing w:line="276" w:lineRule="auto"/>
        <w:jc w:val="both"/>
        <w:rPr>
          <w:rFonts w:ascii="Times New Roman" w:hAnsi="Times New Roman" w:cs="Times New Roman"/>
          <w:sz w:val="24"/>
          <w:szCs w:val="24"/>
        </w:rPr>
      </w:pPr>
      <w:r w:rsidRPr="00C35C3E">
        <w:rPr>
          <w:rFonts w:ascii="Times New Roman" w:hAnsi="Times New Roman" w:cs="Times New Roman"/>
          <w:b/>
          <w:kern w:val="2"/>
          <w:sz w:val="24"/>
          <w:szCs w:val="24"/>
          <w14:ligatures w14:val="standardContextual"/>
        </w:rPr>
        <w:t>H</w:t>
      </w:r>
      <w:r>
        <w:rPr>
          <w:rFonts w:ascii="Times New Roman" w:hAnsi="Times New Roman" w:cs="Times New Roman"/>
          <w:b/>
          <w:kern w:val="2"/>
          <w:sz w:val="24"/>
          <w:szCs w:val="24"/>
          <w:vertAlign w:val="subscript"/>
          <w14:ligatures w14:val="standardContextual"/>
        </w:rPr>
        <w:t>0</w:t>
      </w:r>
      <w:r w:rsidRPr="00A874EA">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ab/>
      </w:r>
      <w:r w:rsidRPr="00C35C3E">
        <w:rPr>
          <w:rFonts w:ascii="Times New Roman" w:hAnsi="Times New Roman" w:cs="Times New Roman"/>
          <w:i/>
          <w:kern w:val="2"/>
          <w:sz w:val="24"/>
          <w:szCs w:val="24"/>
          <w14:ligatures w14:val="standardContextual"/>
        </w:rPr>
        <w:t>There are no significant barriers that impede the implementation of IPD for public</w:t>
      </w:r>
      <w:r w:rsidR="00680F7B">
        <w:rPr>
          <w:rFonts w:ascii="Times New Roman" w:hAnsi="Times New Roman" w:cs="Times New Roman"/>
          <w:i/>
          <w:kern w:val="2"/>
          <w:sz w:val="24"/>
          <w:szCs w:val="24"/>
          <w14:ligatures w14:val="standardContextual"/>
        </w:rPr>
        <w:t xml:space="preserve"> </w:t>
      </w:r>
      <w:r w:rsidRPr="00C35C3E">
        <w:rPr>
          <w:rFonts w:ascii="Times New Roman" w:hAnsi="Times New Roman" w:cs="Times New Roman"/>
          <w:i/>
          <w:kern w:val="2"/>
          <w:sz w:val="24"/>
          <w:szCs w:val="24"/>
          <w14:ligatures w14:val="standardContextual"/>
        </w:rPr>
        <w:t>building pr</w:t>
      </w:r>
      <w:r>
        <w:rPr>
          <w:rFonts w:ascii="Times New Roman" w:hAnsi="Times New Roman" w:cs="Times New Roman"/>
          <w:i/>
          <w:kern w:val="2"/>
          <w:sz w:val="24"/>
          <w:szCs w:val="24"/>
          <w14:ligatures w14:val="standardContextual"/>
        </w:rPr>
        <w:t>oject delivery in Anambra State</w:t>
      </w:r>
      <w:r w:rsidRPr="00C35C3E">
        <w:rPr>
          <w:rFonts w:ascii="Times New Roman" w:hAnsi="Times New Roman" w:cs="Times New Roman"/>
          <w:i/>
          <w:kern w:val="2"/>
          <w:sz w:val="24"/>
          <w:szCs w:val="24"/>
          <w14:ligatures w14:val="standardContextual"/>
        </w:rPr>
        <w:t>.</w:t>
      </w:r>
    </w:p>
    <w:p w14:paraId="24DF8AF4" w14:textId="77777777" w:rsidR="00BD3A35" w:rsidRDefault="00BD3A35" w:rsidP="00324DE2">
      <w:pPr>
        <w:spacing w:after="0" w:line="276" w:lineRule="auto"/>
        <w:jc w:val="both"/>
        <w:rPr>
          <w:rFonts w:ascii="Times New Roman" w:hAnsi="Times New Roman" w:cs="Times New Roman"/>
          <w:b/>
          <w:sz w:val="24"/>
          <w:szCs w:val="24"/>
        </w:rPr>
      </w:pPr>
    </w:p>
    <w:p w14:paraId="2EE2818B" w14:textId="77777777" w:rsidR="00BD3A35" w:rsidRDefault="00BD3A35" w:rsidP="00324DE2">
      <w:pPr>
        <w:spacing w:after="0" w:line="276" w:lineRule="auto"/>
        <w:jc w:val="both"/>
        <w:rPr>
          <w:rFonts w:ascii="Times New Roman" w:hAnsi="Times New Roman" w:cs="Times New Roman"/>
          <w:b/>
          <w:sz w:val="24"/>
          <w:szCs w:val="24"/>
        </w:rPr>
      </w:pPr>
    </w:p>
    <w:p w14:paraId="42906F3D" w14:textId="77777777" w:rsidR="00BD3A35" w:rsidRDefault="00BD3A35" w:rsidP="00324DE2">
      <w:pPr>
        <w:spacing w:after="0" w:line="276" w:lineRule="auto"/>
        <w:jc w:val="both"/>
        <w:rPr>
          <w:rFonts w:ascii="Times New Roman" w:hAnsi="Times New Roman" w:cs="Times New Roman"/>
          <w:b/>
          <w:sz w:val="24"/>
          <w:szCs w:val="24"/>
        </w:rPr>
      </w:pPr>
    </w:p>
    <w:p w14:paraId="3A084469" w14:textId="77777777" w:rsidR="00717446" w:rsidRPr="0048635F" w:rsidRDefault="00717446" w:rsidP="00324DE2">
      <w:pPr>
        <w:spacing w:after="0" w:line="276" w:lineRule="auto"/>
        <w:jc w:val="both"/>
        <w:rPr>
          <w:rFonts w:ascii="Times New Roman" w:hAnsi="Times New Roman" w:cs="Times New Roman"/>
          <w:b/>
          <w:sz w:val="24"/>
          <w:szCs w:val="24"/>
        </w:rPr>
      </w:pPr>
      <w:r w:rsidRPr="0048635F">
        <w:rPr>
          <w:rFonts w:ascii="Times New Roman" w:hAnsi="Times New Roman" w:cs="Times New Roman"/>
          <w:b/>
          <w:sz w:val="24"/>
          <w:szCs w:val="24"/>
        </w:rPr>
        <w:t>2.0 Literature Review</w:t>
      </w:r>
    </w:p>
    <w:p w14:paraId="6A355465" w14:textId="77777777" w:rsidR="00717446" w:rsidRPr="0048635F" w:rsidRDefault="00717446" w:rsidP="00324DE2">
      <w:pPr>
        <w:spacing w:after="0" w:line="276" w:lineRule="auto"/>
        <w:jc w:val="both"/>
        <w:rPr>
          <w:rFonts w:ascii="Times New Roman" w:hAnsi="Times New Roman" w:cs="Times New Roman"/>
          <w:b/>
          <w:sz w:val="24"/>
          <w:szCs w:val="24"/>
        </w:rPr>
      </w:pPr>
      <w:r w:rsidRPr="0048635F">
        <w:rPr>
          <w:rFonts w:ascii="Times New Roman" w:hAnsi="Times New Roman" w:cs="Times New Roman"/>
          <w:b/>
          <w:sz w:val="24"/>
          <w:szCs w:val="24"/>
        </w:rPr>
        <w:t>2.1 Concept of IPD</w:t>
      </w:r>
    </w:p>
    <w:p w14:paraId="1AF3A83F" w14:textId="77777777" w:rsidR="00717446" w:rsidRDefault="00717446" w:rsidP="00324DE2">
      <w:pPr>
        <w:spacing w:after="0" w:line="276" w:lineRule="auto"/>
        <w:jc w:val="both"/>
        <w:rPr>
          <w:rFonts w:ascii="Times New Roman" w:hAnsi="Times New Roman" w:cs="Times New Roman"/>
          <w:sz w:val="24"/>
          <w:szCs w:val="24"/>
        </w:rPr>
      </w:pPr>
      <w:r w:rsidRPr="00023251">
        <w:rPr>
          <w:rFonts w:ascii="Times New Roman" w:hAnsi="Times New Roman" w:cs="Times New Roman"/>
          <w:sz w:val="24"/>
          <w:szCs w:val="24"/>
        </w:rPr>
        <w:t xml:space="preserve">The Associated General Contractors (AGC) of America (2024) defines IPD as a </w:t>
      </w:r>
      <w:r w:rsidR="000924B7">
        <w:rPr>
          <w:rFonts w:ascii="Times New Roman" w:hAnsi="Times New Roman" w:cs="Times New Roman"/>
          <w:sz w:val="24"/>
          <w:szCs w:val="24"/>
        </w:rPr>
        <w:t>delivery method that fully integrates project teams to take advantage of the knowledge of all team members and</w:t>
      </w:r>
      <w:r w:rsidRPr="00023251">
        <w:rPr>
          <w:rFonts w:ascii="Times New Roman" w:hAnsi="Times New Roman" w:cs="Times New Roman"/>
          <w:sz w:val="24"/>
          <w:szCs w:val="24"/>
        </w:rPr>
        <w:t xml:space="preserve"> </w:t>
      </w:r>
      <w:r>
        <w:rPr>
          <w:rFonts w:ascii="Times New Roman" w:hAnsi="Times New Roman" w:cs="Times New Roman"/>
          <w:sz w:val="24"/>
          <w:szCs w:val="24"/>
        </w:rPr>
        <w:t>maximise</w:t>
      </w:r>
      <w:r w:rsidRPr="00023251">
        <w:rPr>
          <w:rFonts w:ascii="Times New Roman" w:hAnsi="Times New Roman" w:cs="Times New Roman"/>
          <w:sz w:val="24"/>
          <w:szCs w:val="24"/>
        </w:rPr>
        <w:t xml:space="preserve"> the project outcome. Integrated Project Delivery is the highest form of collaboration because all three parties (Owner, Architect, and Constructor) are aligned by a single contract. In </w:t>
      </w:r>
      <w:r w:rsidRPr="00023251">
        <w:rPr>
          <w:rFonts w:ascii="Times New Roman" w:hAnsi="Times New Roman" w:cs="Times New Roman"/>
          <w:sz w:val="24"/>
          <w:szCs w:val="24"/>
        </w:rPr>
        <w:lastRenderedPageBreak/>
        <w:t>addition</w:t>
      </w:r>
      <w:r>
        <w:rPr>
          <w:rFonts w:ascii="Times New Roman" w:hAnsi="Times New Roman" w:cs="Times New Roman"/>
          <w:sz w:val="24"/>
          <w:szCs w:val="24"/>
        </w:rPr>
        <w:t>,</w:t>
      </w:r>
      <w:r w:rsidRPr="00023251">
        <w:rPr>
          <w:rFonts w:ascii="Times New Roman" w:hAnsi="Times New Roman" w:cs="Times New Roman"/>
          <w:sz w:val="24"/>
          <w:szCs w:val="24"/>
        </w:rPr>
        <w:t xml:space="preserve"> IPD as a philosophy is the application of integrated practices or philosophies to more conventional delivery </w:t>
      </w:r>
      <w:r>
        <w:rPr>
          <w:rFonts w:ascii="Times New Roman" w:hAnsi="Times New Roman" w:cs="Times New Roman"/>
          <w:sz w:val="24"/>
          <w:szCs w:val="24"/>
        </w:rPr>
        <w:t>methods</w:t>
      </w:r>
      <w:r w:rsidRPr="00023251">
        <w:rPr>
          <w:rFonts w:ascii="Times New Roman" w:hAnsi="Times New Roman" w:cs="Times New Roman"/>
          <w:sz w:val="24"/>
          <w:szCs w:val="24"/>
        </w:rPr>
        <w:t xml:space="preserve"> like Design-Build, Design-Bid-Build, or CM at-Risk (when the owner is not a party to a multi-party contract). </w:t>
      </w:r>
      <w:r>
        <w:rPr>
          <w:rFonts w:ascii="Times New Roman" w:hAnsi="Times New Roman" w:cs="Times New Roman"/>
          <w:sz w:val="24"/>
          <w:szCs w:val="24"/>
        </w:rPr>
        <w:t>According to Thomsen,</w:t>
      </w:r>
      <w:r w:rsidRPr="00023251">
        <w:rPr>
          <w:rFonts w:ascii="Times New Roman" w:hAnsi="Times New Roman" w:cs="Times New Roman"/>
          <w:sz w:val="24"/>
          <w:szCs w:val="24"/>
        </w:rPr>
        <w:t xml:space="preserve"> </w:t>
      </w:r>
      <w:r>
        <w:rPr>
          <w:rFonts w:ascii="Times New Roman" w:hAnsi="Times New Roman" w:cs="Times New Roman"/>
          <w:sz w:val="24"/>
          <w:szCs w:val="24"/>
        </w:rPr>
        <w:t>cited in Salau</w:t>
      </w:r>
      <w:r w:rsidRPr="00023251">
        <w:rPr>
          <w:rFonts w:ascii="Times New Roman" w:hAnsi="Times New Roman" w:cs="Times New Roman"/>
          <w:sz w:val="24"/>
          <w:szCs w:val="24"/>
        </w:rPr>
        <w:t xml:space="preserve"> (2019), Integrated Project Delivery (IPD) is a response to the extensive collaboration required for projects that must be influenced by tiers of people in multiple </w:t>
      </w:r>
      <w:r>
        <w:rPr>
          <w:rFonts w:ascii="Times New Roman" w:hAnsi="Times New Roman" w:cs="Times New Roman"/>
          <w:sz w:val="24"/>
          <w:szCs w:val="24"/>
        </w:rPr>
        <w:t>organisations,</w:t>
      </w:r>
      <w:r w:rsidRPr="00023251">
        <w:rPr>
          <w:rFonts w:ascii="Times New Roman" w:hAnsi="Times New Roman" w:cs="Times New Roman"/>
          <w:sz w:val="24"/>
          <w:szCs w:val="24"/>
        </w:rPr>
        <w:t xml:space="preserve"> with emphasis on Lean construction, Building Information </w:t>
      </w:r>
      <w:r>
        <w:rPr>
          <w:rFonts w:ascii="Times New Roman" w:hAnsi="Times New Roman" w:cs="Times New Roman"/>
          <w:sz w:val="24"/>
          <w:szCs w:val="24"/>
        </w:rPr>
        <w:t>Modelling</w:t>
      </w:r>
      <w:r w:rsidRPr="00023251">
        <w:rPr>
          <w:rFonts w:ascii="Times New Roman" w:hAnsi="Times New Roman" w:cs="Times New Roman"/>
          <w:sz w:val="24"/>
          <w:szCs w:val="24"/>
        </w:rPr>
        <w:t xml:space="preserve"> (BIM), Project Management Information Systems (PMIS) and continuous improvement. Sive (2009) identifies recent advancements in project delivery</w:t>
      </w:r>
      <w:r>
        <w:rPr>
          <w:rFonts w:ascii="Times New Roman" w:hAnsi="Times New Roman" w:cs="Times New Roman"/>
          <w:sz w:val="24"/>
          <w:szCs w:val="24"/>
        </w:rPr>
        <w:t>,</w:t>
      </w:r>
      <w:r w:rsidRPr="00023251">
        <w:rPr>
          <w:rFonts w:ascii="Times New Roman" w:hAnsi="Times New Roman" w:cs="Times New Roman"/>
          <w:sz w:val="24"/>
          <w:szCs w:val="24"/>
        </w:rPr>
        <w:t xml:space="preserve"> such as Building Information </w:t>
      </w:r>
      <w:r>
        <w:rPr>
          <w:rFonts w:ascii="Times New Roman" w:hAnsi="Times New Roman" w:cs="Times New Roman"/>
          <w:sz w:val="24"/>
          <w:szCs w:val="24"/>
        </w:rPr>
        <w:t>Modelling</w:t>
      </w:r>
      <w:r w:rsidRPr="00023251">
        <w:rPr>
          <w:rFonts w:ascii="Times New Roman" w:hAnsi="Times New Roman" w:cs="Times New Roman"/>
          <w:sz w:val="24"/>
          <w:szCs w:val="24"/>
        </w:rPr>
        <w:t xml:space="preserve"> (BIM), virtual design and construction, and lean delivery, as stepping stones to the new paradigm of integrated project delivery (IPD). This paradigm promotes collaboration, team integration, streamlined processes, and overall improvement. According to Andre (2011), IPD is a new approach to construction delivery that involves a collaborative team of the owner, architect, and contractor to design and execute a project with shared risks and rewards in terms of cos</w:t>
      </w:r>
      <w:r>
        <w:rPr>
          <w:rFonts w:ascii="Times New Roman" w:hAnsi="Times New Roman" w:cs="Times New Roman"/>
          <w:sz w:val="24"/>
          <w:szCs w:val="24"/>
        </w:rPr>
        <w:t>t, schedule and overall quality.</w:t>
      </w:r>
    </w:p>
    <w:p w14:paraId="108A2E8A" w14:textId="77777777" w:rsidR="00717446" w:rsidRPr="00023251" w:rsidRDefault="00717446" w:rsidP="00324DE2">
      <w:pPr>
        <w:spacing w:line="276" w:lineRule="auto"/>
        <w:jc w:val="both"/>
        <w:rPr>
          <w:rFonts w:ascii="Times New Roman" w:hAnsi="Times New Roman" w:cs="Times New Roman"/>
          <w:sz w:val="24"/>
          <w:szCs w:val="24"/>
        </w:rPr>
      </w:pPr>
      <w:r w:rsidRPr="00023251">
        <w:rPr>
          <w:rFonts w:ascii="Times New Roman" w:hAnsi="Times New Roman" w:cs="Times New Roman"/>
          <w:sz w:val="24"/>
          <w:szCs w:val="24"/>
        </w:rPr>
        <w:t>Yee, Saar, Yusof, Chuing</w:t>
      </w:r>
      <w:r w:rsidR="00062CCB">
        <w:rPr>
          <w:rFonts w:ascii="Times New Roman" w:hAnsi="Times New Roman" w:cs="Times New Roman"/>
          <w:sz w:val="24"/>
          <w:szCs w:val="24"/>
        </w:rPr>
        <w:t>,</w:t>
      </w:r>
      <w:r w:rsidRPr="00023251">
        <w:rPr>
          <w:rFonts w:ascii="Times New Roman" w:hAnsi="Times New Roman" w:cs="Times New Roman"/>
          <w:sz w:val="24"/>
          <w:szCs w:val="24"/>
        </w:rPr>
        <w:t xml:space="preserve"> and Cheng (2017) stated that </w:t>
      </w:r>
      <w:r>
        <w:rPr>
          <w:rFonts w:ascii="Times New Roman" w:hAnsi="Times New Roman" w:cs="Times New Roman"/>
          <w:sz w:val="24"/>
          <w:szCs w:val="24"/>
        </w:rPr>
        <w:t xml:space="preserve">the </w:t>
      </w:r>
      <w:r w:rsidRPr="00023251">
        <w:rPr>
          <w:rFonts w:ascii="Times New Roman" w:hAnsi="Times New Roman" w:cs="Times New Roman"/>
          <w:sz w:val="24"/>
          <w:szCs w:val="24"/>
        </w:rPr>
        <w:t>IPD approach is introduced to transform the project delivery and management</w:t>
      </w:r>
      <w:r>
        <w:rPr>
          <w:rFonts w:ascii="Times New Roman" w:hAnsi="Times New Roman" w:cs="Times New Roman"/>
          <w:sz w:val="24"/>
          <w:szCs w:val="24"/>
        </w:rPr>
        <w:t>,</w:t>
      </w:r>
      <w:r w:rsidRPr="00023251">
        <w:rPr>
          <w:rFonts w:ascii="Times New Roman" w:hAnsi="Times New Roman" w:cs="Times New Roman"/>
          <w:sz w:val="24"/>
          <w:szCs w:val="24"/>
        </w:rPr>
        <w:t xml:space="preserve"> </w:t>
      </w:r>
      <w:r>
        <w:rPr>
          <w:rFonts w:ascii="Times New Roman" w:hAnsi="Times New Roman" w:cs="Times New Roman"/>
          <w:sz w:val="24"/>
          <w:szCs w:val="24"/>
        </w:rPr>
        <w:t>resulting in</w:t>
      </w:r>
      <w:r w:rsidRPr="00023251">
        <w:rPr>
          <w:rFonts w:ascii="Times New Roman" w:hAnsi="Times New Roman" w:cs="Times New Roman"/>
          <w:sz w:val="24"/>
          <w:szCs w:val="24"/>
        </w:rPr>
        <w:t xml:space="preserve"> better project performances. However, it depends on whether the integration principles are applied within the current project delivery methodologies or with a new delivery system</w:t>
      </w:r>
      <w:r>
        <w:rPr>
          <w:rFonts w:ascii="Times New Roman" w:hAnsi="Times New Roman" w:cs="Times New Roman"/>
          <w:sz w:val="24"/>
          <w:szCs w:val="24"/>
        </w:rPr>
        <w:t>;</w:t>
      </w:r>
      <w:r w:rsidRPr="00023251">
        <w:rPr>
          <w:rFonts w:ascii="Times New Roman" w:hAnsi="Times New Roman" w:cs="Times New Roman"/>
          <w:sz w:val="24"/>
          <w:szCs w:val="24"/>
        </w:rPr>
        <w:t xml:space="preserve"> both are thought to produce better modifications and higher investment returns. In IPD, trust is essential; its lack can obstruct cooperation and open communication. IPD implementation may put established corporate cultures to the test, requiring a major cultural change (Olabode, Mohammed and Ahmad, 2024). </w:t>
      </w:r>
    </w:p>
    <w:p w14:paraId="202819B5" w14:textId="77777777" w:rsidR="0048635F" w:rsidRPr="00023251" w:rsidRDefault="0048635F" w:rsidP="00324D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023251">
        <w:rPr>
          <w:rFonts w:ascii="Times New Roman" w:hAnsi="Times New Roman" w:cs="Times New Roman"/>
          <w:b/>
          <w:sz w:val="24"/>
          <w:szCs w:val="24"/>
        </w:rPr>
        <w:t>Challenges of Implementing Integrated Project Delivery in the Construction Industry in Nigeria.</w:t>
      </w:r>
    </w:p>
    <w:p w14:paraId="3D6F09B9" w14:textId="77777777" w:rsidR="00717446" w:rsidRDefault="00062CCB"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Zahra et al. (</w:t>
      </w:r>
      <w:r w:rsidRPr="00023251">
        <w:rPr>
          <w:rFonts w:ascii="Times New Roman" w:hAnsi="Times New Roman" w:cs="Times New Roman"/>
          <w:sz w:val="24"/>
          <w:szCs w:val="24"/>
        </w:rPr>
        <w:t>20</w:t>
      </w:r>
      <w:r>
        <w:rPr>
          <w:rFonts w:ascii="Times New Roman" w:hAnsi="Times New Roman" w:cs="Times New Roman"/>
          <w:sz w:val="24"/>
          <w:szCs w:val="24"/>
        </w:rPr>
        <w:t xml:space="preserve">19) </w:t>
      </w:r>
      <w:r w:rsidR="00C87980" w:rsidRPr="00023251">
        <w:rPr>
          <w:rFonts w:ascii="Times New Roman" w:hAnsi="Times New Roman" w:cs="Times New Roman"/>
          <w:sz w:val="24"/>
          <w:szCs w:val="24"/>
        </w:rPr>
        <w:t xml:space="preserve">have </w:t>
      </w:r>
      <w:r w:rsidR="00C87980">
        <w:rPr>
          <w:rFonts w:ascii="Times New Roman" w:hAnsi="Times New Roman" w:cs="Times New Roman"/>
          <w:sz w:val="24"/>
          <w:szCs w:val="24"/>
        </w:rPr>
        <w:t>examined the challenges of implementing IPD, considering the diverse situations and regulations in various parts of the world related to the cons</w:t>
      </w:r>
      <w:r>
        <w:rPr>
          <w:rFonts w:ascii="Times New Roman" w:hAnsi="Times New Roman" w:cs="Times New Roman"/>
          <w:sz w:val="24"/>
          <w:szCs w:val="24"/>
        </w:rPr>
        <w:t xml:space="preserve">truction industry. </w:t>
      </w:r>
      <w:r w:rsidR="00C87980">
        <w:rPr>
          <w:rFonts w:ascii="Times New Roman" w:hAnsi="Times New Roman" w:cs="Times New Roman"/>
          <w:sz w:val="24"/>
          <w:szCs w:val="24"/>
        </w:rPr>
        <w:t>Zahra et al. (2019) state that IPD implementation challenges were divided into four main categories: cultural, financial, technological,</w:t>
      </w:r>
      <w:r w:rsidR="00C87980" w:rsidRPr="00023251">
        <w:rPr>
          <w:rFonts w:ascii="Times New Roman" w:hAnsi="Times New Roman" w:cs="Times New Roman"/>
          <w:sz w:val="24"/>
          <w:szCs w:val="24"/>
        </w:rPr>
        <w:t xml:space="preserve"> and </w:t>
      </w:r>
      <w:r w:rsidR="001B5178" w:rsidRPr="00023251">
        <w:rPr>
          <w:rFonts w:ascii="Times New Roman" w:hAnsi="Times New Roman" w:cs="Times New Roman"/>
          <w:sz w:val="24"/>
          <w:szCs w:val="24"/>
        </w:rPr>
        <w:t>legal</w:t>
      </w:r>
      <w:r w:rsidR="00C87980" w:rsidRPr="00023251">
        <w:rPr>
          <w:rFonts w:ascii="Times New Roman" w:hAnsi="Times New Roman" w:cs="Times New Roman"/>
          <w:sz w:val="24"/>
          <w:szCs w:val="24"/>
        </w:rPr>
        <w:t xml:space="preserve"> issues.</w:t>
      </w:r>
      <w:r w:rsidR="00C87980">
        <w:rPr>
          <w:rFonts w:ascii="Times New Roman" w:hAnsi="Times New Roman" w:cs="Times New Roman"/>
          <w:sz w:val="24"/>
          <w:szCs w:val="24"/>
        </w:rPr>
        <w:t xml:space="preserve"> Zahra </w:t>
      </w:r>
      <w:r w:rsidR="00C87980" w:rsidRPr="00B970F3">
        <w:rPr>
          <w:rFonts w:ascii="Times New Roman" w:hAnsi="Times New Roman" w:cs="Times New Roman"/>
          <w:i/>
          <w:sz w:val="24"/>
          <w:szCs w:val="24"/>
        </w:rPr>
        <w:t>et al.</w:t>
      </w:r>
      <w:r w:rsidR="00C87980" w:rsidRPr="00023251">
        <w:rPr>
          <w:rFonts w:ascii="Times New Roman" w:hAnsi="Times New Roman" w:cs="Times New Roman"/>
          <w:sz w:val="24"/>
          <w:szCs w:val="24"/>
        </w:rPr>
        <w:t xml:space="preserve"> (2019), in </w:t>
      </w:r>
      <w:r w:rsidR="00C87980">
        <w:rPr>
          <w:rFonts w:ascii="Times New Roman" w:hAnsi="Times New Roman" w:cs="Times New Roman"/>
          <w:sz w:val="24"/>
          <w:szCs w:val="24"/>
        </w:rPr>
        <w:t>their</w:t>
      </w:r>
      <w:r w:rsidR="00C87980" w:rsidRPr="00023251">
        <w:rPr>
          <w:rFonts w:ascii="Times New Roman" w:hAnsi="Times New Roman" w:cs="Times New Roman"/>
          <w:sz w:val="24"/>
          <w:szCs w:val="24"/>
        </w:rPr>
        <w:t xml:space="preserve"> research</w:t>
      </w:r>
      <w:r w:rsidR="00C87980">
        <w:rPr>
          <w:rFonts w:ascii="Times New Roman" w:hAnsi="Times New Roman" w:cs="Times New Roman"/>
          <w:sz w:val="24"/>
          <w:szCs w:val="24"/>
        </w:rPr>
        <w:t>,</w:t>
      </w:r>
      <w:r w:rsidR="00C87980" w:rsidRPr="00023251">
        <w:rPr>
          <w:rFonts w:ascii="Times New Roman" w:hAnsi="Times New Roman" w:cs="Times New Roman"/>
          <w:sz w:val="24"/>
          <w:szCs w:val="24"/>
        </w:rPr>
        <w:t xml:space="preserve"> presented three macro factors as the major issues implementing IPD, the factors include organizational factors, which include managerial, contractual, educational, communication and technological barriers; environmental factors, which include cultural, legal and political barriers; and capital factors</w:t>
      </w:r>
      <w:r w:rsidR="00C87980">
        <w:rPr>
          <w:rFonts w:ascii="Times New Roman" w:hAnsi="Times New Roman" w:cs="Times New Roman"/>
          <w:sz w:val="24"/>
          <w:szCs w:val="24"/>
        </w:rPr>
        <w:t>,</w:t>
      </w:r>
      <w:r w:rsidR="00C87980" w:rsidRPr="00023251">
        <w:rPr>
          <w:rFonts w:ascii="Times New Roman" w:hAnsi="Times New Roman" w:cs="Times New Roman"/>
          <w:sz w:val="24"/>
          <w:szCs w:val="24"/>
        </w:rPr>
        <w:t xml:space="preserve"> which deal with financial barriers. </w:t>
      </w:r>
      <w:r w:rsidR="00C87980">
        <w:rPr>
          <w:rFonts w:ascii="Times New Roman" w:hAnsi="Times New Roman" w:cs="Times New Roman"/>
          <w:sz w:val="24"/>
          <w:szCs w:val="24"/>
        </w:rPr>
        <w:t>Ey</w:t>
      </w:r>
      <w:r w:rsidR="00C87980" w:rsidRPr="00023251">
        <w:rPr>
          <w:rFonts w:ascii="Times New Roman" w:hAnsi="Times New Roman" w:cs="Times New Roman"/>
          <w:sz w:val="24"/>
          <w:szCs w:val="24"/>
        </w:rPr>
        <w:t xml:space="preserve">, Zuo and Han (2014) added managerial factors/barriers as a major challenge facing </w:t>
      </w:r>
      <w:r w:rsidR="00C87980">
        <w:rPr>
          <w:rFonts w:ascii="Times New Roman" w:hAnsi="Times New Roman" w:cs="Times New Roman"/>
          <w:sz w:val="24"/>
          <w:szCs w:val="24"/>
        </w:rPr>
        <w:t>the implementation of</w:t>
      </w:r>
      <w:r w:rsidR="00C87980" w:rsidRPr="00023251">
        <w:rPr>
          <w:rFonts w:ascii="Times New Roman" w:hAnsi="Times New Roman" w:cs="Times New Roman"/>
          <w:sz w:val="24"/>
          <w:szCs w:val="24"/>
        </w:rPr>
        <w:t xml:space="preserve"> IPD in the construction industry</w:t>
      </w:r>
      <w:r w:rsidR="00C87980">
        <w:rPr>
          <w:rFonts w:ascii="Times New Roman" w:hAnsi="Times New Roman" w:cs="Times New Roman"/>
          <w:sz w:val="24"/>
          <w:szCs w:val="24"/>
        </w:rPr>
        <w:t>.</w:t>
      </w:r>
    </w:p>
    <w:p w14:paraId="67D4D74B" w14:textId="77777777" w:rsidR="00074DF3" w:rsidRPr="00062CCB" w:rsidRDefault="00BF5BB0" w:rsidP="00324DE2">
      <w:pPr>
        <w:spacing w:line="276" w:lineRule="auto"/>
        <w:jc w:val="both"/>
        <w:rPr>
          <w:rFonts w:ascii="Times New Roman" w:hAnsi="Times New Roman" w:cs="Times New Roman"/>
          <w:sz w:val="24"/>
          <w:szCs w:val="24"/>
        </w:rPr>
      </w:pPr>
      <w:r w:rsidRPr="00023251">
        <w:rPr>
          <w:rFonts w:ascii="Times New Roman" w:hAnsi="Times New Roman" w:cs="Times New Roman"/>
          <w:sz w:val="24"/>
          <w:szCs w:val="24"/>
        </w:rPr>
        <w:t>The following constraints were identified by MCDonnelly (2016) in a qualitative research carried out in Ireland</w:t>
      </w:r>
      <w:r>
        <w:rPr>
          <w:rFonts w:ascii="Times New Roman" w:hAnsi="Times New Roman" w:cs="Times New Roman"/>
          <w:sz w:val="24"/>
          <w:szCs w:val="24"/>
        </w:rPr>
        <w:t>:</w:t>
      </w:r>
      <w:r w:rsidRPr="00023251">
        <w:rPr>
          <w:rFonts w:ascii="Times New Roman" w:hAnsi="Times New Roman" w:cs="Times New Roman"/>
          <w:sz w:val="24"/>
          <w:szCs w:val="24"/>
        </w:rPr>
        <w:t xml:space="preserve"> government policy, existing contractual arrangements, culture, trust, education, client awareness, and the industry’s conservation nature. In Australia, community mentality, government incentives and regulations, building and planning laws, </w:t>
      </w:r>
      <w:r>
        <w:rPr>
          <w:rFonts w:ascii="Times New Roman" w:hAnsi="Times New Roman" w:cs="Times New Roman"/>
          <w:sz w:val="24"/>
          <w:szCs w:val="24"/>
        </w:rPr>
        <w:t>unionisation</w:t>
      </w:r>
      <w:r w:rsidRPr="00023251">
        <w:rPr>
          <w:rFonts w:ascii="Times New Roman" w:hAnsi="Times New Roman" w:cs="Times New Roman"/>
          <w:sz w:val="24"/>
          <w:szCs w:val="24"/>
        </w:rPr>
        <w:t xml:space="preserve"> and corporate politics, finance and supply chain management were the obstacles (Langston and Zheng</w:t>
      </w:r>
      <w:r>
        <w:rPr>
          <w:rFonts w:ascii="Times New Roman" w:hAnsi="Times New Roman" w:cs="Times New Roman"/>
          <w:sz w:val="24"/>
          <w:szCs w:val="24"/>
        </w:rPr>
        <w:t xml:space="preserve">, </w:t>
      </w:r>
      <w:r w:rsidRPr="00023251">
        <w:rPr>
          <w:rFonts w:ascii="Times New Roman" w:hAnsi="Times New Roman" w:cs="Times New Roman"/>
          <w:sz w:val="24"/>
          <w:szCs w:val="24"/>
        </w:rPr>
        <w:t xml:space="preserve">2021). </w:t>
      </w:r>
      <w:r w:rsidRPr="00094998">
        <w:rPr>
          <w:rFonts w:ascii="Times New Roman" w:hAnsi="Times New Roman" w:cs="Times New Roman"/>
          <w:sz w:val="24"/>
          <w:szCs w:val="24"/>
        </w:rPr>
        <w:t xml:space="preserve">According to this study conducted in 2019, on the adoptability of Integrated Project delivery concepts in the </w:t>
      </w:r>
      <w:r>
        <w:rPr>
          <w:rFonts w:ascii="Times New Roman" w:hAnsi="Times New Roman" w:cs="Times New Roman"/>
          <w:sz w:val="24"/>
          <w:szCs w:val="24"/>
        </w:rPr>
        <w:t>Nigerian</w:t>
      </w:r>
      <w:r w:rsidRPr="00094998">
        <w:rPr>
          <w:rFonts w:ascii="Times New Roman" w:hAnsi="Times New Roman" w:cs="Times New Roman"/>
          <w:sz w:val="24"/>
          <w:szCs w:val="24"/>
        </w:rPr>
        <w:t xml:space="preserve"> Construction Industry, the study</w:t>
      </w:r>
      <w:r>
        <w:rPr>
          <w:rFonts w:ascii="Times New Roman" w:hAnsi="Times New Roman" w:cs="Times New Roman"/>
          <w:sz w:val="24"/>
          <w:szCs w:val="24"/>
        </w:rPr>
        <w:t>,</w:t>
      </w:r>
      <w:r w:rsidRPr="00094998">
        <w:rPr>
          <w:rFonts w:ascii="Times New Roman" w:hAnsi="Times New Roman" w:cs="Times New Roman"/>
          <w:sz w:val="24"/>
          <w:szCs w:val="24"/>
        </w:rPr>
        <w:t xml:space="preserve"> using </w:t>
      </w:r>
      <w:r>
        <w:rPr>
          <w:rFonts w:ascii="Times New Roman" w:hAnsi="Times New Roman" w:cs="Times New Roman"/>
          <w:sz w:val="24"/>
          <w:szCs w:val="24"/>
        </w:rPr>
        <w:t xml:space="preserve">a </w:t>
      </w:r>
      <w:r w:rsidRPr="00094998">
        <w:rPr>
          <w:rFonts w:ascii="Times New Roman" w:hAnsi="Times New Roman" w:cs="Times New Roman"/>
          <w:sz w:val="24"/>
          <w:szCs w:val="24"/>
        </w:rPr>
        <w:t>quantitative approach</w:t>
      </w:r>
      <w:r>
        <w:rPr>
          <w:rFonts w:ascii="Times New Roman" w:hAnsi="Times New Roman" w:cs="Times New Roman"/>
          <w:sz w:val="24"/>
          <w:szCs w:val="24"/>
        </w:rPr>
        <w:t>,</w:t>
      </w:r>
      <w:r w:rsidRPr="00094998">
        <w:rPr>
          <w:rFonts w:ascii="Times New Roman" w:hAnsi="Times New Roman" w:cs="Times New Roman"/>
          <w:sz w:val="24"/>
          <w:szCs w:val="24"/>
        </w:rPr>
        <w:t xml:space="preserve"> was delimited to Kaduna, Kano and Abuja. It focused on </w:t>
      </w:r>
      <w:r>
        <w:rPr>
          <w:rFonts w:ascii="Times New Roman" w:hAnsi="Times New Roman" w:cs="Times New Roman"/>
          <w:sz w:val="24"/>
          <w:szCs w:val="24"/>
        </w:rPr>
        <w:t>Nigeria's</w:t>
      </w:r>
      <w:r w:rsidRPr="00094998">
        <w:rPr>
          <w:rFonts w:ascii="Times New Roman" w:hAnsi="Times New Roman" w:cs="Times New Roman"/>
          <w:sz w:val="24"/>
          <w:szCs w:val="24"/>
        </w:rPr>
        <w:t xml:space="preserve"> construction industry stakeholders </w:t>
      </w:r>
      <w:r w:rsidRPr="00094998">
        <w:rPr>
          <w:rFonts w:ascii="Times New Roman" w:hAnsi="Times New Roman" w:cs="Times New Roman"/>
          <w:sz w:val="24"/>
          <w:szCs w:val="24"/>
        </w:rPr>
        <w:lastRenderedPageBreak/>
        <w:t xml:space="preserve">and further asserted that </w:t>
      </w:r>
      <w:r>
        <w:rPr>
          <w:rFonts w:ascii="Times New Roman" w:hAnsi="Times New Roman" w:cs="Times New Roman"/>
          <w:sz w:val="24"/>
          <w:szCs w:val="24"/>
        </w:rPr>
        <w:t xml:space="preserve">the </w:t>
      </w:r>
      <w:r w:rsidRPr="00094998">
        <w:rPr>
          <w:rFonts w:ascii="Times New Roman" w:hAnsi="Times New Roman" w:cs="Times New Roman"/>
          <w:sz w:val="24"/>
          <w:szCs w:val="24"/>
        </w:rPr>
        <w:t xml:space="preserve">lack of </w:t>
      </w:r>
      <w:r>
        <w:rPr>
          <w:rFonts w:ascii="Times New Roman" w:hAnsi="Times New Roman" w:cs="Times New Roman"/>
          <w:sz w:val="24"/>
          <w:szCs w:val="24"/>
        </w:rPr>
        <w:t xml:space="preserve">an </w:t>
      </w:r>
      <w:r w:rsidRPr="00094998">
        <w:rPr>
          <w:rFonts w:ascii="Times New Roman" w:hAnsi="Times New Roman" w:cs="Times New Roman"/>
          <w:sz w:val="24"/>
          <w:szCs w:val="24"/>
        </w:rPr>
        <w:t>enabling environment in the form of government policies and legislations, legal and contractual constraints</w:t>
      </w:r>
      <w:r>
        <w:rPr>
          <w:rFonts w:ascii="Times New Roman" w:hAnsi="Times New Roman" w:cs="Times New Roman"/>
          <w:sz w:val="24"/>
          <w:szCs w:val="24"/>
        </w:rPr>
        <w:t>,</w:t>
      </w:r>
      <w:r w:rsidRPr="00094998">
        <w:rPr>
          <w:rFonts w:ascii="Times New Roman" w:hAnsi="Times New Roman" w:cs="Times New Roman"/>
          <w:sz w:val="24"/>
          <w:szCs w:val="24"/>
        </w:rPr>
        <w:t xml:space="preserve"> especially in public projects</w:t>
      </w:r>
      <w:r>
        <w:rPr>
          <w:rFonts w:ascii="Times New Roman" w:hAnsi="Times New Roman" w:cs="Times New Roman"/>
          <w:sz w:val="24"/>
          <w:szCs w:val="24"/>
        </w:rPr>
        <w:t>,</w:t>
      </w:r>
      <w:r w:rsidRPr="00094998">
        <w:rPr>
          <w:rFonts w:ascii="Times New Roman" w:hAnsi="Times New Roman" w:cs="Times New Roman"/>
          <w:sz w:val="24"/>
          <w:szCs w:val="24"/>
        </w:rPr>
        <w:t xml:space="preserve"> are also major barriers to IPD adoption in </w:t>
      </w:r>
      <w:r>
        <w:rPr>
          <w:rFonts w:ascii="Times New Roman" w:hAnsi="Times New Roman" w:cs="Times New Roman"/>
          <w:sz w:val="24"/>
          <w:szCs w:val="24"/>
        </w:rPr>
        <w:t>Nigeria's</w:t>
      </w:r>
      <w:r w:rsidRPr="00094998">
        <w:rPr>
          <w:rFonts w:ascii="Times New Roman" w:hAnsi="Times New Roman" w:cs="Times New Roman"/>
          <w:sz w:val="24"/>
          <w:szCs w:val="24"/>
        </w:rPr>
        <w:t xml:space="preserve"> Public Construction Sector.</w:t>
      </w:r>
      <w:r w:rsidR="0001359D">
        <w:rPr>
          <w:rFonts w:ascii="Times New Roman" w:hAnsi="Times New Roman" w:cs="Times New Roman"/>
          <w:sz w:val="24"/>
          <w:szCs w:val="24"/>
        </w:rPr>
        <w:t xml:space="preserve"> </w:t>
      </w:r>
      <w:r w:rsidR="0001359D" w:rsidRPr="00023251">
        <w:rPr>
          <w:rFonts w:ascii="Times New Roman" w:hAnsi="Times New Roman" w:cs="Times New Roman"/>
          <w:sz w:val="24"/>
          <w:szCs w:val="24"/>
        </w:rPr>
        <w:t xml:space="preserve">Bhonde, Zadeh, Staub-French and Goodland (2020) in their study </w:t>
      </w:r>
      <w:r w:rsidR="0001359D">
        <w:rPr>
          <w:rFonts w:ascii="Times New Roman" w:hAnsi="Times New Roman" w:cs="Times New Roman"/>
          <w:sz w:val="24"/>
          <w:szCs w:val="24"/>
        </w:rPr>
        <w:t>explored</w:t>
      </w:r>
      <w:r w:rsidR="0001359D" w:rsidRPr="00023251">
        <w:rPr>
          <w:rFonts w:ascii="Times New Roman" w:hAnsi="Times New Roman" w:cs="Times New Roman"/>
          <w:sz w:val="24"/>
          <w:szCs w:val="24"/>
        </w:rPr>
        <w:t xml:space="preserve"> the obstacles to IPD implementation in Canada from the owner’s perspective and divided them into six groups</w:t>
      </w:r>
      <w:r w:rsidR="0001359D">
        <w:rPr>
          <w:rFonts w:ascii="Times New Roman" w:hAnsi="Times New Roman" w:cs="Times New Roman"/>
          <w:sz w:val="24"/>
          <w:szCs w:val="24"/>
        </w:rPr>
        <w:t>: r</w:t>
      </w:r>
      <w:r w:rsidR="0001359D" w:rsidRPr="0001359D">
        <w:rPr>
          <w:rFonts w:ascii="Times New Roman" w:hAnsi="Times New Roman" w:cs="Times New Roman"/>
          <w:sz w:val="24"/>
          <w:szCs w:val="24"/>
        </w:rPr>
        <w:t xml:space="preserve">eluctance to change, Cultural misalignment, </w:t>
      </w:r>
      <w:r w:rsidR="0001359D">
        <w:rPr>
          <w:rFonts w:ascii="Times New Roman" w:hAnsi="Times New Roman" w:cs="Times New Roman"/>
          <w:sz w:val="24"/>
          <w:szCs w:val="24"/>
        </w:rPr>
        <w:t>u</w:t>
      </w:r>
      <w:r w:rsidR="0001359D" w:rsidRPr="0001359D">
        <w:rPr>
          <w:rFonts w:ascii="Times New Roman" w:hAnsi="Times New Roman" w:cs="Times New Roman"/>
          <w:sz w:val="24"/>
          <w:szCs w:val="24"/>
        </w:rPr>
        <w:t xml:space="preserve">nclear IPD contract model, </w:t>
      </w:r>
      <w:r w:rsidR="0001359D">
        <w:rPr>
          <w:rFonts w:ascii="Times New Roman" w:hAnsi="Times New Roman" w:cs="Times New Roman"/>
          <w:sz w:val="24"/>
          <w:szCs w:val="24"/>
        </w:rPr>
        <w:t>o</w:t>
      </w:r>
      <w:r w:rsidR="0001359D" w:rsidRPr="0001359D">
        <w:rPr>
          <w:rFonts w:ascii="Times New Roman" w:hAnsi="Times New Roman" w:cs="Times New Roman"/>
          <w:sz w:val="24"/>
          <w:szCs w:val="24"/>
        </w:rPr>
        <w:t xml:space="preserve">pposition to increased project management engagement, </w:t>
      </w:r>
      <w:r w:rsidR="0001359D">
        <w:rPr>
          <w:rFonts w:ascii="Times New Roman" w:hAnsi="Times New Roman" w:cs="Times New Roman"/>
          <w:sz w:val="24"/>
          <w:szCs w:val="24"/>
        </w:rPr>
        <w:t>l</w:t>
      </w:r>
      <w:r w:rsidR="0001359D" w:rsidRPr="0001359D">
        <w:rPr>
          <w:rFonts w:ascii="Times New Roman" w:hAnsi="Times New Roman" w:cs="Times New Roman"/>
          <w:sz w:val="24"/>
          <w:szCs w:val="24"/>
        </w:rPr>
        <w:t xml:space="preserve">ack of trust and familiarity with the new process and, </w:t>
      </w:r>
      <w:r w:rsidR="0001359D">
        <w:rPr>
          <w:rFonts w:ascii="Times New Roman" w:hAnsi="Times New Roman" w:cs="Times New Roman"/>
          <w:sz w:val="24"/>
          <w:szCs w:val="24"/>
        </w:rPr>
        <w:t>and structural</w:t>
      </w:r>
      <w:r w:rsidR="0001359D" w:rsidRPr="0001359D">
        <w:rPr>
          <w:rFonts w:ascii="Times New Roman" w:hAnsi="Times New Roman" w:cs="Times New Roman"/>
          <w:sz w:val="24"/>
          <w:szCs w:val="24"/>
        </w:rPr>
        <w:t xml:space="preserve"> misalignment at owner organisations.</w:t>
      </w:r>
    </w:p>
    <w:p w14:paraId="6B545752" w14:textId="77777777" w:rsidR="0001359D" w:rsidRDefault="0001359D" w:rsidP="00324DE2">
      <w:pPr>
        <w:spacing w:line="276" w:lineRule="auto"/>
        <w:jc w:val="both"/>
        <w:rPr>
          <w:rFonts w:ascii="Times New Roman" w:hAnsi="Times New Roman" w:cs="Times New Roman"/>
          <w:b/>
          <w:sz w:val="24"/>
          <w:szCs w:val="24"/>
        </w:rPr>
      </w:pPr>
      <w:r w:rsidRPr="0001359D">
        <w:rPr>
          <w:rFonts w:ascii="Times New Roman" w:hAnsi="Times New Roman" w:cs="Times New Roman"/>
          <w:b/>
          <w:sz w:val="24"/>
          <w:szCs w:val="24"/>
        </w:rPr>
        <w:t>3.0 Methodology</w:t>
      </w:r>
    </w:p>
    <w:p w14:paraId="1DA6E764" w14:textId="77777777" w:rsidR="00C53214" w:rsidRPr="00C53214" w:rsidRDefault="00C53214"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employs a quantitative research approach to examine the challenges and barriers of the implementation of IPD in Anambra State public building projects.  A descriptive survey was utilised to gather quantitative data from the population. The</w:t>
      </w:r>
      <w:r w:rsidRPr="00094998">
        <w:rPr>
          <w:rFonts w:ascii="Times New Roman" w:hAnsi="Times New Roman" w:cs="Times New Roman"/>
          <w:sz w:val="24"/>
          <w:szCs w:val="24"/>
        </w:rPr>
        <w:t xml:space="preserve"> study popula</w:t>
      </w:r>
      <w:r>
        <w:rPr>
          <w:rFonts w:ascii="Times New Roman" w:hAnsi="Times New Roman" w:cs="Times New Roman"/>
          <w:sz w:val="24"/>
          <w:szCs w:val="24"/>
        </w:rPr>
        <w:t>tion for the research</w:t>
      </w:r>
      <w:r w:rsidRPr="00094998">
        <w:rPr>
          <w:rFonts w:ascii="Times New Roman" w:hAnsi="Times New Roman" w:cs="Times New Roman"/>
          <w:sz w:val="24"/>
          <w:szCs w:val="24"/>
        </w:rPr>
        <w:t xml:space="preserve"> </w:t>
      </w:r>
      <w:r>
        <w:rPr>
          <w:rFonts w:ascii="Times New Roman" w:hAnsi="Times New Roman" w:cs="Times New Roman"/>
          <w:sz w:val="24"/>
          <w:szCs w:val="24"/>
        </w:rPr>
        <w:t>is</w:t>
      </w:r>
      <w:r w:rsidRPr="00094998">
        <w:rPr>
          <w:rFonts w:ascii="Times New Roman" w:hAnsi="Times New Roman" w:cs="Times New Roman"/>
          <w:sz w:val="24"/>
          <w:szCs w:val="24"/>
        </w:rPr>
        <w:t xml:space="preserve"> professionals in the </w:t>
      </w:r>
      <w:r>
        <w:rPr>
          <w:rFonts w:ascii="Times New Roman" w:hAnsi="Times New Roman" w:cs="Times New Roman"/>
          <w:sz w:val="24"/>
          <w:szCs w:val="24"/>
        </w:rPr>
        <w:t>Ministry</w:t>
      </w:r>
      <w:r w:rsidRPr="00094998">
        <w:rPr>
          <w:rFonts w:ascii="Times New Roman" w:hAnsi="Times New Roman" w:cs="Times New Roman"/>
          <w:sz w:val="24"/>
          <w:szCs w:val="24"/>
        </w:rPr>
        <w:t xml:space="preserve"> of Housing in Anambra state (Architects, Builders</w:t>
      </w:r>
      <w:r>
        <w:rPr>
          <w:rFonts w:ascii="Times New Roman" w:hAnsi="Times New Roman" w:cs="Times New Roman"/>
          <w:sz w:val="24"/>
          <w:szCs w:val="24"/>
        </w:rPr>
        <w:t>,</w:t>
      </w:r>
      <w:r w:rsidRPr="00094998">
        <w:rPr>
          <w:rFonts w:ascii="Times New Roman" w:hAnsi="Times New Roman" w:cs="Times New Roman"/>
          <w:sz w:val="24"/>
          <w:szCs w:val="24"/>
        </w:rPr>
        <w:t xml:space="preserve"> and Quantity Surveyors) and consul</w:t>
      </w:r>
      <w:r>
        <w:rPr>
          <w:rFonts w:ascii="Times New Roman" w:hAnsi="Times New Roman" w:cs="Times New Roman"/>
          <w:sz w:val="24"/>
          <w:szCs w:val="24"/>
        </w:rPr>
        <w:t>tants and project managers of al</w:t>
      </w:r>
      <w:r w:rsidRPr="00094998">
        <w:rPr>
          <w:rFonts w:ascii="Times New Roman" w:hAnsi="Times New Roman" w:cs="Times New Roman"/>
          <w:sz w:val="24"/>
          <w:szCs w:val="24"/>
        </w:rPr>
        <w:t xml:space="preserve">l the </w:t>
      </w:r>
      <w:r>
        <w:rPr>
          <w:rFonts w:ascii="Times New Roman" w:hAnsi="Times New Roman" w:cs="Times New Roman"/>
          <w:sz w:val="24"/>
          <w:szCs w:val="24"/>
        </w:rPr>
        <w:t xml:space="preserve">active </w:t>
      </w:r>
      <w:r w:rsidRPr="00094998">
        <w:rPr>
          <w:rFonts w:ascii="Times New Roman" w:hAnsi="Times New Roman" w:cs="Times New Roman"/>
          <w:sz w:val="24"/>
          <w:szCs w:val="24"/>
        </w:rPr>
        <w:t xml:space="preserve">construction companies registered under the </w:t>
      </w:r>
      <w:r>
        <w:rPr>
          <w:rFonts w:ascii="Times New Roman" w:hAnsi="Times New Roman" w:cs="Times New Roman"/>
          <w:sz w:val="24"/>
          <w:szCs w:val="24"/>
        </w:rPr>
        <w:t>Ministry</w:t>
      </w:r>
      <w:r w:rsidRPr="00094998">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094998">
        <w:rPr>
          <w:rFonts w:ascii="Times New Roman" w:hAnsi="Times New Roman" w:cs="Times New Roman"/>
          <w:sz w:val="24"/>
          <w:szCs w:val="24"/>
        </w:rPr>
        <w:t>government of Anambra state. The choice of</w:t>
      </w:r>
      <w:r>
        <w:rPr>
          <w:rFonts w:ascii="Times New Roman" w:hAnsi="Times New Roman" w:cs="Times New Roman"/>
          <w:sz w:val="24"/>
          <w:szCs w:val="24"/>
        </w:rPr>
        <w:t xml:space="preserve"> this target population was made</w:t>
      </w:r>
      <w:r w:rsidRPr="00094998">
        <w:rPr>
          <w:rFonts w:ascii="Times New Roman" w:hAnsi="Times New Roman" w:cs="Times New Roman"/>
          <w:sz w:val="24"/>
          <w:szCs w:val="24"/>
        </w:rPr>
        <w:t xml:space="preserve"> because they handled and </w:t>
      </w:r>
      <w:r>
        <w:rPr>
          <w:rFonts w:ascii="Times New Roman" w:hAnsi="Times New Roman" w:cs="Times New Roman"/>
          <w:sz w:val="24"/>
          <w:szCs w:val="24"/>
        </w:rPr>
        <w:t>supervised</w:t>
      </w:r>
      <w:r w:rsidRPr="00094998">
        <w:rPr>
          <w:rFonts w:ascii="Times New Roman" w:hAnsi="Times New Roman" w:cs="Times New Roman"/>
          <w:sz w:val="24"/>
          <w:szCs w:val="24"/>
        </w:rPr>
        <w:t xml:space="preserve"> all the public building projects in the state</w:t>
      </w:r>
      <w:r>
        <w:rPr>
          <w:rFonts w:ascii="Times New Roman" w:hAnsi="Times New Roman" w:cs="Times New Roman"/>
          <w:sz w:val="24"/>
          <w:szCs w:val="24"/>
        </w:rPr>
        <w:t>,</w:t>
      </w:r>
      <w:r w:rsidRPr="00094998">
        <w:rPr>
          <w:rFonts w:ascii="Times New Roman" w:hAnsi="Times New Roman" w:cs="Times New Roman"/>
          <w:sz w:val="24"/>
          <w:szCs w:val="24"/>
        </w:rPr>
        <w:t xml:space="preserve"> and they were validated to have the requisite knowledge on the subject matte</w:t>
      </w:r>
      <w:r>
        <w:rPr>
          <w:rFonts w:ascii="Times New Roman" w:hAnsi="Times New Roman" w:cs="Times New Roman"/>
          <w:sz w:val="24"/>
          <w:szCs w:val="24"/>
        </w:rPr>
        <w:t>r under consideration. Table 3.1</w:t>
      </w:r>
      <w:r w:rsidRPr="00094998">
        <w:rPr>
          <w:rFonts w:ascii="Times New Roman" w:hAnsi="Times New Roman" w:cs="Times New Roman"/>
          <w:sz w:val="24"/>
          <w:szCs w:val="24"/>
        </w:rPr>
        <w:t xml:space="preserve"> presents statistics on the popul</w:t>
      </w:r>
      <w:r>
        <w:rPr>
          <w:rFonts w:ascii="Times New Roman" w:hAnsi="Times New Roman" w:cs="Times New Roman"/>
          <w:sz w:val="24"/>
          <w:szCs w:val="24"/>
        </w:rPr>
        <w:t>ation</w:t>
      </w:r>
      <w:r w:rsidRPr="00094998">
        <w:rPr>
          <w:rFonts w:ascii="Times New Roman" w:hAnsi="Times New Roman" w:cs="Times New Roman"/>
          <w:sz w:val="24"/>
          <w:szCs w:val="24"/>
        </w:rPr>
        <w:t>.</w:t>
      </w:r>
      <w:r w:rsidR="007C0551">
        <w:rPr>
          <w:rFonts w:ascii="Times New Roman" w:hAnsi="Times New Roman" w:cs="Times New Roman"/>
          <w:sz w:val="24"/>
          <w:szCs w:val="24"/>
        </w:rPr>
        <w:t xml:space="preserve"> Purposive </w:t>
      </w:r>
      <w:r>
        <w:rPr>
          <w:rFonts w:ascii="Times New Roman" w:hAnsi="Times New Roman" w:cs="Times New Roman"/>
          <w:sz w:val="24"/>
          <w:szCs w:val="24"/>
        </w:rPr>
        <w:t>sampling techniques were used for the study, which allows generalising the findings from the entire population.</w:t>
      </w:r>
      <w:r w:rsidRPr="00094998">
        <w:rPr>
          <w:rFonts w:ascii="Times New Roman" w:hAnsi="Times New Roman" w:cs="Times New Roman"/>
          <w:sz w:val="24"/>
          <w:szCs w:val="24"/>
        </w:rPr>
        <w:t xml:space="preserve"> Since the population for this study was not that large, </w:t>
      </w:r>
      <w:r>
        <w:rPr>
          <w:rFonts w:ascii="Times New Roman" w:hAnsi="Times New Roman" w:cs="Times New Roman"/>
          <w:sz w:val="24"/>
          <w:szCs w:val="24"/>
        </w:rPr>
        <w:t>an effort was</w:t>
      </w:r>
      <w:r w:rsidRPr="00094998">
        <w:rPr>
          <w:rFonts w:ascii="Times New Roman" w:hAnsi="Times New Roman" w:cs="Times New Roman"/>
          <w:sz w:val="24"/>
          <w:szCs w:val="24"/>
        </w:rPr>
        <w:t xml:space="preserve"> made to administer the questions to the whole po</w:t>
      </w:r>
      <w:r>
        <w:rPr>
          <w:rFonts w:ascii="Times New Roman" w:hAnsi="Times New Roman" w:cs="Times New Roman"/>
          <w:sz w:val="24"/>
          <w:szCs w:val="24"/>
        </w:rPr>
        <w:t>pulation on the sampling frame.</w:t>
      </w:r>
    </w:p>
    <w:p w14:paraId="2707B1E2" w14:textId="77777777" w:rsidR="00C53214" w:rsidRPr="00C53214" w:rsidRDefault="00C53214" w:rsidP="00324DE2">
      <w:pPr>
        <w:spacing w:line="276" w:lineRule="auto"/>
        <w:jc w:val="both"/>
        <w:rPr>
          <w:rFonts w:ascii="Times New Roman" w:hAnsi="Times New Roman" w:cs="Times New Roman"/>
          <w:b/>
          <w:sz w:val="24"/>
          <w:szCs w:val="24"/>
        </w:rPr>
      </w:pPr>
      <w:r w:rsidRPr="00C53214">
        <w:rPr>
          <w:rFonts w:ascii="Times New Roman" w:hAnsi="Times New Roman" w:cs="Times New Roman"/>
          <w:b/>
          <w:sz w:val="24"/>
          <w:szCs w:val="24"/>
        </w:rPr>
        <w:t xml:space="preserve">Table 3.1: </w:t>
      </w:r>
      <w:r w:rsidRPr="00C53214">
        <w:rPr>
          <w:rFonts w:ascii="Times New Roman" w:hAnsi="Times New Roman" w:cs="Times New Roman"/>
          <w:sz w:val="24"/>
          <w:szCs w:val="24"/>
        </w:rPr>
        <w:t>Study Population</w:t>
      </w:r>
    </w:p>
    <w:tbl>
      <w:tblPr>
        <w:tblStyle w:val="PlainTable2"/>
        <w:tblW w:w="0" w:type="auto"/>
        <w:tblLook w:val="04A0" w:firstRow="1" w:lastRow="0" w:firstColumn="1" w:lastColumn="0" w:noHBand="0" w:noVBand="1"/>
      </w:tblPr>
      <w:tblGrid>
        <w:gridCol w:w="4621"/>
        <w:gridCol w:w="4622"/>
      </w:tblGrid>
      <w:tr w:rsidR="00C53214" w:rsidRPr="00C53214" w14:paraId="41DEB027" w14:textId="77777777" w:rsidTr="00A8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D3FFAAC" w14:textId="77777777"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Targeted stakeholder</w:t>
            </w:r>
          </w:p>
        </w:tc>
        <w:tc>
          <w:tcPr>
            <w:tcW w:w="4622" w:type="dxa"/>
          </w:tcPr>
          <w:p w14:paraId="4A8094F1" w14:textId="77777777" w:rsidR="00C53214" w:rsidRPr="00C53214" w:rsidRDefault="00C53214"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 xml:space="preserve">                          Population </w:t>
            </w:r>
          </w:p>
        </w:tc>
      </w:tr>
      <w:tr w:rsidR="00C53214" w:rsidRPr="00C53214" w14:paraId="56A20623"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7189067" w14:textId="77777777"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Professionals in the Ministry of Housing</w:t>
            </w:r>
          </w:p>
        </w:tc>
        <w:tc>
          <w:tcPr>
            <w:tcW w:w="4622" w:type="dxa"/>
          </w:tcPr>
          <w:p w14:paraId="246876CB" w14:textId="77777777" w:rsidR="00C53214" w:rsidRPr="00C53214" w:rsidRDefault="00C53214"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55</w:t>
            </w:r>
          </w:p>
        </w:tc>
      </w:tr>
      <w:tr w:rsidR="00C53214" w:rsidRPr="00C53214" w14:paraId="7F9FFDD7" w14:textId="77777777" w:rsidTr="00A85DEC">
        <w:tc>
          <w:tcPr>
            <w:cnfStyle w:val="001000000000" w:firstRow="0" w:lastRow="0" w:firstColumn="1" w:lastColumn="0" w:oddVBand="0" w:evenVBand="0" w:oddHBand="0" w:evenHBand="0" w:firstRowFirstColumn="0" w:firstRowLastColumn="0" w:lastRowFirstColumn="0" w:lastRowLastColumn="0"/>
            <w:tcW w:w="4621" w:type="dxa"/>
          </w:tcPr>
          <w:p w14:paraId="20D255FE" w14:textId="77777777"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Active registered Contractors (valid up to date)</w:t>
            </w:r>
          </w:p>
        </w:tc>
        <w:tc>
          <w:tcPr>
            <w:tcW w:w="4622" w:type="dxa"/>
          </w:tcPr>
          <w:p w14:paraId="4039AC9E" w14:textId="77777777" w:rsidR="00C53214" w:rsidRPr="00C53214" w:rsidRDefault="00C53214"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25</w:t>
            </w:r>
          </w:p>
        </w:tc>
      </w:tr>
      <w:tr w:rsidR="00C53214" w:rsidRPr="00C53214" w14:paraId="70AB24EE"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7DA1625" w14:textId="77777777"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Consultants</w:t>
            </w:r>
          </w:p>
        </w:tc>
        <w:tc>
          <w:tcPr>
            <w:tcW w:w="4622" w:type="dxa"/>
          </w:tcPr>
          <w:p w14:paraId="449058CA" w14:textId="77777777" w:rsidR="00C53214" w:rsidRPr="00C53214" w:rsidRDefault="00C53214"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12</w:t>
            </w:r>
          </w:p>
        </w:tc>
      </w:tr>
      <w:tr w:rsidR="00C53214" w:rsidRPr="00C53214" w14:paraId="5F346CC4" w14:textId="77777777" w:rsidTr="00A85DEC">
        <w:tc>
          <w:tcPr>
            <w:cnfStyle w:val="001000000000" w:firstRow="0" w:lastRow="0" w:firstColumn="1" w:lastColumn="0" w:oddVBand="0" w:evenVBand="0" w:oddHBand="0" w:evenHBand="0" w:firstRowFirstColumn="0" w:firstRowLastColumn="0" w:lastRowFirstColumn="0" w:lastRowLastColumn="0"/>
            <w:tcW w:w="4621" w:type="dxa"/>
          </w:tcPr>
          <w:p w14:paraId="70B4BFB6" w14:textId="77777777"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Total</w:t>
            </w:r>
          </w:p>
        </w:tc>
        <w:tc>
          <w:tcPr>
            <w:tcW w:w="4622" w:type="dxa"/>
          </w:tcPr>
          <w:p w14:paraId="612B8FB1" w14:textId="77777777" w:rsidR="00C53214" w:rsidRPr="00C53214" w:rsidRDefault="00C53214"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92</w:t>
            </w:r>
          </w:p>
        </w:tc>
      </w:tr>
    </w:tbl>
    <w:p w14:paraId="793D7184" w14:textId="77777777" w:rsidR="00C53214" w:rsidRPr="00C53214" w:rsidRDefault="00C53214" w:rsidP="00324DE2">
      <w:pPr>
        <w:spacing w:line="276" w:lineRule="auto"/>
        <w:jc w:val="both"/>
        <w:rPr>
          <w:rFonts w:ascii="Times New Roman" w:hAnsi="Times New Roman" w:cs="Times New Roman"/>
          <w:b/>
          <w:sz w:val="24"/>
          <w:szCs w:val="24"/>
        </w:rPr>
      </w:pPr>
      <w:r w:rsidRPr="00C53214">
        <w:rPr>
          <w:rFonts w:ascii="Times New Roman" w:hAnsi="Times New Roman" w:cs="Times New Roman"/>
          <w:b/>
          <w:sz w:val="24"/>
          <w:szCs w:val="24"/>
        </w:rPr>
        <w:t>Source: Ministry of Housing, Anambra State (2025)</w:t>
      </w:r>
    </w:p>
    <w:p w14:paraId="4538DEBF" w14:textId="77777777" w:rsidR="001612D6" w:rsidRDefault="001612D6" w:rsidP="00324DE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92 </w:t>
      </w:r>
      <w:r w:rsidRPr="0069720F">
        <w:rPr>
          <w:rFonts w:ascii="Times New Roman" w:eastAsia="Times New Roman" w:hAnsi="Times New Roman" w:cs="Times New Roman"/>
          <w:sz w:val="24"/>
          <w:szCs w:val="24"/>
        </w:rPr>
        <w:t>copies of</w:t>
      </w:r>
      <w:r>
        <w:rPr>
          <w:rFonts w:ascii="Times New Roman" w:eastAsia="Times New Roman" w:hAnsi="Times New Roman" w:cs="Times New Roman"/>
          <w:sz w:val="24"/>
          <w:szCs w:val="24"/>
        </w:rPr>
        <w:t xml:space="preserve"> the questionnaire were distributed both electronically and in person across the various target populations, with 64 valid responses received and analysed (70% response rate). The questionnaire, adapted from validated instruments, employed a five-point Likert scale to </w:t>
      </w:r>
      <w:r>
        <w:rPr>
          <w:rFonts w:ascii="Times New Roman" w:hAnsi="Times New Roman" w:cs="Times New Roman"/>
          <w:sz w:val="24"/>
          <w:szCs w:val="24"/>
        </w:rPr>
        <w:t>examine the challenges and barriers of the implementation of IPD in Anambra State public building projects.</w:t>
      </w:r>
    </w:p>
    <w:p w14:paraId="31C620BA" w14:textId="77777777" w:rsidR="00BF5BB0" w:rsidRPr="001612D6" w:rsidRDefault="001612D6" w:rsidP="00324DE2">
      <w:pPr>
        <w:spacing w:line="276" w:lineRule="auto"/>
        <w:jc w:val="both"/>
        <w:rPr>
          <w:rFonts w:ascii="Times New Roman" w:hAnsi="Times New Roman" w:cs="Times New Roman"/>
          <w:b/>
          <w:sz w:val="24"/>
          <w:szCs w:val="24"/>
        </w:rPr>
      </w:pPr>
      <w:r w:rsidRPr="001612D6">
        <w:rPr>
          <w:rFonts w:ascii="Times New Roman" w:hAnsi="Times New Roman" w:cs="Times New Roman"/>
          <w:b/>
          <w:sz w:val="24"/>
          <w:szCs w:val="24"/>
        </w:rPr>
        <w:t>4.0 Results</w:t>
      </w:r>
    </w:p>
    <w:p w14:paraId="18E24329" w14:textId="77777777" w:rsidR="00205A83" w:rsidRDefault="00205A83" w:rsidP="00324DE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demographic profile of the respondents, out of 64 respondents, </w:t>
      </w:r>
      <w:r w:rsidRPr="00A874EA">
        <w:rPr>
          <w:rFonts w:ascii="Times New Roman" w:hAnsi="Times New Roman" w:cs="Times New Roman"/>
          <w:kern w:val="2"/>
          <w:sz w:val="24"/>
          <w:szCs w:val="24"/>
          <w14:ligatures w14:val="standardContextual"/>
        </w:rPr>
        <w:t xml:space="preserve">36% of the respondents are architects, 22% are Quantity Surveyors, 19% builders, 19% are Civil Engineers, </w:t>
      </w:r>
      <w:r w:rsidRPr="00A874EA">
        <w:rPr>
          <w:rFonts w:ascii="Times New Roman" w:hAnsi="Times New Roman" w:cs="Times New Roman"/>
          <w:kern w:val="2"/>
          <w:sz w:val="24"/>
          <w:szCs w:val="24"/>
          <w14:ligatures w14:val="standardContextual"/>
        </w:rPr>
        <w:lastRenderedPageBreak/>
        <w:t>and the least majority of 4% respondents a</w:t>
      </w:r>
      <w:r>
        <w:rPr>
          <w:rFonts w:ascii="Times New Roman" w:hAnsi="Times New Roman" w:cs="Times New Roman"/>
          <w:kern w:val="2"/>
          <w:sz w:val="24"/>
          <w:szCs w:val="24"/>
          <w14:ligatures w14:val="standardContextual"/>
        </w:rPr>
        <w:t>re from other fields</w:t>
      </w:r>
      <w:r w:rsidRPr="00A874EA">
        <w:rPr>
          <w:rFonts w:ascii="Times New Roman" w:hAnsi="Times New Roman" w:cs="Times New Roman"/>
          <w:kern w:val="2"/>
          <w:sz w:val="24"/>
          <w:szCs w:val="24"/>
          <w14:ligatures w14:val="standardContextual"/>
        </w:rPr>
        <w:t>.</w:t>
      </w:r>
      <w:r>
        <w:rPr>
          <w:rFonts w:ascii="Times New Roman" w:eastAsia="Times New Roman" w:hAnsi="Times New Roman" w:cs="Times New Roman"/>
          <w:sz w:val="24"/>
          <w:szCs w:val="24"/>
        </w:rPr>
        <w:t xml:space="preserve"> Most respondents (70%) had over 5 years of experience, indicating that the data reflects competent professionals in the construction sector of Anambra State.</w:t>
      </w:r>
    </w:p>
    <w:p w14:paraId="3B37293A" w14:textId="77777777" w:rsidR="001B5178" w:rsidRDefault="001B5178" w:rsidP="00324DE2">
      <w:pPr>
        <w:spacing w:after="0" w:line="276" w:lineRule="auto"/>
        <w:jc w:val="both"/>
        <w:rPr>
          <w:rFonts w:ascii="Times New Roman" w:hAnsi="Times New Roman" w:cs="Times New Roman"/>
          <w:b/>
          <w:kern w:val="2"/>
          <w:sz w:val="24"/>
          <w:szCs w:val="24"/>
          <w14:ligatures w14:val="standardContextual"/>
        </w:rPr>
      </w:pPr>
    </w:p>
    <w:p w14:paraId="4E356BCA" w14:textId="77777777" w:rsidR="00205A83" w:rsidRPr="00A874EA" w:rsidRDefault="00205A83" w:rsidP="00324DE2">
      <w:pPr>
        <w:spacing w:after="0" w:line="276"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Table 4.1</w:t>
      </w:r>
      <w:r w:rsidRPr="00A874EA">
        <w:rPr>
          <w:rFonts w:ascii="Times New Roman" w:hAnsi="Times New Roman" w:cs="Times New Roman"/>
          <w:b/>
          <w:kern w:val="2"/>
          <w:sz w:val="24"/>
          <w:szCs w:val="24"/>
          <w14:ligatures w14:val="standardContextual"/>
        </w:rPr>
        <w:t>:</w:t>
      </w:r>
      <w:r w:rsidRPr="00A874EA">
        <w:rPr>
          <w:rFonts w:ascii="Times New Roman" w:hAnsi="Times New Roman" w:cs="Times New Roman"/>
          <w:b/>
          <w:kern w:val="2"/>
          <w:sz w:val="24"/>
          <w:szCs w:val="24"/>
          <w14:ligatures w14:val="standardContextual"/>
        </w:rPr>
        <w:tab/>
        <w:t>Barriers to implementing IPD in public building projects in Anambra State.</w:t>
      </w:r>
    </w:p>
    <w:tbl>
      <w:tblPr>
        <w:tblStyle w:val="PlainTable2"/>
        <w:tblW w:w="9810" w:type="dxa"/>
        <w:tblLayout w:type="fixed"/>
        <w:tblLook w:val="04A0" w:firstRow="1" w:lastRow="0" w:firstColumn="1" w:lastColumn="0" w:noHBand="0" w:noVBand="1"/>
      </w:tblPr>
      <w:tblGrid>
        <w:gridCol w:w="2808"/>
        <w:gridCol w:w="540"/>
        <w:gridCol w:w="540"/>
        <w:gridCol w:w="38"/>
        <w:gridCol w:w="502"/>
        <w:gridCol w:w="540"/>
        <w:gridCol w:w="630"/>
        <w:gridCol w:w="540"/>
        <w:gridCol w:w="702"/>
        <w:gridCol w:w="792"/>
        <w:gridCol w:w="708"/>
        <w:gridCol w:w="723"/>
        <w:gridCol w:w="747"/>
      </w:tblGrid>
      <w:tr w:rsidR="00205A83" w:rsidRPr="00A874EA" w14:paraId="59158120" w14:textId="77777777" w:rsidTr="00A8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274F66D" w14:textId="77777777" w:rsidR="00205A83" w:rsidRPr="00A874EA" w:rsidRDefault="00205A83" w:rsidP="00324DE2">
            <w:pPr>
              <w:tabs>
                <w:tab w:val="left" w:pos="1320"/>
              </w:tabs>
              <w:spacing w:line="276" w:lineRule="auto"/>
              <w:jc w:val="both"/>
              <w:rPr>
                <w:rFonts w:ascii="Times New Roman" w:hAnsi="Times New Roman" w:cs="Times New Roman"/>
                <w:kern w:val="2"/>
                <w:sz w:val="24"/>
                <w:szCs w:val="24"/>
                <w14:ligatures w14:val="standardContextual"/>
              </w:rPr>
            </w:pPr>
          </w:p>
        </w:tc>
        <w:tc>
          <w:tcPr>
            <w:tcW w:w="540" w:type="dxa"/>
          </w:tcPr>
          <w:p w14:paraId="0C1EAFD5"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104C3827"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SA</w:t>
            </w:r>
          </w:p>
        </w:tc>
        <w:tc>
          <w:tcPr>
            <w:tcW w:w="540" w:type="dxa"/>
          </w:tcPr>
          <w:p w14:paraId="5712E55E"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0AF61FA4"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A</w:t>
            </w:r>
          </w:p>
        </w:tc>
        <w:tc>
          <w:tcPr>
            <w:tcW w:w="540" w:type="dxa"/>
            <w:gridSpan w:val="2"/>
          </w:tcPr>
          <w:p w14:paraId="1F289DEA"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743ECA7C"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N</w:t>
            </w:r>
          </w:p>
        </w:tc>
        <w:tc>
          <w:tcPr>
            <w:tcW w:w="540" w:type="dxa"/>
          </w:tcPr>
          <w:p w14:paraId="27EAE4E5"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795BE3C1"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D</w:t>
            </w:r>
          </w:p>
        </w:tc>
        <w:tc>
          <w:tcPr>
            <w:tcW w:w="630" w:type="dxa"/>
          </w:tcPr>
          <w:p w14:paraId="553D56A7"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2D32221B"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SD</w:t>
            </w:r>
          </w:p>
        </w:tc>
        <w:tc>
          <w:tcPr>
            <w:tcW w:w="540" w:type="dxa"/>
          </w:tcPr>
          <w:p w14:paraId="77532CB0" w14:textId="77777777"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14:paraId="4CE655B2" w14:textId="77777777"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tc>
        <w:tc>
          <w:tcPr>
            <w:tcW w:w="702" w:type="dxa"/>
          </w:tcPr>
          <w:p w14:paraId="3B726DF3"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Mean</w:t>
            </w:r>
          </w:p>
        </w:tc>
        <w:tc>
          <w:tcPr>
            <w:tcW w:w="792" w:type="dxa"/>
          </w:tcPr>
          <w:p w14:paraId="2FF0C66A"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SD</w:t>
            </w:r>
          </w:p>
        </w:tc>
        <w:tc>
          <w:tcPr>
            <w:tcW w:w="708" w:type="dxa"/>
          </w:tcPr>
          <w:p w14:paraId="42F8A0C2"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Rank</w:t>
            </w:r>
          </w:p>
        </w:tc>
        <w:tc>
          <w:tcPr>
            <w:tcW w:w="723" w:type="dxa"/>
          </w:tcPr>
          <w:p w14:paraId="573BFA8E"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G.</w:t>
            </w:r>
          </w:p>
          <w:p w14:paraId="33080FC0"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Mean</w:t>
            </w:r>
          </w:p>
        </w:tc>
        <w:tc>
          <w:tcPr>
            <w:tcW w:w="747" w:type="dxa"/>
          </w:tcPr>
          <w:p w14:paraId="5750FD62" w14:textId="77777777"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G. mean rank</w:t>
            </w:r>
          </w:p>
        </w:tc>
      </w:tr>
      <w:tr w:rsidR="00205A83" w:rsidRPr="00A874EA" w14:paraId="7A91278C"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14:paraId="29079160" w14:textId="77777777"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Contractual barriers</w:t>
            </w:r>
          </w:p>
        </w:tc>
        <w:tc>
          <w:tcPr>
            <w:tcW w:w="747" w:type="dxa"/>
          </w:tcPr>
          <w:p w14:paraId="2260E72B"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14:paraId="10BD8FD4"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2DA71847"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mutual trust and respect among key stakeholders</w:t>
            </w:r>
          </w:p>
        </w:tc>
        <w:tc>
          <w:tcPr>
            <w:tcW w:w="540" w:type="dxa"/>
          </w:tcPr>
          <w:p w14:paraId="7E5B1D5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42</w:t>
            </w:r>
          </w:p>
        </w:tc>
        <w:tc>
          <w:tcPr>
            <w:tcW w:w="540" w:type="dxa"/>
          </w:tcPr>
          <w:p w14:paraId="0882036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40" w:type="dxa"/>
            <w:gridSpan w:val="2"/>
          </w:tcPr>
          <w:p w14:paraId="7ECA3EA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2FD215D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630" w:type="dxa"/>
          </w:tcPr>
          <w:p w14:paraId="299B865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540" w:type="dxa"/>
          </w:tcPr>
          <w:p w14:paraId="4E7D467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3704358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4.41</w:t>
            </w:r>
          </w:p>
        </w:tc>
        <w:tc>
          <w:tcPr>
            <w:tcW w:w="792" w:type="dxa"/>
          </w:tcPr>
          <w:p w14:paraId="3786DCD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0.9638</w:t>
            </w:r>
          </w:p>
        </w:tc>
        <w:tc>
          <w:tcPr>
            <w:tcW w:w="708" w:type="dxa"/>
          </w:tcPr>
          <w:p w14:paraId="4BD287DB"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val="restart"/>
          </w:tcPr>
          <w:p w14:paraId="66B2CA6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740BB63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005981C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4.43</w:t>
            </w:r>
          </w:p>
          <w:p w14:paraId="04D421B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14:paraId="591EE17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r w:rsidRPr="00A874EA">
              <w:rPr>
                <w:rFonts w:ascii="Times New Roman" w:hAnsi="Times New Roman" w:cs="Times New Roman"/>
                <w:kern w:val="2"/>
                <w:sz w:val="24"/>
                <w:szCs w:val="24"/>
                <w14:ligatures w14:val="standardContextual"/>
              </w:rPr>
              <w:t xml:space="preserve"> </w:t>
            </w:r>
          </w:p>
        </w:tc>
      </w:tr>
      <w:tr w:rsidR="00205A83" w:rsidRPr="00A874EA" w14:paraId="3C77B4E9"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3437EAC"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appropriate policies that support IPD principles</w:t>
            </w:r>
          </w:p>
        </w:tc>
        <w:tc>
          <w:tcPr>
            <w:tcW w:w="540" w:type="dxa"/>
          </w:tcPr>
          <w:p w14:paraId="5F5F715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48</w:t>
            </w:r>
          </w:p>
        </w:tc>
        <w:tc>
          <w:tcPr>
            <w:tcW w:w="540" w:type="dxa"/>
          </w:tcPr>
          <w:p w14:paraId="6B8BDCD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gridSpan w:val="2"/>
          </w:tcPr>
          <w:p w14:paraId="6FA2F8F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5A36210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14:paraId="699DE8C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69F7EEF6"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679736F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4.63</w:t>
            </w:r>
          </w:p>
        </w:tc>
        <w:tc>
          <w:tcPr>
            <w:tcW w:w="792" w:type="dxa"/>
          </w:tcPr>
          <w:p w14:paraId="2F23CB1D"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0.7394</w:t>
            </w:r>
          </w:p>
        </w:tc>
        <w:tc>
          <w:tcPr>
            <w:tcW w:w="708" w:type="dxa"/>
          </w:tcPr>
          <w:p w14:paraId="0B33F247"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tcPr>
          <w:p w14:paraId="62E23FF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1CBDE7F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427E30D9"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57641680"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Absence of a proper definition of the responsibilities of each party to the contract.</w:t>
            </w:r>
          </w:p>
        </w:tc>
        <w:tc>
          <w:tcPr>
            <w:tcW w:w="540" w:type="dxa"/>
          </w:tcPr>
          <w:p w14:paraId="35C00DC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40" w:type="dxa"/>
          </w:tcPr>
          <w:p w14:paraId="23DC9C7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70</w:t>
            </w:r>
          </w:p>
        </w:tc>
        <w:tc>
          <w:tcPr>
            <w:tcW w:w="540" w:type="dxa"/>
            <w:gridSpan w:val="2"/>
          </w:tcPr>
          <w:p w14:paraId="616BB55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14:paraId="7C19575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630" w:type="dxa"/>
          </w:tcPr>
          <w:p w14:paraId="7339C64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0A779770"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28F965D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4.45</w:t>
            </w:r>
          </w:p>
        </w:tc>
        <w:tc>
          <w:tcPr>
            <w:tcW w:w="792" w:type="dxa"/>
          </w:tcPr>
          <w:p w14:paraId="02C51E9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0.7490</w:t>
            </w:r>
          </w:p>
        </w:tc>
        <w:tc>
          <w:tcPr>
            <w:tcW w:w="708" w:type="dxa"/>
          </w:tcPr>
          <w:p w14:paraId="5F33116B"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14:paraId="4530272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635B595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47A83E84"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E24C60D"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Resistance to new contractual models.</w:t>
            </w:r>
          </w:p>
        </w:tc>
        <w:tc>
          <w:tcPr>
            <w:tcW w:w="540" w:type="dxa"/>
          </w:tcPr>
          <w:p w14:paraId="63CEDD0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52</w:t>
            </w:r>
          </w:p>
        </w:tc>
        <w:tc>
          <w:tcPr>
            <w:tcW w:w="540" w:type="dxa"/>
          </w:tcPr>
          <w:p w14:paraId="12023C9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gridSpan w:val="2"/>
          </w:tcPr>
          <w:p w14:paraId="7ADA7D8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2B0DE79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630" w:type="dxa"/>
          </w:tcPr>
          <w:p w14:paraId="4F79DC4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11045C86"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6F5E342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4.75</w:t>
            </w:r>
          </w:p>
        </w:tc>
        <w:tc>
          <w:tcPr>
            <w:tcW w:w="792" w:type="dxa"/>
          </w:tcPr>
          <w:p w14:paraId="0C03B43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0.5590</w:t>
            </w:r>
          </w:p>
        </w:tc>
        <w:tc>
          <w:tcPr>
            <w:tcW w:w="708" w:type="dxa"/>
          </w:tcPr>
          <w:p w14:paraId="0525086F"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14:paraId="78C1401F"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28C5CF2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46DA869F"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1C732EC3"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Complexity of multiparty agreements</w:t>
            </w:r>
          </w:p>
        </w:tc>
        <w:tc>
          <w:tcPr>
            <w:tcW w:w="540" w:type="dxa"/>
          </w:tcPr>
          <w:p w14:paraId="09D5BC6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40" w:type="dxa"/>
          </w:tcPr>
          <w:p w14:paraId="67A9221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gridSpan w:val="2"/>
          </w:tcPr>
          <w:p w14:paraId="5E8DBD6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14:paraId="7EA8B5B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630" w:type="dxa"/>
          </w:tcPr>
          <w:p w14:paraId="29512E3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540" w:type="dxa"/>
          </w:tcPr>
          <w:p w14:paraId="2A67A983"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65DEC7C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3.89</w:t>
            </w:r>
          </w:p>
        </w:tc>
        <w:tc>
          <w:tcPr>
            <w:tcW w:w="792" w:type="dxa"/>
          </w:tcPr>
          <w:p w14:paraId="2EA2F82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1.251</w:t>
            </w:r>
          </w:p>
        </w:tc>
        <w:tc>
          <w:tcPr>
            <w:tcW w:w="708" w:type="dxa"/>
          </w:tcPr>
          <w:p w14:paraId="3D17E337"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58747B0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07A1021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156D661F"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14:paraId="486B602C" w14:textId="77777777" w:rsidR="00205A83" w:rsidRPr="00CF6B9B" w:rsidRDefault="001B5178" w:rsidP="00324DE2">
            <w:pPr>
              <w:spacing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Organisation</w:t>
            </w:r>
            <w:r w:rsidR="00CF6B9B">
              <w:rPr>
                <w:rFonts w:ascii="Times New Roman" w:hAnsi="Times New Roman" w:cs="Times New Roman"/>
                <w:kern w:val="2"/>
                <w:sz w:val="24"/>
                <w:szCs w:val="24"/>
                <w14:ligatures w14:val="standardContextual"/>
              </w:rPr>
              <w:t xml:space="preserve"> and</w:t>
            </w:r>
            <w:r w:rsidR="00205A83" w:rsidRPr="00CF6B9B">
              <w:rPr>
                <w:rFonts w:ascii="Times New Roman" w:hAnsi="Times New Roman" w:cs="Times New Roman"/>
                <w:kern w:val="2"/>
                <w:sz w:val="24"/>
                <w:szCs w:val="24"/>
                <w14:ligatures w14:val="standardContextual"/>
              </w:rPr>
              <w:t xml:space="preserve"> Cultural Barriers</w:t>
            </w:r>
          </w:p>
        </w:tc>
        <w:tc>
          <w:tcPr>
            <w:tcW w:w="747" w:type="dxa"/>
          </w:tcPr>
          <w:p w14:paraId="5A554CBA"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14:paraId="59E83830"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20F371FB" w14:textId="77777777" w:rsidR="00205A83" w:rsidRPr="00CF6B9B" w:rsidRDefault="00205A83" w:rsidP="00324DE2">
            <w:pPr>
              <w:spacing w:line="276" w:lineRule="auto"/>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familiarity with IPD processes</w:t>
            </w:r>
          </w:p>
        </w:tc>
        <w:tc>
          <w:tcPr>
            <w:tcW w:w="540" w:type="dxa"/>
          </w:tcPr>
          <w:p w14:paraId="36685EE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78" w:type="dxa"/>
            <w:gridSpan w:val="2"/>
          </w:tcPr>
          <w:p w14:paraId="5D0ECBD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1BAFE3B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45BF6B59"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630" w:type="dxa"/>
          </w:tcPr>
          <w:p w14:paraId="5B8611F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416B37D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494B406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4.31</w:t>
            </w:r>
          </w:p>
        </w:tc>
        <w:tc>
          <w:tcPr>
            <w:tcW w:w="792" w:type="dxa"/>
          </w:tcPr>
          <w:p w14:paraId="66F17EF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0.9499</w:t>
            </w:r>
          </w:p>
        </w:tc>
        <w:tc>
          <w:tcPr>
            <w:tcW w:w="708" w:type="dxa"/>
          </w:tcPr>
          <w:p w14:paraId="59A08645"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val="restart"/>
          </w:tcPr>
          <w:p w14:paraId="7E4BFC4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441A094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35E1FE5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39E6655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4.05</w:t>
            </w:r>
          </w:p>
          <w:p w14:paraId="56CB3E8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14:paraId="4E2AC58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r>
      <w:tr w:rsidR="00205A83" w:rsidRPr="00A874EA" w14:paraId="2800382A"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3CC05E1B"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Resistance to change.</w:t>
            </w:r>
          </w:p>
        </w:tc>
        <w:tc>
          <w:tcPr>
            <w:tcW w:w="540" w:type="dxa"/>
          </w:tcPr>
          <w:p w14:paraId="3AE7156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52</w:t>
            </w:r>
          </w:p>
        </w:tc>
        <w:tc>
          <w:tcPr>
            <w:tcW w:w="578" w:type="dxa"/>
            <w:gridSpan w:val="2"/>
          </w:tcPr>
          <w:p w14:paraId="4E2C602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02" w:type="dxa"/>
          </w:tcPr>
          <w:p w14:paraId="1772060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0C5CE03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630" w:type="dxa"/>
          </w:tcPr>
          <w:p w14:paraId="6211F93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66919F85"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7BA19F8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4.75</w:t>
            </w:r>
          </w:p>
        </w:tc>
        <w:tc>
          <w:tcPr>
            <w:tcW w:w="792" w:type="dxa"/>
          </w:tcPr>
          <w:p w14:paraId="02722C0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0.5590</w:t>
            </w:r>
          </w:p>
        </w:tc>
        <w:tc>
          <w:tcPr>
            <w:tcW w:w="708" w:type="dxa"/>
          </w:tcPr>
          <w:p w14:paraId="710FD9B0"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14:paraId="081F2A4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2EA5C19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091D6D68"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2B775E3A"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communication channels</w:t>
            </w:r>
          </w:p>
        </w:tc>
        <w:tc>
          <w:tcPr>
            <w:tcW w:w="540" w:type="dxa"/>
          </w:tcPr>
          <w:p w14:paraId="1D66AF0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14:paraId="0755CF8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0208218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14:paraId="0CFBE31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630" w:type="dxa"/>
          </w:tcPr>
          <w:p w14:paraId="364373B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540" w:type="dxa"/>
          </w:tcPr>
          <w:p w14:paraId="54BA670B"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0E0FF76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3.89</w:t>
            </w:r>
          </w:p>
        </w:tc>
        <w:tc>
          <w:tcPr>
            <w:tcW w:w="792" w:type="dxa"/>
          </w:tcPr>
          <w:p w14:paraId="1593CFB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1.251</w:t>
            </w:r>
          </w:p>
        </w:tc>
        <w:tc>
          <w:tcPr>
            <w:tcW w:w="708" w:type="dxa"/>
          </w:tcPr>
          <w:p w14:paraId="62936A87"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4C6AA3D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321C776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3DF7439D"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8FAF118"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Fear of financial transparency</w:t>
            </w:r>
          </w:p>
        </w:tc>
        <w:tc>
          <w:tcPr>
            <w:tcW w:w="540" w:type="dxa"/>
          </w:tcPr>
          <w:p w14:paraId="5DFFF60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14:paraId="3F8ED30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14:paraId="65433F0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5FD627A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24</w:t>
            </w:r>
          </w:p>
        </w:tc>
        <w:tc>
          <w:tcPr>
            <w:tcW w:w="630" w:type="dxa"/>
          </w:tcPr>
          <w:p w14:paraId="35BBA39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7A7F5F45"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0376D99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14:paraId="01867C0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1.241</w:t>
            </w:r>
          </w:p>
        </w:tc>
        <w:tc>
          <w:tcPr>
            <w:tcW w:w="708" w:type="dxa"/>
          </w:tcPr>
          <w:p w14:paraId="1F51E4C7"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23C268E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743F5D9D"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7213169F"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51E9ABBC"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Corruption</w:t>
            </w:r>
          </w:p>
        </w:tc>
        <w:tc>
          <w:tcPr>
            <w:tcW w:w="540" w:type="dxa"/>
          </w:tcPr>
          <w:p w14:paraId="0C6E330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14:paraId="7AA7497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7EBA122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14:paraId="435642F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5F53185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14:paraId="11DA17C1"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76CDFF8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3.16</w:t>
            </w:r>
          </w:p>
        </w:tc>
        <w:tc>
          <w:tcPr>
            <w:tcW w:w="792" w:type="dxa"/>
          </w:tcPr>
          <w:p w14:paraId="57D0FBF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1.3488</w:t>
            </w:r>
          </w:p>
        </w:tc>
        <w:tc>
          <w:tcPr>
            <w:tcW w:w="708" w:type="dxa"/>
          </w:tcPr>
          <w:p w14:paraId="07601538"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0C1AC5E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7A282B5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2372A5C4"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157BB2F"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Absence of collaboration and teamwork</w:t>
            </w:r>
          </w:p>
        </w:tc>
        <w:tc>
          <w:tcPr>
            <w:tcW w:w="540" w:type="dxa"/>
          </w:tcPr>
          <w:p w14:paraId="7DB4E9C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48</w:t>
            </w:r>
          </w:p>
        </w:tc>
        <w:tc>
          <w:tcPr>
            <w:tcW w:w="578" w:type="dxa"/>
            <w:gridSpan w:val="2"/>
          </w:tcPr>
          <w:p w14:paraId="2079E3E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7F2979D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75336A1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14:paraId="507AF26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17B2AD8B"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3CB8699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4.63</w:t>
            </w:r>
          </w:p>
        </w:tc>
        <w:tc>
          <w:tcPr>
            <w:tcW w:w="792" w:type="dxa"/>
          </w:tcPr>
          <w:p w14:paraId="09B7934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0.7394</w:t>
            </w:r>
          </w:p>
        </w:tc>
        <w:tc>
          <w:tcPr>
            <w:tcW w:w="708" w:type="dxa"/>
          </w:tcPr>
          <w:p w14:paraId="629916CD"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tcPr>
          <w:p w14:paraId="260CAFC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4FC0686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3CD8B9BC"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004E2254"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awareness and willingness about IPD among owners.</w:t>
            </w:r>
          </w:p>
        </w:tc>
        <w:tc>
          <w:tcPr>
            <w:tcW w:w="540" w:type="dxa"/>
          </w:tcPr>
          <w:p w14:paraId="5087A6F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w:t>
            </w:r>
          </w:p>
        </w:tc>
        <w:tc>
          <w:tcPr>
            <w:tcW w:w="578" w:type="dxa"/>
            <w:gridSpan w:val="2"/>
          </w:tcPr>
          <w:p w14:paraId="7F1E13C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14:paraId="3FE96F5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40" w:type="dxa"/>
          </w:tcPr>
          <w:p w14:paraId="79604EE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14:paraId="7EC054B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14:paraId="337E543C"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1072495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4.55</w:t>
            </w:r>
          </w:p>
        </w:tc>
        <w:tc>
          <w:tcPr>
            <w:tcW w:w="792" w:type="dxa"/>
          </w:tcPr>
          <w:p w14:paraId="0B74ED7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0.7730</w:t>
            </w:r>
          </w:p>
        </w:tc>
        <w:tc>
          <w:tcPr>
            <w:tcW w:w="708" w:type="dxa"/>
          </w:tcPr>
          <w:p w14:paraId="1FC5E989"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14:paraId="069CEC5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4D226DB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2367E745"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14:paraId="615A4579" w14:textId="77777777"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Managerial Barriers</w:t>
            </w:r>
          </w:p>
        </w:tc>
        <w:tc>
          <w:tcPr>
            <w:tcW w:w="747" w:type="dxa"/>
          </w:tcPr>
          <w:p w14:paraId="5F282D8A"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14:paraId="650486AB"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641FF743"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lastRenderedPageBreak/>
              <w:t>Insufficient training and expertise.</w:t>
            </w:r>
          </w:p>
        </w:tc>
        <w:tc>
          <w:tcPr>
            <w:tcW w:w="540" w:type="dxa"/>
          </w:tcPr>
          <w:p w14:paraId="395DC43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14:paraId="5D3C797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740DD3F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518A0BA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37EE5DB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14:paraId="4E8CF61D"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10CA93D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3.84</w:t>
            </w:r>
          </w:p>
        </w:tc>
        <w:tc>
          <w:tcPr>
            <w:tcW w:w="792" w:type="dxa"/>
          </w:tcPr>
          <w:p w14:paraId="4695BE99"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1.325</w:t>
            </w:r>
          </w:p>
        </w:tc>
        <w:tc>
          <w:tcPr>
            <w:tcW w:w="708" w:type="dxa"/>
          </w:tcPr>
          <w:p w14:paraId="79BDCF37"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val="restart"/>
          </w:tcPr>
          <w:p w14:paraId="01C376C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42B1803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2E8FE35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3.35</w:t>
            </w:r>
          </w:p>
          <w:p w14:paraId="6110938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14:paraId="53F7D07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r>
      <w:tr w:rsidR="00205A83" w:rsidRPr="00A874EA" w14:paraId="0CB5144C"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9AF457B"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leadership support</w:t>
            </w:r>
          </w:p>
        </w:tc>
        <w:tc>
          <w:tcPr>
            <w:tcW w:w="540" w:type="dxa"/>
          </w:tcPr>
          <w:p w14:paraId="5409671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14:paraId="07C483F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1906A34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2EB35FE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20</w:t>
            </w:r>
          </w:p>
        </w:tc>
        <w:tc>
          <w:tcPr>
            <w:tcW w:w="630" w:type="dxa"/>
          </w:tcPr>
          <w:p w14:paraId="327394E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14:paraId="17238C21"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49C3824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3.13</w:t>
            </w:r>
          </w:p>
        </w:tc>
        <w:tc>
          <w:tcPr>
            <w:tcW w:w="792" w:type="dxa"/>
          </w:tcPr>
          <w:p w14:paraId="6C6A227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1.364</w:t>
            </w:r>
          </w:p>
        </w:tc>
        <w:tc>
          <w:tcPr>
            <w:tcW w:w="708" w:type="dxa"/>
          </w:tcPr>
          <w:p w14:paraId="3EB99B1B"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14:paraId="71802D2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5D5122E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7A48B22F"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19D85E4F"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 xml:space="preserve">Lack of </w:t>
            </w:r>
            <w:r w:rsidR="00451821">
              <w:rPr>
                <w:rFonts w:ascii="Times New Roman" w:hAnsi="Times New Roman" w:cs="Times New Roman"/>
                <w:b w:val="0"/>
                <w:kern w:val="2"/>
                <w:sz w:val="24"/>
                <w:szCs w:val="24"/>
                <w14:ligatures w14:val="standardContextual"/>
              </w:rPr>
              <w:t xml:space="preserve">a </w:t>
            </w:r>
            <w:r w:rsidRPr="00CF6B9B">
              <w:rPr>
                <w:rFonts w:ascii="Times New Roman" w:hAnsi="Times New Roman" w:cs="Times New Roman"/>
                <w:b w:val="0"/>
                <w:kern w:val="2"/>
                <w:sz w:val="24"/>
                <w:szCs w:val="24"/>
                <w14:ligatures w14:val="standardContextual"/>
              </w:rPr>
              <w:t>proper definition of teamwork culture among the project key stakeholders</w:t>
            </w:r>
          </w:p>
        </w:tc>
        <w:tc>
          <w:tcPr>
            <w:tcW w:w="540" w:type="dxa"/>
          </w:tcPr>
          <w:p w14:paraId="1CA6C71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78" w:type="dxa"/>
            <w:gridSpan w:val="2"/>
          </w:tcPr>
          <w:p w14:paraId="4531187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0783ABC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6160B28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21</w:t>
            </w:r>
          </w:p>
        </w:tc>
        <w:tc>
          <w:tcPr>
            <w:tcW w:w="630" w:type="dxa"/>
          </w:tcPr>
          <w:p w14:paraId="55ADAD59"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16</w:t>
            </w:r>
          </w:p>
        </w:tc>
        <w:tc>
          <w:tcPr>
            <w:tcW w:w="540" w:type="dxa"/>
          </w:tcPr>
          <w:p w14:paraId="02E0140A"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696D7BE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2.61</w:t>
            </w:r>
          </w:p>
        </w:tc>
        <w:tc>
          <w:tcPr>
            <w:tcW w:w="792" w:type="dxa"/>
          </w:tcPr>
          <w:p w14:paraId="2837369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1.377</w:t>
            </w:r>
          </w:p>
        </w:tc>
        <w:tc>
          <w:tcPr>
            <w:tcW w:w="708" w:type="dxa"/>
          </w:tcPr>
          <w:p w14:paraId="69354DDD"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3CF8F46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35C5A49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24EE04B6"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1E8BA25"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Poor information sharing among different phases of the project</w:t>
            </w:r>
          </w:p>
        </w:tc>
        <w:tc>
          <w:tcPr>
            <w:tcW w:w="540" w:type="dxa"/>
          </w:tcPr>
          <w:p w14:paraId="683A0E0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14:paraId="163A2F8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14:paraId="513D9B2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43768DA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26</w:t>
            </w:r>
          </w:p>
        </w:tc>
        <w:tc>
          <w:tcPr>
            <w:tcW w:w="630" w:type="dxa"/>
          </w:tcPr>
          <w:p w14:paraId="3624E8A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540" w:type="dxa"/>
          </w:tcPr>
          <w:p w14:paraId="40FE3638"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7372DD3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2.95</w:t>
            </w:r>
          </w:p>
        </w:tc>
        <w:tc>
          <w:tcPr>
            <w:tcW w:w="792" w:type="dxa"/>
          </w:tcPr>
          <w:p w14:paraId="189E06F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1.292</w:t>
            </w:r>
          </w:p>
        </w:tc>
        <w:tc>
          <w:tcPr>
            <w:tcW w:w="708" w:type="dxa"/>
          </w:tcPr>
          <w:p w14:paraId="017CEB40"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3059A35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79DCC13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1B1D505D"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5A37772F"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Fragmented decision-making process</w:t>
            </w:r>
          </w:p>
        </w:tc>
        <w:tc>
          <w:tcPr>
            <w:tcW w:w="540" w:type="dxa"/>
          </w:tcPr>
          <w:p w14:paraId="1CE4215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78" w:type="dxa"/>
            <w:gridSpan w:val="2"/>
          </w:tcPr>
          <w:p w14:paraId="76DFC33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0151398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24189F0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630" w:type="dxa"/>
          </w:tcPr>
          <w:p w14:paraId="5F997EB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14:paraId="1EA05B5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08DDC539"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4.23</w:t>
            </w:r>
          </w:p>
        </w:tc>
        <w:tc>
          <w:tcPr>
            <w:tcW w:w="792" w:type="dxa"/>
          </w:tcPr>
          <w:p w14:paraId="3EE3C54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1.128</w:t>
            </w:r>
          </w:p>
        </w:tc>
        <w:tc>
          <w:tcPr>
            <w:tcW w:w="708" w:type="dxa"/>
          </w:tcPr>
          <w:p w14:paraId="4314A0D1"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14:paraId="096A523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4EE0A4C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39FA836A"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14:paraId="4EA0C7DE" w14:textId="77777777" w:rsidR="00205A83" w:rsidRPr="00CF6B9B" w:rsidRDefault="00205A83" w:rsidP="00324DE2">
            <w:pPr>
              <w:spacing w:line="276" w:lineRule="auto"/>
              <w:rPr>
                <w:rFonts w:ascii="Times New Roman" w:hAnsi="Times New Roman" w:cs="Times New Roman"/>
                <w:kern w:val="2"/>
                <w:sz w:val="24"/>
                <w:szCs w:val="24"/>
                <w14:ligatures w14:val="standardContextual"/>
              </w:rPr>
            </w:pPr>
            <w:r w:rsidRPr="00CF6B9B">
              <w:rPr>
                <w:rFonts w:ascii="Times New Roman" w:hAnsi="Times New Roman" w:cs="Times New Roman"/>
                <w:kern w:val="2"/>
                <w:sz w:val="24"/>
                <w:szCs w:val="24"/>
                <w14:ligatures w14:val="standardContextual"/>
              </w:rPr>
              <w:t>Technological Barriers</w:t>
            </w:r>
          </w:p>
        </w:tc>
        <w:tc>
          <w:tcPr>
            <w:tcW w:w="747" w:type="dxa"/>
          </w:tcPr>
          <w:p w14:paraId="09205F73"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14:paraId="71C709DE"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5A903BAB"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familiarity with technology.</w:t>
            </w:r>
          </w:p>
        </w:tc>
        <w:tc>
          <w:tcPr>
            <w:tcW w:w="540" w:type="dxa"/>
          </w:tcPr>
          <w:p w14:paraId="6A4DF7D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21</w:t>
            </w:r>
          </w:p>
        </w:tc>
        <w:tc>
          <w:tcPr>
            <w:tcW w:w="578" w:type="dxa"/>
            <w:gridSpan w:val="2"/>
          </w:tcPr>
          <w:p w14:paraId="4C2AFD4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2844644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14:paraId="62C750C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1371E3F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14:paraId="13434B22"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17A6070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3.53</w:t>
            </w:r>
          </w:p>
        </w:tc>
        <w:tc>
          <w:tcPr>
            <w:tcW w:w="792" w:type="dxa"/>
          </w:tcPr>
          <w:p w14:paraId="57679F4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1.250</w:t>
            </w:r>
          </w:p>
        </w:tc>
        <w:tc>
          <w:tcPr>
            <w:tcW w:w="708" w:type="dxa"/>
          </w:tcPr>
          <w:p w14:paraId="3D5678E7"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c>
          <w:tcPr>
            <w:tcW w:w="723" w:type="dxa"/>
            <w:vMerge w:val="restart"/>
          </w:tcPr>
          <w:p w14:paraId="3969176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0FB389F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3.39</w:t>
            </w:r>
          </w:p>
          <w:p w14:paraId="75C0570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14:paraId="6ED80F1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r>
      <w:tr w:rsidR="00205A83" w:rsidRPr="00A874EA" w14:paraId="0177C753"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BD26BE0"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Absence of BIM as an appropriate tool to implement the IPD approach</w:t>
            </w:r>
          </w:p>
        </w:tc>
        <w:tc>
          <w:tcPr>
            <w:tcW w:w="540" w:type="dxa"/>
          </w:tcPr>
          <w:p w14:paraId="528175A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78" w:type="dxa"/>
            <w:gridSpan w:val="2"/>
          </w:tcPr>
          <w:p w14:paraId="4B8C26B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14:paraId="5AB6358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40" w:type="dxa"/>
          </w:tcPr>
          <w:p w14:paraId="1B2FC62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630" w:type="dxa"/>
          </w:tcPr>
          <w:p w14:paraId="12D248D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14:paraId="28407B07"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4CBC941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3.11</w:t>
            </w:r>
          </w:p>
        </w:tc>
        <w:tc>
          <w:tcPr>
            <w:tcW w:w="792" w:type="dxa"/>
          </w:tcPr>
          <w:p w14:paraId="798AC47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1.311</w:t>
            </w:r>
          </w:p>
        </w:tc>
        <w:tc>
          <w:tcPr>
            <w:tcW w:w="708" w:type="dxa"/>
          </w:tcPr>
          <w:p w14:paraId="5BA028AD"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14:paraId="2A45631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42F6646F"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24684FC3"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6B267C30"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Insufficient IT infrastructure.</w:t>
            </w:r>
          </w:p>
        </w:tc>
        <w:tc>
          <w:tcPr>
            <w:tcW w:w="540" w:type="dxa"/>
          </w:tcPr>
          <w:p w14:paraId="3E7730C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14:paraId="7D96301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05C06D6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4231C9F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0B1E798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14:paraId="2B29E81F"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01BAB53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3.84</w:t>
            </w:r>
          </w:p>
        </w:tc>
        <w:tc>
          <w:tcPr>
            <w:tcW w:w="792" w:type="dxa"/>
          </w:tcPr>
          <w:p w14:paraId="72C6010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1.325</w:t>
            </w:r>
          </w:p>
        </w:tc>
        <w:tc>
          <w:tcPr>
            <w:tcW w:w="708" w:type="dxa"/>
          </w:tcPr>
          <w:p w14:paraId="3122366C"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14:paraId="088EA5B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637897E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07B3D6F3"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0C8B352"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integrated collaboration among key stakeholders because of insufficient technology.</w:t>
            </w:r>
          </w:p>
        </w:tc>
        <w:tc>
          <w:tcPr>
            <w:tcW w:w="540" w:type="dxa"/>
          </w:tcPr>
          <w:p w14:paraId="3E943591"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14:paraId="56D7E14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14:paraId="32EA465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6098965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24</w:t>
            </w:r>
          </w:p>
        </w:tc>
        <w:tc>
          <w:tcPr>
            <w:tcW w:w="630" w:type="dxa"/>
          </w:tcPr>
          <w:p w14:paraId="58CCB70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14:paraId="4095D065"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4E68988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14:paraId="1DAFFA6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1.241</w:t>
            </w:r>
          </w:p>
        </w:tc>
        <w:tc>
          <w:tcPr>
            <w:tcW w:w="708" w:type="dxa"/>
          </w:tcPr>
          <w:p w14:paraId="03257A2A"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tc>
        <w:tc>
          <w:tcPr>
            <w:tcW w:w="723" w:type="dxa"/>
            <w:vMerge/>
          </w:tcPr>
          <w:p w14:paraId="4FCC5AB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6DC05CC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64801DBF" w14:textId="77777777" w:rsidTr="00A85DEC">
        <w:tc>
          <w:tcPr>
            <w:cnfStyle w:val="001000000000" w:firstRow="0" w:lastRow="0" w:firstColumn="1" w:lastColumn="0" w:oddVBand="0" w:evenVBand="0" w:oddHBand="0" w:evenHBand="0" w:firstRowFirstColumn="0" w:firstRowLastColumn="0" w:lastRowFirstColumn="0" w:lastRowLastColumn="0"/>
            <w:tcW w:w="9063" w:type="dxa"/>
            <w:gridSpan w:val="12"/>
          </w:tcPr>
          <w:p w14:paraId="1949D29D" w14:textId="77777777" w:rsidR="00205A83" w:rsidRPr="00CF6B9B" w:rsidRDefault="00205A83" w:rsidP="00324DE2">
            <w:pPr>
              <w:spacing w:line="276" w:lineRule="auto"/>
              <w:rPr>
                <w:rFonts w:ascii="Times New Roman" w:hAnsi="Times New Roman" w:cs="Times New Roman"/>
                <w:kern w:val="2"/>
                <w:sz w:val="24"/>
                <w:szCs w:val="24"/>
                <w14:ligatures w14:val="standardContextual"/>
              </w:rPr>
            </w:pPr>
            <w:r w:rsidRPr="00CF6B9B">
              <w:rPr>
                <w:rFonts w:ascii="Times New Roman" w:hAnsi="Times New Roman" w:cs="Times New Roman"/>
                <w:kern w:val="2"/>
                <w:sz w:val="24"/>
                <w:szCs w:val="24"/>
                <w14:ligatures w14:val="standardContextual"/>
              </w:rPr>
              <w:t>Financial Barriers</w:t>
            </w:r>
          </w:p>
        </w:tc>
        <w:tc>
          <w:tcPr>
            <w:tcW w:w="747" w:type="dxa"/>
          </w:tcPr>
          <w:p w14:paraId="40219C90"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14:paraId="74527458"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20215A2"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fair distribution of gains and losses among stakeholders.</w:t>
            </w:r>
          </w:p>
        </w:tc>
        <w:tc>
          <w:tcPr>
            <w:tcW w:w="540" w:type="dxa"/>
          </w:tcPr>
          <w:p w14:paraId="4504BB3F"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78" w:type="dxa"/>
            <w:gridSpan w:val="2"/>
          </w:tcPr>
          <w:p w14:paraId="6190401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02" w:type="dxa"/>
          </w:tcPr>
          <w:p w14:paraId="75F7BB3F"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3BD75A9F"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4FBC4D9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17</w:t>
            </w:r>
          </w:p>
        </w:tc>
        <w:tc>
          <w:tcPr>
            <w:tcW w:w="540" w:type="dxa"/>
          </w:tcPr>
          <w:p w14:paraId="05FA87A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7733090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2.95</w:t>
            </w:r>
          </w:p>
        </w:tc>
        <w:tc>
          <w:tcPr>
            <w:tcW w:w="792" w:type="dxa"/>
          </w:tcPr>
          <w:p w14:paraId="7BEE38F1"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1.576</w:t>
            </w:r>
          </w:p>
        </w:tc>
        <w:tc>
          <w:tcPr>
            <w:tcW w:w="708" w:type="dxa"/>
          </w:tcPr>
          <w:p w14:paraId="7D0B68DD"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tc>
        <w:tc>
          <w:tcPr>
            <w:tcW w:w="723" w:type="dxa"/>
            <w:vMerge w:val="restart"/>
          </w:tcPr>
          <w:p w14:paraId="39C2D51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p w14:paraId="0276392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p w14:paraId="0C7BB74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p w14:paraId="01321EE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14:paraId="7AD7FF5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p w14:paraId="4B6B741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1A48A090"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1A463ED2" w14:textId="77777777" w:rsidR="00205A83" w:rsidRPr="00CF6B9B" w:rsidRDefault="00205A83" w:rsidP="00451821">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 xml:space="preserve">Lack of financial incentive </w:t>
            </w:r>
            <w:r w:rsidR="00451821">
              <w:rPr>
                <w:rFonts w:ascii="Times New Roman" w:hAnsi="Times New Roman" w:cs="Times New Roman"/>
                <w:b w:val="0"/>
                <w:kern w:val="2"/>
                <w:sz w:val="24"/>
                <w:szCs w:val="24"/>
                <w14:ligatures w14:val="standardContextual"/>
              </w:rPr>
              <w:t>schemes</w:t>
            </w:r>
            <w:r w:rsidRPr="00CF6B9B">
              <w:rPr>
                <w:rFonts w:ascii="Times New Roman" w:hAnsi="Times New Roman" w:cs="Times New Roman"/>
                <w:b w:val="0"/>
                <w:kern w:val="2"/>
                <w:sz w:val="24"/>
                <w:szCs w:val="24"/>
                <w14:ligatures w14:val="standardContextual"/>
              </w:rPr>
              <w:t>/structures</w:t>
            </w:r>
          </w:p>
        </w:tc>
        <w:tc>
          <w:tcPr>
            <w:tcW w:w="540" w:type="dxa"/>
          </w:tcPr>
          <w:p w14:paraId="13E4B2A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14:paraId="47A6FC5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6C2ACA7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40A596D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20</w:t>
            </w:r>
          </w:p>
        </w:tc>
        <w:tc>
          <w:tcPr>
            <w:tcW w:w="630" w:type="dxa"/>
          </w:tcPr>
          <w:p w14:paraId="2B99642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14:paraId="36A39A56"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3D64A63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3.13</w:t>
            </w:r>
          </w:p>
        </w:tc>
        <w:tc>
          <w:tcPr>
            <w:tcW w:w="792" w:type="dxa"/>
          </w:tcPr>
          <w:p w14:paraId="594A598F"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1.364</w:t>
            </w:r>
          </w:p>
        </w:tc>
        <w:tc>
          <w:tcPr>
            <w:tcW w:w="708" w:type="dxa"/>
          </w:tcPr>
          <w:p w14:paraId="145AB644"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c>
          <w:tcPr>
            <w:tcW w:w="723" w:type="dxa"/>
            <w:vMerge/>
          </w:tcPr>
          <w:p w14:paraId="770F171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18F56C4E"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09227647"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F447EF0"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Poor compensation system</w:t>
            </w:r>
          </w:p>
        </w:tc>
        <w:tc>
          <w:tcPr>
            <w:tcW w:w="540" w:type="dxa"/>
          </w:tcPr>
          <w:p w14:paraId="31C6BA18"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14:paraId="2FDDFCC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14:paraId="7236C111"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14:paraId="3999AF8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57EF7561"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14:paraId="1876F1F1" w14:textId="77777777"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262C6D0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3.16</w:t>
            </w:r>
          </w:p>
        </w:tc>
        <w:tc>
          <w:tcPr>
            <w:tcW w:w="792" w:type="dxa"/>
          </w:tcPr>
          <w:p w14:paraId="115EEA5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1.349</w:t>
            </w:r>
          </w:p>
        </w:tc>
        <w:tc>
          <w:tcPr>
            <w:tcW w:w="708" w:type="dxa"/>
          </w:tcPr>
          <w:p w14:paraId="01514582"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r w:rsidRPr="00A874EA">
              <w:rPr>
                <w:rFonts w:ascii="Times New Roman" w:hAnsi="Times New Roman" w:cs="Times New Roman"/>
                <w:kern w:val="2"/>
                <w:sz w:val="24"/>
                <w:szCs w:val="24"/>
                <w14:ligatures w14:val="standardContextual"/>
              </w:rPr>
              <w:t xml:space="preserve"> </w:t>
            </w:r>
          </w:p>
        </w:tc>
        <w:tc>
          <w:tcPr>
            <w:tcW w:w="723" w:type="dxa"/>
            <w:vMerge/>
          </w:tcPr>
          <w:p w14:paraId="25E4324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3E6A253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3CF536F6"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0A2041EF"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Risk-reward sharing mechanism among key stakeholders</w:t>
            </w:r>
          </w:p>
        </w:tc>
        <w:tc>
          <w:tcPr>
            <w:tcW w:w="540" w:type="dxa"/>
          </w:tcPr>
          <w:p w14:paraId="128E33E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78" w:type="dxa"/>
            <w:gridSpan w:val="2"/>
          </w:tcPr>
          <w:p w14:paraId="7469389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14:paraId="03AC203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14:paraId="7D5CBC7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14:paraId="69B6FCF1"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14:paraId="2C128FFB"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5F2A4F4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14:paraId="7530080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1.266</w:t>
            </w:r>
          </w:p>
        </w:tc>
        <w:tc>
          <w:tcPr>
            <w:tcW w:w="708" w:type="dxa"/>
          </w:tcPr>
          <w:p w14:paraId="4EB08E9E"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r w:rsidRPr="00A874EA">
              <w:rPr>
                <w:rFonts w:ascii="Times New Roman" w:hAnsi="Times New Roman" w:cs="Times New Roman"/>
                <w:kern w:val="2"/>
                <w:sz w:val="24"/>
                <w:szCs w:val="24"/>
                <w14:ligatures w14:val="standardContextual"/>
              </w:rPr>
              <w:t xml:space="preserve"> </w:t>
            </w:r>
          </w:p>
        </w:tc>
        <w:tc>
          <w:tcPr>
            <w:tcW w:w="723" w:type="dxa"/>
            <w:vMerge/>
          </w:tcPr>
          <w:p w14:paraId="665C255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7810F0D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3F51D416"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0" w:type="dxa"/>
            <w:gridSpan w:val="11"/>
          </w:tcPr>
          <w:p w14:paraId="264A4BC4" w14:textId="77777777"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Legal Barriers</w:t>
            </w:r>
          </w:p>
        </w:tc>
        <w:tc>
          <w:tcPr>
            <w:tcW w:w="723" w:type="dxa"/>
          </w:tcPr>
          <w:p w14:paraId="0B49743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tcPr>
          <w:p w14:paraId="1BFC764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69144433"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41423179"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Regulatory constraints</w:t>
            </w:r>
          </w:p>
        </w:tc>
        <w:tc>
          <w:tcPr>
            <w:tcW w:w="540" w:type="dxa"/>
          </w:tcPr>
          <w:p w14:paraId="2370D4D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78" w:type="dxa"/>
            <w:gridSpan w:val="2"/>
          </w:tcPr>
          <w:p w14:paraId="3AA2D6F6"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141D697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4762F83B"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16</w:t>
            </w:r>
          </w:p>
        </w:tc>
        <w:tc>
          <w:tcPr>
            <w:tcW w:w="630" w:type="dxa"/>
          </w:tcPr>
          <w:p w14:paraId="3AD9C3A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14:paraId="4F33BDCD" w14:textId="77777777"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0F053D0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3.19</w:t>
            </w:r>
          </w:p>
        </w:tc>
        <w:tc>
          <w:tcPr>
            <w:tcW w:w="792" w:type="dxa"/>
          </w:tcPr>
          <w:p w14:paraId="57035AC2"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1.468</w:t>
            </w:r>
          </w:p>
        </w:tc>
        <w:tc>
          <w:tcPr>
            <w:tcW w:w="708" w:type="dxa"/>
          </w:tcPr>
          <w:p w14:paraId="36BDB22C"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val="restart"/>
          </w:tcPr>
          <w:p w14:paraId="266918D4"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14:paraId="28EA448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3.09</w:t>
            </w:r>
          </w:p>
          <w:p w14:paraId="3E52A0E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14:paraId="02F4169D"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r>
      <w:tr w:rsidR="00205A83" w:rsidRPr="00A874EA" w14:paraId="055AC97F"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9893717"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effective dispute resolution mechanisms</w:t>
            </w:r>
          </w:p>
        </w:tc>
        <w:tc>
          <w:tcPr>
            <w:tcW w:w="540" w:type="dxa"/>
          </w:tcPr>
          <w:p w14:paraId="301340AD"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19</w:t>
            </w:r>
          </w:p>
        </w:tc>
        <w:tc>
          <w:tcPr>
            <w:tcW w:w="578" w:type="dxa"/>
            <w:gridSpan w:val="2"/>
          </w:tcPr>
          <w:p w14:paraId="6DA5061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02" w:type="dxa"/>
          </w:tcPr>
          <w:p w14:paraId="6EE760A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540" w:type="dxa"/>
          </w:tcPr>
          <w:p w14:paraId="3D736E16"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19</w:t>
            </w:r>
          </w:p>
        </w:tc>
        <w:tc>
          <w:tcPr>
            <w:tcW w:w="630" w:type="dxa"/>
          </w:tcPr>
          <w:p w14:paraId="10531B3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540" w:type="dxa"/>
          </w:tcPr>
          <w:p w14:paraId="5F488D15"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7D5958FC"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3.39</w:t>
            </w:r>
          </w:p>
        </w:tc>
        <w:tc>
          <w:tcPr>
            <w:tcW w:w="792" w:type="dxa"/>
          </w:tcPr>
          <w:p w14:paraId="67B7AD23"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1.409</w:t>
            </w:r>
          </w:p>
        </w:tc>
        <w:tc>
          <w:tcPr>
            <w:tcW w:w="708" w:type="dxa"/>
          </w:tcPr>
          <w:p w14:paraId="0C79FFA5"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14:paraId="3F510DF2"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2390CED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6A5D364C" w14:textId="77777777" w:rsidTr="00A85DEC">
        <w:tc>
          <w:tcPr>
            <w:cnfStyle w:val="001000000000" w:firstRow="0" w:lastRow="0" w:firstColumn="1" w:lastColumn="0" w:oddVBand="0" w:evenVBand="0" w:oddHBand="0" w:evenHBand="0" w:firstRowFirstColumn="0" w:firstRowLastColumn="0" w:lastRowFirstColumn="0" w:lastRowLastColumn="0"/>
            <w:tcW w:w="2808" w:type="dxa"/>
          </w:tcPr>
          <w:p w14:paraId="06F0CF01"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lastRenderedPageBreak/>
              <w:t>Insufficient support from the current legal system</w:t>
            </w:r>
          </w:p>
        </w:tc>
        <w:tc>
          <w:tcPr>
            <w:tcW w:w="540" w:type="dxa"/>
          </w:tcPr>
          <w:p w14:paraId="5F41FFE0"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78" w:type="dxa"/>
            <w:gridSpan w:val="2"/>
          </w:tcPr>
          <w:p w14:paraId="02021C28"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02" w:type="dxa"/>
          </w:tcPr>
          <w:p w14:paraId="25FECD9A"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14:paraId="3B2240B9"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25</w:t>
            </w:r>
          </w:p>
        </w:tc>
        <w:tc>
          <w:tcPr>
            <w:tcW w:w="630" w:type="dxa"/>
          </w:tcPr>
          <w:p w14:paraId="2C19D76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40" w:type="dxa"/>
          </w:tcPr>
          <w:p w14:paraId="7668FD87"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34D31AF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2.98</w:t>
            </w:r>
          </w:p>
        </w:tc>
        <w:tc>
          <w:tcPr>
            <w:tcW w:w="792" w:type="dxa"/>
          </w:tcPr>
          <w:p w14:paraId="21BDE6AC"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1.217</w:t>
            </w:r>
          </w:p>
        </w:tc>
        <w:tc>
          <w:tcPr>
            <w:tcW w:w="708" w:type="dxa"/>
          </w:tcPr>
          <w:p w14:paraId="0D471AC5" w14:textId="77777777"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14:paraId="7BDAB993"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110E3D95" w14:textId="77777777"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14:paraId="7BCA4F15" w14:textId="77777777"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4F8F228" w14:textId="77777777"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Insurance and liability issues</w:t>
            </w:r>
          </w:p>
        </w:tc>
        <w:tc>
          <w:tcPr>
            <w:tcW w:w="540" w:type="dxa"/>
          </w:tcPr>
          <w:p w14:paraId="2D6E954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78" w:type="dxa"/>
            <w:gridSpan w:val="2"/>
          </w:tcPr>
          <w:p w14:paraId="0661160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14:paraId="55974A49"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14:paraId="2809A564"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22</w:t>
            </w:r>
          </w:p>
        </w:tc>
        <w:tc>
          <w:tcPr>
            <w:tcW w:w="630" w:type="dxa"/>
          </w:tcPr>
          <w:p w14:paraId="151AC320"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14:paraId="3EBC5547"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14:paraId="5A20568A"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2.78</w:t>
            </w:r>
          </w:p>
        </w:tc>
        <w:tc>
          <w:tcPr>
            <w:tcW w:w="792" w:type="dxa"/>
          </w:tcPr>
          <w:p w14:paraId="25A4CC7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1.111</w:t>
            </w:r>
          </w:p>
        </w:tc>
        <w:tc>
          <w:tcPr>
            <w:tcW w:w="708" w:type="dxa"/>
          </w:tcPr>
          <w:p w14:paraId="3E45C7E1" w14:textId="77777777"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tcPr>
          <w:p w14:paraId="1611CEDE"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14:paraId="4439E31B" w14:textId="77777777"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bl>
    <w:p w14:paraId="1B48D563" w14:textId="77777777" w:rsidR="00205A83" w:rsidRPr="00A874EA" w:rsidRDefault="00CF6B9B"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1282B607" wp14:editId="3B8DF5B2">
                <wp:simplePos x="0" y="0"/>
                <wp:positionH relativeFrom="column">
                  <wp:posOffset>-143510</wp:posOffset>
                </wp:positionH>
                <wp:positionV relativeFrom="paragraph">
                  <wp:posOffset>-8783955</wp:posOffset>
                </wp:positionV>
                <wp:extent cx="6069086" cy="526232"/>
                <wp:effectExtent l="0" t="0" r="0" b="7620"/>
                <wp:wrapNone/>
                <wp:docPr id="207225447" name="Text Box 428"/>
                <wp:cNvGraphicFramePr/>
                <a:graphic xmlns:a="http://schemas.openxmlformats.org/drawingml/2006/main">
                  <a:graphicData uri="http://schemas.microsoft.com/office/word/2010/wordprocessingShape">
                    <wps:wsp>
                      <wps:cNvSpPr txBox="1"/>
                      <wps:spPr>
                        <a:xfrm>
                          <a:off x="0" y="0"/>
                          <a:ext cx="6069086" cy="526232"/>
                        </a:xfrm>
                        <a:prstGeom prst="rect">
                          <a:avLst/>
                        </a:prstGeom>
                        <a:noFill/>
                        <a:ln w="6350">
                          <a:noFill/>
                        </a:ln>
                      </wps:spPr>
                      <wps:txbx>
                        <w:txbxContent>
                          <w:p w14:paraId="6459E5E6" w14:textId="77777777" w:rsidR="00EA7479" w:rsidRPr="00CF6B9B" w:rsidRDefault="00EA7479" w:rsidP="00205A83">
                            <w:pPr>
                              <w:spacing w:line="240" w:lineRule="auto"/>
                              <w:ind w:left="1440" w:hanging="1440"/>
                              <w:jc w:val="both"/>
                              <w:rPr>
                                <w:rFonts w:ascii="Times New Roman" w:hAnsi="Times New Roman" w:cs="Times New Roman"/>
                                <w:b/>
                                <w:kern w:val="2"/>
                                <w:sz w:val="20"/>
                                <w:szCs w:val="20"/>
                                <w14:ligatures w14:val="standardContextual"/>
                              </w:rPr>
                            </w:pPr>
                            <w:r>
                              <w:rPr>
                                <w:rFonts w:ascii="Times New Roman" w:hAnsi="Times New Roman" w:cs="Times New Roman"/>
                                <w:b/>
                                <w:kern w:val="2"/>
                                <w:sz w:val="20"/>
                                <w:szCs w:val="20"/>
                                <w14:ligatures w14:val="standardContextual"/>
                              </w:rPr>
                              <w:t>Table 4.1</w:t>
                            </w:r>
                            <w:r w:rsidRPr="00CF6B9B">
                              <w:rPr>
                                <w:rFonts w:ascii="Times New Roman" w:hAnsi="Times New Roman" w:cs="Times New Roman"/>
                                <w:b/>
                                <w:kern w:val="2"/>
                                <w:sz w:val="20"/>
                                <w:szCs w:val="20"/>
                                <w14:ligatures w14:val="standardContextual"/>
                              </w:rPr>
                              <w:t>:</w:t>
                            </w:r>
                            <w:r w:rsidRPr="00CF6B9B">
                              <w:rPr>
                                <w:rFonts w:ascii="Times New Roman" w:hAnsi="Times New Roman" w:cs="Times New Roman"/>
                                <w:b/>
                                <w:kern w:val="2"/>
                                <w:sz w:val="20"/>
                                <w:szCs w:val="20"/>
                                <w14:ligatures w14:val="standardContextual"/>
                              </w:rPr>
                              <w:tab/>
                              <w:t xml:space="preserve">Barriers to implementing IPD in public building projects in Anambra State. Contd. </w:t>
                            </w:r>
                          </w:p>
                          <w:p w14:paraId="67D5834A" w14:textId="77777777" w:rsidR="00EA7479" w:rsidRDefault="00EA7479" w:rsidP="00205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149B3" id="_x0000_t202" coordsize="21600,21600" o:spt="202" path="m,l,21600r21600,l21600,xe">
                <v:stroke joinstyle="miter"/>
                <v:path gradientshapeok="t" o:connecttype="rect"/>
              </v:shapetype>
              <v:shape id="Text Box 428" o:spid="_x0000_s1026" type="#_x0000_t202" style="position:absolute;left:0;text-align:left;margin-left:-11.3pt;margin-top:-691.65pt;width:477.9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" filled="f" stroked="f" strokeweight=".5pt">
                <v:textbox>
                  <w:txbxContent>
                    <w:p w:rsidR="00EA7479" w:rsidRPr="00CF6B9B" w:rsidRDefault="00EA7479" w:rsidP="00205A83">
                      <w:pPr>
                        <w:spacing w:line="240" w:lineRule="auto"/>
                        <w:ind w:left="1440" w:hanging="1440"/>
                        <w:jc w:val="both"/>
                        <w:rPr>
                          <w:rFonts w:ascii="Times New Roman" w:hAnsi="Times New Roman" w:cs="Times New Roman"/>
                          <w:b/>
                          <w:kern w:val="2"/>
                          <w:sz w:val="20"/>
                          <w:szCs w:val="20"/>
                          <w14:ligatures w14:val="standardContextual"/>
                        </w:rPr>
                      </w:pPr>
                      <w:r>
                        <w:rPr>
                          <w:rFonts w:ascii="Times New Roman" w:hAnsi="Times New Roman" w:cs="Times New Roman"/>
                          <w:b/>
                          <w:kern w:val="2"/>
                          <w:sz w:val="20"/>
                          <w:szCs w:val="20"/>
                          <w14:ligatures w14:val="standardContextual"/>
                        </w:rPr>
                        <w:t>Table 4.1</w:t>
                      </w:r>
                      <w:r w:rsidRPr="00CF6B9B">
                        <w:rPr>
                          <w:rFonts w:ascii="Times New Roman" w:hAnsi="Times New Roman" w:cs="Times New Roman"/>
                          <w:b/>
                          <w:kern w:val="2"/>
                          <w:sz w:val="20"/>
                          <w:szCs w:val="20"/>
                          <w14:ligatures w14:val="standardContextual"/>
                        </w:rPr>
                        <w:t>:</w:t>
                      </w:r>
                      <w:r w:rsidRPr="00CF6B9B">
                        <w:rPr>
                          <w:rFonts w:ascii="Times New Roman" w:hAnsi="Times New Roman" w:cs="Times New Roman"/>
                          <w:b/>
                          <w:kern w:val="2"/>
                          <w:sz w:val="20"/>
                          <w:szCs w:val="20"/>
                          <w14:ligatures w14:val="standardContextual"/>
                        </w:rPr>
                        <w:tab/>
                        <w:t xml:space="preserve">Barriers to implementing IPD in public building projects in Anambra State. Contd. </w:t>
                      </w:r>
                    </w:p>
                    <w:p w:rsidR="00EA7479" w:rsidRDefault="00EA7479" w:rsidP="00205A83"/>
                  </w:txbxContent>
                </v:textbox>
              </v:shape>
            </w:pict>
          </mc:Fallback>
        </mc:AlternateContent>
      </w:r>
      <w:r w:rsidR="00205A83" w:rsidRPr="007005FC">
        <w:rPr>
          <w:rFonts w:ascii="Times New Roman" w:hAnsi="Times New Roman" w:cs="Times New Roman"/>
          <w:b/>
          <w:bCs/>
          <w:kern w:val="2"/>
          <w:sz w:val="24"/>
          <w:szCs w:val="24"/>
          <w14:ligatures w14:val="standardContextual"/>
        </w:rPr>
        <w:t>Source</w:t>
      </w:r>
      <w:r w:rsidR="00205A83" w:rsidRPr="00A874EA">
        <w:rPr>
          <w:rFonts w:ascii="Times New Roman" w:hAnsi="Times New Roman" w:cs="Times New Roman"/>
          <w:kern w:val="2"/>
          <w:sz w:val="24"/>
          <w:szCs w:val="24"/>
          <w14:ligatures w14:val="standardContextual"/>
        </w:rPr>
        <w:t>: field survey (2025)</w:t>
      </w:r>
    </w:p>
    <w:p w14:paraId="542EFB13" w14:textId="77777777"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4.1</w:t>
      </w:r>
      <w:r w:rsidR="00205A83" w:rsidRPr="00A874EA">
        <w:rPr>
          <w:rFonts w:ascii="Times New Roman" w:hAnsi="Times New Roman" w:cs="Times New Roman"/>
          <w:kern w:val="2"/>
          <w:sz w:val="24"/>
          <w:szCs w:val="24"/>
          <w14:ligatures w14:val="standardContextual"/>
        </w:rPr>
        <w:t xml:space="preserve"> presents a detailed analysis of the perceived barriers affecting the implementation of Integrated Project Delivery (IPD) in public building projects across six broad thematic categories: contractual, organisational and cultural, managerial, technological, financial, and legal. Contractual barriers recorded the highest group mean of 4.43, indicating they are perceived as the most significant hindrance to IPD adoption. Within this group, resistance to new contractual models ranked first with a mean score of 4.75, suggesting that stakeholders are hesitant to shift from traditional procurement systems to IPD’s collaborative structures. This is closely followed by the absence of appropriate policies (mean = 4.63), undefined party responsibilities (mean = 4.45), and lack of trust among stakeholders (mean = 4.41), all of which underscore the critical role of governance and trust-building in enabling IPD. The complexity of multiparty agreements was the least rated within this category, but still had a moderately high score (mean = 3.89), reflecting the perceived challenge of managing multiple interconnected roles in a single contractual framework.</w:t>
      </w:r>
    </w:p>
    <w:p w14:paraId="2962E604"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second most prominent barrier group is organisational and cultural (group mean = 4.05). Within this group, resistance to change again topped the list with a mean of 4.75, matching the highest across all variables in the entire table. This reflects a strong institutional inertia in the public construction sector, where entrenched practices are difficult to modify. Lack of collaboration (mean = 4.63) and inadequate awareness among owners (mean = 4.55) also scored highly, showing that cultural alignment and education are key to IPD success. On the other hand, corruption (mean = 3.16) and fear of financial transparency (mean = 3.08) were ranked lower, though they remain significant. Managerial, technological, legal, and financial barriers followed with group means of 3.35, 3.39, 3.09, and 3.08, respectively. </w:t>
      </w:r>
    </w:p>
    <w:p w14:paraId="521EE053"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Within managerial barriers, fragmented decision-making was the most severe (mean = 4.23), while lack of teamwork culture ranked lowest (mean = 2.61), indicating potential deficiencies in shared leadership. In terms of technology, insufficient IT infrastructure was the biggest concern (mean = 3.84), while the absence of BIM was perceived as less impactful (mean = 3.11). Financial barriers were mostly rated lower, with poor compensation systems topping the group (mean = 3.16), suggesting that monetary factors, while relevant, may not be the most critical challenge. Legal barriers such as </w:t>
      </w:r>
      <w:r w:rsidR="006F40D4">
        <w:rPr>
          <w:rFonts w:ascii="Times New Roman" w:hAnsi="Times New Roman" w:cs="Times New Roman"/>
          <w:kern w:val="2"/>
          <w:sz w:val="24"/>
          <w:szCs w:val="24"/>
          <w14:ligatures w14:val="standardContextual"/>
        </w:rPr>
        <w:t xml:space="preserve">a </w:t>
      </w:r>
      <w:r w:rsidRPr="00A874EA">
        <w:rPr>
          <w:rFonts w:ascii="Times New Roman" w:hAnsi="Times New Roman" w:cs="Times New Roman"/>
          <w:kern w:val="2"/>
          <w:sz w:val="24"/>
          <w:szCs w:val="24"/>
          <w14:ligatures w14:val="standardContextual"/>
        </w:rPr>
        <w:t xml:space="preserve">lack of dispute resolution mechanisms (mean = 3.39) and regulatory constraints (mean = 3.19) further highlight structural challenges in the policy environment. Altogether, the data </w:t>
      </w:r>
      <w:r w:rsidR="006F40D4">
        <w:rPr>
          <w:rFonts w:ascii="Times New Roman" w:hAnsi="Times New Roman" w:cs="Times New Roman"/>
          <w:kern w:val="2"/>
          <w:sz w:val="24"/>
          <w:szCs w:val="24"/>
          <w14:ligatures w14:val="standardContextual"/>
        </w:rPr>
        <w:t>suggest</w:t>
      </w:r>
      <w:r w:rsidRPr="00A874EA">
        <w:rPr>
          <w:rFonts w:ascii="Times New Roman" w:hAnsi="Times New Roman" w:cs="Times New Roman"/>
          <w:kern w:val="2"/>
          <w:sz w:val="24"/>
          <w:szCs w:val="24"/>
          <w14:ligatures w14:val="standardContextual"/>
        </w:rPr>
        <w:t xml:space="preserve"> that successful implementation of IPD in Anambra State will require addressing a complex mix of technical, contractual, cultural, and institutional barriers, with particular attention to shifting stakeholder mindsets and reforming procurement and legal frameworks.</w:t>
      </w:r>
    </w:p>
    <w:p w14:paraId="0590A4D3" w14:textId="77777777" w:rsidR="00205A83" w:rsidRPr="00A874EA"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4.1</w:t>
      </w:r>
      <w:r w:rsidR="00205A83" w:rsidRPr="00A874EA">
        <w:rPr>
          <w:rFonts w:ascii="Times New Roman" w:hAnsi="Times New Roman" w:cs="Times New Roman"/>
          <w:b/>
          <w:bCs/>
          <w:kern w:val="2"/>
          <w:sz w:val="24"/>
          <w:szCs w:val="24"/>
          <w14:ligatures w14:val="standardContextual"/>
        </w:rPr>
        <w:tab/>
        <w:t xml:space="preserve">Exploratory factor analysis (EFA) of </w:t>
      </w:r>
      <w:bookmarkStart w:id="0" w:name="_Hlk205722638"/>
      <w:r w:rsidR="00205A83" w:rsidRPr="00A874EA">
        <w:rPr>
          <w:rFonts w:ascii="Times New Roman" w:hAnsi="Times New Roman" w:cs="Times New Roman"/>
          <w:b/>
          <w:bCs/>
          <w:kern w:val="2"/>
          <w:sz w:val="24"/>
          <w:szCs w:val="24"/>
          <w14:ligatures w14:val="standardContextual"/>
        </w:rPr>
        <w:t>barriers to implementing IPD in public building projects in Anambra State.</w:t>
      </w:r>
      <w:bookmarkEnd w:id="0"/>
    </w:p>
    <w:p w14:paraId="190FEFDF"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lastRenderedPageBreak/>
        <w:t>The study employed factor analysis t</w:t>
      </w:r>
      <w:bookmarkStart w:id="1" w:name="_Hlk205722610"/>
      <w:r w:rsidRPr="00A874EA">
        <w:rPr>
          <w:rFonts w:ascii="Times New Roman" w:hAnsi="Times New Roman" w:cs="Times New Roman"/>
          <w:kern w:val="2"/>
          <w:sz w:val="24"/>
          <w:szCs w:val="24"/>
          <w14:ligatures w14:val="standardContextual"/>
        </w:rPr>
        <w:t xml:space="preserve">o empirically reduce the observed barriers to the most latent and underlying components affecting the implementation of Integrated Project Delivery (IPD) in public building projects within the study area. </w:t>
      </w:r>
      <w:bookmarkEnd w:id="1"/>
      <w:r w:rsidRPr="00A874EA">
        <w:rPr>
          <w:rFonts w:ascii="Times New Roman" w:hAnsi="Times New Roman" w:cs="Times New Roman"/>
          <w:kern w:val="2"/>
          <w:sz w:val="24"/>
          <w:szCs w:val="24"/>
          <w14:ligatures w14:val="standardContextual"/>
        </w:rPr>
        <w:t xml:space="preserve">A total of 29 variables representing various contractual, </w:t>
      </w:r>
      <w:r w:rsidR="006F40D4">
        <w:rPr>
          <w:rFonts w:ascii="Times New Roman" w:hAnsi="Times New Roman" w:cs="Times New Roman"/>
          <w:kern w:val="2"/>
          <w:sz w:val="24"/>
          <w:szCs w:val="24"/>
          <w14:ligatures w14:val="standardContextual"/>
        </w:rPr>
        <w:t>organisational</w:t>
      </w:r>
      <w:r w:rsidRPr="00A874EA">
        <w:rPr>
          <w:rFonts w:ascii="Times New Roman" w:hAnsi="Times New Roman" w:cs="Times New Roman"/>
          <w:kern w:val="2"/>
          <w:sz w:val="24"/>
          <w:szCs w:val="24"/>
          <w14:ligatures w14:val="standardContextual"/>
        </w:rPr>
        <w:t>, managerial, technological, financial, and legal barriers were subjected to Principal Component Analysis (PCA) using the Varimax rotation method in SPSS. The aim was to determine the key latent dimensions that significantly influence the failure or success of IPD integration in the Nigerian public construction sector.</w:t>
      </w:r>
    </w:p>
    <w:p w14:paraId="137200DA" w14:textId="77777777" w:rsidR="00074DF3" w:rsidRDefault="00074DF3" w:rsidP="00324DE2">
      <w:pPr>
        <w:spacing w:after="0" w:line="276" w:lineRule="auto"/>
        <w:jc w:val="both"/>
        <w:rPr>
          <w:rFonts w:ascii="Times New Roman" w:hAnsi="Times New Roman" w:cs="Times New Roman"/>
          <w:b/>
          <w:bCs/>
          <w:kern w:val="2"/>
          <w:sz w:val="24"/>
          <w:szCs w:val="24"/>
          <w14:ligatures w14:val="standardContextual"/>
        </w:rPr>
      </w:pPr>
    </w:p>
    <w:p w14:paraId="17975F93" w14:textId="77777777" w:rsidR="00205A83" w:rsidRPr="00A874EA"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4.2</w:t>
      </w:r>
      <w:r w:rsidR="00205A83" w:rsidRPr="00A874EA">
        <w:rPr>
          <w:rFonts w:ascii="Times New Roman" w:hAnsi="Times New Roman" w:cs="Times New Roman"/>
          <w:b/>
          <w:bCs/>
          <w:kern w:val="2"/>
          <w:sz w:val="24"/>
          <w:szCs w:val="24"/>
          <w14:ligatures w14:val="standardContextual"/>
        </w:rPr>
        <w:t>: KMO and Bartlett’s test results for sampling adequacy</w:t>
      </w:r>
    </w:p>
    <w:p w14:paraId="253A3C9B" w14:textId="77777777" w:rsidR="00205A83" w:rsidRPr="00A874EA" w:rsidRDefault="00205A83"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tbl>
      <w:tblPr>
        <w:tblW w:w="5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82"/>
        <w:gridCol w:w="2342"/>
        <w:gridCol w:w="1101"/>
      </w:tblGrid>
      <w:tr w:rsidR="00205A83" w:rsidRPr="00137D05" w14:paraId="6509E58C" w14:textId="77777777" w:rsidTr="00A85DEC">
        <w:trPr>
          <w:cantSplit/>
        </w:trPr>
        <w:tc>
          <w:tcPr>
            <w:tcW w:w="4820" w:type="dxa"/>
            <w:gridSpan w:val="2"/>
            <w:tcBorders>
              <w:top w:val="nil"/>
              <w:left w:val="nil"/>
              <w:bottom w:val="single" w:sz="8" w:space="0" w:color="AEAEAE"/>
              <w:right w:val="nil"/>
            </w:tcBorders>
            <w:shd w:val="clear" w:color="auto" w:fill="E0E0E0"/>
            <w:hideMark/>
          </w:tcPr>
          <w:p w14:paraId="4633D49C" w14:textId="77777777"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Kaiser-Meyer-Olkin Measure of Sampling Adequacy.</w:t>
            </w:r>
          </w:p>
        </w:tc>
        <w:tc>
          <w:tcPr>
            <w:tcW w:w="1100" w:type="dxa"/>
            <w:tcBorders>
              <w:top w:val="nil"/>
              <w:left w:val="nil"/>
              <w:bottom w:val="single" w:sz="8" w:space="0" w:color="AEAEAE"/>
              <w:right w:val="nil"/>
            </w:tcBorders>
            <w:shd w:val="clear" w:color="auto" w:fill="FFFFFF"/>
            <w:hideMark/>
          </w:tcPr>
          <w:p w14:paraId="4D703764" w14:textId="77777777"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.724</w:t>
            </w:r>
          </w:p>
        </w:tc>
      </w:tr>
      <w:tr w:rsidR="00205A83" w:rsidRPr="00137D05" w14:paraId="5E45342B" w14:textId="77777777" w:rsidTr="00A85DEC">
        <w:trPr>
          <w:cantSplit/>
        </w:trPr>
        <w:tc>
          <w:tcPr>
            <w:tcW w:w="2480" w:type="dxa"/>
            <w:vMerge w:val="restart"/>
            <w:tcBorders>
              <w:top w:val="single" w:sz="8" w:space="0" w:color="AEAEAE"/>
              <w:left w:val="nil"/>
              <w:bottom w:val="single" w:sz="8" w:space="0" w:color="152935"/>
              <w:right w:val="nil"/>
            </w:tcBorders>
            <w:shd w:val="clear" w:color="auto" w:fill="E0E0E0"/>
            <w:hideMark/>
          </w:tcPr>
          <w:p w14:paraId="47B80D1E" w14:textId="77777777"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Bartlett's Test of Sphericity</w:t>
            </w:r>
          </w:p>
        </w:tc>
        <w:tc>
          <w:tcPr>
            <w:tcW w:w="2340" w:type="dxa"/>
            <w:tcBorders>
              <w:top w:val="single" w:sz="8" w:space="0" w:color="AEAEAE"/>
              <w:left w:val="nil"/>
              <w:bottom w:val="single" w:sz="8" w:space="0" w:color="AEAEAE"/>
              <w:right w:val="nil"/>
            </w:tcBorders>
            <w:shd w:val="clear" w:color="auto" w:fill="E0E0E0"/>
            <w:hideMark/>
          </w:tcPr>
          <w:p w14:paraId="7ADC08E5" w14:textId="77777777"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Approx. Chi-Square</w:t>
            </w:r>
          </w:p>
        </w:tc>
        <w:tc>
          <w:tcPr>
            <w:tcW w:w="1100" w:type="dxa"/>
            <w:tcBorders>
              <w:top w:val="single" w:sz="8" w:space="0" w:color="AEAEAE"/>
              <w:left w:val="nil"/>
              <w:bottom w:val="single" w:sz="8" w:space="0" w:color="AEAEAE"/>
              <w:right w:val="nil"/>
            </w:tcBorders>
            <w:shd w:val="clear" w:color="auto" w:fill="FFFFFF"/>
            <w:hideMark/>
          </w:tcPr>
          <w:p w14:paraId="664E2097" w14:textId="77777777"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1608.226</w:t>
            </w:r>
          </w:p>
        </w:tc>
      </w:tr>
      <w:tr w:rsidR="00205A83" w:rsidRPr="00137D05" w14:paraId="115AC17B" w14:textId="77777777" w:rsidTr="00A85DEC">
        <w:trPr>
          <w:cantSplit/>
        </w:trPr>
        <w:tc>
          <w:tcPr>
            <w:tcW w:w="4820" w:type="dxa"/>
            <w:vMerge/>
            <w:tcBorders>
              <w:top w:val="single" w:sz="8" w:space="0" w:color="AEAEAE"/>
              <w:left w:val="nil"/>
              <w:bottom w:val="single" w:sz="8" w:space="0" w:color="152935"/>
              <w:right w:val="nil"/>
            </w:tcBorders>
            <w:vAlign w:val="center"/>
            <w:hideMark/>
          </w:tcPr>
          <w:p w14:paraId="1FEF445E" w14:textId="77777777" w:rsidR="00205A83" w:rsidRPr="00137D05" w:rsidRDefault="00205A83" w:rsidP="00324DE2">
            <w:pPr>
              <w:spacing w:after="0" w:line="276" w:lineRule="auto"/>
              <w:rPr>
                <w:rFonts w:ascii="Times New Roman" w:eastAsia="Calibri" w:hAnsi="Times New Roman" w:cs="Times New Roman"/>
                <w:kern w:val="2"/>
                <w:sz w:val="24"/>
                <w:szCs w:val="24"/>
                <w14:ligatures w14:val="standardContextual"/>
              </w:rPr>
            </w:pPr>
          </w:p>
        </w:tc>
        <w:tc>
          <w:tcPr>
            <w:tcW w:w="2340" w:type="dxa"/>
            <w:tcBorders>
              <w:top w:val="single" w:sz="8" w:space="0" w:color="AEAEAE"/>
              <w:left w:val="nil"/>
              <w:bottom w:val="single" w:sz="8" w:space="0" w:color="AEAEAE"/>
              <w:right w:val="nil"/>
            </w:tcBorders>
            <w:shd w:val="clear" w:color="auto" w:fill="E0E0E0"/>
            <w:hideMark/>
          </w:tcPr>
          <w:p w14:paraId="391E8F75" w14:textId="77777777"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Df</w:t>
            </w:r>
          </w:p>
        </w:tc>
        <w:tc>
          <w:tcPr>
            <w:tcW w:w="1100" w:type="dxa"/>
            <w:tcBorders>
              <w:top w:val="single" w:sz="8" w:space="0" w:color="AEAEAE"/>
              <w:left w:val="nil"/>
              <w:bottom w:val="single" w:sz="8" w:space="0" w:color="AEAEAE"/>
              <w:right w:val="nil"/>
            </w:tcBorders>
            <w:shd w:val="clear" w:color="auto" w:fill="FFFFFF"/>
            <w:hideMark/>
          </w:tcPr>
          <w:p w14:paraId="64725604" w14:textId="77777777"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36</w:t>
            </w:r>
          </w:p>
        </w:tc>
      </w:tr>
      <w:tr w:rsidR="00205A83" w:rsidRPr="00137D05" w14:paraId="3749F1A2" w14:textId="77777777" w:rsidTr="00A85DEC">
        <w:trPr>
          <w:cantSplit/>
        </w:trPr>
        <w:tc>
          <w:tcPr>
            <w:tcW w:w="4820" w:type="dxa"/>
            <w:vMerge/>
            <w:tcBorders>
              <w:top w:val="single" w:sz="8" w:space="0" w:color="AEAEAE"/>
              <w:left w:val="nil"/>
              <w:bottom w:val="single" w:sz="8" w:space="0" w:color="152935"/>
              <w:right w:val="nil"/>
            </w:tcBorders>
            <w:vAlign w:val="center"/>
            <w:hideMark/>
          </w:tcPr>
          <w:p w14:paraId="61BD3FFB" w14:textId="77777777" w:rsidR="00205A83" w:rsidRPr="00137D05" w:rsidRDefault="00205A83" w:rsidP="00324DE2">
            <w:pPr>
              <w:spacing w:after="0" w:line="276" w:lineRule="auto"/>
              <w:rPr>
                <w:rFonts w:ascii="Times New Roman" w:eastAsia="Calibri" w:hAnsi="Times New Roman" w:cs="Times New Roman"/>
                <w:kern w:val="2"/>
                <w:sz w:val="24"/>
                <w:szCs w:val="24"/>
                <w14:ligatures w14:val="standardContextual"/>
              </w:rPr>
            </w:pPr>
          </w:p>
        </w:tc>
        <w:tc>
          <w:tcPr>
            <w:tcW w:w="2340" w:type="dxa"/>
            <w:tcBorders>
              <w:top w:val="single" w:sz="8" w:space="0" w:color="AEAEAE"/>
              <w:left w:val="nil"/>
              <w:bottom w:val="single" w:sz="8" w:space="0" w:color="152935"/>
              <w:right w:val="nil"/>
            </w:tcBorders>
            <w:shd w:val="clear" w:color="auto" w:fill="E0E0E0"/>
            <w:hideMark/>
          </w:tcPr>
          <w:p w14:paraId="344C7825" w14:textId="77777777"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Sig.</w:t>
            </w:r>
          </w:p>
        </w:tc>
        <w:tc>
          <w:tcPr>
            <w:tcW w:w="1100" w:type="dxa"/>
            <w:tcBorders>
              <w:top w:val="single" w:sz="8" w:space="0" w:color="AEAEAE"/>
              <w:left w:val="nil"/>
              <w:bottom w:val="single" w:sz="8" w:space="0" w:color="152935"/>
              <w:right w:val="nil"/>
            </w:tcBorders>
            <w:shd w:val="clear" w:color="auto" w:fill="FFFFFF"/>
            <w:hideMark/>
          </w:tcPr>
          <w:p w14:paraId="74A9F5DC" w14:textId="77777777"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.000</w:t>
            </w:r>
          </w:p>
        </w:tc>
      </w:tr>
    </w:tbl>
    <w:p w14:paraId="2AC79F4E" w14:textId="77777777" w:rsidR="00205A83" w:rsidRPr="00A874EA" w:rsidRDefault="00205A83"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p w14:paraId="473749CE"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The results of the Kaiser-Meyer-Olkin (KMO) measure and Bartlett’</w:t>
      </w:r>
      <w:r w:rsidR="00CC7F55">
        <w:rPr>
          <w:rFonts w:ascii="Times New Roman" w:hAnsi="Times New Roman" w:cs="Times New Roman"/>
          <w:kern w:val="2"/>
          <w:sz w:val="24"/>
          <w:szCs w:val="24"/>
          <w14:ligatures w14:val="standardContextual"/>
        </w:rPr>
        <w:t>s test</w:t>
      </w:r>
      <w:r w:rsidR="006F40D4">
        <w:rPr>
          <w:rFonts w:ascii="Times New Roman" w:hAnsi="Times New Roman" w:cs="Times New Roman"/>
          <w:kern w:val="2"/>
          <w:sz w:val="24"/>
          <w:szCs w:val="24"/>
          <w14:ligatures w14:val="standardContextual"/>
        </w:rPr>
        <w:t>,</w:t>
      </w:r>
      <w:r w:rsidR="00CC7F55">
        <w:rPr>
          <w:rFonts w:ascii="Times New Roman" w:hAnsi="Times New Roman" w:cs="Times New Roman"/>
          <w:kern w:val="2"/>
          <w:sz w:val="24"/>
          <w:szCs w:val="24"/>
          <w14:ligatures w14:val="standardContextual"/>
        </w:rPr>
        <w:t xml:space="preserve"> as presented in Table 4.2</w:t>
      </w:r>
      <w:r w:rsidR="006F40D4">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 xml:space="preserve"> confirmed the appropriateness of the dataset for factor analysis. The KMO value exceeded the minimum threshold of 0.6, and Bartlett’s Test of Sphericity was significant (p &lt; 0.001), confirming that correlations among the variables were sufficiently large for PCA.</w:t>
      </w:r>
    </w:p>
    <w:p w14:paraId="2F172ED7" w14:textId="77777777" w:rsidR="00205A83" w:rsidRDefault="00205A83" w:rsidP="00324DE2">
      <w:pPr>
        <w:spacing w:after="0" w:line="276" w:lineRule="auto"/>
        <w:jc w:val="both"/>
        <w:rPr>
          <w:rFonts w:ascii="Times New Roman" w:hAnsi="Times New Roman" w:cs="Times New Roman"/>
          <w:b/>
          <w:bCs/>
          <w:kern w:val="2"/>
          <w:sz w:val="24"/>
          <w:szCs w:val="24"/>
          <w14:ligatures w14:val="standardContextual"/>
        </w:rPr>
      </w:pPr>
    </w:p>
    <w:p w14:paraId="276CC121" w14:textId="77777777" w:rsidR="00CC7F55" w:rsidRDefault="00CC7F55" w:rsidP="00324DE2">
      <w:pPr>
        <w:spacing w:after="0" w:line="276" w:lineRule="auto"/>
        <w:jc w:val="both"/>
        <w:rPr>
          <w:rFonts w:ascii="Times New Roman" w:hAnsi="Times New Roman" w:cs="Times New Roman"/>
          <w:b/>
          <w:bCs/>
          <w:kern w:val="2"/>
          <w:sz w:val="24"/>
          <w:szCs w:val="24"/>
          <w14:ligatures w14:val="standardContextual"/>
        </w:rPr>
      </w:pPr>
    </w:p>
    <w:p w14:paraId="1239CC5C" w14:textId="77777777" w:rsidR="00CC7F55" w:rsidRDefault="00CC7F55" w:rsidP="00324DE2">
      <w:pPr>
        <w:spacing w:after="0" w:line="276" w:lineRule="auto"/>
        <w:jc w:val="both"/>
        <w:rPr>
          <w:rFonts w:ascii="Times New Roman" w:hAnsi="Times New Roman" w:cs="Times New Roman"/>
          <w:b/>
          <w:bCs/>
          <w:kern w:val="2"/>
          <w:sz w:val="24"/>
          <w:szCs w:val="24"/>
          <w14:ligatures w14:val="standardContextual"/>
        </w:rPr>
      </w:pPr>
    </w:p>
    <w:p w14:paraId="4E618FD5" w14:textId="77777777" w:rsidR="00205A83" w:rsidRPr="00707347"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4.3</w:t>
      </w:r>
      <w:r w:rsidR="00205A83" w:rsidRPr="00707347">
        <w:rPr>
          <w:rFonts w:ascii="Times New Roman" w:hAnsi="Times New Roman" w:cs="Times New Roman"/>
          <w:b/>
          <w:bCs/>
          <w:kern w:val="2"/>
          <w:sz w:val="24"/>
          <w:szCs w:val="24"/>
          <w14:ligatures w14:val="standardContextual"/>
        </w:rPr>
        <w:t>: Communalities of Variables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10"/>
        <w:gridCol w:w="1350"/>
        <w:gridCol w:w="1530"/>
      </w:tblGrid>
      <w:tr w:rsidR="00205A83" w:rsidRPr="00707347" w14:paraId="6040E0D2" w14:textId="77777777" w:rsidTr="00A85DEC">
        <w:trPr>
          <w:cantSplit/>
        </w:trPr>
        <w:tc>
          <w:tcPr>
            <w:tcW w:w="4410" w:type="dxa"/>
            <w:tcBorders>
              <w:top w:val="nil"/>
              <w:left w:val="nil"/>
              <w:bottom w:val="single" w:sz="8" w:space="0" w:color="152935"/>
              <w:right w:val="nil"/>
            </w:tcBorders>
            <w:shd w:val="clear" w:color="auto" w:fill="FFFFFF"/>
            <w:vAlign w:val="bottom"/>
          </w:tcPr>
          <w:p w14:paraId="0FD7B0E1" w14:textId="77777777" w:rsidR="00205A83" w:rsidRPr="00707347"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350" w:type="dxa"/>
            <w:tcBorders>
              <w:top w:val="nil"/>
              <w:left w:val="nil"/>
              <w:bottom w:val="single" w:sz="8" w:space="0" w:color="152935"/>
              <w:right w:val="single" w:sz="8" w:space="0" w:color="E0E0E0"/>
            </w:tcBorders>
            <w:shd w:val="clear" w:color="auto" w:fill="FFFFFF"/>
            <w:vAlign w:val="bottom"/>
          </w:tcPr>
          <w:p w14:paraId="60A95AB0" w14:textId="77777777" w:rsidR="00205A83" w:rsidRPr="00707347"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Initial</w:t>
            </w:r>
          </w:p>
        </w:tc>
        <w:tc>
          <w:tcPr>
            <w:tcW w:w="1530" w:type="dxa"/>
            <w:tcBorders>
              <w:top w:val="nil"/>
              <w:left w:val="single" w:sz="8" w:space="0" w:color="E0E0E0"/>
              <w:bottom w:val="single" w:sz="8" w:space="0" w:color="152935"/>
              <w:right w:val="nil"/>
            </w:tcBorders>
            <w:shd w:val="clear" w:color="auto" w:fill="FFFFFF"/>
            <w:vAlign w:val="bottom"/>
          </w:tcPr>
          <w:p w14:paraId="5C08FF8E" w14:textId="77777777" w:rsidR="00205A83" w:rsidRPr="00707347"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Extraction</w:t>
            </w:r>
          </w:p>
        </w:tc>
      </w:tr>
      <w:tr w:rsidR="00205A83" w:rsidRPr="00707347" w14:paraId="107B5F8A" w14:textId="77777777" w:rsidTr="00A85DEC">
        <w:trPr>
          <w:cantSplit/>
        </w:trPr>
        <w:tc>
          <w:tcPr>
            <w:tcW w:w="4410" w:type="dxa"/>
            <w:tcBorders>
              <w:top w:val="single" w:sz="8" w:space="0" w:color="152935"/>
              <w:left w:val="nil"/>
              <w:bottom w:val="single" w:sz="8" w:space="0" w:color="AEAEAE"/>
              <w:right w:val="nil"/>
            </w:tcBorders>
            <w:shd w:val="clear" w:color="auto" w:fill="E0E0E0"/>
          </w:tcPr>
          <w:p w14:paraId="33FDCA42"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Mutual Trust &amp; Respect</w:t>
            </w:r>
          </w:p>
        </w:tc>
        <w:tc>
          <w:tcPr>
            <w:tcW w:w="1350" w:type="dxa"/>
            <w:tcBorders>
              <w:top w:val="single" w:sz="8" w:space="0" w:color="152935"/>
              <w:left w:val="nil"/>
              <w:bottom w:val="single" w:sz="8" w:space="0" w:color="AEAEAE"/>
              <w:right w:val="single" w:sz="8" w:space="0" w:color="E0E0E0"/>
            </w:tcBorders>
            <w:shd w:val="clear" w:color="auto" w:fill="FFFFFF"/>
          </w:tcPr>
          <w:p w14:paraId="2A45040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152935"/>
              <w:left w:val="single" w:sz="8" w:space="0" w:color="E0E0E0"/>
              <w:bottom w:val="single" w:sz="8" w:space="0" w:color="AEAEAE"/>
              <w:right w:val="nil"/>
            </w:tcBorders>
            <w:shd w:val="clear" w:color="auto" w:fill="FFFFFF"/>
          </w:tcPr>
          <w:p w14:paraId="34B7F694"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14:paraId="2AEF7A5B"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680CE774"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IPD Policies</w:t>
            </w:r>
          </w:p>
        </w:tc>
        <w:tc>
          <w:tcPr>
            <w:tcW w:w="1350" w:type="dxa"/>
            <w:tcBorders>
              <w:top w:val="single" w:sz="8" w:space="0" w:color="AEAEAE"/>
              <w:left w:val="nil"/>
              <w:bottom w:val="single" w:sz="8" w:space="0" w:color="AEAEAE"/>
              <w:right w:val="single" w:sz="8" w:space="0" w:color="E0E0E0"/>
            </w:tcBorders>
            <w:shd w:val="clear" w:color="auto" w:fill="FFFFFF"/>
          </w:tcPr>
          <w:p w14:paraId="5218416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0792EF3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.942</w:t>
            </w:r>
          </w:p>
        </w:tc>
      </w:tr>
      <w:tr w:rsidR="00205A83" w:rsidRPr="00707347" w14:paraId="4BDEBD48"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035AE14"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Undefined Party Responsibilities</w:t>
            </w:r>
          </w:p>
        </w:tc>
        <w:tc>
          <w:tcPr>
            <w:tcW w:w="1350" w:type="dxa"/>
            <w:tcBorders>
              <w:top w:val="single" w:sz="8" w:space="0" w:color="AEAEAE"/>
              <w:left w:val="nil"/>
              <w:bottom w:val="single" w:sz="8" w:space="0" w:color="AEAEAE"/>
              <w:right w:val="single" w:sz="8" w:space="0" w:color="E0E0E0"/>
            </w:tcBorders>
            <w:shd w:val="clear" w:color="auto" w:fill="FFFFFF"/>
          </w:tcPr>
          <w:p w14:paraId="666417D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28F4A15A"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.772</w:t>
            </w:r>
          </w:p>
        </w:tc>
      </w:tr>
      <w:tr w:rsidR="00205A83" w:rsidRPr="00707347" w14:paraId="15614408"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3B1046DA"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Resistance to New Contracts</w:t>
            </w:r>
          </w:p>
        </w:tc>
        <w:tc>
          <w:tcPr>
            <w:tcW w:w="1350" w:type="dxa"/>
            <w:tcBorders>
              <w:top w:val="single" w:sz="8" w:space="0" w:color="AEAEAE"/>
              <w:left w:val="nil"/>
              <w:bottom w:val="single" w:sz="8" w:space="0" w:color="AEAEAE"/>
              <w:right w:val="single" w:sz="8" w:space="0" w:color="E0E0E0"/>
            </w:tcBorders>
            <w:shd w:val="clear" w:color="auto" w:fill="FFFFFF"/>
          </w:tcPr>
          <w:p w14:paraId="7A7AEEE9"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592C590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.908</w:t>
            </w:r>
          </w:p>
        </w:tc>
      </w:tr>
      <w:tr w:rsidR="00205A83" w:rsidRPr="00707347" w14:paraId="0C24A300"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F7BA77E"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Multiparty Agreement Complexity</w:t>
            </w:r>
          </w:p>
        </w:tc>
        <w:tc>
          <w:tcPr>
            <w:tcW w:w="1350" w:type="dxa"/>
            <w:tcBorders>
              <w:top w:val="single" w:sz="8" w:space="0" w:color="AEAEAE"/>
              <w:left w:val="nil"/>
              <w:bottom w:val="single" w:sz="8" w:space="0" w:color="AEAEAE"/>
              <w:right w:val="single" w:sz="8" w:space="0" w:color="E0E0E0"/>
            </w:tcBorders>
            <w:shd w:val="clear" w:color="auto" w:fill="FFFFFF"/>
          </w:tcPr>
          <w:p w14:paraId="55D57CA4"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7A1B80A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.909</w:t>
            </w:r>
          </w:p>
        </w:tc>
      </w:tr>
      <w:tr w:rsidR="00205A83" w:rsidRPr="00707347" w14:paraId="39C15AEF"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748E005A"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Familiarity with IPD</w:t>
            </w:r>
          </w:p>
        </w:tc>
        <w:tc>
          <w:tcPr>
            <w:tcW w:w="1350" w:type="dxa"/>
            <w:tcBorders>
              <w:top w:val="single" w:sz="8" w:space="0" w:color="AEAEAE"/>
              <w:left w:val="nil"/>
              <w:bottom w:val="single" w:sz="8" w:space="0" w:color="AEAEAE"/>
              <w:right w:val="single" w:sz="8" w:space="0" w:color="E0E0E0"/>
            </w:tcBorders>
            <w:shd w:val="clear" w:color="auto" w:fill="FFFFFF"/>
          </w:tcPr>
          <w:p w14:paraId="06B0763C"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AB480E3"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.946</w:t>
            </w:r>
          </w:p>
        </w:tc>
      </w:tr>
      <w:tr w:rsidR="00205A83" w:rsidRPr="00707347" w14:paraId="2A9DD2D9"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9CA4DD4"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Resistance to Change</w:t>
            </w:r>
          </w:p>
        </w:tc>
        <w:tc>
          <w:tcPr>
            <w:tcW w:w="1350" w:type="dxa"/>
            <w:tcBorders>
              <w:top w:val="single" w:sz="8" w:space="0" w:color="AEAEAE"/>
              <w:left w:val="nil"/>
              <w:bottom w:val="single" w:sz="8" w:space="0" w:color="AEAEAE"/>
              <w:right w:val="single" w:sz="8" w:space="0" w:color="E0E0E0"/>
            </w:tcBorders>
            <w:shd w:val="clear" w:color="auto" w:fill="FFFFFF"/>
          </w:tcPr>
          <w:p w14:paraId="71189109"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5680E9F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.908</w:t>
            </w:r>
          </w:p>
        </w:tc>
      </w:tr>
      <w:tr w:rsidR="00205A83" w:rsidRPr="00707347" w14:paraId="61A355F2"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03AEA84D"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Communication</w:t>
            </w:r>
          </w:p>
        </w:tc>
        <w:tc>
          <w:tcPr>
            <w:tcW w:w="1350" w:type="dxa"/>
            <w:tcBorders>
              <w:top w:val="single" w:sz="8" w:space="0" w:color="AEAEAE"/>
              <w:left w:val="nil"/>
              <w:bottom w:val="single" w:sz="8" w:space="0" w:color="AEAEAE"/>
              <w:right w:val="single" w:sz="8" w:space="0" w:color="E0E0E0"/>
            </w:tcBorders>
            <w:shd w:val="clear" w:color="auto" w:fill="FFFFFF"/>
          </w:tcPr>
          <w:p w14:paraId="5E7B40CD"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971E678"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.920</w:t>
            </w:r>
          </w:p>
        </w:tc>
      </w:tr>
      <w:tr w:rsidR="00205A83" w:rsidRPr="00707347" w14:paraId="7802B6E6"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52250246"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Fear of Financial Transparency</w:t>
            </w:r>
          </w:p>
        </w:tc>
        <w:tc>
          <w:tcPr>
            <w:tcW w:w="1350" w:type="dxa"/>
            <w:tcBorders>
              <w:top w:val="single" w:sz="8" w:space="0" w:color="AEAEAE"/>
              <w:left w:val="nil"/>
              <w:bottom w:val="single" w:sz="8" w:space="0" w:color="AEAEAE"/>
              <w:right w:val="single" w:sz="8" w:space="0" w:color="E0E0E0"/>
            </w:tcBorders>
            <w:shd w:val="clear" w:color="auto" w:fill="FFFFFF"/>
          </w:tcPr>
          <w:p w14:paraId="70D51DB4"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AE1804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.956</w:t>
            </w:r>
          </w:p>
        </w:tc>
      </w:tr>
      <w:tr w:rsidR="00205A83" w:rsidRPr="00707347" w14:paraId="6F843567"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1B2F7B9C"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Corruption</w:t>
            </w:r>
          </w:p>
        </w:tc>
        <w:tc>
          <w:tcPr>
            <w:tcW w:w="1350" w:type="dxa"/>
            <w:tcBorders>
              <w:top w:val="single" w:sz="8" w:space="0" w:color="AEAEAE"/>
              <w:left w:val="nil"/>
              <w:bottom w:val="single" w:sz="8" w:space="0" w:color="AEAEAE"/>
              <w:right w:val="single" w:sz="8" w:space="0" w:color="E0E0E0"/>
            </w:tcBorders>
            <w:shd w:val="clear" w:color="auto" w:fill="FFFFFF"/>
          </w:tcPr>
          <w:p w14:paraId="07A5D270"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7F86C017"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.945</w:t>
            </w:r>
          </w:p>
        </w:tc>
      </w:tr>
      <w:tr w:rsidR="00205A83" w:rsidRPr="00707347" w14:paraId="4A6BD08F"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3E01A4C8"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Absence of Collaboration &amp; Teamwork</w:t>
            </w:r>
          </w:p>
        </w:tc>
        <w:tc>
          <w:tcPr>
            <w:tcW w:w="1350" w:type="dxa"/>
            <w:tcBorders>
              <w:top w:val="single" w:sz="8" w:space="0" w:color="AEAEAE"/>
              <w:left w:val="nil"/>
              <w:bottom w:val="single" w:sz="8" w:space="0" w:color="AEAEAE"/>
              <w:right w:val="single" w:sz="8" w:space="0" w:color="E0E0E0"/>
            </w:tcBorders>
            <w:shd w:val="clear" w:color="auto" w:fill="FFFFFF"/>
          </w:tcPr>
          <w:p w14:paraId="601B69F1"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6BC21DD"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.942</w:t>
            </w:r>
          </w:p>
        </w:tc>
      </w:tr>
      <w:tr w:rsidR="00205A83" w:rsidRPr="00707347" w14:paraId="637CC1C0"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252CDD69"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Awareness of IPD (Owners)</w:t>
            </w:r>
          </w:p>
        </w:tc>
        <w:tc>
          <w:tcPr>
            <w:tcW w:w="1350" w:type="dxa"/>
            <w:tcBorders>
              <w:top w:val="single" w:sz="8" w:space="0" w:color="AEAEAE"/>
              <w:left w:val="nil"/>
              <w:bottom w:val="single" w:sz="8" w:space="0" w:color="AEAEAE"/>
              <w:right w:val="single" w:sz="8" w:space="0" w:color="E0E0E0"/>
            </w:tcBorders>
            <w:shd w:val="clear" w:color="auto" w:fill="FFFFFF"/>
          </w:tcPr>
          <w:p w14:paraId="4536C85B"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61B12246"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.922</w:t>
            </w:r>
          </w:p>
        </w:tc>
      </w:tr>
      <w:tr w:rsidR="00205A83" w:rsidRPr="00707347" w14:paraId="79CCE035"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421D949"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Training &amp; Expertise</w:t>
            </w:r>
          </w:p>
        </w:tc>
        <w:tc>
          <w:tcPr>
            <w:tcW w:w="1350" w:type="dxa"/>
            <w:tcBorders>
              <w:top w:val="single" w:sz="8" w:space="0" w:color="AEAEAE"/>
              <w:left w:val="nil"/>
              <w:bottom w:val="single" w:sz="8" w:space="0" w:color="AEAEAE"/>
              <w:right w:val="single" w:sz="8" w:space="0" w:color="E0E0E0"/>
            </w:tcBorders>
            <w:shd w:val="clear" w:color="auto" w:fill="FFFFFF"/>
          </w:tcPr>
          <w:p w14:paraId="6199ACF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5F8E868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14:paraId="7D67C81E"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3C23D4D"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Leadership Support</w:t>
            </w:r>
          </w:p>
        </w:tc>
        <w:tc>
          <w:tcPr>
            <w:tcW w:w="1350" w:type="dxa"/>
            <w:tcBorders>
              <w:top w:val="single" w:sz="8" w:space="0" w:color="AEAEAE"/>
              <w:left w:val="nil"/>
              <w:bottom w:val="single" w:sz="8" w:space="0" w:color="AEAEAE"/>
              <w:right w:val="single" w:sz="8" w:space="0" w:color="E0E0E0"/>
            </w:tcBorders>
            <w:shd w:val="clear" w:color="auto" w:fill="FFFFFF"/>
          </w:tcPr>
          <w:p w14:paraId="0DB68A1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2EDD5DE4"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.971</w:t>
            </w:r>
          </w:p>
        </w:tc>
      </w:tr>
      <w:tr w:rsidR="00205A83" w:rsidRPr="00707347" w14:paraId="6E34C2FF"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1175345E"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lastRenderedPageBreak/>
              <w:t>Lack of Teamwork Culture Definition</w:t>
            </w:r>
          </w:p>
        </w:tc>
        <w:tc>
          <w:tcPr>
            <w:tcW w:w="1350" w:type="dxa"/>
            <w:tcBorders>
              <w:top w:val="single" w:sz="8" w:space="0" w:color="AEAEAE"/>
              <w:left w:val="nil"/>
              <w:bottom w:val="single" w:sz="8" w:space="0" w:color="AEAEAE"/>
              <w:right w:val="single" w:sz="8" w:space="0" w:color="E0E0E0"/>
            </w:tcBorders>
            <w:shd w:val="clear" w:color="auto" w:fill="FFFFFF"/>
          </w:tcPr>
          <w:p w14:paraId="5866AB3A"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75C3A8E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.918</w:t>
            </w:r>
          </w:p>
        </w:tc>
      </w:tr>
      <w:tr w:rsidR="00205A83" w:rsidRPr="00707347" w14:paraId="7E0991E3"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7929994F"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Poor Info Sharing Across Phases</w:t>
            </w:r>
          </w:p>
        </w:tc>
        <w:tc>
          <w:tcPr>
            <w:tcW w:w="1350" w:type="dxa"/>
            <w:tcBorders>
              <w:top w:val="single" w:sz="8" w:space="0" w:color="AEAEAE"/>
              <w:left w:val="nil"/>
              <w:bottom w:val="single" w:sz="8" w:space="0" w:color="AEAEAE"/>
              <w:right w:val="single" w:sz="8" w:space="0" w:color="E0E0E0"/>
            </w:tcBorders>
            <w:shd w:val="clear" w:color="auto" w:fill="FFFFFF"/>
          </w:tcPr>
          <w:p w14:paraId="4BEB6276"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202D1EF6"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14:paraId="22F55B24"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502EBF74"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Fragmented Decision-Making</w:t>
            </w:r>
          </w:p>
        </w:tc>
        <w:tc>
          <w:tcPr>
            <w:tcW w:w="1350" w:type="dxa"/>
            <w:tcBorders>
              <w:top w:val="single" w:sz="8" w:space="0" w:color="AEAEAE"/>
              <w:left w:val="nil"/>
              <w:bottom w:val="single" w:sz="8" w:space="0" w:color="AEAEAE"/>
              <w:right w:val="single" w:sz="8" w:space="0" w:color="E0E0E0"/>
            </w:tcBorders>
            <w:shd w:val="clear" w:color="auto" w:fill="FFFFFF"/>
          </w:tcPr>
          <w:p w14:paraId="2C73A713"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6BDD46E3"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.969</w:t>
            </w:r>
          </w:p>
        </w:tc>
      </w:tr>
      <w:tr w:rsidR="00205A83" w:rsidRPr="00707347" w14:paraId="00BDDFA5"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39B6447A"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Familiarity with Technology</w:t>
            </w:r>
          </w:p>
        </w:tc>
        <w:tc>
          <w:tcPr>
            <w:tcW w:w="1350" w:type="dxa"/>
            <w:tcBorders>
              <w:top w:val="single" w:sz="8" w:space="0" w:color="AEAEAE"/>
              <w:left w:val="nil"/>
              <w:bottom w:val="single" w:sz="8" w:space="0" w:color="AEAEAE"/>
              <w:right w:val="single" w:sz="8" w:space="0" w:color="E0E0E0"/>
            </w:tcBorders>
            <w:shd w:val="clear" w:color="auto" w:fill="FFFFFF"/>
          </w:tcPr>
          <w:p w14:paraId="206DD257"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02B1B2A"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.936</w:t>
            </w:r>
          </w:p>
        </w:tc>
      </w:tr>
      <w:tr w:rsidR="00205A83" w:rsidRPr="00707347" w14:paraId="00723686"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0F397810"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Absence of BIM Tool</w:t>
            </w:r>
          </w:p>
        </w:tc>
        <w:tc>
          <w:tcPr>
            <w:tcW w:w="1350" w:type="dxa"/>
            <w:tcBorders>
              <w:top w:val="single" w:sz="8" w:space="0" w:color="AEAEAE"/>
              <w:left w:val="nil"/>
              <w:bottom w:val="single" w:sz="8" w:space="0" w:color="AEAEAE"/>
              <w:right w:val="single" w:sz="8" w:space="0" w:color="E0E0E0"/>
            </w:tcBorders>
            <w:shd w:val="clear" w:color="auto" w:fill="FFFFFF"/>
          </w:tcPr>
          <w:p w14:paraId="2ABFBD5B"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8D00C3D"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.965</w:t>
            </w:r>
          </w:p>
        </w:tc>
      </w:tr>
      <w:tr w:rsidR="00205A83" w:rsidRPr="00707347" w14:paraId="7F20ABA0"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38A270E9"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IT Infrastructure</w:t>
            </w:r>
          </w:p>
        </w:tc>
        <w:tc>
          <w:tcPr>
            <w:tcW w:w="1350" w:type="dxa"/>
            <w:tcBorders>
              <w:top w:val="single" w:sz="8" w:space="0" w:color="AEAEAE"/>
              <w:left w:val="nil"/>
              <w:bottom w:val="single" w:sz="8" w:space="0" w:color="AEAEAE"/>
              <w:right w:val="single" w:sz="8" w:space="0" w:color="E0E0E0"/>
            </w:tcBorders>
            <w:shd w:val="clear" w:color="auto" w:fill="FFFFFF"/>
          </w:tcPr>
          <w:p w14:paraId="4AD25BA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0312B119"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14:paraId="021AD9C5"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23650507"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Integrated Collaboration (Due to Insufficient Tech)</w:t>
            </w:r>
          </w:p>
        </w:tc>
        <w:tc>
          <w:tcPr>
            <w:tcW w:w="1350" w:type="dxa"/>
            <w:tcBorders>
              <w:top w:val="single" w:sz="8" w:space="0" w:color="AEAEAE"/>
              <w:left w:val="nil"/>
              <w:bottom w:val="single" w:sz="8" w:space="0" w:color="AEAEAE"/>
              <w:right w:val="single" w:sz="8" w:space="0" w:color="E0E0E0"/>
            </w:tcBorders>
            <w:shd w:val="clear" w:color="auto" w:fill="FFFFFF"/>
          </w:tcPr>
          <w:p w14:paraId="757E974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47FB3A1"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.956</w:t>
            </w:r>
          </w:p>
        </w:tc>
      </w:tr>
      <w:tr w:rsidR="00205A83" w:rsidRPr="00707347" w14:paraId="421F75BE"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5B210978"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Fair Distribution of Gains and Losses</w:t>
            </w:r>
          </w:p>
        </w:tc>
        <w:tc>
          <w:tcPr>
            <w:tcW w:w="1350" w:type="dxa"/>
            <w:tcBorders>
              <w:top w:val="single" w:sz="8" w:space="0" w:color="AEAEAE"/>
              <w:left w:val="nil"/>
              <w:bottom w:val="single" w:sz="8" w:space="0" w:color="AEAEAE"/>
              <w:right w:val="single" w:sz="8" w:space="0" w:color="E0E0E0"/>
            </w:tcBorders>
            <w:shd w:val="clear" w:color="auto" w:fill="FFFFFF"/>
          </w:tcPr>
          <w:p w14:paraId="1D753590"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4948E2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.961</w:t>
            </w:r>
          </w:p>
        </w:tc>
      </w:tr>
      <w:tr w:rsidR="00205A83" w:rsidRPr="00707347" w14:paraId="3F61C147"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4BF4DD9A"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Financial Incentive Scheme/Structures</w:t>
            </w:r>
          </w:p>
        </w:tc>
        <w:tc>
          <w:tcPr>
            <w:tcW w:w="1350" w:type="dxa"/>
            <w:tcBorders>
              <w:top w:val="single" w:sz="8" w:space="0" w:color="AEAEAE"/>
              <w:left w:val="nil"/>
              <w:bottom w:val="single" w:sz="8" w:space="0" w:color="AEAEAE"/>
              <w:right w:val="single" w:sz="8" w:space="0" w:color="E0E0E0"/>
            </w:tcBorders>
            <w:shd w:val="clear" w:color="auto" w:fill="FFFFFF"/>
          </w:tcPr>
          <w:p w14:paraId="0BE64626"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C1DD42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.971</w:t>
            </w:r>
          </w:p>
        </w:tc>
      </w:tr>
      <w:tr w:rsidR="00205A83" w:rsidRPr="00707347" w14:paraId="13DC918B"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24408F18"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Poor Compensation System</w:t>
            </w:r>
          </w:p>
        </w:tc>
        <w:tc>
          <w:tcPr>
            <w:tcW w:w="1350" w:type="dxa"/>
            <w:tcBorders>
              <w:top w:val="single" w:sz="8" w:space="0" w:color="AEAEAE"/>
              <w:left w:val="nil"/>
              <w:bottom w:val="single" w:sz="8" w:space="0" w:color="AEAEAE"/>
              <w:right w:val="single" w:sz="8" w:space="0" w:color="E0E0E0"/>
            </w:tcBorders>
            <w:shd w:val="clear" w:color="auto" w:fill="FFFFFF"/>
          </w:tcPr>
          <w:p w14:paraId="5BBE5E70"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139DCE9"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.945</w:t>
            </w:r>
          </w:p>
        </w:tc>
      </w:tr>
      <w:tr w:rsidR="00205A83" w:rsidRPr="00707347" w14:paraId="5E86D489"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0FC82C22"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Risk-Reward Sharing Mechanism Among Key Stakeholders</w:t>
            </w:r>
          </w:p>
        </w:tc>
        <w:tc>
          <w:tcPr>
            <w:tcW w:w="1350" w:type="dxa"/>
            <w:tcBorders>
              <w:top w:val="single" w:sz="8" w:space="0" w:color="AEAEAE"/>
              <w:left w:val="nil"/>
              <w:bottom w:val="single" w:sz="8" w:space="0" w:color="AEAEAE"/>
              <w:right w:val="single" w:sz="8" w:space="0" w:color="E0E0E0"/>
            </w:tcBorders>
            <w:shd w:val="clear" w:color="auto" w:fill="FFFFFF"/>
          </w:tcPr>
          <w:p w14:paraId="0D51D56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7742A48"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14:paraId="31FBA7E8"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75947770"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Regulatory Constraints</w:t>
            </w:r>
          </w:p>
        </w:tc>
        <w:tc>
          <w:tcPr>
            <w:tcW w:w="1350" w:type="dxa"/>
            <w:tcBorders>
              <w:top w:val="single" w:sz="8" w:space="0" w:color="AEAEAE"/>
              <w:left w:val="nil"/>
              <w:bottom w:val="single" w:sz="8" w:space="0" w:color="AEAEAE"/>
              <w:right w:val="single" w:sz="8" w:space="0" w:color="E0E0E0"/>
            </w:tcBorders>
            <w:shd w:val="clear" w:color="auto" w:fill="FFFFFF"/>
          </w:tcPr>
          <w:p w14:paraId="5BB70490"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1736F257"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.962</w:t>
            </w:r>
          </w:p>
        </w:tc>
      </w:tr>
      <w:tr w:rsidR="00205A83" w:rsidRPr="00707347" w14:paraId="5D0A6AE6"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1E6540E1"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Effective Dispute Resolution Mechanisms</w:t>
            </w:r>
          </w:p>
        </w:tc>
        <w:tc>
          <w:tcPr>
            <w:tcW w:w="1350" w:type="dxa"/>
            <w:tcBorders>
              <w:top w:val="single" w:sz="8" w:space="0" w:color="AEAEAE"/>
              <w:left w:val="nil"/>
              <w:bottom w:val="single" w:sz="8" w:space="0" w:color="AEAEAE"/>
              <w:right w:val="single" w:sz="8" w:space="0" w:color="E0E0E0"/>
            </w:tcBorders>
            <w:shd w:val="clear" w:color="auto" w:fill="FFFFFF"/>
          </w:tcPr>
          <w:p w14:paraId="2D76CA29"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4136593E"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.938</w:t>
            </w:r>
          </w:p>
        </w:tc>
      </w:tr>
      <w:tr w:rsidR="00205A83" w:rsidRPr="00707347" w14:paraId="5F937068" w14:textId="77777777" w:rsidTr="00A85DEC">
        <w:trPr>
          <w:cantSplit/>
        </w:trPr>
        <w:tc>
          <w:tcPr>
            <w:tcW w:w="4410" w:type="dxa"/>
            <w:tcBorders>
              <w:top w:val="single" w:sz="8" w:space="0" w:color="AEAEAE"/>
              <w:left w:val="nil"/>
              <w:bottom w:val="single" w:sz="8" w:space="0" w:color="AEAEAE"/>
              <w:right w:val="nil"/>
            </w:tcBorders>
            <w:shd w:val="clear" w:color="auto" w:fill="E0E0E0"/>
          </w:tcPr>
          <w:p w14:paraId="73B3EF6A"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Support from the Current Legal System</w:t>
            </w:r>
          </w:p>
        </w:tc>
        <w:tc>
          <w:tcPr>
            <w:tcW w:w="1350" w:type="dxa"/>
            <w:tcBorders>
              <w:top w:val="single" w:sz="8" w:space="0" w:color="AEAEAE"/>
              <w:left w:val="nil"/>
              <w:bottom w:val="single" w:sz="8" w:space="0" w:color="AEAEAE"/>
              <w:right w:val="single" w:sz="8" w:space="0" w:color="E0E0E0"/>
            </w:tcBorders>
            <w:shd w:val="clear" w:color="auto" w:fill="FFFFFF"/>
          </w:tcPr>
          <w:p w14:paraId="58F4AAFF"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14:paraId="3D50CB48"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.936</w:t>
            </w:r>
          </w:p>
        </w:tc>
      </w:tr>
      <w:tr w:rsidR="00205A83" w:rsidRPr="00707347" w14:paraId="5E5350EE" w14:textId="77777777" w:rsidTr="00A85DEC">
        <w:trPr>
          <w:cantSplit/>
        </w:trPr>
        <w:tc>
          <w:tcPr>
            <w:tcW w:w="4410" w:type="dxa"/>
            <w:tcBorders>
              <w:top w:val="single" w:sz="8" w:space="0" w:color="AEAEAE"/>
              <w:left w:val="nil"/>
              <w:bottom w:val="single" w:sz="8" w:space="0" w:color="152935"/>
              <w:right w:val="nil"/>
            </w:tcBorders>
            <w:shd w:val="clear" w:color="auto" w:fill="E0E0E0"/>
          </w:tcPr>
          <w:p w14:paraId="364C2B29"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Insurance and Liability Issues</w:t>
            </w:r>
          </w:p>
        </w:tc>
        <w:tc>
          <w:tcPr>
            <w:tcW w:w="1350" w:type="dxa"/>
            <w:tcBorders>
              <w:top w:val="single" w:sz="8" w:space="0" w:color="AEAEAE"/>
              <w:left w:val="nil"/>
              <w:bottom w:val="single" w:sz="8" w:space="0" w:color="152935"/>
              <w:right w:val="single" w:sz="8" w:space="0" w:color="E0E0E0"/>
            </w:tcBorders>
            <w:shd w:val="clear" w:color="auto" w:fill="FFFFFF"/>
          </w:tcPr>
          <w:p w14:paraId="23209485"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152935"/>
              <w:right w:val="nil"/>
            </w:tcBorders>
            <w:shd w:val="clear" w:color="auto" w:fill="FFFFFF"/>
          </w:tcPr>
          <w:p w14:paraId="33EE76E0" w14:textId="77777777"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.902</w:t>
            </w:r>
          </w:p>
        </w:tc>
      </w:tr>
      <w:tr w:rsidR="00205A83" w:rsidRPr="00707347" w14:paraId="73A43ECB" w14:textId="77777777" w:rsidTr="00A85DEC">
        <w:trPr>
          <w:cantSplit/>
        </w:trPr>
        <w:tc>
          <w:tcPr>
            <w:tcW w:w="7290" w:type="dxa"/>
            <w:gridSpan w:val="3"/>
            <w:tcBorders>
              <w:top w:val="nil"/>
              <w:left w:val="nil"/>
              <w:bottom w:val="nil"/>
              <w:right w:val="nil"/>
            </w:tcBorders>
            <w:shd w:val="clear" w:color="auto" w:fill="FFFFFF"/>
          </w:tcPr>
          <w:p w14:paraId="3D54A755" w14:textId="77777777" w:rsidR="00205A83" w:rsidRPr="00707347"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Extraction Method: Principal Component Analysis.</w:t>
            </w:r>
          </w:p>
        </w:tc>
      </w:tr>
    </w:tbl>
    <w:p w14:paraId="7F09E68E"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14:paraId="39DEDCAF" w14:textId="77777777"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4.3</w:t>
      </w:r>
      <w:r w:rsidR="00205A83" w:rsidRPr="00A874EA">
        <w:rPr>
          <w:rFonts w:ascii="Times New Roman" w:hAnsi="Times New Roman" w:cs="Times New Roman"/>
          <w:kern w:val="2"/>
          <w:sz w:val="24"/>
          <w:szCs w:val="24"/>
          <w14:ligatures w14:val="standardContextual"/>
        </w:rPr>
        <w:t xml:space="preserve"> presents the communalities of 29 variables used to examine the barriers to implementing Integrated Project Delivery (IPD) in public building projects. Communality represents the proportion of each variable’s variance that can be explained by the extracted components. High communalities (generally values above 0.5) suggest that the variables are well-represented by the factor solution. As shown in the table, all variables had communalities above 0.7, with the lowest being 0.772 and the highest at 0.971. This indicates that a substantial portion of each variable’s variance was captured by the extracted components, confirming the suitability of the dataset for Principal Component Analysis (PCA). Notably, variables such as inadequate leadership support, lack of financial incentive schemes, regulatory constraints, absence of BIM, and risk-reward sharing mechanisms all recorded very high communalities (≥0.96), suggesting these variables are particularly strong contributors to the underlying structure of IPD implementation barriers.</w:t>
      </w:r>
    </w:p>
    <w:p w14:paraId="35C4EC3C" w14:textId="77777777" w:rsidR="00205A83" w:rsidRPr="00A874EA"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4.4</w:t>
      </w:r>
      <w:r w:rsidR="00205A83" w:rsidRPr="00A874EA">
        <w:rPr>
          <w:rFonts w:ascii="Times New Roman" w:hAnsi="Times New Roman" w:cs="Times New Roman"/>
          <w:b/>
          <w:bCs/>
          <w:kern w:val="2"/>
          <w:sz w:val="24"/>
          <w:szCs w:val="24"/>
          <w14:ligatures w14:val="standardContextual"/>
        </w:rPr>
        <w:t>: Total Variance Explained by Extracted Factors</w:t>
      </w:r>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4"/>
        <w:gridCol w:w="1015"/>
        <w:gridCol w:w="1249"/>
        <w:gridCol w:w="1173"/>
        <w:gridCol w:w="781"/>
        <w:gridCol w:w="1015"/>
        <w:gridCol w:w="781"/>
        <w:gridCol w:w="781"/>
        <w:gridCol w:w="781"/>
        <w:gridCol w:w="627"/>
      </w:tblGrid>
      <w:tr w:rsidR="00205A83" w:rsidRPr="00A874EA" w14:paraId="6E175A29" w14:textId="77777777" w:rsidTr="00A85DEC">
        <w:trPr>
          <w:cantSplit/>
          <w:trHeight w:val="616"/>
        </w:trPr>
        <w:tc>
          <w:tcPr>
            <w:tcW w:w="624" w:type="dxa"/>
            <w:vMerge w:val="restart"/>
            <w:tcBorders>
              <w:top w:val="nil"/>
              <w:left w:val="nil"/>
              <w:bottom w:val="nil"/>
              <w:right w:val="nil"/>
            </w:tcBorders>
            <w:shd w:val="clear" w:color="auto" w:fill="FFFFFF"/>
            <w:vAlign w:val="bottom"/>
          </w:tcPr>
          <w:p w14:paraId="5EA77849"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Component</w:t>
            </w:r>
          </w:p>
        </w:tc>
        <w:tc>
          <w:tcPr>
            <w:tcW w:w="3437" w:type="dxa"/>
            <w:gridSpan w:val="3"/>
            <w:tcBorders>
              <w:top w:val="nil"/>
              <w:left w:val="nil"/>
              <w:bottom w:val="nil"/>
              <w:right w:val="nil"/>
            </w:tcBorders>
            <w:shd w:val="clear" w:color="auto" w:fill="FFFFFF"/>
            <w:vAlign w:val="bottom"/>
          </w:tcPr>
          <w:p w14:paraId="59BE7517"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Initial Eigenvalues</w:t>
            </w:r>
          </w:p>
        </w:tc>
        <w:tc>
          <w:tcPr>
            <w:tcW w:w="2577" w:type="dxa"/>
            <w:gridSpan w:val="3"/>
            <w:tcBorders>
              <w:top w:val="nil"/>
              <w:left w:val="single" w:sz="8" w:space="0" w:color="E0E0E0"/>
              <w:bottom w:val="nil"/>
              <w:right w:val="nil"/>
            </w:tcBorders>
            <w:shd w:val="clear" w:color="auto" w:fill="FFFFFF"/>
            <w:vAlign w:val="bottom"/>
          </w:tcPr>
          <w:p w14:paraId="7A9ED4C2"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Extraction Sums of Squared Loadings</w:t>
            </w:r>
          </w:p>
        </w:tc>
        <w:tc>
          <w:tcPr>
            <w:tcW w:w="2189" w:type="dxa"/>
            <w:gridSpan w:val="3"/>
            <w:tcBorders>
              <w:top w:val="nil"/>
              <w:left w:val="single" w:sz="8" w:space="0" w:color="E0E0E0"/>
              <w:bottom w:val="nil"/>
              <w:right w:val="nil"/>
            </w:tcBorders>
            <w:shd w:val="clear" w:color="auto" w:fill="FFFFFF"/>
            <w:vAlign w:val="bottom"/>
          </w:tcPr>
          <w:p w14:paraId="3A551BC6"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Rotation Sums of Squared Loadings</w:t>
            </w:r>
          </w:p>
        </w:tc>
      </w:tr>
      <w:tr w:rsidR="00205A83" w:rsidRPr="00A874EA" w14:paraId="0A7E91F0" w14:textId="77777777" w:rsidTr="00A85DEC">
        <w:trPr>
          <w:cantSplit/>
          <w:trHeight w:val="139"/>
        </w:trPr>
        <w:tc>
          <w:tcPr>
            <w:tcW w:w="624" w:type="dxa"/>
            <w:vMerge/>
            <w:tcBorders>
              <w:top w:val="nil"/>
              <w:left w:val="nil"/>
              <w:bottom w:val="nil"/>
              <w:right w:val="nil"/>
            </w:tcBorders>
            <w:shd w:val="clear" w:color="auto" w:fill="FFFFFF"/>
            <w:vAlign w:val="bottom"/>
          </w:tcPr>
          <w:p w14:paraId="10EAD1EE" w14:textId="77777777" w:rsidR="00205A83" w:rsidRPr="00A874EA" w:rsidRDefault="00205A83" w:rsidP="00324DE2">
            <w:pPr>
              <w:autoSpaceDE w:val="0"/>
              <w:autoSpaceDN w:val="0"/>
              <w:adjustRightInd w:val="0"/>
              <w:spacing w:after="0" w:line="276" w:lineRule="auto"/>
              <w:rPr>
                <w:rFonts w:ascii="Arial" w:hAnsi="Arial" w:cs="Arial"/>
                <w:color w:val="264A60"/>
                <w:kern w:val="2"/>
                <w:sz w:val="18"/>
                <w:szCs w:val="18"/>
                <w14:ligatures w14:val="standardContextual"/>
              </w:rPr>
            </w:pPr>
          </w:p>
        </w:tc>
        <w:tc>
          <w:tcPr>
            <w:tcW w:w="1015" w:type="dxa"/>
            <w:tcBorders>
              <w:top w:val="nil"/>
              <w:left w:val="nil"/>
              <w:bottom w:val="single" w:sz="8" w:space="0" w:color="152935"/>
              <w:right w:val="single" w:sz="8" w:space="0" w:color="E0E0E0"/>
            </w:tcBorders>
            <w:shd w:val="clear" w:color="auto" w:fill="FFFFFF"/>
            <w:vAlign w:val="bottom"/>
          </w:tcPr>
          <w:p w14:paraId="1B8454D4"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1249" w:type="dxa"/>
            <w:tcBorders>
              <w:top w:val="nil"/>
              <w:left w:val="single" w:sz="8" w:space="0" w:color="E0E0E0"/>
              <w:bottom w:val="single" w:sz="8" w:space="0" w:color="152935"/>
              <w:right w:val="single" w:sz="8" w:space="0" w:color="E0E0E0"/>
            </w:tcBorders>
            <w:shd w:val="clear" w:color="auto" w:fill="FFFFFF"/>
            <w:vAlign w:val="bottom"/>
          </w:tcPr>
          <w:p w14:paraId="3EB719CA"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1173" w:type="dxa"/>
            <w:tcBorders>
              <w:top w:val="nil"/>
              <w:left w:val="single" w:sz="8" w:space="0" w:color="E0E0E0"/>
              <w:bottom w:val="single" w:sz="8" w:space="0" w:color="152935"/>
              <w:right w:val="nil"/>
            </w:tcBorders>
            <w:shd w:val="clear" w:color="auto" w:fill="FFFFFF"/>
            <w:vAlign w:val="bottom"/>
          </w:tcPr>
          <w:p w14:paraId="11652CE2"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c>
          <w:tcPr>
            <w:tcW w:w="781" w:type="dxa"/>
            <w:tcBorders>
              <w:top w:val="nil"/>
              <w:left w:val="single" w:sz="8" w:space="0" w:color="E0E0E0"/>
              <w:bottom w:val="single" w:sz="8" w:space="0" w:color="152935"/>
              <w:right w:val="single" w:sz="8" w:space="0" w:color="E0E0E0"/>
            </w:tcBorders>
            <w:shd w:val="clear" w:color="auto" w:fill="FFFFFF"/>
            <w:vAlign w:val="bottom"/>
          </w:tcPr>
          <w:p w14:paraId="71778D0D"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1015" w:type="dxa"/>
            <w:tcBorders>
              <w:top w:val="nil"/>
              <w:left w:val="single" w:sz="8" w:space="0" w:color="E0E0E0"/>
              <w:bottom w:val="single" w:sz="8" w:space="0" w:color="152935"/>
              <w:right w:val="single" w:sz="8" w:space="0" w:color="E0E0E0"/>
            </w:tcBorders>
            <w:shd w:val="clear" w:color="auto" w:fill="FFFFFF"/>
            <w:vAlign w:val="bottom"/>
          </w:tcPr>
          <w:p w14:paraId="126B1959"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781" w:type="dxa"/>
            <w:tcBorders>
              <w:top w:val="nil"/>
              <w:left w:val="single" w:sz="8" w:space="0" w:color="E0E0E0"/>
              <w:bottom w:val="single" w:sz="8" w:space="0" w:color="152935"/>
              <w:right w:val="nil"/>
            </w:tcBorders>
            <w:shd w:val="clear" w:color="auto" w:fill="FFFFFF"/>
            <w:vAlign w:val="bottom"/>
          </w:tcPr>
          <w:p w14:paraId="31B814EB"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c>
          <w:tcPr>
            <w:tcW w:w="781" w:type="dxa"/>
            <w:tcBorders>
              <w:top w:val="nil"/>
              <w:left w:val="single" w:sz="8" w:space="0" w:color="E0E0E0"/>
              <w:bottom w:val="single" w:sz="8" w:space="0" w:color="152935"/>
              <w:right w:val="single" w:sz="8" w:space="0" w:color="E0E0E0"/>
            </w:tcBorders>
            <w:shd w:val="clear" w:color="auto" w:fill="FFFFFF"/>
            <w:vAlign w:val="bottom"/>
          </w:tcPr>
          <w:p w14:paraId="7E074DF0"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781" w:type="dxa"/>
            <w:tcBorders>
              <w:top w:val="nil"/>
              <w:left w:val="single" w:sz="8" w:space="0" w:color="E0E0E0"/>
              <w:bottom w:val="single" w:sz="8" w:space="0" w:color="152935"/>
              <w:right w:val="single" w:sz="8" w:space="0" w:color="E0E0E0"/>
            </w:tcBorders>
            <w:shd w:val="clear" w:color="auto" w:fill="FFFFFF"/>
            <w:vAlign w:val="bottom"/>
          </w:tcPr>
          <w:p w14:paraId="7945F6D5"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627" w:type="dxa"/>
            <w:tcBorders>
              <w:top w:val="nil"/>
              <w:left w:val="single" w:sz="8" w:space="0" w:color="E0E0E0"/>
              <w:bottom w:val="single" w:sz="8" w:space="0" w:color="152935"/>
              <w:right w:val="nil"/>
            </w:tcBorders>
            <w:shd w:val="clear" w:color="auto" w:fill="FFFFFF"/>
            <w:vAlign w:val="bottom"/>
          </w:tcPr>
          <w:p w14:paraId="0C1B32F5" w14:textId="77777777"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r>
      <w:tr w:rsidR="00205A83" w:rsidRPr="00A874EA" w14:paraId="699C6D57" w14:textId="77777777" w:rsidTr="00A85DEC">
        <w:trPr>
          <w:cantSplit/>
          <w:trHeight w:val="308"/>
        </w:trPr>
        <w:tc>
          <w:tcPr>
            <w:tcW w:w="624" w:type="dxa"/>
            <w:tcBorders>
              <w:top w:val="single" w:sz="8" w:space="0" w:color="152935"/>
              <w:left w:val="nil"/>
              <w:bottom w:val="single" w:sz="8" w:space="0" w:color="AEAEAE"/>
              <w:right w:val="nil"/>
            </w:tcBorders>
            <w:shd w:val="clear" w:color="auto" w:fill="E0E0E0"/>
          </w:tcPr>
          <w:p w14:paraId="34B148C1"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lastRenderedPageBreak/>
              <w:t>1</w:t>
            </w:r>
          </w:p>
        </w:tc>
        <w:tc>
          <w:tcPr>
            <w:tcW w:w="1015" w:type="dxa"/>
            <w:tcBorders>
              <w:top w:val="single" w:sz="8" w:space="0" w:color="152935"/>
              <w:left w:val="nil"/>
              <w:bottom w:val="single" w:sz="8" w:space="0" w:color="AEAEAE"/>
              <w:right w:val="single" w:sz="8" w:space="0" w:color="E0E0E0"/>
            </w:tcBorders>
            <w:shd w:val="clear" w:color="auto" w:fill="FFFFFF"/>
          </w:tcPr>
          <w:p w14:paraId="1040E02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24.425</w:t>
            </w:r>
          </w:p>
        </w:tc>
        <w:tc>
          <w:tcPr>
            <w:tcW w:w="1249" w:type="dxa"/>
            <w:tcBorders>
              <w:top w:val="single" w:sz="8" w:space="0" w:color="152935"/>
              <w:left w:val="single" w:sz="8" w:space="0" w:color="E0E0E0"/>
              <w:bottom w:val="single" w:sz="8" w:space="0" w:color="AEAEAE"/>
              <w:right w:val="single" w:sz="8" w:space="0" w:color="E0E0E0"/>
            </w:tcBorders>
            <w:shd w:val="clear" w:color="auto" w:fill="FFFFFF"/>
          </w:tcPr>
          <w:p w14:paraId="23E4931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1173" w:type="dxa"/>
            <w:tcBorders>
              <w:top w:val="single" w:sz="8" w:space="0" w:color="152935"/>
              <w:left w:val="single" w:sz="8" w:space="0" w:color="E0E0E0"/>
              <w:bottom w:val="single" w:sz="8" w:space="0" w:color="AEAEAE"/>
              <w:right w:val="nil"/>
            </w:tcBorders>
            <w:shd w:val="clear" w:color="auto" w:fill="FFFFFF"/>
          </w:tcPr>
          <w:p w14:paraId="12EC699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14:paraId="129ADC0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24.425</w:t>
            </w:r>
          </w:p>
        </w:tc>
        <w:tc>
          <w:tcPr>
            <w:tcW w:w="1015" w:type="dxa"/>
            <w:tcBorders>
              <w:top w:val="single" w:sz="8" w:space="0" w:color="152935"/>
              <w:left w:val="single" w:sz="8" w:space="0" w:color="E0E0E0"/>
              <w:bottom w:val="single" w:sz="8" w:space="0" w:color="AEAEAE"/>
              <w:right w:val="single" w:sz="8" w:space="0" w:color="E0E0E0"/>
            </w:tcBorders>
            <w:shd w:val="clear" w:color="auto" w:fill="FFFFFF"/>
          </w:tcPr>
          <w:p w14:paraId="59F8F30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nil"/>
            </w:tcBorders>
            <w:shd w:val="clear" w:color="auto" w:fill="FFFFFF"/>
          </w:tcPr>
          <w:p w14:paraId="3E8F591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14:paraId="1C5A68A8"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16.611</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14:paraId="536DB492"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57.278</w:t>
            </w:r>
          </w:p>
        </w:tc>
        <w:tc>
          <w:tcPr>
            <w:tcW w:w="627" w:type="dxa"/>
            <w:tcBorders>
              <w:top w:val="single" w:sz="8" w:space="0" w:color="152935"/>
              <w:left w:val="single" w:sz="8" w:space="0" w:color="E0E0E0"/>
              <w:bottom w:val="single" w:sz="8" w:space="0" w:color="AEAEAE"/>
              <w:right w:val="nil"/>
            </w:tcBorders>
            <w:shd w:val="clear" w:color="auto" w:fill="FFFFFF"/>
          </w:tcPr>
          <w:p w14:paraId="32B5201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57.278</w:t>
            </w:r>
          </w:p>
        </w:tc>
      </w:tr>
      <w:tr w:rsidR="00205A83" w:rsidRPr="00A874EA" w14:paraId="63CDC959"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311B86C9"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w:t>
            </w:r>
          </w:p>
        </w:tc>
        <w:tc>
          <w:tcPr>
            <w:tcW w:w="1015" w:type="dxa"/>
            <w:tcBorders>
              <w:top w:val="single" w:sz="8" w:space="0" w:color="AEAEAE"/>
              <w:left w:val="nil"/>
              <w:bottom w:val="single" w:sz="8" w:space="0" w:color="AEAEAE"/>
              <w:right w:val="single" w:sz="8" w:space="0" w:color="E0E0E0"/>
            </w:tcBorders>
            <w:shd w:val="clear" w:color="auto" w:fill="FFFFFF"/>
          </w:tcPr>
          <w:p w14:paraId="080EA13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2.660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344C814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9.173</w:t>
            </w:r>
          </w:p>
        </w:tc>
        <w:tc>
          <w:tcPr>
            <w:tcW w:w="1173" w:type="dxa"/>
            <w:tcBorders>
              <w:top w:val="single" w:sz="8" w:space="0" w:color="AEAEAE"/>
              <w:left w:val="single" w:sz="8" w:space="0" w:color="E0E0E0"/>
              <w:bottom w:val="single" w:sz="8" w:space="0" w:color="AEAEAE"/>
              <w:right w:val="nil"/>
            </w:tcBorders>
            <w:shd w:val="clear" w:color="auto" w:fill="FFFFFF"/>
          </w:tcPr>
          <w:p w14:paraId="7608F5C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14:paraId="50CADEB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2.660</w:t>
            </w:r>
          </w:p>
        </w:tc>
        <w:tc>
          <w:tcPr>
            <w:tcW w:w="1015" w:type="dxa"/>
            <w:tcBorders>
              <w:top w:val="single" w:sz="8" w:space="0" w:color="AEAEAE"/>
              <w:left w:val="single" w:sz="8" w:space="0" w:color="E0E0E0"/>
              <w:bottom w:val="single" w:sz="8" w:space="0" w:color="AEAEAE"/>
              <w:right w:val="single" w:sz="8" w:space="0" w:color="E0E0E0"/>
            </w:tcBorders>
            <w:shd w:val="clear" w:color="auto" w:fill="FFFFFF"/>
          </w:tcPr>
          <w:p w14:paraId="11CDF3B6"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9.173</w:t>
            </w:r>
          </w:p>
        </w:tc>
        <w:tc>
          <w:tcPr>
            <w:tcW w:w="781" w:type="dxa"/>
            <w:tcBorders>
              <w:top w:val="single" w:sz="8" w:space="0" w:color="AEAEAE"/>
              <w:left w:val="single" w:sz="8" w:space="0" w:color="E0E0E0"/>
              <w:bottom w:val="single" w:sz="8" w:space="0" w:color="AEAEAE"/>
              <w:right w:val="nil"/>
            </w:tcBorders>
            <w:shd w:val="clear" w:color="auto" w:fill="FFFFFF"/>
          </w:tcPr>
          <w:p w14:paraId="250B449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14:paraId="3C52320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10.474</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14:paraId="3856686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36.118</w:t>
            </w:r>
          </w:p>
        </w:tc>
        <w:tc>
          <w:tcPr>
            <w:tcW w:w="627" w:type="dxa"/>
            <w:tcBorders>
              <w:top w:val="single" w:sz="8" w:space="0" w:color="AEAEAE"/>
              <w:left w:val="single" w:sz="8" w:space="0" w:color="E0E0E0"/>
              <w:bottom w:val="single" w:sz="8" w:space="0" w:color="AEAEAE"/>
              <w:right w:val="nil"/>
            </w:tcBorders>
            <w:shd w:val="clear" w:color="auto" w:fill="FFFFFF"/>
          </w:tcPr>
          <w:p w14:paraId="65F0D95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r>
      <w:tr w:rsidR="00205A83" w:rsidRPr="00A874EA" w14:paraId="033C252A"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68B23BC3"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3</w:t>
            </w:r>
          </w:p>
        </w:tc>
        <w:tc>
          <w:tcPr>
            <w:tcW w:w="1015" w:type="dxa"/>
            <w:tcBorders>
              <w:top w:val="single" w:sz="8" w:space="0" w:color="AEAEAE"/>
              <w:left w:val="nil"/>
              <w:bottom w:val="single" w:sz="8" w:space="0" w:color="AEAEAE"/>
              <w:right w:val="single" w:sz="8" w:space="0" w:color="E0E0E0"/>
            </w:tcBorders>
            <w:shd w:val="clear" w:color="auto" w:fill="FFFFFF"/>
          </w:tcPr>
          <w:p w14:paraId="18AB9F47"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.649</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0B0A2EC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2.236</w:t>
            </w:r>
          </w:p>
        </w:tc>
        <w:tc>
          <w:tcPr>
            <w:tcW w:w="1173" w:type="dxa"/>
            <w:tcBorders>
              <w:top w:val="single" w:sz="8" w:space="0" w:color="AEAEAE"/>
              <w:left w:val="single" w:sz="8" w:space="0" w:color="E0E0E0"/>
              <w:bottom w:val="single" w:sz="8" w:space="0" w:color="AEAEAE"/>
              <w:right w:val="nil"/>
            </w:tcBorders>
            <w:shd w:val="clear" w:color="auto" w:fill="FFFFFF"/>
          </w:tcPr>
          <w:p w14:paraId="20B2374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95.632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000741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727E8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2F6C074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604EF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C3271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6CBF556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0D500842"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356A8085"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4</w:t>
            </w:r>
          </w:p>
        </w:tc>
        <w:tc>
          <w:tcPr>
            <w:tcW w:w="1015" w:type="dxa"/>
            <w:tcBorders>
              <w:top w:val="single" w:sz="8" w:space="0" w:color="AEAEAE"/>
              <w:left w:val="nil"/>
              <w:bottom w:val="single" w:sz="8" w:space="0" w:color="AEAEAE"/>
              <w:right w:val="single" w:sz="8" w:space="0" w:color="E0E0E0"/>
            </w:tcBorders>
            <w:shd w:val="clear" w:color="auto" w:fill="FFFFFF"/>
          </w:tcPr>
          <w:p w14:paraId="51D1340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.253</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61C4D1F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.872</w:t>
            </w:r>
          </w:p>
        </w:tc>
        <w:tc>
          <w:tcPr>
            <w:tcW w:w="1173" w:type="dxa"/>
            <w:tcBorders>
              <w:top w:val="single" w:sz="8" w:space="0" w:color="AEAEAE"/>
              <w:left w:val="single" w:sz="8" w:space="0" w:color="E0E0E0"/>
              <w:bottom w:val="single" w:sz="8" w:space="0" w:color="AEAEAE"/>
              <w:right w:val="nil"/>
            </w:tcBorders>
            <w:shd w:val="clear" w:color="auto" w:fill="FFFFFF"/>
          </w:tcPr>
          <w:p w14:paraId="56B8EFF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96.505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FDB9A4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6BA2F5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5FB71A7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7FE6E2"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BC92BC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FA1CD5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9E60231"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52598A8A"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5</w:t>
            </w:r>
          </w:p>
        </w:tc>
        <w:tc>
          <w:tcPr>
            <w:tcW w:w="1015" w:type="dxa"/>
            <w:tcBorders>
              <w:top w:val="single" w:sz="8" w:space="0" w:color="AEAEAE"/>
              <w:left w:val="nil"/>
              <w:bottom w:val="single" w:sz="8" w:space="0" w:color="AEAEAE"/>
              <w:right w:val="single" w:sz="8" w:space="0" w:color="E0E0E0"/>
            </w:tcBorders>
            <w:shd w:val="clear" w:color="auto" w:fill="FFFFFF"/>
          </w:tcPr>
          <w:p w14:paraId="5024C3A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2D737AC6"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.787</w:t>
            </w:r>
          </w:p>
        </w:tc>
        <w:tc>
          <w:tcPr>
            <w:tcW w:w="1173" w:type="dxa"/>
            <w:tcBorders>
              <w:top w:val="single" w:sz="8" w:space="0" w:color="AEAEAE"/>
              <w:left w:val="single" w:sz="8" w:space="0" w:color="E0E0E0"/>
              <w:bottom w:val="single" w:sz="8" w:space="0" w:color="AEAEAE"/>
              <w:right w:val="nil"/>
            </w:tcBorders>
            <w:shd w:val="clear" w:color="auto" w:fill="FFFFFF"/>
          </w:tcPr>
          <w:p w14:paraId="4239B6E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97.292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298B0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3C6D18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3D61D16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AC668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E6A67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278CA6C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4E80096C"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67EF07F6"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6</w:t>
            </w:r>
          </w:p>
        </w:tc>
        <w:tc>
          <w:tcPr>
            <w:tcW w:w="1015" w:type="dxa"/>
            <w:tcBorders>
              <w:top w:val="single" w:sz="8" w:space="0" w:color="AEAEAE"/>
              <w:left w:val="nil"/>
              <w:bottom w:val="single" w:sz="8" w:space="0" w:color="AEAEAE"/>
              <w:right w:val="single" w:sz="8" w:space="0" w:color="E0E0E0"/>
            </w:tcBorders>
            <w:shd w:val="clear" w:color="auto" w:fill="FFFFFF"/>
          </w:tcPr>
          <w:p w14:paraId="5811535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.190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2BB7FF5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.656</w:t>
            </w:r>
          </w:p>
        </w:tc>
        <w:tc>
          <w:tcPr>
            <w:tcW w:w="1173" w:type="dxa"/>
            <w:tcBorders>
              <w:top w:val="single" w:sz="8" w:space="0" w:color="AEAEAE"/>
              <w:left w:val="single" w:sz="8" w:space="0" w:color="E0E0E0"/>
              <w:bottom w:val="single" w:sz="8" w:space="0" w:color="AEAEAE"/>
              <w:right w:val="nil"/>
            </w:tcBorders>
            <w:shd w:val="clear" w:color="auto" w:fill="FFFFFF"/>
          </w:tcPr>
          <w:p w14:paraId="4CCA627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97.948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2FAD1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F0F567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4A7505A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66672C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34EA62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1B48AF7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36FD7219"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20F65FFC"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7</w:t>
            </w:r>
          </w:p>
        </w:tc>
        <w:tc>
          <w:tcPr>
            <w:tcW w:w="1015" w:type="dxa"/>
            <w:tcBorders>
              <w:top w:val="single" w:sz="8" w:space="0" w:color="AEAEAE"/>
              <w:left w:val="nil"/>
              <w:bottom w:val="single" w:sz="8" w:space="0" w:color="AEAEAE"/>
              <w:right w:val="single" w:sz="8" w:space="0" w:color="E0E0E0"/>
            </w:tcBorders>
            <w:shd w:val="clear" w:color="auto" w:fill="FFFFFF"/>
          </w:tcPr>
          <w:p w14:paraId="26CD01A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21C5BCA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.400</w:t>
            </w:r>
          </w:p>
        </w:tc>
        <w:tc>
          <w:tcPr>
            <w:tcW w:w="1173" w:type="dxa"/>
            <w:tcBorders>
              <w:top w:val="single" w:sz="8" w:space="0" w:color="AEAEAE"/>
              <w:left w:val="single" w:sz="8" w:space="0" w:color="E0E0E0"/>
              <w:bottom w:val="single" w:sz="8" w:space="0" w:color="AEAEAE"/>
              <w:right w:val="nil"/>
            </w:tcBorders>
            <w:shd w:val="clear" w:color="auto" w:fill="FFFFFF"/>
          </w:tcPr>
          <w:p w14:paraId="39E37A6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98.348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DCC26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1AA73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F8E7D0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5EE29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B27700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2302A19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46AB9963"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340EFFED"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8</w:t>
            </w:r>
          </w:p>
        </w:tc>
        <w:tc>
          <w:tcPr>
            <w:tcW w:w="1015" w:type="dxa"/>
            <w:tcBorders>
              <w:top w:val="single" w:sz="8" w:space="0" w:color="AEAEAE"/>
              <w:left w:val="nil"/>
              <w:bottom w:val="single" w:sz="8" w:space="0" w:color="AEAEAE"/>
              <w:right w:val="single" w:sz="8" w:space="0" w:color="E0E0E0"/>
            </w:tcBorders>
            <w:shd w:val="clear" w:color="auto" w:fill="FFFFFF"/>
          </w:tcPr>
          <w:p w14:paraId="3E7CEE9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.088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59D9888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.303</w:t>
            </w:r>
          </w:p>
        </w:tc>
        <w:tc>
          <w:tcPr>
            <w:tcW w:w="1173" w:type="dxa"/>
            <w:tcBorders>
              <w:top w:val="single" w:sz="8" w:space="0" w:color="AEAEAE"/>
              <w:left w:val="single" w:sz="8" w:space="0" w:color="E0E0E0"/>
              <w:bottom w:val="single" w:sz="8" w:space="0" w:color="AEAEAE"/>
              <w:right w:val="nil"/>
            </w:tcBorders>
            <w:shd w:val="clear" w:color="auto" w:fill="FFFFFF"/>
          </w:tcPr>
          <w:p w14:paraId="0958221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98.651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520FE9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D4853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4D080B1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89F39D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7AD2E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5FAEEE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68D2AE78"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40284EC5"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9</w:t>
            </w:r>
          </w:p>
        </w:tc>
        <w:tc>
          <w:tcPr>
            <w:tcW w:w="1015" w:type="dxa"/>
            <w:tcBorders>
              <w:top w:val="single" w:sz="8" w:space="0" w:color="AEAEAE"/>
              <w:left w:val="nil"/>
              <w:bottom w:val="single" w:sz="8" w:space="0" w:color="AEAEAE"/>
              <w:right w:val="single" w:sz="8" w:space="0" w:color="E0E0E0"/>
            </w:tcBorders>
            <w:shd w:val="clear" w:color="auto" w:fill="FFFFFF"/>
          </w:tcPr>
          <w:p w14:paraId="6562B34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.072</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685AC1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.249</w:t>
            </w:r>
          </w:p>
        </w:tc>
        <w:tc>
          <w:tcPr>
            <w:tcW w:w="1173" w:type="dxa"/>
            <w:tcBorders>
              <w:top w:val="single" w:sz="8" w:space="0" w:color="AEAEAE"/>
              <w:left w:val="single" w:sz="8" w:space="0" w:color="E0E0E0"/>
              <w:bottom w:val="single" w:sz="8" w:space="0" w:color="AEAEAE"/>
              <w:right w:val="nil"/>
            </w:tcBorders>
            <w:shd w:val="clear" w:color="auto" w:fill="FFFFFF"/>
          </w:tcPr>
          <w:p w14:paraId="21272E98"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98.901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3340F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4FB24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0076F4F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EA11AF2"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593A6F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7C79D44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3F060C35"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757C0E6D"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10</w:t>
            </w:r>
          </w:p>
        </w:tc>
        <w:tc>
          <w:tcPr>
            <w:tcW w:w="1015" w:type="dxa"/>
            <w:tcBorders>
              <w:top w:val="single" w:sz="8" w:space="0" w:color="AEAEAE"/>
              <w:left w:val="nil"/>
              <w:bottom w:val="single" w:sz="8" w:space="0" w:color="AEAEAE"/>
              <w:right w:val="single" w:sz="8" w:space="0" w:color="E0E0E0"/>
            </w:tcBorders>
            <w:shd w:val="clear" w:color="auto" w:fill="FFFFFF"/>
          </w:tcPr>
          <w:p w14:paraId="33426DD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.057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67C05C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.197</w:t>
            </w:r>
          </w:p>
        </w:tc>
        <w:tc>
          <w:tcPr>
            <w:tcW w:w="1173" w:type="dxa"/>
            <w:tcBorders>
              <w:top w:val="single" w:sz="8" w:space="0" w:color="AEAEAE"/>
              <w:left w:val="single" w:sz="8" w:space="0" w:color="E0E0E0"/>
              <w:bottom w:val="single" w:sz="8" w:space="0" w:color="AEAEAE"/>
              <w:right w:val="nil"/>
            </w:tcBorders>
            <w:shd w:val="clear" w:color="auto" w:fill="FFFFFF"/>
          </w:tcPr>
          <w:p w14:paraId="2EF7749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99.097</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641C7D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9D236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B650B0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63E94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9F8057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2AF61EB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0BC87A31"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660F1509"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11</w:t>
            </w:r>
          </w:p>
        </w:tc>
        <w:tc>
          <w:tcPr>
            <w:tcW w:w="1015" w:type="dxa"/>
            <w:tcBorders>
              <w:top w:val="single" w:sz="8" w:space="0" w:color="AEAEAE"/>
              <w:left w:val="nil"/>
              <w:bottom w:val="single" w:sz="8" w:space="0" w:color="AEAEAE"/>
              <w:right w:val="single" w:sz="8" w:space="0" w:color="E0E0E0"/>
            </w:tcBorders>
            <w:shd w:val="clear" w:color="auto" w:fill="FFFFFF"/>
          </w:tcPr>
          <w:p w14:paraId="6BA6D48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.046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7A35471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.158</w:t>
            </w:r>
          </w:p>
        </w:tc>
        <w:tc>
          <w:tcPr>
            <w:tcW w:w="1173" w:type="dxa"/>
            <w:tcBorders>
              <w:top w:val="single" w:sz="8" w:space="0" w:color="AEAEAE"/>
              <w:left w:val="single" w:sz="8" w:space="0" w:color="E0E0E0"/>
              <w:bottom w:val="single" w:sz="8" w:space="0" w:color="AEAEAE"/>
              <w:right w:val="nil"/>
            </w:tcBorders>
            <w:shd w:val="clear" w:color="auto" w:fill="FFFFFF"/>
          </w:tcPr>
          <w:p w14:paraId="68F43E3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99.255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03216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C26A9A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7246DE6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3CF0FE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9A2D05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561F59E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6B875402"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25044EAB"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12</w:t>
            </w:r>
          </w:p>
        </w:tc>
        <w:tc>
          <w:tcPr>
            <w:tcW w:w="1015" w:type="dxa"/>
            <w:tcBorders>
              <w:top w:val="single" w:sz="8" w:space="0" w:color="AEAEAE"/>
              <w:left w:val="nil"/>
              <w:bottom w:val="single" w:sz="8" w:space="0" w:color="AEAEAE"/>
              <w:right w:val="single" w:sz="8" w:space="0" w:color="E0E0E0"/>
            </w:tcBorders>
            <w:shd w:val="clear" w:color="auto" w:fill="FFFFFF"/>
          </w:tcPr>
          <w:p w14:paraId="314AB7A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A758BF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.122</w:t>
            </w:r>
          </w:p>
        </w:tc>
        <w:tc>
          <w:tcPr>
            <w:tcW w:w="1173" w:type="dxa"/>
            <w:tcBorders>
              <w:top w:val="single" w:sz="8" w:space="0" w:color="AEAEAE"/>
              <w:left w:val="single" w:sz="8" w:space="0" w:color="E0E0E0"/>
              <w:bottom w:val="single" w:sz="8" w:space="0" w:color="AEAEAE"/>
              <w:right w:val="nil"/>
            </w:tcBorders>
            <w:shd w:val="clear" w:color="auto" w:fill="FFFFFF"/>
          </w:tcPr>
          <w:p w14:paraId="2A866E7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99.378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247F9B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E437CF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E1E761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A41C3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DBC3C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0CF3441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02436764"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41AEB907"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13</w:t>
            </w:r>
          </w:p>
        </w:tc>
        <w:tc>
          <w:tcPr>
            <w:tcW w:w="1015" w:type="dxa"/>
            <w:tcBorders>
              <w:top w:val="single" w:sz="8" w:space="0" w:color="AEAEAE"/>
              <w:left w:val="nil"/>
              <w:bottom w:val="single" w:sz="8" w:space="0" w:color="AEAEAE"/>
              <w:right w:val="single" w:sz="8" w:space="0" w:color="E0E0E0"/>
            </w:tcBorders>
            <w:shd w:val="clear" w:color="auto" w:fill="FFFFFF"/>
          </w:tcPr>
          <w:p w14:paraId="66FD156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62A5A9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.116</w:t>
            </w:r>
          </w:p>
        </w:tc>
        <w:tc>
          <w:tcPr>
            <w:tcW w:w="1173" w:type="dxa"/>
            <w:tcBorders>
              <w:top w:val="single" w:sz="8" w:space="0" w:color="AEAEAE"/>
              <w:left w:val="single" w:sz="8" w:space="0" w:color="E0E0E0"/>
              <w:bottom w:val="single" w:sz="8" w:space="0" w:color="AEAEAE"/>
              <w:right w:val="nil"/>
            </w:tcBorders>
            <w:shd w:val="clear" w:color="auto" w:fill="FFFFFF"/>
          </w:tcPr>
          <w:p w14:paraId="71E34F9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99.493</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70444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5F8CA3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74715E3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C38487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640A0A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0860BD1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E483206"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6EE20BBE"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14</w:t>
            </w:r>
          </w:p>
        </w:tc>
        <w:tc>
          <w:tcPr>
            <w:tcW w:w="1015" w:type="dxa"/>
            <w:tcBorders>
              <w:top w:val="single" w:sz="8" w:space="0" w:color="AEAEAE"/>
              <w:left w:val="nil"/>
              <w:bottom w:val="single" w:sz="8" w:space="0" w:color="AEAEAE"/>
              <w:right w:val="single" w:sz="8" w:space="0" w:color="E0E0E0"/>
            </w:tcBorders>
            <w:shd w:val="clear" w:color="auto" w:fill="FFFFFF"/>
          </w:tcPr>
          <w:p w14:paraId="70E95C8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438EA19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.104</w:t>
            </w:r>
          </w:p>
        </w:tc>
        <w:tc>
          <w:tcPr>
            <w:tcW w:w="1173" w:type="dxa"/>
            <w:tcBorders>
              <w:top w:val="single" w:sz="8" w:space="0" w:color="AEAEAE"/>
              <w:left w:val="single" w:sz="8" w:space="0" w:color="E0E0E0"/>
              <w:bottom w:val="single" w:sz="8" w:space="0" w:color="AEAEAE"/>
              <w:right w:val="nil"/>
            </w:tcBorders>
            <w:shd w:val="clear" w:color="auto" w:fill="FFFFFF"/>
          </w:tcPr>
          <w:p w14:paraId="51DA313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99.597</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9FD60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E21DA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D98BDC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7B6406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D1B4F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09174F4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39E68518"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12B3FFFA"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15</w:t>
            </w:r>
          </w:p>
        </w:tc>
        <w:tc>
          <w:tcPr>
            <w:tcW w:w="1015" w:type="dxa"/>
            <w:tcBorders>
              <w:top w:val="single" w:sz="8" w:space="0" w:color="AEAEAE"/>
              <w:left w:val="nil"/>
              <w:bottom w:val="single" w:sz="8" w:space="0" w:color="AEAEAE"/>
              <w:right w:val="single" w:sz="8" w:space="0" w:color="E0E0E0"/>
            </w:tcBorders>
            <w:shd w:val="clear" w:color="auto" w:fill="FFFFFF"/>
          </w:tcPr>
          <w:p w14:paraId="1E6FCD9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422F2DC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.084</w:t>
            </w:r>
          </w:p>
        </w:tc>
        <w:tc>
          <w:tcPr>
            <w:tcW w:w="1173" w:type="dxa"/>
            <w:tcBorders>
              <w:top w:val="single" w:sz="8" w:space="0" w:color="AEAEAE"/>
              <w:left w:val="single" w:sz="8" w:space="0" w:color="E0E0E0"/>
              <w:bottom w:val="single" w:sz="8" w:space="0" w:color="AEAEAE"/>
              <w:right w:val="nil"/>
            </w:tcBorders>
            <w:shd w:val="clear" w:color="auto" w:fill="FFFFFF"/>
          </w:tcPr>
          <w:p w14:paraId="26FB811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99.681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94DEE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37DB3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CE1DFF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5AD57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7BAEC1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38FF6C32"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3000445C"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5B8CB5C5"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16</w:t>
            </w:r>
          </w:p>
        </w:tc>
        <w:tc>
          <w:tcPr>
            <w:tcW w:w="1015" w:type="dxa"/>
            <w:tcBorders>
              <w:top w:val="single" w:sz="8" w:space="0" w:color="AEAEAE"/>
              <w:left w:val="nil"/>
              <w:bottom w:val="single" w:sz="8" w:space="0" w:color="AEAEAE"/>
              <w:right w:val="single" w:sz="8" w:space="0" w:color="E0E0E0"/>
            </w:tcBorders>
            <w:shd w:val="clear" w:color="auto" w:fill="FFFFFF"/>
          </w:tcPr>
          <w:p w14:paraId="40262E6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.023</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3CF8F46"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.078</w:t>
            </w:r>
          </w:p>
        </w:tc>
        <w:tc>
          <w:tcPr>
            <w:tcW w:w="1173" w:type="dxa"/>
            <w:tcBorders>
              <w:top w:val="single" w:sz="8" w:space="0" w:color="AEAEAE"/>
              <w:left w:val="single" w:sz="8" w:space="0" w:color="E0E0E0"/>
              <w:bottom w:val="single" w:sz="8" w:space="0" w:color="AEAEAE"/>
              <w:right w:val="nil"/>
            </w:tcBorders>
            <w:shd w:val="clear" w:color="auto" w:fill="FFFFFF"/>
          </w:tcPr>
          <w:p w14:paraId="1CB82016"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99.759</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EB3B38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EFBED9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1D734C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110F4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843E9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1960C20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51B9ADB"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154B51A5"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17</w:t>
            </w:r>
          </w:p>
        </w:tc>
        <w:tc>
          <w:tcPr>
            <w:tcW w:w="1015" w:type="dxa"/>
            <w:tcBorders>
              <w:top w:val="single" w:sz="8" w:space="0" w:color="AEAEAE"/>
              <w:left w:val="nil"/>
              <w:bottom w:val="single" w:sz="8" w:space="0" w:color="AEAEAE"/>
              <w:right w:val="single" w:sz="8" w:space="0" w:color="E0E0E0"/>
            </w:tcBorders>
            <w:shd w:val="clear" w:color="auto" w:fill="FFFFFF"/>
          </w:tcPr>
          <w:p w14:paraId="0587E0B7"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.019</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48C481A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.067</w:t>
            </w:r>
          </w:p>
        </w:tc>
        <w:tc>
          <w:tcPr>
            <w:tcW w:w="1173" w:type="dxa"/>
            <w:tcBorders>
              <w:top w:val="single" w:sz="8" w:space="0" w:color="AEAEAE"/>
              <w:left w:val="single" w:sz="8" w:space="0" w:color="E0E0E0"/>
              <w:bottom w:val="single" w:sz="8" w:space="0" w:color="AEAEAE"/>
              <w:right w:val="nil"/>
            </w:tcBorders>
            <w:shd w:val="clear" w:color="auto" w:fill="FFFFFF"/>
          </w:tcPr>
          <w:p w14:paraId="35AFC8B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99.825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3B368B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C5580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21CFB23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F459A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420DAB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6B73D0B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52A1135"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1F10A664"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18</w:t>
            </w:r>
          </w:p>
        </w:tc>
        <w:tc>
          <w:tcPr>
            <w:tcW w:w="1015" w:type="dxa"/>
            <w:tcBorders>
              <w:top w:val="single" w:sz="8" w:space="0" w:color="AEAEAE"/>
              <w:left w:val="nil"/>
              <w:bottom w:val="single" w:sz="8" w:space="0" w:color="AEAEAE"/>
              <w:right w:val="single" w:sz="8" w:space="0" w:color="E0E0E0"/>
            </w:tcBorders>
            <w:shd w:val="clear" w:color="auto" w:fill="FFFFFF"/>
          </w:tcPr>
          <w:p w14:paraId="5CCC1435"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C3012D8"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.060</w:t>
            </w:r>
          </w:p>
        </w:tc>
        <w:tc>
          <w:tcPr>
            <w:tcW w:w="1173" w:type="dxa"/>
            <w:tcBorders>
              <w:top w:val="single" w:sz="8" w:space="0" w:color="AEAEAE"/>
              <w:left w:val="single" w:sz="8" w:space="0" w:color="E0E0E0"/>
              <w:bottom w:val="single" w:sz="8" w:space="0" w:color="AEAEAE"/>
              <w:right w:val="nil"/>
            </w:tcBorders>
            <w:shd w:val="clear" w:color="auto" w:fill="FFFFFF"/>
          </w:tcPr>
          <w:p w14:paraId="7B4F96E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99.885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5DCD4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97F14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7410399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D7F097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99D99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123D4FC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2F37D045"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49E2F386"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19</w:t>
            </w:r>
          </w:p>
        </w:tc>
        <w:tc>
          <w:tcPr>
            <w:tcW w:w="1015" w:type="dxa"/>
            <w:tcBorders>
              <w:top w:val="single" w:sz="8" w:space="0" w:color="AEAEAE"/>
              <w:left w:val="nil"/>
              <w:bottom w:val="single" w:sz="8" w:space="0" w:color="AEAEAE"/>
              <w:right w:val="single" w:sz="8" w:space="0" w:color="E0E0E0"/>
            </w:tcBorders>
            <w:shd w:val="clear" w:color="auto" w:fill="FFFFFF"/>
          </w:tcPr>
          <w:p w14:paraId="22A52A48"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.011</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3553D46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.040</w:t>
            </w:r>
          </w:p>
        </w:tc>
        <w:tc>
          <w:tcPr>
            <w:tcW w:w="1173" w:type="dxa"/>
            <w:tcBorders>
              <w:top w:val="single" w:sz="8" w:space="0" w:color="AEAEAE"/>
              <w:left w:val="single" w:sz="8" w:space="0" w:color="E0E0E0"/>
              <w:bottom w:val="single" w:sz="8" w:space="0" w:color="AEAEAE"/>
              <w:right w:val="nil"/>
            </w:tcBorders>
            <w:shd w:val="clear" w:color="auto" w:fill="FFFFFF"/>
          </w:tcPr>
          <w:p w14:paraId="6C07B7B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99.925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1F30C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9F521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7D1CB8F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F16EB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31544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1D7BBE1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7C35AE74"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0B3DBA17"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20</w:t>
            </w:r>
          </w:p>
        </w:tc>
        <w:tc>
          <w:tcPr>
            <w:tcW w:w="1015" w:type="dxa"/>
            <w:tcBorders>
              <w:top w:val="single" w:sz="8" w:space="0" w:color="AEAEAE"/>
              <w:left w:val="nil"/>
              <w:bottom w:val="single" w:sz="8" w:space="0" w:color="AEAEAE"/>
              <w:right w:val="single" w:sz="8" w:space="0" w:color="E0E0E0"/>
            </w:tcBorders>
            <w:shd w:val="clear" w:color="auto" w:fill="FFFFFF"/>
          </w:tcPr>
          <w:p w14:paraId="5A18C1B8"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02CCA6F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.027</w:t>
            </w:r>
          </w:p>
        </w:tc>
        <w:tc>
          <w:tcPr>
            <w:tcW w:w="1173" w:type="dxa"/>
            <w:tcBorders>
              <w:top w:val="single" w:sz="8" w:space="0" w:color="AEAEAE"/>
              <w:left w:val="single" w:sz="8" w:space="0" w:color="E0E0E0"/>
              <w:bottom w:val="single" w:sz="8" w:space="0" w:color="AEAEAE"/>
              <w:right w:val="nil"/>
            </w:tcBorders>
            <w:shd w:val="clear" w:color="auto" w:fill="FFFFFF"/>
          </w:tcPr>
          <w:p w14:paraId="002EBDA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99.951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2F958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883A4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4D31528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8379B2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47CAB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537794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7F9B8EE4"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3272816B"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21</w:t>
            </w:r>
          </w:p>
        </w:tc>
        <w:tc>
          <w:tcPr>
            <w:tcW w:w="1015" w:type="dxa"/>
            <w:tcBorders>
              <w:top w:val="single" w:sz="8" w:space="0" w:color="AEAEAE"/>
              <w:left w:val="nil"/>
              <w:bottom w:val="single" w:sz="8" w:space="0" w:color="AEAEAE"/>
              <w:right w:val="single" w:sz="8" w:space="0" w:color="E0E0E0"/>
            </w:tcBorders>
            <w:shd w:val="clear" w:color="auto" w:fill="FFFFFF"/>
          </w:tcPr>
          <w:p w14:paraId="6DDBA14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DC76F4C"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.026</w:t>
            </w:r>
          </w:p>
        </w:tc>
        <w:tc>
          <w:tcPr>
            <w:tcW w:w="1173" w:type="dxa"/>
            <w:tcBorders>
              <w:top w:val="single" w:sz="8" w:space="0" w:color="AEAEAE"/>
              <w:left w:val="single" w:sz="8" w:space="0" w:color="E0E0E0"/>
              <w:bottom w:val="single" w:sz="8" w:space="0" w:color="AEAEAE"/>
              <w:right w:val="nil"/>
            </w:tcBorders>
            <w:shd w:val="clear" w:color="auto" w:fill="FFFFFF"/>
          </w:tcPr>
          <w:p w14:paraId="0705812B"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99.978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38F7D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9887C7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241BFC8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B4C22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18A3C7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7F3DC42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67ED768C"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0DC5C8FA"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22</w:t>
            </w:r>
          </w:p>
        </w:tc>
        <w:tc>
          <w:tcPr>
            <w:tcW w:w="1015" w:type="dxa"/>
            <w:tcBorders>
              <w:top w:val="single" w:sz="8" w:space="0" w:color="AEAEAE"/>
              <w:left w:val="nil"/>
              <w:bottom w:val="single" w:sz="8" w:space="0" w:color="AEAEAE"/>
              <w:right w:val="single" w:sz="8" w:space="0" w:color="E0E0E0"/>
            </w:tcBorders>
            <w:shd w:val="clear" w:color="auto" w:fill="FFFFFF"/>
          </w:tcPr>
          <w:p w14:paraId="77BBD3F1"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7BBEBC6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.014</w:t>
            </w:r>
          </w:p>
        </w:tc>
        <w:tc>
          <w:tcPr>
            <w:tcW w:w="1173" w:type="dxa"/>
            <w:tcBorders>
              <w:top w:val="single" w:sz="8" w:space="0" w:color="AEAEAE"/>
              <w:left w:val="single" w:sz="8" w:space="0" w:color="E0E0E0"/>
              <w:bottom w:val="single" w:sz="8" w:space="0" w:color="AEAEAE"/>
              <w:right w:val="nil"/>
            </w:tcBorders>
            <w:shd w:val="clear" w:color="auto" w:fill="FFFFFF"/>
          </w:tcPr>
          <w:p w14:paraId="5F4FE02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99.992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569BA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9CF4B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07659F3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99254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E37955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656828A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262616F2"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1BE9C2CF"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23</w:t>
            </w:r>
          </w:p>
        </w:tc>
        <w:tc>
          <w:tcPr>
            <w:tcW w:w="1015" w:type="dxa"/>
            <w:tcBorders>
              <w:top w:val="single" w:sz="8" w:space="0" w:color="AEAEAE"/>
              <w:left w:val="nil"/>
              <w:bottom w:val="single" w:sz="8" w:space="0" w:color="AEAEAE"/>
              <w:right w:val="single" w:sz="8" w:space="0" w:color="E0E0E0"/>
            </w:tcBorders>
            <w:shd w:val="clear" w:color="auto" w:fill="FFFFFF"/>
          </w:tcPr>
          <w:p w14:paraId="71E352E4"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.002</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38EFF0E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173" w:type="dxa"/>
            <w:tcBorders>
              <w:top w:val="single" w:sz="8" w:space="0" w:color="AEAEAE"/>
              <w:left w:val="single" w:sz="8" w:space="0" w:color="E0E0E0"/>
              <w:bottom w:val="single" w:sz="8" w:space="0" w:color="AEAEAE"/>
              <w:right w:val="nil"/>
            </w:tcBorders>
            <w:shd w:val="clear" w:color="auto" w:fill="FFFFFF"/>
          </w:tcPr>
          <w:p w14:paraId="67F9ECB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9FA182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A7E099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20434D03"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EE2D6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C51976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12AE87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188F640E"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1E4B0E58"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24</w:t>
            </w:r>
          </w:p>
        </w:tc>
        <w:tc>
          <w:tcPr>
            <w:tcW w:w="1015" w:type="dxa"/>
            <w:tcBorders>
              <w:top w:val="single" w:sz="8" w:space="0" w:color="AEAEAE"/>
              <w:left w:val="nil"/>
              <w:bottom w:val="single" w:sz="8" w:space="0" w:color="AEAEAE"/>
              <w:right w:val="single" w:sz="8" w:space="0" w:color="E0E0E0"/>
            </w:tcBorders>
            <w:shd w:val="clear" w:color="auto" w:fill="FFFFFF"/>
          </w:tcPr>
          <w:p w14:paraId="407203E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2.305E-16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710DC9F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7.949E-16</w:t>
            </w:r>
          </w:p>
        </w:tc>
        <w:tc>
          <w:tcPr>
            <w:tcW w:w="1173" w:type="dxa"/>
            <w:tcBorders>
              <w:top w:val="single" w:sz="8" w:space="0" w:color="AEAEAE"/>
              <w:left w:val="single" w:sz="8" w:space="0" w:color="E0E0E0"/>
              <w:bottom w:val="single" w:sz="8" w:space="0" w:color="AEAEAE"/>
              <w:right w:val="nil"/>
            </w:tcBorders>
            <w:shd w:val="clear" w:color="auto" w:fill="FFFFFF"/>
          </w:tcPr>
          <w:p w14:paraId="390A7A13"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1FA074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F67A4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3DBE9C5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806A3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D773A5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206C3B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402EB913"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4FFE2A60"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25</w:t>
            </w:r>
          </w:p>
        </w:tc>
        <w:tc>
          <w:tcPr>
            <w:tcW w:w="1015" w:type="dxa"/>
            <w:tcBorders>
              <w:top w:val="single" w:sz="8" w:space="0" w:color="AEAEAE"/>
              <w:left w:val="nil"/>
              <w:bottom w:val="single" w:sz="8" w:space="0" w:color="AEAEAE"/>
              <w:right w:val="single" w:sz="8" w:space="0" w:color="E0E0E0"/>
            </w:tcBorders>
            <w:shd w:val="clear" w:color="auto" w:fill="FFFFFF"/>
          </w:tcPr>
          <w:p w14:paraId="64AC950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2.229E-16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4BDE9D9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7.686E-16</w:t>
            </w:r>
          </w:p>
        </w:tc>
        <w:tc>
          <w:tcPr>
            <w:tcW w:w="1173" w:type="dxa"/>
            <w:tcBorders>
              <w:top w:val="single" w:sz="8" w:space="0" w:color="AEAEAE"/>
              <w:left w:val="single" w:sz="8" w:space="0" w:color="E0E0E0"/>
              <w:bottom w:val="single" w:sz="8" w:space="0" w:color="AEAEAE"/>
              <w:right w:val="nil"/>
            </w:tcBorders>
            <w:shd w:val="clear" w:color="auto" w:fill="FFFFFF"/>
          </w:tcPr>
          <w:p w14:paraId="365168F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35099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BE171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1C878A9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DDA60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36C06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5F7FAD7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EFAC8D0"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5B7ED7A1"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26</w:t>
            </w:r>
          </w:p>
        </w:tc>
        <w:tc>
          <w:tcPr>
            <w:tcW w:w="1015" w:type="dxa"/>
            <w:tcBorders>
              <w:top w:val="single" w:sz="8" w:space="0" w:color="AEAEAE"/>
              <w:left w:val="nil"/>
              <w:bottom w:val="single" w:sz="8" w:space="0" w:color="AEAEAE"/>
              <w:right w:val="single" w:sz="8" w:space="0" w:color="E0E0E0"/>
            </w:tcBorders>
            <w:shd w:val="clear" w:color="auto" w:fill="FFFFFF"/>
          </w:tcPr>
          <w:p w14:paraId="2C23318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-7.507E-20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5D2ED88F"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-2.589E-19</w:t>
            </w:r>
          </w:p>
        </w:tc>
        <w:tc>
          <w:tcPr>
            <w:tcW w:w="1173" w:type="dxa"/>
            <w:tcBorders>
              <w:top w:val="single" w:sz="8" w:space="0" w:color="AEAEAE"/>
              <w:left w:val="single" w:sz="8" w:space="0" w:color="E0E0E0"/>
              <w:bottom w:val="single" w:sz="8" w:space="0" w:color="AEAEAE"/>
              <w:right w:val="nil"/>
            </w:tcBorders>
            <w:shd w:val="clear" w:color="auto" w:fill="FFFFFF"/>
          </w:tcPr>
          <w:p w14:paraId="6936D6B7"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D8127A"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749D70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26CAA8A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7B5776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B23E47"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2C0BE27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760329EF" w14:textId="77777777" w:rsidTr="00A85DEC">
        <w:trPr>
          <w:cantSplit/>
          <w:trHeight w:val="324"/>
        </w:trPr>
        <w:tc>
          <w:tcPr>
            <w:tcW w:w="624" w:type="dxa"/>
            <w:tcBorders>
              <w:top w:val="single" w:sz="8" w:space="0" w:color="AEAEAE"/>
              <w:left w:val="nil"/>
              <w:bottom w:val="single" w:sz="8" w:space="0" w:color="AEAEAE"/>
              <w:right w:val="nil"/>
            </w:tcBorders>
            <w:shd w:val="clear" w:color="auto" w:fill="E0E0E0"/>
          </w:tcPr>
          <w:p w14:paraId="55F6C381"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27</w:t>
            </w:r>
          </w:p>
        </w:tc>
        <w:tc>
          <w:tcPr>
            <w:tcW w:w="1015" w:type="dxa"/>
            <w:tcBorders>
              <w:top w:val="single" w:sz="8" w:space="0" w:color="AEAEAE"/>
              <w:left w:val="nil"/>
              <w:bottom w:val="single" w:sz="8" w:space="0" w:color="AEAEAE"/>
              <w:right w:val="single" w:sz="8" w:space="0" w:color="E0E0E0"/>
            </w:tcBorders>
            <w:shd w:val="clear" w:color="auto" w:fill="FFFFFF"/>
          </w:tcPr>
          <w:p w14:paraId="76B713F0"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-1.862E-17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6884C37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-6.419E-17</w:t>
            </w:r>
          </w:p>
        </w:tc>
        <w:tc>
          <w:tcPr>
            <w:tcW w:w="1173" w:type="dxa"/>
            <w:tcBorders>
              <w:top w:val="single" w:sz="8" w:space="0" w:color="AEAEAE"/>
              <w:left w:val="single" w:sz="8" w:space="0" w:color="E0E0E0"/>
              <w:bottom w:val="single" w:sz="8" w:space="0" w:color="AEAEAE"/>
              <w:right w:val="nil"/>
            </w:tcBorders>
            <w:shd w:val="clear" w:color="auto" w:fill="FFFFFF"/>
          </w:tcPr>
          <w:p w14:paraId="484C826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347EA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AEB3AC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7D3A14D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83F742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55888A2"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607EA815"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56A6EC63" w14:textId="77777777" w:rsidTr="00A85DEC">
        <w:trPr>
          <w:cantSplit/>
          <w:trHeight w:val="308"/>
        </w:trPr>
        <w:tc>
          <w:tcPr>
            <w:tcW w:w="624" w:type="dxa"/>
            <w:tcBorders>
              <w:top w:val="single" w:sz="8" w:space="0" w:color="AEAEAE"/>
              <w:left w:val="nil"/>
              <w:bottom w:val="single" w:sz="8" w:space="0" w:color="AEAEAE"/>
              <w:right w:val="nil"/>
            </w:tcBorders>
            <w:shd w:val="clear" w:color="auto" w:fill="E0E0E0"/>
          </w:tcPr>
          <w:p w14:paraId="726C9CC6"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28</w:t>
            </w:r>
          </w:p>
        </w:tc>
        <w:tc>
          <w:tcPr>
            <w:tcW w:w="1015" w:type="dxa"/>
            <w:tcBorders>
              <w:top w:val="single" w:sz="8" w:space="0" w:color="AEAEAE"/>
              <w:left w:val="nil"/>
              <w:bottom w:val="single" w:sz="8" w:space="0" w:color="AEAEAE"/>
              <w:right w:val="single" w:sz="8" w:space="0" w:color="E0E0E0"/>
            </w:tcBorders>
            <w:shd w:val="clear" w:color="auto" w:fill="FFFFFF"/>
          </w:tcPr>
          <w:p w14:paraId="4BC747F2"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-2.323E-16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371FFE09"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-8.010E-16</w:t>
            </w:r>
          </w:p>
        </w:tc>
        <w:tc>
          <w:tcPr>
            <w:tcW w:w="1173" w:type="dxa"/>
            <w:tcBorders>
              <w:top w:val="single" w:sz="8" w:space="0" w:color="AEAEAE"/>
              <w:left w:val="single" w:sz="8" w:space="0" w:color="E0E0E0"/>
              <w:bottom w:val="single" w:sz="8" w:space="0" w:color="AEAEAE"/>
              <w:right w:val="nil"/>
            </w:tcBorders>
            <w:shd w:val="clear" w:color="auto" w:fill="FFFFFF"/>
          </w:tcPr>
          <w:p w14:paraId="6161610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FD5425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5F88F4"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14:paraId="6315E80F"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A74651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E57BEF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14:paraId="4745AA66"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260F5B2D" w14:textId="77777777" w:rsidTr="00A85DEC">
        <w:trPr>
          <w:cantSplit/>
          <w:trHeight w:val="308"/>
        </w:trPr>
        <w:tc>
          <w:tcPr>
            <w:tcW w:w="624" w:type="dxa"/>
            <w:tcBorders>
              <w:top w:val="single" w:sz="8" w:space="0" w:color="AEAEAE"/>
              <w:left w:val="nil"/>
              <w:bottom w:val="single" w:sz="8" w:space="0" w:color="152935"/>
              <w:right w:val="nil"/>
            </w:tcBorders>
            <w:shd w:val="clear" w:color="auto" w:fill="E0E0E0"/>
          </w:tcPr>
          <w:p w14:paraId="5CC769EE" w14:textId="77777777"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29</w:t>
            </w:r>
          </w:p>
        </w:tc>
        <w:tc>
          <w:tcPr>
            <w:tcW w:w="1015" w:type="dxa"/>
            <w:tcBorders>
              <w:top w:val="single" w:sz="8" w:space="0" w:color="AEAEAE"/>
              <w:left w:val="nil"/>
              <w:bottom w:val="single" w:sz="8" w:space="0" w:color="152935"/>
              <w:right w:val="single" w:sz="8" w:space="0" w:color="E0E0E0"/>
            </w:tcBorders>
            <w:shd w:val="clear" w:color="auto" w:fill="FFFFFF"/>
          </w:tcPr>
          <w:p w14:paraId="6937B2BD"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-2.366E-16</w:t>
            </w:r>
          </w:p>
        </w:tc>
        <w:tc>
          <w:tcPr>
            <w:tcW w:w="1249" w:type="dxa"/>
            <w:tcBorders>
              <w:top w:val="single" w:sz="8" w:space="0" w:color="AEAEAE"/>
              <w:left w:val="single" w:sz="8" w:space="0" w:color="E0E0E0"/>
              <w:bottom w:val="single" w:sz="8" w:space="0" w:color="152935"/>
              <w:right w:val="single" w:sz="8" w:space="0" w:color="E0E0E0"/>
            </w:tcBorders>
            <w:shd w:val="clear" w:color="auto" w:fill="FFFFFF"/>
          </w:tcPr>
          <w:p w14:paraId="18D0F05A"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-8.160E-16</w:t>
            </w:r>
          </w:p>
        </w:tc>
        <w:tc>
          <w:tcPr>
            <w:tcW w:w="1173" w:type="dxa"/>
            <w:tcBorders>
              <w:top w:val="single" w:sz="8" w:space="0" w:color="AEAEAE"/>
              <w:left w:val="single" w:sz="8" w:space="0" w:color="E0E0E0"/>
              <w:bottom w:val="single" w:sz="8" w:space="0" w:color="152935"/>
              <w:right w:val="nil"/>
            </w:tcBorders>
            <w:shd w:val="clear" w:color="auto" w:fill="FFFFFF"/>
          </w:tcPr>
          <w:p w14:paraId="22A1718E" w14:textId="77777777"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68E2BA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72D820E"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nil"/>
            </w:tcBorders>
            <w:shd w:val="clear" w:color="auto" w:fill="FFFFFF"/>
            <w:vAlign w:val="center"/>
          </w:tcPr>
          <w:p w14:paraId="67E32B80"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108B43B"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F6F009"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152935"/>
              <w:right w:val="nil"/>
            </w:tcBorders>
            <w:shd w:val="clear" w:color="auto" w:fill="FFFFFF"/>
            <w:vAlign w:val="center"/>
          </w:tcPr>
          <w:p w14:paraId="3D635061"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14:paraId="7619B874" w14:textId="77777777" w:rsidTr="00A85DEC">
        <w:trPr>
          <w:cantSplit/>
          <w:trHeight w:val="308"/>
        </w:trPr>
        <w:tc>
          <w:tcPr>
            <w:tcW w:w="8827" w:type="dxa"/>
            <w:gridSpan w:val="10"/>
            <w:tcBorders>
              <w:top w:val="nil"/>
              <w:left w:val="nil"/>
              <w:bottom w:val="nil"/>
              <w:right w:val="nil"/>
            </w:tcBorders>
            <w:shd w:val="clear" w:color="auto" w:fill="FFFFFF"/>
          </w:tcPr>
          <w:p w14:paraId="3629A131" w14:textId="77777777" w:rsidR="00205A83" w:rsidRPr="00A874EA" w:rsidRDefault="00205A83" w:rsidP="00324DE2">
            <w:pPr>
              <w:autoSpaceDE w:val="0"/>
              <w:autoSpaceDN w:val="0"/>
              <w:adjustRightInd w:val="0"/>
              <w:spacing w:after="0" w:line="276" w:lineRule="auto"/>
              <w:ind w:right="60"/>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Extraction Method: Principal Component Analysis.</w:t>
            </w:r>
          </w:p>
        </w:tc>
      </w:tr>
    </w:tbl>
    <w:p w14:paraId="53C62A4F"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14:paraId="7451EF63" w14:textId="77777777"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4.4</w:t>
      </w:r>
      <w:r w:rsidR="00205A83" w:rsidRPr="00A874EA">
        <w:rPr>
          <w:rFonts w:ascii="Times New Roman" w:hAnsi="Times New Roman" w:cs="Times New Roman"/>
          <w:kern w:val="2"/>
          <w:sz w:val="24"/>
          <w:szCs w:val="24"/>
          <w14:ligatures w14:val="standardContextual"/>
        </w:rPr>
        <w:t xml:space="preserve"> provides details </w:t>
      </w:r>
      <w:r w:rsidR="00293D8C">
        <w:rPr>
          <w:rFonts w:ascii="Times New Roman" w:hAnsi="Times New Roman" w:cs="Times New Roman"/>
          <w:kern w:val="2"/>
          <w:sz w:val="24"/>
          <w:szCs w:val="24"/>
          <w14:ligatures w14:val="standardContextual"/>
        </w:rPr>
        <w:t>on</w:t>
      </w:r>
      <w:r w:rsidR="00205A83" w:rsidRPr="00A874EA">
        <w:rPr>
          <w:rFonts w:ascii="Times New Roman" w:hAnsi="Times New Roman" w:cs="Times New Roman"/>
          <w:kern w:val="2"/>
          <w:sz w:val="24"/>
          <w:szCs w:val="24"/>
          <w14:ligatures w14:val="standardContextual"/>
        </w:rPr>
        <w:t xml:space="preserve"> the total variance explained by the extracted factors. The PCA output reveals that two principal components were retained based on the Eigenvalue &gt;1 rule. These two components together explain a cumulative variance of 93.40%, which is exceptionally high and implies that the extracted components capture the majority of the information contained in the original variables. The first component alone accounts for 84.22% of the total variance, while the second contributes an additional 9.17%. After rotation, the variance is more evenly distributed, with the first rotated component explaining 57.28% and the second 36.12%, suggesting a clearer </w:t>
      </w:r>
      <w:r w:rsidR="00205A83" w:rsidRPr="00A874EA">
        <w:rPr>
          <w:rFonts w:ascii="Times New Roman" w:hAnsi="Times New Roman" w:cs="Times New Roman"/>
          <w:kern w:val="2"/>
          <w:sz w:val="24"/>
          <w:szCs w:val="24"/>
          <w14:ligatures w14:val="standardContextual"/>
        </w:rPr>
        <w:lastRenderedPageBreak/>
        <w:t>separation of thematic groupings among the variables. The sharp drop in Eigenvalues after the second factor (the third component accounting for only 2.24%) further supports the appropriateness of the two-factor solution. This dimensional reduction simplifies the complex set of 29 variables into two major factors, which could represent underlying themes such as institutional-contractual challenges and technological-organisational constraints. This outcome enhances interpretability and provides a practical foundation for further analysis and framework development</w:t>
      </w:r>
      <w:r w:rsidR="00293D8C">
        <w:rPr>
          <w:rFonts w:ascii="Times New Roman" w:hAnsi="Times New Roman" w:cs="Times New Roman"/>
          <w:kern w:val="2"/>
          <w:sz w:val="24"/>
          <w:szCs w:val="24"/>
          <w14:ligatures w14:val="standardContextual"/>
        </w:rPr>
        <w:t>.</w:t>
      </w:r>
    </w:p>
    <w:p w14:paraId="0659AF3D"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noProof/>
          <w:kern w:val="2"/>
          <w:sz w:val="24"/>
          <w:szCs w:val="24"/>
          <w14:ligatures w14:val="standardContextual"/>
        </w:rPr>
        <w:drawing>
          <wp:inline distT="0" distB="0" distL="0" distR="0" wp14:anchorId="50178E9F" wp14:editId="32C74540">
            <wp:extent cx="5732145" cy="3373755"/>
            <wp:effectExtent l="0" t="0" r="1905" b="0"/>
            <wp:docPr id="586760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373755"/>
                    </a:xfrm>
                    <a:prstGeom prst="rect">
                      <a:avLst/>
                    </a:prstGeom>
                    <a:noFill/>
                    <a:ln>
                      <a:noFill/>
                    </a:ln>
                  </pic:spPr>
                </pic:pic>
              </a:graphicData>
            </a:graphic>
          </wp:inline>
        </w:drawing>
      </w:r>
    </w:p>
    <w:p w14:paraId="39A47DD1" w14:textId="77777777" w:rsidR="00205A83" w:rsidRPr="00A874EA"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Figure 4.1</w:t>
      </w:r>
      <w:r w:rsidR="00205A83" w:rsidRPr="00A874EA">
        <w:rPr>
          <w:rFonts w:ascii="Times New Roman" w:hAnsi="Times New Roman" w:cs="Times New Roman"/>
          <w:b/>
          <w:bCs/>
          <w:kern w:val="2"/>
          <w:sz w:val="24"/>
          <w:szCs w:val="24"/>
          <w14:ligatures w14:val="standardContextual"/>
        </w:rPr>
        <w:t>: Scree Plot Showing Number of Significant Barrier Components to IPD Implementation</w:t>
      </w:r>
    </w:p>
    <w:p w14:paraId="767B9FC7"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14:paraId="7FAD81DC"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Th</w:t>
      </w:r>
      <w:r w:rsidR="00CC7F55">
        <w:rPr>
          <w:rFonts w:ascii="Times New Roman" w:hAnsi="Times New Roman" w:cs="Times New Roman"/>
          <w:kern w:val="2"/>
          <w:sz w:val="24"/>
          <w:szCs w:val="24"/>
          <w14:ligatures w14:val="standardContextual"/>
        </w:rPr>
        <w:t>e Scree Plot in Figure 4.1</w:t>
      </w:r>
      <w:r w:rsidRPr="00A874EA">
        <w:rPr>
          <w:rFonts w:ascii="Times New Roman" w:hAnsi="Times New Roman" w:cs="Times New Roman"/>
          <w:kern w:val="2"/>
          <w:sz w:val="24"/>
          <w:szCs w:val="24"/>
          <w14:ligatures w14:val="standardContextual"/>
        </w:rPr>
        <w:t xml:space="preserve"> revealed a sharp </w:t>
      </w:r>
      <w:r w:rsidR="00293D8C">
        <w:rPr>
          <w:rFonts w:ascii="Times New Roman" w:hAnsi="Times New Roman" w:cs="Times New Roman"/>
          <w:kern w:val="2"/>
          <w:sz w:val="24"/>
          <w:szCs w:val="24"/>
          <w14:ligatures w14:val="standardContextual"/>
        </w:rPr>
        <w:t>inflexion</w:t>
      </w:r>
      <w:r w:rsidRPr="00A874EA">
        <w:rPr>
          <w:rFonts w:ascii="Times New Roman" w:hAnsi="Times New Roman" w:cs="Times New Roman"/>
          <w:kern w:val="2"/>
          <w:sz w:val="24"/>
          <w:szCs w:val="24"/>
          <w14:ligatures w14:val="standardContextual"/>
        </w:rPr>
        <w:t xml:space="preserve"> point at the second component, indicating that two components should be retained for interpretation. These two components cumulatively explained 93.4% of the total variance, signifying that the latent factors captured the underlying structure of the dataset effectively.</w:t>
      </w:r>
    </w:p>
    <w:p w14:paraId="3E5BDCC4" w14:textId="77777777" w:rsidR="00205A83" w:rsidRPr="00A874EA" w:rsidRDefault="00205A83" w:rsidP="00324DE2">
      <w:pPr>
        <w:numPr>
          <w:ilvl w:val="0"/>
          <w:numId w:val="2"/>
        </w:numPr>
        <w:spacing w:after="0" w:line="276" w:lineRule="auto"/>
        <w:contextualSpacing/>
        <w:jc w:val="both"/>
        <w:rPr>
          <w:rFonts w:ascii="Times New Roman" w:hAnsi="Times New Roman" w:cs="Times New Roman"/>
          <w:b/>
          <w:bCs/>
          <w:kern w:val="2"/>
          <w:sz w:val="24"/>
          <w:szCs w:val="24"/>
          <w14:ligatures w14:val="standardContextual"/>
        </w:rPr>
      </w:pPr>
      <w:r w:rsidRPr="00A874EA">
        <w:rPr>
          <w:rFonts w:ascii="Times New Roman" w:hAnsi="Times New Roman" w:cs="Times New Roman"/>
          <w:b/>
          <w:bCs/>
          <w:kern w:val="2"/>
          <w:sz w:val="24"/>
          <w:szCs w:val="24"/>
          <w14:ligatures w14:val="standardContextual"/>
        </w:rPr>
        <w:t>Factor 1: Structural, Legal, and Financial Incompatibility</w:t>
      </w:r>
    </w:p>
    <w:p w14:paraId="6531312E"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first latent factor accounted for 84.22% of the total variance and represents deep-rooted structural and systemic deficiencies in the construction environment. This component was </w:t>
      </w:r>
      <w:r w:rsidR="00293D8C">
        <w:rPr>
          <w:rFonts w:ascii="Times New Roman" w:hAnsi="Times New Roman" w:cs="Times New Roman"/>
          <w:kern w:val="2"/>
          <w:sz w:val="24"/>
          <w:szCs w:val="24"/>
          <w14:ligatures w14:val="standardContextual"/>
        </w:rPr>
        <w:t>characterised</w:t>
      </w:r>
      <w:r w:rsidRPr="00A874EA">
        <w:rPr>
          <w:rFonts w:ascii="Times New Roman" w:hAnsi="Times New Roman" w:cs="Times New Roman"/>
          <w:kern w:val="2"/>
          <w:sz w:val="24"/>
          <w:szCs w:val="24"/>
          <w14:ligatures w14:val="standardContextual"/>
        </w:rPr>
        <w:t xml:space="preserve"> by high loadings on variables related to the absence of enabling legal frameworks, inadequate financial structures, weak technological foundations, and poor leadership. Specifically, the strongest loadings under this factor included:</w:t>
      </w:r>
    </w:p>
    <w:p w14:paraId="2B3893B8"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integrated collaboration due to insufficient technology (loading = .921)</w:t>
      </w:r>
    </w:p>
    <w:p w14:paraId="3487C3CD"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Poor information sharing across project phases (.919)</w:t>
      </w:r>
    </w:p>
    <w:p w14:paraId="576F4DA9"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leadership support (.910)</w:t>
      </w:r>
    </w:p>
    <w:p w14:paraId="64034374"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teamwork culture definition (.915)</w:t>
      </w:r>
    </w:p>
    <w:p w14:paraId="6C3FAB07"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lastRenderedPageBreak/>
        <w:t>Absence of financial incentive structures (.910)</w:t>
      </w:r>
    </w:p>
    <w:p w14:paraId="61912F57"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fair distribution of gains and losses (.915)</w:t>
      </w:r>
    </w:p>
    <w:p w14:paraId="19D209EE"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Insurance and liability issues (.875)</w:t>
      </w:r>
    </w:p>
    <w:p w14:paraId="29D3A376" w14:textId="77777777"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Insufficient support from the current legal system (.908)</w:t>
      </w:r>
    </w:p>
    <w:p w14:paraId="3732C1F4"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These findings highlight the fact that the implementation of IPD is severely constrained by institutional and operational weaknesses that transcend individual project teams. </w:t>
      </w:r>
    </w:p>
    <w:p w14:paraId="3147908C" w14:textId="77777777" w:rsidR="00205A83" w:rsidRPr="00A874EA" w:rsidRDefault="00205A83" w:rsidP="00324DE2">
      <w:pPr>
        <w:numPr>
          <w:ilvl w:val="0"/>
          <w:numId w:val="2"/>
        </w:numPr>
        <w:spacing w:after="0" w:line="276" w:lineRule="auto"/>
        <w:contextualSpacing/>
        <w:jc w:val="both"/>
        <w:rPr>
          <w:rFonts w:ascii="Times New Roman" w:hAnsi="Times New Roman" w:cs="Times New Roman"/>
          <w:b/>
          <w:bCs/>
          <w:kern w:val="2"/>
          <w:sz w:val="24"/>
          <w:szCs w:val="24"/>
          <w14:ligatures w14:val="standardContextual"/>
        </w:rPr>
      </w:pPr>
      <w:r w:rsidRPr="00A874EA">
        <w:rPr>
          <w:rFonts w:ascii="Times New Roman" w:hAnsi="Times New Roman" w:cs="Times New Roman"/>
          <w:b/>
          <w:bCs/>
          <w:kern w:val="2"/>
          <w:sz w:val="24"/>
          <w:szCs w:val="24"/>
          <w14:ligatures w14:val="standardContextual"/>
        </w:rPr>
        <w:t>Factor 2: Cultural, Policy, and Collaborative Deficits</w:t>
      </w:r>
    </w:p>
    <w:p w14:paraId="21811BB6"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second component accounted for an additional 9.17% of the variance and revealed the underlying </w:t>
      </w:r>
      <w:r w:rsidR="00293D8C">
        <w:rPr>
          <w:rFonts w:ascii="Times New Roman" w:hAnsi="Times New Roman" w:cs="Times New Roman"/>
          <w:kern w:val="2"/>
          <w:sz w:val="24"/>
          <w:szCs w:val="24"/>
          <w14:ligatures w14:val="standardContextual"/>
        </w:rPr>
        <w:t>behavioural</w:t>
      </w:r>
      <w:r w:rsidRPr="00A874EA">
        <w:rPr>
          <w:rFonts w:ascii="Times New Roman" w:hAnsi="Times New Roman" w:cs="Times New Roman"/>
          <w:kern w:val="2"/>
          <w:sz w:val="24"/>
          <w:szCs w:val="24"/>
          <w14:ligatures w14:val="standardContextual"/>
        </w:rPr>
        <w:t xml:space="preserve"> and cultural resistance that affects IPD implementation. Key barriers with strong loadings on this factor included:</w:t>
      </w:r>
    </w:p>
    <w:p w14:paraId="7110C837"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Resistance to change (.916)</w:t>
      </w:r>
    </w:p>
    <w:p w14:paraId="2BDDE18A"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Resistance to new contractual models (.916)</w:t>
      </w:r>
    </w:p>
    <w:p w14:paraId="7A2232D6"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Absence of collaboration and teamwork (.913)</w:t>
      </w:r>
    </w:p>
    <w:p w14:paraId="0D05356E"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IPD-supportive policies (.913)</w:t>
      </w:r>
    </w:p>
    <w:p w14:paraId="1BDF6FD7"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awareness of IPD among project owners (.857)</w:t>
      </w:r>
    </w:p>
    <w:p w14:paraId="65D24B64"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Fragmented decision-making processes (.835)</w:t>
      </w:r>
    </w:p>
    <w:p w14:paraId="4FA335AF" w14:textId="77777777"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mutual trust and respect among key stakeholders (.849)</w:t>
      </w:r>
    </w:p>
    <w:p w14:paraId="434F6C2A"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This factor is reflective of deep-seated cultural norms and institutional inertia prevalent in the Nigerian construction industry. The lack of stakeholder alignment, mistrust among parties, and reluctance to deviate from traditional procurement methods were all found to significantly obstruct the successful adoption of IPD. </w:t>
      </w:r>
    </w:p>
    <w:p w14:paraId="58F56F2F" w14:textId="77777777" w:rsidR="00CC7F55"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p>
    <w:p w14:paraId="5AB73570" w14:textId="77777777" w:rsidR="00205A83" w:rsidRPr="00802BE8"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4.5</w:t>
      </w:r>
      <w:r w:rsidR="00205A83" w:rsidRPr="00802BE8">
        <w:rPr>
          <w:rFonts w:ascii="Times New Roman" w:hAnsi="Times New Roman" w:cs="Times New Roman"/>
          <w:b/>
          <w:bCs/>
          <w:kern w:val="2"/>
          <w:sz w:val="24"/>
          <w:szCs w:val="24"/>
          <w14:ligatures w14:val="standardContextual"/>
        </w:rPr>
        <w:t>: Component Matrix of Barriers to IPD Implementation</w:t>
      </w:r>
    </w:p>
    <w:p w14:paraId="418A01F3"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bl>
      <w:tblPr>
        <w:tblW w:w="7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30"/>
        <w:gridCol w:w="900"/>
        <w:gridCol w:w="1032"/>
        <w:gridCol w:w="8"/>
      </w:tblGrid>
      <w:tr w:rsidR="00205A83" w:rsidRPr="00802BE8" w14:paraId="6EEC578F" w14:textId="77777777" w:rsidTr="00A85DEC">
        <w:trPr>
          <w:cantSplit/>
        </w:trPr>
        <w:tc>
          <w:tcPr>
            <w:tcW w:w="6030" w:type="dxa"/>
            <w:vMerge w:val="restart"/>
            <w:tcBorders>
              <w:top w:val="nil"/>
              <w:left w:val="nil"/>
              <w:bottom w:val="nil"/>
              <w:right w:val="nil"/>
            </w:tcBorders>
            <w:vAlign w:val="bottom"/>
          </w:tcPr>
          <w:p w14:paraId="66798F35"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940" w:type="dxa"/>
            <w:gridSpan w:val="3"/>
            <w:tcBorders>
              <w:top w:val="nil"/>
              <w:left w:val="nil"/>
              <w:bottom w:val="nil"/>
              <w:right w:val="nil"/>
            </w:tcBorders>
            <w:vAlign w:val="bottom"/>
          </w:tcPr>
          <w:p w14:paraId="6077CC7A" w14:textId="77777777"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Component</w:t>
            </w:r>
          </w:p>
        </w:tc>
      </w:tr>
      <w:tr w:rsidR="00205A83" w:rsidRPr="00802BE8" w14:paraId="231C0906" w14:textId="77777777" w:rsidTr="00A85DEC">
        <w:trPr>
          <w:gridAfter w:val="1"/>
          <w:wAfter w:w="8" w:type="dxa"/>
          <w:cantSplit/>
        </w:trPr>
        <w:tc>
          <w:tcPr>
            <w:tcW w:w="6030" w:type="dxa"/>
            <w:vMerge/>
            <w:tcBorders>
              <w:top w:val="nil"/>
              <w:left w:val="nil"/>
              <w:bottom w:val="nil"/>
              <w:right w:val="nil"/>
            </w:tcBorders>
            <w:vAlign w:val="bottom"/>
          </w:tcPr>
          <w:p w14:paraId="7BE7F0B9" w14:textId="77777777" w:rsidR="00205A83" w:rsidRPr="00802BE8" w:rsidRDefault="00205A83" w:rsidP="00324DE2">
            <w:pPr>
              <w:autoSpaceDE w:val="0"/>
              <w:autoSpaceDN w:val="0"/>
              <w:adjustRightInd w:val="0"/>
              <w:spacing w:after="0" w:line="276" w:lineRule="auto"/>
              <w:rPr>
                <w:rFonts w:ascii="Times New Roman" w:hAnsi="Times New Roman" w:cs="Times New Roman"/>
                <w:color w:val="264A60"/>
                <w:kern w:val="2"/>
                <w:sz w:val="24"/>
                <w:szCs w:val="24"/>
                <w14:ligatures w14:val="standardContextual"/>
              </w:rPr>
            </w:pPr>
          </w:p>
        </w:tc>
        <w:tc>
          <w:tcPr>
            <w:tcW w:w="900" w:type="dxa"/>
            <w:tcBorders>
              <w:top w:val="nil"/>
              <w:left w:val="nil"/>
              <w:bottom w:val="single" w:sz="8" w:space="0" w:color="152935"/>
              <w:right w:val="single" w:sz="8" w:space="0" w:color="E0E0E0"/>
            </w:tcBorders>
            <w:vAlign w:val="bottom"/>
          </w:tcPr>
          <w:p w14:paraId="0C0AD914" w14:textId="77777777"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1</w:t>
            </w:r>
          </w:p>
        </w:tc>
        <w:tc>
          <w:tcPr>
            <w:tcW w:w="1032" w:type="dxa"/>
            <w:tcBorders>
              <w:top w:val="nil"/>
              <w:left w:val="single" w:sz="8" w:space="0" w:color="E0E0E0"/>
              <w:bottom w:val="single" w:sz="8" w:space="0" w:color="152935"/>
              <w:right w:val="nil"/>
            </w:tcBorders>
            <w:vAlign w:val="bottom"/>
          </w:tcPr>
          <w:p w14:paraId="17368F16" w14:textId="77777777"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2</w:t>
            </w:r>
          </w:p>
        </w:tc>
      </w:tr>
      <w:tr w:rsidR="00205A83" w:rsidRPr="00802BE8" w14:paraId="1ED0C4D0" w14:textId="77777777" w:rsidTr="00A85DEC">
        <w:trPr>
          <w:gridAfter w:val="1"/>
          <w:wAfter w:w="8" w:type="dxa"/>
          <w:cantSplit/>
        </w:trPr>
        <w:tc>
          <w:tcPr>
            <w:tcW w:w="6030" w:type="dxa"/>
            <w:tcBorders>
              <w:top w:val="single" w:sz="8" w:space="0" w:color="152935"/>
              <w:left w:val="nil"/>
              <w:bottom w:val="single" w:sz="8" w:space="0" w:color="AEAEAE"/>
              <w:right w:val="nil"/>
            </w:tcBorders>
          </w:tcPr>
          <w:p w14:paraId="0592F058"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Mutual Trust &amp; Respect</w:t>
            </w:r>
          </w:p>
        </w:tc>
        <w:tc>
          <w:tcPr>
            <w:tcW w:w="900" w:type="dxa"/>
            <w:tcBorders>
              <w:top w:val="single" w:sz="8" w:space="0" w:color="152935"/>
              <w:left w:val="nil"/>
              <w:bottom w:val="single" w:sz="8" w:space="0" w:color="AEAEAE"/>
              <w:right w:val="single" w:sz="8" w:space="0" w:color="E0E0E0"/>
            </w:tcBorders>
          </w:tcPr>
          <w:p w14:paraId="711B062E"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.881</w:t>
            </w:r>
          </w:p>
        </w:tc>
        <w:tc>
          <w:tcPr>
            <w:tcW w:w="1032" w:type="dxa"/>
            <w:tcBorders>
              <w:top w:val="single" w:sz="8" w:space="0" w:color="152935"/>
              <w:left w:val="single" w:sz="8" w:space="0" w:color="E0E0E0"/>
              <w:bottom w:val="single" w:sz="8" w:space="0" w:color="AEAEAE"/>
              <w:right w:val="nil"/>
            </w:tcBorders>
          </w:tcPr>
          <w:p w14:paraId="34C904FA"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.402</w:t>
            </w:r>
          </w:p>
        </w:tc>
      </w:tr>
      <w:tr w:rsidR="00205A83" w:rsidRPr="00802BE8" w14:paraId="16C68A69"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A1B18CF"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IPD Policies</w:t>
            </w:r>
          </w:p>
        </w:tc>
        <w:tc>
          <w:tcPr>
            <w:tcW w:w="900" w:type="dxa"/>
            <w:tcBorders>
              <w:top w:val="single" w:sz="8" w:space="0" w:color="AEAEAE"/>
              <w:left w:val="nil"/>
              <w:bottom w:val="single" w:sz="8" w:space="0" w:color="AEAEAE"/>
              <w:right w:val="single" w:sz="8" w:space="0" w:color="E0E0E0"/>
            </w:tcBorders>
          </w:tcPr>
          <w:p w14:paraId="0C938E5A"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.811</w:t>
            </w:r>
          </w:p>
        </w:tc>
        <w:tc>
          <w:tcPr>
            <w:tcW w:w="1032" w:type="dxa"/>
            <w:tcBorders>
              <w:top w:val="single" w:sz="8" w:space="0" w:color="AEAEAE"/>
              <w:left w:val="single" w:sz="8" w:space="0" w:color="E0E0E0"/>
              <w:bottom w:val="single" w:sz="8" w:space="0" w:color="AEAEAE"/>
              <w:right w:val="nil"/>
            </w:tcBorders>
          </w:tcPr>
          <w:p w14:paraId="13C8BB4F"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.533</w:t>
            </w:r>
          </w:p>
        </w:tc>
      </w:tr>
      <w:tr w:rsidR="00205A83" w:rsidRPr="00802BE8" w14:paraId="7BBFD64D"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59B8A746"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Undefined Party Responsibilities</w:t>
            </w:r>
          </w:p>
        </w:tc>
        <w:tc>
          <w:tcPr>
            <w:tcW w:w="900" w:type="dxa"/>
            <w:tcBorders>
              <w:top w:val="single" w:sz="8" w:space="0" w:color="AEAEAE"/>
              <w:left w:val="nil"/>
              <w:bottom w:val="single" w:sz="8" w:space="0" w:color="AEAEAE"/>
              <w:right w:val="single" w:sz="8" w:space="0" w:color="E0E0E0"/>
            </w:tcBorders>
          </w:tcPr>
          <w:p w14:paraId="1BF60D10"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.875</w:t>
            </w:r>
          </w:p>
        </w:tc>
        <w:tc>
          <w:tcPr>
            <w:tcW w:w="1032" w:type="dxa"/>
            <w:tcBorders>
              <w:top w:val="single" w:sz="8" w:space="0" w:color="AEAEAE"/>
              <w:left w:val="single" w:sz="8" w:space="0" w:color="E0E0E0"/>
              <w:bottom w:val="single" w:sz="8" w:space="0" w:color="AEAEAE"/>
              <w:right w:val="nil"/>
            </w:tcBorders>
          </w:tcPr>
          <w:p w14:paraId="495FD01D"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2E36673A"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098D4C26"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Resistance to New Contracts</w:t>
            </w:r>
          </w:p>
        </w:tc>
        <w:tc>
          <w:tcPr>
            <w:tcW w:w="900" w:type="dxa"/>
            <w:tcBorders>
              <w:top w:val="single" w:sz="8" w:space="0" w:color="AEAEAE"/>
              <w:left w:val="nil"/>
              <w:bottom w:val="single" w:sz="8" w:space="0" w:color="AEAEAE"/>
              <w:right w:val="single" w:sz="8" w:space="0" w:color="E0E0E0"/>
            </w:tcBorders>
          </w:tcPr>
          <w:p w14:paraId="0CAF112B"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.758</w:t>
            </w:r>
          </w:p>
        </w:tc>
        <w:tc>
          <w:tcPr>
            <w:tcW w:w="1032" w:type="dxa"/>
            <w:tcBorders>
              <w:top w:val="single" w:sz="8" w:space="0" w:color="AEAEAE"/>
              <w:left w:val="single" w:sz="8" w:space="0" w:color="E0E0E0"/>
              <w:bottom w:val="single" w:sz="8" w:space="0" w:color="AEAEAE"/>
              <w:right w:val="nil"/>
            </w:tcBorders>
          </w:tcPr>
          <w:p w14:paraId="33325D6A"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.577</w:t>
            </w:r>
          </w:p>
        </w:tc>
      </w:tr>
      <w:tr w:rsidR="00205A83" w:rsidRPr="00802BE8" w14:paraId="118EA8F8"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7822ECFD"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Multiparty Agreement Complexity</w:t>
            </w:r>
          </w:p>
        </w:tc>
        <w:tc>
          <w:tcPr>
            <w:tcW w:w="900" w:type="dxa"/>
            <w:tcBorders>
              <w:top w:val="single" w:sz="8" w:space="0" w:color="AEAEAE"/>
              <w:left w:val="nil"/>
              <w:bottom w:val="single" w:sz="8" w:space="0" w:color="AEAEAE"/>
              <w:right w:val="single" w:sz="8" w:space="0" w:color="E0E0E0"/>
            </w:tcBorders>
          </w:tcPr>
          <w:p w14:paraId="6EEAACB4"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.953</w:t>
            </w:r>
          </w:p>
        </w:tc>
        <w:tc>
          <w:tcPr>
            <w:tcW w:w="1032" w:type="dxa"/>
            <w:tcBorders>
              <w:top w:val="single" w:sz="8" w:space="0" w:color="AEAEAE"/>
              <w:left w:val="single" w:sz="8" w:space="0" w:color="E0E0E0"/>
              <w:bottom w:val="single" w:sz="8" w:space="0" w:color="AEAEAE"/>
              <w:right w:val="nil"/>
            </w:tcBorders>
          </w:tcPr>
          <w:p w14:paraId="3BF06CE7"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2EEEF8F2"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28F4FDC6"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Familiarity with IPD</w:t>
            </w:r>
          </w:p>
        </w:tc>
        <w:tc>
          <w:tcPr>
            <w:tcW w:w="900" w:type="dxa"/>
            <w:tcBorders>
              <w:top w:val="single" w:sz="8" w:space="0" w:color="AEAEAE"/>
              <w:left w:val="nil"/>
              <w:bottom w:val="single" w:sz="8" w:space="0" w:color="AEAEAE"/>
              <w:right w:val="single" w:sz="8" w:space="0" w:color="E0E0E0"/>
            </w:tcBorders>
          </w:tcPr>
          <w:p w14:paraId="59B859F0"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.931</w:t>
            </w:r>
          </w:p>
        </w:tc>
        <w:tc>
          <w:tcPr>
            <w:tcW w:w="1032" w:type="dxa"/>
            <w:tcBorders>
              <w:top w:val="single" w:sz="8" w:space="0" w:color="AEAEAE"/>
              <w:left w:val="single" w:sz="8" w:space="0" w:color="E0E0E0"/>
              <w:bottom w:val="single" w:sz="8" w:space="0" w:color="AEAEAE"/>
              <w:right w:val="nil"/>
            </w:tcBorders>
          </w:tcPr>
          <w:p w14:paraId="105F3132"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28A63E8C"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20D13515"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Resistance to Change</w:t>
            </w:r>
          </w:p>
        </w:tc>
        <w:tc>
          <w:tcPr>
            <w:tcW w:w="900" w:type="dxa"/>
            <w:tcBorders>
              <w:top w:val="single" w:sz="8" w:space="0" w:color="AEAEAE"/>
              <w:left w:val="nil"/>
              <w:bottom w:val="single" w:sz="8" w:space="0" w:color="AEAEAE"/>
              <w:right w:val="single" w:sz="8" w:space="0" w:color="E0E0E0"/>
            </w:tcBorders>
          </w:tcPr>
          <w:p w14:paraId="14EE1FF4"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.758</w:t>
            </w:r>
          </w:p>
        </w:tc>
        <w:tc>
          <w:tcPr>
            <w:tcW w:w="1032" w:type="dxa"/>
            <w:tcBorders>
              <w:top w:val="single" w:sz="8" w:space="0" w:color="AEAEAE"/>
              <w:left w:val="single" w:sz="8" w:space="0" w:color="E0E0E0"/>
              <w:bottom w:val="single" w:sz="8" w:space="0" w:color="AEAEAE"/>
              <w:right w:val="nil"/>
            </w:tcBorders>
          </w:tcPr>
          <w:p w14:paraId="0E4C8565"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.577</w:t>
            </w:r>
          </w:p>
        </w:tc>
      </w:tr>
      <w:tr w:rsidR="00205A83" w:rsidRPr="00802BE8" w14:paraId="40A310EE"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0CBA45F2"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Communication</w:t>
            </w:r>
          </w:p>
        </w:tc>
        <w:tc>
          <w:tcPr>
            <w:tcW w:w="900" w:type="dxa"/>
            <w:tcBorders>
              <w:top w:val="single" w:sz="8" w:space="0" w:color="AEAEAE"/>
              <w:left w:val="nil"/>
              <w:bottom w:val="single" w:sz="8" w:space="0" w:color="AEAEAE"/>
              <w:right w:val="single" w:sz="8" w:space="0" w:color="E0E0E0"/>
            </w:tcBorders>
          </w:tcPr>
          <w:p w14:paraId="611A1A85"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.957</w:t>
            </w:r>
          </w:p>
        </w:tc>
        <w:tc>
          <w:tcPr>
            <w:tcW w:w="1032" w:type="dxa"/>
            <w:tcBorders>
              <w:top w:val="single" w:sz="8" w:space="0" w:color="AEAEAE"/>
              <w:left w:val="single" w:sz="8" w:space="0" w:color="E0E0E0"/>
              <w:bottom w:val="single" w:sz="8" w:space="0" w:color="AEAEAE"/>
              <w:right w:val="nil"/>
            </w:tcBorders>
          </w:tcPr>
          <w:p w14:paraId="417856B4"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33C0BF64"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ACD569F"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Fear of Financial Transparency</w:t>
            </w:r>
          </w:p>
        </w:tc>
        <w:tc>
          <w:tcPr>
            <w:tcW w:w="900" w:type="dxa"/>
            <w:tcBorders>
              <w:top w:val="single" w:sz="8" w:space="0" w:color="AEAEAE"/>
              <w:left w:val="nil"/>
              <w:bottom w:val="single" w:sz="8" w:space="0" w:color="AEAEAE"/>
              <w:right w:val="single" w:sz="8" w:space="0" w:color="E0E0E0"/>
            </w:tcBorders>
          </w:tcPr>
          <w:p w14:paraId="4280FBA3"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.934</w:t>
            </w:r>
          </w:p>
        </w:tc>
        <w:tc>
          <w:tcPr>
            <w:tcW w:w="1032" w:type="dxa"/>
            <w:tcBorders>
              <w:top w:val="single" w:sz="8" w:space="0" w:color="AEAEAE"/>
              <w:left w:val="single" w:sz="8" w:space="0" w:color="E0E0E0"/>
              <w:bottom w:val="single" w:sz="8" w:space="0" w:color="AEAEAE"/>
              <w:right w:val="nil"/>
            </w:tcBorders>
          </w:tcPr>
          <w:p w14:paraId="694268F0"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6C31CB56"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047B3101"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Corruption</w:t>
            </w:r>
          </w:p>
        </w:tc>
        <w:tc>
          <w:tcPr>
            <w:tcW w:w="900" w:type="dxa"/>
            <w:tcBorders>
              <w:top w:val="single" w:sz="8" w:space="0" w:color="AEAEAE"/>
              <w:left w:val="nil"/>
              <w:bottom w:val="single" w:sz="8" w:space="0" w:color="AEAEAE"/>
              <w:right w:val="single" w:sz="8" w:space="0" w:color="E0E0E0"/>
            </w:tcBorders>
          </w:tcPr>
          <w:p w14:paraId="0513A665"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14:paraId="5DE3188D"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1E105640"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D529495"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Absence of Collaboration &amp; Teamwork</w:t>
            </w:r>
          </w:p>
        </w:tc>
        <w:tc>
          <w:tcPr>
            <w:tcW w:w="900" w:type="dxa"/>
            <w:tcBorders>
              <w:top w:val="single" w:sz="8" w:space="0" w:color="AEAEAE"/>
              <w:left w:val="nil"/>
              <w:bottom w:val="single" w:sz="8" w:space="0" w:color="AEAEAE"/>
              <w:right w:val="single" w:sz="8" w:space="0" w:color="E0E0E0"/>
            </w:tcBorders>
          </w:tcPr>
          <w:p w14:paraId="741AF928"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.811</w:t>
            </w:r>
          </w:p>
        </w:tc>
        <w:tc>
          <w:tcPr>
            <w:tcW w:w="1032" w:type="dxa"/>
            <w:tcBorders>
              <w:top w:val="single" w:sz="8" w:space="0" w:color="AEAEAE"/>
              <w:left w:val="single" w:sz="8" w:space="0" w:color="E0E0E0"/>
              <w:bottom w:val="single" w:sz="8" w:space="0" w:color="AEAEAE"/>
              <w:right w:val="nil"/>
            </w:tcBorders>
          </w:tcPr>
          <w:p w14:paraId="49D57C5A"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.533</w:t>
            </w:r>
          </w:p>
        </w:tc>
      </w:tr>
      <w:tr w:rsidR="00205A83" w:rsidRPr="00802BE8" w14:paraId="71F2C6E6"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73C988A6"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Awareness of IPD (Owners)</w:t>
            </w:r>
          </w:p>
        </w:tc>
        <w:tc>
          <w:tcPr>
            <w:tcW w:w="900" w:type="dxa"/>
            <w:tcBorders>
              <w:top w:val="single" w:sz="8" w:space="0" w:color="AEAEAE"/>
              <w:left w:val="nil"/>
              <w:bottom w:val="single" w:sz="8" w:space="0" w:color="AEAEAE"/>
              <w:right w:val="single" w:sz="8" w:space="0" w:color="E0E0E0"/>
            </w:tcBorders>
          </w:tcPr>
          <w:p w14:paraId="158C3960"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.860</w:t>
            </w:r>
          </w:p>
        </w:tc>
        <w:tc>
          <w:tcPr>
            <w:tcW w:w="1032" w:type="dxa"/>
            <w:tcBorders>
              <w:top w:val="single" w:sz="8" w:space="0" w:color="AEAEAE"/>
              <w:left w:val="single" w:sz="8" w:space="0" w:color="E0E0E0"/>
              <w:bottom w:val="single" w:sz="8" w:space="0" w:color="AEAEAE"/>
              <w:right w:val="nil"/>
            </w:tcBorders>
          </w:tcPr>
          <w:p w14:paraId="3F81CF19"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.426</w:t>
            </w:r>
          </w:p>
        </w:tc>
      </w:tr>
      <w:tr w:rsidR="00205A83" w:rsidRPr="00802BE8" w14:paraId="1D46CAB1"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09C55713"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Training &amp; Expertise</w:t>
            </w:r>
          </w:p>
        </w:tc>
        <w:tc>
          <w:tcPr>
            <w:tcW w:w="900" w:type="dxa"/>
            <w:tcBorders>
              <w:top w:val="single" w:sz="8" w:space="0" w:color="AEAEAE"/>
              <w:left w:val="nil"/>
              <w:bottom w:val="single" w:sz="8" w:space="0" w:color="AEAEAE"/>
              <w:right w:val="single" w:sz="8" w:space="0" w:color="E0E0E0"/>
            </w:tcBorders>
          </w:tcPr>
          <w:p w14:paraId="72AA2E92"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14:paraId="05C97980"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14DE6E49"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3FDA9BB4"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lastRenderedPageBreak/>
              <w:t>Inadequate Leadership Support</w:t>
            </w:r>
          </w:p>
        </w:tc>
        <w:tc>
          <w:tcPr>
            <w:tcW w:w="900" w:type="dxa"/>
            <w:tcBorders>
              <w:top w:val="single" w:sz="8" w:space="0" w:color="AEAEAE"/>
              <w:left w:val="nil"/>
              <w:bottom w:val="single" w:sz="8" w:space="0" w:color="AEAEAE"/>
              <w:right w:val="single" w:sz="8" w:space="0" w:color="E0E0E0"/>
            </w:tcBorders>
          </w:tcPr>
          <w:p w14:paraId="40941318"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.955</w:t>
            </w:r>
          </w:p>
        </w:tc>
        <w:tc>
          <w:tcPr>
            <w:tcW w:w="1032" w:type="dxa"/>
            <w:tcBorders>
              <w:top w:val="single" w:sz="8" w:space="0" w:color="AEAEAE"/>
              <w:left w:val="single" w:sz="8" w:space="0" w:color="E0E0E0"/>
              <w:bottom w:val="single" w:sz="8" w:space="0" w:color="AEAEAE"/>
              <w:right w:val="nil"/>
            </w:tcBorders>
          </w:tcPr>
          <w:p w14:paraId="0BAD5D3C"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0461B0D0"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3439B5CB"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Teamwork Culture Definition</w:t>
            </w:r>
          </w:p>
        </w:tc>
        <w:tc>
          <w:tcPr>
            <w:tcW w:w="900" w:type="dxa"/>
            <w:tcBorders>
              <w:top w:val="single" w:sz="8" w:space="0" w:color="AEAEAE"/>
              <w:left w:val="nil"/>
              <w:bottom w:val="single" w:sz="8" w:space="0" w:color="AEAEAE"/>
              <w:right w:val="single" w:sz="8" w:space="0" w:color="E0E0E0"/>
            </w:tcBorders>
          </w:tcPr>
          <w:p w14:paraId="25000D55"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.903</w:t>
            </w:r>
          </w:p>
        </w:tc>
        <w:tc>
          <w:tcPr>
            <w:tcW w:w="1032" w:type="dxa"/>
            <w:tcBorders>
              <w:top w:val="single" w:sz="8" w:space="0" w:color="AEAEAE"/>
              <w:left w:val="single" w:sz="8" w:space="0" w:color="E0E0E0"/>
              <w:bottom w:val="single" w:sz="8" w:space="0" w:color="AEAEAE"/>
              <w:right w:val="nil"/>
            </w:tcBorders>
          </w:tcPr>
          <w:p w14:paraId="0E0C2E87"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07671ACD"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32C8BEC8"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Poor Info Sharing Across Phases</w:t>
            </w:r>
          </w:p>
        </w:tc>
        <w:tc>
          <w:tcPr>
            <w:tcW w:w="900" w:type="dxa"/>
            <w:tcBorders>
              <w:top w:val="single" w:sz="8" w:space="0" w:color="AEAEAE"/>
              <w:left w:val="nil"/>
              <w:bottom w:val="single" w:sz="8" w:space="0" w:color="AEAEAE"/>
              <w:right w:val="single" w:sz="8" w:space="0" w:color="E0E0E0"/>
            </w:tcBorders>
          </w:tcPr>
          <w:p w14:paraId="5A4BC05E"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.917</w:t>
            </w:r>
          </w:p>
        </w:tc>
        <w:tc>
          <w:tcPr>
            <w:tcW w:w="1032" w:type="dxa"/>
            <w:tcBorders>
              <w:top w:val="single" w:sz="8" w:space="0" w:color="AEAEAE"/>
              <w:left w:val="single" w:sz="8" w:space="0" w:color="E0E0E0"/>
              <w:bottom w:val="single" w:sz="8" w:space="0" w:color="AEAEAE"/>
              <w:right w:val="nil"/>
            </w:tcBorders>
          </w:tcPr>
          <w:p w14:paraId="271FBB74"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7B03AAE9"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197BCCCB"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Fragmented Decision-Making</w:t>
            </w:r>
          </w:p>
        </w:tc>
        <w:tc>
          <w:tcPr>
            <w:tcW w:w="900" w:type="dxa"/>
            <w:tcBorders>
              <w:top w:val="single" w:sz="8" w:space="0" w:color="AEAEAE"/>
              <w:left w:val="nil"/>
              <w:bottom w:val="single" w:sz="8" w:space="0" w:color="AEAEAE"/>
              <w:right w:val="single" w:sz="8" w:space="0" w:color="E0E0E0"/>
            </w:tcBorders>
          </w:tcPr>
          <w:p w14:paraId="3D6C4291"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.918</w:t>
            </w:r>
          </w:p>
        </w:tc>
        <w:tc>
          <w:tcPr>
            <w:tcW w:w="1032" w:type="dxa"/>
            <w:tcBorders>
              <w:top w:val="single" w:sz="8" w:space="0" w:color="AEAEAE"/>
              <w:left w:val="single" w:sz="8" w:space="0" w:color="E0E0E0"/>
              <w:bottom w:val="single" w:sz="8" w:space="0" w:color="AEAEAE"/>
              <w:right w:val="nil"/>
            </w:tcBorders>
          </w:tcPr>
          <w:p w14:paraId="7D427EB4"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5BA46A0A"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56C09FA9"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Familiarity with Technology</w:t>
            </w:r>
          </w:p>
        </w:tc>
        <w:tc>
          <w:tcPr>
            <w:tcW w:w="900" w:type="dxa"/>
            <w:tcBorders>
              <w:top w:val="single" w:sz="8" w:space="0" w:color="AEAEAE"/>
              <w:left w:val="nil"/>
              <w:bottom w:val="single" w:sz="8" w:space="0" w:color="AEAEAE"/>
              <w:right w:val="single" w:sz="8" w:space="0" w:color="E0E0E0"/>
            </w:tcBorders>
          </w:tcPr>
          <w:p w14:paraId="36B9E957"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14:paraId="15398B5F"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7AE32FE5"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D84FA1E"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Absence of BIM Tool</w:t>
            </w:r>
          </w:p>
        </w:tc>
        <w:tc>
          <w:tcPr>
            <w:tcW w:w="900" w:type="dxa"/>
            <w:tcBorders>
              <w:top w:val="single" w:sz="8" w:space="0" w:color="AEAEAE"/>
              <w:left w:val="nil"/>
              <w:bottom w:val="single" w:sz="8" w:space="0" w:color="AEAEAE"/>
              <w:right w:val="single" w:sz="8" w:space="0" w:color="E0E0E0"/>
            </w:tcBorders>
          </w:tcPr>
          <w:p w14:paraId="017C2DBD"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.959</w:t>
            </w:r>
          </w:p>
        </w:tc>
        <w:tc>
          <w:tcPr>
            <w:tcW w:w="1032" w:type="dxa"/>
            <w:tcBorders>
              <w:top w:val="single" w:sz="8" w:space="0" w:color="AEAEAE"/>
              <w:left w:val="single" w:sz="8" w:space="0" w:color="E0E0E0"/>
              <w:bottom w:val="single" w:sz="8" w:space="0" w:color="AEAEAE"/>
              <w:right w:val="nil"/>
            </w:tcBorders>
          </w:tcPr>
          <w:p w14:paraId="13F36129"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3083F6D3"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78B14CE7"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IT Infrastructure</w:t>
            </w:r>
          </w:p>
        </w:tc>
        <w:tc>
          <w:tcPr>
            <w:tcW w:w="900" w:type="dxa"/>
            <w:tcBorders>
              <w:top w:val="single" w:sz="8" w:space="0" w:color="AEAEAE"/>
              <w:left w:val="nil"/>
              <w:bottom w:val="single" w:sz="8" w:space="0" w:color="AEAEAE"/>
              <w:right w:val="single" w:sz="8" w:space="0" w:color="E0E0E0"/>
            </w:tcBorders>
          </w:tcPr>
          <w:p w14:paraId="44E020F2"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14:paraId="655CB476"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3836F448"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51A0BBF7"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Integrated Collaboration (Due to Insufficient Tech)</w:t>
            </w:r>
          </w:p>
        </w:tc>
        <w:tc>
          <w:tcPr>
            <w:tcW w:w="900" w:type="dxa"/>
            <w:tcBorders>
              <w:top w:val="single" w:sz="8" w:space="0" w:color="AEAEAE"/>
              <w:left w:val="nil"/>
              <w:bottom w:val="single" w:sz="8" w:space="0" w:color="AEAEAE"/>
              <w:right w:val="single" w:sz="8" w:space="0" w:color="E0E0E0"/>
            </w:tcBorders>
          </w:tcPr>
          <w:p w14:paraId="1E57DF3B"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.934</w:t>
            </w:r>
          </w:p>
        </w:tc>
        <w:tc>
          <w:tcPr>
            <w:tcW w:w="1032" w:type="dxa"/>
            <w:tcBorders>
              <w:top w:val="single" w:sz="8" w:space="0" w:color="AEAEAE"/>
              <w:left w:val="single" w:sz="8" w:space="0" w:color="E0E0E0"/>
              <w:bottom w:val="single" w:sz="8" w:space="0" w:color="AEAEAE"/>
              <w:right w:val="nil"/>
            </w:tcBorders>
          </w:tcPr>
          <w:p w14:paraId="2C1B8E83"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4FA588F6"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2F464CF1"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Fair Distribution of Gains and Losses</w:t>
            </w:r>
          </w:p>
        </w:tc>
        <w:tc>
          <w:tcPr>
            <w:tcW w:w="900" w:type="dxa"/>
            <w:tcBorders>
              <w:top w:val="single" w:sz="8" w:space="0" w:color="AEAEAE"/>
              <w:left w:val="nil"/>
              <w:bottom w:val="single" w:sz="8" w:space="0" w:color="AEAEAE"/>
              <w:right w:val="single" w:sz="8" w:space="0" w:color="E0E0E0"/>
            </w:tcBorders>
          </w:tcPr>
          <w:p w14:paraId="37028AC6"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.943</w:t>
            </w:r>
          </w:p>
        </w:tc>
        <w:tc>
          <w:tcPr>
            <w:tcW w:w="1032" w:type="dxa"/>
            <w:tcBorders>
              <w:top w:val="single" w:sz="8" w:space="0" w:color="AEAEAE"/>
              <w:left w:val="single" w:sz="8" w:space="0" w:color="E0E0E0"/>
              <w:bottom w:val="single" w:sz="8" w:space="0" w:color="AEAEAE"/>
              <w:right w:val="nil"/>
            </w:tcBorders>
          </w:tcPr>
          <w:p w14:paraId="7792A3DF"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220EFBA8"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1C843563"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Financial Incentive Scheme/Structures</w:t>
            </w:r>
          </w:p>
        </w:tc>
        <w:tc>
          <w:tcPr>
            <w:tcW w:w="900" w:type="dxa"/>
            <w:tcBorders>
              <w:top w:val="single" w:sz="8" w:space="0" w:color="AEAEAE"/>
              <w:left w:val="nil"/>
              <w:bottom w:val="single" w:sz="8" w:space="0" w:color="AEAEAE"/>
              <w:right w:val="single" w:sz="8" w:space="0" w:color="E0E0E0"/>
            </w:tcBorders>
          </w:tcPr>
          <w:p w14:paraId="1700DFA6"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.955</w:t>
            </w:r>
          </w:p>
        </w:tc>
        <w:tc>
          <w:tcPr>
            <w:tcW w:w="1032" w:type="dxa"/>
            <w:tcBorders>
              <w:top w:val="single" w:sz="8" w:space="0" w:color="AEAEAE"/>
              <w:left w:val="single" w:sz="8" w:space="0" w:color="E0E0E0"/>
              <w:bottom w:val="single" w:sz="8" w:space="0" w:color="AEAEAE"/>
              <w:right w:val="nil"/>
            </w:tcBorders>
          </w:tcPr>
          <w:p w14:paraId="17909E20"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580808FE"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33D92131"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Poor Compensation System</w:t>
            </w:r>
          </w:p>
        </w:tc>
        <w:tc>
          <w:tcPr>
            <w:tcW w:w="900" w:type="dxa"/>
            <w:tcBorders>
              <w:top w:val="single" w:sz="8" w:space="0" w:color="AEAEAE"/>
              <w:left w:val="nil"/>
              <w:bottom w:val="single" w:sz="8" w:space="0" w:color="AEAEAE"/>
              <w:right w:val="single" w:sz="8" w:space="0" w:color="E0E0E0"/>
            </w:tcBorders>
          </w:tcPr>
          <w:p w14:paraId="2BDB2161"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14:paraId="109C5225"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5BFAFAEC"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74DD0EA"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Risk-Reward Sharing Mechanism Among Key Stakeholders</w:t>
            </w:r>
          </w:p>
        </w:tc>
        <w:tc>
          <w:tcPr>
            <w:tcW w:w="900" w:type="dxa"/>
            <w:tcBorders>
              <w:top w:val="single" w:sz="8" w:space="0" w:color="AEAEAE"/>
              <w:left w:val="nil"/>
              <w:bottom w:val="single" w:sz="8" w:space="0" w:color="AEAEAE"/>
              <w:right w:val="single" w:sz="8" w:space="0" w:color="E0E0E0"/>
            </w:tcBorders>
          </w:tcPr>
          <w:p w14:paraId="0F547648"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14:paraId="364A5065"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39AE8E04"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46790D78"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Regulatory Constraints</w:t>
            </w:r>
          </w:p>
        </w:tc>
        <w:tc>
          <w:tcPr>
            <w:tcW w:w="900" w:type="dxa"/>
            <w:tcBorders>
              <w:top w:val="single" w:sz="8" w:space="0" w:color="AEAEAE"/>
              <w:left w:val="nil"/>
              <w:bottom w:val="single" w:sz="8" w:space="0" w:color="AEAEAE"/>
              <w:right w:val="single" w:sz="8" w:space="0" w:color="E0E0E0"/>
            </w:tcBorders>
          </w:tcPr>
          <w:p w14:paraId="2D06975A"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.964</w:t>
            </w:r>
          </w:p>
        </w:tc>
        <w:tc>
          <w:tcPr>
            <w:tcW w:w="1032" w:type="dxa"/>
            <w:tcBorders>
              <w:top w:val="single" w:sz="8" w:space="0" w:color="AEAEAE"/>
              <w:left w:val="single" w:sz="8" w:space="0" w:color="E0E0E0"/>
              <w:bottom w:val="single" w:sz="8" w:space="0" w:color="AEAEAE"/>
              <w:right w:val="nil"/>
            </w:tcBorders>
          </w:tcPr>
          <w:p w14:paraId="70E91A9B"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0F873336"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788B03E5"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Effective Dispute Resolution Mechanisms</w:t>
            </w:r>
          </w:p>
        </w:tc>
        <w:tc>
          <w:tcPr>
            <w:tcW w:w="900" w:type="dxa"/>
            <w:tcBorders>
              <w:top w:val="single" w:sz="8" w:space="0" w:color="AEAEAE"/>
              <w:left w:val="nil"/>
              <w:bottom w:val="single" w:sz="8" w:space="0" w:color="AEAEAE"/>
              <w:right w:val="single" w:sz="8" w:space="0" w:color="E0E0E0"/>
            </w:tcBorders>
          </w:tcPr>
          <w:p w14:paraId="08215D3C"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.962</w:t>
            </w:r>
          </w:p>
        </w:tc>
        <w:tc>
          <w:tcPr>
            <w:tcW w:w="1032" w:type="dxa"/>
            <w:tcBorders>
              <w:top w:val="single" w:sz="8" w:space="0" w:color="AEAEAE"/>
              <w:left w:val="single" w:sz="8" w:space="0" w:color="E0E0E0"/>
              <w:bottom w:val="single" w:sz="8" w:space="0" w:color="AEAEAE"/>
              <w:right w:val="nil"/>
            </w:tcBorders>
          </w:tcPr>
          <w:p w14:paraId="03026FC9"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008AF558" w14:textId="77777777" w:rsidTr="00A85DEC">
        <w:trPr>
          <w:gridAfter w:val="1"/>
          <w:wAfter w:w="8" w:type="dxa"/>
          <w:cantSplit/>
        </w:trPr>
        <w:tc>
          <w:tcPr>
            <w:tcW w:w="6030" w:type="dxa"/>
            <w:tcBorders>
              <w:top w:val="single" w:sz="8" w:space="0" w:color="AEAEAE"/>
              <w:left w:val="nil"/>
              <w:bottom w:val="single" w:sz="8" w:space="0" w:color="AEAEAE"/>
              <w:right w:val="nil"/>
            </w:tcBorders>
          </w:tcPr>
          <w:p w14:paraId="50C45325"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Support from the Current Legal System</w:t>
            </w:r>
          </w:p>
        </w:tc>
        <w:tc>
          <w:tcPr>
            <w:tcW w:w="900" w:type="dxa"/>
            <w:tcBorders>
              <w:top w:val="single" w:sz="8" w:space="0" w:color="AEAEAE"/>
              <w:left w:val="nil"/>
              <w:bottom w:val="single" w:sz="8" w:space="0" w:color="AEAEAE"/>
              <w:right w:val="single" w:sz="8" w:space="0" w:color="E0E0E0"/>
            </w:tcBorders>
          </w:tcPr>
          <w:p w14:paraId="16B68996"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.927</w:t>
            </w:r>
          </w:p>
        </w:tc>
        <w:tc>
          <w:tcPr>
            <w:tcW w:w="1032" w:type="dxa"/>
            <w:tcBorders>
              <w:top w:val="single" w:sz="8" w:space="0" w:color="AEAEAE"/>
              <w:left w:val="single" w:sz="8" w:space="0" w:color="E0E0E0"/>
              <w:bottom w:val="single" w:sz="8" w:space="0" w:color="AEAEAE"/>
              <w:right w:val="nil"/>
            </w:tcBorders>
          </w:tcPr>
          <w:p w14:paraId="73C8FC7B"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2D253201" w14:textId="77777777" w:rsidTr="00A85DEC">
        <w:trPr>
          <w:gridAfter w:val="1"/>
          <w:wAfter w:w="8" w:type="dxa"/>
          <w:cantSplit/>
        </w:trPr>
        <w:tc>
          <w:tcPr>
            <w:tcW w:w="6030" w:type="dxa"/>
            <w:tcBorders>
              <w:top w:val="single" w:sz="8" w:space="0" w:color="AEAEAE"/>
              <w:left w:val="nil"/>
              <w:bottom w:val="single" w:sz="8" w:space="0" w:color="152935"/>
              <w:right w:val="nil"/>
            </w:tcBorders>
          </w:tcPr>
          <w:p w14:paraId="6DF2F1C7"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Insurance and Liability Issues</w:t>
            </w:r>
          </w:p>
        </w:tc>
        <w:tc>
          <w:tcPr>
            <w:tcW w:w="900" w:type="dxa"/>
            <w:tcBorders>
              <w:top w:val="single" w:sz="8" w:space="0" w:color="AEAEAE"/>
              <w:left w:val="nil"/>
              <w:bottom w:val="single" w:sz="8" w:space="0" w:color="152935"/>
              <w:right w:val="single" w:sz="8" w:space="0" w:color="E0E0E0"/>
            </w:tcBorders>
          </w:tcPr>
          <w:p w14:paraId="1C326412" w14:textId="77777777"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.922</w:t>
            </w:r>
          </w:p>
        </w:tc>
        <w:tc>
          <w:tcPr>
            <w:tcW w:w="1032" w:type="dxa"/>
            <w:tcBorders>
              <w:top w:val="single" w:sz="8" w:space="0" w:color="AEAEAE"/>
              <w:left w:val="single" w:sz="8" w:space="0" w:color="E0E0E0"/>
              <w:bottom w:val="single" w:sz="8" w:space="0" w:color="152935"/>
              <w:right w:val="nil"/>
            </w:tcBorders>
          </w:tcPr>
          <w:p w14:paraId="5435C075" w14:textId="77777777"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14:paraId="117BEF1F" w14:textId="77777777" w:rsidTr="00A85DEC">
        <w:trPr>
          <w:cantSplit/>
        </w:trPr>
        <w:tc>
          <w:tcPr>
            <w:tcW w:w="7970" w:type="dxa"/>
            <w:gridSpan w:val="4"/>
            <w:tcBorders>
              <w:top w:val="nil"/>
              <w:left w:val="nil"/>
              <w:bottom w:val="nil"/>
              <w:right w:val="nil"/>
            </w:tcBorders>
          </w:tcPr>
          <w:p w14:paraId="06FC209E"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Extraction Method: Principal Component Analysis.</w:t>
            </w:r>
          </w:p>
        </w:tc>
      </w:tr>
      <w:tr w:rsidR="00205A83" w:rsidRPr="00802BE8" w14:paraId="0CC694AA" w14:textId="77777777" w:rsidTr="00A85DEC">
        <w:trPr>
          <w:cantSplit/>
        </w:trPr>
        <w:tc>
          <w:tcPr>
            <w:tcW w:w="7970" w:type="dxa"/>
            <w:gridSpan w:val="4"/>
            <w:tcBorders>
              <w:top w:val="nil"/>
              <w:left w:val="nil"/>
              <w:bottom w:val="nil"/>
              <w:right w:val="nil"/>
            </w:tcBorders>
          </w:tcPr>
          <w:p w14:paraId="5A9121B2" w14:textId="77777777" w:rsidR="00205A83" w:rsidRPr="00802BE8"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a. 2 components extracted.</w:t>
            </w:r>
          </w:p>
        </w:tc>
      </w:tr>
    </w:tbl>
    <w:p w14:paraId="3941FFEC"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p w14:paraId="3403C31F" w14:textId="77777777"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4.5</w:t>
      </w:r>
      <w:r w:rsidR="00205A83" w:rsidRPr="00A874EA">
        <w:rPr>
          <w:rFonts w:ascii="Times New Roman" w:hAnsi="Times New Roman" w:cs="Times New Roman"/>
          <w:kern w:val="2"/>
          <w:sz w:val="24"/>
          <w:szCs w:val="24"/>
          <w14:ligatures w14:val="standardContextual"/>
        </w:rPr>
        <w:t xml:space="preserve">, which </w:t>
      </w:r>
      <w:r w:rsidR="00A421AF">
        <w:rPr>
          <w:rFonts w:ascii="Times New Roman" w:hAnsi="Times New Roman" w:cs="Times New Roman"/>
          <w:kern w:val="2"/>
          <w:sz w:val="24"/>
          <w:szCs w:val="24"/>
          <w14:ligatures w14:val="standardContextual"/>
        </w:rPr>
        <w:t>displays the unrotated component matrix, illustrates the degree to which each barrier is loaded</w:t>
      </w:r>
      <w:r w:rsidR="00205A83" w:rsidRPr="00A874EA">
        <w:rPr>
          <w:rFonts w:ascii="Times New Roman" w:hAnsi="Times New Roman" w:cs="Times New Roman"/>
          <w:kern w:val="2"/>
          <w:sz w:val="24"/>
          <w:szCs w:val="24"/>
          <w14:ligatures w14:val="standardContextual"/>
        </w:rPr>
        <w:t xml:space="preserve"> onto the two extracted components. Here, most variables have high loadings (above 0.9) on Component 1, such as inadequate leadership support (.955), lack of financial incentive schemes (.955), insufficient IT infrastructure (.963), and corruption (.960), implying a dominant underlying factor influencing the majority of the observed barriers. A few variables like lack of mutual trust and respect (.881 on Component 1 and .402 on Component 2) and resistance to new contracts (.758 and .577, respectively) show cross-loading, suggesting </w:t>
      </w:r>
      <w:r w:rsidR="00A421AF">
        <w:rPr>
          <w:rFonts w:ascii="Times New Roman" w:hAnsi="Times New Roman" w:cs="Times New Roman"/>
          <w:kern w:val="2"/>
          <w:sz w:val="24"/>
          <w:szCs w:val="24"/>
          <w14:ligatures w14:val="standardContextual"/>
        </w:rPr>
        <w:t>both components influence them</w:t>
      </w:r>
      <w:r w:rsidR="00205A83" w:rsidRPr="00A874EA">
        <w:rPr>
          <w:rFonts w:ascii="Times New Roman" w:hAnsi="Times New Roman" w:cs="Times New Roman"/>
          <w:kern w:val="2"/>
          <w:sz w:val="24"/>
          <w:szCs w:val="24"/>
          <w14:ligatures w14:val="standardContextual"/>
        </w:rPr>
        <w:t>. However, Component 1 generally accounts for broader structural and institutional challenges, while Component 2 captures softer, behavioural or relational constraints.</w:t>
      </w:r>
    </w:p>
    <w:p w14:paraId="0F61538E" w14:textId="77777777" w:rsidR="00205A83" w:rsidRPr="00D71965" w:rsidRDefault="00CC7F55" w:rsidP="00324DE2">
      <w:pPr>
        <w:autoSpaceDE w:val="0"/>
        <w:autoSpaceDN w:val="0"/>
        <w:adjustRightInd w:val="0"/>
        <w:spacing w:after="0" w:line="276" w:lineRule="auto"/>
        <w:rPr>
          <w:rFonts w:ascii="Times New Roman" w:hAnsi="Times New Roman" w:cs="Times New Roman"/>
          <w:b/>
          <w:bCs/>
        </w:rPr>
      </w:pPr>
      <w:r>
        <w:rPr>
          <w:rFonts w:ascii="Times New Roman" w:hAnsi="Times New Roman" w:cs="Times New Roman"/>
          <w:b/>
          <w:bCs/>
          <w:kern w:val="2"/>
          <w:sz w:val="24"/>
          <w:szCs w:val="24"/>
          <w14:ligatures w14:val="standardContextual"/>
        </w:rPr>
        <w:t>Table 4.6</w:t>
      </w:r>
      <w:r w:rsidR="00205A83" w:rsidRPr="00A874EA">
        <w:rPr>
          <w:rFonts w:ascii="Times New Roman" w:hAnsi="Times New Roman" w:cs="Times New Roman"/>
          <w:b/>
          <w:bCs/>
          <w:kern w:val="2"/>
          <w:sz w:val="24"/>
          <w:szCs w:val="24"/>
          <w14:ligatures w14:val="standardContextual"/>
        </w:rPr>
        <w:t>: Rotated Component Matrix of Barriers to IPD Implementation</w:t>
      </w:r>
    </w:p>
    <w:tbl>
      <w:tblPr>
        <w:tblpPr w:leftFromText="180" w:rightFromText="180" w:vertAnchor="text" w:tblpY="1"/>
        <w:tblOverlap w:val="neve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20"/>
        <w:gridCol w:w="1024"/>
        <w:gridCol w:w="1028"/>
      </w:tblGrid>
      <w:tr w:rsidR="00205A83" w:rsidRPr="00031BAE" w14:paraId="6DA39336" w14:textId="77777777" w:rsidTr="00205A83">
        <w:trPr>
          <w:cantSplit/>
        </w:trPr>
        <w:tc>
          <w:tcPr>
            <w:tcW w:w="6120" w:type="dxa"/>
            <w:vMerge w:val="restart"/>
            <w:tcBorders>
              <w:top w:val="nil"/>
              <w:left w:val="nil"/>
              <w:bottom w:val="nil"/>
              <w:right w:val="nil"/>
            </w:tcBorders>
            <w:shd w:val="clear" w:color="auto" w:fill="FFFFFF"/>
            <w:vAlign w:val="bottom"/>
          </w:tcPr>
          <w:p w14:paraId="23CF3984"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2052" w:type="dxa"/>
            <w:gridSpan w:val="2"/>
            <w:tcBorders>
              <w:top w:val="nil"/>
              <w:left w:val="nil"/>
              <w:bottom w:val="nil"/>
              <w:right w:val="nil"/>
            </w:tcBorders>
            <w:shd w:val="clear" w:color="auto" w:fill="FFFFFF"/>
            <w:vAlign w:val="bottom"/>
          </w:tcPr>
          <w:p w14:paraId="5FDE4901" w14:textId="77777777"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Component</w:t>
            </w:r>
          </w:p>
        </w:tc>
      </w:tr>
      <w:tr w:rsidR="00205A83" w:rsidRPr="00031BAE" w14:paraId="53AFB60B" w14:textId="77777777" w:rsidTr="00205A83">
        <w:trPr>
          <w:cantSplit/>
        </w:trPr>
        <w:tc>
          <w:tcPr>
            <w:tcW w:w="6120" w:type="dxa"/>
            <w:vMerge/>
            <w:tcBorders>
              <w:top w:val="nil"/>
              <w:left w:val="nil"/>
              <w:bottom w:val="nil"/>
              <w:right w:val="nil"/>
            </w:tcBorders>
            <w:shd w:val="clear" w:color="auto" w:fill="FFFFFF"/>
            <w:vAlign w:val="bottom"/>
          </w:tcPr>
          <w:p w14:paraId="37537561" w14:textId="77777777" w:rsidR="00205A83" w:rsidRPr="00031BAE" w:rsidRDefault="00205A83" w:rsidP="00324DE2">
            <w:pPr>
              <w:autoSpaceDE w:val="0"/>
              <w:autoSpaceDN w:val="0"/>
              <w:adjustRightInd w:val="0"/>
              <w:spacing w:after="0" w:line="276" w:lineRule="auto"/>
              <w:rPr>
                <w:rFonts w:ascii="Times New Roman" w:hAnsi="Times New Roman" w:cs="Times New Roman"/>
                <w:color w:val="264A60"/>
                <w:kern w:val="2"/>
                <w:sz w:val="24"/>
                <w:szCs w:val="24"/>
                <w14:ligatures w14:val="standardContextual"/>
              </w:rPr>
            </w:pPr>
          </w:p>
        </w:tc>
        <w:tc>
          <w:tcPr>
            <w:tcW w:w="1024" w:type="dxa"/>
            <w:tcBorders>
              <w:top w:val="nil"/>
              <w:left w:val="nil"/>
              <w:bottom w:val="single" w:sz="8" w:space="0" w:color="152935"/>
              <w:right w:val="single" w:sz="8" w:space="0" w:color="E0E0E0"/>
            </w:tcBorders>
            <w:shd w:val="clear" w:color="auto" w:fill="FFFFFF"/>
            <w:vAlign w:val="bottom"/>
          </w:tcPr>
          <w:p w14:paraId="17CAE055" w14:textId="77777777"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8" w:type="dxa"/>
            <w:tcBorders>
              <w:top w:val="nil"/>
              <w:left w:val="single" w:sz="8" w:space="0" w:color="E0E0E0"/>
              <w:bottom w:val="single" w:sz="8" w:space="0" w:color="152935"/>
              <w:right w:val="nil"/>
            </w:tcBorders>
            <w:shd w:val="clear" w:color="auto" w:fill="FFFFFF"/>
            <w:vAlign w:val="bottom"/>
          </w:tcPr>
          <w:p w14:paraId="5D0CEB67" w14:textId="77777777"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2</w:t>
            </w:r>
          </w:p>
        </w:tc>
      </w:tr>
      <w:tr w:rsidR="00205A83" w:rsidRPr="00031BAE" w14:paraId="3C4A067A" w14:textId="77777777" w:rsidTr="00205A83">
        <w:trPr>
          <w:cantSplit/>
        </w:trPr>
        <w:tc>
          <w:tcPr>
            <w:tcW w:w="6120" w:type="dxa"/>
            <w:tcBorders>
              <w:top w:val="single" w:sz="8" w:space="0" w:color="152935"/>
              <w:left w:val="nil"/>
              <w:bottom w:val="single" w:sz="8" w:space="0" w:color="AEAEAE"/>
              <w:right w:val="nil"/>
            </w:tcBorders>
            <w:shd w:val="clear" w:color="auto" w:fill="E0E0E0"/>
          </w:tcPr>
          <w:p w14:paraId="16E7A5DB"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Mutual Trust &amp; Respect</w:t>
            </w:r>
          </w:p>
        </w:tc>
        <w:tc>
          <w:tcPr>
            <w:tcW w:w="1024" w:type="dxa"/>
            <w:tcBorders>
              <w:top w:val="single" w:sz="8" w:space="0" w:color="152935"/>
              <w:left w:val="nil"/>
              <w:bottom w:val="single" w:sz="8" w:space="0" w:color="AEAEAE"/>
              <w:right w:val="single" w:sz="8" w:space="0" w:color="E0E0E0"/>
            </w:tcBorders>
            <w:shd w:val="clear" w:color="auto" w:fill="FFFFFF"/>
          </w:tcPr>
          <w:p w14:paraId="4FD27E9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.464</w:t>
            </w:r>
          </w:p>
        </w:tc>
        <w:tc>
          <w:tcPr>
            <w:tcW w:w="1028" w:type="dxa"/>
            <w:tcBorders>
              <w:top w:val="single" w:sz="8" w:space="0" w:color="152935"/>
              <w:left w:val="single" w:sz="8" w:space="0" w:color="E0E0E0"/>
              <w:bottom w:val="single" w:sz="8" w:space="0" w:color="AEAEAE"/>
              <w:right w:val="nil"/>
            </w:tcBorders>
            <w:shd w:val="clear" w:color="auto" w:fill="FFFFFF"/>
          </w:tcPr>
          <w:p w14:paraId="594EBA32"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.849</w:t>
            </w:r>
          </w:p>
        </w:tc>
      </w:tr>
      <w:tr w:rsidR="00205A83" w:rsidRPr="00031BAE" w14:paraId="4535509A"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EE748E3"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IPD Policies</w:t>
            </w:r>
          </w:p>
        </w:tc>
        <w:tc>
          <w:tcPr>
            <w:tcW w:w="1024" w:type="dxa"/>
            <w:tcBorders>
              <w:top w:val="single" w:sz="8" w:space="0" w:color="AEAEAE"/>
              <w:left w:val="nil"/>
              <w:bottom w:val="single" w:sz="8" w:space="0" w:color="AEAEAE"/>
              <w:right w:val="single" w:sz="8" w:space="0" w:color="E0E0E0"/>
            </w:tcBorders>
            <w:shd w:val="clear" w:color="auto" w:fill="FFFFFF"/>
          </w:tcPr>
          <w:p w14:paraId="09E4331D"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14:paraId="1289A2C0"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.913</w:t>
            </w:r>
          </w:p>
        </w:tc>
      </w:tr>
      <w:tr w:rsidR="00205A83" w:rsidRPr="00031BAE" w14:paraId="219C2523"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29620E45"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Undefined Party Responsibilities</w:t>
            </w:r>
          </w:p>
        </w:tc>
        <w:tc>
          <w:tcPr>
            <w:tcW w:w="1024" w:type="dxa"/>
            <w:tcBorders>
              <w:top w:val="single" w:sz="8" w:space="0" w:color="AEAEAE"/>
              <w:left w:val="nil"/>
              <w:bottom w:val="single" w:sz="8" w:space="0" w:color="AEAEAE"/>
              <w:right w:val="single" w:sz="8" w:space="0" w:color="E0E0E0"/>
            </w:tcBorders>
            <w:shd w:val="clear" w:color="auto" w:fill="FFFFFF"/>
          </w:tcPr>
          <w:p w14:paraId="31CA3D3E"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.751</w:t>
            </w:r>
          </w:p>
        </w:tc>
        <w:tc>
          <w:tcPr>
            <w:tcW w:w="1028" w:type="dxa"/>
            <w:tcBorders>
              <w:top w:val="single" w:sz="8" w:space="0" w:color="AEAEAE"/>
              <w:left w:val="single" w:sz="8" w:space="0" w:color="E0E0E0"/>
              <w:bottom w:val="single" w:sz="8" w:space="0" w:color="AEAEAE"/>
              <w:right w:val="nil"/>
            </w:tcBorders>
            <w:shd w:val="clear" w:color="auto" w:fill="FFFFFF"/>
          </w:tcPr>
          <w:p w14:paraId="369C34A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.456</w:t>
            </w:r>
          </w:p>
        </w:tc>
      </w:tr>
      <w:tr w:rsidR="00205A83" w:rsidRPr="00031BAE" w14:paraId="134960B9"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E4973F9"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Resistance to New Contracts</w:t>
            </w:r>
          </w:p>
        </w:tc>
        <w:tc>
          <w:tcPr>
            <w:tcW w:w="1024" w:type="dxa"/>
            <w:tcBorders>
              <w:top w:val="single" w:sz="8" w:space="0" w:color="AEAEAE"/>
              <w:left w:val="nil"/>
              <w:bottom w:val="single" w:sz="8" w:space="0" w:color="AEAEAE"/>
              <w:right w:val="single" w:sz="8" w:space="0" w:color="E0E0E0"/>
            </w:tcBorders>
            <w:shd w:val="clear" w:color="auto" w:fill="FFFFFF"/>
          </w:tcPr>
          <w:p w14:paraId="62F30380"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14:paraId="1FDA4302"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.916</w:t>
            </w:r>
          </w:p>
        </w:tc>
      </w:tr>
      <w:tr w:rsidR="00205A83" w:rsidRPr="00031BAE" w14:paraId="0B954F7B"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01104724"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Multiparty Agreement Complexity</w:t>
            </w:r>
          </w:p>
        </w:tc>
        <w:tc>
          <w:tcPr>
            <w:tcW w:w="1024" w:type="dxa"/>
            <w:tcBorders>
              <w:top w:val="single" w:sz="8" w:space="0" w:color="AEAEAE"/>
              <w:left w:val="nil"/>
              <w:bottom w:val="single" w:sz="8" w:space="0" w:color="AEAEAE"/>
              <w:right w:val="single" w:sz="8" w:space="0" w:color="E0E0E0"/>
            </w:tcBorders>
            <w:shd w:val="clear" w:color="auto" w:fill="FFFFFF"/>
          </w:tcPr>
          <w:p w14:paraId="6885F0D0"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.741</w:t>
            </w:r>
          </w:p>
        </w:tc>
        <w:tc>
          <w:tcPr>
            <w:tcW w:w="1028" w:type="dxa"/>
            <w:tcBorders>
              <w:top w:val="single" w:sz="8" w:space="0" w:color="AEAEAE"/>
              <w:left w:val="single" w:sz="8" w:space="0" w:color="E0E0E0"/>
              <w:bottom w:val="single" w:sz="8" w:space="0" w:color="AEAEAE"/>
              <w:right w:val="nil"/>
            </w:tcBorders>
            <w:shd w:val="clear" w:color="auto" w:fill="FFFFFF"/>
          </w:tcPr>
          <w:p w14:paraId="7574595E"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r>
      <w:tr w:rsidR="00205A83" w:rsidRPr="00031BAE" w14:paraId="1D5B43DB"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A16DD8C"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Familiarity with IPD</w:t>
            </w:r>
          </w:p>
        </w:tc>
        <w:tc>
          <w:tcPr>
            <w:tcW w:w="1024" w:type="dxa"/>
            <w:tcBorders>
              <w:top w:val="single" w:sz="8" w:space="0" w:color="AEAEAE"/>
              <w:left w:val="nil"/>
              <w:bottom w:val="single" w:sz="8" w:space="0" w:color="AEAEAE"/>
              <w:right w:val="single" w:sz="8" w:space="0" w:color="E0E0E0"/>
            </w:tcBorders>
            <w:shd w:val="clear" w:color="auto" w:fill="FFFFFF"/>
          </w:tcPr>
          <w:p w14:paraId="5A3E4915"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.577</w:t>
            </w:r>
          </w:p>
        </w:tc>
        <w:tc>
          <w:tcPr>
            <w:tcW w:w="1028" w:type="dxa"/>
            <w:tcBorders>
              <w:top w:val="single" w:sz="8" w:space="0" w:color="AEAEAE"/>
              <w:left w:val="single" w:sz="8" w:space="0" w:color="E0E0E0"/>
              <w:bottom w:val="single" w:sz="8" w:space="0" w:color="AEAEAE"/>
              <w:right w:val="nil"/>
            </w:tcBorders>
            <w:shd w:val="clear" w:color="auto" w:fill="FFFFFF"/>
          </w:tcPr>
          <w:p w14:paraId="228682F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.783</w:t>
            </w:r>
          </w:p>
        </w:tc>
      </w:tr>
      <w:tr w:rsidR="00205A83" w:rsidRPr="00031BAE" w14:paraId="76BF7DF7"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5146E147"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Resistance to Change</w:t>
            </w:r>
          </w:p>
        </w:tc>
        <w:tc>
          <w:tcPr>
            <w:tcW w:w="1024" w:type="dxa"/>
            <w:tcBorders>
              <w:top w:val="single" w:sz="8" w:space="0" w:color="AEAEAE"/>
              <w:left w:val="nil"/>
              <w:bottom w:val="single" w:sz="8" w:space="0" w:color="AEAEAE"/>
              <w:right w:val="single" w:sz="8" w:space="0" w:color="E0E0E0"/>
            </w:tcBorders>
            <w:shd w:val="clear" w:color="auto" w:fill="FFFFFF"/>
          </w:tcPr>
          <w:p w14:paraId="273D4DE4"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14:paraId="75E1E94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.916</w:t>
            </w:r>
          </w:p>
        </w:tc>
      </w:tr>
      <w:tr w:rsidR="00205A83" w:rsidRPr="00031BAE" w14:paraId="534F540F"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2B507507"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Communication</w:t>
            </w:r>
          </w:p>
        </w:tc>
        <w:tc>
          <w:tcPr>
            <w:tcW w:w="1024" w:type="dxa"/>
            <w:tcBorders>
              <w:top w:val="single" w:sz="8" w:space="0" w:color="AEAEAE"/>
              <w:left w:val="nil"/>
              <w:bottom w:val="single" w:sz="8" w:space="0" w:color="AEAEAE"/>
              <w:right w:val="single" w:sz="8" w:space="0" w:color="E0E0E0"/>
            </w:tcBorders>
            <w:shd w:val="clear" w:color="auto" w:fill="FFFFFF"/>
          </w:tcPr>
          <w:p w14:paraId="48A6509B"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.726</w:t>
            </w:r>
          </w:p>
        </w:tc>
        <w:tc>
          <w:tcPr>
            <w:tcW w:w="1028" w:type="dxa"/>
            <w:tcBorders>
              <w:top w:val="single" w:sz="8" w:space="0" w:color="AEAEAE"/>
              <w:left w:val="single" w:sz="8" w:space="0" w:color="E0E0E0"/>
              <w:bottom w:val="single" w:sz="8" w:space="0" w:color="AEAEAE"/>
              <w:right w:val="nil"/>
            </w:tcBorders>
            <w:shd w:val="clear" w:color="auto" w:fill="FFFFFF"/>
          </w:tcPr>
          <w:p w14:paraId="2F6F1397"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.626</w:t>
            </w:r>
          </w:p>
        </w:tc>
      </w:tr>
      <w:tr w:rsidR="00205A83" w:rsidRPr="00031BAE" w14:paraId="1D5891DD"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255892E0"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lastRenderedPageBreak/>
              <w:t>Fear of Financial Transparency</w:t>
            </w:r>
          </w:p>
        </w:tc>
        <w:tc>
          <w:tcPr>
            <w:tcW w:w="1024" w:type="dxa"/>
            <w:tcBorders>
              <w:top w:val="single" w:sz="8" w:space="0" w:color="AEAEAE"/>
              <w:left w:val="nil"/>
              <w:bottom w:val="single" w:sz="8" w:space="0" w:color="AEAEAE"/>
              <w:right w:val="single" w:sz="8" w:space="0" w:color="E0E0E0"/>
            </w:tcBorders>
            <w:shd w:val="clear" w:color="auto" w:fill="FFFFFF"/>
          </w:tcPr>
          <w:p w14:paraId="52076388"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.921</w:t>
            </w:r>
          </w:p>
        </w:tc>
        <w:tc>
          <w:tcPr>
            <w:tcW w:w="1028" w:type="dxa"/>
            <w:tcBorders>
              <w:top w:val="single" w:sz="8" w:space="0" w:color="AEAEAE"/>
              <w:left w:val="single" w:sz="8" w:space="0" w:color="E0E0E0"/>
              <w:bottom w:val="single" w:sz="8" w:space="0" w:color="AEAEAE"/>
              <w:right w:val="nil"/>
            </w:tcBorders>
            <w:shd w:val="clear" w:color="auto" w:fill="FFFFFF"/>
          </w:tcPr>
          <w:p w14:paraId="00822F2D"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1F75F452"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69E08DD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Corruption</w:t>
            </w:r>
          </w:p>
        </w:tc>
        <w:tc>
          <w:tcPr>
            <w:tcW w:w="1024" w:type="dxa"/>
            <w:tcBorders>
              <w:top w:val="single" w:sz="8" w:space="0" w:color="AEAEAE"/>
              <w:left w:val="nil"/>
              <w:bottom w:val="single" w:sz="8" w:space="0" w:color="AEAEAE"/>
              <w:right w:val="single" w:sz="8" w:space="0" w:color="E0E0E0"/>
            </w:tcBorders>
            <w:shd w:val="clear" w:color="auto" w:fill="FFFFFF"/>
          </w:tcPr>
          <w:p w14:paraId="66ADA204"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.860</w:t>
            </w:r>
          </w:p>
        </w:tc>
        <w:tc>
          <w:tcPr>
            <w:tcW w:w="1028" w:type="dxa"/>
            <w:tcBorders>
              <w:top w:val="single" w:sz="8" w:space="0" w:color="AEAEAE"/>
              <w:left w:val="single" w:sz="8" w:space="0" w:color="E0E0E0"/>
              <w:bottom w:val="single" w:sz="8" w:space="0" w:color="AEAEAE"/>
              <w:right w:val="nil"/>
            </w:tcBorders>
            <w:shd w:val="clear" w:color="auto" w:fill="FFFFFF"/>
          </w:tcPr>
          <w:p w14:paraId="2E2D6B31"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.454</w:t>
            </w:r>
          </w:p>
        </w:tc>
      </w:tr>
      <w:tr w:rsidR="00205A83" w:rsidRPr="00031BAE" w14:paraId="4D6BDF42"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0B2AA624"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Absence of Collaboration &amp; Teamwork</w:t>
            </w:r>
          </w:p>
        </w:tc>
        <w:tc>
          <w:tcPr>
            <w:tcW w:w="1024" w:type="dxa"/>
            <w:tcBorders>
              <w:top w:val="single" w:sz="8" w:space="0" w:color="AEAEAE"/>
              <w:left w:val="nil"/>
              <w:bottom w:val="single" w:sz="8" w:space="0" w:color="AEAEAE"/>
              <w:right w:val="single" w:sz="8" w:space="0" w:color="E0E0E0"/>
            </w:tcBorders>
            <w:shd w:val="clear" w:color="auto" w:fill="FFFFFF"/>
          </w:tcPr>
          <w:p w14:paraId="7E3456F7"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14:paraId="38F9422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.913</w:t>
            </w:r>
          </w:p>
        </w:tc>
      </w:tr>
      <w:tr w:rsidR="00205A83" w:rsidRPr="00031BAE" w14:paraId="0E6FFABA"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3E60C1F1"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Awareness of IPD (Owners)</w:t>
            </w:r>
          </w:p>
        </w:tc>
        <w:tc>
          <w:tcPr>
            <w:tcW w:w="1024" w:type="dxa"/>
            <w:tcBorders>
              <w:top w:val="single" w:sz="8" w:space="0" w:color="AEAEAE"/>
              <w:left w:val="nil"/>
              <w:bottom w:val="single" w:sz="8" w:space="0" w:color="AEAEAE"/>
              <w:right w:val="single" w:sz="8" w:space="0" w:color="E0E0E0"/>
            </w:tcBorders>
            <w:shd w:val="clear" w:color="auto" w:fill="FFFFFF"/>
          </w:tcPr>
          <w:p w14:paraId="20FD01A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.433</w:t>
            </w:r>
          </w:p>
        </w:tc>
        <w:tc>
          <w:tcPr>
            <w:tcW w:w="1028" w:type="dxa"/>
            <w:tcBorders>
              <w:top w:val="single" w:sz="8" w:space="0" w:color="AEAEAE"/>
              <w:left w:val="single" w:sz="8" w:space="0" w:color="E0E0E0"/>
              <w:bottom w:val="single" w:sz="8" w:space="0" w:color="AEAEAE"/>
              <w:right w:val="nil"/>
            </w:tcBorders>
            <w:shd w:val="clear" w:color="auto" w:fill="FFFFFF"/>
          </w:tcPr>
          <w:p w14:paraId="25357255"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.857</w:t>
            </w:r>
          </w:p>
        </w:tc>
      </w:tr>
      <w:tr w:rsidR="00205A83" w:rsidRPr="00031BAE" w14:paraId="1ACE7F45"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8F26EDC"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Training &amp; Expertise</w:t>
            </w:r>
          </w:p>
        </w:tc>
        <w:tc>
          <w:tcPr>
            <w:tcW w:w="1024" w:type="dxa"/>
            <w:tcBorders>
              <w:top w:val="single" w:sz="8" w:space="0" w:color="AEAEAE"/>
              <w:left w:val="nil"/>
              <w:bottom w:val="single" w:sz="8" w:space="0" w:color="AEAEAE"/>
              <w:right w:val="single" w:sz="8" w:space="0" w:color="E0E0E0"/>
            </w:tcBorders>
            <w:shd w:val="clear" w:color="auto" w:fill="FFFFFF"/>
          </w:tcPr>
          <w:p w14:paraId="0793DE18"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.708</w:t>
            </w:r>
          </w:p>
        </w:tc>
        <w:tc>
          <w:tcPr>
            <w:tcW w:w="1028" w:type="dxa"/>
            <w:tcBorders>
              <w:top w:val="single" w:sz="8" w:space="0" w:color="AEAEAE"/>
              <w:left w:val="single" w:sz="8" w:space="0" w:color="E0E0E0"/>
              <w:bottom w:val="single" w:sz="8" w:space="0" w:color="AEAEAE"/>
              <w:right w:val="nil"/>
            </w:tcBorders>
            <w:shd w:val="clear" w:color="auto" w:fill="FFFFFF"/>
          </w:tcPr>
          <w:p w14:paraId="4EBBEF0C"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.660</w:t>
            </w:r>
          </w:p>
        </w:tc>
      </w:tr>
      <w:tr w:rsidR="00205A83" w:rsidRPr="00031BAE" w14:paraId="3672AAF7"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EF540B8"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Leadership Support</w:t>
            </w:r>
          </w:p>
        </w:tc>
        <w:tc>
          <w:tcPr>
            <w:tcW w:w="1024" w:type="dxa"/>
            <w:tcBorders>
              <w:top w:val="single" w:sz="8" w:space="0" w:color="AEAEAE"/>
              <w:left w:val="nil"/>
              <w:bottom w:val="single" w:sz="8" w:space="0" w:color="AEAEAE"/>
              <w:right w:val="single" w:sz="8" w:space="0" w:color="E0E0E0"/>
            </w:tcBorders>
            <w:shd w:val="clear" w:color="auto" w:fill="FFFFFF"/>
          </w:tcPr>
          <w:p w14:paraId="21C0DE10"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.910</w:t>
            </w:r>
          </w:p>
        </w:tc>
        <w:tc>
          <w:tcPr>
            <w:tcW w:w="1028" w:type="dxa"/>
            <w:tcBorders>
              <w:top w:val="single" w:sz="8" w:space="0" w:color="AEAEAE"/>
              <w:left w:val="single" w:sz="8" w:space="0" w:color="E0E0E0"/>
              <w:bottom w:val="single" w:sz="8" w:space="0" w:color="AEAEAE"/>
              <w:right w:val="nil"/>
            </w:tcBorders>
            <w:shd w:val="clear" w:color="auto" w:fill="FFFFFF"/>
          </w:tcPr>
          <w:p w14:paraId="7F13D22B"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1CACE158"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68159C9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Teamwork Culture Definition</w:t>
            </w:r>
          </w:p>
        </w:tc>
        <w:tc>
          <w:tcPr>
            <w:tcW w:w="1024" w:type="dxa"/>
            <w:tcBorders>
              <w:top w:val="single" w:sz="8" w:space="0" w:color="AEAEAE"/>
              <w:left w:val="nil"/>
              <w:bottom w:val="single" w:sz="8" w:space="0" w:color="AEAEAE"/>
              <w:right w:val="single" w:sz="8" w:space="0" w:color="E0E0E0"/>
            </w:tcBorders>
            <w:shd w:val="clear" w:color="auto" w:fill="FFFFFF"/>
          </w:tcPr>
          <w:p w14:paraId="20247AE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.915</w:t>
            </w:r>
          </w:p>
        </w:tc>
        <w:tc>
          <w:tcPr>
            <w:tcW w:w="1028" w:type="dxa"/>
            <w:tcBorders>
              <w:top w:val="single" w:sz="8" w:space="0" w:color="AEAEAE"/>
              <w:left w:val="single" w:sz="8" w:space="0" w:color="E0E0E0"/>
              <w:bottom w:val="single" w:sz="8" w:space="0" w:color="AEAEAE"/>
              <w:right w:val="nil"/>
            </w:tcBorders>
            <w:shd w:val="clear" w:color="auto" w:fill="FFFFFF"/>
          </w:tcPr>
          <w:p w14:paraId="328B14E2"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00814D76"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2F4DAC2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Poor Info Sharing Across Phases</w:t>
            </w:r>
          </w:p>
        </w:tc>
        <w:tc>
          <w:tcPr>
            <w:tcW w:w="1024" w:type="dxa"/>
            <w:tcBorders>
              <w:top w:val="single" w:sz="8" w:space="0" w:color="AEAEAE"/>
              <w:left w:val="nil"/>
              <w:bottom w:val="single" w:sz="8" w:space="0" w:color="AEAEAE"/>
              <w:right w:val="single" w:sz="8" w:space="0" w:color="E0E0E0"/>
            </w:tcBorders>
            <w:shd w:val="clear" w:color="auto" w:fill="FFFFFF"/>
          </w:tcPr>
          <w:p w14:paraId="51D172E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.919</w:t>
            </w:r>
          </w:p>
        </w:tc>
        <w:tc>
          <w:tcPr>
            <w:tcW w:w="1028" w:type="dxa"/>
            <w:tcBorders>
              <w:top w:val="single" w:sz="8" w:space="0" w:color="AEAEAE"/>
              <w:left w:val="single" w:sz="8" w:space="0" w:color="E0E0E0"/>
              <w:bottom w:val="single" w:sz="8" w:space="0" w:color="AEAEAE"/>
              <w:right w:val="nil"/>
            </w:tcBorders>
            <w:shd w:val="clear" w:color="auto" w:fill="FFFFFF"/>
          </w:tcPr>
          <w:p w14:paraId="6B323753"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6A1990D8"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B856754"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Fragmented Decision-Making</w:t>
            </w:r>
          </w:p>
        </w:tc>
        <w:tc>
          <w:tcPr>
            <w:tcW w:w="1024" w:type="dxa"/>
            <w:tcBorders>
              <w:top w:val="single" w:sz="8" w:space="0" w:color="AEAEAE"/>
              <w:left w:val="nil"/>
              <w:bottom w:val="single" w:sz="8" w:space="0" w:color="AEAEAE"/>
              <w:right w:val="single" w:sz="8" w:space="0" w:color="E0E0E0"/>
            </w:tcBorders>
            <w:shd w:val="clear" w:color="auto" w:fill="FFFFFF"/>
          </w:tcPr>
          <w:p w14:paraId="47D9FBF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.521</w:t>
            </w:r>
          </w:p>
        </w:tc>
        <w:tc>
          <w:tcPr>
            <w:tcW w:w="1028" w:type="dxa"/>
            <w:tcBorders>
              <w:top w:val="single" w:sz="8" w:space="0" w:color="AEAEAE"/>
              <w:left w:val="single" w:sz="8" w:space="0" w:color="E0E0E0"/>
              <w:bottom w:val="single" w:sz="8" w:space="0" w:color="AEAEAE"/>
              <w:right w:val="nil"/>
            </w:tcBorders>
            <w:shd w:val="clear" w:color="auto" w:fill="FFFFFF"/>
          </w:tcPr>
          <w:p w14:paraId="10A37704"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.835</w:t>
            </w:r>
          </w:p>
        </w:tc>
      </w:tr>
      <w:tr w:rsidR="00205A83" w:rsidRPr="00031BAE" w14:paraId="5E6126E9"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1D697BE"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Familiarity with Technology</w:t>
            </w:r>
          </w:p>
        </w:tc>
        <w:tc>
          <w:tcPr>
            <w:tcW w:w="1024" w:type="dxa"/>
            <w:tcBorders>
              <w:top w:val="single" w:sz="8" w:space="0" w:color="AEAEAE"/>
              <w:left w:val="nil"/>
              <w:bottom w:val="single" w:sz="8" w:space="0" w:color="AEAEAE"/>
              <w:right w:val="single" w:sz="8" w:space="0" w:color="E0E0E0"/>
            </w:tcBorders>
            <w:shd w:val="clear" w:color="auto" w:fill="FFFFFF"/>
          </w:tcPr>
          <w:p w14:paraId="508835BB"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.827</w:t>
            </w:r>
          </w:p>
        </w:tc>
        <w:tc>
          <w:tcPr>
            <w:tcW w:w="1028" w:type="dxa"/>
            <w:tcBorders>
              <w:top w:val="single" w:sz="8" w:space="0" w:color="AEAEAE"/>
              <w:left w:val="single" w:sz="8" w:space="0" w:color="E0E0E0"/>
              <w:bottom w:val="single" w:sz="8" w:space="0" w:color="AEAEAE"/>
              <w:right w:val="nil"/>
            </w:tcBorders>
            <w:shd w:val="clear" w:color="auto" w:fill="FFFFFF"/>
          </w:tcPr>
          <w:p w14:paraId="14821B61"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.502</w:t>
            </w:r>
          </w:p>
        </w:tc>
      </w:tr>
      <w:tr w:rsidR="00205A83" w:rsidRPr="00031BAE" w14:paraId="19B6E30C"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501EAE35"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Absence of BIM Tool</w:t>
            </w:r>
          </w:p>
        </w:tc>
        <w:tc>
          <w:tcPr>
            <w:tcW w:w="1024" w:type="dxa"/>
            <w:tcBorders>
              <w:top w:val="single" w:sz="8" w:space="0" w:color="AEAEAE"/>
              <w:left w:val="nil"/>
              <w:bottom w:val="single" w:sz="8" w:space="0" w:color="AEAEAE"/>
              <w:right w:val="single" w:sz="8" w:space="0" w:color="E0E0E0"/>
            </w:tcBorders>
            <w:shd w:val="clear" w:color="auto" w:fill="FFFFFF"/>
          </w:tcPr>
          <w:p w14:paraId="440E00DE"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.895</w:t>
            </w:r>
          </w:p>
        </w:tc>
        <w:tc>
          <w:tcPr>
            <w:tcW w:w="1028" w:type="dxa"/>
            <w:tcBorders>
              <w:top w:val="single" w:sz="8" w:space="0" w:color="AEAEAE"/>
              <w:left w:val="single" w:sz="8" w:space="0" w:color="E0E0E0"/>
              <w:bottom w:val="single" w:sz="8" w:space="0" w:color="AEAEAE"/>
              <w:right w:val="nil"/>
            </w:tcBorders>
            <w:shd w:val="clear" w:color="auto" w:fill="FFFFFF"/>
          </w:tcPr>
          <w:p w14:paraId="684427C7"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.405</w:t>
            </w:r>
          </w:p>
        </w:tc>
      </w:tr>
      <w:tr w:rsidR="00205A83" w:rsidRPr="00031BAE" w14:paraId="724E6320"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18311077"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IT Infrastructure</w:t>
            </w:r>
          </w:p>
        </w:tc>
        <w:tc>
          <w:tcPr>
            <w:tcW w:w="1024" w:type="dxa"/>
            <w:tcBorders>
              <w:top w:val="single" w:sz="8" w:space="0" w:color="AEAEAE"/>
              <w:left w:val="nil"/>
              <w:bottom w:val="single" w:sz="8" w:space="0" w:color="AEAEAE"/>
              <w:right w:val="single" w:sz="8" w:space="0" w:color="E0E0E0"/>
            </w:tcBorders>
            <w:shd w:val="clear" w:color="auto" w:fill="FFFFFF"/>
          </w:tcPr>
          <w:p w14:paraId="2D515530"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.708</w:t>
            </w:r>
          </w:p>
        </w:tc>
        <w:tc>
          <w:tcPr>
            <w:tcW w:w="1028" w:type="dxa"/>
            <w:tcBorders>
              <w:top w:val="single" w:sz="8" w:space="0" w:color="AEAEAE"/>
              <w:left w:val="single" w:sz="8" w:space="0" w:color="E0E0E0"/>
              <w:bottom w:val="single" w:sz="8" w:space="0" w:color="AEAEAE"/>
              <w:right w:val="nil"/>
            </w:tcBorders>
            <w:shd w:val="clear" w:color="auto" w:fill="FFFFFF"/>
          </w:tcPr>
          <w:p w14:paraId="243DCF82"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.660</w:t>
            </w:r>
          </w:p>
        </w:tc>
      </w:tr>
      <w:tr w:rsidR="00205A83" w:rsidRPr="00031BAE" w14:paraId="5857E48D"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443DA59B"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Integrated Collaboration (Due to Insufficient Tech)</w:t>
            </w:r>
          </w:p>
        </w:tc>
        <w:tc>
          <w:tcPr>
            <w:tcW w:w="1024" w:type="dxa"/>
            <w:tcBorders>
              <w:top w:val="single" w:sz="8" w:space="0" w:color="AEAEAE"/>
              <w:left w:val="nil"/>
              <w:bottom w:val="single" w:sz="8" w:space="0" w:color="AEAEAE"/>
              <w:right w:val="single" w:sz="8" w:space="0" w:color="E0E0E0"/>
            </w:tcBorders>
            <w:shd w:val="clear" w:color="auto" w:fill="FFFFFF"/>
          </w:tcPr>
          <w:p w14:paraId="0C070334"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.921</w:t>
            </w:r>
          </w:p>
        </w:tc>
        <w:tc>
          <w:tcPr>
            <w:tcW w:w="1028" w:type="dxa"/>
            <w:tcBorders>
              <w:top w:val="single" w:sz="8" w:space="0" w:color="AEAEAE"/>
              <w:left w:val="single" w:sz="8" w:space="0" w:color="E0E0E0"/>
              <w:bottom w:val="single" w:sz="8" w:space="0" w:color="AEAEAE"/>
              <w:right w:val="nil"/>
            </w:tcBorders>
            <w:shd w:val="clear" w:color="auto" w:fill="FFFFFF"/>
          </w:tcPr>
          <w:p w14:paraId="041297D8"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0153E4F2"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3EE7E01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Fair Distribution of Gains and Losses</w:t>
            </w:r>
          </w:p>
        </w:tc>
        <w:tc>
          <w:tcPr>
            <w:tcW w:w="1024" w:type="dxa"/>
            <w:tcBorders>
              <w:top w:val="single" w:sz="8" w:space="0" w:color="AEAEAE"/>
              <w:left w:val="nil"/>
              <w:bottom w:val="single" w:sz="8" w:space="0" w:color="AEAEAE"/>
              <w:right w:val="single" w:sz="8" w:space="0" w:color="E0E0E0"/>
            </w:tcBorders>
            <w:shd w:val="clear" w:color="auto" w:fill="FFFFFF"/>
          </w:tcPr>
          <w:p w14:paraId="608BED20"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.915</w:t>
            </w:r>
          </w:p>
        </w:tc>
        <w:tc>
          <w:tcPr>
            <w:tcW w:w="1028" w:type="dxa"/>
            <w:tcBorders>
              <w:top w:val="single" w:sz="8" w:space="0" w:color="AEAEAE"/>
              <w:left w:val="single" w:sz="8" w:space="0" w:color="E0E0E0"/>
              <w:bottom w:val="single" w:sz="8" w:space="0" w:color="AEAEAE"/>
              <w:right w:val="nil"/>
            </w:tcBorders>
            <w:shd w:val="clear" w:color="auto" w:fill="FFFFFF"/>
          </w:tcPr>
          <w:p w14:paraId="7314D59D"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37C5FBA7"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0A82C39A"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Financial Incentive Scheme/Structures</w:t>
            </w:r>
          </w:p>
        </w:tc>
        <w:tc>
          <w:tcPr>
            <w:tcW w:w="1024" w:type="dxa"/>
            <w:tcBorders>
              <w:top w:val="single" w:sz="8" w:space="0" w:color="AEAEAE"/>
              <w:left w:val="nil"/>
              <w:bottom w:val="single" w:sz="8" w:space="0" w:color="AEAEAE"/>
              <w:right w:val="single" w:sz="8" w:space="0" w:color="E0E0E0"/>
            </w:tcBorders>
            <w:shd w:val="clear" w:color="auto" w:fill="FFFFFF"/>
          </w:tcPr>
          <w:p w14:paraId="55969A7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.910</w:t>
            </w:r>
          </w:p>
        </w:tc>
        <w:tc>
          <w:tcPr>
            <w:tcW w:w="1028" w:type="dxa"/>
            <w:tcBorders>
              <w:top w:val="single" w:sz="8" w:space="0" w:color="AEAEAE"/>
              <w:left w:val="single" w:sz="8" w:space="0" w:color="E0E0E0"/>
              <w:bottom w:val="single" w:sz="8" w:space="0" w:color="AEAEAE"/>
              <w:right w:val="nil"/>
            </w:tcBorders>
            <w:shd w:val="clear" w:color="auto" w:fill="FFFFFF"/>
          </w:tcPr>
          <w:p w14:paraId="0DB01944"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37B2026E"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4154071E"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Poor Compensation System</w:t>
            </w:r>
          </w:p>
        </w:tc>
        <w:tc>
          <w:tcPr>
            <w:tcW w:w="1024" w:type="dxa"/>
            <w:tcBorders>
              <w:top w:val="single" w:sz="8" w:space="0" w:color="AEAEAE"/>
              <w:left w:val="nil"/>
              <w:bottom w:val="single" w:sz="8" w:space="0" w:color="AEAEAE"/>
              <w:right w:val="single" w:sz="8" w:space="0" w:color="E0E0E0"/>
            </w:tcBorders>
            <w:shd w:val="clear" w:color="auto" w:fill="FFFFFF"/>
          </w:tcPr>
          <w:p w14:paraId="4FA1CE62"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.860</w:t>
            </w:r>
          </w:p>
        </w:tc>
        <w:tc>
          <w:tcPr>
            <w:tcW w:w="1028" w:type="dxa"/>
            <w:tcBorders>
              <w:top w:val="single" w:sz="8" w:space="0" w:color="AEAEAE"/>
              <w:left w:val="single" w:sz="8" w:space="0" w:color="E0E0E0"/>
              <w:bottom w:val="single" w:sz="8" w:space="0" w:color="AEAEAE"/>
              <w:right w:val="nil"/>
            </w:tcBorders>
            <w:shd w:val="clear" w:color="auto" w:fill="FFFFFF"/>
          </w:tcPr>
          <w:p w14:paraId="0D776031"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.454</w:t>
            </w:r>
          </w:p>
        </w:tc>
      </w:tr>
      <w:tr w:rsidR="00205A83" w:rsidRPr="00031BAE" w14:paraId="62C2E9C1"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43140C81"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Risk-Reward Sharing Mechanism Among Key Stakeholders</w:t>
            </w:r>
          </w:p>
        </w:tc>
        <w:tc>
          <w:tcPr>
            <w:tcW w:w="1024" w:type="dxa"/>
            <w:tcBorders>
              <w:top w:val="single" w:sz="8" w:space="0" w:color="AEAEAE"/>
              <w:left w:val="nil"/>
              <w:bottom w:val="single" w:sz="8" w:space="0" w:color="AEAEAE"/>
              <w:right w:val="single" w:sz="8" w:space="0" w:color="E0E0E0"/>
            </w:tcBorders>
            <w:shd w:val="clear" w:color="auto" w:fill="FFFFFF"/>
          </w:tcPr>
          <w:p w14:paraId="733082D5"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.843</w:t>
            </w:r>
          </w:p>
        </w:tc>
        <w:tc>
          <w:tcPr>
            <w:tcW w:w="1028" w:type="dxa"/>
            <w:tcBorders>
              <w:top w:val="single" w:sz="8" w:space="0" w:color="AEAEAE"/>
              <w:left w:val="single" w:sz="8" w:space="0" w:color="E0E0E0"/>
              <w:bottom w:val="single" w:sz="8" w:space="0" w:color="AEAEAE"/>
              <w:right w:val="nil"/>
            </w:tcBorders>
            <w:shd w:val="clear" w:color="auto" w:fill="FFFFFF"/>
          </w:tcPr>
          <w:p w14:paraId="27181AA5"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.477</w:t>
            </w:r>
          </w:p>
        </w:tc>
      </w:tr>
      <w:tr w:rsidR="00205A83" w:rsidRPr="00031BAE" w14:paraId="66E4DB1F"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6A8E8BB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Regulatory Constraints</w:t>
            </w:r>
          </w:p>
        </w:tc>
        <w:tc>
          <w:tcPr>
            <w:tcW w:w="1024" w:type="dxa"/>
            <w:tcBorders>
              <w:top w:val="single" w:sz="8" w:space="0" w:color="AEAEAE"/>
              <w:left w:val="nil"/>
              <w:bottom w:val="single" w:sz="8" w:space="0" w:color="AEAEAE"/>
              <w:right w:val="single" w:sz="8" w:space="0" w:color="E0E0E0"/>
            </w:tcBorders>
            <w:shd w:val="clear" w:color="auto" w:fill="FFFFFF"/>
          </w:tcPr>
          <w:p w14:paraId="79920BCB"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.879</w:t>
            </w:r>
          </w:p>
        </w:tc>
        <w:tc>
          <w:tcPr>
            <w:tcW w:w="1028" w:type="dxa"/>
            <w:tcBorders>
              <w:top w:val="single" w:sz="8" w:space="0" w:color="AEAEAE"/>
              <w:left w:val="single" w:sz="8" w:space="0" w:color="E0E0E0"/>
              <w:bottom w:val="single" w:sz="8" w:space="0" w:color="AEAEAE"/>
              <w:right w:val="nil"/>
            </w:tcBorders>
            <w:shd w:val="clear" w:color="auto" w:fill="FFFFFF"/>
          </w:tcPr>
          <w:p w14:paraId="72DB6CAB"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.434</w:t>
            </w:r>
          </w:p>
        </w:tc>
      </w:tr>
      <w:tr w:rsidR="00205A83" w:rsidRPr="00031BAE" w14:paraId="4AF62D80"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74B72FF7"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Effective Dispute Resolution Mechanisms</w:t>
            </w:r>
          </w:p>
        </w:tc>
        <w:tc>
          <w:tcPr>
            <w:tcW w:w="1024" w:type="dxa"/>
            <w:tcBorders>
              <w:top w:val="single" w:sz="8" w:space="0" w:color="AEAEAE"/>
              <w:left w:val="nil"/>
              <w:bottom w:val="single" w:sz="8" w:space="0" w:color="AEAEAE"/>
              <w:right w:val="single" w:sz="8" w:space="0" w:color="E0E0E0"/>
            </w:tcBorders>
            <w:shd w:val="clear" w:color="auto" w:fill="FFFFFF"/>
          </w:tcPr>
          <w:p w14:paraId="32B812AA"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.837</w:t>
            </w:r>
          </w:p>
        </w:tc>
        <w:tc>
          <w:tcPr>
            <w:tcW w:w="1028" w:type="dxa"/>
            <w:tcBorders>
              <w:top w:val="single" w:sz="8" w:space="0" w:color="AEAEAE"/>
              <w:left w:val="single" w:sz="8" w:space="0" w:color="E0E0E0"/>
              <w:bottom w:val="single" w:sz="8" w:space="0" w:color="AEAEAE"/>
              <w:right w:val="nil"/>
            </w:tcBorders>
            <w:shd w:val="clear" w:color="auto" w:fill="FFFFFF"/>
          </w:tcPr>
          <w:p w14:paraId="5AB0C804"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.488</w:t>
            </w:r>
          </w:p>
        </w:tc>
      </w:tr>
      <w:tr w:rsidR="00205A83" w:rsidRPr="00031BAE" w14:paraId="39C83298" w14:textId="77777777" w:rsidTr="00205A83">
        <w:trPr>
          <w:cantSplit/>
        </w:trPr>
        <w:tc>
          <w:tcPr>
            <w:tcW w:w="6120" w:type="dxa"/>
            <w:tcBorders>
              <w:top w:val="single" w:sz="8" w:space="0" w:color="AEAEAE"/>
              <w:left w:val="nil"/>
              <w:bottom w:val="single" w:sz="8" w:space="0" w:color="AEAEAE"/>
              <w:right w:val="nil"/>
            </w:tcBorders>
            <w:shd w:val="clear" w:color="auto" w:fill="E0E0E0"/>
          </w:tcPr>
          <w:p w14:paraId="613C5E7D"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Support from the Current Legal System</w:t>
            </w:r>
          </w:p>
        </w:tc>
        <w:tc>
          <w:tcPr>
            <w:tcW w:w="1024" w:type="dxa"/>
            <w:tcBorders>
              <w:top w:val="single" w:sz="8" w:space="0" w:color="AEAEAE"/>
              <w:left w:val="nil"/>
              <w:bottom w:val="single" w:sz="8" w:space="0" w:color="AEAEAE"/>
              <w:right w:val="single" w:sz="8" w:space="0" w:color="E0E0E0"/>
            </w:tcBorders>
            <w:shd w:val="clear" w:color="auto" w:fill="FFFFFF"/>
          </w:tcPr>
          <w:p w14:paraId="6401DD31"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.908</w:t>
            </w:r>
          </w:p>
        </w:tc>
        <w:tc>
          <w:tcPr>
            <w:tcW w:w="1028" w:type="dxa"/>
            <w:tcBorders>
              <w:top w:val="single" w:sz="8" w:space="0" w:color="AEAEAE"/>
              <w:left w:val="single" w:sz="8" w:space="0" w:color="E0E0E0"/>
              <w:bottom w:val="single" w:sz="8" w:space="0" w:color="AEAEAE"/>
              <w:right w:val="nil"/>
            </w:tcBorders>
            <w:shd w:val="clear" w:color="auto" w:fill="FFFFFF"/>
          </w:tcPr>
          <w:p w14:paraId="368F7D57"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6C1A5776" w14:textId="77777777" w:rsidTr="00205A83">
        <w:trPr>
          <w:cantSplit/>
        </w:trPr>
        <w:tc>
          <w:tcPr>
            <w:tcW w:w="6120" w:type="dxa"/>
            <w:tcBorders>
              <w:top w:val="single" w:sz="8" w:space="0" w:color="AEAEAE"/>
              <w:left w:val="nil"/>
              <w:bottom w:val="single" w:sz="8" w:space="0" w:color="152935"/>
              <w:right w:val="nil"/>
            </w:tcBorders>
            <w:shd w:val="clear" w:color="auto" w:fill="E0E0E0"/>
          </w:tcPr>
          <w:p w14:paraId="5049CFB4"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Insurance and Liability Issues</w:t>
            </w:r>
          </w:p>
        </w:tc>
        <w:tc>
          <w:tcPr>
            <w:tcW w:w="1024" w:type="dxa"/>
            <w:tcBorders>
              <w:top w:val="single" w:sz="8" w:space="0" w:color="AEAEAE"/>
              <w:left w:val="nil"/>
              <w:bottom w:val="single" w:sz="8" w:space="0" w:color="152935"/>
              <w:right w:val="single" w:sz="8" w:space="0" w:color="E0E0E0"/>
            </w:tcBorders>
            <w:shd w:val="clear" w:color="auto" w:fill="FFFFFF"/>
          </w:tcPr>
          <w:p w14:paraId="3AB2081A"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.875</w:t>
            </w:r>
          </w:p>
        </w:tc>
        <w:tc>
          <w:tcPr>
            <w:tcW w:w="1028" w:type="dxa"/>
            <w:tcBorders>
              <w:top w:val="single" w:sz="8" w:space="0" w:color="AEAEAE"/>
              <w:left w:val="single" w:sz="8" w:space="0" w:color="E0E0E0"/>
              <w:bottom w:val="single" w:sz="8" w:space="0" w:color="152935"/>
              <w:right w:val="nil"/>
            </w:tcBorders>
            <w:shd w:val="clear" w:color="auto" w:fill="FFFFFF"/>
          </w:tcPr>
          <w:p w14:paraId="5AEDB3DF" w14:textId="77777777"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14:paraId="39D87628" w14:textId="77777777" w:rsidTr="00205A83">
        <w:trPr>
          <w:cantSplit/>
        </w:trPr>
        <w:tc>
          <w:tcPr>
            <w:tcW w:w="8172" w:type="dxa"/>
            <w:gridSpan w:val="3"/>
            <w:tcBorders>
              <w:top w:val="nil"/>
              <w:left w:val="nil"/>
              <w:bottom w:val="nil"/>
              <w:right w:val="nil"/>
            </w:tcBorders>
            <w:shd w:val="clear" w:color="auto" w:fill="FFFFFF"/>
          </w:tcPr>
          <w:p w14:paraId="499A47D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Extraction Method: Principal Component Analysis. </w:t>
            </w:r>
          </w:p>
          <w:p w14:paraId="3EC22A2A"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 Rotation Method: Varimax with Kaiser </w:t>
            </w:r>
            <w:r w:rsidR="00293D8C">
              <w:rPr>
                <w:rFonts w:ascii="Times New Roman" w:hAnsi="Times New Roman" w:cs="Times New Roman"/>
                <w:color w:val="010205"/>
                <w:kern w:val="2"/>
                <w:sz w:val="24"/>
                <w:szCs w:val="24"/>
                <w14:ligatures w14:val="standardContextual"/>
              </w:rPr>
              <w:t>Normalisation</w:t>
            </w:r>
            <w:r w:rsidRPr="00031BAE">
              <w:rPr>
                <w:rFonts w:ascii="Times New Roman" w:hAnsi="Times New Roman" w:cs="Times New Roman"/>
                <w:color w:val="010205"/>
                <w:kern w:val="2"/>
                <w:sz w:val="24"/>
                <w:szCs w:val="24"/>
                <w14:ligatures w14:val="standardContextual"/>
              </w:rPr>
              <w:t>.</w:t>
            </w:r>
          </w:p>
        </w:tc>
      </w:tr>
      <w:tr w:rsidR="00205A83" w:rsidRPr="00031BAE" w14:paraId="02CB1888" w14:textId="77777777" w:rsidTr="00205A83">
        <w:trPr>
          <w:cantSplit/>
        </w:trPr>
        <w:tc>
          <w:tcPr>
            <w:tcW w:w="8172" w:type="dxa"/>
            <w:gridSpan w:val="3"/>
            <w:tcBorders>
              <w:top w:val="nil"/>
              <w:left w:val="nil"/>
              <w:bottom w:val="nil"/>
              <w:right w:val="nil"/>
            </w:tcBorders>
            <w:shd w:val="clear" w:color="auto" w:fill="FFFFFF"/>
          </w:tcPr>
          <w:p w14:paraId="4039C1C2"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a. Rotation converged in 3 iterations.</w:t>
            </w:r>
          </w:p>
        </w:tc>
      </w:tr>
    </w:tbl>
    <w:p w14:paraId="4478BFD8" w14:textId="77777777"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noProof/>
          <w:kern w:val="2"/>
          <w:sz w:val="24"/>
          <w:szCs w:val="24"/>
        </w:rPr>
        <w:br w:type="textWrapping" w:clear="all"/>
      </w:r>
      <w:r>
        <w:rPr>
          <w:rFonts w:ascii="Times New Roman" w:hAnsi="Times New Roman" w:cs="Times New Roman"/>
          <w:noProof/>
          <w:kern w:val="2"/>
          <w:sz w:val="24"/>
          <w:szCs w:val="24"/>
        </w:rPr>
        <mc:AlternateContent>
          <mc:Choice Requires="wps">
            <w:drawing>
              <wp:anchor distT="0" distB="0" distL="114300" distR="114300" simplePos="0" relativeHeight="251662336" behindDoc="0" locked="0" layoutInCell="1" allowOverlap="1" wp14:anchorId="21B879C6" wp14:editId="3D246C62">
                <wp:simplePos x="0" y="0"/>
                <wp:positionH relativeFrom="margin">
                  <wp:posOffset>-33742</wp:posOffset>
                </wp:positionH>
                <wp:positionV relativeFrom="paragraph">
                  <wp:posOffset>-2757005</wp:posOffset>
                </wp:positionV>
                <wp:extent cx="5523979" cy="375781"/>
                <wp:effectExtent l="0" t="0" r="0" b="5715"/>
                <wp:wrapNone/>
                <wp:docPr id="117070283" name="Text Box 434"/>
                <wp:cNvGraphicFramePr/>
                <a:graphic xmlns:a="http://schemas.openxmlformats.org/drawingml/2006/main">
                  <a:graphicData uri="http://schemas.microsoft.com/office/word/2010/wordprocessingShape">
                    <wps:wsp>
                      <wps:cNvSpPr txBox="1"/>
                      <wps:spPr>
                        <a:xfrm>
                          <a:off x="0" y="0"/>
                          <a:ext cx="5523979" cy="375781"/>
                        </a:xfrm>
                        <a:prstGeom prst="rect">
                          <a:avLst/>
                        </a:prstGeom>
                        <a:noFill/>
                        <a:ln w="6350">
                          <a:noFill/>
                        </a:ln>
                      </wps:spPr>
                      <wps:txbx>
                        <w:txbxContent>
                          <w:p w14:paraId="6B6475DC" w14:textId="77777777" w:rsidR="00EA7479" w:rsidRDefault="00EA7479" w:rsidP="00205A83">
                            <w:pPr>
                              <w:autoSpaceDE w:val="0"/>
                              <w:autoSpaceDN w:val="0"/>
                              <w:adjustRightInd w:val="0"/>
                              <w:spacing w:after="0" w:line="240" w:lineRule="auto"/>
                            </w:pPr>
                            <w:r w:rsidRPr="00A874EA">
                              <w:rPr>
                                <w:rFonts w:ascii="Times New Roman" w:hAnsi="Times New Roman" w:cs="Times New Roman"/>
                                <w:b/>
                                <w:bCs/>
                                <w:kern w:val="2"/>
                                <w:sz w:val="24"/>
                                <w:szCs w:val="24"/>
                                <w14:ligatures w14:val="standardContextual"/>
                              </w:rPr>
                              <w:t>Table 4.13: Rotated Component Matrix of Barriers to IPD Implementation</w:t>
                            </w:r>
                            <w:r>
                              <w:rPr>
                                <w:rFonts w:ascii="Times New Roman" w:hAnsi="Times New Roman" w:cs="Times New Roman"/>
                                <w:b/>
                                <w:bCs/>
                                <w:kern w:val="2"/>
                                <w:sz w:val="24"/>
                                <w:szCs w:val="24"/>
                                <w14:ligatures w14:val="standardContextual"/>
                              </w:rPr>
                              <w:t xml:space="preserve"> 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4D53E0" id="Text Box 434" o:spid="_x0000_s1027" type="#_x0000_t202" style="position:absolute;margin-left:-2.65pt;margin-top:-217.1pt;width:434.95pt;height:29.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" filled="f" stroked="f" strokeweight=".5pt">
                <v:textbox>
                  <w:txbxContent>
                    <w:p w:rsidR="00EA7479" w:rsidRDefault="00EA7479" w:rsidP="00205A83">
                      <w:pPr>
                        <w:autoSpaceDE w:val="0"/>
                        <w:autoSpaceDN w:val="0"/>
                        <w:adjustRightInd w:val="0"/>
                        <w:spacing w:after="0" w:line="240" w:lineRule="auto"/>
                      </w:pPr>
                      <w:r w:rsidRPr="00A874EA">
                        <w:rPr>
                          <w:rFonts w:ascii="Times New Roman" w:hAnsi="Times New Roman" w:cs="Times New Roman"/>
                          <w:b/>
                          <w:bCs/>
                          <w:kern w:val="2"/>
                          <w:sz w:val="24"/>
                          <w:szCs w:val="24"/>
                          <w14:ligatures w14:val="standardContextual"/>
                        </w:rPr>
                        <w:t>Table 4.13: Rotated Component Matrix of Barriers to IPD Implementation</w:t>
                      </w:r>
                      <w:r>
                        <w:rPr>
                          <w:rFonts w:ascii="Times New Roman" w:hAnsi="Times New Roman" w:cs="Times New Roman"/>
                          <w:b/>
                          <w:bCs/>
                          <w:kern w:val="2"/>
                          <w:sz w:val="24"/>
                          <w:szCs w:val="24"/>
                          <w14:ligatures w14:val="standardContextual"/>
                        </w:rPr>
                        <w:t xml:space="preserve"> contd.</w:t>
                      </w:r>
                    </w:p>
                  </w:txbxContent>
                </v:textbox>
                <w10:wrap anchorx="margin"/>
              </v:shape>
            </w:pict>
          </mc:Fallback>
        </mc:AlternateContent>
      </w:r>
    </w:p>
    <w:p w14:paraId="6764A247"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After varim</w:t>
      </w:r>
      <w:r w:rsidR="00CC7F55">
        <w:rPr>
          <w:rFonts w:ascii="Times New Roman" w:hAnsi="Times New Roman" w:cs="Times New Roman"/>
          <w:kern w:val="2"/>
          <w:sz w:val="24"/>
          <w:szCs w:val="24"/>
          <w14:ligatures w14:val="standardContextual"/>
        </w:rPr>
        <w:t>ax rotation, shown in Table 4.6</w:t>
      </w:r>
      <w:r w:rsidRPr="00A874EA">
        <w:rPr>
          <w:rFonts w:ascii="Times New Roman" w:hAnsi="Times New Roman" w:cs="Times New Roman"/>
          <w:kern w:val="2"/>
          <w:sz w:val="24"/>
          <w:szCs w:val="24"/>
          <w14:ligatures w14:val="standardContextual"/>
        </w:rPr>
        <w:t>, the factor structure becomes more interpretable as the rotated component matrix clarifies which barriers distinctly belong to which component. Component 1 is characterised by variables such as fear of financial transparency (.921), corruption (.860), lack of dispute resolution mechanisms (.837), insurance and liability issues (.875), and absence of BIM tools (.895), all of which point to institutional, technological, legal, and financial barriers. On the other hand, Component 2 includes barriers like resistance to change (.916), inadequate IPD policies (.913), absence of collaboration and teamwork (.913), and lack of trust and respect (.849), which are more reflective of organisational, behavioural, and cultural barriers. This clearer separation confirms that IPD implementation barriers can be broadly categorised under two latent dimensions: (1) structural-systemic/infrastructural challenges and (2) organisational-cultural readiness issues.</w:t>
      </w:r>
    </w:p>
    <w:p w14:paraId="1AB26259" w14:textId="77777777" w:rsidR="00205A83" w:rsidRPr="00031BAE"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4.7</w:t>
      </w:r>
      <w:r w:rsidR="00205A83" w:rsidRPr="00031BAE">
        <w:rPr>
          <w:rFonts w:ascii="Times New Roman" w:hAnsi="Times New Roman" w:cs="Times New Roman"/>
          <w:b/>
          <w:bCs/>
          <w:kern w:val="2"/>
          <w:sz w:val="24"/>
          <w:szCs w:val="24"/>
          <w14:ligatures w14:val="standardContextual"/>
        </w:rPr>
        <w:t xml:space="preserve">: Grouping of Barriers </w:t>
      </w:r>
      <w:r w:rsidRPr="00031BAE">
        <w:rPr>
          <w:rFonts w:ascii="Times New Roman" w:hAnsi="Times New Roman" w:cs="Times New Roman"/>
          <w:b/>
          <w:bCs/>
          <w:kern w:val="2"/>
          <w:sz w:val="24"/>
          <w:szCs w:val="24"/>
          <w14:ligatures w14:val="standardContextual"/>
        </w:rPr>
        <w:t>under</w:t>
      </w:r>
      <w:r w:rsidR="00205A83" w:rsidRPr="00031BAE">
        <w:rPr>
          <w:rFonts w:ascii="Times New Roman" w:hAnsi="Times New Roman" w:cs="Times New Roman"/>
          <w:b/>
          <w:bCs/>
          <w:kern w:val="2"/>
          <w:sz w:val="24"/>
          <w:szCs w:val="24"/>
          <w14:ligatures w14:val="standardContextual"/>
        </w:rPr>
        <w:t xml:space="preserve"> Extracted Factors</w:t>
      </w:r>
    </w:p>
    <w:tbl>
      <w:tblPr>
        <w:tblW w:w="3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4"/>
        <w:gridCol w:w="1025"/>
        <w:gridCol w:w="1025"/>
      </w:tblGrid>
      <w:tr w:rsidR="00205A83" w:rsidRPr="00031BAE" w14:paraId="564855B9" w14:textId="77777777" w:rsidTr="00A85DEC">
        <w:trPr>
          <w:cantSplit/>
        </w:trPr>
        <w:tc>
          <w:tcPr>
            <w:tcW w:w="1284" w:type="dxa"/>
            <w:tcBorders>
              <w:top w:val="nil"/>
              <w:left w:val="nil"/>
              <w:bottom w:val="single" w:sz="8" w:space="0" w:color="152935"/>
              <w:right w:val="nil"/>
            </w:tcBorders>
            <w:shd w:val="clear" w:color="auto" w:fill="FFFFFF"/>
            <w:vAlign w:val="bottom"/>
          </w:tcPr>
          <w:p w14:paraId="4873C108"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Component</w:t>
            </w:r>
          </w:p>
        </w:tc>
        <w:tc>
          <w:tcPr>
            <w:tcW w:w="1025" w:type="dxa"/>
            <w:tcBorders>
              <w:top w:val="nil"/>
              <w:left w:val="nil"/>
              <w:bottom w:val="single" w:sz="8" w:space="0" w:color="152935"/>
              <w:right w:val="single" w:sz="8" w:space="0" w:color="E0E0E0"/>
            </w:tcBorders>
            <w:shd w:val="clear" w:color="auto" w:fill="FFFFFF"/>
            <w:vAlign w:val="bottom"/>
          </w:tcPr>
          <w:p w14:paraId="1BC11B70" w14:textId="77777777"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5" w:type="dxa"/>
            <w:tcBorders>
              <w:top w:val="nil"/>
              <w:left w:val="single" w:sz="8" w:space="0" w:color="E0E0E0"/>
              <w:bottom w:val="single" w:sz="8" w:space="0" w:color="152935"/>
              <w:right w:val="nil"/>
            </w:tcBorders>
            <w:shd w:val="clear" w:color="auto" w:fill="FFFFFF"/>
            <w:vAlign w:val="bottom"/>
          </w:tcPr>
          <w:p w14:paraId="5A464EC2" w14:textId="77777777"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2</w:t>
            </w:r>
          </w:p>
        </w:tc>
      </w:tr>
      <w:tr w:rsidR="00205A83" w:rsidRPr="00031BAE" w14:paraId="635AEE65" w14:textId="77777777" w:rsidTr="00A85DEC">
        <w:trPr>
          <w:cantSplit/>
        </w:trPr>
        <w:tc>
          <w:tcPr>
            <w:tcW w:w="1284" w:type="dxa"/>
            <w:tcBorders>
              <w:top w:val="single" w:sz="8" w:space="0" w:color="152935"/>
              <w:left w:val="nil"/>
              <w:bottom w:val="single" w:sz="8" w:space="0" w:color="AEAEAE"/>
              <w:right w:val="nil"/>
            </w:tcBorders>
            <w:shd w:val="clear" w:color="auto" w:fill="E0E0E0"/>
          </w:tcPr>
          <w:p w14:paraId="300D6D9B"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5" w:type="dxa"/>
            <w:tcBorders>
              <w:top w:val="single" w:sz="8" w:space="0" w:color="152935"/>
              <w:left w:val="nil"/>
              <w:bottom w:val="single" w:sz="8" w:space="0" w:color="AEAEAE"/>
              <w:right w:val="single" w:sz="8" w:space="0" w:color="E0E0E0"/>
            </w:tcBorders>
            <w:shd w:val="clear" w:color="auto" w:fill="FFFFFF"/>
          </w:tcPr>
          <w:p w14:paraId="0E328D28"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.801</w:t>
            </w:r>
          </w:p>
        </w:tc>
        <w:tc>
          <w:tcPr>
            <w:tcW w:w="1025" w:type="dxa"/>
            <w:tcBorders>
              <w:top w:val="single" w:sz="8" w:space="0" w:color="152935"/>
              <w:left w:val="single" w:sz="8" w:space="0" w:color="E0E0E0"/>
              <w:bottom w:val="single" w:sz="8" w:space="0" w:color="AEAEAE"/>
              <w:right w:val="nil"/>
            </w:tcBorders>
            <w:shd w:val="clear" w:color="auto" w:fill="FFFFFF"/>
          </w:tcPr>
          <w:p w14:paraId="445DF3B3"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r>
      <w:tr w:rsidR="00205A83" w:rsidRPr="00031BAE" w14:paraId="2C964F01" w14:textId="77777777" w:rsidTr="00A85DEC">
        <w:trPr>
          <w:cantSplit/>
        </w:trPr>
        <w:tc>
          <w:tcPr>
            <w:tcW w:w="1284" w:type="dxa"/>
            <w:tcBorders>
              <w:top w:val="single" w:sz="8" w:space="0" w:color="AEAEAE"/>
              <w:left w:val="nil"/>
              <w:bottom w:val="single" w:sz="8" w:space="0" w:color="152935"/>
              <w:right w:val="nil"/>
            </w:tcBorders>
            <w:shd w:val="clear" w:color="auto" w:fill="E0E0E0"/>
          </w:tcPr>
          <w:p w14:paraId="327886C3"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lastRenderedPageBreak/>
              <w:t>2</w:t>
            </w:r>
          </w:p>
        </w:tc>
        <w:tc>
          <w:tcPr>
            <w:tcW w:w="1025" w:type="dxa"/>
            <w:tcBorders>
              <w:top w:val="single" w:sz="8" w:space="0" w:color="AEAEAE"/>
              <w:left w:val="nil"/>
              <w:bottom w:val="single" w:sz="8" w:space="0" w:color="152935"/>
              <w:right w:val="single" w:sz="8" w:space="0" w:color="E0E0E0"/>
            </w:tcBorders>
            <w:shd w:val="clear" w:color="auto" w:fill="FFFFFF"/>
          </w:tcPr>
          <w:p w14:paraId="54D6BA29"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c>
          <w:tcPr>
            <w:tcW w:w="1025" w:type="dxa"/>
            <w:tcBorders>
              <w:top w:val="single" w:sz="8" w:space="0" w:color="AEAEAE"/>
              <w:left w:val="single" w:sz="8" w:space="0" w:color="E0E0E0"/>
              <w:bottom w:val="single" w:sz="8" w:space="0" w:color="152935"/>
              <w:right w:val="nil"/>
            </w:tcBorders>
            <w:shd w:val="clear" w:color="auto" w:fill="FFFFFF"/>
          </w:tcPr>
          <w:p w14:paraId="4CB09022" w14:textId="77777777"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.801</w:t>
            </w:r>
          </w:p>
        </w:tc>
      </w:tr>
      <w:tr w:rsidR="00205A83" w:rsidRPr="00031BAE" w14:paraId="272F613B" w14:textId="77777777" w:rsidTr="00A85DEC">
        <w:trPr>
          <w:cantSplit/>
        </w:trPr>
        <w:tc>
          <w:tcPr>
            <w:tcW w:w="3334" w:type="dxa"/>
            <w:gridSpan w:val="3"/>
            <w:tcBorders>
              <w:top w:val="nil"/>
              <w:left w:val="nil"/>
              <w:bottom w:val="nil"/>
              <w:right w:val="nil"/>
            </w:tcBorders>
            <w:shd w:val="clear" w:color="auto" w:fill="FFFFFF"/>
          </w:tcPr>
          <w:p w14:paraId="1D61AD5C"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Extraction Method: Principal Component Analysis.  </w:t>
            </w:r>
          </w:p>
          <w:p w14:paraId="47446DA6" w14:textId="77777777"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Rotation Method: Varimax with Kaiser </w:t>
            </w:r>
            <w:r w:rsidR="00293D8C">
              <w:rPr>
                <w:rFonts w:ascii="Times New Roman" w:hAnsi="Times New Roman" w:cs="Times New Roman"/>
                <w:color w:val="010205"/>
                <w:kern w:val="2"/>
                <w:sz w:val="24"/>
                <w:szCs w:val="24"/>
                <w14:ligatures w14:val="standardContextual"/>
              </w:rPr>
              <w:t>Normalisation</w:t>
            </w:r>
            <w:r w:rsidRPr="00031BAE">
              <w:rPr>
                <w:rFonts w:ascii="Times New Roman" w:hAnsi="Times New Roman" w:cs="Times New Roman"/>
                <w:color w:val="010205"/>
                <w:kern w:val="2"/>
                <w:sz w:val="24"/>
                <w:szCs w:val="24"/>
                <w14:ligatures w14:val="standardContextual"/>
              </w:rPr>
              <w:t>.</w:t>
            </w:r>
          </w:p>
        </w:tc>
      </w:tr>
    </w:tbl>
    <w:p w14:paraId="5FB1EBCC" w14:textId="77777777"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14:paraId="47AFE95E" w14:textId="77777777"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4.7</w:t>
      </w:r>
      <w:r w:rsidR="00205A83" w:rsidRPr="00A874EA">
        <w:rPr>
          <w:rFonts w:ascii="Times New Roman" w:hAnsi="Times New Roman" w:cs="Times New Roman"/>
          <w:kern w:val="2"/>
          <w:sz w:val="24"/>
          <w:szCs w:val="24"/>
          <w14:ligatures w14:val="standardContextual"/>
        </w:rPr>
        <w:t xml:space="preserve"> further validates this grouping by confirming the correlation pattern between the two components. The first extracted component has a strong loading of .801 on its own dimension and a lower cross-loading of .599 on the second, while the second component reverses this relationship. This reinforces the orthogonal nature of the two components and shows that while the barriers are interrelated, they group distinctly into two main categories. Overall, the PCA results provide a strong empirical basis for developing a two-pronged intervention strategy: one focused on institutional, policy, and technical enablers, and the other aimed at improving stakeholder mindset, communication, and collaborative culture.</w:t>
      </w:r>
    </w:p>
    <w:p w14:paraId="4298A971" w14:textId="77777777" w:rsidR="00C35C3E" w:rsidRPr="00C35C3E" w:rsidRDefault="00C35C3E" w:rsidP="00324DE2">
      <w:pPr>
        <w:spacing w:after="0" w:line="276" w:lineRule="auto"/>
        <w:jc w:val="both"/>
        <w:rPr>
          <w:rFonts w:ascii="Times New Roman" w:hAnsi="Times New Roman" w:cs="Times New Roman"/>
          <w:i/>
          <w:kern w:val="2"/>
          <w:sz w:val="24"/>
          <w:szCs w:val="24"/>
          <w14:ligatures w14:val="standardContextual"/>
        </w:rPr>
      </w:pPr>
      <w:r w:rsidRPr="00C35C3E">
        <w:rPr>
          <w:rFonts w:ascii="Times New Roman" w:hAnsi="Times New Roman" w:cs="Times New Roman"/>
          <w:b/>
          <w:kern w:val="2"/>
          <w:sz w:val="24"/>
          <w:szCs w:val="24"/>
          <w14:ligatures w14:val="standardContextual"/>
        </w:rPr>
        <w:t>H</w:t>
      </w:r>
      <w:r w:rsidR="00A85DEC">
        <w:rPr>
          <w:rFonts w:ascii="Times New Roman" w:hAnsi="Times New Roman" w:cs="Times New Roman"/>
          <w:b/>
          <w:kern w:val="2"/>
          <w:sz w:val="24"/>
          <w:szCs w:val="24"/>
          <w:vertAlign w:val="subscript"/>
          <w14:ligatures w14:val="standardContextual"/>
        </w:rPr>
        <w:t>0</w:t>
      </w:r>
      <w:r w:rsidRPr="00A874EA">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ab/>
      </w:r>
      <w:r w:rsidRPr="00C35C3E">
        <w:rPr>
          <w:rFonts w:ascii="Times New Roman" w:hAnsi="Times New Roman" w:cs="Times New Roman"/>
          <w:i/>
          <w:kern w:val="2"/>
          <w:sz w:val="24"/>
          <w:szCs w:val="24"/>
          <w14:ligatures w14:val="standardContextual"/>
        </w:rPr>
        <w:t>There are no significant barriers that impede the implementation of IPD for public</w:t>
      </w:r>
      <w:r w:rsidR="00293D8C">
        <w:rPr>
          <w:rFonts w:ascii="Times New Roman" w:hAnsi="Times New Roman" w:cs="Times New Roman"/>
          <w:i/>
          <w:kern w:val="2"/>
          <w:sz w:val="24"/>
          <w:szCs w:val="24"/>
          <w14:ligatures w14:val="standardContextual"/>
        </w:rPr>
        <w:t xml:space="preserve"> </w:t>
      </w:r>
      <w:r w:rsidRPr="00C35C3E">
        <w:rPr>
          <w:rFonts w:ascii="Times New Roman" w:hAnsi="Times New Roman" w:cs="Times New Roman"/>
          <w:i/>
          <w:kern w:val="2"/>
          <w:sz w:val="24"/>
          <w:szCs w:val="24"/>
          <w14:ligatures w14:val="standardContextual"/>
        </w:rPr>
        <w:t>building pr</w:t>
      </w:r>
      <w:r w:rsidR="00A85DEC">
        <w:rPr>
          <w:rFonts w:ascii="Times New Roman" w:hAnsi="Times New Roman" w:cs="Times New Roman"/>
          <w:i/>
          <w:kern w:val="2"/>
          <w:sz w:val="24"/>
          <w:szCs w:val="24"/>
          <w14:ligatures w14:val="standardContextual"/>
        </w:rPr>
        <w:t>oject delivery in Anambra State</w:t>
      </w:r>
      <w:r w:rsidRPr="00C35C3E">
        <w:rPr>
          <w:rFonts w:ascii="Times New Roman" w:hAnsi="Times New Roman" w:cs="Times New Roman"/>
          <w:i/>
          <w:kern w:val="2"/>
          <w:sz w:val="24"/>
          <w:szCs w:val="24"/>
          <w14:ligatures w14:val="standardContextual"/>
        </w:rPr>
        <w:t>.</w:t>
      </w:r>
    </w:p>
    <w:p w14:paraId="75A93C46" w14:textId="77777777"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r w:rsidRPr="00A874EA">
        <w:rPr>
          <w:rFonts w:ascii="Times New Roman" w:hAnsi="Times New Roman" w:cs="Times New Roman"/>
          <w:bCs/>
          <w:kern w:val="2"/>
          <w:sz w:val="24"/>
          <w:szCs w:val="24"/>
          <w14:ligatures w14:val="standardContextual"/>
        </w:rPr>
        <w:t>The study employed One-Sample t-Test to determine if there are no significant barriers that impede the implementation of IPD for public building project delivery in the study area. The data for this an</w:t>
      </w:r>
      <w:r>
        <w:rPr>
          <w:rFonts w:ascii="Times New Roman" w:hAnsi="Times New Roman" w:cs="Times New Roman"/>
          <w:bCs/>
          <w:kern w:val="2"/>
          <w:sz w:val="24"/>
          <w:szCs w:val="24"/>
          <w14:ligatures w14:val="standardContextual"/>
        </w:rPr>
        <w:t>alysis w</w:t>
      </w:r>
      <w:r w:rsidR="00293D8C">
        <w:rPr>
          <w:rFonts w:ascii="Times New Roman" w:hAnsi="Times New Roman" w:cs="Times New Roman"/>
          <w:bCs/>
          <w:kern w:val="2"/>
          <w:sz w:val="24"/>
          <w:szCs w:val="24"/>
          <w14:ligatures w14:val="standardContextual"/>
        </w:rPr>
        <w:t>ere obtained</w:t>
      </w:r>
      <w:r>
        <w:rPr>
          <w:rFonts w:ascii="Times New Roman" w:hAnsi="Times New Roman" w:cs="Times New Roman"/>
          <w:bCs/>
          <w:kern w:val="2"/>
          <w:sz w:val="24"/>
          <w:szCs w:val="24"/>
          <w14:ligatures w14:val="standardContextual"/>
        </w:rPr>
        <w:t xml:space="preserve"> from Table 4.1</w:t>
      </w:r>
    </w:p>
    <w:p w14:paraId="787A3CAB" w14:textId="77777777" w:rsidR="00C35C3E" w:rsidRPr="00B77242" w:rsidRDefault="00C35C3E" w:rsidP="00324DE2">
      <w:pPr>
        <w:spacing w:after="0" w:line="276" w:lineRule="auto"/>
        <w:jc w:val="both"/>
        <w:rPr>
          <w:rFonts w:ascii="Times New Roman" w:hAnsi="Times New Roman" w:cs="Times New Roman"/>
          <w:bCs/>
          <w:kern w:val="2"/>
          <w:sz w:val="24"/>
          <w:szCs w:val="24"/>
          <w14:ligatures w14:val="standardContextual"/>
        </w:rPr>
      </w:pPr>
      <w:r w:rsidRPr="00A874EA">
        <w:rPr>
          <w:rFonts w:ascii="Times New Roman" w:hAnsi="Times New Roman" w:cs="Times New Roman"/>
          <w:b/>
          <w:bCs/>
          <w:kern w:val="2"/>
          <w:sz w:val="24"/>
          <w:szCs w:val="24"/>
          <w14:ligatures w14:val="standardContextual"/>
        </w:rPr>
        <w:t>Decision rule</w:t>
      </w:r>
      <w:r w:rsidRPr="00A874EA">
        <w:rPr>
          <w:rFonts w:ascii="Times New Roman" w:hAnsi="Times New Roman" w:cs="Times New Roman"/>
          <w:bCs/>
          <w:kern w:val="2"/>
          <w:sz w:val="24"/>
          <w:szCs w:val="24"/>
          <w14:ligatures w14:val="standardContextual"/>
        </w:rPr>
        <w:t xml:space="preserve">: Reject the null hypothesis </w:t>
      </w:r>
      <w:r w:rsidR="00293D8C">
        <w:rPr>
          <w:rFonts w:ascii="Times New Roman" w:hAnsi="Times New Roman" w:cs="Times New Roman"/>
          <w:bCs/>
          <w:kern w:val="2"/>
          <w:sz w:val="24"/>
          <w:szCs w:val="24"/>
          <w14:ligatures w14:val="standardContextual"/>
        </w:rPr>
        <w:t>if</w:t>
      </w:r>
      <w:r w:rsidRPr="00A874EA">
        <w:rPr>
          <w:rFonts w:ascii="Times New Roman" w:hAnsi="Times New Roman" w:cs="Times New Roman"/>
          <w:bCs/>
          <w:kern w:val="2"/>
          <w:sz w:val="24"/>
          <w:szCs w:val="24"/>
          <w14:ligatures w14:val="standardContextual"/>
        </w:rPr>
        <w:t xml:space="preserve"> the p-value is less than 0.05 (i.e., </w:t>
      </w:r>
      <w:r w:rsidRPr="00A874EA">
        <w:rPr>
          <w:rFonts w:ascii="Times New Roman" w:hAnsi="Times New Roman" w:cs="Times New Roman"/>
          <w:bCs/>
          <w:i/>
          <w:iCs/>
          <w:kern w:val="2"/>
          <w:sz w:val="24"/>
          <w:szCs w:val="24"/>
          <w14:ligatures w14:val="standardContextual"/>
        </w:rPr>
        <w:t>p &lt; 0.05</w:t>
      </w:r>
      <w:r w:rsidR="00B77242">
        <w:rPr>
          <w:rFonts w:ascii="Times New Roman" w:hAnsi="Times New Roman" w:cs="Times New Roman"/>
          <w:bCs/>
          <w:kern w:val="2"/>
          <w:sz w:val="24"/>
          <w:szCs w:val="24"/>
          <w14:ligatures w14:val="standardContextual"/>
        </w:rPr>
        <w:t xml:space="preserve">). Otherwise, accept. </w:t>
      </w:r>
    </w:p>
    <w:p w14:paraId="0476540D" w14:textId="77777777" w:rsidR="00C35C3E" w:rsidRPr="00A874EA" w:rsidRDefault="00C35C3E" w:rsidP="00324DE2">
      <w:pPr>
        <w:spacing w:after="0" w:line="276"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Table 4.8</w:t>
      </w:r>
      <w:r w:rsidRPr="00A874EA">
        <w:rPr>
          <w:rFonts w:ascii="Times New Roman" w:hAnsi="Times New Roman" w:cs="Times New Roman"/>
          <w:b/>
          <w:kern w:val="2"/>
          <w:sz w:val="24"/>
          <w:szCs w:val="24"/>
          <w14:ligatures w14:val="standardContextual"/>
        </w:rPr>
        <w:t>:</w:t>
      </w:r>
      <w:r w:rsidRPr="00A874EA">
        <w:rPr>
          <w:rFonts w:ascii="Times New Roman" w:hAnsi="Times New Roman" w:cs="Times New Roman"/>
          <w:b/>
          <w:kern w:val="2"/>
          <w:sz w:val="24"/>
          <w:szCs w:val="24"/>
          <w14:ligatures w14:val="standardContextual"/>
        </w:rPr>
        <w:tab/>
      </w:r>
      <w:r w:rsidR="00293D8C">
        <w:rPr>
          <w:rFonts w:ascii="Times New Roman" w:hAnsi="Times New Roman" w:cs="Times New Roman"/>
          <w:b/>
          <w:kern w:val="2"/>
          <w:sz w:val="24"/>
          <w:szCs w:val="24"/>
          <w14:ligatures w14:val="standardContextual"/>
        </w:rPr>
        <w:t>One-sample</w:t>
      </w:r>
      <w:r w:rsidRPr="00A874EA">
        <w:rPr>
          <w:rFonts w:ascii="Times New Roman" w:hAnsi="Times New Roman" w:cs="Times New Roman"/>
          <w:b/>
          <w:kern w:val="2"/>
          <w:sz w:val="24"/>
          <w:szCs w:val="24"/>
          <w14:ligatures w14:val="standardContextual"/>
        </w:rPr>
        <w:t xml:space="preserve"> statistics summary of hypothesis two</w:t>
      </w:r>
    </w:p>
    <w:tbl>
      <w:tblPr>
        <w:tblW w:w="8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90"/>
        <w:gridCol w:w="741"/>
        <w:gridCol w:w="741"/>
        <w:gridCol w:w="1019"/>
        <w:gridCol w:w="1279"/>
        <w:gridCol w:w="1064"/>
        <w:gridCol w:w="1070"/>
      </w:tblGrid>
      <w:tr w:rsidR="00C35C3E" w:rsidRPr="00A837BD" w14:paraId="5F38196A" w14:textId="77777777" w:rsidTr="00A85DEC">
        <w:trPr>
          <w:cantSplit/>
          <w:trHeight w:val="292"/>
        </w:trPr>
        <w:tc>
          <w:tcPr>
            <w:tcW w:w="2790" w:type="dxa"/>
            <w:vMerge w:val="restart"/>
            <w:tcBorders>
              <w:top w:val="nil"/>
              <w:left w:val="nil"/>
              <w:bottom w:val="nil"/>
              <w:right w:val="nil"/>
            </w:tcBorders>
            <w:shd w:val="clear" w:color="auto" w:fill="FFFFFF"/>
            <w:vAlign w:val="bottom"/>
          </w:tcPr>
          <w:p w14:paraId="4A8327CD" w14:textId="77777777" w:rsidR="00C35C3E" w:rsidRPr="00A837BD" w:rsidRDefault="00C35C3E"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tc>
        <w:tc>
          <w:tcPr>
            <w:tcW w:w="5914" w:type="dxa"/>
            <w:gridSpan w:val="6"/>
            <w:tcBorders>
              <w:top w:val="nil"/>
              <w:left w:val="nil"/>
              <w:bottom w:val="nil"/>
              <w:right w:val="nil"/>
            </w:tcBorders>
            <w:shd w:val="clear" w:color="auto" w:fill="FFFFFF"/>
            <w:vAlign w:val="bottom"/>
            <w:hideMark/>
          </w:tcPr>
          <w:p w14:paraId="249ABC57"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Test Value = 3</w:t>
            </w:r>
          </w:p>
        </w:tc>
      </w:tr>
      <w:tr w:rsidR="00C35C3E" w:rsidRPr="00A837BD" w14:paraId="472FA85D" w14:textId="77777777" w:rsidTr="00A85DEC">
        <w:trPr>
          <w:cantSplit/>
          <w:trHeight w:val="127"/>
        </w:trPr>
        <w:tc>
          <w:tcPr>
            <w:tcW w:w="2790" w:type="dxa"/>
            <w:vMerge/>
            <w:tcBorders>
              <w:top w:val="nil"/>
              <w:left w:val="nil"/>
              <w:bottom w:val="nil"/>
              <w:right w:val="nil"/>
            </w:tcBorders>
            <w:vAlign w:val="center"/>
            <w:hideMark/>
          </w:tcPr>
          <w:p w14:paraId="0633E01D" w14:textId="77777777" w:rsidR="00C35C3E" w:rsidRPr="00A837BD"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val="restart"/>
            <w:tcBorders>
              <w:top w:val="nil"/>
              <w:left w:val="nil"/>
              <w:bottom w:val="nil"/>
              <w:right w:val="single" w:sz="8" w:space="0" w:color="E0E0E0"/>
            </w:tcBorders>
            <w:shd w:val="clear" w:color="auto" w:fill="FFFFFF"/>
            <w:vAlign w:val="bottom"/>
            <w:hideMark/>
          </w:tcPr>
          <w:p w14:paraId="0F295B88"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w:t>
            </w:r>
          </w:p>
        </w:tc>
        <w:tc>
          <w:tcPr>
            <w:tcW w:w="741" w:type="dxa"/>
            <w:vMerge w:val="restart"/>
            <w:tcBorders>
              <w:top w:val="nil"/>
              <w:left w:val="single" w:sz="8" w:space="0" w:color="E0E0E0"/>
              <w:bottom w:val="nil"/>
              <w:right w:val="single" w:sz="8" w:space="0" w:color="E0E0E0"/>
            </w:tcBorders>
            <w:shd w:val="clear" w:color="auto" w:fill="FFFFFF"/>
            <w:vAlign w:val="bottom"/>
            <w:hideMark/>
          </w:tcPr>
          <w:p w14:paraId="40A91D37"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df</w:t>
            </w:r>
          </w:p>
        </w:tc>
        <w:tc>
          <w:tcPr>
            <w:tcW w:w="1019" w:type="dxa"/>
            <w:vMerge w:val="restart"/>
            <w:tcBorders>
              <w:top w:val="nil"/>
              <w:left w:val="single" w:sz="8" w:space="0" w:color="E0E0E0"/>
              <w:bottom w:val="nil"/>
              <w:right w:val="single" w:sz="8" w:space="0" w:color="E0E0E0"/>
            </w:tcBorders>
            <w:shd w:val="clear" w:color="auto" w:fill="FFFFFF"/>
            <w:vAlign w:val="bottom"/>
            <w:hideMark/>
          </w:tcPr>
          <w:p w14:paraId="32D29249"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Sig. (2-tailed)</w:t>
            </w:r>
          </w:p>
        </w:tc>
        <w:tc>
          <w:tcPr>
            <w:tcW w:w="1279" w:type="dxa"/>
            <w:vMerge w:val="restart"/>
            <w:tcBorders>
              <w:top w:val="nil"/>
              <w:left w:val="single" w:sz="8" w:space="0" w:color="E0E0E0"/>
              <w:bottom w:val="nil"/>
              <w:right w:val="single" w:sz="8" w:space="0" w:color="E0E0E0"/>
            </w:tcBorders>
            <w:shd w:val="clear" w:color="auto" w:fill="FFFFFF"/>
            <w:vAlign w:val="bottom"/>
            <w:hideMark/>
          </w:tcPr>
          <w:p w14:paraId="5342C30D"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Mean Difference</w:t>
            </w:r>
          </w:p>
        </w:tc>
        <w:tc>
          <w:tcPr>
            <w:tcW w:w="2131" w:type="dxa"/>
            <w:gridSpan w:val="2"/>
            <w:tcBorders>
              <w:top w:val="nil"/>
              <w:left w:val="single" w:sz="8" w:space="0" w:color="E0E0E0"/>
              <w:bottom w:val="nil"/>
              <w:right w:val="nil"/>
            </w:tcBorders>
            <w:shd w:val="clear" w:color="auto" w:fill="FFFFFF"/>
            <w:vAlign w:val="bottom"/>
            <w:hideMark/>
          </w:tcPr>
          <w:p w14:paraId="43419CF8"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95% Confidence Interval of the Difference</w:t>
            </w:r>
          </w:p>
        </w:tc>
      </w:tr>
      <w:tr w:rsidR="00C35C3E" w:rsidRPr="00A837BD" w14:paraId="6DEA6826" w14:textId="77777777" w:rsidTr="00A85DEC">
        <w:trPr>
          <w:cantSplit/>
          <w:trHeight w:val="127"/>
        </w:trPr>
        <w:tc>
          <w:tcPr>
            <w:tcW w:w="2790" w:type="dxa"/>
            <w:vMerge/>
            <w:tcBorders>
              <w:top w:val="nil"/>
              <w:left w:val="nil"/>
              <w:bottom w:val="nil"/>
              <w:right w:val="nil"/>
            </w:tcBorders>
            <w:vAlign w:val="center"/>
            <w:hideMark/>
          </w:tcPr>
          <w:p w14:paraId="0A5AE290" w14:textId="77777777" w:rsidR="00C35C3E" w:rsidRPr="00A837BD"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tcBorders>
              <w:top w:val="nil"/>
              <w:left w:val="nil"/>
              <w:bottom w:val="nil"/>
              <w:right w:val="single" w:sz="8" w:space="0" w:color="E0E0E0"/>
            </w:tcBorders>
            <w:vAlign w:val="center"/>
            <w:hideMark/>
          </w:tcPr>
          <w:p w14:paraId="5BB25B91" w14:textId="77777777"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741" w:type="dxa"/>
            <w:vMerge/>
            <w:tcBorders>
              <w:top w:val="nil"/>
              <w:left w:val="single" w:sz="8" w:space="0" w:color="E0E0E0"/>
              <w:bottom w:val="nil"/>
              <w:right w:val="single" w:sz="8" w:space="0" w:color="E0E0E0"/>
            </w:tcBorders>
            <w:vAlign w:val="center"/>
            <w:hideMark/>
          </w:tcPr>
          <w:p w14:paraId="646FBEC9" w14:textId="77777777"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19" w:type="dxa"/>
            <w:vMerge/>
            <w:tcBorders>
              <w:top w:val="nil"/>
              <w:left w:val="single" w:sz="8" w:space="0" w:color="E0E0E0"/>
              <w:bottom w:val="nil"/>
              <w:right w:val="single" w:sz="8" w:space="0" w:color="E0E0E0"/>
            </w:tcBorders>
            <w:vAlign w:val="center"/>
            <w:hideMark/>
          </w:tcPr>
          <w:p w14:paraId="2DF7218D" w14:textId="77777777"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279" w:type="dxa"/>
            <w:vMerge/>
            <w:tcBorders>
              <w:top w:val="nil"/>
              <w:left w:val="single" w:sz="8" w:space="0" w:color="E0E0E0"/>
              <w:bottom w:val="nil"/>
              <w:right w:val="single" w:sz="8" w:space="0" w:color="E0E0E0"/>
            </w:tcBorders>
            <w:vAlign w:val="center"/>
            <w:hideMark/>
          </w:tcPr>
          <w:p w14:paraId="7CCEF3B6" w14:textId="77777777"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64" w:type="dxa"/>
            <w:tcBorders>
              <w:top w:val="nil"/>
              <w:left w:val="single" w:sz="8" w:space="0" w:color="E0E0E0"/>
              <w:bottom w:val="single" w:sz="8" w:space="0" w:color="152935"/>
              <w:right w:val="single" w:sz="8" w:space="0" w:color="E0E0E0"/>
            </w:tcBorders>
            <w:shd w:val="clear" w:color="auto" w:fill="FFFFFF"/>
            <w:vAlign w:val="bottom"/>
            <w:hideMark/>
          </w:tcPr>
          <w:p w14:paraId="2A6896FD"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Lower</w:t>
            </w:r>
          </w:p>
        </w:tc>
        <w:tc>
          <w:tcPr>
            <w:tcW w:w="1067" w:type="dxa"/>
            <w:tcBorders>
              <w:top w:val="nil"/>
              <w:left w:val="single" w:sz="8" w:space="0" w:color="E0E0E0"/>
              <w:bottom w:val="single" w:sz="8" w:space="0" w:color="152935"/>
              <w:right w:val="nil"/>
            </w:tcBorders>
            <w:shd w:val="clear" w:color="auto" w:fill="FFFFFF"/>
            <w:vAlign w:val="bottom"/>
            <w:hideMark/>
          </w:tcPr>
          <w:p w14:paraId="097523C8" w14:textId="77777777"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Upper</w:t>
            </w:r>
          </w:p>
        </w:tc>
      </w:tr>
      <w:tr w:rsidR="00C35C3E" w:rsidRPr="00A837BD" w14:paraId="1EDB8533" w14:textId="77777777" w:rsidTr="00A85DEC">
        <w:trPr>
          <w:cantSplit/>
          <w:trHeight w:val="279"/>
        </w:trPr>
        <w:tc>
          <w:tcPr>
            <w:tcW w:w="2790" w:type="dxa"/>
            <w:tcBorders>
              <w:top w:val="single" w:sz="8" w:space="0" w:color="152935"/>
              <w:left w:val="nil"/>
              <w:bottom w:val="single" w:sz="8" w:space="0" w:color="AEAEAE"/>
              <w:right w:val="nil"/>
            </w:tcBorders>
            <w:shd w:val="clear" w:color="auto" w:fill="E0E0E0"/>
            <w:hideMark/>
          </w:tcPr>
          <w:p w14:paraId="54AA785C"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Contractual_barriers</w:t>
            </w:r>
          </w:p>
        </w:tc>
        <w:tc>
          <w:tcPr>
            <w:tcW w:w="741" w:type="dxa"/>
            <w:tcBorders>
              <w:top w:val="single" w:sz="8" w:space="0" w:color="152935"/>
              <w:left w:val="nil"/>
              <w:bottom w:val="single" w:sz="8" w:space="0" w:color="AEAEAE"/>
              <w:right w:val="single" w:sz="8" w:space="0" w:color="E0E0E0"/>
            </w:tcBorders>
            <w:shd w:val="clear" w:color="auto" w:fill="FFFFFF"/>
            <w:hideMark/>
          </w:tcPr>
          <w:p w14:paraId="2AD83352"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152935"/>
              <w:left w:val="single" w:sz="8" w:space="0" w:color="E0E0E0"/>
              <w:bottom w:val="single" w:sz="8" w:space="0" w:color="AEAEAE"/>
              <w:right w:val="single" w:sz="8" w:space="0" w:color="E0E0E0"/>
            </w:tcBorders>
            <w:shd w:val="clear" w:color="auto" w:fill="FFFFFF"/>
            <w:hideMark/>
          </w:tcPr>
          <w:p w14:paraId="433598B8"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152935"/>
              <w:left w:val="single" w:sz="8" w:space="0" w:color="E0E0E0"/>
              <w:bottom w:val="single" w:sz="8" w:space="0" w:color="AEAEAE"/>
              <w:right w:val="single" w:sz="8" w:space="0" w:color="E0E0E0"/>
            </w:tcBorders>
            <w:shd w:val="clear" w:color="auto" w:fill="FFFFFF"/>
            <w:hideMark/>
          </w:tcPr>
          <w:p w14:paraId="7A30B311"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.000</w:t>
            </w:r>
          </w:p>
        </w:tc>
        <w:tc>
          <w:tcPr>
            <w:tcW w:w="1279" w:type="dxa"/>
            <w:tcBorders>
              <w:top w:val="single" w:sz="8" w:space="0" w:color="152935"/>
              <w:left w:val="single" w:sz="8" w:space="0" w:color="E0E0E0"/>
              <w:bottom w:val="single" w:sz="8" w:space="0" w:color="AEAEAE"/>
              <w:right w:val="single" w:sz="8" w:space="0" w:color="E0E0E0"/>
            </w:tcBorders>
            <w:shd w:val="clear" w:color="auto" w:fill="FFFFFF"/>
            <w:hideMark/>
          </w:tcPr>
          <w:p w14:paraId="3952866B"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152935"/>
              <w:left w:val="single" w:sz="8" w:space="0" w:color="E0E0E0"/>
              <w:bottom w:val="single" w:sz="8" w:space="0" w:color="AEAEAE"/>
              <w:right w:val="single" w:sz="8" w:space="0" w:color="E0E0E0"/>
            </w:tcBorders>
            <w:shd w:val="clear" w:color="auto" w:fill="FFFFFF"/>
            <w:hideMark/>
          </w:tcPr>
          <w:p w14:paraId="2DFB786F"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152935"/>
              <w:left w:val="single" w:sz="8" w:space="0" w:color="E0E0E0"/>
              <w:bottom w:val="single" w:sz="8" w:space="0" w:color="AEAEAE"/>
              <w:right w:val="nil"/>
            </w:tcBorders>
            <w:shd w:val="clear" w:color="auto" w:fill="FFFFFF"/>
            <w:hideMark/>
          </w:tcPr>
          <w:p w14:paraId="234811B1"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1.64</w:t>
            </w:r>
          </w:p>
        </w:tc>
      </w:tr>
      <w:tr w:rsidR="00C35C3E" w:rsidRPr="00A837BD" w14:paraId="657DE86D" w14:textId="77777777" w:rsidTr="00A85DEC">
        <w:trPr>
          <w:cantSplit/>
          <w:trHeight w:val="571"/>
        </w:trPr>
        <w:tc>
          <w:tcPr>
            <w:tcW w:w="2790" w:type="dxa"/>
            <w:tcBorders>
              <w:top w:val="single" w:sz="8" w:space="0" w:color="AEAEAE"/>
              <w:left w:val="nil"/>
              <w:bottom w:val="single" w:sz="8" w:space="0" w:color="AEAEAE"/>
              <w:right w:val="nil"/>
            </w:tcBorders>
            <w:shd w:val="clear" w:color="auto" w:fill="E0E0E0"/>
            <w:hideMark/>
          </w:tcPr>
          <w:p w14:paraId="6691BD75"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Organization_and_CulturalBarriers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001E19BC"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1DCDE7D0"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7F42D7F9"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.000</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14:paraId="426469A3"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2135678F"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AEAEAE"/>
              <w:left w:val="single" w:sz="8" w:space="0" w:color="E0E0E0"/>
              <w:bottom w:val="single" w:sz="8" w:space="0" w:color="AEAEAE"/>
              <w:right w:val="nil"/>
            </w:tcBorders>
            <w:shd w:val="clear" w:color="auto" w:fill="FFFFFF"/>
            <w:hideMark/>
          </w:tcPr>
          <w:p w14:paraId="18D2AE85"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1.64</w:t>
            </w:r>
          </w:p>
        </w:tc>
      </w:tr>
      <w:tr w:rsidR="00C35C3E" w:rsidRPr="00A837BD" w14:paraId="2B650A5D" w14:textId="77777777" w:rsidTr="00A85DEC">
        <w:trPr>
          <w:cantSplit/>
          <w:trHeight w:val="292"/>
        </w:trPr>
        <w:tc>
          <w:tcPr>
            <w:tcW w:w="2790" w:type="dxa"/>
            <w:tcBorders>
              <w:top w:val="single" w:sz="8" w:space="0" w:color="AEAEAE"/>
              <w:left w:val="nil"/>
              <w:bottom w:val="single" w:sz="8" w:space="0" w:color="AEAEAE"/>
              <w:right w:val="nil"/>
            </w:tcBorders>
            <w:shd w:val="clear" w:color="auto" w:fill="E0E0E0"/>
            <w:hideMark/>
          </w:tcPr>
          <w:p w14:paraId="2A4A7BB6"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Managerial_Barriers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0678ADFE"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2.301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5EB79794"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443EEC58"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.025</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14:paraId="3CFDD52B"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.353</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70E7AD5B"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.05</w:t>
            </w:r>
          </w:p>
        </w:tc>
        <w:tc>
          <w:tcPr>
            <w:tcW w:w="1067" w:type="dxa"/>
            <w:tcBorders>
              <w:top w:val="single" w:sz="8" w:space="0" w:color="AEAEAE"/>
              <w:left w:val="single" w:sz="8" w:space="0" w:color="E0E0E0"/>
              <w:bottom w:val="single" w:sz="8" w:space="0" w:color="AEAEAE"/>
              <w:right w:val="nil"/>
            </w:tcBorders>
            <w:shd w:val="clear" w:color="auto" w:fill="FFFFFF"/>
            <w:hideMark/>
          </w:tcPr>
          <w:p w14:paraId="02F27AFE"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.66</w:t>
            </w:r>
          </w:p>
        </w:tc>
      </w:tr>
      <w:tr w:rsidR="00C35C3E" w:rsidRPr="00A837BD" w14:paraId="75717052" w14:textId="77777777" w:rsidTr="00A85DEC">
        <w:trPr>
          <w:cantSplit/>
          <w:trHeight w:val="292"/>
        </w:trPr>
        <w:tc>
          <w:tcPr>
            <w:tcW w:w="2790" w:type="dxa"/>
            <w:tcBorders>
              <w:top w:val="single" w:sz="8" w:space="0" w:color="AEAEAE"/>
              <w:left w:val="nil"/>
              <w:bottom w:val="single" w:sz="8" w:space="0" w:color="AEAEAE"/>
              <w:right w:val="nil"/>
            </w:tcBorders>
            <w:shd w:val="clear" w:color="auto" w:fill="E0E0E0"/>
            <w:hideMark/>
          </w:tcPr>
          <w:p w14:paraId="5E4B4C15"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Technological_Barriers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09B29840"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2.501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238781D4"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208C6CCC"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.015</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14:paraId="46368C3A"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.391</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35AE56CD"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.08</w:t>
            </w:r>
          </w:p>
        </w:tc>
        <w:tc>
          <w:tcPr>
            <w:tcW w:w="1067" w:type="dxa"/>
            <w:tcBorders>
              <w:top w:val="single" w:sz="8" w:space="0" w:color="AEAEAE"/>
              <w:left w:val="single" w:sz="8" w:space="0" w:color="E0E0E0"/>
              <w:bottom w:val="single" w:sz="8" w:space="0" w:color="AEAEAE"/>
              <w:right w:val="nil"/>
            </w:tcBorders>
            <w:shd w:val="clear" w:color="auto" w:fill="FFFFFF"/>
            <w:hideMark/>
          </w:tcPr>
          <w:p w14:paraId="7C44C61E"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.70</w:t>
            </w:r>
          </w:p>
        </w:tc>
      </w:tr>
      <w:tr w:rsidR="00C35C3E" w:rsidRPr="00A837BD" w14:paraId="3B47053C" w14:textId="77777777" w:rsidTr="00A85DEC">
        <w:trPr>
          <w:cantSplit/>
          <w:trHeight w:val="279"/>
        </w:trPr>
        <w:tc>
          <w:tcPr>
            <w:tcW w:w="2790" w:type="dxa"/>
            <w:tcBorders>
              <w:top w:val="single" w:sz="8" w:space="0" w:color="AEAEAE"/>
              <w:left w:val="nil"/>
              <w:bottom w:val="single" w:sz="8" w:space="0" w:color="AEAEAE"/>
              <w:right w:val="nil"/>
            </w:tcBorders>
            <w:shd w:val="clear" w:color="auto" w:fill="E0E0E0"/>
            <w:hideMark/>
          </w:tcPr>
          <w:p w14:paraId="1BEEEAB5"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Pr>
                <w:rFonts w:ascii="Times New Roman" w:eastAsia="Calibri" w:hAnsi="Times New Roman" w:cs="Times New Roman"/>
                <w:color w:val="264A60"/>
                <w:kern w:val="2"/>
                <w:sz w:val="24"/>
                <w:szCs w:val="24"/>
                <w14:ligatures w14:val="standardContextual"/>
              </w:rPr>
              <w:t>Financial</w:t>
            </w:r>
            <w:r w:rsidRPr="00A837BD">
              <w:rPr>
                <w:rFonts w:ascii="Times New Roman" w:eastAsia="Calibri" w:hAnsi="Times New Roman" w:cs="Times New Roman"/>
                <w:color w:val="264A60"/>
                <w:kern w:val="2"/>
                <w:sz w:val="24"/>
                <w:szCs w:val="24"/>
                <w14:ligatures w14:val="standardContextual"/>
              </w:rPr>
              <w:t>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37AEF167"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.455</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4D6FD97A"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56F70E16"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.651</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14:paraId="5EE449FE"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.078</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76F7739B"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-.27</w:t>
            </w:r>
          </w:p>
        </w:tc>
        <w:tc>
          <w:tcPr>
            <w:tcW w:w="1067" w:type="dxa"/>
            <w:tcBorders>
              <w:top w:val="single" w:sz="8" w:space="0" w:color="AEAEAE"/>
              <w:left w:val="single" w:sz="8" w:space="0" w:color="E0E0E0"/>
              <w:bottom w:val="single" w:sz="8" w:space="0" w:color="AEAEAE"/>
              <w:right w:val="nil"/>
            </w:tcBorders>
            <w:shd w:val="clear" w:color="auto" w:fill="FFFFFF"/>
            <w:hideMark/>
          </w:tcPr>
          <w:p w14:paraId="0E1AF573"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.42</w:t>
            </w:r>
          </w:p>
        </w:tc>
      </w:tr>
      <w:tr w:rsidR="00C35C3E" w:rsidRPr="00A837BD" w14:paraId="1B930CB3" w14:textId="77777777" w:rsidTr="00A85DEC">
        <w:trPr>
          <w:cantSplit/>
          <w:trHeight w:val="292"/>
        </w:trPr>
        <w:tc>
          <w:tcPr>
            <w:tcW w:w="2790" w:type="dxa"/>
            <w:tcBorders>
              <w:top w:val="single" w:sz="8" w:space="0" w:color="AEAEAE"/>
              <w:left w:val="nil"/>
              <w:bottom w:val="single" w:sz="8" w:space="0" w:color="152935"/>
              <w:right w:val="nil"/>
            </w:tcBorders>
            <w:shd w:val="clear" w:color="auto" w:fill="E0E0E0"/>
            <w:hideMark/>
          </w:tcPr>
          <w:p w14:paraId="2EA09B13" w14:textId="77777777"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Legal_Barriers</w:t>
            </w:r>
          </w:p>
        </w:tc>
        <w:tc>
          <w:tcPr>
            <w:tcW w:w="741" w:type="dxa"/>
            <w:tcBorders>
              <w:top w:val="single" w:sz="8" w:space="0" w:color="AEAEAE"/>
              <w:left w:val="nil"/>
              <w:bottom w:val="single" w:sz="8" w:space="0" w:color="152935"/>
              <w:right w:val="single" w:sz="8" w:space="0" w:color="E0E0E0"/>
            </w:tcBorders>
            <w:shd w:val="clear" w:color="auto" w:fill="FFFFFF"/>
            <w:hideMark/>
          </w:tcPr>
          <w:p w14:paraId="6269FE4B"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.539</w:t>
            </w:r>
          </w:p>
        </w:tc>
        <w:tc>
          <w:tcPr>
            <w:tcW w:w="741" w:type="dxa"/>
            <w:tcBorders>
              <w:top w:val="single" w:sz="8" w:space="0" w:color="AEAEAE"/>
              <w:left w:val="single" w:sz="8" w:space="0" w:color="E0E0E0"/>
              <w:bottom w:val="single" w:sz="8" w:space="0" w:color="152935"/>
              <w:right w:val="single" w:sz="8" w:space="0" w:color="E0E0E0"/>
            </w:tcBorders>
            <w:shd w:val="clear" w:color="auto" w:fill="FFFFFF"/>
            <w:hideMark/>
          </w:tcPr>
          <w:p w14:paraId="174D6DA6"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152935"/>
              <w:right w:val="single" w:sz="8" w:space="0" w:color="E0E0E0"/>
            </w:tcBorders>
            <w:shd w:val="clear" w:color="auto" w:fill="FFFFFF"/>
            <w:hideMark/>
          </w:tcPr>
          <w:p w14:paraId="10742A16"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.592</w:t>
            </w:r>
          </w:p>
        </w:tc>
        <w:tc>
          <w:tcPr>
            <w:tcW w:w="1279" w:type="dxa"/>
            <w:tcBorders>
              <w:top w:val="single" w:sz="8" w:space="0" w:color="AEAEAE"/>
              <w:left w:val="single" w:sz="8" w:space="0" w:color="E0E0E0"/>
              <w:bottom w:val="single" w:sz="8" w:space="0" w:color="152935"/>
              <w:right w:val="single" w:sz="8" w:space="0" w:color="E0E0E0"/>
            </w:tcBorders>
            <w:shd w:val="clear" w:color="auto" w:fill="FFFFFF"/>
            <w:hideMark/>
          </w:tcPr>
          <w:p w14:paraId="537F4AFC"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.086</w:t>
            </w:r>
          </w:p>
        </w:tc>
        <w:tc>
          <w:tcPr>
            <w:tcW w:w="1064" w:type="dxa"/>
            <w:tcBorders>
              <w:top w:val="single" w:sz="8" w:space="0" w:color="AEAEAE"/>
              <w:left w:val="single" w:sz="8" w:space="0" w:color="E0E0E0"/>
              <w:bottom w:val="single" w:sz="8" w:space="0" w:color="152935"/>
              <w:right w:val="single" w:sz="8" w:space="0" w:color="E0E0E0"/>
            </w:tcBorders>
            <w:shd w:val="clear" w:color="auto" w:fill="FFFFFF"/>
            <w:hideMark/>
          </w:tcPr>
          <w:p w14:paraId="556C79D7"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-.23</w:t>
            </w:r>
          </w:p>
        </w:tc>
        <w:tc>
          <w:tcPr>
            <w:tcW w:w="1067" w:type="dxa"/>
            <w:tcBorders>
              <w:top w:val="single" w:sz="8" w:space="0" w:color="AEAEAE"/>
              <w:left w:val="single" w:sz="8" w:space="0" w:color="E0E0E0"/>
              <w:bottom w:val="single" w:sz="8" w:space="0" w:color="152935"/>
              <w:right w:val="nil"/>
            </w:tcBorders>
            <w:shd w:val="clear" w:color="auto" w:fill="FFFFFF"/>
            <w:hideMark/>
          </w:tcPr>
          <w:p w14:paraId="3D8B1435" w14:textId="77777777"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.40</w:t>
            </w:r>
          </w:p>
        </w:tc>
      </w:tr>
    </w:tbl>
    <w:p w14:paraId="735AE187" w14:textId="77777777"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p>
    <w:p w14:paraId="008AE238" w14:textId="77777777"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The results in Table 4.8</w:t>
      </w:r>
      <w:r w:rsidRPr="00A874EA">
        <w:rPr>
          <w:rFonts w:ascii="Times New Roman" w:hAnsi="Times New Roman" w:cs="Times New Roman"/>
          <w:bCs/>
          <w:kern w:val="2"/>
          <w:sz w:val="24"/>
          <w:szCs w:val="24"/>
          <w14:ligatures w14:val="standardContextual"/>
        </w:rPr>
        <w:t xml:space="preserve"> reveal that among the six categories of barriers examined, contractual and organizational/cultural barriers were the most significant, both recording a very high t-value of 15.794 and a p-value of 0.000, with a mean difference of 1.456 and narrow confidence intervals (1.27–1.64), indicating strong agreement among respondents that these are major challenges to Integrated Project Delivery (IPD) implementation. Managerial and technological barriers also </w:t>
      </w:r>
      <w:r w:rsidRPr="00A874EA">
        <w:rPr>
          <w:rFonts w:ascii="Times New Roman" w:hAnsi="Times New Roman" w:cs="Times New Roman"/>
          <w:bCs/>
          <w:kern w:val="2"/>
          <w:sz w:val="24"/>
          <w:szCs w:val="24"/>
          <w14:ligatures w14:val="standardContextual"/>
        </w:rPr>
        <w:lastRenderedPageBreak/>
        <w:t>showed statistical significance, with p-values of 0.025 and 0.015</w:t>
      </w:r>
      <w:r w:rsidR="00293D8C">
        <w:rPr>
          <w:rFonts w:ascii="Times New Roman" w:hAnsi="Times New Roman" w:cs="Times New Roman"/>
          <w:bCs/>
          <w:kern w:val="2"/>
          <w:sz w:val="24"/>
          <w:szCs w:val="24"/>
          <w14:ligatures w14:val="standardContextual"/>
        </w:rPr>
        <w:t>,</w:t>
      </w:r>
      <w:r w:rsidRPr="00A874EA">
        <w:rPr>
          <w:rFonts w:ascii="Times New Roman" w:hAnsi="Times New Roman" w:cs="Times New Roman"/>
          <w:bCs/>
          <w:kern w:val="2"/>
          <w:sz w:val="24"/>
          <w:szCs w:val="24"/>
          <w14:ligatures w14:val="standardContextual"/>
        </w:rPr>
        <w:t xml:space="preserve"> respectively, and positive mean differences (0.353 and 0.391), suggesting </w:t>
      </w:r>
      <w:r w:rsidR="00293D8C">
        <w:rPr>
          <w:rFonts w:ascii="Times New Roman" w:hAnsi="Times New Roman" w:cs="Times New Roman"/>
          <w:bCs/>
          <w:kern w:val="2"/>
          <w:sz w:val="24"/>
          <w:szCs w:val="24"/>
          <w14:ligatures w14:val="standardContextual"/>
        </w:rPr>
        <w:t xml:space="preserve">a </w:t>
      </w:r>
      <w:r w:rsidRPr="00A874EA">
        <w:rPr>
          <w:rFonts w:ascii="Times New Roman" w:hAnsi="Times New Roman" w:cs="Times New Roman"/>
          <w:bCs/>
          <w:kern w:val="2"/>
          <w:sz w:val="24"/>
          <w:szCs w:val="24"/>
          <w14:ligatures w14:val="standardContextual"/>
        </w:rPr>
        <w:t>moderate but relevant influence. However, financial and legal barriers were not statistically significant, as their p-values (0.651 and 0.592) were well above 0.05 and their confidence intervals included zero, implying that respondents did not perceive these as serious impediments to IPD in the study area</w:t>
      </w:r>
      <w:r w:rsidR="00293D8C">
        <w:rPr>
          <w:rFonts w:ascii="Times New Roman" w:hAnsi="Times New Roman" w:cs="Times New Roman"/>
          <w:bCs/>
          <w:kern w:val="2"/>
          <w:sz w:val="24"/>
          <w:szCs w:val="24"/>
          <w14:ligatures w14:val="standardContextual"/>
        </w:rPr>
        <w:t>.</w:t>
      </w:r>
    </w:p>
    <w:p w14:paraId="6B1540A7" w14:textId="77777777" w:rsidR="00C35C3E" w:rsidRPr="009D42FF" w:rsidRDefault="00C35C3E" w:rsidP="00324DE2">
      <w:pPr>
        <w:autoSpaceDE w:val="0"/>
        <w:autoSpaceDN w:val="0"/>
        <w:adjustRightInd w:val="0"/>
        <w:spacing w:after="0" w:line="276" w:lineRule="auto"/>
        <w:rPr>
          <w:rFonts w:ascii="Times New Roman" w:eastAsia="Calibri" w:hAnsi="Times New Roman" w:cs="Times New Roman"/>
          <w:b/>
          <w:kern w:val="2"/>
          <w:sz w:val="24"/>
          <w:szCs w:val="24"/>
          <w14:ligatures w14:val="standardContextual"/>
        </w:rPr>
      </w:pPr>
      <w:bookmarkStart w:id="2" w:name="_Hlk205152864"/>
      <w:r>
        <w:rPr>
          <w:rFonts w:ascii="Times New Roman" w:eastAsia="Calibri" w:hAnsi="Times New Roman" w:cs="Times New Roman"/>
          <w:b/>
          <w:kern w:val="2"/>
          <w:sz w:val="24"/>
          <w:szCs w:val="24"/>
          <w14:ligatures w14:val="standardContextual"/>
        </w:rPr>
        <w:t>Table 4.9</w:t>
      </w:r>
      <w:r w:rsidRPr="009D42FF">
        <w:rPr>
          <w:rFonts w:ascii="Times New Roman" w:eastAsia="Calibri" w:hAnsi="Times New Roman" w:cs="Times New Roman"/>
          <w:b/>
          <w:kern w:val="2"/>
          <w:sz w:val="24"/>
          <w:szCs w:val="24"/>
          <w14:ligatures w14:val="standardContextual"/>
        </w:rPr>
        <w:t>: One-sample Test results of hypothesis two</w:t>
      </w:r>
    </w:p>
    <w:p w14:paraId="295E3D5B" w14:textId="77777777" w:rsidR="00C35C3E" w:rsidRPr="009D42FF" w:rsidRDefault="00C35C3E" w:rsidP="00324DE2">
      <w:pPr>
        <w:autoSpaceDE w:val="0"/>
        <w:autoSpaceDN w:val="0"/>
        <w:adjustRightInd w:val="0"/>
        <w:spacing w:after="0" w:line="276" w:lineRule="auto"/>
        <w:rPr>
          <w:rFonts w:ascii="Times New Roman" w:eastAsia="Calibri" w:hAnsi="Times New Roman" w:cs="Times New Roman"/>
          <w:b/>
          <w:kern w:val="2"/>
          <w:sz w:val="24"/>
          <w:szCs w:val="24"/>
          <w14:ligatures w14:val="standardContextual"/>
        </w:rPr>
      </w:pPr>
      <w:r w:rsidRPr="009D42FF">
        <w:rPr>
          <w:rFonts w:ascii="Times New Roman" w:eastAsia="Calibri" w:hAnsi="Times New Roman" w:cs="Times New Roman"/>
          <w:b/>
          <w:kern w:val="2"/>
          <w:sz w:val="24"/>
          <w:szCs w:val="24"/>
          <w14:ligatures w14:val="standardContextual"/>
        </w:rPr>
        <w:t xml:space="preserve"> </w:t>
      </w:r>
    </w:p>
    <w:tbl>
      <w:tblPr>
        <w:tblW w:w="85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00"/>
        <w:gridCol w:w="741"/>
        <w:gridCol w:w="741"/>
        <w:gridCol w:w="1019"/>
        <w:gridCol w:w="1215"/>
        <w:gridCol w:w="1064"/>
        <w:gridCol w:w="1067"/>
        <w:gridCol w:w="7"/>
      </w:tblGrid>
      <w:tr w:rsidR="00C35C3E" w:rsidRPr="009D42FF" w14:paraId="5DAFBF5D" w14:textId="77777777" w:rsidTr="00A85DEC">
        <w:trPr>
          <w:cantSplit/>
          <w:trHeight w:val="292"/>
        </w:trPr>
        <w:tc>
          <w:tcPr>
            <w:tcW w:w="2700" w:type="dxa"/>
            <w:vMerge w:val="restart"/>
            <w:tcBorders>
              <w:top w:val="nil"/>
              <w:left w:val="nil"/>
              <w:bottom w:val="nil"/>
              <w:right w:val="nil"/>
            </w:tcBorders>
            <w:shd w:val="clear" w:color="auto" w:fill="FFFFFF"/>
            <w:vAlign w:val="bottom"/>
          </w:tcPr>
          <w:p w14:paraId="1F64A6A6" w14:textId="77777777" w:rsidR="00C35C3E" w:rsidRPr="009D42FF" w:rsidRDefault="00C35C3E"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bookmarkStart w:id="3" w:name="_Hlk205151794"/>
          </w:p>
        </w:tc>
        <w:tc>
          <w:tcPr>
            <w:tcW w:w="5854" w:type="dxa"/>
            <w:gridSpan w:val="7"/>
            <w:tcBorders>
              <w:top w:val="nil"/>
              <w:left w:val="nil"/>
              <w:bottom w:val="nil"/>
              <w:right w:val="nil"/>
            </w:tcBorders>
            <w:shd w:val="clear" w:color="auto" w:fill="FFFFFF"/>
            <w:vAlign w:val="bottom"/>
            <w:hideMark/>
          </w:tcPr>
          <w:p w14:paraId="7359F8EE"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Test Value = 3</w:t>
            </w:r>
          </w:p>
        </w:tc>
      </w:tr>
      <w:tr w:rsidR="00C35C3E" w:rsidRPr="009D42FF" w14:paraId="69D0A2E3" w14:textId="77777777" w:rsidTr="00A85DEC">
        <w:trPr>
          <w:gridAfter w:val="1"/>
          <w:wAfter w:w="7" w:type="dxa"/>
          <w:cantSplit/>
          <w:trHeight w:val="127"/>
        </w:trPr>
        <w:tc>
          <w:tcPr>
            <w:tcW w:w="2700" w:type="dxa"/>
            <w:vMerge/>
            <w:tcBorders>
              <w:top w:val="nil"/>
              <w:left w:val="nil"/>
              <w:bottom w:val="nil"/>
              <w:right w:val="nil"/>
            </w:tcBorders>
            <w:vAlign w:val="center"/>
            <w:hideMark/>
          </w:tcPr>
          <w:p w14:paraId="3A4D4B32" w14:textId="77777777" w:rsidR="00C35C3E" w:rsidRPr="009D42FF"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val="restart"/>
            <w:tcBorders>
              <w:top w:val="nil"/>
              <w:left w:val="nil"/>
              <w:bottom w:val="nil"/>
              <w:right w:val="single" w:sz="8" w:space="0" w:color="E0E0E0"/>
            </w:tcBorders>
            <w:shd w:val="clear" w:color="auto" w:fill="FFFFFF"/>
            <w:vAlign w:val="bottom"/>
            <w:hideMark/>
          </w:tcPr>
          <w:p w14:paraId="424A9308" w14:textId="77777777" w:rsidR="00C35C3E" w:rsidRPr="009D42FF" w:rsidRDefault="003C0C8B"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w:t>
            </w:r>
          </w:p>
        </w:tc>
        <w:tc>
          <w:tcPr>
            <w:tcW w:w="741" w:type="dxa"/>
            <w:vMerge w:val="restart"/>
            <w:tcBorders>
              <w:top w:val="nil"/>
              <w:left w:val="single" w:sz="8" w:space="0" w:color="E0E0E0"/>
              <w:bottom w:val="nil"/>
              <w:right w:val="single" w:sz="8" w:space="0" w:color="E0E0E0"/>
            </w:tcBorders>
            <w:shd w:val="clear" w:color="auto" w:fill="FFFFFF"/>
            <w:vAlign w:val="bottom"/>
            <w:hideMark/>
          </w:tcPr>
          <w:p w14:paraId="41F779E4"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df</w:t>
            </w:r>
          </w:p>
        </w:tc>
        <w:tc>
          <w:tcPr>
            <w:tcW w:w="1019" w:type="dxa"/>
            <w:vMerge w:val="restart"/>
            <w:tcBorders>
              <w:top w:val="nil"/>
              <w:left w:val="single" w:sz="8" w:space="0" w:color="E0E0E0"/>
              <w:bottom w:val="nil"/>
              <w:right w:val="single" w:sz="8" w:space="0" w:color="E0E0E0"/>
            </w:tcBorders>
            <w:shd w:val="clear" w:color="auto" w:fill="FFFFFF"/>
            <w:vAlign w:val="bottom"/>
            <w:hideMark/>
          </w:tcPr>
          <w:p w14:paraId="4E0BED74"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Sig. (2-tailed)</w:t>
            </w:r>
          </w:p>
        </w:tc>
        <w:tc>
          <w:tcPr>
            <w:tcW w:w="1215" w:type="dxa"/>
            <w:vMerge w:val="restart"/>
            <w:tcBorders>
              <w:top w:val="nil"/>
              <w:left w:val="single" w:sz="8" w:space="0" w:color="E0E0E0"/>
              <w:bottom w:val="nil"/>
              <w:right w:val="single" w:sz="8" w:space="0" w:color="E0E0E0"/>
            </w:tcBorders>
            <w:shd w:val="clear" w:color="auto" w:fill="FFFFFF"/>
            <w:vAlign w:val="bottom"/>
            <w:hideMark/>
          </w:tcPr>
          <w:p w14:paraId="3AA15BE0"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Mean Difference</w:t>
            </w:r>
          </w:p>
        </w:tc>
        <w:tc>
          <w:tcPr>
            <w:tcW w:w="2131" w:type="dxa"/>
            <w:gridSpan w:val="2"/>
            <w:tcBorders>
              <w:top w:val="nil"/>
              <w:left w:val="single" w:sz="8" w:space="0" w:color="E0E0E0"/>
              <w:bottom w:val="nil"/>
              <w:right w:val="nil"/>
            </w:tcBorders>
            <w:shd w:val="clear" w:color="auto" w:fill="FFFFFF"/>
            <w:vAlign w:val="bottom"/>
            <w:hideMark/>
          </w:tcPr>
          <w:p w14:paraId="5B4E66F5"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95% Confidence Interval of the Difference</w:t>
            </w:r>
          </w:p>
        </w:tc>
      </w:tr>
      <w:tr w:rsidR="00C35C3E" w:rsidRPr="009D42FF" w14:paraId="12371218" w14:textId="77777777" w:rsidTr="00A85DEC">
        <w:trPr>
          <w:gridAfter w:val="1"/>
          <w:wAfter w:w="7" w:type="dxa"/>
          <w:cantSplit/>
          <w:trHeight w:val="127"/>
        </w:trPr>
        <w:tc>
          <w:tcPr>
            <w:tcW w:w="2700" w:type="dxa"/>
            <w:vMerge/>
            <w:tcBorders>
              <w:top w:val="nil"/>
              <w:left w:val="nil"/>
              <w:bottom w:val="nil"/>
              <w:right w:val="nil"/>
            </w:tcBorders>
            <w:vAlign w:val="center"/>
            <w:hideMark/>
          </w:tcPr>
          <w:p w14:paraId="0405CF29" w14:textId="77777777" w:rsidR="00C35C3E" w:rsidRPr="009D42FF"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tcBorders>
              <w:top w:val="nil"/>
              <w:left w:val="nil"/>
              <w:bottom w:val="nil"/>
              <w:right w:val="single" w:sz="8" w:space="0" w:color="E0E0E0"/>
            </w:tcBorders>
            <w:vAlign w:val="center"/>
            <w:hideMark/>
          </w:tcPr>
          <w:p w14:paraId="6DE91290" w14:textId="77777777"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741" w:type="dxa"/>
            <w:vMerge/>
            <w:tcBorders>
              <w:top w:val="nil"/>
              <w:left w:val="single" w:sz="8" w:space="0" w:color="E0E0E0"/>
              <w:bottom w:val="nil"/>
              <w:right w:val="single" w:sz="8" w:space="0" w:color="E0E0E0"/>
            </w:tcBorders>
            <w:vAlign w:val="center"/>
            <w:hideMark/>
          </w:tcPr>
          <w:p w14:paraId="217A00C5" w14:textId="77777777"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19" w:type="dxa"/>
            <w:vMerge/>
            <w:tcBorders>
              <w:top w:val="nil"/>
              <w:left w:val="single" w:sz="8" w:space="0" w:color="E0E0E0"/>
              <w:bottom w:val="nil"/>
              <w:right w:val="single" w:sz="8" w:space="0" w:color="E0E0E0"/>
            </w:tcBorders>
            <w:vAlign w:val="center"/>
            <w:hideMark/>
          </w:tcPr>
          <w:p w14:paraId="607C531E" w14:textId="77777777"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215" w:type="dxa"/>
            <w:vMerge/>
            <w:tcBorders>
              <w:top w:val="nil"/>
              <w:left w:val="single" w:sz="8" w:space="0" w:color="E0E0E0"/>
              <w:bottom w:val="nil"/>
              <w:right w:val="single" w:sz="8" w:space="0" w:color="E0E0E0"/>
            </w:tcBorders>
            <w:vAlign w:val="center"/>
            <w:hideMark/>
          </w:tcPr>
          <w:p w14:paraId="1C8D7FAA" w14:textId="77777777"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64" w:type="dxa"/>
            <w:tcBorders>
              <w:top w:val="nil"/>
              <w:left w:val="single" w:sz="8" w:space="0" w:color="E0E0E0"/>
              <w:bottom w:val="single" w:sz="8" w:space="0" w:color="152935"/>
              <w:right w:val="single" w:sz="8" w:space="0" w:color="E0E0E0"/>
            </w:tcBorders>
            <w:shd w:val="clear" w:color="auto" w:fill="FFFFFF"/>
            <w:vAlign w:val="bottom"/>
            <w:hideMark/>
          </w:tcPr>
          <w:p w14:paraId="7B676775"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Lower</w:t>
            </w:r>
          </w:p>
        </w:tc>
        <w:tc>
          <w:tcPr>
            <w:tcW w:w="1067" w:type="dxa"/>
            <w:tcBorders>
              <w:top w:val="nil"/>
              <w:left w:val="single" w:sz="8" w:space="0" w:color="E0E0E0"/>
              <w:bottom w:val="single" w:sz="8" w:space="0" w:color="152935"/>
              <w:right w:val="nil"/>
            </w:tcBorders>
            <w:shd w:val="clear" w:color="auto" w:fill="FFFFFF"/>
            <w:vAlign w:val="bottom"/>
            <w:hideMark/>
          </w:tcPr>
          <w:p w14:paraId="48F8F761" w14:textId="77777777"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Upper</w:t>
            </w:r>
          </w:p>
        </w:tc>
      </w:tr>
      <w:tr w:rsidR="00C35C3E" w:rsidRPr="009D42FF" w14:paraId="0E4BFF4C" w14:textId="77777777" w:rsidTr="00A85DEC">
        <w:trPr>
          <w:gridAfter w:val="1"/>
          <w:wAfter w:w="7" w:type="dxa"/>
          <w:cantSplit/>
          <w:trHeight w:val="279"/>
        </w:trPr>
        <w:tc>
          <w:tcPr>
            <w:tcW w:w="2700" w:type="dxa"/>
            <w:tcBorders>
              <w:top w:val="single" w:sz="8" w:space="0" w:color="152935"/>
              <w:left w:val="nil"/>
              <w:bottom w:val="single" w:sz="8" w:space="0" w:color="AEAEAE"/>
              <w:right w:val="nil"/>
            </w:tcBorders>
            <w:shd w:val="clear" w:color="auto" w:fill="E0E0E0"/>
            <w:hideMark/>
          </w:tcPr>
          <w:p w14:paraId="65BDCBA1"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Contractual_barriers</w:t>
            </w:r>
          </w:p>
        </w:tc>
        <w:tc>
          <w:tcPr>
            <w:tcW w:w="741" w:type="dxa"/>
            <w:tcBorders>
              <w:top w:val="single" w:sz="8" w:space="0" w:color="152935"/>
              <w:left w:val="nil"/>
              <w:bottom w:val="single" w:sz="8" w:space="0" w:color="AEAEAE"/>
              <w:right w:val="single" w:sz="8" w:space="0" w:color="E0E0E0"/>
            </w:tcBorders>
            <w:shd w:val="clear" w:color="auto" w:fill="FFFFFF"/>
            <w:hideMark/>
          </w:tcPr>
          <w:p w14:paraId="3D39C012"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152935"/>
              <w:left w:val="single" w:sz="8" w:space="0" w:color="E0E0E0"/>
              <w:bottom w:val="single" w:sz="8" w:space="0" w:color="AEAEAE"/>
              <w:right w:val="single" w:sz="8" w:space="0" w:color="E0E0E0"/>
            </w:tcBorders>
            <w:shd w:val="clear" w:color="auto" w:fill="FFFFFF"/>
            <w:hideMark/>
          </w:tcPr>
          <w:p w14:paraId="6B8A518C"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152935"/>
              <w:left w:val="single" w:sz="8" w:space="0" w:color="E0E0E0"/>
              <w:bottom w:val="single" w:sz="8" w:space="0" w:color="AEAEAE"/>
              <w:right w:val="single" w:sz="8" w:space="0" w:color="E0E0E0"/>
            </w:tcBorders>
            <w:shd w:val="clear" w:color="auto" w:fill="FFFFFF"/>
            <w:hideMark/>
          </w:tcPr>
          <w:p w14:paraId="34674DFD"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.000</w:t>
            </w:r>
          </w:p>
        </w:tc>
        <w:tc>
          <w:tcPr>
            <w:tcW w:w="1215" w:type="dxa"/>
            <w:tcBorders>
              <w:top w:val="single" w:sz="8" w:space="0" w:color="152935"/>
              <w:left w:val="single" w:sz="8" w:space="0" w:color="E0E0E0"/>
              <w:bottom w:val="single" w:sz="8" w:space="0" w:color="AEAEAE"/>
              <w:right w:val="single" w:sz="8" w:space="0" w:color="E0E0E0"/>
            </w:tcBorders>
            <w:shd w:val="clear" w:color="auto" w:fill="FFFFFF"/>
            <w:hideMark/>
          </w:tcPr>
          <w:p w14:paraId="7A27AC90"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152935"/>
              <w:left w:val="single" w:sz="8" w:space="0" w:color="E0E0E0"/>
              <w:bottom w:val="single" w:sz="8" w:space="0" w:color="AEAEAE"/>
              <w:right w:val="single" w:sz="8" w:space="0" w:color="E0E0E0"/>
            </w:tcBorders>
            <w:shd w:val="clear" w:color="auto" w:fill="FFFFFF"/>
            <w:hideMark/>
          </w:tcPr>
          <w:p w14:paraId="5F13FF5B"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152935"/>
              <w:left w:val="single" w:sz="8" w:space="0" w:color="E0E0E0"/>
              <w:bottom w:val="single" w:sz="8" w:space="0" w:color="AEAEAE"/>
              <w:right w:val="nil"/>
            </w:tcBorders>
            <w:shd w:val="clear" w:color="auto" w:fill="FFFFFF"/>
            <w:hideMark/>
          </w:tcPr>
          <w:p w14:paraId="1D382765"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1.64</w:t>
            </w:r>
          </w:p>
        </w:tc>
      </w:tr>
      <w:tr w:rsidR="00C35C3E" w:rsidRPr="009D42FF" w14:paraId="36FAC16A" w14:textId="77777777" w:rsidTr="00A85DEC">
        <w:trPr>
          <w:gridAfter w:val="1"/>
          <w:wAfter w:w="7" w:type="dxa"/>
          <w:cantSplit/>
          <w:trHeight w:val="571"/>
        </w:trPr>
        <w:tc>
          <w:tcPr>
            <w:tcW w:w="2700" w:type="dxa"/>
            <w:tcBorders>
              <w:top w:val="single" w:sz="8" w:space="0" w:color="AEAEAE"/>
              <w:left w:val="nil"/>
              <w:bottom w:val="single" w:sz="8" w:space="0" w:color="AEAEAE"/>
              <w:right w:val="nil"/>
            </w:tcBorders>
            <w:shd w:val="clear" w:color="auto" w:fill="E0E0E0"/>
            <w:hideMark/>
          </w:tcPr>
          <w:p w14:paraId="148DC387"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Organization_and_Cultural_Barriers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1D92DF5F"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2690045F"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7E048793"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.000</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14:paraId="0ED21528"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2C8251A9"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AEAEAE"/>
              <w:left w:val="single" w:sz="8" w:space="0" w:color="E0E0E0"/>
              <w:bottom w:val="single" w:sz="8" w:space="0" w:color="AEAEAE"/>
              <w:right w:val="nil"/>
            </w:tcBorders>
            <w:shd w:val="clear" w:color="auto" w:fill="FFFFFF"/>
            <w:hideMark/>
          </w:tcPr>
          <w:p w14:paraId="1E8387BB"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1.64</w:t>
            </w:r>
          </w:p>
        </w:tc>
      </w:tr>
      <w:tr w:rsidR="00C35C3E" w:rsidRPr="009D42FF" w14:paraId="20B6FF74" w14:textId="77777777" w:rsidTr="00A85DEC">
        <w:trPr>
          <w:gridAfter w:val="1"/>
          <w:wAfter w:w="7" w:type="dxa"/>
          <w:cantSplit/>
          <w:trHeight w:val="292"/>
        </w:trPr>
        <w:tc>
          <w:tcPr>
            <w:tcW w:w="2700" w:type="dxa"/>
            <w:tcBorders>
              <w:top w:val="single" w:sz="8" w:space="0" w:color="AEAEAE"/>
              <w:left w:val="nil"/>
              <w:bottom w:val="single" w:sz="8" w:space="0" w:color="AEAEAE"/>
              <w:right w:val="nil"/>
            </w:tcBorders>
            <w:shd w:val="clear" w:color="auto" w:fill="E0E0E0"/>
            <w:hideMark/>
          </w:tcPr>
          <w:p w14:paraId="4CDAC6FD"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Managerial_Barriers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0010BCB1"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2.301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1D23918B"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789340A9"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.025</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14:paraId="44247F97"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.353</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473FA8C9"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.05</w:t>
            </w:r>
          </w:p>
        </w:tc>
        <w:tc>
          <w:tcPr>
            <w:tcW w:w="1067" w:type="dxa"/>
            <w:tcBorders>
              <w:top w:val="single" w:sz="8" w:space="0" w:color="AEAEAE"/>
              <w:left w:val="single" w:sz="8" w:space="0" w:color="E0E0E0"/>
              <w:bottom w:val="single" w:sz="8" w:space="0" w:color="AEAEAE"/>
              <w:right w:val="nil"/>
            </w:tcBorders>
            <w:shd w:val="clear" w:color="auto" w:fill="FFFFFF"/>
            <w:hideMark/>
          </w:tcPr>
          <w:p w14:paraId="703AF431"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.66</w:t>
            </w:r>
          </w:p>
        </w:tc>
      </w:tr>
      <w:tr w:rsidR="00C35C3E" w:rsidRPr="009D42FF" w14:paraId="537AE80B" w14:textId="77777777" w:rsidTr="00A85DEC">
        <w:trPr>
          <w:gridAfter w:val="1"/>
          <w:wAfter w:w="7" w:type="dxa"/>
          <w:cantSplit/>
          <w:trHeight w:val="292"/>
        </w:trPr>
        <w:tc>
          <w:tcPr>
            <w:tcW w:w="2700" w:type="dxa"/>
            <w:tcBorders>
              <w:top w:val="single" w:sz="8" w:space="0" w:color="AEAEAE"/>
              <w:left w:val="nil"/>
              <w:bottom w:val="single" w:sz="8" w:space="0" w:color="AEAEAE"/>
              <w:right w:val="nil"/>
            </w:tcBorders>
            <w:shd w:val="clear" w:color="auto" w:fill="E0E0E0"/>
            <w:hideMark/>
          </w:tcPr>
          <w:p w14:paraId="2772BE2A"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Technological_Barriers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77F60D7F"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2.501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3570C2D7"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41EF75C4"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.015</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14:paraId="1A85BADE"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.391</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175EA840"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.08</w:t>
            </w:r>
          </w:p>
        </w:tc>
        <w:tc>
          <w:tcPr>
            <w:tcW w:w="1067" w:type="dxa"/>
            <w:tcBorders>
              <w:top w:val="single" w:sz="8" w:space="0" w:color="AEAEAE"/>
              <w:left w:val="single" w:sz="8" w:space="0" w:color="E0E0E0"/>
              <w:bottom w:val="single" w:sz="8" w:space="0" w:color="AEAEAE"/>
              <w:right w:val="nil"/>
            </w:tcBorders>
            <w:shd w:val="clear" w:color="auto" w:fill="FFFFFF"/>
            <w:hideMark/>
          </w:tcPr>
          <w:p w14:paraId="25694B4F"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.70</w:t>
            </w:r>
          </w:p>
        </w:tc>
      </w:tr>
      <w:tr w:rsidR="00C35C3E" w:rsidRPr="009D42FF" w14:paraId="212AF64E" w14:textId="77777777" w:rsidTr="00A85DEC">
        <w:trPr>
          <w:gridAfter w:val="1"/>
          <w:wAfter w:w="7" w:type="dxa"/>
          <w:cantSplit/>
          <w:trHeight w:val="279"/>
        </w:trPr>
        <w:tc>
          <w:tcPr>
            <w:tcW w:w="2700" w:type="dxa"/>
            <w:tcBorders>
              <w:top w:val="single" w:sz="8" w:space="0" w:color="AEAEAE"/>
              <w:left w:val="nil"/>
              <w:bottom w:val="single" w:sz="8" w:space="0" w:color="AEAEAE"/>
              <w:right w:val="nil"/>
            </w:tcBorders>
            <w:shd w:val="clear" w:color="auto" w:fill="E0E0E0"/>
            <w:hideMark/>
          </w:tcPr>
          <w:p w14:paraId="2D24DFBD"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Pr>
                <w:rFonts w:ascii="Times New Roman" w:eastAsia="Calibri" w:hAnsi="Times New Roman" w:cs="Times New Roman"/>
                <w:color w:val="264A60"/>
                <w:kern w:val="2"/>
                <w:sz w:val="24"/>
                <w:szCs w:val="24"/>
                <w14:ligatures w14:val="standardContextual"/>
              </w:rPr>
              <w:t>Financial</w:t>
            </w:r>
            <w:r w:rsidRPr="009D42FF">
              <w:rPr>
                <w:rFonts w:ascii="Times New Roman" w:eastAsia="Calibri" w:hAnsi="Times New Roman" w:cs="Times New Roman"/>
                <w:color w:val="264A60"/>
                <w:kern w:val="2"/>
                <w:sz w:val="24"/>
                <w:szCs w:val="24"/>
                <w14:ligatures w14:val="standardContextual"/>
              </w:rPr>
              <w:t>_Barriers</w:t>
            </w:r>
          </w:p>
        </w:tc>
        <w:tc>
          <w:tcPr>
            <w:tcW w:w="741" w:type="dxa"/>
            <w:tcBorders>
              <w:top w:val="single" w:sz="8" w:space="0" w:color="AEAEAE"/>
              <w:left w:val="nil"/>
              <w:bottom w:val="single" w:sz="8" w:space="0" w:color="AEAEAE"/>
              <w:right w:val="single" w:sz="8" w:space="0" w:color="E0E0E0"/>
            </w:tcBorders>
            <w:shd w:val="clear" w:color="auto" w:fill="FFFFFF"/>
            <w:hideMark/>
          </w:tcPr>
          <w:p w14:paraId="7AA82528"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.455</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14:paraId="1FA66505"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14:paraId="4D7E4376"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.651</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14:paraId="7FEEED1D"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.078</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14:paraId="0C0B7D48"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-.27</w:t>
            </w:r>
          </w:p>
        </w:tc>
        <w:tc>
          <w:tcPr>
            <w:tcW w:w="1067" w:type="dxa"/>
            <w:tcBorders>
              <w:top w:val="single" w:sz="8" w:space="0" w:color="AEAEAE"/>
              <w:left w:val="single" w:sz="8" w:space="0" w:color="E0E0E0"/>
              <w:bottom w:val="single" w:sz="8" w:space="0" w:color="AEAEAE"/>
              <w:right w:val="nil"/>
            </w:tcBorders>
            <w:shd w:val="clear" w:color="auto" w:fill="FFFFFF"/>
            <w:hideMark/>
          </w:tcPr>
          <w:p w14:paraId="2FD1DD7E"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.42</w:t>
            </w:r>
          </w:p>
        </w:tc>
      </w:tr>
      <w:tr w:rsidR="00C35C3E" w:rsidRPr="009D42FF" w14:paraId="0642AFC8" w14:textId="77777777" w:rsidTr="00A85DEC">
        <w:trPr>
          <w:gridAfter w:val="1"/>
          <w:wAfter w:w="7" w:type="dxa"/>
          <w:cantSplit/>
          <w:trHeight w:val="292"/>
        </w:trPr>
        <w:tc>
          <w:tcPr>
            <w:tcW w:w="2700" w:type="dxa"/>
            <w:tcBorders>
              <w:top w:val="single" w:sz="8" w:space="0" w:color="AEAEAE"/>
              <w:left w:val="nil"/>
              <w:bottom w:val="single" w:sz="8" w:space="0" w:color="152935"/>
              <w:right w:val="nil"/>
            </w:tcBorders>
            <w:shd w:val="clear" w:color="auto" w:fill="E0E0E0"/>
            <w:hideMark/>
          </w:tcPr>
          <w:p w14:paraId="0837C569" w14:textId="77777777"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Legal_Barriers</w:t>
            </w:r>
          </w:p>
        </w:tc>
        <w:tc>
          <w:tcPr>
            <w:tcW w:w="741" w:type="dxa"/>
            <w:tcBorders>
              <w:top w:val="single" w:sz="8" w:space="0" w:color="AEAEAE"/>
              <w:left w:val="nil"/>
              <w:bottom w:val="single" w:sz="8" w:space="0" w:color="152935"/>
              <w:right w:val="single" w:sz="8" w:space="0" w:color="E0E0E0"/>
            </w:tcBorders>
            <w:shd w:val="clear" w:color="auto" w:fill="FFFFFF"/>
            <w:hideMark/>
          </w:tcPr>
          <w:p w14:paraId="5E9D1406"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.539</w:t>
            </w:r>
          </w:p>
        </w:tc>
        <w:tc>
          <w:tcPr>
            <w:tcW w:w="741" w:type="dxa"/>
            <w:tcBorders>
              <w:top w:val="single" w:sz="8" w:space="0" w:color="AEAEAE"/>
              <w:left w:val="single" w:sz="8" w:space="0" w:color="E0E0E0"/>
              <w:bottom w:val="single" w:sz="8" w:space="0" w:color="152935"/>
              <w:right w:val="single" w:sz="8" w:space="0" w:color="E0E0E0"/>
            </w:tcBorders>
            <w:shd w:val="clear" w:color="auto" w:fill="FFFFFF"/>
            <w:hideMark/>
          </w:tcPr>
          <w:p w14:paraId="4B1623F0"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152935"/>
              <w:right w:val="single" w:sz="8" w:space="0" w:color="E0E0E0"/>
            </w:tcBorders>
            <w:shd w:val="clear" w:color="auto" w:fill="FFFFFF"/>
            <w:hideMark/>
          </w:tcPr>
          <w:p w14:paraId="2B6D8E66"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.592</w:t>
            </w:r>
          </w:p>
        </w:tc>
        <w:tc>
          <w:tcPr>
            <w:tcW w:w="1215" w:type="dxa"/>
            <w:tcBorders>
              <w:top w:val="single" w:sz="8" w:space="0" w:color="AEAEAE"/>
              <w:left w:val="single" w:sz="8" w:space="0" w:color="E0E0E0"/>
              <w:bottom w:val="single" w:sz="8" w:space="0" w:color="152935"/>
              <w:right w:val="single" w:sz="8" w:space="0" w:color="E0E0E0"/>
            </w:tcBorders>
            <w:shd w:val="clear" w:color="auto" w:fill="FFFFFF"/>
            <w:hideMark/>
          </w:tcPr>
          <w:p w14:paraId="24FC9B39"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.086</w:t>
            </w:r>
          </w:p>
        </w:tc>
        <w:tc>
          <w:tcPr>
            <w:tcW w:w="1064" w:type="dxa"/>
            <w:tcBorders>
              <w:top w:val="single" w:sz="8" w:space="0" w:color="AEAEAE"/>
              <w:left w:val="single" w:sz="8" w:space="0" w:color="E0E0E0"/>
              <w:bottom w:val="single" w:sz="8" w:space="0" w:color="152935"/>
              <w:right w:val="single" w:sz="8" w:space="0" w:color="E0E0E0"/>
            </w:tcBorders>
            <w:shd w:val="clear" w:color="auto" w:fill="FFFFFF"/>
            <w:hideMark/>
          </w:tcPr>
          <w:p w14:paraId="09DBAE14"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-.23</w:t>
            </w:r>
          </w:p>
        </w:tc>
        <w:tc>
          <w:tcPr>
            <w:tcW w:w="1067" w:type="dxa"/>
            <w:tcBorders>
              <w:top w:val="single" w:sz="8" w:space="0" w:color="AEAEAE"/>
              <w:left w:val="single" w:sz="8" w:space="0" w:color="E0E0E0"/>
              <w:bottom w:val="single" w:sz="8" w:space="0" w:color="152935"/>
              <w:right w:val="nil"/>
            </w:tcBorders>
            <w:shd w:val="clear" w:color="auto" w:fill="FFFFFF"/>
            <w:hideMark/>
          </w:tcPr>
          <w:p w14:paraId="4BB1FCF9" w14:textId="77777777"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.40</w:t>
            </w:r>
          </w:p>
        </w:tc>
        <w:bookmarkEnd w:id="3"/>
      </w:tr>
      <w:bookmarkEnd w:id="2"/>
    </w:tbl>
    <w:p w14:paraId="475E3E88" w14:textId="77777777" w:rsidR="00C35C3E" w:rsidRPr="00A874EA" w:rsidRDefault="00C35C3E" w:rsidP="00324DE2">
      <w:pPr>
        <w:spacing w:after="0" w:line="276" w:lineRule="auto"/>
        <w:jc w:val="both"/>
        <w:rPr>
          <w:rFonts w:ascii="Times New Roman" w:hAnsi="Times New Roman" w:cs="Times New Roman"/>
          <w:kern w:val="2"/>
          <w:sz w:val="24"/>
          <w:szCs w:val="24"/>
          <w14:ligatures w14:val="standardContextual"/>
        </w:rPr>
      </w:pPr>
    </w:p>
    <w:p w14:paraId="0591CE10" w14:textId="77777777" w:rsidR="00C35C3E" w:rsidRPr="00A874EA" w:rsidRDefault="00C35C3E"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4.9</w:t>
      </w:r>
      <w:r w:rsidRPr="00A874EA">
        <w:rPr>
          <w:rFonts w:ascii="Times New Roman" w:hAnsi="Times New Roman" w:cs="Times New Roman"/>
          <w:kern w:val="2"/>
          <w:sz w:val="24"/>
          <w:szCs w:val="24"/>
          <w14:ligatures w14:val="standardContextual"/>
        </w:rPr>
        <w:t xml:space="preserve"> presents the one-sample test results for hypothesis two, assessing the significance of various barriers to Integrated Project Delivery (IPD) using a test value of 3. The results show that contractual barriers and </w:t>
      </w:r>
      <w:r w:rsidR="00293D8C">
        <w:rPr>
          <w:rFonts w:ascii="Times New Roman" w:hAnsi="Times New Roman" w:cs="Times New Roman"/>
          <w:kern w:val="2"/>
          <w:sz w:val="24"/>
          <w:szCs w:val="24"/>
          <w14:ligatures w14:val="standardContextual"/>
        </w:rPr>
        <w:t>organisational</w:t>
      </w:r>
      <w:r w:rsidRPr="00A874EA">
        <w:rPr>
          <w:rFonts w:ascii="Times New Roman" w:hAnsi="Times New Roman" w:cs="Times New Roman"/>
          <w:kern w:val="2"/>
          <w:sz w:val="24"/>
          <w:szCs w:val="24"/>
          <w14:ligatures w14:val="standardContextual"/>
        </w:rPr>
        <w:t>/cultural barriers were the most statistically significant, both with a high t-value of 15.794 and p-value of 0.000, and a mean difference of 1.456, indicating a strong deviation from the test value and widespread agreement that these are major obstacles. Managerial barriers (t = 2.301, p = 0.025) and technological barriers (t = 2.501, p = 0.015) also showed statistically significant results, albeit with smaller mean differences of 0.353 and 0.391</w:t>
      </w:r>
      <w:r w:rsidR="00293D8C">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 xml:space="preserve"> respectively, suggesting moderate levels of concern. However, financial (p = 0.651) and legal barriers (p = 0.592) were not statistically significant, with very low t-values and confidence intervals that included zero, indicating that these were not seen as major barriers by the respondents in the study area.</w:t>
      </w:r>
    </w:p>
    <w:p w14:paraId="459AE972" w14:textId="77777777" w:rsidR="00C35C3E" w:rsidRPr="00EC63EA" w:rsidRDefault="00EC63EA" w:rsidP="00324DE2">
      <w:pPr>
        <w:spacing w:after="0" w:line="276" w:lineRule="auto"/>
        <w:jc w:val="both"/>
        <w:rPr>
          <w:rFonts w:ascii="Times New Roman" w:hAnsi="Times New Roman" w:cs="Times New Roman"/>
          <w:bCs/>
          <w:i/>
          <w:kern w:val="2"/>
          <w:sz w:val="24"/>
          <w:szCs w:val="24"/>
          <w14:ligatures w14:val="standardContextual"/>
        </w:rPr>
      </w:pPr>
      <w:r>
        <w:rPr>
          <w:rFonts w:ascii="Times New Roman" w:hAnsi="Times New Roman" w:cs="Times New Roman"/>
          <w:b/>
          <w:bCs/>
          <w:kern w:val="2"/>
          <w:sz w:val="24"/>
          <w:szCs w:val="24"/>
          <w14:ligatures w14:val="standardContextual"/>
        </w:rPr>
        <w:t xml:space="preserve">Decision: </w:t>
      </w:r>
      <w:r w:rsidRPr="00EC63EA">
        <w:rPr>
          <w:rFonts w:ascii="Times New Roman" w:hAnsi="Times New Roman" w:cs="Times New Roman"/>
          <w:bCs/>
          <w:i/>
          <w:kern w:val="2"/>
          <w:sz w:val="24"/>
          <w:szCs w:val="24"/>
          <w14:ligatures w14:val="standardContextual"/>
        </w:rPr>
        <w:t>since 4 of the 6 observed barrier groups have p-values greater than 0.05, the null hypothesis is hereby rejected. This implies that there are significant barriers that impede the implementation of IPD for public building project delivery in the study area.</w:t>
      </w:r>
    </w:p>
    <w:p w14:paraId="62FA85A4" w14:textId="77777777" w:rsidR="0023360E" w:rsidRDefault="0023360E" w:rsidP="00324DE2">
      <w:pPr>
        <w:spacing w:line="276" w:lineRule="auto"/>
        <w:contextualSpacing/>
        <w:jc w:val="both"/>
        <w:rPr>
          <w:rFonts w:ascii="Times New Roman" w:eastAsia="Calibri" w:hAnsi="Times New Roman" w:cs="Times New Roman"/>
          <w:sz w:val="24"/>
          <w:szCs w:val="24"/>
        </w:rPr>
      </w:pPr>
      <w:r w:rsidRPr="00A874EA">
        <w:rPr>
          <w:rFonts w:ascii="Times New Roman" w:eastAsia="Calibri" w:hAnsi="Times New Roman" w:cs="Times New Roman"/>
          <w:sz w:val="24"/>
          <w:szCs w:val="24"/>
        </w:rPr>
        <w:t>The study revealed that contractual and cultural barriers are the most prominent impediments to the successful implementation of IPD in public building projects in Anambra State. The resistance to new forms of contractual arrangements and the absence of enabling policies point to a prevailing adherence to traditional procurement models. This supports previ</w:t>
      </w:r>
      <w:r w:rsidR="003C0FE4">
        <w:rPr>
          <w:rFonts w:ascii="Times New Roman" w:eastAsia="Calibri" w:hAnsi="Times New Roman" w:cs="Times New Roman"/>
          <w:sz w:val="24"/>
          <w:szCs w:val="24"/>
        </w:rPr>
        <w:t>ous research by Ling, Teo, Ma and Li (202</w:t>
      </w:r>
      <w:r w:rsidRPr="00A874EA">
        <w:rPr>
          <w:rFonts w:ascii="Times New Roman" w:eastAsia="Calibri" w:hAnsi="Times New Roman" w:cs="Times New Roman"/>
          <w:sz w:val="24"/>
          <w:szCs w:val="24"/>
        </w:rPr>
        <w:t xml:space="preserve">2), who </w:t>
      </w:r>
      <w:r>
        <w:rPr>
          <w:rFonts w:ascii="Times New Roman" w:eastAsia="Calibri" w:hAnsi="Times New Roman" w:cs="Times New Roman"/>
          <w:sz w:val="24"/>
          <w:szCs w:val="24"/>
        </w:rPr>
        <w:t>emphasised</w:t>
      </w:r>
      <w:r w:rsidRPr="00A874EA">
        <w:rPr>
          <w:rFonts w:ascii="Times New Roman" w:eastAsia="Calibri" w:hAnsi="Times New Roman" w:cs="Times New Roman"/>
          <w:sz w:val="24"/>
          <w:szCs w:val="24"/>
        </w:rPr>
        <w:t xml:space="preserve"> that in environments where traditional design–bid–b</w:t>
      </w:r>
      <w:r>
        <w:rPr>
          <w:rFonts w:ascii="Times New Roman" w:eastAsia="Calibri" w:hAnsi="Times New Roman" w:cs="Times New Roman"/>
          <w:sz w:val="24"/>
          <w:szCs w:val="24"/>
        </w:rPr>
        <w:t>uild methods are institutionalis</w:t>
      </w:r>
      <w:r w:rsidRPr="00A874EA">
        <w:rPr>
          <w:rFonts w:ascii="Times New Roman" w:eastAsia="Calibri" w:hAnsi="Times New Roman" w:cs="Times New Roman"/>
          <w:sz w:val="24"/>
          <w:szCs w:val="24"/>
        </w:rPr>
        <w:t xml:space="preserve">ed, the transition to IPD faces systemic opposition. Similarly, the lack of trust </w:t>
      </w:r>
      <w:r w:rsidRPr="00A874EA">
        <w:rPr>
          <w:rFonts w:ascii="Times New Roman" w:eastAsia="Calibri" w:hAnsi="Times New Roman" w:cs="Times New Roman"/>
          <w:sz w:val="24"/>
          <w:szCs w:val="24"/>
        </w:rPr>
        <w:lastRenderedPageBreak/>
        <w:t xml:space="preserve">among stakeholders aligns with the work of Ibem </w:t>
      </w:r>
      <w:r w:rsidRPr="00A874EA">
        <w:rPr>
          <w:rFonts w:ascii="Times New Roman" w:eastAsia="Calibri" w:hAnsi="Times New Roman" w:cs="Times New Roman"/>
          <w:i/>
          <w:iCs/>
          <w:sz w:val="24"/>
          <w:szCs w:val="24"/>
        </w:rPr>
        <w:t>et al.</w:t>
      </w:r>
      <w:r w:rsidRPr="00A874EA">
        <w:rPr>
          <w:rFonts w:ascii="Times New Roman" w:eastAsia="Calibri" w:hAnsi="Times New Roman" w:cs="Times New Roman"/>
          <w:sz w:val="24"/>
          <w:szCs w:val="24"/>
        </w:rPr>
        <w:t xml:space="preserve"> (2011), who observed that trust deficits significantly undermine collaborative procurement strategies in the Nigerian construction industry. However, while Ghassemi and Becerik-Gerber (2011) </w:t>
      </w:r>
      <w:r w:rsidR="00EC63EA">
        <w:rPr>
          <w:rFonts w:ascii="Times New Roman" w:eastAsia="Calibri" w:hAnsi="Times New Roman" w:cs="Times New Roman"/>
          <w:sz w:val="24"/>
          <w:szCs w:val="24"/>
        </w:rPr>
        <w:t>emphasised</w:t>
      </w:r>
      <w:r w:rsidRPr="00A874EA">
        <w:rPr>
          <w:rFonts w:ascii="Times New Roman" w:eastAsia="Calibri" w:hAnsi="Times New Roman" w:cs="Times New Roman"/>
          <w:sz w:val="24"/>
          <w:szCs w:val="24"/>
        </w:rPr>
        <w:t xml:space="preserve"> policy and awareness issues in emerging economies, others, such as Mollaoglu-</w:t>
      </w:r>
      <w:r w:rsidR="00A421AF">
        <w:rPr>
          <w:rFonts w:ascii="Times New Roman" w:eastAsia="Calibri" w:hAnsi="Times New Roman" w:cs="Times New Roman"/>
          <w:sz w:val="24"/>
          <w:szCs w:val="24"/>
        </w:rPr>
        <w:t>Korkmaz, Swarup, and Riley (2013</w:t>
      </w:r>
      <w:r w:rsidRPr="00A874EA">
        <w:rPr>
          <w:rFonts w:ascii="Times New Roman" w:eastAsia="Calibri" w:hAnsi="Times New Roman" w:cs="Times New Roman"/>
          <w:sz w:val="24"/>
          <w:szCs w:val="24"/>
        </w:rPr>
        <w:t>), argue that IPD success is possible even in less mature systems, provided strong leadership and training are in place, suggesting some disagreement on the rigidity of context-specific challenges.</w:t>
      </w:r>
      <w:r w:rsidR="00EC63EA">
        <w:rPr>
          <w:rFonts w:ascii="Times New Roman" w:eastAsia="Calibri" w:hAnsi="Times New Roman" w:cs="Times New Roman"/>
          <w:sz w:val="24"/>
          <w:szCs w:val="24"/>
        </w:rPr>
        <w:t xml:space="preserve"> </w:t>
      </w:r>
      <w:r w:rsidR="00811475" w:rsidRPr="00A874EA">
        <w:rPr>
          <w:rFonts w:ascii="Times New Roman" w:eastAsia="Calibri" w:hAnsi="Times New Roman" w:cs="Times New Roman"/>
          <w:sz w:val="24"/>
          <w:szCs w:val="24"/>
        </w:rPr>
        <w:t xml:space="preserve">The study also showed that organisational and behavioural issues, particularly resistance to change and inadequate awareness, represent major barriers to IPD adoption. Respondents confirmed that there is limited understanding of the collaborative nature of IPD, with many assuming it gives excessive control to contractors. This observation is consistent with the findings of Alufohai and Ibem (2020), who noted that </w:t>
      </w:r>
      <w:r w:rsidR="00811475">
        <w:rPr>
          <w:rFonts w:ascii="Times New Roman" w:eastAsia="Calibri" w:hAnsi="Times New Roman" w:cs="Times New Roman"/>
          <w:sz w:val="24"/>
          <w:szCs w:val="24"/>
        </w:rPr>
        <w:t xml:space="preserve">a lack of knowledge about </w:t>
      </w:r>
      <w:r w:rsidR="00811475" w:rsidRPr="00A874EA">
        <w:rPr>
          <w:rFonts w:ascii="Times New Roman" w:eastAsia="Calibri" w:hAnsi="Times New Roman" w:cs="Times New Roman"/>
          <w:sz w:val="24"/>
          <w:szCs w:val="24"/>
        </w:rPr>
        <w:t xml:space="preserve">innovative procurement frameworks limits their application in public construction projects in Nigeria. </w:t>
      </w:r>
    </w:p>
    <w:p w14:paraId="3FE5CC81" w14:textId="77777777" w:rsidR="00811475" w:rsidRPr="00811475" w:rsidRDefault="00811475" w:rsidP="00324DE2">
      <w:pPr>
        <w:spacing w:line="276" w:lineRule="auto"/>
        <w:contextualSpacing/>
        <w:jc w:val="both"/>
        <w:rPr>
          <w:rFonts w:ascii="Times New Roman" w:eastAsia="Calibri" w:hAnsi="Times New Roman" w:cs="Times New Roman"/>
          <w:sz w:val="24"/>
          <w:szCs w:val="24"/>
        </w:rPr>
      </w:pPr>
      <w:r w:rsidRPr="00A874EA">
        <w:rPr>
          <w:rFonts w:ascii="Times New Roman" w:eastAsia="Calibri" w:hAnsi="Times New Roman" w:cs="Times New Roman"/>
          <w:sz w:val="24"/>
          <w:szCs w:val="24"/>
        </w:rPr>
        <w:t xml:space="preserve">Lastly, the study identified managerial, legal, technological, and financial constraints as secondary barriers, but still relevant to IPD implementation. Fragmented decision-making, insufficient IT infrastructure, and outdated procurement laws were all seen as hindrances. </w:t>
      </w:r>
    </w:p>
    <w:p w14:paraId="6DE3483A" w14:textId="77777777" w:rsidR="00717446" w:rsidRDefault="00C35C3E" w:rsidP="00324DE2">
      <w:pPr>
        <w:spacing w:after="0" w:line="276" w:lineRule="auto"/>
        <w:jc w:val="both"/>
        <w:rPr>
          <w:rFonts w:ascii="Times New Roman" w:hAnsi="Times New Roman" w:cs="Times New Roman"/>
          <w:b/>
          <w:sz w:val="24"/>
          <w:szCs w:val="24"/>
        </w:rPr>
      </w:pPr>
      <w:r w:rsidRPr="00C35C3E">
        <w:rPr>
          <w:rFonts w:ascii="Times New Roman" w:hAnsi="Times New Roman" w:cs="Times New Roman"/>
          <w:b/>
          <w:sz w:val="24"/>
          <w:szCs w:val="24"/>
        </w:rPr>
        <w:t>5.0 Conclusion</w:t>
      </w:r>
    </w:p>
    <w:p w14:paraId="4356D155" w14:textId="77777777" w:rsidR="0088303E" w:rsidRDefault="00753EF1" w:rsidP="0088303E">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successful implementation of IPD in Anambra State will require addressing a complex mix of technical, contractual, cultural, and institutional barriers, with particular attention to shifting stakeholder mindsets and reforming the procurement and legal frameworks. The study found that certain factors hampered the implementation of IPD. Organisational, contractual, technological, managerial, legal, and financial barriers are categories of challenges that </w:t>
      </w:r>
      <w:r w:rsidR="00EC63EA">
        <w:rPr>
          <w:rFonts w:ascii="Times New Roman" w:hAnsi="Times New Roman" w:cs="Times New Roman"/>
          <w:kern w:val="2"/>
          <w:sz w:val="24"/>
          <w:szCs w:val="24"/>
          <w14:ligatures w14:val="standardContextual"/>
        </w:rPr>
        <w:t>hinder</w:t>
      </w:r>
      <w:r>
        <w:rPr>
          <w:rFonts w:ascii="Times New Roman" w:hAnsi="Times New Roman" w:cs="Times New Roman"/>
          <w:kern w:val="2"/>
          <w:sz w:val="24"/>
          <w:szCs w:val="24"/>
          <w14:ligatures w14:val="standardContextual"/>
        </w:rPr>
        <w:t xml:space="preserve"> the effective adoption of IPD.</w:t>
      </w:r>
    </w:p>
    <w:p w14:paraId="74A971E2" w14:textId="77777777" w:rsidR="000924B7" w:rsidRPr="00A874EA" w:rsidRDefault="0088303E" w:rsidP="0088303E">
      <w:pPr>
        <w:spacing w:after="0" w:line="276" w:lineRule="auto"/>
        <w:jc w:val="both"/>
        <w:rPr>
          <w:rFonts w:ascii="Times New Roman" w:hAnsi="Times New Roman" w:cs="Times New Roman"/>
          <w:kern w:val="2"/>
          <w:sz w:val="24"/>
          <w:szCs w:val="24"/>
          <w14:ligatures w14:val="standardContextual"/>
        </w:rPr>
      </w:pPr>
      <w:r w:rsidRPr="0088303E">
        <w:rPr>
          <w:rFonts w:ascii="Times New Roman" w:hAnsi="Times New Roman" w:cs="Times New Roman"/>
          <w:color w:val="000000" w:themeColor="text1"/>
          <w:sz w:val="24"/>
          <w:szCs w:val="24"/>
        </w:rPr>
        <w:t xml:space="preserve">The study recommends that </w:t>
      </w:r>
      <w:r w:rsidR="003C0C8B">
        <w:rPr>
          <w:rFonts w:ascii="Times New Roman" w:hAnsi="Times New Roman" w:cs="Times New Roman"/>
          <w:color w:val="000000" w:themeColor="text1"/>
          <w:sz w:val="24"/>
          <w:szCs w:val="24"/>
        </w:rPr>
        <w:t xml:space="preserve">the </w:t>
      </w:r>
      <w:r w:rsidRPr="0088303E">
        <w:rPr>
          <w:rFonts w:ascii="Times New Roman" w:hAnsi="Times New Roman" w:cs="Times New Roman"/>
          <w:color w:val="000000" w:themeColor="text1"/>
          <w:sz w:val="24"/>
          <w:szCs w:val="24"/>
        </w:rPr>
        <w:t xml:space="preserve">government </w:t>
      </w:r>
      <w:r w:rsidR="006F40D4">
        <w:rPr>
          <w:rFonts w:ascii="Times New Roman" w:hAnsi="Times New Roman" w:cs="Times New Roman"/>
          <w:color w:val="000000" w:themeColor="text1"/>
          <w:sz w:val="24"/>
          <w:szCs w:val="24"/>
        </w:rPr>
        <w:t>strengthen its procurement policy to facilitate the implementation of collaborative delivery approaches,</w:t>
      </w:r>
      <w:r w:rsidRPr="0088303E">
        <w:rPr>
          <w:rFonts w:ascii="Times New Roman" w:hAnsi="Times New Roman" w:cs="Times New Roman"/>
          <w:color w:val="000000" w:themeColor="text1"/>
          <w:sz w:val="24"/>
          <w:szCs w:val="24"/>
        </w:rPr>
        <w:t xml:space="preserve"> such as IPD.</w:t>
      </w:r>
      <w:r w:rsidR="000924B7">
        <w:rPr>
          <w:rFonts w:ascii="Times New Roman" w:hAnsi="Times New Roman" w:cs="Times New Roman"/>
          <w:kern w:val="2"/>
          <w:sz w:val="24"/>
          <w:szCs w:val="24"/>
          <w14:ligatures w14:val="standardContextual"/>
        </w:rPr>
        <w:t xml:space="preserve"> </w:t>
      </w:r>
      <w:r w:rsidR="000924B7" w:rsidRPr="00A874EA">
        <w:rPr>
          <w:rFonts w:ascii="Times New Roman" w:hAnsi="Times New Roman" w:cs="Times New Roman"/>
          <w:kern w:val="2"/>
          <w:sz w:val="24"/>
          <w:szCs w:val="24"/>
          <w14:ligatures w14:val="standardContextual"/>
        </w:rPr>
        <w:t>The use of BIM as the main platform for project collaboration, transparency, and real-time coordination among stakeholders should be mandatory for public building projects. The study suggests that firms and professionals equip themselves with the necessary technical tools and knowledge, including available software, to stay competitive and keep up with industry trends</w:t>
      </w:r>
      <w:r w:rsidR="000924B7">
        <w:rPr>
          <w:rFonts w:ascii="Times New Roman" w:hAnsi="Times New Roman" w:cs="Times New Roman"/>
          <w:kern w:val="2"/>
          <w:sz w:val="24"/>
          <w:szCs w:val="24"/>
          <w14:ligatures w14:val="standardContextual"/>
        </w:rPr>
        <w:t xml:space="preserve">. </w:t>
      </w:r>
      <w:r w:rsidR="000924B7" w:rsidRPr="00A874EA">
        <w:rPr>
          <w:rFonts w:ascii="Times New Roman" w:hAnsi="Times New Roman" w:cs="Times New Roman"/>
          <w:kern w:val="2"/>
          <w:sz w:val="24"/>
          <w:szCs w:val="24"/>
          <w14:ligatures w14:val="standardContextual"/>
        </w:rPr>
        <w:t xml:space="preserve">Establish project performance monitoring systems with KPIs aligned to IPD core principles. IPD-based projects should be </w:t>
      </w:r>
      <w:r w:rsidR="00293D8C">
        <w:rPr>
          <w:rFonts w:ascii="Times New Roman" w:hAnsi="Times New Roman" w:cs="Times New Roman"/>
          <w:kern w:val="2"/>
          <w:sz w:val="24"/>
          <w:szCs w:val="24"/>
          <w14:ligatures w14:val="standardContextual"/>
        </w:rPr>
        <w:t>institutionalised</w:t>
      </w:r>
      <w:r w:rsidR="000924B7" w:rsidRPr="00A874EA">
        <w:rPr>
          <w:rFonts w:ascii="Times New Roman" w:hAnsi="Times New Roman" w:cs="Times New Roman"/>
          <w:kern w:val="2"/>
          <w:sz w:val="24"/>
          <w:szCs w:val="24"/>
          <w14:ligatures w14:val="standardContextual"/>
        </w:rPr>
        <w:t xml:space="preserve"> for ongoing improvement based on lessons learned. </w:t>
      </w:r>
    </w:p>
    <w:p w14:paraId="2382DA4C" w14:textId="77777777" w:rsidR="00BD3A35" w:rsidRDefault="00BD3A35" w:rsidP="00324DE2">
      <w:pPr>
        <w:spacing w:after="0" w:line="276" w:lineRule="auto"/>
        <w:jc w:val="both"/>
        <w:rPr>
          <w:rFonts w:ascii="Times New Roman" w:hAnsi="Times New Roman" w:cs="Times New Roman"/>
          <w:kern w:val="2"/>
          <w:sz w:val="24"/>
          <w:szCs w:val="24"/>
          <w14:ligatures w14:val="standardContextual"/>
        </w:rPr>
      </w:pPr>
    </w:p>
    <w:p w14:paraId="6DFD5E5D" w14:textId="77777777" w:rsidR="00BD3A35" w:rsidRDefault="00BD3A35" w:rsidP="00324DE2">
      <w:pPr>
        <w:spacing w:after="0" w:line="276" w:lineRule="auto"/>
        <w:jc w:val="both"/>
        <w:rPr>
          <w:rFonts w:ascii="Times New Roman" w:hAnsi="Times New Roman" w:cs="Times New Roman"/>
          <w:b/>
          <w:sz w:val="24"/>
          <w:szCs w:val="24"/>
        </w:rPr>
      </w:pPr>
    </w:p>
    <w:p w14:paraId="2C19FDF0" w14:textId="77777777" w:rsidR="00BD3A35" w:rsidRDefault="00BD3A35" w:rsidP="00324DE2">
      <w:pPr>
        <w:spacing w:after="0" w:line="276" w:lineRule="auto"/>
        <w:jc w:val="both"/>
        <w:rPr>
          <w:rFonts w:ascii="Times New Roman" w:hAnsi="Times New Roman" w:cs="Times New Roman"/>
          <w:b/>
          <w:sz w:val="24"/>
          <w:szCs w:val="24"/>
        </w:rPr>
      </w:pPr>
    </w:p>
    <w:p w14:paraId="7C2FA63E" w14:textId="77777777" w:rsidR="00BD3A35" w:rsidRDefault="00BD3A35" w:rsidP="00324DE2">
      <w:pPr>
        <w:spacing w:after="0" w:line="276" w:lineRule="auto"/>
        <w:jc w:val="both"/>
        <w:rPr>
          <w:rFonts w:ascii="Times New Roman" w:hAnsi="Times New Roman" w:cs="Times New Roman"/>
          <w:b/>
          <w:sz w:val="24"/>
          <w:szCs w:val="24"/>
        </w:rPr>
      </w:pPr>
    </w:p>
    <w:p w14:paraId="4B09925B" w14:textId="77777777" w:rsidR="000924B7" w:rsidRDefault="00DF15BA" w:rsidP="00324D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9409462" w14:textId="77777777" w:rsidR="003A43F2" w:rsidRPr="003A43F2" w:rsidRDefault="003A43F2" w:rsidP="00553AFA">
      <w:pPr>
        <w:spacing w:after="0" w:line="276" w:lineRule="auto"/>
        <w:jc w:val="both"/>
        <w:rPr>
          <w:rFonts w:ascii="Times New Roman" w:hAnsi="Times New Roman" w:cs="Times New Roman"/>
          <w:sz w:val="24"/>
          <w:szCs w:val="24"/>
        </w:rPr>
      </w:pPr>
      <w:r w:rsidRPr="003A43F2">
        <w:rPr>
          <w:rFonts w:ascii="Times New Roman" w:hAnsi="Times New Roman" w:cs="Times New Roman"/>
          <w:sz w:val="24"/>
          <w:szCs w:val="24"/>
        </w:rPr>
        <w:t xml:space="preserve">Associated General Contractors of America. (2024). </w:t>
      </w:r>
      <w:r w:rsidRPr="003A43F2">
        <w:rPr>
          <w:rFonts w:ascii="Times New Roman" w:hAnsi="Times New Roman" w:cs="Times New Roman"/>
          <w:i/>
          <w:iCs/>
          <w:sz w:val="24"/>
          <w:szCs w:val="24"/>
        </w:rPr>
        <w:t>Integrated project delivery</w:t>
      </w:r>
      <w:r w:rsidRPr="003A43F2">
        <w:rPr>
          <w:rFonts w:ascii="Times New Roman" w:hAnsi="Times New Roman" w:cs="Times New Roman"/>
          <w:sz w:val="24"/>
          <w:szCs w:val="24"/>
        </w:rPr>
        <w:t xml:space="preserve">. </w:t>
      </w:r>
    </w:p>
    <w:p w14:paraId="4D895FF3" w14:textId="77777777" w:rsidR="00553AFA" w:rsidRDefault="003A43F2" w:rsidP="00553AFA">
      <w:pPr>
        <w:spacing w:after="0" w:line="276" w:lineRule="auto"/>
        <w:jc w:val="both"/>
        <w:rPr>
          <w:rFonts w:ascii="Times New Roman" w:hAnsi="Times New Roman" w:cs="Times New Roman"/>
        </w:rPr>
      </w:pPr>
      <w:r>
        <w:rPr>
          <w:rFonts w:ascii="Times New Roman" w:hAnsi="Times New Roman" w:cs="Times New Roman"/>
        </w:rPr>
        <w:t xml:space="preserve">       </w:t>
      </w:r>
      <w:hyperlink r:id="rId8" w:history="1">
        <w:r w:rsidRPr="003A43F2">
          <w:rPr>
            <w:rStyle w:val="Hyperlink"/>
            <w:rFonts w:ascii="Times New Roman" w:hAnsi="Times New Roman" w:cs="Times New Roman"/>
            <w:u w:val="none"/>
          </w:rPr>
          <w:t xml:space="preserve">           https://www.agc.org/integrated-project-delivery</w:t>
        </w:r>
      </w:hyperlink>
      <w:r w:rsidRPr="003A43F2">
        <w:rPr>
          <w:rFonts w:ascii="Times New Roman" w:hAnsi="Times New Roman" w:cs="Times New Roman"/>
        </w:rPr>
        <w:t xml:space="preserve">.  </w:t>
      </w:r>
    </w:p>
    <w:p w14:paraId="2A32B9C8" w14:textId="77777777" w:rsidR="003A43F2" w:rsidRDefault="003A43F2" w:rsidP="00553AFA">
      <w:pPr>
        <w:spacing w:after="0" w:line="276" w:lineRule="auto"/>
        <w:jc w:val="both"/>
        <w:rPr>
          <w:rFonts w:ascii="Times New Roman" w:hAnsi="Times New Roman" w:cs="Times New Roman"/>
        </w:rPr>
      </w:pPr>
      <w:r w:rsidRPr="003A43F2">
        <w:rPr>
          <w:rFonts w:ascii="Times New Roman" w:hAnsi="Times New Roman" w:cs="Times New Roman"/>
        </w:rPr>
        <w:t xml:space="preserve"> </w:t>
      </w:r>
    </w:p>
    <w:p w14:paraId="770DF296" w14:textId="77777777" w:rsidR="00553AFA" w:rsidRDefault="00AD3BBB" w:rsidP="00553AFA">
      <w:pPr>
        <w:spacing w:after="0" w:line="276" w:lineRule="auto"/>
        <w:jc w:val="both"/>
        <w:rPr>
          <w:rFonts w:ascii="Times New Roman" w:hAnsi="Times New Roman" w:cs="Times New Roman"/>
          <w:sz w:val="24"/>
          <w:szCs w:val="24"/>
        </w:rPr>
      </w:pPr>
      <w:r w:rsidRPr="00AD3BBB">
        <w:rPr>
          <w:rFonts w:ascii="Times New Roman" w:hAnsi="Times New Roman" w:cs="Times New Roman"/>
          <w:sz w:val="24"/>
          <w:szCs w:val="24"/>
        </w:rPr>
        <w:t>Andre, G. R. (2011). Integrated Project Delivery: A Teamwork App</w:t>
      </w:r>
      <w:r w:rsidR="00553AFA">
        <w:rPr>
          <w:rFonts w:ascii="Times New Roman" w:hAnsi="Times New Roman" w:cs="Times New Roman"/>
          <w:sz w:val="24"/>
          <w:szCs w:val="24"/>
        </w:rPr>
        <w:t xml:space="preserve">roach to Design and </w:t>
      </w:r>
      <w:r w:rsidRPr="00AD3BBB">
        <w:rPr>
          <w:rFonts w:ascii="Times New Roman" w:hAnsi="Times New Roman" w:cs="Times New Roman"/>
          <w:sz w:val="24"/>
          <w:szCs w:val="24"/>
        </w:rPr>
        <w:t xml:space="preserve">Design </w:t>
      </w:r>
      <w:r w:rsidR="00553AFA">
        <w:rPr>
          <w:rFonts w:ascii="Times New Roman" w:hAnsi="Times New Roman" w:cs="Times New Roman"/>
          <w:sz w:val="24"/>
          <w:szCs w:val="24"/>
        </w:rPr>
        <w:t xml:space="preserve"> </w:t>
      </w:r>
    </w:p>
    <w:p w14:paraId="6D2068E3" w14:textId="77777777" w:rsidR="00AD3BBB" w:rsidRDefault="00553AFA" w:rsidP="00553AF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3BBB" w:rsidRPr="00AD3BBB">
        <w:rPr>
          <w:rFonts w:ascii="Times New Roman" w:hAnsi="Times New Roman" w:cs="Times New Roman"/>
          <w:sz w:val="24"/>
          <w:szCs w:val="24"/>
        </w:rPr>
        <w:t xml:space="preserve">and Construction. K &amp; L Gates. </w:t>
      </w:r>
      <w:hyperlink r:id="rId9" w:history="1">
        <w:r w:rsidRPr="000542E3">
          <w:rPr>
            <w:rStyle w:val="Hyperlink"/>
            <w:rFonts w:ascii="Times New Roman" w:hAnsi="Times New Roman" w:cs="Times New Roman"/>
            <w:sz w:val="24"/>
            <w:szCs w:val="24"/>
          </w:rPr>
          <w:t>http://www.klgates.com</w:t>
        </w:r>
      </w:hyperlink>
    </w:p>
    <w:p w14:paraId="0F64CB2C" w14:textId="77777777" w:rsidR="00553AFA" w:rsidRPr="00AD3BBB" w:rsidRDefault="00553AFA" w:rsidP="00553AFA">
      <w:pPr>
        <w:spacing w:after="0" w:line="276" w:lineRule="auto"/>
        <w:jc w:val="both"/>
        <w:rPr>
          <w:rFonts w:ascii="Times New Roman" w:hAnsi="Times New Roman" w:cs="Times New Roman"/>
          <w:sz w:val="24"/>
          <w:szCs w:val="24"/>
        </w:rPr>
      </w:pPr>
    </w:p>
    <w:p w14:paraId="28D31075" w14:textId="77777777" w:rsidR="00DF15BA" w:rsidRPr="006B3019" w:rsidRDefault="00DF15B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lastRenderedPageBreak/>
        <w:t>Alves, T.C.L. and Shah</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N. (2018). Analysis of Constr</w:t>
      </w:r>
      <w:r w:rsidR="003A43F2">
        <w:rPr>
          <w:rFonts w:ascii="Times New Roman" w:hAnsi="Times New Roman" w:cs="Times New Roman"/>
          <w:sz w:val="24"/>
          <w:szCs w:val="24"/>
        </w:rPr>
        <w:t xml:space="preserve">uction Contracts: Searching for </w:t>
      </w:r>
      <w:r w:rsidRPr="001C6516">
        <w:rPr>
          <w:rFonts w:ascii="Times New Roman" w:hAnsi="Times New Roman" w:cs="Times New Roman"/>
          <w:sz w:val="24"/>
          <w:szCs w:val="24"/>
        </w:rPr>
        <w:t xml:space="preserve">collaboration proceedings of </w:t>
      </w:r>
      <w:r w:rsidR="00553AFA">
        <w:rPr>
          <w:rFonts w:ascii="Times New Roman" w:hAnsi="Times New Roman" w:cs="Times New Roman"/>
          <w:sz w:val="24"/>
          <w:szCs w:val="24"/>
        </w:rPr>
        <w:t>Construction</w:t>
      </w:r>
      <w:r w:rsidRPr="001C6516">
        <w:rPr>
          <w:rFonts w:ascii="Times New Roman" w:hAnsi="Times New Roman" w:cs="Times New Roman"/>
          <w:sz w:val="24"/>
          <w:szCs w:val="24"/>
        </w:rPr>
        <w:t xml:space="preserve"> Research Congress 2018, </w:t>
      </w:r>
      <w:r w:rsidRPr="003C5985">
        <w:rPr>
          <w:rFonts w:ascii="Times New Roman" w:hAnsi="Times New Roman" w:cs="Times New Roman"/>
          <w:i/>
          <w:sz w:val="24"/>
          <w:szCs w:val="24"/>
        </w:rPr>
        <w:t>Construction Project Management Proceedings</w:t>
      </w:r>
      <w:r w:rsidRPr="001C6516">
        <w:rPr>
          <w:rFonts w:ascii="Times New Roman" w:hAnsi="Times New Roman" w:cs="Times New Roman"/>
          <w:sz w:val="24"/>
          <w:szCs w:val="24"/>
        </w:rPr>
        <w:t>. American Society of Civil Engineers.</w:t>
      </w:r>
    </w:p>
    <w:p w14:paraId="442B1831" w14:textId="77777777" w:rsidR="00DF15BA" w:rsidRPr="006B3019" w:rsidRDefault="00DF15B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Bhonde, D., Zadeh, P., Stamb-French, S., Goodland, H. (2020). </w:t>
      </w:r>
      <w:r w:rsidRPr="006B3019">
        <w:rPr>
          <w:rFonts w:ascii="Times New Roman" w:hAnsi="Times New Roman" w:cs="Times New Roman"/>
          <w:i/>
          <w:sz w:val="24"/>
          <w:szCs w:val="24"/>
        </w:rPr>
        <w:t>Owner’s Perceived Barriers to Adoption of IPD in Canada.</w:t>
      </w:r>
      <w:r w:rsidRPr="006B3019">
        <w:rPr>
          <w:rFonts w:ascii="Times New Roman" w:hAnsi="Times New Roman" w:cs="Times New Roman"/>
          <w:sz w:val="24"/>
          <w:szCs w:val="24"/>
        </w:rPr>
        <w:t xml:space="preserve"> University of British Columbia, BIM Topics Lab. Integrated Project Delivery Alliance.</w:t>
      </w:r>
    </w:p>
    <w:p w14:paraId="444BF8C6" w14:textId="77777777" w:rsidR="005D21CA" w:rsidRPr="006B3019"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Construction Management Association of America (CMAA) (2012). An Owner’s Guide to </w:t>
      </w:r>
      <w:r w:rsidR="006F40D4">
        <w:rPr>
          <w:rFonts w:ascii="Times New Roman" w:hAnsi="Times New Roman" w:cs="Times New Roman"/>
          <w:sz w:val="24"/>
          <w:szCs w:val="24"/>
        </w:rPr>
        <w:t>Project</w:t>
      </w:r>
      <w:r w:rsidRPr="006B3019">
        <w:rPr>
          <w:rFonts w:ascii="Times New Roman" w:hAnsi="Times New Roman" w:cs="Times New Roman"/>
          <w:sz w:val="24"/>
          <w:szCs w:val="24"/>
        </w:rPr>
        <w:t xml:space="preserve"> Delivery Methods.</w:t>
      </w:r>
    </w:p>
    <w:p w14:paraId="3193B021" w14:textId="77777777" w:rsidR="005D21CA" w:rsidRPr="006B3019"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David, B., Ben.</w:t>
      </w:r>
      <w:r>
        <w:rPr>
          <w:rFonts w:ascii="Times New Roman" w:hAnsi="Times New Roman" w:cs="Times New Roman"/>
          <w:sz w:val="24"/>
          <w:szCs w:val="24"/>
        </w:rPr>
        <w:t xml:space="preserve"> B.</w:t>
      </w:r>
      <w:r w:rsidRPr="001C6516">
        <w:rPr>
          <w:rFonts w:ascii="Times New Roman" w:hAnsi="Times New Roman" w:cs="Times New Roman"/>
          <w:sz w:val="24"/>
          <w:szCs w:val="24"/>
        </w:rPr>
        <w:t>, Edelmiro</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E. and Christa, L. (2015). Comparison of Construction Manager at Risk and Integrated Project Delivery Performance on Healthcare Projects: A Comparative Case Study.</w:t>
      </w:r>
    </w:p>
    <w:p w14:paraId="09D8A08F" w14:textId="77777777" w:rsidR="005D21CA" w:rsidRPr="006B3019"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 xml:space="preserve">DeBernard (2008). Beyond Collaboration: The Benefits of Integrated Project Delivery. Retrieve from </w:t>
      </w:r>
      <w:hyperlink r:id="rId10" w:history="1">
        <w:r w:rsidRPr="001C6516">
          <w:rPr>
            <w:rStyle w:val="Hyperlink"/>
            <w:rFonts w:ascii="Times New Roman" w:hAnsi="Times New Roman" w:cs="Times New Roman"/>
            <w:sz w:val="24"/>
            <w:szCs w:val="24"/>
          </w:rPr>
          <w:t>http://info.aia.org/on2023</w:t>
        </w:r>
      </w:hyperlink>
      <w:r w:rsidRPr="001C6516">
        <w:rPr>
          <w:rFonts w:ascii="Times New Roman" w:hAnsi="Times New Roman" w:cs="Times New Roman"/>
          <w:sz w:val="24"/>
          <w:szCs w:val="24"/>
        </w:rPr>
        <w:t>.</w:t>
      </w:r>
    </w:p>
    <w:p w14:paraId="569434C3" w14:textId="77777777" w:rsidR="005D21CA" w:rsidRPr="001C6516"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El</w:t>
      </w:r>
      <w:r>
        <w:rPr>
          <w:rFonts w:ascii="Times New Roman" w:hAnsi="Times New Roman" w:cs="Times New Roman"/>
          <w:sz w:val="24"/>
          <w:szCs w:val="24"/>
        </w:rPr>
        <w:t xml:space="preserve"> A</w:t>
      </w:r>
      <w:r w:rsidRPr="001C6516">
        <w:rPr>
          <w:rFonts w:ascii="Times New Roman" w:hAnsi="Times New Roman" w:cs="Times New Roman"/>
          <w:sz w:val="24"/>
          <w:szCs w:val="24"/>
        </w:rPr>
        <w:t>smar, M., Hanna, A. S.</w:t>
      </w:r>
      <w:r w:rsidR="006F40D4">
        <w:rPr>
          <w:rFonts w:ascii="Times New Roman" w:hAnsi="Times New Roman" w:cs="Times New Roman"/>
          <w:sz w:val="24"/>
          <w:szCs w:val="24"/>
        </w:rPr>
        <w:t xml:space="preserve"> y</w:t>
      </w:r>
      <w:r w:rsidRPr="001C6516">
        <w:rPr>
          <w:rFonts w:ascii="Times New Roman" w:hAnsi="Times New Roman" w:cs="Times New Roman"/>
          <w:sz w:val="24"/>
          <w:szCs w:val="24"/>
        </w:rPr>
        <w:t xml:space="preserve"> Loh, W. (2013). Quantifying Performance for the Integrated Project Delivery System as Compared to Established Delivery Systems. </w:t>
      </w:r>
      <w:r w:rsidRPr="001F00B8">
        <w:rPr>
          <w:rFonts w:ascii="Times New Roman" w:hAnsi="Times New Roman" w:cs="Times New Roman"/>
          <w:i/>
          <w:sz w:val="24"/>
          <w:szCs w:val="24"/>
        </w:rPr>
        <w:t>Journal of Construction Engineering and Management</w:t>
      </w:r>
      <w:r w:rsidRPr="001C6516">
        <w:rPr>
          <w:rFonts w:ascii="Times New Roman" w:hAnsi="Times New Roman" w:cs="Times New Roman"/>
          <w:sz w:val="24"/>
          <w:szCs w:val="24"/>
        </w:rPr>
        <w:t xml:space="preserve">, </w:t>
      </w:r>
      <w:r w:rsidRPr="006532F8">
        <w:rPr>
          <w:rFonts w:ascii="Times New Roman" w:hAnsi="Times New Roman" w:cs="Times New Roman"/>
          <w:b/>
          <w:sz w:val="24"/>
          <w:szCs w:val="24"/>
        </w:rPr>
        <w:t>139</w:t>
      </w:r>
      <w:r w:rsidRPr="001C6516">
        <w:rPr>
          <w:rFonts w:ascii="Times New Roman" w:hAnsi="Times New Roman" w:cs="Times New Roman"/>
          <w:sz w:val="24"/>
          <w:szCs w:val="24"/>
        </w:rPr>
        <w:t>(11), 04013012.</w:t>
      </w:r>
    </w:p>
    <w:p w14:paraId="0EB8FA21" w14:textId="77777777" w:rsidR="005D21CA" w:rsidRPr="006B3019"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EY, W., Zuo, J., and Han, S. (2014</w:t>
      </w:r>
      <w:r w:rsidRPr="006B3019">
        <w:rPr>
          <w:rFonts w:ascii="Times New Roman" w:hAnsi="Times New Roman" w:cs="Times New Roman"/>
          <w:i/>
          <w:sz w:val="24"/>
          <w:szCs w:val="24"/>
        </w:rPr>
        <w:t>). Barriers and Challenges of Collaborative Procurements: An exploratory study.</w:t>
      </w:r>
      <w:r w:rsidRPr="006B3019">
        <w:rPr>
          <w:rFonts w:ascii="Times New Roman" w:hAnsi="Times New Roman" w:cs="Times New Roman"/>
          <w:sz w:val="24"/>
          <w:szCs w:val="24"/>
        </w:rPr>
        <w:t xml:space="preserve"> International Journal of Construction Management, </w:t>
      </w:r>
      <w:r w:rsidRPr="006532F8">
        <w:rPr>
          <w:rFonts w:ascii="Times New Roman" w:hAnsi="Times New Roman" w:cs="Times New Roman"/>
          <w:b/>
          <w:sz w:val="24"/>
          <w:szCs w:val="24"/>
        </w:rPr>
        <w:t>14</w:t>
      </w:r>
      <w:r w:rsidRPr="006B3019">
        <w:rPr>
          <w:rFonts w:ascii="Times New Roman" w:hAnsi="Times New Roman" w:cs="Times New Roman"/>
          <w:sz w:val="24"/>
          <w:szCs w:val="24"/>
        </w:rPr>
        <w:t xml:space="preserve"> (3), 148-155 </w:t>
      </w:r>
      <w:hyperlink r:id="rId11" w:history="1">
        <w:r w:rsidRPr="006B3019">
          <w:rPr>
            <w:rStyle w:val="Hyperlink"/>
            <w:rFonts w:ascii="Times New Roman" w:hAnsi="Times New Roman" w:cs="Times New Roman"/>
            <w:sz w:val="24"/>
            <w:szCs w:val="24"/>
          </w:rPr>
          <w:t>https://doi.org/10.1080/15623599.2014.922725</w:t>
        </w:r>
      </w:hyperlink>
    </w:p>
    <w:p w14:paraId="69607CEE" w14:textId="77777777" w:rsidR="005D21CA" w:rsidRPr="006B3019" w:rsidRDefault="005D21CA"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Gransberg</w:t>
      </w:r>
      <w:r w:rsidRPr="001C6516">
        <w:rPr>
          <w:rFonts w:ascii="Times New Roman" w:hAnsi="Times New Roman" w:cs="Times New Roman"/>
          <w:sz w:val="24"/>
          <w:szCs w:val="24"/>
        </w:rPr>
        <w:t>, D. and Shane</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 xml:space="preserve">J. (2010). Coordination of the Design Contract with the Construction Managerial-Risk Preconstruction Service Contract. Transportation Research Record, </w:t>
      </w:r>
      <w:r w:rsidRPr="001F00B8">
        <w:rPr>
          <w:rFonts w:ascii="Times New Roman" w:hAnsi="Times New Roman" w:cs="Times New Roman"/>
          <w:i/>
          <w:sz w:val="24"/>
          <w:szCs w:val="24"/>
        </w:rPr>
        <w:t>Journal of the Transportation Research Board</w:t>
      </w:r>
      <w:r w:rsidRPr="001C6516">
        <w:rPr>
          <w:rFonts w:ascii="Times New Roman" w:hAnsi="Times New Roman" w:cs="Times New Roman"/>
          <w:sz w:val="24"/>
          <w:szCs w:val="24"/>
        </w:rPr>
        <w:t>. No. 2151, 55-59.</w:t>
      </w:r>
    </w:p>
    <w:p w14:paraId="35A5B876" w14:textId="77777777" w:rsidR="005D21CA"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Ghassemi, R. and Becerik-Gerber, (2011). </w:t>
      </w:r>
      <w:r w:rsidRPr="006B3019">
        <w:rPr>
          <w:rFonts w:ascii="Times New Roman" w:hAnsi="Times New Roman" w:cs="Times New Roman"/>
          <w:i/>
          <w:sz w:val="24"/>
          <w:szCs w:val="24"/>
        </w:rPr>
        <w:t>Transitioning to Integrated Project Delivery: Potential barriers and lessons learned</w:t>
      </w:r>
      <w:r w:rsidRPr="006B3019">
        <w:rPr>
          <w:rFonts w:ascii="Times New Roman" w:hAnsi="Times New Roman" w:cs="Times New Roman"/>
          <w:sz w:val="24"/>
          <w:szCs w:val="24"/>
        </w:rPr>
        <w:t>. Lean Construction Journal 32-52.</w:t>
      </w:r>
    </w:p>
    <w:p w14:paraId="31A26654" w14:textId="77777777" w:rsidR="0014066F" w:rsidRPr="006B3019" w:rsidRDefault="0014066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 xml:space="preserve">Hall, D., and Scott, W. R. (2016). Early stages in the Institutionalization of Integrated Project Delivery. Proceedings of </w:t>
      </w:r>
      <w:r w:rsidR="00F04040">
        <w:rPr>
          <w:rFonts w:ascii="Times New Roman" w:hAnsi="Times New Roman" w:cs="Times New Roman"/>
          <w:sz w:val="24"/>
          <w:szCs w:val="24"/>
        </w:rPr>
        <w:t xml:space="preserve">the </w:t>
      </w:r>
      <w:r w:rsidRPr="001C6516">
        <w:rPr>
          <w:rFonts w:ascii="Times New Roman" w:hAnsi="Times New Roman" w:cs="Times New Roman"/>
          <w:sz w:val="24"/>
          <w:szCs w:val="24"/>
        </w:rPr>
        <w:t xml:space="preserve">Engineering Project </w:t>
      </w:r>
      <w:r w:rsidR="00F04040">
        <w:rPr>
          <w:rFonts w:ascii="Times New Roman" w:hAnsi="Times New Roman" w:cs="Times New Roman"/>
          <w:sz w:val="24"/>
          <w:szCs w:val="24"/>
        </w:rPr>
        <w:t>Organisation</w:t>
      </w:r>
      <w:r w:rsidRPr="001C6516">
        <w:rPr>
          <w:rFonts w:ascii="Times New Roman" w:hAnsi="Times New Roman" w:cs="Times New Roman"/>
          <w:sz w:val="24"/>
          <w:szCs w:val="24"/>
        </w:rPr>
        <w:t xml:space="preserve"> Conference 2016. Proceedings </w:t>
      </w:r>
      <w:r>
        <w:rPr>
          <w:rFonts w:ascii="Times New Roman" w:hAnsi="Times New Roman" w:cs="Times New Roman"/>
          <w:sz w:val="24"/>
          <w:szCs w:val="24"/>
        </w:rPr>
        <w:t>Cle Elum, Washington, USA, 1-19</w:t>
      </w:r>
    </w:p>
    <w:p w14:paraId="3E3C67BA" w14:textId="77777777" w:rsidR="0014066F" w:rsidRPr="006B3019" w:rsidRDefault="0014066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Hamzeh, F., Racheal, F., Hraoni, Y., Karam, A., Maleb, Z., Asmar, M. and Abbas, Y. (2019). Integrated Project Delivery as an enabler for collaboration: A Middle East Perspective</w:t>
      </w:r>
      <w:r w:rsidR="00F04040">
        <w:rPr>
          <w:rFonts w:ascii="Times New Roman" w:hAnsi="Times New Roman" w:cs="Times New Roman"/>
          <w:sz w:val="24"/>
          <w:szCs w:val="24"/>
        </w:rPr>
        <w:t>,</w:t>
      </w:r>
      <w:r w:rsidRPr="001C6516">
        <w:rPr>
          <w:rFonts w:ascii="Times New Roman" w:hAnsi="Times New Roman" w:cs="Times New Roman"/>
          <w:sz w:val="24"/>
          <w:szCs w:val="24"/>
        </w:rPr>
        <w:t xml:space="preserve"> Built Environment</w:t>
      </w:r>
      <w:r>
        <w:rPr>
          <w:rFonts w:ascii="Times New Roman" w:hAnsi="Times New Roman" w:cs="Times New Roman"/>
          <w:sz w:val="24"/>
          <w:szCs w:val="24"/>
        </w:rPr>
        <w:t xml:space="preserve"> Project and Asset Management. d</w:t>
      </w:r>
      <w:r w:rsidRPr="001C6516">
        <w:rPr>
          <w:rFonts w:ascii="Times New Roman" w:hAnsi="Times New Roman" w:cs="Times New Roman"/>
          <w:sz w:val="24"/>
          <w:szCs w:val="24"/>
        </w:rPr>
        <w:t>oi:10.1108/BEPAM-05-2018-0084</w:t>
      </w:r>
      <w:r>
        <w:rPr>
          <w:rFonts w:ascii="Times New Roman" w:hAnsi="Times New Roman" w:cs="Times New Roman"/>
          <w:sz w:val="24"/>
          <w:szCs w:val="24"/>
        </w:rPr>
        <w:t>.</w:t>
      </w:r>
    </w:p>
    <w:p w14:paraId="2E6421CA" w14:textId="77777777" w:rsidR="0014066F" w:rsidRPr="006B3019" w:rsidRDefault="0014066F"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Kent, </w:t>
      </w:r>
      <w:r w:rsidR="00F04040">
        <w:rPr>
          <w:rFonts w:ascii="Times New Roman" w:hAnsi="Times New Roman" w:cs="Times New Roman"/>
          <w:sz w:val="24"/>
          <w:szCs w:val="24"/>
        </w:rPr>
        <w:t>D.C.,</w:t>
      </w:r>
      <w:r w:rsidRPr="006B3019">
        <w:rPr>
          <w:rFonts w:ascii="Times New Roman" w:hAnsi="Times New Roman" w:cs="Times New Roman"/>
          <w:sz w:val="24"/>
          <w:szCs w:val="24"/>
        </w:rPr>
        <w:t xml:space="preserve"> and Becerik-Gerber, B. (2010). </w:t>
      </w:r>
      <w:r w:rsidRPr="006B3019">
        <w:rPr>
          <w:rFonts w:ascii="Times New Roman" w:hAnsi="Times New Roman" w:cs="Times New Roman"/>
          <w:i/>
          <w:sz w:val="24"/>
          <w:szCs w:val="24"/>
        </w:rPr>
        <w:t>Understanding Construction Industry Experience and Attitudes towards Integrated Project Delivery. Journal of Construction Engineering and Management.</w:t>
      </w:r>
      <w:r w:rsidRPr="006B3019">
        <w:rPr>
          <w:rFonts w:ascii="Times New Roman" w:hAnsi="Times New Roman" w:cs="Times New Roman"/>
          <w:sz w:val="24"/>
          <w:szCs w:val="24"/>
        </w:rPr>
        <w:t xml:space="preserve"> </w:t>
      </w:r>
      <w:r w:rsidRPr="006532F8">
        <w:rPr>
          <w:rFonts w:ascii="Times New Roman" w:hAnsi="Times New Roman" w:cs="Times New Roman"/>
          <w:b/>
          <w:sz w:val="24"/>
          <w:szCs w:val="24"/>
        </w:rPr>
        <w:t xml:space="preserve">136 </w:t>
      </w:r>
      <w:r w:rsidRPr="006B3019">
        <w:rPr>
          <w:rFonts w:ascii="Times New Roman" w:hAnsi="Times New Roman" w:cs="Times New Roman"/>
          <w:sz w:val="24"/>
          <w:szCs w:val="24"/>
        </w:rPr>
        <w:t xml:space="preserve">(8), 815-825. </w:t>
      </w:r>
      <w:hyperlink r:id="rId12" w:history="1">
        <w:r w:rsidRPr="006B3019">
          <w:rPr>
            <w:rStyle w:val="Hyperlink"/>
            <w:rFonts w:ascii="Times New Roman" w:hAnsi="Times New Roman" w:cs="Times New Roman"/>
            <w:sz w:val="24"/>
            <w:szCs w:val="24"/>
          </w:rPr>
          <w:t>https://doi.org/10-1061/</w:t>
        </w:r>
      </w:hyperlink>
      <w:r w:rsidRPr="006B3019">
        <w:rPr>
          <w:rFonts w:ascii="Times New Roman" w:hAnsi="Times New Roman" w:cs="Times New Roman"/>
          <w:sz w:val="24"/>
          <w:szCs w:val="24"/>
        </w:rPr>
        <w:t xml:space="preserve"> (ASCE) CO.1943-7862.0000188/</w:t>
      </w:r>
    </w:p>
    <w:p w14:paraId="52710658" w14:textId="77777777" w:rsidR="00855BC1" w:rsidRPr="006B3019" w:rsidRDefault="00855BC1"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lastRenderedPageBreak/>
        <w:t xml:space="preserve">Langston, C. and Zhang, W. (2021). DFMA: </w:t>
      </w:r>
      <w:r w:rsidRPr="006B3019">
        <w:rPr>
          <w:rFonts w:ascii="Times New Roman" w:hAnsi="Times New Roman" w:cs="Times New Roman"/>
          <w:i/>
          <w:sz w:val="24"/>
          <w:szCs w:val="24"/>
        </w:rPr>
        <w:t>Towards an Integrated Strategy for a More Productive and Sustainable Construction Industry in Australia.</w:t>
      </w:r>
      <w:r w:rsidRPr="006B3019">
        <w:rPr>
          <w:rFonts w:ascii="Times New Roman" w:hAnsi="Times New Roman" w:cs="Times New Roman"/>
          <w:sz w:val="24"/>
          <w:szCs w:val="24"/>
        </w:rPr>
        <w:t xml:space="preserve"> Sustainability </w:t>
      </w:r>
      <w:r w:rsidRPr="006532F8">
        <w:rPr>
          <w:rFonts w:ascii="Times New Roman" w:hAnsi="Times New Roman" w:cs="Times New Roman"/>
          <w:b/>
          <w:sz w:val="24"/>
          <w:szCs w:val="24"/>
        </w:rPr>
        <w:t>13</w:t>
      </w:r>
      <w:r w:rsidRPr="006B3019">
        <w:rPr>
          <w:rFonts w:ascii="Times New Roman" w:hAnsi="Times New Roman" w:cs="Times New Roman"/>
          <w:sz w:val="24"/>
          <w:szCs w:val="24"/>
        </w:rPr>
        <w:t xml:space="preserve"> (16), 9219.</w:t>
      </w:r>
    </w:p>
    <w:p w14:paraId="550D2E24" w14:textId="77777777" w:rsidR="00855BC1" w:rsidRDefault="00855BC1"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Lichtig, W. A</w:t>
      </w:r>
      <w:r w:rsidRPr="001C6516">
        <w:rPr>
          <w:rFonts w:ascii="Times New Roman" w:hAnsi="Times New Roman" w:cs="Times New Roman"/>
          <w:sz w:val="24"/>
          <w:szCs w:val="24"/>
        </w:rPr>
        <w:t>. (2006). The Integrated Agreement for Lean Project Delivery. Construction Lawyer, P. 25.</w:t>
      </w:r>
    </w:p>
    <w:p w14:paraId="75B0028D" w14:textId="77777777" w:rsidR="003C0FE4" w:rsidRDefault="003C0FE4" w:rsidP="00553AFA">
      <w:pPr>
        <w:spacing w:after="0"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Ling, F. Y., Teo, P. X., Ma, Q., and Li, S. (2022). Barriers to Adopting Integrated Project</w:t>
      </w:r>
    </w:p>
    <w:p w14:paraId="7C5ED581" w14:textId="77777777" w:rsidR="00553AFA" w:rsidRDefault="003C0FE4" w:rsidP="00553AFA">
      <w:pPr>
        <w:spacing w:after="0" w:line="276" w:lineRule="auto"/>
        <w:ind w:left="990" w:hanging="990"/>
        <w:jc w:val="both"/>
      </w:pPr>
      <w:r>
        <w:rPr>
          <w:rFonts w:ascii="Times New Roman" w:hAnsi="Times New Roman" w:cs="Times New Roman"/>
          <w:sz w:val="24"/>
          <w:szCs w:val="24"/>
        </w:rPr>
        <w:t xml:space="preserve">              Delivery</w:t>
      </w:r>
      <w:r w:rsidR="00553AFA">
        <w:rPr>
          <w:rFonts w:ascii="Times New Roman" w:hAnsi="Times New Roman" w:cs="Times New Roman"/>
          <w:sz w:val="24"/>
          <w:szCs w:val="24"/>
        </w:rPr>
        <w:t xml:space="preserve"> Practice</w:t>
      </w:r>
      <w:r>
        <w:rPr>
          <w:rFonts w:ascii="Times New Roman" w:hAnsi="Times New Roman" w:cs="Times New Roman"/>
          <w:sz w:val="24"/>
          <w:szCs w:val="24"/>
        </w:rPr>
        <w:t>.</w:t>
      </w:r>
      <w:r w:rsidR="00553AFA">
        <w:rPr>
          <w:rFonts w:ascii="Times New Roman" w:hAnsi="Times New Roman" w:cs="Times New Roman"/>
          <w:sz w:val="24"/>
          <w:szCs w:val="24"/>
        </w:rPr>
        <w:t xml:space="preserve"> </w:t>
      </w:r>
      <w:r w:rsidR="00553AFA" w:rsidRPr="00553AFA">
        <w:rPr>
          <w:rStyle w:val="Emphasis"/>
          <w:rFonts w:ascii="Times New Roman" w:hAnsi="Times New Roman" w:cs="Times New Roman"/>
        </w:rPr>
        <w:t>Engineering, Construction and Architectural Management</w:t>
      </w:r>
      <w:r w:rsidR="00553AFA" w:rsidRPr="00553AFA">
        <w:rPr>
          <w:rFonts w:ascii="Times New Roman" w:hAnsi="Times New Roman" w:cs="Times New Roman"/>
          <w:i/>
        </w:rPr>
        <w:t xml:space="preserve">, </w:t>
      </w:r>
      <w:r w:rsidR="00553AFA" w:rsidRPr="00553AFA">
        <w:rPr>
          <w:rStyle w:val="Emphasis"/>
          <w:rFonts w:ascii="Times New Roman" w:hAnsi="Times New Roman" w:cs="Times New Roman"/>
          <w:i w:val="0"/>
        </w:rPr>
        <w:t>30</w:t>
      </w:r>
      <w:r w:rsidR="00553AFA" w:rsidRPr="00553AFA">
        <w:rPr>
          <w:rFonts w:ascii="Times New Roman" w:hAnsi="Times New Roman" w:cs="Times New Roman"/>
        </w:rPr>
        <w:t>(9),</w:t>
      </w:r>
      <w:r w:rsidR="00553AFA">
        <w:rPr>
          <w:rFonts w:ascii="Times New Roman" w:hAnsi="Times New Roman" w:cs="Times New Roman"/>
        </w:rPr>
        <w:t xml:space="preserve"> </w:t>
      </w:r>
      <w:r w:rsidR="00553AFA">
        <w:t>4171</w:t>
      </w:r>
    </w:p>
    <w:p w14:paraId="5D31A07C" w14:textId="77777777" w:rsidR="003C0FE4" w:rsidRPr="00553AFA" w:rsidRDefault="00553AFA" w:rsidP="00553AFA">
      <w:pPr>
        <w:spacing w:after="0" w:line="276" w:lineRule="auto"/>
        <w:jc w:val="both"/>
        <w:rPr>
          <w:rFonts w:ascii="Times New Roman" w:hAnsi="Times New Roman" w:cs="Times New Roman"/>
        </w:rPr>
      </w:pPr>
      <w:r>
        <w:t xml:space="preserve">                 –4191. https://doi.org/10.1108/ECAM-09-2019-0498</w:t>
      </w:r>
      <w:r>
        <w:rPr>
          <w:rStyle w:val="vkekvd"/>
        </w:rPr>
        <w:t> </w:t>
      </w:r>
    </w:p>
    <w:p w14:paraId="53E6A12B" w14:textId="77777777" w:rsidR="00A421AF" w:rsidRDefault="00A421AF"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McDonnell, F (2016). “</w:t>
      </w:r>
      <w:r w:rsidRPr="006B3019">
        <w:rPr>
          <w:rFonts w:ascii="Times New Roman" w:hAnsi="Times New Roman" w:cs="Times New Roman"/>
          <w:i/>
          <w:sz w:val="24"/>
          <w:szCs w:val="24"/>
        </w:rPr>
        <w:t>Main Contractor Selection on Construction Projects when adapting an Integrated Project Delivery Procurement Strategy within an Irish Context”</w:t>
      </w:r>
      <w:r>
        <w:rPr>
          <w:rFonts w:ascii="Times New Roman" w:hAnsi="Times New Roman" w:cs="Times New Roman"/>
          <w:sz w:val="24"/>
          <w:szCs w:val="24"/>
        </w:rPr>
        <w:t xml:space="preserve"> 1-65 doi:10.21427/eyzd.5w04</w:t>
      </w:r>
    </w:p>
    <w:p w14:paraId="51C1CC95" w14:textId="77777777" w:rsidR="00A421AF" w:rsidRPr="001C6516" w:rsidRDefault="00A421A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Mitropoulos, P., and Taum, C. B. (2000). Management-Driven Integration</w:t>
      </w:r>
      <w:r>
        <w:rPr>
          <w:rFonts w:ascii="Times New Roman" w:hAnsi="Times New Roman" w:cs="Times New Roman"/>
          <w:sz w:val="24"/>
          <w:szCs w:val="24"/>
        </w:rPr>
        <w:t>.</w:t>
      </w:r>
      <w:r w:rsidRPr="001C6516">
        <w:rPr>
          <w:rFonts w:ascii="Times New Roman" w:hAnsi="Times New Roman" w:cs="Times New Roman"/>
          <w:sz w:val="24"/>
          <w:szCs w:val="24"/>
        </w:rPr>
        <w:t xml:space="preserve"> </w:t>
      </w:r>
      <w:r w:rsidRPr="001F00B8">
        <w:rPr>
          <w:rFonts w:ascii="Times New Roman" w:hAnsi="Times New Roman" w:cs="Times New Roman"/>
          <w:i/>
          <w:sz w:val="24"/>
          <w:szCs w:val="24"/>
        </w:rPr>
        <w:t>Journal of Management in Engineering,</w:t>
      </w:r>
      <w:r w:rsidRPr="001C6516">
        <w:rPr>
          <w:rFonts w:ascii="Times New Roman" w:hAnsi="Times New Roman" w:cs="Times New Roman"/>
          <w:sz w:val="24"/>
          <w:szCs w:val="24"/>
        </w:rPr>
        <w:t xml:space="preserve"> </w:t>
      </w:r>
      <w:r w:rsidRPr="006532F8">
        <w:rPr>
          <w:rFonts w:ascii="Times New Roman" w:hAnsi="Times New Roman" w:cs="Times New Roman"/>
          <w:b/>
          <w:sz w:val="24"/>
          <w:szCs w:val="24"/>
        </w:rPr>
        <w:t>16</w:t>
      </w:r>
      <w:r w:rsidRPr="001C6516">
        <w:rPr>
          <w:rFonts w:ascii="Times New Roman" w:hAnsi="Times New Roman" w:cs="Times New Roman"/>
          <w:sz w:val="24"/>
          <w:szCs w:val="24"/>
        </w:rPr>
        <w:t>(1); pp.48-58</w:t>
      </w:r>
    </w:p>
    <w:p w14:paraId="12D2416E" w14:textId="77777777" w:rsidR="00A421AF" w:rsidRDefault="00F04040"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Mollaoglu-Korkmaz</w:t>
      </w:r>
      <w:r w:rsidR="00A421AF" w:rsidRPr="006B3019">
        <w:rPr>
          <w:rFonts w:ascii="Times New Roman" w:hAnsi="Times New Roman" w:cs="Times New Roman"/>
          <w:sz w:val="24"/>
          <w:szCs w:val="24"/>
        </w:rPr>
        <w:t xml:space="preserve">, S., Swarup, L. and Riley, D. (2013). </w:t>
      </w:r>
      <w:r w:rsidR="00A421AF" w:rsidRPr="006B3019">
        <w:rPr>
          <w:rFonts w:ascii="Times New Roman" w:hAnsi="Times New Roman" w:cs="Times New Roman"/>
          <w:i/>
          <w:sz w:val="24"/>
          <w:szCs w:val="24"/>
        </w:rPr>
        <w:t>Delivery Methods on Team Integration and Project Outcomes.</w:t>
      </w:r>
      <w:r w:rsidR="00A421AF" w:rsidRPr="006B3019">
        <w:rPr>
          <w:rFonts w:ascii="Times New Roman" w:hAnsi="Times New Roman" w:cs="Times New Roman"/>
          <w:sz w:val="24"/>
          <w:szCs w:val="24"/>
        </w:rPr>
        <w:t xml:space="preserve"> Journal of Management in Engineering, </w:t>
      </w:r>
      <w:r w:rsidR="00A421AF" w:rsidRPr="006532F8">
        <w:rPr>
          <w:rFonts w:ascii="Times New Roman" w:hAnsi="Times New Roman" w:cs="Times New Roman"/>
          <w:b/>
          <w:sz w:val="24"/>
          <w:szCs w:val="24"/>
        </w:rPr>
        <w:t>29</w:t>
      </w:r>
      <w:r w:rsidR="00A421AF" w:rsidRPr="006B3019">
        <w:rPr>
          <w:rFonts w:ascii="Times New Roman" w:hAnsi="Times New Roman" w:cs="Times New Roman"/>
          <w:sz w:val="24"/>
          <w:szCs w:val="24"/>
        </w:rPr>
        <w:t>(1), 71-78</w:t>
      </w:r>
    </w:p>
    <w:p w14:paraId="2724CF83" w14:textId="77777777" w:rsidR="00F608A3" w:rsidRPr="006B3019" w:rsidRDefault="00F608A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Oladode, G.B</w:t>
      </w:r>
      <w:r>
        <w:rPr>
          <w:rFonts w:ascii="Times New Roman" w:hAnsi="Times New Roman" w:cs="Times New Roman"/>
          <w:sz w:val="24"/>
          <w:szCs w:val="24"/>
        </w:rPr>
        <w:t>,</w:t>
      </w:r>
      <w:r w:rsidRPr="006B3019">
        <w:rPr>
          <w:rFonts w:ascii="Times New Roman" w:hAnsi="Times New Roman" w:cs="Times New Roman"/>
          <w:sz w:val="24"/>
          <w:szCs w:val="24"/>
        </w:rPr>
        <w:t xml:space="preserve"> Mohammad, M. A. B. and Ahmed, H. (2024). </w:t>
      </w:r>
      <w:r w:rsidRPr="006B3019">
        <w:rPr>
          <w:rFonts w:ascii="Times New Roman" w:hAnsi="Times New Roman" w:cs="Times New Roman"/>
          <w:i/>
          <w:sz w:val="24"/>
          <w:szCs w:val="24"/>
        </w:rPr>
        <w:t>Literature Review on Collaborative Project Delivery for Sustainable Construction</w:t>
      </w:r>
      <w:r w:rsidRPr="006B3019">
        <w:rPr>
          <w:rFonts w:ascii="Times New Roman" w:hAnsi="Times New Roman" w:cs="Times New Roman"/>
          <w:sz w:val="24"/>
          <w:szCs w:val="24"/>
        </w:rPr>
        <w:t xml:space="preserve">. Biblometric Analysis. Sustainability, 16 (17): 7107 </w:t>
      </w:r>
      <w:hyperlink r:id="rId13" w:history="1">
        <w:r w:rsidRPr="006B3019">
          <w:rPr>
            <w:rStyle w:val="Hyperlink"/>
            <w:rFonts w:ascii="Times New Roman" w:hAnsi="Times New Roman" w:cs="Times New Roman"/>
            <w:sz w:val="24"/>
            <w:szCs w:val="24"/>
          </w:rPr>
          <w:t>https://doi.org/10.3390/su16177707</w:t>
        </w:r>
      </w:hyperlink>
      <w:r w:rsidRPr="006B3019">
        <w:rPr>
          <w:rFonts w:ascii="Times New Roman" w:hAnsi="Times New Roman" w:cs="Times New Roman"/>
          <w:sz w:val="24"/>
          <w:szCs w:val="24"/>
        </w:rPr>
        <w:t>.</w:t>
      </w:r>
    </w:p>
    <w:p w14:paraId="4A39910F" w14:textId="77777777" w:rsidR="008416E3" w:rsidRPr="001C6516" w:rsidRDefault="008416E3"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Perl</w:t>
      </w:r>
      <w:r w:rsidRPr="001C6516">
        <w:rPr>
          <w:rFonts w:ascii="Times New Roman" w:hAnsi="Times New Roman" w:cs="Times New Roman"/>
          <w:sz w:val="24"/>
          <w:szCs w:val="24"/>
        </w:rPr>
        <w:t>berg, B. E. (2019). Contracting for Integrated Project Delivery: Consensus Docs, Proceedings of 48</w:t>
      </w:r>
      <w:r w:rsidRPr="001C6516">
        <w:rPr>
          <w:rFonts w:ascii="Times New Roman" w:hAnsi="Times New Roman" w:cs="Times New Roman"/>
          <w:sz w:val="24"/>
          <w:szCs w:val="24"/>
          <w:vertAlign w:val="superscript"/>
        </w:rPr>
        <w:t>th</w:t>
      </w:r>
      <w:r w:rsidRPr="001C6516">
        <w:rPr>
          <w:rFonts w:ascii="Times New Roman" w:hAnsi="Times New Roman" w:cs="Times New Roman"/>
          <w:sz w:val="24"/>
          <w:szCs w:val="24"/>
        </w:rPr>
        <w:t xml:space="preserve"> Annual Meeting of Invited Attorneys, Victor O. Schinnever &amp; Company, Inc.</w:t>
      </w:r>
    </w:p>
    <w:p w14:paraId="1D7EB655" w14:textId="77777777" w:rsidR="008416E3" w:rsidRPr="006B3019" w:rsidRDefault="008416E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Salau, S. (2019). </w:t>
      </w:r>
      <w:r w:rsidRPr="006B3019">
        <w:rPr>
          <w:rFonts w:ascii="Times New Roman" w:hAnsi="Times New Roman" w:cs="Times New Roman"/>
          <w:i/>
          <w:sz w:val="24"/>
          <w:szCs w:val="24"/>
        </w:rPr>
        <w:t>Adoptability of Integrated Project Delivery (IPD) concepts in the Nigerian Construction Industry</w:t>
      </w:r>
      <w:r w:rsidRPr="006B3019">
        <w:rPr>
          <w:rFonts w:ascii="Times New Roman" w:hAnsi="Times New Roman" w:cs="Times New Roman"/>
          <w:sz w:val="24"/>
          <w:szCs w:val="24"/>
        </w:rPr>
        <w:t xml:space="preserve">. A Dissertation submitted to the </w:t>
      </w:r>
      <w:r w:rsidR="00F04040">
        <w:rPr>
          <w:rFonts w:ascii="Times New Roman" w:hAnsi="Times New Roman" w:cs="Times New Roman"/>
          <w:sz w:val="24"/>
          <w:szCs w:val="24"/>
        </w:rPr>
        <w:t>School</w:t>
      </w:r>
      <w:r w:rsidRPr="006B3019">
        <w:rPr>
          <w:rFonts w:ascii="Times New Roman" w:hAnsi="Times New Roman" w:cs="Times New Roman"/>
          <w:sz w:val="24"/>
          <w:szCs w:val="24"/>
        </w:rPr>
        <w:t xml:space="preserve"> of Postgraduate Studies</w:t>
      </w:r>
      <w:r>
        <w:rPr>
          <w:rFonts w:ascii="Times New Roman" w:hAnsi="Times New Roman" w:cs="Times New Roman"/>
          <w:sz w:val="24"/>
          <w:szCs w:val="24"/>
        </w:rPr>
        <w:t>,</w:t>
      </w:r>
      <w:r w:rsidRPr="006B3019">
        <w:rPr>
          <w:rFonts w:ascii="Times New Roman" w:hAnsi="Times New Roman" w:cs="Times New Roman"/>
          <w:sz w:val="24"/>
          <w:szCs w:val="24"/>
        </w:rPr>
        <w:t xml:space="preserve"> Ahmadu Bello University, Zaria.</w:t>
      </w:r>
    </w:p>
    <w:p w14:paraId="2125921A" w14:textId="77777777" w:rsidR="008416E3" w:rsidRPr="006B3019" w:rsidRDefault="008416E3" w:rsidP="00553AFA">
      <w:pPr>
        <w:spacing w:line="276" w:lineRule="auto"/>
        <w:ind w:left="810" w:hanging="810"/>
        <w:jc w:val="both"/>
        <w:rPr>
          <w:rFonts w:ascii="Times New Roman" w:hAnsi="Times New Roman" w:cs="Times New Roman"/>
          <w:i/>
          <w:sz w:val="24"/>
          <w:szCs w:val="24"/>
        </w:rPr>
      </w:pPr>
      <w:r>
        <w:rPr>
          <w:rFonts w:ascii="Times New Roman" w:hAnsi="Times New Roman" w:cs="Times New Roman"/>
          <w:sz w:val="24"/>
          <w:szCs w:val="24"/>
        </w:rPr>
        <w:t>Siv</w:t>
      </w:r>
      <w:r w:rsidRPr="006B3019">
        <w:rPr>
          <w:rFonts w:ascii="Times New Roman" w:hAnsi="Times New Roman" w:cs="Times New Roman"/>
          <w:sz w:val="24"/>
          <w:szCs w:val="24"/>
        </w:rPr>
        <w:t xml:space="preserve">e, T. (2009). </w:t>
      </w:r>
      <w:r w:rsidRPr="006B3019">
        <w:rPr>
          <w:rFonts w:ascii="Times New Roman" w:hAnsi="Times New Roman" w:cs="Times New Roman"/>
          <w:i/>
          <w:sz w:val="24"/>
          <w:szCs w:val="24"/>
        </w:rPr>
        <w:t xml:space="preserve">Integrated Project Delivery: “Relating and Promise, a strategist’s guide to understanding and marketing IPD” </w:t>
      </w:r>
      <w:r>
        <w:rPr>
          <w:rFonts w:ascii="Times New Roman" w:hAnsi="Times New Roman" w:cs="Times New Roman"/>
          <w:i/>
          <w:sz w:val="24"/>
          <w:szCs w:val="24"/>
        </w:rPr>
        <w:t>Society</w:t>
      </w:r>
      <w:r w:rsidRPr="006B3019">
        <w:rPr>
          <w:rFonts w:ascii="Times New Roman" w:hAnsi="Times New Roman" w:cs="Times New Roman"/>
          <w:i/>
          <w:sz w:val="24"/>
          <w:szCs w:val="24"/>
        </w:rPr>
        <w:t xml:space="preserve"> for </w:t>
      </w:r>
      <w:r>
        <w:rPr>
          <w:rFonts w:ascii="Times New Roman" w:hAnsi="Times New Roman" w:cs="Times New Roman"/>
          <w:i/>
          <w:sz w:val="24"/>
          <w:szCs w:val="24"/>
        </w:rPr>
        <w:t>Marketing Professional Services Foundation</w:t>
      </w:r>
      <w:r w:rsidRPr="006B3019">
        <w:rPr>
          <w:rFonts w:ascii="Times New Roman" w:hAnsi="Times New Roman" w:cs="Times New Roman"/>
          <w:i/>
          <w:sz w:val="24"/>
          <w:szCs w:val="24"/>
        </w:rPr>
        <w:t>.</w:t>
      </w:r>
    </w:p>
    <w:p w14:paraId="3962C444" w14:textId="77777777" w:rsidR="008416E3" w:rsidRDefault="008416E3"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Viana, M. L.</w:t>
      </w:r>
      <w:r>
        <w:rPr>
          <w:rFonts w:ascii="Times New Roman" w:hAnsi="Times New Roman" w:cs="Times New Roman"/>
          <w:sz w:val="24"/>
          <w:szCs w:val="24"/>
        </w:rPr>
        <w:t>,</w:t>
      </w:r>
      <w:r w:rsidRPr="001C6516">
        <w:rPr>
          <w:rFonts w:ascii="Times New Roman" w:hAnsi="Times New Roman" w:cs="Times New Roman"/>
          <w:sz w:val="24"/>
          <w:szCs w:val="24"/>
        </w:rPr>
        <w:t xml:space="preserve"> Hadikusum</w:t>
      </w:r>
      <w:r>
        <w:rPr>
          <w:rFonts w:ascii="Times New Roman" w:hAnsi="Times New Roman" w:cs="Times New Roman"/>
          <w:sz w:val="24"/>
          <w:szCs w:val="24"/>
        </w:rPr>
        <w:t>o, H.B.W., Mohammad, M. Z.,</w:t>
      </w:r>
      <w:r w:rsidRPr="001C6516">
        <w:rPr>
          <w:rFonts w:ascii="Times New Roman" w:hAnsi="Times New Roman" w:cs="Times New Roman"/>
          <w:sz w:val="24"/>
          <w:szCs w:val="24"/>
        </w:rPr>
        <w:t xml:space="preserve"> and Kahvand</w:t>
      </w:r>
      <w:r>
        <w:rPr>
          <w:rFonts w:ascii="Times New Roman" w:hAnsi="Times New Roman" w:cs="Times New Roman"/>
          <w:sz w:val="24"/>
          <w:szCs w:val="24"/>
        </w:rPr>
        <w:t>i, Z</w:t>
      </w:r>
      <w:r w:rsidRPr="001C6516">
        <w:rPr>
          <w:rFonts w:ascii="Times New Roman" w:hAnsi="Times New Roman" w:cs="Times New Roman"/>
          <w:sz w:val="24"/>
          <w:szCs w:val="24"/>
        </w:rPr>
        <w:t xml:space="preserve"> (2020). Integrated Project Delivery (IPD): An Updated Review and Analysis Case Study, </w:t>
      </w:r>
      <w:r w:rsidRPr="00E744C8">
        <w:rPr>
          <w:rFonts w:ascii="Times New Roman" w:hAnsi="Times New Roman" w:cs="Times New Roman"/>
          <w:i/>
          <w:sz w:val="24"/>
          <w:szCs w:val="24"/>
        </w:rPr>
        <w:t>Journal of Engineering Project and Production Management</w:t>
      </w:r>
      <w:r w:rsidRPr="001C6516">
        <w:rPr>
          <w:rFonts w:ascii="Times New Roman" w:hAnsi="Times New Roman" w:cs="Times New Roman"/>
          <w:sz w:val="24"/>
          <w:szCs w:val="24"/>
        </w:rPr>
        <w:t xml:space="preserve"> </w:t>
      </w:r>
      <w:r w:rsidRPr="00625812">
        <w:rPr>
          <w:rFonts w:ascii="Times New Roman" w:hAnsi="Times New Roman" w:cs="Times New Roman"/>
          <w:b/>
          <w:sz w:val="24"/>
          <w:szCs w:val="24"/>
        </w:rPr>
        <w:t>10</w:t>
      </w:r>
      <w:r w:rsidRPr="001C6516">
        <w:rPr>
          <w:rFonts w:ascii="Times New Roman" w:hAnsi="Times New Roman" w:cs="Times New Roman"/>
          <w:sz w:val="24"/>
          <w:szCs w:val="24"/>
        </w:rPr>
        <w:t>(2), 147-161.</w:t>
      </w:r>
    </w:p>
    <w:p w14:paraId="1D102FDC" w14:textId="77777777" w:rsidR="008416E3" w:rsidRPr="006B3019" w:rsidRDefault="008416E3"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V</w:t>
      </w:r>
      <w:r w:rsidRPr="001C6516">
        <w:rPr>
          <w:rFonts w:ascii="Times New Roman" w:hAnsi="Times New Roman" w:cs="Times New Roman"/>
          <w:sz w:val="24"/>
          <w:szCs w:val="24"/>
        </w:rPr>
        <w:t>illanueva, S. C. G. (2018). Conceptual Framework for Implementing Integrated Project Delivery for</w:t>
      </w:r>
      <w:r>
        <w:rPr>
          <w:rFonts w:ascii="Times New Roman" w:hAnsi="Times New Roman" w:cs="Times New Roman"/>
          <w:sz w:val="24"/>
          <w:szCs w:val="24"/>
        </w:rPr>
        <w:t xml:space="preserve"> Infrastructure Projects in Peru</w:t>
      </w:r>
      <w:r w:rsidRPr="001C6516">
        <w:rPr>
          <w:rFonts w:ascii="Times New Roman" w:hAnsi="Times New Roman" w:cs="Times New Roman"/>
          <w:sz w:val="24"/>
          <w:szCs w:val="24"/>
        </w:rPr>
        <w:t xml:space="preserve">. Open Access Theses. 1534 </w:t>
      </w:r>
      <w:hyperlink r:id="rId14" w:history="1">
        <w:r w:rsidRPr="001C6516">
          <w:rPr>
            <w:rStyle w:val="Hyperlink"/>
            <w:rFonts w:ascii="Times New Roman" w:hAnsi="Times New Roman" w:cs="Times New Roman"/>
            <w:sz w:val="24"/>
            <w:szCs w:val="24"/>
          </w:rPr>
          <w:t>https://docs.lib.purdue.edu/open-access-theses/1534</w:t>
        </w:r>
      </w:hyperlink>
    </w:p>
    <w:p w14:paraId="1108C585" w14:textId="77777777" w:rsidR="008416E3" w:rsidRPr="006B3019" w:rsidRDefault="008416E3" w:rsidP="00553AFA">
      <w:pPr>
        <w:spacing w:line="276" w:lineRule="auto"/>
        <w:ind w:left="810" w:hanging="810"/>
        <w:jc w:val="both"/>
        <w:rPr>
          <w:rFonts w:ascii="Times New Roman" w:hAnsi="Times New Roman" w:cs="Times New Roman"/>
          <w:sz w:val="24"/>
          <w:szCs w:val="24"/>
        </w:rPr>
      </w:pPr>
      <w:r>
        <w:rPr>
          <w:rFonts w:ascii="Times New Roman" w:hAnsi="Times New Roman" w:cs="Times New Roman"/>
          <w:sz w:val="24"/>
          <w:szCs w:val="24"/>
        </w:rPr>
        <w:t>Ye</w:t>
      </w:r>
      <w:r w:rsidRPr="006B3019">
        <w:rPr>
          <w:rFonts w:ascii="Times New Roman" w:hAnsi="Times New Roman" w:cs="Times New Roman"/>
          <w:sz w:val="24"/>
          <w:szCs w:val="24"/>
        </w:rPr>
        <w:t xml:space="preserve">e, T., Xiao, L., Peng, W., and Xiangyu (2017). Using Cooperative game theory to determine profit distribution in IPD projects. International Journal of Construction Management. </w:t>
      </w:r>
      <w:hyperlink r:id="rId15" w:history="1">
        <w:r w:rsidRPr="006B3019">
          <w:rPr>
            <w:rStyle w:val="Hyperlink"/>
            <w:rFonts w:ascii="Times New Roman" w:hAnsi="Times New Roman" w:cs="Times New Roman"/>
            <w:sz w:val="24"/>
            <w:szCs w:val="24"/>
          </w:rPr>
          <w:t>https://doi.org/10.1080/15623599.2017.1358075</w:t>
        </w:r>
      </w:hyperlink>
    </w:p>
    <w:p w14:paraId="188E3471" w14:textId="77777777" w:rsidR="008416E3" w:rsidRPr="006B3019" w:rsidRDefault="008416E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lastRenderedPageBreak/>
        <w:t xml:space="preserve">Zahra, K., Ehsan, S., Ahad, Z., and Christopher, P. (2019). </w:t>
      </w:r>
      <w:r w:rsidRPr="006B3019">
        <w:rPr>
          <w:rFonts w:ascii="Times New Roman" w:hAnsi="Times New Roman" w:cs="Times New Roman"/>
          <w:i/>
          <w:sz w:val="24"/>
          <w:szCs w:val="24"/>
        </w:rPr>
        <w:t>Integrated Project Delivery Implementation Challenges in the Construction Industry</w:t>
      </w:r>
      <w:r w:rsidRPr="006B3019">
        <w:rPr>
          <w:rFonts w:ascii="Times New Roman" w:hAnsi="Times New Roman" w:cs="Times New Roman"/>
          <w:sz w:val="24"/>
          <w:szCs w:val="24"/>
        </w:rPr>
        <w:t xml:space="preserve">. Civil Engineering Journal </w:t>
      </w:r>
      <w:r w:rsidRPr="00625812">
        <w:rPr>
          <w:rFonts w:ascii="Times New Roman" w:hAnsi="Times New Roman" w:cs="Times New Roman"/>
          <w:b/>
          <w:sz w:val="24"/>
          <w:szCs w:val="24"/>
        </w:rPr>
        <w:t>5</w:t>
      </w:r>
      <w:r w:rsidRPr="006B3019">
        <w:rPr>
          <w:rFonts w:ascii="Times New Roman" w:hAnsi="Times New Roman" w:cs="Times New Roman"/>
          <w:sz w:val="24"/>
          <w:szCs w:val="24"/>
        </w:rPr>
        <w:t xml:space="preserve">(8) </w:t>
      </w:r>
      <w:hyperlink r:id="rId16" w:history="1">
        <w:r w:rsidRPr="006B3019">
          <w:rPr>
            <w:rStyle w:val="Hyperlink"/>
            <w:rFonts w:ascii="Times New Roman" w:hAnsi="Times New Roman" w:cs="Times New Roman"/>
            <w:sz w:val="24"/>
            <w:szCs w:val="24"/>
          </w:rPr>
          <w:t>www.civilejournal.org</w:t>
        </w:r>
      </w:hyperlink>
    </w:p>
    <w:p w14:paraId="227EA493" w14:textId="77777777" w:rsidR="00F608A3" w:rsidRPr="006B3019" w:rsidRDefault="00F608A3" w:rsidP="00553AFA">
      <w:pPr>
        <w:spacing w:line="276" w:lineRule="auto"/>
        <w:ind w:left="990" w:hanging="990"/>
        <w:jc w:val="both"/>
        <w:rPr>
          <w:rFonts w:ascii="Times New Roman" w:hAnsi="Times New Roman" w:cs="Times New Roman"/>
          <w:sz w:val="24"/>
          <w:szCs w:val="24"/>
        </w:rPr>
      </w:pPr>
    </w:p>
    <w:p w14:paraId="6F7C66DA" w14:textId="77777777" w:rsidR="00DF15BA" w:rsidRPr="00C35C3E" w:rsidRDefault="00DF15BA" w:rsidP="00553AFA">
      <w:pPr>
        <w:spacing w:after="0" w:line="276" w:lineRule="auto"/>
        <w:jc w:val="both"/>
        <w:rPr>
          <w:rFonts w:ascii="Times New Roman" w:hAnsi="Times New Roman" w:cs="Times New Roman"/>
          <w:b/>
          <w:sz w:val="24"/>
          <w:szCs w:val="24"/>
        </w:rPr>
      </w:pPr>
    </w:p>
    <w:sectPr w:rsidR="00DF15BA" w:rsidRPr="00C35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1D53" w14:textId="77777777" w:rsidR="00571229" w:rsidRDefault="00571229" w:rsidP="001464A2">
      <w:pPr>
        <w:spacing w:after="0" w:line="240" w:lineRule="auto"/>
      </w:pPr>
      <w:r>
        <w:separator/>
      </w:r>
    </w:p>
  </w:endnote>
  <w:endnote w:type="continuationSeparator" w:id="0">
    <w:p w14:paraId="4354747B" w14:textId="77777777" w:rsidR="00571229" w:rsidRDefault="00571229" w:rsidP="0014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71FE" w14:textId="77777777" w:rsidR="00571229" w:rsidRDefault="00571229" w:rsidP="001464A2">
      <w:pPr>
        <w:spacing w:after="0" w:line="240" w:lineRule="auto"/>
      </w:pPr>
      <w:r>
        <w:separator/>
      </w:r>
    </w:p>
  </w:footnote>
  <w:footnote w:type="continuationSeparator" w:id="0">
    <w:p w14:paraId="55457876" w14:textId="77777777" w:rsidR="00571229" w:rsidRDefault="00571229" w:rsidP="00146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26C2"/>
    <w:multiLevelType w:val="hybridMultilevel"/>
    <w:tmpl w:val="CA9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4480D"/>
    <w:multiLevelType w:val="hybridMultilevel"/>
    <w:tmpl w:val="ABDCB7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478A2"/>
    <w:multiLevelType w:val="hybridMultilevel"/>
    <w:tmpl w:val="15B8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A4D79"/>
    <w:multiLevelType w:val="hybridMultilevel"/>
    <w:tmpl w:val="57AE3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F12D9"/>
    <w:multiLevelType w:val="multilevel"/>
    <w:tmpl w:val="25687E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424333">
    <w:abstractNumId w:val="0"/>
  </w:num>
  <w:num w:numId="2" w16cid:durableId="1080756940">
    <w:abstractNumId w:val="3"/>
  </w:num>
  <w:num w:numId="3" w16cid:durableId="1803302589">
    <w:abstractNumId w:val="1"/>
  </w:num>
  <w:num w:numId="4" w16cid:durableId="752892250">
    <w:abstractNumId w:val="4"/>
  </w:num>
  <w:num w:numId="5" w16cid:durableId="43937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2E"/>
    <w:rsid w:val="0001359D"/>
    <w:rsid w:val="00062CCB"/>
    <w:rsid w:val="00074DF3"/>
    <w:rsid w:val="000924B7"/>
    <w:rsid w:val="00092B82"/>
    <w:rsid w:val="001047A0"/>
    <w:rsid w:val="0014066F"/>
    <w:rsid w:val="00145429"/>
    <w:rsid w:val="001464A2"/>
    <w:rsid w:val="001612D6"/>
    <w:rsid w:val="001B2C07"/>
    <w:rsid w:val="001B5178"/>
    <w:rsid w:val="001B79C7"/>
    <w:rsid w:val="00205A83"/>
    <w:rsid w:val="0020634C"/>
    <w:rsid w:val="00214595"/>
    <w:rsid w:val="00222A43"/>
    <w:rsid w:val="0023360E"/>
    <w:rsid w:val="002752DE"/>
    <w:rsid w:val="00293D8C"/>
    <w:rsid w:val="002C3D33"/>
    <w:rsid w:val="00324DE2"/>
    <w:rsid w:val="003A43F2"/>
    <w:rsid w:val="003C0C8B"/>
    <w:rsid w:val="003C0FE4"/>
    <w:rsid w:val="00451821"/>
    <w:rsid w:val="004728EB"/>
    <w:rsid w:val="0048635F"/>
    <w:rsid w:val="004D4D28"/>
    <w:rsid w:val="00532F62"/>
    <w:rsid w:val="00553AFA"/>
    <w:rsid w:val="00571229"/>
    <w:rsid w:val="005824FC"/>
    <w:rsid w:val="00586292"/>
    <w:rsid w:val="00591102"/>
    <w:rsid w:val="005B6627"/>
    <w:rsid w:val="005D21CA"/>
    <w:rsid w:val="005D29D6"/>
    <w:rsid w:val="00680F7B"/>
    <w:rsid w:val="006F40D4"/>
    <w:rsid w:val="00717446"/>
    <w:rsid w:val="00753EF1"/>
    <w:rsid w:val="00793909"/>
    <w:rsid w:val="007C0551"/>
    <w:rsid w:val="00811475"/>
    <w:rsid w:val="00836E70"/>
    <w:rsid w:val="0083724E"/>
    <w:rsid w:val="008416E3"/>
    <w:rsid w:val="00855BC1"/>
    <w:rsid w:val="0088303E"/>
    <w:rsid w:val="008E583B"/>
    <w:rsid w:val="0091492E"/>
    <w:rsid w:val="00A421AF"/>
    <w:rsid w:val="00A85DEC"/>
    <w:rsid w:val="00AD3BBB"/>
    <w:rsid w:val="00B77242"/>
    <w:rsid w:val="00BD3A35"/>
    <w:rsid w:val="00BF5BB0"/>
    <w:rsid w:val="00C35C3E"/>
    <w:rsid w:val="00C53214"/>
    <w:rsid w:val="00C87980"/>
    <w:rsid w:val="00CC7F55"/>
    <w:rsid w:val="00CF6B9B"/>
    <w:rsid w:val="00D0592A"/>
    <w:rsid w:val="00DA6566"/>
    <w:rsid w:val="00DE0C97"/>
    <w:rsid w:val="00DF15BA"/>
    <w:rsid w:val="00E44118"/>
    <w:rsid w:val="00E941CE"/>
    <w:rsid w:val="00EA7479"/>
    <w:rsid w:val="00EC63EA"/>
    <w:rsid w:val="00F04040"/>
    <w:rsid w:val="00F54660"/>
    <w:rsid w:val="00F6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D5F6"/>
  <w15:chartTrackingRefBased/>
  <w15:docId w15:val="{A0DC00CA-74E8-4DD3-A4DC-18C62957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9D"/>
    <w:pPr>
      <w:spacing w:after="200" w:line="276" w:lineRule="auto"/>
      <w:ind w:left="720"/>
      <w:contextualSpacing/>
    </w:pPr>
  </w:style>
  <w:style w:type="table" w:styleId="PlainTable2">
    <w:name w:val="Plain Table 2"/>
    <w:basedOn w:val="TableNormal"/>
    <w:uiPriority w:val="42"/>
    <w:rsid w:val="00C532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rsid w:val="001612D6"/>
    <w:pPr>
      <w:spacing w:after="200" w:line="276" w:lineRule="auto"/>
    </w:pPr>
    <w:rPr>
      <w:rFonts w:ascii="Calibri" w:eastAsia="Calibri" w:hAnsi="Calibri" w:cs="Calibri"/>
    </w:rPr>
  </w:style>
  <w:style w:type="character" w:styleId="Hyperlink">
    <w:name w:val="Hyperlink"/>
    <w:basedOn w:val="DefaultParagraphFont"/>
    <w:uiPriority w:val="99"/>
    <w:unhideWhenUsed/>
    <w:rsid w:val="005D21CA"/>
    <w:rPr>
      <w:color w:val="0563C1" w:themeColor="hyperlink"/>
      <w:u w:val="single"/>
    </w:rPr>
  </w:style>
  <w:style w:type="paragraph" w:styleId="Header">
    <w:name w:val="header"/>
    <w:basedOn w:val="Normal"/>
    <w:link w:val="HeaderChar"/>
    <w:uiPriority w:val="99"/>
    <w:unhideWhenUsed/>
    <w:rsid w:val="0014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4A2"/>
  </w:style>
  <w:style w:type="paragraph" w:styleId="Footer">
    <w:name w:val="footer"/>
    <w:basedOn w:val="Normal"/>
    <w:link w:val="FooterChar"/>
    <w:uiPriority w:val="99"/>
    <w:unhideWhenUsed/>
    <w:rsid w:val="0014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4A2"/>
  </w:style>
  <w:style w:type="character" w:styleId="Emphasis">
    <w:name w:val="Emphasis"/>
    <w:basedOn w:val="DefaultParagraphFont"/>
    <w:uiPriority w:val="20"/>
    <w:qFormat/>
    <w:rsid w:val="00553AFA"/>
    <w:rPr>
      <w:i/>
      <w:iCs/>
    </w:rPr>
  </w:style>
  <w:style w:type="character" w:customStyle="1" w:styleId="vkekvd">
    <w:name w:val="vkekvd"/>
    <w:basedOn w:val="DefaultParagraphFont"/>
    <w:rsid w:val="0055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20%20%20%20%20%20%20%20%20%20https://www.agc.org/integrated-project-delivery" TargetMode="External"/><Relationship Id="rId13" Type="http://schemas.openxmlformats.org/officeDocument/2006/relationships/hyperlink" Target="https://doi.org/10.3390/su161777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ivile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623599.2014.922725" TargetMode="External"/><Relationship Id="rId5" Type="http://schemas.openxmlformats.org/officeDocument/2006/relationships/footnotes" Target="footnotes.xml"/><Relationship Id="rId15" Type="http://schemas.openxmlformats.org/officeDocument/2006/relationships/hyperlink" Target="https://doi.org/10.1080/15623599.2017.1358075" TargetMode="External"/><Relationship Id="rId10" Type="http://schemas.openxmlformats.org/officeDocument/2006/relationships/hyperlink" Target="http://info.aia.org/on2023" TargetMode="External"/><Relationship Id="rId4" Type="http://schemas.openxmlformats.org/officeDocument/2006/relationships/webSettings" Target="webSettings.xml"/><Relationship Id="rId9" Type="http://schemas.openxmlformats.org/officeDocument/2006/relationships/hyperlink" Target="http://www.klgates.com" TargetMode="External"/><Relationship Id="rId14" Type="http://schemas.openxmlformats.org/officeDocument/2006/relationships/hyperlink" Target="https://docs.lib.purdue.edu/open-access-theses/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6383</TotalTime>
  <Pages>20</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82</cp:revision>
  <dcterms:created xsi:type="dcterms:W3CDTF">2026-02-01T12:21:00Z</dcterms:created>
  <dcterms:modified xsi:type="dcterms:W3CDTF">2026-02-20T09:28:00Z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c5a78209-3fbc-4fc9-ab6c-d65bde0c647b</vt:lpwstr>
  </property>
</Properties>
</file>