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8545A" w14:textId="77777777" w:rsidR="00077A17" w:rsidRDefault="00000000">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People Adoption of GST App Project "Mera Bill Mera Adhikaar"</w:t>
      </w:r>
    </w:p>
    <w:p w14:paraId="1FD8C51B" w14:textId="77777777" w:rsidR="00077A17" w:rsidRDefault="00077A17">
      <w:pPr>
        <w:spacing w:after="0" w:line="360" w:lineRule="auto"/>
        <w:jc w:val="center"/>
        <w:rPr>
          <w:rFonts w:ascii="Times New Roman" w:eastAsia="Times New Roman" w:hAnsi="Times New Roman" w:cs="Times New Roman"/>
          <w:b/>
          <w:bCs/>
          <w:sz w:val="24"/>
          <w:szCs w:val="24"/>
        </w:rPr>
      </w:pPr>
    </w:p>
    <w:p w14:paraId="5A0E706D" w14:textId="77777777" w:rsidR="00077A17"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76FBFAB5"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Mera Bill Mera Adhikar Scheme or My Bill, My Rights was developed by the government and was launched on 01 September 2023 to bring an essential change in the behaviour of the general public so that they can start considering it their right and entitlement to demand bills form all the sellers. Our study aims to know how well the people are aware about the scheme, their level of expectancy regarding the app and usage intention. Both primary and secondary data shall be used for the study and suitable statistical inferential tools shall be used for data analysis and interpretation.  The study concluded that the public awareness is neutral but better usage intention is expected in the days to come through the nudging of Government through attractive prizes.</w:t>
      </w:r>
    </w:p>
    <w:p w14:paraId="3BCDEE49"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Words: </w:t>
      </w:r>
      <w:r>
        <w:rPr>
          <w:rFonts w:ascii="Times New Roman" w:eastAsia="Times New Roman" w:hAnsi="Times New Roman" w:cs="Times New Roman"/>
          <w:sz w:val="24"/>
          <w:szCs w:val="24"/>
        </w:rPr>
        <w:t>Consumer Adoption, UTAUT, GST, Digital University of Kerala, Tax</w:t>
      </w:r>
    </w:p>
    <w:p w14:paraId="663B3C29" w14:textId="77777777" w:rsidR="00077A17" w:rsidRDefault="00077A17">
      <w:pPr>
        <w:spacing w:after="0" w:line="360" w:lineRule="auto"/>
        <w:rPr>
          <w:rFonts w:ascii="Times New Roman" w:eastAsia="Times New Roman" w:hAnsi="Times New Roman" w:cs="Times New Roman"/>
          <w:b/>
          <w:bCs/>
          <w:sz w:val="18"/>
          <w:szCs w:val="18"/>
        </w:rPr>
      </w:pPr>
    </w:p>
    <w:p w14:paraId="097FE257"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A1AD73C"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largest tax reform in the history of the world, the Goods and Services Tax (GST), is now a part of the Indian economy (Ahmad, 2021). Basically, it is a tax that is collected at every step of the production and distribution chain, with set-off for the tax that's been paid at earlier stages. It's a broad-based and one-size-fits-all tax (Khan &amp; Shadab, 2012). Prior to the implementation of the Goods and Services Tax (GST), there were numerous taxation systems in place, which resulted in increased complexity in the taxation of taxpayers, as well as the issue of cascading taxation (Nayaka &amp; V, 2022). The Indian government has implemented the Mera Bill Mera Adhikar Scheme in an effort to promote transparent financial transactions and consumer empowerment. The program's two main objectives are to inform customers about the significance of asking for GST invoices and to motivate companies to continue using proper invoicing procedures. The Mera Bill Mera Adhikar Yojana seeks to increase transparency in these transactions by providing incentives for customers to request and upload bills. Given its emphasis on both consumer and company behaviour, the programme may have a big impact on how GST invoicing in India develops in the future (Annapoorna, 2023). </w:t>
      </w:r>
    </w:p>
    <w:p w14:paraId="42BFD20B"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Central GST Department has chosen to implement an AI-powered application created by the Digital University of Kerala (DUK) across the entire country. This application, known as the "Mera Bill-Mera Adhikar Yojana," is an adaptation of the Lucky Bill app model. It is set to undergo a preliminary launch in the states of Haryana, Gujarat, Andhra Pradesh, Assam, and </w:t>
      </w:r>
      <w:r>
        <w:rPr>
          <w:rFonts w:ascii="Times New Roman" w:eastAsia="Times New Roman" w:hAnsi="Times New Roman" w:cs="Times New Roman"/>
          <w:sz w:val="24"/>
          <w:szCs w:val="24"/>
        </w:rPr>
        <w:lastRenderedPageBreak/>
        <w:t>in the Union Territories of Puducherry, Dadra &amp; Nagar Haveli, as well as Daman &amp; Diu, as per DUK's plans. This move aims to encourage tax compliance (Indian Express, 2023)</w:t>
      </w:r>
    </w:p>
    <w:p w14:paraId="53E9C124" w14:textId="77777777" w:rsidR="00077A17" w:rsidRDefault="00077A17">
      <w:pPr>
        <w:spacing w:after="0" w:line="360" w:lineRule="auto"/>
        <w:jc w:val="both"/>
        <w:rPr>
          <w:rFonts w:ascii="Times New Roman" w:eastAsia="Times New Roman" w:hAnsi="Times New Roman" w:cs="Times New Roman"/>
          <w:b/>
          <w:bCs/>
          <w:sz w:val="16"/>
          <w:szCs w:val="16"/>
        </w:rPr>
      </w:pPr>
    </w:p>
    <w:p w14:paraId="49A3776A" w14:textId="77777777" w:rsidR="00077A17"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Study</w:t>
      </w:r>
    </w:p>
    <w:p w14:paraId="1F290895" w14:textId="77777777" w:rsidR="00077A17"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know the awareness level among consumer public about GST and Mera Bill Mera Adhikaar App</w:t>
      </w:r>
    </w:p>
    <w:p w14:paraId="043B0543" w14:textId="77777777" w:rsidR="00077A17" w:rsidRDefault="00000000">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study Performance Expectancy, Effort Expectancy and  Social Influence of  Mera Bill Mera AdhikaarApp</w:t>
      </w:r>
    </w:p>
    <w:p w14:paraId="6745999A"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Hypotheses</w:t>
      </w:r>
    </w:p>
    <w:p w14:paraId="7422A6F9" w14:textId="77777777" w:rsidR="00077A17" w:rsidRDefault="00000000">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exist a significant positive level of awareness among the public regarding Mera Bill Mera AdhikaarApp</w:t>
      </w:r>
    </w:p>
    <w:p w14:paraId="706C8C39" w14:textId="77777777" w:rsidR="00077A1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Demographical factors are significantly associated with the awareness among the public regarding the Mera Bill Mera Adhikaar App</w:t>
      </w:r>
    </w:p>
    <w:p w14:paraId="0F4C6AF5" w14:textId="77777777" w:rsidR="00077A1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Performance expectancy, Effort expectancy, Social Influence and Facilitating Conditions have a significant relation with Behavioural Intention to use Mera Bill Mera Adhikaar App</w:t>
      </w:r>
    </w:p>
    <w:p w14:paraId="01B00369" w14:textId="77777777" w:rsidR="00077A17"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Demographical factors are significantly associated with the antecedents and behavioural intention towards the usage of Mera Bill Mera Adhikaar App.</w:t>
      </w:r>
    </w:p>
    <w:p w14:paraId="587F94C8" w14:textId="77777777" w:rsidR="00077A17" w:rsidRDefault="00077A17">
      <w:pPr>
        <w:spacing w:after="0" w:line="360" w:lineRule="auto"/>
        <w:rPr>
          <w:rFonts w:ascii="Times New Roman" w:eastAsia="Times New Roman" w:hAnsi="Times New Roman" w:cs="Times New Roman"/>
          <w:b/>
          <w:bCs/>
          <w:sz w:val="8"/>
          <w:szCs w:val="8"/>
        </w:rPr>
      </w:pPr>
    </w:p>
    <w:p w14:paraId="317B9AFF" w14:textId="77777777" w:rsidR="00077A17" w:rsidRDefault="00000000">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6DF5E70D"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predominantly based on primary data collected using Google Forms randomly across consumers from Ernakulam, Palakkad, Thrissur and Malappuram. The UTAUT model (Venkatesh et al., 2003) suitable adapted to the topic is used in the study in measuring the antecedents to behavioural intention.</w:t>
      </w:r>
    </w:p>
    <w:p w14:paraId="0DADC354" w14:textId="77777777" w:rsidR="00077A17" w:rsidRDefault="00077A17">
      <w:pPr>
        <w:spacing w:after="0" w:line="360" w:lineRule="auto"/>
        <w:rPr>
          <w:rFonts w:ascii="Times New Roman" w:eastAsia="Times New Roman" w:hAnsi="Times New Roman" w:cs="Times New Roman"/>
          <w:b/>
          <w:bCs/>
          <w:sz w:val="16"/>
          <w:szCs w:val="16"/>
        </w:rPr>
      </w:pPr>
    </w:p>
    <w:p w14:paraId="5E2B2CAE" w14:textId="77777777" w:rsidR="00077A17" w:rsidRDefault="00077A17">
      <w:pPr>
        <w:spacing w:after="0" w:line="360" w:lineRule="auto"/>
        <w:rPr>
          <w:rFonts w:ascii="Times New Roman" w:eastAsia="Times New Roman" w:hAnsi="Times New Roman" w:cs="Times New Roman"/>
          <w:b/>
          <w:bCs/>
          <w:sz w:val="24"/>
          <w:szCs w:val="24"/>
        </w:rPr>
      </w:pPr>
    </w:p>
    <w:p w14:paraId="395DEDC5" w14:textId="77777777" w:rsidR="00077A17" w:rsidRDefault="00077A17">
      <w:pPr>
        <w:spacing w:after="0" w:line="360" w:lineRule="auto"/>
        <w:rPr>
          <w:rFonts w:ascii="Times New Roman" w:eastAsia="Times New Roman" w:hAnsi="Times New Roman" w:cs="Times New Roman"/>
          <w:b/>
          <w:bCs/>
          <w:sz w:val="24"/>
          <w:szCs w:val="24"/>
        </w:rPr>
      </w:pPr>
    </w:p>
    <w:p w14:paraId="6377813F"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Profile of the Sample</w:t>
      </w:r>
    </w:p>
    <w:tbl>
      <w:tblPr>
        <w:tblStyle w:val="ad"/>
        <w:tblW w:w="8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964"/>
        <w:gridCol w:w="2006"/>
        <w:gridCol w:w="1417"/>
      </w:tblGrid>
      <w:tr w:rsidR="00077A17" w14:paraId="75759903" w14:textId="77777777">
        <w:trPr>
          <w:cantSplit/>
        </w:trPr>
        <w:tc>
          <w:tcPr>
            <w:tcW w:w="5382" w:type="dxa"/>
            <w:gridSpan w:val="2"/>
            <w:vAlign w:val="bottom"/>
          </w:tcPr>
          <w:p w14:paraId="7AA63030" w14:textId="77777777" w:rsidR="00077A17"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 Category</w:t>
            </w:r>
          </w:p>
        </w:tc>
        <w:tc>
          <w:tcPr>
            <w:tcW w:w="2006" w:type="dxa"/>
            <w:vAlign w:val="bottom"/>
          </w:tcPr>
          <w:p w14:paraId="5493ADA1"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1417" w:type="dxa"/>
            <w:vAlign w:val="bottom"/>
          </w:tcPr>
          <w:p w14:paraId="4078CDA2"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w:t>
            </w:r>
          </w:p>
        </w:tc>
      </w:tr>
      <w:tr w:rsidR="00077A17" w14:paraId="571B2FE9" w14:textId="77777777">
        <w:trPr>
          <w:cantSplit/>
        </w:trPr>
        <w:tc>
          <w:tcPr>
            <w:tcW w:w="1418" w:type="dxa"/>
            <w:vMerge w:val="restart"/>
            <w:vAlign w:val="center"/>
          </w:tcPr>
          <w:p w14:paraId="3B7C0E23"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964" w:type="dxa"/>
            <w:vAlign w:val="center"/>
          </w:tcPr>
          <w:p w14:paraId="21372CE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006" w:type="dxa"/>
          </w:tcPr>
          <w:p w14:paraId="5CC2921A"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417" w:type="dxa"/>
          </w:tcPr>
          <w:p w14:paraId="2F6BD6C6"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077A17" w14:paraId="2A691C2E" w14:textId="77777777">
        <w:trPr>
          <w:cantSplit/>
        </w:trPr>
        <w:tc>
          <w:tcPr>
            <w:tcW w:w="1418" w:type="dxa"/>
            <w:vMerge/>
            <w:vAlign w:val="center"/>
          </w:tcPr>
          <w:p w14:paraId="4909F082"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1D5C968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006" w:type="dxa"/>
          </w:tcPr>
          <w:p w14:paraId="040770B8"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417" w:type="dxa"/>
          </w:tcPr>
          <w:p w14:paraId="2C7BF4BF"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r>
      <w:tr w:rsidR="00077A17" w14:paraId="73F6F302" w14:textId="77777777">
        <w:trPr>
          <w:cantSplit/>
        </w:trPr>
        <w:tc>
          <w:tcPr>
            <w:tcW w:w="1418" w:type="dxa"/>
            <w:vMerge/>
            <w:vAlign w:val="center"/>
          </w:tcPr>
          <w:p w14:paraId="1D6ACD8E"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255C86F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06" w:type="dxa"/>
          </w:tcPr>
          <w:p w14:paraId="69B1BAE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17" w:type="dxa"/>
          </w:tcPr>
          <w:p w14:paraId="625BB9E2"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077A17" w14:paraId="376BC7BE" w14:textId="77777777">
        <w:trPr>
          <w:cantSplit/>
        </w:trPr>
        <w:tc>
          <w:tcPr>
            <w:tcW w:w="1418" w:type="dxa"/>
            <w:vMerge w:val="restart"/>
            <w:vAlign w:val="center"/>
          </w:tcPr>
          <w:p w14:paraId="63D580BF" w14:textId="77777777" w:rsidR="00077A17"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964" w:type="dxa"/>
            <w:vAlign w:val="center"/>
          </w:tcPr>
          <w:p w14:paraId="10B9045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2006" w:type="dxa"/>
          </w:tcPr>
          <w:p w14:paraId="24E7649B"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417" w:type="dxa"/>
          </w:tcPr>
          <w:p w14:paraId="5C0B453B"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62.7</w:t>
            </w:r>
          </w:p>
        </w:tc>
      </w:tr>
      <w:tr w:rsidR="00077A17" w14:paraId="45874BFB" w14:textId="77777777">
        <w:trPr>
          <w:cantSplit/>
        </w:trPr>
        <w:tc>
          <w:tcPr>
            <w:tcW w:w="1418" w:type="dxa"/>
            <w:vMerge/>
            <w:vAlign w:val="center"/>
          </w:tcPr>
          <w:p w14:paraId="3CDA9FA9"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2A2BF5D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2006" w:type="dxa"/>
          </w:tcPr>
          <w:p w14:paraId="738395C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417" w:type="dxa"/>
          </w:tcPr>
          <w:p w14:paraId="1A157DC9"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r>
      <w:tr w:rsidR="00077A17" w14:paraId="60B936E3" w14:textId="77777777">
        <w:trPr>
          <w:cantSplit/>
        </w:trPr>
        <w:tc>
          <w:tcPr>
            <w:tcW w:w="1418" w:type="dxa"/>
            <w:vMerge/>
            <w:vAlign w:val="center"/>
          </w:tcPr>
          <w:p w14:paraId="727AAC5B"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6733068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06" w:type="dxa"/>
          </w:tcPr>
          <w:p w14:paraId="2B8E89C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17" w:type="dxa"/>
          </w:tcPr>
          <w:p w14:paraId="1647EF6F"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077A17" w14:paraId="562C6933" w14:textId="77777777">
        <w:trPr>
          <w:cantSplit/>
        </w:trPr>
        <w:tc>
          <w:tcPr>
            <w:tcW w:w="1418" w:type="dxa"/>
            <w:vMerge w:val="restart"/>
            <w:vAlign w:val="center"/>
          </w:tcPr>
          <w:p w14:paraId="3C7B79D5" w14:textId="77777777" w:rsidR="00077A17"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964" w:type="dxa"/>
            <w:vAlign w:val="center"/>
          </w:tcPr>
          <w:p w14:paraId="67FDB246"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2006" w:type="dxa"/>
          </w:tcPr>
          <w:p w14:paraId="0AAD15BA"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7" w:type="dxa"/>
          </w:tcPr>
          <w:p w14:paraId="2D27426F"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77A17" w14:paraId="5A74C749" w14:textId="77777777">
        <w:trPr>
          <w:cantSplit/>
        </w:trPr>
        <w:tc>
          <w:tcPr>
            <w:tcW w:w="1418" w:type="dxa"/>
            <w:vMerge/>
            <w:vAlign w:val="center"/>
          </w:tcPr>
          <w:p w14:paraId="00CCB14F"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47BAC6C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2006" w:type="dxa"/>
          </w:tcPr>
          <w:p w14:paraId="63682757"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17" w:type="dxa"/>
          </w:tcPr>
          <w:p w14:paraId="2DBA2D9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077A17" w14:paraId="29AD51A2" w14:textId="77777777">
        <w:trPr>
          <w:cantSplit/>
        </w:trPr>
        <w:tc>
          <w:tcPr>
            <w:tcW w:w="1418" w:type="dxa"/>
            <w:vMerge/>
            <w:vAlign w:val="center"/>
          </w:tcPr>
          <w:p w14:paraId="4D0E20E6"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3210E82E"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2006" w:type="dxa"/>
          </w:tcPr>
          <w:p w14:paraId="4DA7F145"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7" w:type="dxa"/>
          </w:tcPr>
          <w:p w14:paraId="3EDFC5A0"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077A17" w14:paraId="1720CDB4" w14:textId="77777777">
        <w:trPr>
          <w:cantSplit/>
        </w:trPr>
        <w:tc>
          <w:tcPr>
            <w:tcW w:w="1418" w:type="dxa"/>
            <w:vMerge/>
            <w:vAlign w:val="center"/>
          </w:tcPr>
          <w:p w14:paraId="79218AC4"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16D57605"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2006" w:type="dxa"/>
          </w:tcPr>
          <w:p w14:paraId="161D5830"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417" w:type="dxa"/>
          </w:tcPr>
          <w:p w14:paraId="7ECCF00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r>
      <w:tr w:rsidR="00077A17" w14:paraId="5F30F9DA" w14:textId="77777777">
        <w:trPr>
          <w:cantSplit/>
        </w:trPr>
        <w:tc>
          <w:tcPr>
            <w:tcW w:w="1418" w:type="dxa"/>
            <w:vMerge/>
            <w:vAlign w:val="center"/>
          </w:tcPr>
          <w:p w14:paraId="60803CCB"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32A91FBF"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2006" w:type="dxa"/>
          </w:tcPr>
          <w:p w14:paraId="1D33C0B9"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7" w:type="dxa"/>
          </w:tcPr>
          <w:p w14:paraId="657546FB"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077A17" w14:paraId="23377571" w14:textId="77777777">
        <w:trPr>
          <w:cantSplit/>
        </w:trPr>
        <w:tc>
          <w:tcPr>
            <w:tcW w:w="1418" w:type="dxa"/>
            <w:vMerge/>
            <w:vAlign w:val="center"/>
          </w:tcPr>
          <w:p w14:paraId="74EE04E5"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6A3ECA3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06" w:type="dxa"/>
          </w:tcPr>
          <w:p w14:paraId="05DF7D2A"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17" w:type="dxa"/>
          </w:tcPr>
          <w:p w14:paraId="69D1730C"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077A17" w14:paraId="737840ED" w14:textId="77777777">
        <w:trPr>
          <w:cantSplit/>
        </w:trPr>
        <w:tc>
          <w:tcPr>
            <w:tcW w:w="1418" w:type="dxa"/>
            <w:vMerge w:val="restart"/>
            <w:vAlign w:val="center"/>
          </w:tcPr>
          <w:p w14:paraId="21A140FA" w14:textId="77777777" w:rsidR="00077A17"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964" w:type="dxa"/>
            <w:vAlign w:val="center"/>
          </w:tcPr>
          <w:p w14:paraId="424670E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2006" w:type="dxa"/>
          </w:tcPr>
          <w:p w14:paraId="2365ABE7"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417" w:type="dxa"/>
          </w:tcPr>
          <w:p w14:paraId="0E8084ED"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r>
      <w:tr w:rsidR="00077A17" w14:paraId="11AB0CB6" w14:textId="77777777">
        <w:trPr>
          <w:cantSplit/>
        </w:trPr>
        <w:tc>
          <w:tcPr>
            <w:tcW w:w="1418" w:type="dxa"/>
            <w:vMerge/>
            <w:vAlign w:val="center"/>
          </w:tcPr>
          <w:p w14:paraId="675FB337"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5D6B2D3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10000 to Rs 25000</w:t>
            </w:r>
          </w:p>
        </w:tc>
        <w:tc>
          <w:tcPr>
            <w:tcW w:w="2006" w:type="dxa"/>
          </w:tcPr>
          <w:p w14:paraId="73B21721"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17" w:type="dxa"/>
          </w:tcPr>
          <w:p w14:paraId="122E34C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r>
      <w:tr w:rsidR="00077A17" w14:paraId="437EF296" w14:textId="77777777">
        <w:trPr>
          <w:cantSplit/>
        </w:trPr>
        <w:tc>
          <w:tcPr>
            <w:tcW w:w="1418" w:type="dxa"/>
            <w:vMerge/>
            <w:vAlign w:val="center"/>
          </w:tcPr>
          <w:p w14:paraId="6A135CDC"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03DE4D5A"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2006" w:type="dxa"/>
          </w:tcPr>
          <w:p w14:paraId="024A189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17" w:type="dxa"/>
          </w:tcPr>
          <w:p w14:paraId="6F9F0B3C"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077A17" w14:paraId="1844AB51" w14:textId="77777777">
        <w:trPr>
          <w:cantSplit/>
        </w:trPr>
        <w:tc>
          <w:tcPr>
            <w:tcW w:w="1418" w:type="dxa"/>
            <w:vMerge/>
            <w:vAlign w:val="center"/>
          </w:tcPr>
          <w:p w14:paraId="782D43B9"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7B8C0B3C"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2006" w:type="dxa"/>
          </w:tcPr>
          <w:p w14:paraId="469806E4"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7" w:type="dxa"/>
          </w:tcPr>
          <w:p w14:paraId="514D29AD"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77A17" w14:paraId="3AA7B848" w14:textId="77777777">
        <w:trPr>
          <w:cantSplit/>
        </w:trPr>
        <w:tc>
          <w:tcPr>
            <w:tcW w:w="1418" w:type="dxa"/>
            <w:vMerge/>
            <w:vAlign w:val="center"/>
          </w:tcPr>
          <w:p w14:paraId="1D6CF142"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7770389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2006" w:type="dxa"/>
          </w:tcPr>
          <w:p w14:paraId="27388507"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7" w:type="dxa"/>
          </w:tcPr>
          <w:p w14:paraId="3E54149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077A17" w14:paraId="7759C925" w14:textId="77777777">
        <w:trPr>
          <w:cantSplit/>
        </w:trPr>
        <w:tc>
          <w:tcPr>
            <w:tcW w:w="1418" w:type="dxa"/>
            <w:vMerge/>
            <w:vAlign w:val="center"/>
          </w:tcPr>
          <w:p w14:paraId="4F55758D"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964" w:type="dxa"/>
            <w:vAlign w:val="center"/>
          </w:tcPr>
          <w:p w14:paraId="1C8B826F"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006" w:type="dxa"/>
          </w:tcPr>
          <w:p w14:paraId="2F17987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17" w:type="dxa"/>
          </w:tcPr>
          <w:p w14:paraId="3741EE25"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4A868A20"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Survey Data</w:t>
      </w:r>
    </w:p>
    <w:p w14:paraId="266DC6DE" w14:textId="77777777" w:rsidR="00077A17" w:rsidRDefault="00077A17">
      <w:pPr>
        <w:spacing w:after="0" w:line="360" w:lineRule="auto"/>
        <w:rPr>
          <w:rFonts w:ascii="Times New Roman" w:eastAsia="Times New Roman" w:hAnsi="Times New Roman" w:cs="Times New Roman"/>
          <w:sz w:val="14"/>
          <w:szCs w:val="14"/>
        </w:rPr>
      </w:pPr>
    </w:p>
    <w:p w14:paraId="5C72F2EF"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Reliability Statistics</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077A17" w14:paraId="1628EAED" w14:textId="77777777">
        <w:tc>
          <w:tcPr>
            <w:tcW w:w="3005" w:type="dxa"/>
          </w:tcPr>
          <w:p w14:paraId="40DEB52F"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Construct</w:t>
            </w:r>
          </w:p>
        </w:tc>
        <w:tc>
          <w:tcPr>
            <w:tcW w:w="3005" w:type="dxa"/>
          </w:tcPr>
          <w:p w14:paraId="3AD9974E"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of Items</w:t>
            </w:r>
          </w:p>
        </w:tc>
        <w:tc>
          <w:tcPr>
            <w:tcW w:w="3006" w:type="dxa"/>
          </w:tcPr>
          <w:p w14:paraId="488E4CE6"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Cronbach’s Alpha</w:t>
            </w:r>
          </w:p>
        </w:tc>
      </w:tr>
      <w:tr w:rsidR="00077A17" w14:paraId="2BA5FDFB" w14:textId="77777777">
        <w:tc>
          <w:tcPr>
            <w:tcW w:w="3005" w:type="dxa"/>
          </w:tcPr>
          <w:p w14:paraId="3AC931A2"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Expectancy</w:t>
            </w:r>
          </w:p>
        </w:tc>
        <w:tc>
          <w:tcPr>
            <w:tcW w:w="3005" w:type="dxa"/>
          </w:tcPr>
          <w:p w14:paraId="5381DBC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6" w:type="dxa"/>
          </w:tcPr>
          <w:p w14:paraId="37D96FE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0.848</w:t>
            </w:r>
          </w:p>
        </w:tc>
      </w:tr>
      <w:tr w:rsidR="00077A17" w14:paraId="0538A99F" w14:textId="77777777">
        <w:tc>
          <w:tcPr>
            <w:tcW w:w="3005" w:type="dxa"/>
          </w:tcPr>
          <w:p w14:paraId="1A0D4799"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Effort Expectancy</w:t>
            </w:r>
          </w:p>
        </w:tc>
        <w:tc>
          <w:tcPr>
            <w:tcW w:w="3005" w:type="dxa"/>
          </w:tcPr>
          <w:p w14:paraId="0A80820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6" w:type="dxa"/>
          </w:tcPr>
          <w:p w14:paraId="7F08873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0.885</w:t>
            </w:r>
          </w:p>
        </w:tc>
      </w:tr>
      <w:tr w:rsidR="00077A17" w14:paraId="074D5360" w14:textId="77777777">
        <w:tc>
          <w:tcPr>
            <w:tcW w:w="3005" w:type="dxa"/>
          </w:tcPr>
          <w:p w14:paraId="69CFDB74"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Influence</w:t>
            </w:r>
          </w:p>
        </w:tc>
        <w:tc>
          <w:tcPr>
            <w:tcW w:w="3005" w:type="dxa"/>
          </w:tcPr>
          <w:p w14:paraId="6622CEC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06" w:type="dxa"/>
          </w:tcPr>
          <w:p w14:paraId="60646A4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0.929</w:t>
            </w:r>
          </w:p>
        </w:tc>
      </w:tr>
      <w:tr w:rsidR="00077A17" w14:paraId="67AE12A2" w14:textId="77777777">
        <w:tc>
          <w:tcPr>
            <w:tcW w:w="3005" w:type="dxa"/>
          </w:tcPr>
          <w:p w14:paraId="3C8444D8"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Conditions</w:t>
            </w:r>
          </w:p>
        </w:tc>
        <w:tc>
          <w:tcPr>
            <w:tcW w:w="3005" w:type="dxa"/>
          </w:tcPr>
          <w:p w14:paraId="3951EA6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6" w:type="dxa"/>
          </w:tcPr>
          <w:p w14:paraId="169B879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0.884</w:t>
            </w:r>
          </w:p>
        </w:tc>
      </w:tr>
      <w:tr w:rsidR="00077A17" w14:paraId="08D7881A" w14:textId="77777777">
        <w:tc>
          <w:tcPr>
            <w:tcW w:w="3005" w:type="dxa"/>
          </w:tcPr>
          <w:p w14:paraId="1C0DBC14"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Intention</w:t>
            </w:r>
          </w:p>
        </w:tc>
        <w:tc>
          <w:tcPr>
            <w:tcW w:w="3005" w:type="dxa"/>
          </w:tcPr>
          <w:p w14:paraId="55F4FBF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06" w:type="dxa"/>
          </w:tcPr>
          <w:p w14:paraId="3273357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0.940</w:t>
            </w:r>
          </w:p>
        </w:tc>
      </w:tr>
      <w:tr w:rsidR="00077A17" w14:paraId="1670832A" w14:textId="77777777">
        <w:tc>
          <w:tcPr>
            <w:tcW w:w="3005" w:type="dxa"/>
          </w:tcPr>
          <w:p w14:paraId="4F8D0DCF" w14:textId="77777777" w:rsidR="00077A17"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Composite Reliability</w:t>
            </w:r>
          </w:p>
        </w:tc>
        <w:tc>
          <w:tcPr>
            <w:tcW w:w="3005" w:type="dxa"/>
          </w:tcPr>
          <w:p w14:paraId="7157992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006" w:type="dxa"/>
          </w:tcPr>
          <w:p w14:paraId="489BA75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0.963</w:t>
            </w:r>
          </w:p>
        </w:tc>
      </w:tr>
    </w:tbl>
    <w:p w14:paraId="756496B4"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2EF67D4A"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constructs are found to be reliable with a Cronbach’s Alpha above 0.7 (Nunnally, 1978).</w:t>
      </w:r>
    </w:p>
    <w:p w14:paraId="41314A23" w14:textId="77777777" w:rsidR="00077A17" w:rsidRDefault="00077A17">
      <w:pPr>
        <w:spacing w:after="0" w:line="360" w:lineRule="auto"/>
        <w:jc w:val="both"/>
        <w:rPr>
          <w:rFonts w:ascii="Times New Roman" w:eastAsia="Times New Roman" w:hAnsi="Times New Roman" w:cs="Times New Roman"/>
          <w:sz w:val="24"/>
          <w:szCs w:val="24"/>
        </w:rPr>
      </w:pPr>
    </w:p>
    <w:p w14:paraId="1AF5FAC8" w14:textId="77777777" w:rsidR="00077A17" w:rsidRDefault="00000000">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Test of Normality</w:t>
      </w:r>
    </w:p>
    <w:p w14:paraId="69A28ADE" w14:textId="77777777" w:rsidR="00077A17" w:rsidRDefault="00077A17">
      <w:pPr>
        <w:spacing w:after="0" w:line="360" w:lineRule="auto"/>
        <w:jc w:val="both"/>
        <w:rPr>
          <w:rFonts w:ascii="Times New Roman" w:eastAsia="Times New Roman" w:hAnsi="Times New Roman" w:cs="Times New Roman"/>
          <w:sz w:val="24"/>
          <w:szCs w:val="24"/>
        </w:rPr>
      </w:pPr>
    </w:p>
    <w:tbl>
      <w:tblPr>
        <w:tblStyle w:val="af"/>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9"/>
        <w:gridCol w:w="1044"/>
        <w:gridCol w:w="536"/>
        <w:gridCol w:w="1048"/>
      </w:tblGrid>
      <w:tr w:rsidR="00077A17" w14:paraId="179784BD" w14:textId="77777777">
        <w:trPr>
          <w:cantSplit/>
          <w:trHeight w:val="441"/>
          <w:jc w:val="center"/>
        </w:trPr>
        <w:tc>
          <w:tcPr>
            <w:tcW w:w="7039" w:type="dxa"/>
            <w:vMerge w:val="restart"/>
            <w:vAlign w:val="center"/>
          </w:tcPr>
          <w:p w14:paraId="1BB65A0A" w14:textId="77777777" w:rsidR="00077A17" w:rsidRDefault="00077A17">
            <w:pPr>
              <w:spacing w:after="0" w:line="360" w:lineRule="auto"/>
              <w:jc w:val="center"/>
              <w:rPr>
                <w:rFonts w:ascii="Times New Roman" w:eastAsia="Times New Roman" w:hAnsi="Times New Roman" w:cs="Times New Roman"/>
                <w:b/>
                <w:bCs/>
                <w:sz w:val="24"/>
                <w:szCs w:val="24"/>
              </w:rPr>
            </w:pPr>
          </w:p>
        </w:tc>
        <w:tc>
          <w:tcPr>
            <w:tcW w:w="2628" w:type="dxa"/>
            <w:gridSpan w:val="3"/>
            <w:vAlign w:val="center"/>
          </w:tcPr>
          <w:p w14:paraId="3DA900FB"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Shapiro-Wilk</w:t>
            </w:r>
          </w:p>
        </w:tc>
      </w:tr>
      <w:tr w:rsidR="00077A17" w14:paraId="1D2E4150" w14:textId="77777777">
        <w:trPr>
          <w:cantSplit/>
          <w:trHeight w:val="407"/>
          <w:jc w:val="center"/>
        </w:trPr>
        <w:tc>
          <w:tcPr>
            <w:tcW w:w="7039" w:type="dxa"/>
            <w:vMerge/>
            <w:vAlign w:val="center"/>
          </w:tcPr>
          <w:p w14:paraId="2ACBFB30"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b/>
                <w:bCs/>
                <w:sz w:val="24"/>
                <w:szCs w:val="24"/>
              </w:rPr>
            </w:pPr>
          </w:p>
        </w:tc>
        <w:tc>
          <w:tcPr>
            <w:tcW w:w="1044" w:type="dxa"/>
            <w:vAlign w:val="center"/>
          </w:tcPr>
          <w:p w14:paraId="6E702093"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w:t>
            </w:r>
          </w:p>
        </w:tc>
        <w:tc>
          <w:tcPr>
            <w:tcW w:w="536" w:type="dxa"/>
            <w:vAlign w:val="center"/>
          </w:tcPr>
          <w:p w14:paraId="5E9E93D2"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df</w:t>
            </w:r>
          </w:p>
        </w:tc>
        <w:tc>
          <w:tcPr>
            <w:tcW w:w="1048" w:type="dxa"/>
            <w:vAlign w:val="center"/>
          </w:tcPr>
          <w:p w14:paraId="0499D934"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w:t>
            </w:r>
          </w:p>
        </w:tc>
      </w:tr>
      <w:tr w:rsidR="00077A17" w14:paraId="46172E93" w14:textId="77777777">
        <w:trPr>
          <w:cantSplit/>
          <w:trHeight w:val="431"/>
          <w:jc w:val="center"/>
        </w:trPr>
        <w:tc>
          <w:tcPr>
            <w:tcW w:w="7039" w:type="dxa"/>
            <w:vAlign w:val="center"/>
          </w:tcPr>
          <w:p w14:paraId="128C4DFE"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level regarding the GST rates applicable to your purchases</w:t>
            </w:r>
          </w:p>
        </w:tc>
        <w:tc>
          <w:tcPr>
            <w:tcW w:w="1044" w:type="dxa"/>
            <w:vAlign w:val="center"/>
          </w:tcPr>
          <w:p w14:paraId="2B98B80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0.851</w:t>
            </w:r>
          </w:p>
        </w:tc>
        <w:tc>
          <w:tcPr>
            <w:tcW w:w="536" w:type="dxa"/>
            <w:vAlign w:val="center"/>
          </w:tcPr>
          <w:p w14:paraId="1CD8CB9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44067083"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1BB16436" w14:textId="77777777">
        <w:trPr>
          <w:cantSplit/>
          <w:trHeight w:val="431"/>
          <w:jc w:val="center"/>
        </w:trPr>
        <w:tc>
          <w:tcPr>
            <w:tcW w:w="7039" w:type="dxa"/>
            <w:vAlign w:val="center"/>
          </w:tcPr>
          <w:p w14:paraId="0262A735"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level about "Mera Bill Mera Adhikaar" scheme of GST</w:t>
            </w:r>
          </w:p>
        </w:tc>
        <w:tc>
          <w:tcPr>
            <w:tcW w:w="1044" w:type="dxa"/>
            <w:vAlign w:val="center"/>
          </w:tcPr>
          <w:p w14:paraId="1DB53BA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0.914</w:t>
            </w:r>
          </w:p>
        </w:tc>
        <w:tc>
          <w:tcPr>
            <w:tcW w:w="536" w:type="dxa"/>
            <w:vAlign w:val="center"/>
          </w:tcPr>
          <w:p w14:paraId="4CBE2D4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36DB720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7C42F884" w14:textId="77777777">
        <w:trPr>
          <w:cantSplit/>
          <w:trHeight w:val="431"/>
          <w:jc w:val="center"/>
        </w:trPr>
        <w:tc>
          <w:tcPr>
            <w:tcW w:w="7039" w:type="dxa"/>
            <w:vAlign w:val="center"/>
          </w:tcPr>
          <w:p w14:paraId="7F5E28E8"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Expectancy</w:t>
            </w:r>
          </w:p>
        </w:tc>
        <w:tc>
          <w:tcPr>
            <w:tcW w:w="1044" w:type="dxa"/>
            <w:vAlign w:val="center"/>
          </w:tcPr>
          <w:p w14:paraId="5A543C73"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0.946</w:t>
            </w:r>
          </w:p>
        </w:tc>
        <w:tc>
          <w:tcPr>
            <w:tcW w:w="536" w:type="dxa"/>
            <w:vAlign w:val="center"/>
          </w:tcPr>
          <w:p w14:paraId="6C9FDE7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4C26818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6CB3B313" w14:textId="77777777">
        <w:trPr>
          <w:cantSplit/>
          <w:trHeight w:val="431"/>
          <w:jc w:val="center"/>
        </w:trPr>
        <w:tc>
          <w:tcPr>
            <w:tcW w:w="7039" w:type="dxa"/>
            <w:vAlign w:val="center"/>
          </w:tcPr>
          <w:p w14:paraId="3044EB2C"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Effort Expectancy</w:t>
            </w:r>
          </w:p>
        </w:tc>
        <w:tc>
          <w:tcPr>
            <w:tcW w:w="1044" w:type="dxa"/>
            <w:vAlign w:val="center"/>
          </w:tcPr>
          <w:p w14:paraId="5EFEBD5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w:t>
            </w:r>
          </w:p>
        </w:tc>
        <w:tc>
          <w:tcPr>
            <w:tcW w:w="536" w:type="dxa"/>
            <w:vAlign w:val="center"/>
          </w:tcPr>
          <w:p w14:paraId="6DB2A1F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78FBBDF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66D3282A" w14:textId="77777777">
        <w:trPr>
          <w:cantSplit/>
          <w:trHeight w:val="431"/>
          <w:jc w:val="center"/>
        </w:trPr>
        <w:tc>
          <w:tcPr>
            <w:tcW w:w="7039" w:type="dxa"/>
            <w:vAlign w:val="center"/>
          </w:tcPr>
          <w:p w14:paraId="44E9D3F7"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Influence</w:t>
            </w:r>
          </w:p>
        </w:tc>
        <w:tc>
          <w:tcPr>
            <w:tcW w:w="1044" w:type="dxa"/>
            <w:vAlign w:val="center"/>
          </w:tcPr>
          <w:p w14:paraId="5975928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0.929</w:t>
            </w:r>
          </w:p>
        </w:tc>
        <w:tc>
          <w:tcPr>
            <w:tcW w:w="536" w:type="dxa"/>
            <w:vAlign w:val="center"/>
          </w:tcPr>
          <w:p w14:paraId="0E824EA9"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38105D2C"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510F4AA4" w14:textId="77777777">
        <w:trPr>
          <w:cantSplit/>
          <w:trHeight w:val="431"/>
          <w:jc w:val="center"/>
        </w:trPr>
        <w:tc>
          <w:tcPr>
            <w:tcW w:w="7039" w:type="dxa"/>
            <w:vAlign w:val="center"/>
          </w:tcPr>
          <w:p w14:paraId="4DB8C287"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Conditions</w:t>
            </w:r>
          </w:p>
        </w:tc>
        <w:tc>
          <w:tcPr>
            <w:tcW w:w="1044" w:type="dxa"/>
            <w:vAlign w:val="center"/>
          </w:tcPr>
          <w:p w14:paraId="440B84C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0.916</w:t>
            </w:r>
          </w:p>
        </w:tc>
        <w:tc>
          <w:tcPr>
            <w:tcW w:w="536" w:type="dxa"/>
            <w:vAlign w:val="center"/>
          </w:tcPr>
          <w:p w14:paraId="08F1373C"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28E0BF15"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2B7321DA" w14:textId="77777777">
        <w:trPr>
          <w:cantSplit/>
          <w:trHeight w:val="431"/>
          <w:jc w:val="center"/>
        </w:trPr>
        <w:tc>
          <w:tcPr>
            <w:tcW w:w="7039" w:type="dxa"/>
            <w:vAlign w:val="center"/>
          </w:tcPr>
          <w:p w14:paraId="52AF5064"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Intention</w:t>
            </w:r>
          </w:p>
        </w:tc>
        <w:tc>
          <w:tcPr>
            <w:tcW w:w="1044" w:type="dxa"/>
            <w:vAlign w:val="center"/>
          </w:tcPr>
          <w:p w14:paraId="2AABEBDD"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0.896</w:t>
            </w:r>
          </w:p>
        </w:tc>
        <w:tc>
          <w:tcPr>
            <w:tcW w:w="536" w:type="dxa"/>
            <w:vAlign w:val="center"/>
          </w:tcPr>
          <w:p w14:paraId="2084477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48" w:type="dxa"/>
            <w:vAlign w:val="center"/>
          </w:tcPr>
          <w:p w14:paraId="0DB6735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bl>
    <w:p w14:paraId="7AE674D8"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at 1% level of significance</w:t>
      </w:r>
    </w:p>
    <w:p w14:paraId="761D7BB3" w14:textId="77777777" w:rsidR="00077A17" w:rsidRDefault="00077A17">
      <w:pPr>
        <w:spacing w:after="0" w:line="360" w:lineRule="auto"/>
        <w:rPr>
          <w:rFonts w:ascii="Times New Roman" w:eastAsia="Times New Roman" w:hAnsi="Times New Roman" w:cs="Times New Roman"/>
          <w:sz w:val="24"/>
          <w:szCs w:val="24"/>
        </w:rPr>
      </w:pPr>
    </w:p>
    <w:p w14:paraId="641F7E5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is not found to be normally distributed (p &lt; 0.05). Nonparametric procedures are recommended to draw inferences.</w:t>
      </w:r>
    </w:p>
    <w:p w14:paraId="273E69E8" w14:textId="77777777" w:rsidR="00077A17" w:rsidRDefault="00077A17">
      <w:pPr>
        <w:spacing w:after="0" w:line="360" w:lineRule="auto"/>
        <w:rPr>
          <w:rFonts w:ascii="Times New Roman" w:eastAsia="Times New Roman" w:hAnsi="Times New Roman" w:cs="Times New Roman"/>
          <w:b/>
          <w:bCs/>
          <w:sz w:val="28"/>
          <w:szCs w:val="28"/>
        </w:rPr>
      </w:pPr>
    </w:p>
    <w:p w14:paraId="2071B9C2" w14:textId="77777777" w:rsidR="00077A17" w:rsidRDefault="00000000">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RESULTS</w:t>
      </w:r>
    </w:p>
    <w:p w14:paraId="45EFFE19" w14:textId="77777777" w:rsidR="00077A17" w:rsidRDefault="00077A17">
      <w:pPr>
        <w:spacing w:after="0" w:line="360" w:lineRule="auto"/>
        <w:rPr>
          <w:rFonts w:ascii="Times New Roman" w:eastAsia="Times New Roman" w:hAnsi="Times New Roman" w:cs="Times New Roman"/>
          <w:sz w:val="24"/>
          <w:szCs w:val="24"/>
        </w:rPr>
      </w:pPr>
    </w:p>
    <w:p w14:paraId="22F3EEE2"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detailed analysis of the collected data produced the following results:</w:t>
      </w:r>
    </w:p>
    <w:p w14:paraId="032019DD"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8CEAE3"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Awareness level regarding the GST rates applicable to your purchases</w:t>
      </w:r>
    </w:p>
    <w:tbl>
      <w:tblPr>
        <w:tblStyle w:val="af0"/>
        <w:tblW w:w="7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7"/>
        <w:gridCol w:w="3372"/>
        <w:gridCol w:w="1263"/>
        <w:gridCol w:w="1113"/>
      </w:tblGrid>
      <w:tr w:rsidR="00077A17" w14:paraId="3976F5DF" w14:textId="77777777">
        <w:trPr>
          <w:cantSplit/>
          <w:trHeight w:val="338"/>
        </w:trPr>
        <w:tc>
          <w:tcPr>
            <w:tcW w:w="5210" w:type="dxa"/>
            <w:gridSpan w:val="2"/>
            <w:vAlign w:val="bottom"/>
          </w:tcPr>
          <w:p w14:paraId="161BB167" w14:textId="77777777" w:rsidR="00077A17" w:rsidRDefault="00077A17">
            <w:pPr>
              <w:spacing w:after="0" w:line="360" w:lineRule="auto"/>
              <w:rPr>
                <w:rFonts w:ascii="Times New Roman" w:eastAsia="Times New Roman" w:hAnsi="Times New Roman" w:cs="Times New Roman"/>
                <w:sz w:val="24"/>
                <w:szCs w:val="24"/>
              </w:rPr>
            </w:pPr>
          </w:p>
        </w:tc>
        <w:tc>
          <w:tcPr>
            <w:tcW w:w="1263" w:type="dxa"/>
            <w:vAlign w:val="bottom"/>
          </w:tcPr>
          <w:p w14:paraId="3F7189F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113" w:type="dxa"/>
            <w:vAlign w:val="bottom"/>
          </w:tcPr>
          <w:p w14:paraId="01C68F6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077A17" w14:paraId="039EA203" w14:textId="77777777">
        <w:trPr>
          <w:cantSplit/>
          <w:trHeight w:val="338"/>
        </w:trPr>
        <w:tc>
          <w:tcPr>
            <w:tcW w:w="1838" w:type="dxa"/>
            <w:vMerge w:val="restart"/>
          </w:tcPr>
          <w:p w14:paraId="23C334FF" w14:textId="77777777" w:rsidR="00077A17" w:rsidRDefault="00077A17">
            <w:pPr>
              <w:spacing w:after="0" w:line="360" w:lineRule="auto"/>
              <w:ind w:left="60" w:right="60"/>
              <w:rPr>
                <w:rFonts w:ascii="Times New Roman" w:eastAsia="Times New Roman" w:hAnsi="Times New Roman" w:cs="Times New Roman"/>
                <w:sz w:val="24"/>
                <w:szCs w:val="24"/>
              </w:rPr>
            </w:pPr>
          </w:p>
          <w:p w14:paraId="12D4E1F9"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Mean: 3.57</w:t>
            </w:r>
          </w:p>
          <w:p w14:paraId="0BEDBDF0" w14:textId="77777777" w:rsidR="00077A17" w:rsidRDefault="00077A17">
            <w:pPr>
              <w:spacing w:after="0" w:line="360" w:lineRule="auto"/>
              <w:ind w:left="60" w:right="60"/>
              <w:rPr>
                <w:rFonts w:ascii="Times New Roman" w:eastAsia="Times New Roman" w:hAnsi="Times New Roman" w:cs="Times New Roman"/>
                <w:sz w:val="24"/>
                <w:szCs w:val="24"/>
              </w:rPr>
            </w:pPr>
          </w:p>
          <w:p w14:paraId="3A9C67AB"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Median: 4.00</w:t>
            </w:r>
          </w:p>
        </w:tc>
        <w:tc>
          <w:tcPr>
            <w:tcW w:w="3372" w:type="dxa"/>
          </w:tcPr>
          <w:p w14:paraId="1D41EFE7"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 Aware</w:t>
            </w:r>
          </w:p>
        </w:tc>
        <w:tc>
          <w:tcPr>
            <w:tcW w:w="1263" w:type="dxa"/>
          </w:tcPr>
          <w:p w14:paraId="059D3029"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13" w:type="dxa"/>
          </w:tcPr>
          <w:p w14:paraId="7A4D540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077A17" w14:paraId="1FFAE424" w14:textId="77777777">
        <w:trPr>
          <w:cantSplit/>
          <w:trHeight w:val="180"/>
        </w:trPr>
        <w:tc>
          <w:tcPr>
            <w:tcW w:w="1838" w:type="dxa"/>
            <w:vMerge/>
          </w:tcPr>
          <w:p w14:paraId="77BA098E"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372" w:type="dxa"/>
          </w:tcPr>
          <w:p w14:paraId="370D7CD4"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Unaware</w:t>
            </w:r>
          </w:p>
        </w:tc>
        <w:tc>
          <w:tcPr>
            <w:tcW w:w="1263" w:type="dxa"/>
          </w:tcPr>
          <w:p w14:paraId="1B7AAEC1"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13" w:type="dxa"/>
          </w:tcPr>
          <w:p w14:paraId="4C8EDE81"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77A17" w14:paraId="23AF5044" w14:textId="77777777">
        <w:trPr>
          <w:cantSplit/>
          <w:trHeight w:val="180"/>
        </w:trPr>
        <w:tc>
          <w:tcPr>
            <w:tcW w:w="1838" w:type="dxa"/>
            <w:vMerge/>
          </w:tcPr>
          <w:p w14:paraId="770EF46B"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372" w:type="dxa"/>
          </w:tcPr>
          <w:p w14:paraId="13C3A7AE"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263" w:type="dxa"/>
          </w:tcPr>
          <w:p w14:paraId="54048CF6"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113" w:type="dxa"/>
          </w:tcPr>
          <w:p w14:paraId="4DA08F89"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r>
      <w:tr w:rsidR="00077A17" w14:paraId="5FB27098" w14:textId="77777777">
        <w:trPr>
          <w:cantSplit/>
          <w:trHeight w:val="180"/>
        </w:trPr>
        <w:tc>
          <w:tcPr>
            <w:tcW w:w="1838" w:type="dxa"/>
            <w:vMerge/>
          </w:tcPr>
          <w:p w14:paraId="17A6FDD9"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372" w:type="dxa"/>
          </w:tcPr>
          <w:p w14:paraId="7C6529B2"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Aware</w:t>
            </w:r>
          </w:p>
        </w:tc>
        <w:tc>
          <w:tcPr>
            <w:tcW w:w="1263" w:type="dxa"/>
          </w:tcPr>
          <w:p w14:paraId="4FFD96E3"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13" w:type="dxa"/>
          </w:tcPr>
          <w:p w14:paraId="4E925AC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r>
      <w:tr w:rsidR="00077A17" w14:paraId="420468C6" w14:textId="77777777">
        <w:trPr>
          <w:cantSplit/>
          <w:trHeight w:val="180"/>
        </w:trPr>
        <w:tc>
          <w:tcPr>
            <w:tcW w:w="1838" w:type="dxa"/>
            <w:vMerge/>
          </w:tcPr>
          <w:p w14:paraId="5B96564D"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372" w:type="dxa"/>
          </w:tcPr>
          <w:p w14:paraId="3179B512"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Very Much Aware</w:t>
            </w:r>
          </w:p>
        </w:tc>
        <w:tc>
          <w:tcPr>
            <w:tcW w:w="1263" w:type="dxa"/>
          </w:tcPr>
          <w:p w14:paraId="25243900"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13" w:type="dxa"/>
          </w:tcPr>
          <w:p w14:paraId="79AB7715"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077A17" w14:paraId="19477185" w14:textId="77777777">
        <w:trPr>
          <w:cantSplit/>
          <w:trHeight w:val="180"/>
        </w:trPr>
        <w:tc>
          <w:tcPr>
            <w:tcW w:w="1838" w:type="dxa"/>
            <w:vMerge/>
          </w:tcPr>
          <w:p w14:paraId="3E344F6B"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3372" w:type="dxa"/>
          </w:tcPr>
          <w:p w14:paraId="77D78D64"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263" w:type="dxa"/>
          </w:tcPr>
          <w:p w14:paraId="23582725"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113" w:type="dxa"/>
          </w:tcPr>
          <w:p w14:paraId="07E28CFD"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64DACA37"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388C8416"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consumer public are found to be significantly positively aware about the GST rates applicable to their purchases (Wilcoxon’s Signed Rank Test Z -5.759; P &lt; 0.05).</w:t>
      </w:r>
    </w:p>
    <w:p w14:paraId="01B40D3F" w14:textId="77777777" w:rsidR="00077A17" w:rsidRDefault="00077A17">
      <w:pPr>
        <w:spacing w:after="0" w:line="360" w:lineRule="auto"/>
        <w:rPr>
          <w:rFonts w:ascii="Times New Roman" w:eastAsia="Times New Roman" w:hAnsi="Times New Roman" w:cs="Times New Roman"/>
          <w:b/>
          <w:bCs/>
          <w:sz w:val="24"/>
          <w:szCs w:val="24"/>
        </w:rPr>
      </w:pPr>
    </w:p>
    <w:p w14:paraId="736CE7C6" w14:textId="77777777" w:rsidR="00077A17" w:rsidRDefault="00000000">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Test of Association with Demographic Factors</w:t>
      </w:r>
    </w:p>
    <w:tbl>
      <w:tblPr>
        <w:tblStyle w:val="af1"/>
        <w:tblW w:w="8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1099"/>
        <w:gridCol w:w="1276"/>
        <w:gridCol w:w="1316"/>
      </w:tblGrid>
      <w:tr w:rsidR="00077A17" w14:paraId="49C7D214" w14:textId="77777777">
        <w:tc>
          <w:tcPr>
            <w:tcW w:w="1980" w:type="dxa"/>
            <w:vAlign w:val="center"/>
          </w:tcPr>
          <w:p w14:paraId="3404987C"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2F5A99B3"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099" w:type="dxa"/>
            <w:vAlign w:val="center"/>
          </w:tcPr>
          <w:p w14:paraId="41C73AE6"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276" w:type="dxa"/>
            <w:vAlign w:val="center"/>
          </w:tcPr>
          <w:p w14:paraId="132B5F5A"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01F5B25A"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1EE195E8" w14:textId="77777777">
        <w:tc>
          <w:tcPr>
            <w:tcW w:w="1980" w:type="dxa"/>
            <w:vMerge w:val="restart"/>
            <w:vAlign w:val="center"/>
          </w:tcPr>
          <w:p w14:paraId="11D329A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6CF0C03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099" w:type="dxa"/>
            <w:vAlign w:val="center"/>
          </w:tcPr>
          <w:p w14:paraId="6B0B80D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92.53</w:t>
            </w:r>
          </w:p>
        </w:tc>
        <w:tc>
          <w:tcPr>
            <w:tcW w:w="1276" w:type="dxa"/>
            <w:vMerge w:val="restart"/>
            <w:vAlign w:val="center"/>
          </w:tcPr>
          <w:p w14:paraId="335B414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-3.260</w:t>
            </w:r>
          </w:p>
        </w:tc>
        <w:tc>
          <w:tcPr>
            <w:tcW w:w="1316" w:type="dxa"/>
            <w:vMerge w:val="restart"/>
            <w:vAlign w:val="center"/>
          </w:tcPr>
          <w:p w14:paraId="4EE4140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077A17" w14:paraId="1AC1535B" w14:textId="77777777">
        <w:tc>
          <w:tcPr>
            <w:tcW w:w="1980" w:type="dxa"/>
            <w:vMerge/>
            <w:vAlign w:val="center"/>
          </w:tcPr>
          <w:p w14:paraId="4F40A9B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7EBABEE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099" w:type="dxa"/>
            <w:vAlign w:val="center"/>
          </w:tcPr>
          <w:p w14:paraId="5D3B327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69.24</w:t>
            </w:r>
          </w:p>
        </w:tc>
        <w:tc>
          <w:tcPr>
            <w:tcW w:w="1276" w:type="dxa"/>
            <w:vMerge/>
            <w:vAlign w:val="center"/>
          </w:tcPr>
          <w:p w14:paraId="430C954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4C8145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C765CE4" w14:textId="77777777">
        <w:tc>
          <w:tcPr>
            <w:tcW w:w="1980" w:type="dxa"/>
            <w:vMerge w:val="restart"/>
            <w:vAlign w:val="center"/>
          </w:tcPr>
          <w:p w14:paraId="05A7864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06D8135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1099" w:type="dxa"/>
            <w:vAlign w:val="center"/>
          </w:tcPr>
          <w:p w14:paraId="2A69A7A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65.70</w:t>
            </w:r>
          </w:p>
        </w:tc>
        <w:tc>
          <w:tcPr>
            <w:tcW w:w="1276" w:type="dxa"/>
            <w:vMerge w:val="restart"/>
            <w:vAlign w:val="center"/>
          </w:tcPr>
          <w:p w14:paraId="32515F0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-4.353</w:t>
            </w:r>
          </w:p>
        </w:tc>
        <w:tc>
          <w:tcPr>
            <w:tcW w:w="1316" w:type="dxa"/>
            <w:vMerge w:val="restart"/>
            <w:vAlign w:val="center"/>
          </w:tcPr>
          <w:p w14:paraId="76B658B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66ACE095" w14:textId="77777777">
        <w:tc>
          <w:tcPr>
            <w:tcW w:w="1980" w:type="dxa"/>
            <w:vMerge/>
            <w:vAlign w:val="center"/>
          </w:tcPr>
          <w:p w14:paraId="73D66CC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417A88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1099" w:type="dxa"/>
            <w:vAlign w:val="center"/>
          </w:tcPr>
          <w:p w14:paraId="1AA8BFF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96.03</w:t>
            </w:r>
          </w:p>
        </w:tc>
        <w:tc>
          <w:tcPr>
            <w:tcW w:w="1276" w:type="dxa"/>
            <w:vMerge/>
            <w:vAlign w:val="center"/>
          </w:tcPr>
          <w:p w14:paraId="56D97C2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07C2BE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4673185" w14:textId="77777777">
        <w:tc>
          <w:tcPr>
            <w:tcW w:w="1980" w:type="dxa"/>
            <w:vMerge w:val="restart"/>
            <w:vAlign w:val="center"/>
          </w:tcPr>
          <w:p w14:paraId="11309FA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1169963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1099" w:type="dxa"/>
            <w:vAlign w:val="center"/>
          </w:tcPr>
          <w:p w14:paraId="1AB5BAC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95.38</w:t>
            </w:r>
          </w:p>
        </w:tc>
        <w:tc>
          <w:tcPr>
            <w:tcW w:w="1276" w:type="dxa"/>
            <w:vMerge w:val="restart"/>
            <w:vAlign w:val="center"/>
          </w:tcPr>
          <w:p w14:paraId="48CBB14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30.865</w:t>
            </w:r>
          </w:p>
        </w:tc>
        <w:tc>
          <w:tcPr>
            <w:tcW w:w="1316" w:type="dxa"/>
            <w:vMerge w:val="restart"/>
            <w:vAlign w:val="center"/>
          </w:tcPr>
          <w:p w14:paraId="495D894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2FDB3712" w14:textId="77777777">
        <w:tc>
          <w:tcPr>
            <w:tcW w:w="1980" w:type="dxa"/>
            <w:vMerge/>
            <w:vAlign w:val="center"/>
          </w:tcPr>
          <w:p w14:paraId="25E389E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52EC49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1099" w:type="dxa"/>
            <w:vAlign w:val="center"/>
          </w:tcPr>
          <w:p w14:paraId="0E3925A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103.14</w:t>
            </w:r>
          </w:p>
        </w:tc>
        <w:tc>
          <w:tcPr>
            <w:tcW w:w="1276" w:type="dxa"/>
            <w:vMerge/>
            <w:vAlign w:val="center"/>
          </w:tcPr>
          <w:p w14:paraId="416766F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6E5FB0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01BB49D" w14:textId="77777777">
        <w:tc>
          <w:tcPr>
            <w:tcW w:w="1980" w:type="dxa"/>
            <w:vMerge/>
            <w:vAlign w:val="center"/>
          </w:tcPr>
          <w:p w14:paraId="07DC81F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1736F3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099" w:type="dxa"/>
            <w:vAlign w:val="center"/>
          </w:tcPr>
          <w:p w14:paraId="347EACE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c>
          <w:tcPr>
            <w:tcW w:w="1276" w:type="dxa"/>
            <w:vMerge/>
            <w:vAlign w:val="center"/>
          </w:tcPr>
          <w:p w14:paraId="7ABC19E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D3A495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C29488D" w14:textId="77777777">
        <w:tc>
          <w:tcPr>
            <w:tcW w:w="1980" w:type="dxa"/>
            <w:vMerge/>
            <w:vAlign w:val="center"/>
          </w:tcPr>
          <w:p w14:paraId="21ECE57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82BFEC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1099" w:type="dxa"/>
            <w:vAlign w:val="center"/>
          </w:tcPr>
          <w:p w14:paraId="6ADA6F2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62.75</w:t>
            </w:r>
          </w:p>
        </w:tc>
        <w:tc>
          <w:tcPr>
            <w:tcW w:w="1276" w:type="dxa"/>
            <w:vMerge/>
            <w:vAlign w:val="center"/>
          </w:tcPr>
          <w:p w14:paraId="58E85C2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5251F2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84F81A9" w14:textId="77777777">
        <w:tc>
          <w:tcPr>
            <w:tcW w:w="1980" w:type="dxa"/>
            <w:vMerge/>
            <w:vAlign w:val="center"/>
          </w:tcPr>
          <w:p w14:paraId="36D12F3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20C998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1099" w:type="dxa"/>
            <w:vAlign w:val="center"/>
          </w:tcPr>
          <w:p w14:paraId="086AE6B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52.25</w:t>
            </w:r>
          </w:p>
        </w:tc>
        <w:tc>
          <w:tcPr>
            <w:tcW w:w="1276" w:type="dxa"/>
            <w:vMerge/>
            <w:vAlign w:val="center"/>
          </w:tcPr>
          <w:p w14:paraId="08222BC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1F5A88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2BA73F3" w14:textId="77777777">
        <w:tc>
          <w:tcPr>
            <w:tcW w:w="1980" w:type="dxa"/>
            <w:vMerge w:val="restart"/>
            <w:vAlign w:val="center"/>
          </w:tcPr>
          <w:p w14:paraId="4D2E0DD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7AD56B4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1099" w:type="dxa"/>
            <w:vAlign w:val="center"/>
          </w:tcPr>
          <w:p w14:paraId="6880BCB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51.86</w:t>
            </w:r>
          </w:p>
        </w:tc>
        <w:tc>
          <w:tcPr>
            <w:tcW w:w="1276" w:type="dxa"/>
            <w:vMerge w:val="restart"/>
            <w:vAlign w:val="center"/>
          </w:tcPr>
          <w:p w14:paraId="2DD5589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68.296</w:t>
            </w:r>
          </w:p>
        </w:tc>
        <w:tc>
          <w:tcPr>
            <w:tcW w:w="1316" w:type="dxa"/>
            <w:vMerge w:val="restart"/>
            <w:vAlign w:val="center"/>
          </w:tcPr>
          <w:p w14:paraId="6CB40F4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014769F6" w14:textId="77777777">
        <w:tc>
          <w:tcPr>
            <w:tcW w:w="1980" w:type="dxa"/>
            <w:vMerge/>
            <w:vAlign w:val="center"/>
          </w:tcPr>
          <w:p w14:paraId="55FF1FC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773ABE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1099" w:type="dxa"/>
            <w:vAlign w:val="center"/>
          </w:tcPr>
          <w:p w14:paraId="6B95974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106.65</w:t>
            </w:r>
          </w:p>
        </w:tc>
        <w:tc>
          <w:tcPr>
            <w:tcW w:w="1276" w:type="dxa"/>
            <w:vMerge/>
            <w:vAlign w:val="center"/>
          </w:tcPr>
          <w:p w14:paraId="64D85B2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B2DA60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9A08011" w14:textId="77777777">
        <w:tc>
          <w:tcPr>
            <w:tcW w:w="1980" w:type="dxa"/>
            <w:vMerge/>
            <w:vAlign w:val="center"/>
          </w:tcPr>
          <w:p w14:paraId="2BB8A8C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630C7A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1099" w:type="dxa"/>
            <w:vAlign w:val="center"/>
          </w:tcPr>
          <w:p w14:paraId="7867DDF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70.25</w:t>
            </w:r>
          </w:p>
        </w:tc>
        <w:tc>
          <w:tcPr>
            <w:tcW w:w="1276" w:type="dxa"/>
            <w:vMerge/>
            <w:vAlign w:val="center"/>
          </w:tcPr>
          <w:p w14:paraId="43BC41B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832382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F7EC616" w14:textId="77777777">
        <w:tc>
          <w:tcPr>
            <w:tcW w:w="1980" w:type="dxa"/>
            <w:vMerge/>
            <w:vAlign w:val="center"/>
          </w:tcPr>
          <w:p w14:paraId="0D5DCE7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2C761B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1099" w:type="dxa"/>
            <w:vAlign w:val="center"/>
          </w:tcPr>
          <w:p w14:paraId="15FD385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1276" w:type="dxa"/>
            <w:vMerge/>
            <w:vAlign w:val="center"/>
          </w:tcPr>
          <w:p w14:paraId="2E677A0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2C08A1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F14BCE6" w14:textId="77777777">
        <w:tc>
          <w:tcPr>
            <w:tcW w:w="1980" w:type="dxa"/>
            <w:vMerge/>
            <w:vAlign w:val="center"/>
          </w:tcPr>
          <w:p w14:paraId="7D820E2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1652DE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1099" w:type="dxa"/>
            <w:vAlign w:val="center"/>
          </w:tcPr>
          <w:p w14:paraId="219DF09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127.50</w:t>
            </w:r>
          </w:p>
        </w:tc>
        <w:tc>
          <w:tcPr>
            <w:tcW w:w="1276" w:type="dxa"/>
            <w:vMerge/>
            <w:vAlign w:val="center"/>
          </w:tcPr>
          <w:p w14:paraId="4322F71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F6E21D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499F9933"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0AC5049C"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434E884C"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**Significant @ 1% level of significance</w:t>
      </w:r>
    </w:p>
    <w:p w14:paraId="36CFAB38"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Awareness level about "Mera Bill Mera Adhikaar" scheme of GST</w:t>
      </w:r>
    </w:p>
    <w:tbl>
      <w:tblPr>
        <w:tblStyle w:val="af2"/>
        <w:tblW w:w="6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688"/>
        <w:gridCol w:w="1169"/>
        <w:gridCol w:w="1030"/>
      </w:tblGrid>
      <w:tr w:rsidR="00077A17" w14:paraId="19AC6E00" w14:textId="77777777">
        <w:trPr>
          <w:cantSplit/>
        </w:trPr>
        <w:tc>
          <w:tcPr>
            <w:tcW w:w="4248" w:type="dxa"/>
            <w:gridSpan w:val="2"/>
            <w:vAlign w:val="bottom"/>
          </w:tcPr>
          <w:p w14:paraId="57E8547D" w14:textId="77777777" w:rsidR="00077A17" w:rsidRDefault="00077A17">
            <w:pPr>
              <w:spacing w:after="0" w:line="360" w:lineRule="auto"/>
              <w:rPr>
                <w:rFonts w:ascii="Times New Roman" w:eastAsia="Times New Roman" w:hAnsi="Times New Roman" w:cs="Times New Roman"/>
                <w:sz w:val="24"/>
                <w:szCs w:val="24"/>
              </w:rPr>
            </w:pPr>
          </w:p>
        </w:tc>
        <w:tc>
          <w:tcPr>
            <w:tcW w:w="1169" w:type="dxa"/>
            <w:vAlign w:val="bottom"/>
          </w:tcPr>
          <w:p w14:paraId="06FE34C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30" w:type="dxa"/>
            <w:vAlign w:val="bottom"/>
          </w:tcPr>
          <w:p w14:paraId="613A6E75"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r>
      <w:tr w:rsidR="00077A17" w14:paraId="5D6FFF57" w14:textId="77777777">
        <w:trPr>
          <w:cantSplit/>
        </w:trPr>
        <w:tc>
          <w:tcPr>
            <w:tcW w:w="1560" w:type="dxa"/>
            <w:vMerge w:val="restart"/>
          </w:tcPr>
          <w:p w14:paraId="0704B445" w14:textId="77777777" w:rsidR="00077A17" w:rsidRDefault="00077A17">
            <w:pPr>
              <w:spacing w:after="0" w:line="360" w:lineRule="auto"/>
              <w:ind w:left="60" w:right="60"/>
              <w:rPr>
                <w:rFonts w:ascii="Times New Roman" w:eastAsia="Times New Roman" w:hAnsi="Times New Roman" w:cs="Times New Roman"/>
                <w:sz w:val="24"/>
                <w:szCs w:val="24"/>
              </w:rPr>
            </w:pPr>
          </w:p>
          <w:p w14:paraId="5A846C5E"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Mean : 3.00</w:t>
            </w:r>
          </w:p>
          <w:p w14:paraId="253E3FEC" w14:textId="77777777" w:rsidR="00077A17" w:rsidRDefault="00077A17">
            <w:pPr>
              <w:spacing w:after="0" w:line="360" w:lineRule="auto"/>
              <w:ind w:left="60" w:right="60"/>
              <w:rPr>
                <w:rFonts w:ascii="Times New Roman" w:eastAsia="Times New Roman" w:hAnsi="Times New Roman" w:cs="Times New Roman"/>
                <w:sz w:val="24"/>
                <w:szCs w:val="24"/>
              </w:rPr>
            </w:pPr>
          </w:p>
          <w:p w14:paraId="6026F82E"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Median: 3.00</w:t>
            </w:r>
          </w:p>
        </w:tc>
        <w:tc>
          <w:tcPr>
            <w:tcW w:w="2688" w:type="dxa"/>
          </w:tcPr>
          <w:p w14:paraId="520BE66F"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 Aware</w:t>
            </w:r>
          </w:p>
        </w:tc>
        <w:tc>
          <w:tcPr>
            <w:tcW w:w="1169" w:type="dxa"/>
          </w:tcPr>
          <w:p w14:paraId="2D94157B"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30" w:type="dxa"/>
          </w:tcPr>
          <w:p w14:paraId="2508CB67"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77A17" w14:paraId="5B76F83D" w14:textId="77777777">
        <w:trPr>
          <w:cantSplit/>
        </w:trPr>
        <w:tc>
          <w:tcPr>
            <w:tcW w:w="1560" w:type="dxa"/>
            <w:vMerge/>
          </w:tcPr>
          <w:p w14:paraId="2CA38D0A"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688" w:type="dxa"/>
          </w:tcPr>
          <w:p w14:paraId="196689B5"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Unaware</w:t>
            </w:r>
          </w:p>
        </w:tc>
        <w:tc>
          <w:tcPr>
            <w:tcW w:w="1169" w:type="dxa"/>
          </w:tcPr>
          <w:p w14:paraId="0DBDACC3"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30" w:type="dxa"/>
          </w:tcPr>
          <w:p w14:paraId="40997DAC"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r>
      <w:tr w:rsidR="00077A17" w14:paraId="52055E11" w14:textId="77777777">
        <w:trPr>
          <w:cantSplit/>
        </w:trPr>
        <w:tc>
          <w:tcPr>
            <w:tcW w:w="1560" w:type="dxa"/>
            <w:vMerge/>
          </w:tcPr>
          <w:p w14:paraId="7E1E244F"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688" w:type="dxa"/>
          </w:tcPr>
          <w:p w14:paraId="6563D6F8"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tc>
        <w:tc>
          <w:tcPr>
            <w:tcW w:w="1169" w:type="dxa"/>
          </w:tcPr>
          <w:p w14:paraId="423AD411"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030" w:type="dxa"/>
          </w:tcPr>
          <w:p w14:paraId="65E66032"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r>
      <w:tr w:rsidR="00077A17" w14:paraId="1DEC4E68" w14:textId="77777777">
        <w:trPr>
          <w:cantSplit/>
        </w:trPr>
        <w:tc>
          <w:tcPr>
            <w:tcW w:w="1560" w:type="dxa"/>
            <w:vMerge/>
          </w:tcPr>
          <w:p w14:paraId="32F68E57"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688" w:type="dxa"/>
          </w:tcPr>
          <w:p w14:paraId="37BF631E"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Aware</w:t>
            </w:r>
          </w:p>
        </w:tc>
        <w:tc>
          <w:tcPr>
            <w:tcW w:w="1169" w:type="dxa"/>
          </w:tcPr>
          <w:p w14:paraId="444A42A0"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30" w:type="dxa"/>
          </w:tcPr>
          <w:p w14:paraId="6FEACDF6"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r>
      <w:tr w:rsidR="00077A17" w14:paraId="43AE841B" w14:textId="77777777">
        <w:trPr>
          <w:cantSplit/>
        </w:trPr>
        <w:tc>
          <w:tcPr>
            <w:tcW w:w="1560" w:type="dxa"/>
            <w:vMerge/>
          </w:tcPr>
          <w:p w14:paraId="0D889EF6"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688" w:type="dxa"/>
          </w:tcPr>
          <w:p w14:paraId="4D46F92A"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Very Much Aware</w:t>
            </w:r>
          </w:p>
        </w:tc>
        <w:tc>
          <w:tcPr>
            <w:tcW w:w="1169" w:type="dxa"/>
          </w:tcPr>
          <w:p w14:paraId="36D1AA22"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30" w:type="dxa"/>
          </w:tcPr>
          <w:p w14:paraId="2478A715"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077A17" w14:paraId="544A1600" w14:textId="77777777">
        <w:trPr>
          <w:cantSplit/>
        </w:trPr>
        <w:tc>
          <w:tcPr>
            <w:tcW w:w="1560" w:type="dxa"/>
            <w:vMerge/>
          </w:tcPr>
          <w:p w14:paraId="190ED17C" w14:textId="77777777" w:rsidR="00077A17" w:rsidRDefault="00077A17">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688" w:type="dxa"/>
          </w:tcPr>
          <w:p w14:paraId="68873512"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69" w:type="dxa"/>
          </w:tcPr>
          <w:p w14:paraId="260BE821"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030" w:type="dxa"/>
          </w:tcPr>
          <w:p w14:paraId="31D505BE" w14:textId="77777777" w:rsidR="00077A17"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393ADEE2"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2285589F"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consumer public are found to be neutral in awareness level with respect to Mera Bill Mera Adhikaar App (Wilcoxon’s Signed Rank Test Z 0.000; P &gt; 0.05).</w:t>
      </w:r>
    </w:p>
    <w:p w14:paraId="70A5A167"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Test of Association with Demographic Factors</w:t>
      </w:r>
    </w:p>
    <w:p w14:paraId="1D2DDDDD" w14:textId="77777777" w:rsidR="00077A17" w:rsidRDefault="00077A17">
      <w:pPr>
        <w:spacing w:after="0" w:line="360" w:lineRule="auto"/>
        <w:rPr>
          <w:rFonts w:ascii="Times New Roman" w:eastAsia="Times New Roman" w:hAnsi="Times New Roman" w:cs="Times New Roman"/>
          <w:b/>
          <w:bCs/>
          <w:sz w:val="24"/>
          <w:szCs w:val="24"/>
        </w:rPr>
      </w:pPr>
    </w:p>
    <w:tbl>
      <w:tblPr>
        <w:tblStyle w:val="af3"/>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957"/>
        <w:gridCol w:w="1241"/>
        <w:gridCol w:w="1316"/>
      </w:tblGrid>
      <w:tr w:rsidR="00077A17" w14:paraId="4046650C" w14:textId="77777777">
        <w:tc>
          <w:tcPr>
            <w:tcW w:w="1980" w:type="dxa"/>
            <w:vAlign w:val="center"/>
          </w:tcPr>
          <w:p w14:paraId="03A51B11"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700BFBFE"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957" w:type="dxa"/>
            <w:vAlign w:val="center"/>
          </w:tcPr>
          <w:p w14:paraId="16CF2E8B"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241" w:type="dxa"/>
            <w:vAlign w:val="center"/>
          </w:tcPr>
          <w:p w14:paraId="25395A4C"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2449DA3F"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4F11259A" w14:textId="77777777">
        <w:tc>
          <w:tcPr>
            <w:tcW w:w="1980" w:type="dxa"/>
            <w:vMerge w:val="restart"/>
            <w:vAlign w:val="center"/>
          </w:tcPr>
          <w:p w14:paraId="679F661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691D177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957" w:type="dxa"/>
            <w:vAlign w:val="center"/>
          </w:tcPr>
          <w:p w14:paraId="1C19FB2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77.00</w:t>
            </w:r>
          </w:p>
        </w:tc>
        <w:tc>
          <w:tcPr>
            <w:tcW w:w="1241" w:type="dxa"/>
            <w:vMerge w:val="restart"/>
            <w:vAlign w:val="center"/>
          </w:tcPr>
          <w:p w14:paraId="2BC51FF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316" w:type="dxa"/>
            <w:vMerge w:val="restart"/>
            <w:vAlign w:val="center"/>
          </w:tcPr>
          <w:p w14:paraId="44676EC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077A17" w14:paraId="7B3CDCBA" w14:textId="77777777">
        <w:tc>
          <w:tcPr>
            <w:tcW w:w="1980" w:type="dxa"/>
            <w:vMerge/>
            <w:vAlign w:val="center"/>
          </w:tcPr>
          <w:p w14:paraId="5FDC5AF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39A7D4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957" w:type="dxa"/>
            <w:vAlign w:val="center"/>
          </w:tcPr>
          <w:p w14:paraId="78C5454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77.00</w:t>
            </w:r>
          </w:p>
        </w:tc>
        <w:tc>
          <w:tcPr>
            <w:tcW w:w="1241" w:type="dxa"/>
            <w:vMerge/>
            <w:vAlign w:val="center"/>
          </w:tcPr>
          <w:p w14:paraId="42FF232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0F5A80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EBF7283" w14:textId="77777777">
        <w:tc>
          <w:tcPr>
            <w:tcW w:w="1980" w:type="dxa"/>
            <w:vMerge w:val="restart"/>
            <w:vAlign w:val="center"/>
          </w:tcPr>
          <w:p w14:paraId="68ECBBE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5CF0D81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957" w:type="dxa"/>
            <w:vAlign w:val="center"/>
          </w:tcPr>
          <w:p w14:paraId="1E9EE86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77.75</w:t>
            </w:r>
          </w:p>
        </w:tc>
        <w:tc>
          <w:tcPr>
            <w:tcW w:w="1241" w:type="dxa"/>
            <w:vMerge w:val="restart"/>
            <w:vAlign w:val="center"/>
          </w:tcPr>
          <w:p w14:paraId="5145E55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-0.283</w:t>
            </w:r>
          </w:p>
        </w:tc>
        <w:tc>
          <w:tcPr>
            <w:tcW w:w="1316" w:type="dxa"/>
            <w:vMerge w:val="restart"/>
            <w:vAlign w:val="center"/>
          </w:tcPr>
          <w:p w14:paraId="017D4B5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0.777</w:t>
            </w:r>
          </w:p>
        </w:tc>
      </w:tr>
      <w:tr w:rsidR="00077A17" w14:paraId="27E1BC10" w14:textId="77777777">
        <w:tc>
          <w:tcPr>
            <w:tcW w:w="1980" w:type="dxa"/>
            <w:vMerge/>
            <w:vAlign w:val="center"/>
          </w:tcPr>
          <w:p w14:paraId="5198F0B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7358969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957" w:type="dxa"/>
            <w:vAlign w:val="center"/>
          </w:tcPr>
          <w:p w14:paraId="289527F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75.74</w:t>
            </w:r>
          </w:p>
        </w:tc>
        <w:tc>
          <w:tcPr>
            <w:tcW w:w="1241" w:type="dxa"/>
            <w:vMerge/>
            <w:vAlign w:val="center"/>
          </w:tcPr>
          <w:p w14:paraId="7D2A3EB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8B4B71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C7E150B" w14:textId="77777777">
        <w:tc>
          <w:tcPr>
            <w:tcW w:w="1980" w:type="dxa"/>
            <w:vMerge w:val="restart"/>
            <w:vAlign w:val="center"/>
          </w:tcPr>
          <w:p w14:paraId="19F8743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6B8E9FD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957" w:type="dxa"/>
            <w:vAlign w:val="center"/>
          </w:tcPr>
          <w:p w14:paraId="5996063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53.75</w:t>
            </w:r>
          </w:p>
        </w:tc>
        <w:tc>
          <w:tcPr>
            <w:tcW w:w="1241" w:type="dxa"/>
            <w:vMerge w:val="restart"/>
            <w:vAlign w:val="center"/>
          </w:tcPr>
          <w:p w14:paraId="6B795E6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6.037</w:t>
            </w:r>
          </w:p>
        </w:tc>
        <w:tc>
          <w:tcPr>
            <w:tcW w:w="1316" w:type="dxa"/>
            <w:vMerge w:val="restart"/>
            <w:vAlign w:val="center"/>
          </w:tcPr>
          <w:p w14:paraId="2A27308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0.196</w:t>
            </w:r>
          </w:p>
        </w:tc>
      </w:tr>
      <w:tr w:rsidR="00077A17" w14:paraId="396DAB5D" w14:textId="77777777">
        <w:tc>
          <w:tcPr>
            <w:tcW w:w="1980" w:type="dxa"/>
            <w:vMerge/>
            <w:vAlign w:val="center"/>
          </w:tcPr>
          <w:p w14:paraId="4BFA2AF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574E91F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957" w:type="dxa"/>
            <w:vAlign w:val="center"/>
          </w:tcPr>
          <w:p w14:paraId="7C422A2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85.36</w:t>
            </w:r>
          </w:p>
        </w:tc>
        <w:tc>
          <w:tcPr>
            <w:tcW w:w="1241" w:type="dxa"/>
            <w:vMerge/>
            <w:vAlign w:val="center"/>
          </w:tcPr>
          <w:p w14:paraId="11575B2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F50CA4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5BD22C7" w14:textId="77777777">
        <w:tc>
          <w:tcPr>
            <w:tcW w:w="1980" w:type="dxa"/>
            <w:vMerge/>
            <w:vAlign w:val="center"/>
          </w:tcPr>
          <w:p w14:paraId="3F53DBE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F2769C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957" w:type="dxa"/>
            <w:vAlign w:val="center"/>
          </w:tcPr>
          <w:p w14:paraId="7612011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69.00</w:t>
            </w:r>
          </w:p>
        </w:tc>
        <w:tc>
          <w:tcPr>
            <w:tcW w:w="1241" w:type="dxa"/>
            <w:vMerge/>
            <w:vAlign w:val="center"/>
          </w:tcPr>
          <w:p w14:paraId="2BC0844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39E94B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C922C64" w14:textId="77777777">
        <w:tc>
          <w:tcPr>
            <w:tcW w:w="1980" w:type="dxa"/>
            <w:vMerge/>
            <w:vAlign w:val="center"/>
          </w:tcPr>
          <w:p w14:paraId="03EBF96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ECB6E0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957" w:type="dxa"/>
            <w:vAlign w:val="center"/>
          </w:tcPr>
          <w:p w14:paraId="2D48262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77.86</w:t>
            </w:r>
          </w:p>
        </w:tc>
        <w:tc>
          <w:tcPr>
            <w:tcW w:w="1241" w:type="dxa"/>
            <w:vMerge/>
            <w:vAlign w:val="center"/>
          </w:tcPr>
          <w:p w14:paraId="43ECA7C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8EDF9B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792B9C53" w14:textId="77777777">
        <w:tc>
          <w:tcPr>
            <w:tcW w:w="1980" w:type="dxa"/>
            <w:vMerge/>
            <w:vAlign w:val="center"/>
          </w:tcPr>
          <w:p w14:paraId="5EBDA74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CC8574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957" w:type="dxa"/>
            <w:vAlign w:val="center"/>
          </w:tcPr>
          <w:p w14:paraId="1CC8B62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65.00</w:t>
            </w:r>
          </w:p>
        </w:tc>
        <w:tc>
          <w:tcPr>
            <w:tcW w:w="1241" w:type="dxa"/>
            <w:vMerge/>
            <w:vAlign w:val="center"/>
          </w:tcPr>
          <w:p w14:paraId="5B01BA7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C5AF9B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330340E" w14:textId="77777777">
        <w:tc>
          <w:tcPr>
            <w:tcW w:w="1980" w:type="dxa"/>
            <w:vMerge w:val="restart"/>
            <w:vAlign w:val="center"/>
          </w:tcPr>
          <w:p w14:paraId="1919263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74DD0FB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957" w:type="dxa"/>
            <w:vAlign w:val="center"/>
          </w:tcPr>
          <w:p w14:paraId="5FB178C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76.04</w:t>
            </w:r>
          </w:p>
        </w:tc>
        <w:tc>
          <w:tcPr>
            <w:tcW w:w="1241" w:type="dxa"/>
            <w:vMerge w:val="restart"/>
            <w:vAlign w:val="center"/>
          </w:tcPr>
          <w:p w14:paraId="3672A62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25.090</w:t>
            </w:r>
          </w:p>
        </w:tc>
        <w:tc>
          <w:tcPr>
            <w:tcW w:w="1316" w:type="dxa"/>
            <w:vMerge w:val="restart"/>
            <w:vAlign w:val="center"/>
          </w:tcPr>
          <w:p w14:paraId="675E2EA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1EE30FFD" w14:textId="77777777">
        <w:tc>
          <w:tcPr>
            <w:tcW w:w="1980" w:type="dxa"/>
            <w:vMerge/>
            <w:vAlign w:val="center"/>
          </w:tcPr>
          <w:p w14:paraId="0B49B4D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5AB2E9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957" w:type="dxa"/>
            <w:vAlign w:val="center"/>
          </w:tcPr>
          <w:p w14:paraId="332811B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77.00</w:t>
            </w:r>
          </w:p>
        </w:tc>
        <w:tc>
          <w:tcPr>
            <w:tcW w:w="1241" w:type="dxa"/>
            <w:vMerge/>
            <w:vAlign w:val="center"/>
          </w:tcPr>
          <w:p w14:paraId="233C09F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157584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FAB431E" w14:textId="77777777">
        <w:tc>
          <w:tcPr>
            <w:tcW w:w="1980" w:type="dxa"/>
            <w:vMerge/>
            <w:vAlign w:val="center"/>
          </w:tcPr>
          <w:p w14:paraId="07E90F1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2F599D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957" w:type="dxa"/>
            <w:vAlign w:val="center"/>
          </w:tcPr>
          <w:p w14:paraId="731B797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53.75</w:t>
            </w:r>
          </w:p>
        </w:tc>
        <w:tc>
          <w:tcPr>
            <w:tcW w:w="1241" w:type="dxa"/>
            <w:vMerge/>
            <w:vAlign w:val="center"/>
          </w:tcPr>
          <w:p w14:paraId="000F921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064375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37CF045" w14:textId="77777777">
        <w:tc>
          <w:tcPr>
            <w:tcW w:w="1980" w:type="dxa"/>
            <w:vMerge/>
            <w:vAlign w:val="center"/>
          </w:tcPr>
          <w:p w14:paraId="783AC6F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1EFCF3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957" w:type="dxa"/>
            <w:vAlign w:val="center"/>
          </w:tcPr>
          <w:p w14:paraId="67EE4B5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71.00</w:t>
            </w:r>
          </w:p>
        </w:tc>
        <w:tc>
          <w:tcPr>
            <w:tcW w:w="1241" w:type="dxa"/>
            <w:vMerge/>
            <w:vAlign w:val="center"/>
          </w:tcPr>
          <w:p w14:paraId="3BCE712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9D7B66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FF00B65" w14:textId="77777777">
        <w:tc>
          <w:tcPr>
            <w:tcW w:w="1980" w:type="dxa"/>
            <w:vMerge/>
            <w:vAlign w:val="center"/>
          </w:tcPr>
          <w:p w14:paraId="4B1A6E1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4FFE5F3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957" w:type="dxa"/>
            <w:vAlign w:val="center"/>
          </w:tcPr>
          <w:p w14:paraId="6C96B7C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139.50</w:t>
            </w:r>
          </w:p>
        </w:tc>
        <w:tc>
          <w:tcPr>
            <w:tcW w:w="1241" w:type="dxa"/>
            <w:vMerge/>
            <w:vAlign w:val="center"/>
          </w:tcPr>
          <w:p w14:paraId="6D1583D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D6ED50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46F1FA08"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4C11E4AA"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657E2CD7"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348B2134" w14:textId="77777777" w:rsidR="00077A17" w:rsidRDefault="00077A17">
      <w:pPr>
        <w:spacing w:after="0" w:line="360" w:lineRule="auto"/>
        <w:rPr>
          <w:rFonts w:ascii="Times New Roman" w:eastAsia="Times New Roman" w:hAnsi="Times New Roman" w:cs="Times New Roman"/>
          <w:b/>
          <w:bCs/>
          <w:sz w:val="24"/>
          <w:szCs w:val="24"/>
        </w:rPr>
      </w:pPr>
    </w:p>
    <w:p w14:paraId="58858D59"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awareness level is not found to be associated with monthly income alone (p &lt; 0.05) where consumer with income above one lakh rupees are found to have higher level of awareness.  </w:t>
      </w:r>
    </w:p>
    <w:p w14:paraId="168C77C9" w14:textId="77777777" w:rsidR="00077A17" w:rsidRDefault="00077A17">
      <w:pPr>
        <w:spacing w:after="0" w:line="360" w:lineRule="auto"/>
        <w:rPr>
          <w:rFonts w:ascii="Times New Roman" w:eastAsia="Times New Roman" w:hAnsi="Times New Roman" w:cs="Times New Roman"/>
          <w:b/>
          <w:bCs/>
          <w:sz w:val="24"/>
          <w:szCs w:val="24"/>
        </w:rPr>
      </w:pPr>
    </w:p>
    <w:p w14:paraId="25DC1571" w14:textId="77777777" w:rsidR="00077A17" w:rsidRDefault="00000000">
      <w:pPr>
        <w:spacing w:line="360" w:lineRule="auto"/>
        <w:rPr>
          <w:rFonts w:ascii="Times New Roman" w:eastAsia="Times New Roman" w:hAnsi="Times New Roman" w:cs="Times New Roman"/>
          <w:b/>
          <w:bCs/>
          <w:sz w:val="24"/>
          <w:szCs w:val="24"/>
        </w:rPr>
      </w:pPr>
      <w:r>
        <w:br w:type="page"/>
      </w:r>
    </w:p>
    <w:p w14:paraId="072F451B"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Antecedents to Behavioural Intention towards Mera Bill Mera Adhikaar App</w:t>
      </w:r>
    </w:p>
    <w:tbl>
      <w:tblPr>
        <w:tblStyle w:val="af4"/>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1030"/>
        <w:gridCol w:w="954"/>
      </w:tblGrid>
      <w:tr w:rsidR="00077A17" w14:paraId="69A76BBC" w14:textId="77777777">
        <w:trPr>
          <w:cantSplit/>
        </w:trPr>
        <w:tc>
          <w:tcPr>
            <w:tcW w:w="6799" w:type="dxa"/>
            <w:vAlign w:val="center"/>
          </w:tcPr>
          <w:p w14:paraId="3B7AC100" w14:textId="77777777" w:rsidR="00077A17"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Variable/Construct</w:t>
            </w:r>
          </w:p>
        </w:tc>
        <w:tc>
          <w:tcPr>
            <w:tcW w:w="1030" w:type="dxa"/>
            <w:vAlign w:val="center"/>
          </w:tcPr>
          <w:p w14:paraId="6F4AEC92"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954" w:type="dxa"/>
            <w:vAlign w:val="center"/>
          </w:tcPr>
          <w:p w14:paraId="2862997F"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Median</w:t>
            </w:r>
          </w:p>
        </w:tc>
      </w:tr>
      <w:tr w:rsidR="00077A17" w14:paraId="2CECD59A" w14:textId="77777777">
        <w:trPr>
          <w:cantSplit/>
        </w:trPr>
        <w:tc>
          <w:tcPr>
            <w:tcW w:w="6799" w:type="dxa"/>
            <w:vAlign w:val="center"/>
          </w:tcPr>
          <w:p w14:paraId="56DCF9E4"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PE1 - I find the app/scheme useful in my daily life</w:t>
            </w:r>
          </w:p>
        </w:tc>
        <w:tc>
          <w:tcPr>
            <w:tcW w:w="1030" w:type="dxa"/>
            <w:vAlign w:val="center"/>
          </w:tcPr>
          <w:p w14:paraId="766B7D8F"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954" w:type="dxa"/>
            <w:vAlign w:val="center"/>
          </w:tcPr>
          <w:p w14:paraId="14BCE01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077A17" w14:paraId="167C90B8" w14:textId="77777777">
        <w:trPr>
          <w:cantSplit/>
        </w:trPr>
        <w:tc>
          <w:tcPr>
            <w:tcW w:w="6799" w:type="dxa"/>
            <w:vAlign w:val="center"/>
          </w:tcPr>
          <w:p w14:paraId="14CB3E3A"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PE2 - The use of the app/scheme increases my chance of achieving things that are important to me</w:t>
            </w:r>
          </w:p>
        </w:tc>
        <w:tc>
          <w:tcPr>
            <w:tcW w:w="1030" w:type="dxa"/>
            <w:vAlign w:val="center"/>
          </w:tcPr>
          <w:p w14:paraId="541F0346"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954" w:type="dxa"/>
            <w:vAlign w:val="center"/>
          </w:tcPr>
          <w:p w14:paraId="44CD63D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14E562E4" w14:textId="77777777">
        <w:trPr>
          <w:cantSplit/>
        </w:trPr>
        <w:tc>
          <w:tcPr>
            <w:tcW w:w="6799" w:type="dxa"/>
            <w:vAlign w:val="center"/>
          </w:tcPr>
          <w:p w14:paraId="43C8933F"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PE3 -  The use of the app/scheme helps to achieve things quickly</w:t>
            </w:r>
          </w:p>
        </w:tc>
        <w:tc>
          <w:tcPr>
            <w:tcW w:w="1030" w:type="dxa"/>
            <w:vAlign w:val="center"/>
          </w:tcPr>
          <w:p w14:paraId="00C5BEC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954" w:type="dxa"/>
            <w:vAlign w:val="center"/>
          </w:tcPr>
          <w:p w14:paraId="3D3427BD"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0DE10D50" w14:textId="77777777">
        <w:trPr>
          <w:cantSplit/>
        </w:trPr>
        <w:tc>
          <w:tcPr>
            <w:tcW w:w="6799" w:type="dxa"/>
            <w:vAlign w:val="center"/>
          </w:tcPr>
          <w:p w14:paraId="3F0F92FB"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PE4 - The use of the app/scheme increases my performance as a sensible consumer</w:t>
            </w:r>
          </w:p>
        </w:tc>
        <w:tc>
          <w:tcPr>
            <w:tcW w:w="1030" w:type="dxa"/>
            <w:vAlign w:val="center"/>
          </w:tcPr>
          <w:p w14:paraId="53866BF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954" w:type="dxa"/>
            <w:vAlign w:val="center"/>
          </w:tcPr>
          <w:p w14:paraId="66E8D93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5321966E" w14:textId="77777777">
        <w:trPr>
          <w:cantSplit/>
        </w:trPr>
        <w:tc>
          <w:tcPr>
            <w:tcW w:w="6799" w:type="dxa"/>
            <w:vAlign w:val="center"/>
          </w:tcPr>
          <w:p w14:paraId="0DC867BE" w14:textId="77777777" w:rsidR="00077A17" w:rsidRDefault="00000000">
            <w:pPr>
              <w:spacing w:after="0" w:line="360" w:lineRule="auto"/>
              <w:ind w:left="60"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Expectancy</w:t>
            </w:r>
          </w:p>
        </w:tc>
        <w:tc>
          <w:tcPr>
            <w:tcW w:w="1030" w:type="dxa"/>
            <w:vAlign w:val="center"/>
          </w:tcPr>
          <w:p w14:paraId="5C40A7E8"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3.66</w:t>
            </w:r>
          </w:p>
        </w:tc>
        <w:tc>
          <w:tcPr>
            <w:tcW w:w="954" w:type="dxa"/>
            <w:vAlign w:val="center"/>
          </w:tcPr>
          <w:p w14:paraId="37765EDA"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3.75</w:t>
            </w:r>
          </w:p>
        </w:tc>
      </w:tr>
      <w:tr w:rsidR="00077A17" w14:paraId="297A3593" w14:textId="77777777">
        <w:trPr>
          <w:cantSplit/>
        </w:trPr>
        <w:tc>
          <w:tcPr>
            <w:tcW w:w="6799" w:type="dxa"/>
            <w:vAlign w:val="center"/>
          </w:tcPr>
          <w:p w14:paraId="4A94CD81"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EE1 - Learning to learn about the app/scheme is easy</w:t>
            </w:r>
          </w:p>
        </w:tc>
        <w:tc>
          <w:tcPr>
            <w:tcW w:w="1030" w:type="dxa"/>
            <w:vAlign w:val="center"/>
          </w:tcPr>
          <w:p w14:paraId="499CBC0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954" w:type="dxa"/>
            <w:vAlign w:val="center"/>
          </w:tcPr>
          <w:p w14:paraId="1CE57305"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7FDD12C1" w14:textId="77777777">
        <w:trPr>
          <w:cantSplit/>
        </w:trPr>
        <w:tc>
          <w:tcPr>
            <w:tcW w:w="6799" w:type="dxa"/>
            <w:vAlign w:val="center"/>
          </w:tcPr>
          <w:p w14:paraId="50660911"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EE2 - My interaction with app/scheme is clear and understandable</w:t>
            </w:r>
          </w:p>
        </w:tc>
        <w:tc>
          <w:tcPr>
            <w:tcW w:w="1030" w:type="dxa"/>
            <w:vAlign w:val="center"/>
          </w:tcPr>
          <w:p w14:paraId="7576A1A5"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54" w:type="dxa"/>
            <w:vAlign w:val="center"/>
          </w:tcPr>
          <w:p w14:paraId="63243A4A"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05EFFFB4" w14:textId="77777777">
        <w:trPr>
          <w:cantSplit/>
        </w:trPr>
        <w:tc>
          <w:tcPr>
            <w:tcW w:w="6799" w:type="dxa"/>
            <w:vAlign w:val="center"/>
          </w:tcPr>
          <w:p w14:paraId="5F256934"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EE3 - I find the app/scheme easy to use</w:t>
            </w:r>
          </w:p>
        </w:tc>
        <w:tc>
          <w:tcPr>
            <w:tcW w:w="1030" w:type="dxa"/>
            <w:vAlign w:val="center"/>
          </w:tcPr>
          <w:p w14:paraId="3941C9B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54" w:type="dxa"/>
            <w:vAlign w:val="center"/>
          </w:tcPr>
          <w:p w14:paraId="2BE4DC9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094EABA9" w14:textId="77777777">
        <w:trPr>
          <w:cantSplit/>
        </w:trPr>
        <w:tc>
          <w:tcPr>
            <w:tcW w:w="6799" w:type="dxa"/>
            <w:vAlign w:val="center"/>
          </w:tcPr>
          <w:p w14:paraId="63314440"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EE4 - I am skilled to use the app/scheme</w:t>
            </w:r>
          </w:p>
        </w:tc>
        <w:tc>
          <w:tcPr>
            <w:tcW w:w="1030" w:type="dxa"/>
            <w:vAlign w:val="center"/>
          </w:tcPr>
          <w:p w14:paraId="74143D5D"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954" w:type="dxa"/>
            <w:vAlign w:val="center"/>
          </w:tcPr>
          <w:p w14:paraId="47830B2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077A17" w14:paraId="4C653846" w14:textId="77777777">
        <w:trPr>
          <w:cantSplit/>
        </w:trPr>
        <w:tc>
          <w:tcPr>
            <w:tcW w:w="6799" w:type="dxa"/>
            <w:vAlign w:val="center"/>
          </w:tcPr>
          <w:p w14:paraId="2A1C2E7D" w14:textId="77777777" w:rsidR="00077A17" w:rsidRDefault="00000000">
            <w:pPr>
              <w:spacing w:after="0" w:line="360" w:lineRule="auto"/>
              <w:ind w:left="60"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Effort Expectancy</w:t>
            </w:r>
          </w:p>
        </w:tc>
        <w:tc>
          <w:tcPr>
            <w:tcW w:w="1030" w:type="dxa"/>
            <w:vAlign w:val="center"/>
          </w:tcPr>
          <w:p w14:paraId="16303ED0"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3.68</w:t>
            </w:r>
          </w:p>
        </w:tc>
        <w:tc>
          <w:tcPr>
            <w:tcW w:w="954" w:type="dxa"/>
            <w:vAlign w:val="center"/>
          </w:tcPr>
          <w:p w14:paraId="53E67D64"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3.75</w:t>
            </w:r>
          </w:p>
        </w:tc>
      </w:tr>
      <w:tr w:rsidR="00077A17" w14:paraId="5C79C7DB" w14:textId="77777777">
        <w:trPr>
          <w:cantSplit/>
        </w:trPr>
        <w:tc>
          <w:tcPr>
            <w:tcW w:w="6799" w:type="dxa"/>
            <w:vAlign w:val="center"/>
          </w:tcPr>
          <w:p w14:paraId="622CB230"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SI1 - The people who are important to me encourage me to use the app/scheme</w:t>
            </w:r>
          </w:p>
        </w:tc>
        <w:tc>
          <w:tcPr>
            <w:tcW w:w="1030" w:type="dxa"/>
            <w:vAlign w:val="center"/>
          </w:tcPr>
          <w:p w14:paraId="67BCD6B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54" w:type="dxa"/>
            <w:vAlign w:val="center"/>
          </w:tcPr>
          <w:p w14:paraId="52853CC9"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50943111" w14:textId="77777777">
        <w:trPr>
          <w:cantSplit/>
        </w:trPr>
        <w:tc>
          <w:tcPr>
            <w:tcW w:w="6799" w:type="dxa"/>
            <w:vAlign w:val="center"/>
          </w:tcPr>
          <w:p w14:paraId="46F4F86C"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SI2 - People who influence my behaviour encourage me to use the app/scheme</w:t>
            </w:r>
          </w:p>
        </w:tc>
        <w:tc>
          <w:tcPr>
            <w:tcW w:w="1030" w:type="dxa"/>
            <w:vAlign w:val="center"/>
          </w:tcPr>
          <w:p w14:paraId="3EEB153C"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954" w:type="dxa"/>
            <w:vAlign w:val="center"/>
          </w:tcPr>
          <w:p w14:paraId="5B9A7C0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37B91AB3" w14:textId="77777777">
        <w:trPr>
          <w:cantSplit/>
        </w:trPr>
        <w:tc>
          <w:tcPr>
            <w:tcW w:w="6799" w:type="dxa"/>
            <w:vAlign w:val="center"/>
          </w:tcPr>
          <w:p w14:paraId="602B38EF"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SI3 - People whose opinion I value encourage me to use the app/scheme</w:t>
            </w:r>
          </w:p>
        </w:tc>
        <w:tc>
          <w:tcPr>
            <w:tcW w:w="1030" w:type="dxa"/>
            <w:vAlign w:val="center"/>
          </w:tcPr>
          <w:p w14:paraId="753407E8"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954" w:type="dxa"/>
            <w:vAlign w:val="center"/>
          </w:tcPr>
          <w:p w14:paraId="68203C6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620FF5A8" w14:textId="77777777">
        <w:trPr>
          <w:cantSplit/>
        </w:trPr>
        <w:tc>
          <w:tcPr>
            <w:tcW w:w="6799" w:type="dxa"/>
            <w:vAlign w:val="center"/>
          </w:tcPr>
          <w:p w14:paraId="5342071D" w14:textId="77777777" w:rsidR="00077A17" w:rsidRDefault="00000000">
            <w:pPr>
              <w:spacing w:after="0" w:line="360" w:lineRule="auto"/>
              <w:ind w:left="60"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Influence</w:t>
            </w:r>
          </w:p>
        </w:tc>
        <w:tc>
          <w:tcPr>
            <w:tcW w:w="1030" w:type="dxa"/>
            <w:vAlign w:val="center"/>
          </w:tcPr>
          <w:p w14:paraId="2717C552"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3.59</w:t>
            </w:r>
          </w:p>
        </w:tc>
        <w:tc>
          <w:tcPr>
            <w:tcW w:w="954" w:type="dxa"/>
            <w:vAlign w:val="center"/>
          </w:tcPr>
          <w:p w14:paraId="55F98FD6"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3.67</w:t>
            </w:r>
          </w:p>
        </w:tc>
      </w:tr>
      <w:tr w:rsidR="00077A17" w14:paraId="207A16FF" w14:textId="77777777">
        <w:trPr>
          <w:cantSplit/>
        </w:trPr>
        <w:tc>
          <w:tcPr>
            <w:tcW w:w="6799" w:type="dxa"/>
            <w:vAlign w:val="center"/>
          </w:tcPr>
          <w:p w14:paraId="195023F9"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FC1 - I have the resources to use the app/scheme</w:t>
            </w:r>
          </w:p>
        </w:tc>
        <w:tc>
          <w:tcPr>
            <w:tcW w:w="1030" w:type="dxa"/>
            <w:vAlign w:val="center"/>
          </w:tcPr>
          <w:p w14:paraId="3280B730"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954" w:type="dxa"/>
            <w:vAlign w:val="center"/>
          </w:tcPr>
          <w:p w14:paraId="0F007AF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3A64F1DD" w14:textId="77777777">
        <w:trPr>
          <w:cantSplit/>
        </w:trPr>
        <w:tc>
          <w:tcPr>
            <w:tcW w:w="6799" w:type="dxa"/>
            <w:vAlign w:val="center"/>
          </w:tcPr>
          <w:p w14:paraId="06D0F022"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FC2 - I have necessary knowledge to use the app/scheme</w:t>
            </w:r>
          </w:p>
        </w:tc>
        <w:tc>
          <w:tcPr>
            <w:tcW w:w="1030" w:type="dxa"/>
            <w:vAlign w:val="center"/>
          </w:tcPr>
          <w:p w14:paraId="1899045F"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954" w:type="dxa"/>
            <w:vAlign w:val="center"/>
          </w:tcPr>
          <w:p w14:paraId="414976F2"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73C1718E" w14:textId="77777777">
        <w:trPr>
          <w:cantSplit/>
        </w:trPr>
        <w:tc>
          <w:tcPr>
            <w:tcW w:w="6799" w:type="dxa"/>
            <w:vAlign w:val="center"/>
          </w:tcPr>
          <w:p w14:paraId="4D9F7DDB"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FC3 - The scheme/app is compatible with the technologies I use</w:t>
            </w:r>
          </w:p>
        </w:tc>
        <w:tc>
          <w:tcPr>
            <w:tcW w:w="1030" w:type="dxa"/>
            <w:vAlign w:val="center"/>
          </w:tcPr>
          <w:p w14:paraId="7AAC1AD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954" w:type="dxa"/>
            <w:vAlign w:val="center"/>
          </w:tcPr>
          <w:p w14:paraId="378E939B"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0DB74746" w14:textId="77777777">
        <w:trPr>
          <w:cantSplit/>
        </w:trPr>
        <w:tc>
          <w:tcPr>
            <w:tcW w:w="6799" w:type="dxa"/>
            <w:vAlign w:val="center"/>
          </w:tcPr>
          <w:p w14:paraId="5F2E4307"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FC4 - I can get help from others when I have difficulty to use the app/scheme</w:t>
            </w:r>
          </w:p>
        </w:tc>
        <w:tc>
          <w:tcPr>
            <w:tcW w:w="1030" w:type="dxa"/>
            <w:vAlign w:val="center"/>
          </w:tcPr>
          <w:p w14:paraId="0CCE59DC"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954" w:type="dxa"/>
            <w:vAlign w:val="center"/>
          </w:tcPr>
          <w:p w14:paraId="6359F92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2C8DE1A9" w14:textId="77777777">
        <w:trPr>
          <w:cantSplit/>
        </w:trPr>
        <w:tc>
          <w:tcPr>
            <w:tcW w:w="6799" w:type="dxa"/>
            <w:vAlign w:val="center"/>
          </w:tcPr>
          <w:p w14:paraId="4B360B91" w14:textId="77777777" w:rsidR="00077A17" w:rsidRDefault="00000000">
            <w:pPr>
              <w:spacing w:after="0" w:line="360" w:lineRule="auto"/>
              <w:ind w:left="60"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Facilitating Conditions</w:t>
            </w:r>
          </w:p>
        </w:tc>
        <w:tc>
          <w:tcPr>
            <w:tcW w:w="1030" w:type="dxa"/>
            <w:vAlign w:val="center"/>
          </w:tcPr>
          <w:p w14:paraId="736689EC"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3.72</w:t>
            </w:r>
          </w:p>
        </w:tc>
        <w:tc>
          <w:tcPr>
            <w:tcW w:w="954" w:type="dxa"/>
            <w:vAlign w:val="center"/>
          </w:tcPr>
          <w:p w14:paraId="3FC6112E"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3.75</w:t>
            </w:r>
          </w:p>
        </w:tc>
      </w:tr>
      <w:tr w:rsidR="00077A17" w14:paraId="1F284B1B" w14:textId="77777777">
        <w:trPr>
          <w:cantSplit/>
        </w:trPr>
        <w:tc>
          <w:tcPr>
            <w:tcW w:w="6799" w:type="dxa"/>
            <w:vAlign w:val="center"/>
          </w:tcPr>
          <w:p w14:paraId="5A16E2F7"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BI1 - I intent to use (or continue to use) the app/scheme in future</w:t>
            </w:r>
          </w:p>
        </w:tc>
        <w:tc>
          <w:tcPr>
            <w:tcW w:w="1030" w:type="dxa"/>
            <w:vAlign w:val="center"/>
          </w:tcPr>
          <w:p w14:paraId="3B0DFE04"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54" w:type="dxa"/>
            <w:vAlign w:val="center"/>
          </w:tcPr>
          <w:p w14:paraId="22D6A297"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192962CA" w14:textId="77777777">
        <w:trPr>
          <w:cantSplit/>
        </w:trPr>
        <w:tc>
          <w:tcPr>
            <w:tcW w:w="6799" w:type="dxa"/>
            <w:vAlign w:val="center"/>
          </w:tcPr>
          <w:p w14:paraId="67D612E3"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BI2 - I will try to use the app/scheme in my daily life</w:t>
            </w:r>
          </w:p>
        </w:tc>
        <w:tc>
          <w:tcPr>
            <w:tcW w:w="1030" w:type="dxa"/>
            <w:vAlign w:val="center"/>
          </w:tcPr>
          <w:p w14:paraId="1A9F84A1"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954" w:type="dxa"/>
            <w:vAlign w:val="center"/>
          </w:tcPr>
          <w:p w14:paraId="74AFD91F"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6299A273" w14:textId="77777777">
        <w:trPr>
          <w:cantSplit/>
        </w:trPr>
        <w:tc>
          <w:tcPr>
            <w:tcW w:w="6799" w:type="dxa"/>
            <w:vAlign w:val="center"/>
          </w:tcPr>
          <w:p w14:paraId="63BFA1D8" w14:textId="77777777" w:rsidR="00077A17"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BI3 - I intent to use (or continue to use) the frequently</w:t>
            </w:r>
          </w:p>
        </w:tc>
        <w:tc>
          <w:tcPr>
            <w:tcW w:w="1030" w:type="dxa"/>
            <w:vAlign w:val="center"/>
          </w:tcPr>
          <w:p w14:paraId="49B0B9BA"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954" w:type="dxa"/>
            <w:vAlign w:val="center"/>
          </w:tcPr>
          <w:p w14:paraId="1BD201BE" w14:textId="77777777" w:rsidR="00077A17"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77A17" w14:paraId="75383612" w14:textId="77777777">
        <w:trPr>
          <w:cantSplit/>
        </w:trPr>
        <w:tc>
          <w:tcPr>
            <w:tcW w:w="6799" w:type="dxa"/>
            <w:vAlign w:val="center"/>
          </w:tcPr>
          <w:p w14:paraId="3AF9FA1B" w14:textId="77777777" w:rsidR="00077A17" w:rsidRDefault="00000000">
            <w:pPr>
              <w:spacing w:after="0" w:line="360" w:lineRule="auto"/>
              <w:ind w:left="60"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Behavioural Intention</w:t>
            </w:r>
          </w:p>
        </w:tc>
        <w:tc>
          <w:tcPr>
            <w:tcW w:w="1030" w:type="dxa"/>
            <w:vAlign w:val="center"/>
          </w:tcPr>
          <w:p w14:paraId="22FCBFF7"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3.81</w:t>
            </w:r>
          </w:p>
        </w:tc>
        <w:tc>
          <w:tcPr>
            <w:tcW w:w="954" w:type="dxa"/>
            <w:vAlign w:val="center"/>
          </w:tcPr>
          <w:p w14:paraId="555D3E9F" w14:textId="77777777" w:rsidR="00077A17" w:rsidRDefault="00000000">
            <w:pPr>
              <w:spacing w:after="0" w:line="360" w:lineRule="auto"/>
              <w:ind w:left="60"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4.00</w:t>
            </w:r>
          </w:p>
        </w:tc>
      </w:tr>
    </w:tbl>
    <w:p w14:paraId="087F485A"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16076942" w14:textId="77777777" w:rsidR="00077A17" w:rsidRDefault="00077A17">
      <w:pPr>
        <w:spacing w:after="0" w:line="360" w:lineRule="auto"/>
        <w:rPr>
          <w:rFonts w:ascii="Times New Roman" w:eastAsia="Times New Roman" w:hAnsi="Times New Roman" w:cs="Times New Roman"/>
          <w:sz w:val="24"/>
          <w:szCs w:val="24"/>
        </w:rPr>
      </w:pPr>
    </w:p>
    <w:p w14:paraId="355DC42C"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antecedents to behavioural intention viz., Performance Expectancy, Effort Expectancy, Social Influence, Facilitating Conditions are found to be significantly positive (Wilcoxon Signed Rank Test: P &lt; 0.05) along with Behavioural Intention towards Mera Bill Mera Adhikaar App.</w:t>
      </w:r>
    </w:p>
    <w:p w14:paraId="693B927D" w14:textId="77777777" w:rsidR="00077A17" w:rsidRDefault="00077A17">
      <w:pPr>
        <w:spacing w:after="0" w:line="360" w:lineRule="auto"/>
        <w:rPr>
          <w:rFonts w:ascii="Times New Roman" w:eastAsia="Times New Roman" w:hAnsi="Times New Roman" w:cs="Times New Roman"/>
          <w:sz w:val="24"/>
          <w:szCs w:val="24"/>
        </w:rPr>
      </w:pPr>
    </w:p>
    <w:tbl>
      <w:tblPr>
        <w:tblStyle w:val="af5"/>
        <w:tblW w:w="9026" w:type="dxa"/>
        <w:tblLayout w:type="fixed"/>
        <w:tblLook w:val="0400" w:firstRow="0" w:lastRow="0" w:firstColumn="0" w:lastColumn="0" w:noHBand="0" w:noVBand="1"/>
      </w:tblPr>
      <w:tblGrid>
        <w:gridCol w:w="1157"/>
        <w:gridCol w:w="186"/>
        <w:gridCol w:w="1070"/>
        <w:gridCol w:w="186"/>
        <w:gridCol w:w="809"/>
        <w:gridCol w:w="592"/>
        <w:gridCol w:w="732"/>
        <w:gridCol w:w="538"/>
        <w:gridCol w:w="659"/>
        <w:gridCol w:w="484"/>
        <w:gridCol w:w="731"/>
        <w:gridCol w:w="536"/>
        <w:gridCol w:w="885"/>
        <w:gridCol w:w="461"/>
      </w:tblGrid>
      <w:tr w:rsidR="00077A17" w14:paraId="338CCEC0" w14:textId="77777777">
        <w:trPr>
          <w:cantSplit/>
          <w:tblHeader/>
        </w:trPr>
        <w:tc>
          <w:tcPr>
            <w:tcW w:w="9026" w:type="dxa"/>
            <w:gridSpan w:val="14"/>
            <w:tcBorders>
              <w:top w:val="nil"/>
              <w:left w:val="nil"/>
              <w:bottom w:val="single" w:sz="6" w:space="0" w:color="333333"/>
              <w:right w:val="nil"/>
            </w:tcBorders>
            <w:tcMar>
              <w:top w:w="60" w:type="dxa"/>
              <w:left w:w="0" w:type="dxa"/>
              <w:bottom w:w="60" w:type="dxa"/>
              <w:right w:w="120" w:type="dxa"/>
            </w:tcMar>
            <w:vAlign w:val="center"/>
          </w:tcPr>
          <w:p w14:paraId="2D6FC2B1"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9 Correlation Matrix</w:t>
            </w:r>
          </w:p>
        </w:tc>
      </w:tr>
      <w:tr w:rsidR="00077A17" w14:paraId="6D0CC3AA" w14:textId="77777777">
        <w:trPr>
          <w:cantSplit/>
          <w:trHeight w:val="716"/>
          <w:tblHeader/>
        </w:trPr>
        <w:tc>
          <w:tcPr>
            <w:tcW w:w="1343" w:type="dxa"/>
            <w:gridSpan w:val="2"/>
            <w:tcBorders>
              <w:top w:val="nil"/>
              <w:left w:val="nil"/>
              <w:bottom w:val="single" w:sz="6" w:space="0" w:color="333333"/>
              <w:right w:val="nil"/>
            </w:tcBorders>
            <w:tcMar>
              <w:top w:w="60" w:type="dxa"/>
              <w:left w:w="120" w:type="dxa"/>
              <w:bottom w:w="60" w:type="dxa"/>
              <w:right w:w="120" w:type="dxa"/>
            </w:tcMar>
            <w:vAlign w:val="center"/>
          </w:tcPr>
          <w:p w14:paraId="3BE47C68"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56" w:type="dxa"/>
            <w:gridSpan w:val="2"/>
            <w:tcBorders>
              <w:top w:val="nil"/>
              <w:left w:val="nil"/>
              <w:bottom w:val="single" w:sz="6" w:space="0" w:color="333333"/>
              <w:right w:val="nil"/>
            </w:tcBorders>
            <w:tcMar>
              <w:top w:w="60" w:type="dxa"/>
              <w:left w:w="120" w:type="dxa"/>
              <w:bottom w:w="60" w:type="dxa"/>
              <w:right w:w="120" w:type="dxa"/>
            </w:tcMar>
            <w:vAlign w:val="center"/>
          </w:tcPr>
          <w:p w14:paraId="478587C2"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401" w:type="dxa"/>
            <w:gridSpan w:val="2"/>
            <w:tcBorders>
              <w:top w:val="nil"/>
              <w:left w:val="nil"/>
              <w:bottom w:val="single" w:sz="6" w:space="0" w:color="333333"/>
              <w:right w:val="nil"/>
            </w:tcBorders>
            <w:tcMar>
              <w:top w:w="60" w:type="dxa"/>
              <w:left w:w="120" w:type="dxa"/>
              <w:bottom w:w="60" w:type="dxa"/>
              <w:right w:w="120" w:type="dxa"/>
            </w:tcMar>
            <w:vAlign w:val="center"/>
          </w:tcPr>
          <w:p w14:paraId="68B5FF7B"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Performance Expectancy</w:t>
            </w:r>
          </w:p>
        </w:tc>
        <w:tc>
          <w:tcPr>
            <w:tcW w:w="1270" w:type="dxa"/>
            <w:gridSpan w:val="2"/>
            <w:tcBorders>
              <w:top w:val="nil"/>
              <w:left w:val="nil"/>
              <w:bottom w:val="single" w:sz="6" w:space="0" w:color="333333"/>
              <w:right w:val="nil"/>
            </w:tcBorders>
            <w:tcMar>
              <w:top w:w="60" w:type="dxa"/>
              <w:left w:w="120" w:type="dxa"/>
              <w:bottom w:w="60" w:type="dxa"/>
              <w:right w:w="120" w:type="dxa"/>
            </w:tcMar>
            <w:vAlign w:val="center"/>
          </w:tcPr>
          <w:p w14:paraId="29170201"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Effort Expectancy</w:t>
            </w:r>
          </w:p>
        </w:tc>
        <w:tc>
          <w:tcPr>
            <w:tcW w:w="1143" w:type="dxa"/>
            <w:gridSpan w:val="2"/>
            <w:tcBorders>
              <w:top w:val="nil"/>
              <w:left w:val="nil"/>
              <w:bottom w:val="single" w:sz="6" w:space="0" w:color="333333"/>
              <w:right w:val="nil"/>
            </w:tcBorders>
            <w:tcMar>
              <w:top w:w="60" w:type="dxa"/>
              <w:left w:w="120" w:type="dxa"/>
              <w:bottom w:w="60" w:type="dxa"/>
              <w:right w:w="120" w:type="dxa"/>
            </w:tcMar>
            <w:vAlign w:val="center"/>
          </w:tcPr>
          <w:p w14:paraId="72B49E8D"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Social Influence</w:t>
            </w:r>
          </w:p>
        </w:tc>
        <w:tc>
          <w:tcPr>
            <w:tcW w:w="1267" w:type="dxa"/>
            <w:gridSpan w:val="2"/>
            <w:tcBorders>
              <w:top w:val="nil"/>
              <w:left w:val="nil"/>
              <w:bottom w:val="single" w:sz="6" w:space="0" w:color="333333"/>
              <w:right w:val="nil"/>
            </w:tcBorders>
            <w:tcMar>
              <w:top w:w="60" w:type="dxa"/>
              <w:left w:w="120" w:type="dxa"/>
              <w:bottom w:w="60" w:type="dxa"/>
              <w:right w:w="120" w:type="dxa"/>
            </w:tcMar>
            <w:vAlign w:val="center"/>
          </w:tcPr>
          <w:p w14:paraId="16337E49"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Facilitating Conditions</w:t>
            </w:r>
          </w:p>
        </w:tc>
        <w:tc>
          <w:tcPr>
            <w:tcW w:w="1346" w:type="dxa"/>
            <w:gridSpan w:val="2"/>
            <w:tcBorders>
              <w:top w:val="nil"/>
              <w:left w:val="nil"/>
              <w:bottom w:val="single" w:sz="6" w:space="0" w:color="333333"/>
              <w:right w:val="nil"/>
            </w:tcBorders>
            <w:tcMar>
              <w:top w:w="60" w:type="dxa"/>
              <w:left w:w="120" w:type="dxa"/>
              <w:bottom w:w="60" w:type="dxa"/>
              <w:right w:w="120" w:type="dxa"/>
            </w:tcMar>
            <w:vAlign w:val="center"/>
          </w:tcPr>
          <w:p w14:paraId="5080821F" w14:textId="77777777" w:rsidR="00077A17" w:rsidRDefault="00000000">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Behavioural Intention</w:t>
            </w:r>
          </w:p>
        </w:tc>
      </w:tr>
      <w:tr w:rsidR="00077A17" w14:paraId="4A719C03" w14:textId="77777777">
        <w:trPr>
          <w:cantSplit/>
        </w:trPr>
        <w:tc>
          <w:tcPr>
            <w:tcW w:w="1157" w:type="dxa"/>
            <w:tcBorders>
              <w:top w:val="nil"/>
              <w:left w:val="nil"/>
              <w:bottom w:val="nil"/>
              <w:right w:val="nil"/>
            </w:tcBorders>
            <w:tcMar>
              <w:top w:w="120" w:type="dxa"/>
              <w:left w:w="120" w:type="dxa"/>
              <w:bottom w:w="30" w:type="dxa"/>
              <w:right w:w="0" w:type="dxa"/>
            </w:tcMar>
            <w:vAlign w:val="center"/>
          </w:tcPr>
          <w:p w14:paraId="1DBB39E2"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Behavioural Intention</w:t>
            </w:r>
          </w:p>
        </w:tc>
        <w:tc>
          <w:tcPr>
            <w:tcW w:w="186" w:type="dxa"/>
            <w:tcBorders>
              <w:top w:val="nil"/>
              <w:left w:val="nil"/>
              <w:bottom w:val="nil"/>
              <w:right w:val="nil"/>
            </w:tcBorders>
            <w:tcMar>
              <w:top w:w="30" w:type="dxa"/>
              <w:left w:w="30" w:type="dxa"/>
              <w:bottom w:w="30" w:type="dxa"/>
              <w:right w:w="120" w:type="dxa"/>
            </w:tcMar>
            <w:vAlign w:val="center"/>
          </w:tcPr>
          <w:p w14:paraId="32A866F3" w14:textId="77777777" w:rsidR="00077A17" w:rsidRDefault="00077A17">
            <w:pPr>
              <w:spacing w:after="0" w:line="360" w:lineRule="auto"/>
              <w:rPr>
                <w:rFonts w:ascii="Times New Roman" w:eastAsia="Times New Roman" w:hAnsi="Times New Roman" w:cs="Times New Roman"/>
                <w:sz w:val="20"/>
                <w:szCs w:val="20"/>
              </w:rPr>
            </w:pPr>
          </w:p>
        </w:tc>
        <w:tc>
          <w:tcPr>
            <w:tcW w:w="1070" w:type="dxa"/>
            <w:tcBorders>
              <w:top w:val="nil"/>
              <w:left w:val="nil"/>
              <w:bottom w:val="nil"/>
              <w:right w:val="nil"/>
            </w:tcBorders>
            <w:tcMar>
              <w:top w:w="120" w:type="dxa"/>
              <w:left w:w="120" w:type="dxa"/>
              <w:bottom w:w="30" w:type="dxa"/>
              <w:right w:w="0" w:type="dxa"/>
            </w:tcMar>
            <w:vAlign w:val="center"/>
          </w:tcPr>
          <w:p w14:paraId="01823593"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Spearman's rho</w:t>
            </w:r>
          </w:p>
        </w:tc>
        <w:tc>
          <w:tcPr>
            <w:tcW w:w="186" w:type="dxa"/>
            <w:tcBorders>
              <w:top w:val="nil"/>
              <w:left w:val="nil"/>
              <w:bottom w:val="nil"/>
              <w:right w:val="nil"/>
            </w:tcBorders>
            <w:tcMar>
              <w:top w:w="30" w:type="dxa"/>
              <w:left w:w="30" w:type="dxa"/>
              <w:bottom w:w="30" w:type="dxa"/>
              <w:right w:w="120" w:type="dxa"/>
            </w:tcMar>
            <w:vAlign w:val="center"/>
          </w:tcPr>
          <w:p w14:paraId="7B4DEBD7" w14:textId="77777777" w:rsidR="00077A17" w:rsidRDefault="00077A17">
            <w:pPr>
              <w:spacing w:after="0" w:line="360" w:lineRule="auto"/>
              <w:rPr>
                <w:rFonts w:ascii="Times New Roman" w:eastAsia="Times New Roman" w:hAnsi="Times New Roman" w:cs="Times New Roman"/>
                <w:sz w:val="20"/>
                <w:szCs w:val="20"/>
              </w:rPr>
            </w:pPr>
          </w:p>
        </w:tc>
        <w:tc>
          <w:tcPr>
            <w:tcW w:w="809" w:type="dxa"/>
            <w:tcBorders>
              <w:top w:val="nil"/>
              <w:left w:val="nil"/>
              <w:bottom w:val="nil"/>
              <w:right w:val="nil"/>
            </w:tcBorders>
            <w:tcMar>
              <w:top w:w="120" w:type="dxa"/>
              <w:left w:w="120" w:type="dxa"/>
              <w:bottom w:w="30" w:type="dxa"/>
              <w:right w:w="0" w:type="dxa"/>
            </w:tcMar>
            <w:vAlign w:val="center"/>
          </w:tcPr>
          <w:p w14:paraId="775D9415"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0.679</w:t>
            </w:r>
          </w:p>
        </w:tc>
        <w:tc>
          <w:tcPr>
            <w:tcW w:w="592" w:type="dxa"/>
            <w:tcBorders>
              <w:top w:val="nil"/>
              <w:left w:val="nil"/>
              <w:bottom w:val="nil"/>
              <w:right w:val="nil"/>
            </w:tcBorders>
            <w:tcMar>
              <w:top w:w="30" w:type="dxa"/>
              <w:left w:w="30" w:type="dxa"/>
              <w:bottom w:w="30" w:type="dxa"/>
              <w:right w:w="120" w:type="dxa"/>
            </w:tcMar>
            <w:vAlign w:val="center"/>
          </w:tcPr>
          <w:p w14:paraId="5C06F478"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2" w:type="dxa"/>
            <w:tcBorders>
              <w:top w:val="nil"/>
              <w:left w:val="nil"/>
              <w:bottom w:val="nil"/>
              <w:right w:val="nil"/>
            </w:tcBorders>
            <w:tcMar>
              <w:top w:w="120" w:type="dxa"/>
              <w:left w:w="120" w:type="dxa"/>
              <w:bottom w:w="30" w:type="dxa"/>
              <w:right w:w="0" w:type="dxa"/>
            </w:tcMar>
            <w:vAlign w:val="center"/>
          </w:tcPr>
          <w:p w14:paraId="11DD8FC4"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0.759</w:t>
            </w:r>
          </w:p>
        </w:tc>
        <w:tc>
          <w:tcPr>
            <w:tcW w:w="538" w:type="dxa"/>
            <w:tcBorders>
              <w:top w:val="nil"/>
              <w:left w:val="nil"/>
              <w:bottom w:val="nil"/>
              <w:right w:val="nil"/>
            </w:tcBorders>
            <w:tcMar>
              <w:top w:w="30" w:type="dxa"/>
              <w:left w:w="30" w:type="dxa"/>
              <w:bottom w:w="30" w:type="dxa"/>
              <w:right w:w="120" w:type="dxa"/>
            </w:tcMar>
            <w:vAlign w:val="center"/>
          </w:tcPr>
          <w:p w14:paraId="7BE10274"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9" w:type="dxa"/>
            <w:tcBorders>
              <w:top w:val="nil"/>
              <w:left w:val="nil"/>
              <w:bottom w:val="nil"/>
              <w:right w:val="nil"/>
            </w:tcBorders>
            <w:tcMar>
              <w:top w:w="120" w:type="dxa"/>
              <w:left w:w="120" w:type="dxa"/>
              <w:bottom w:w="30" w:type="dxa"/>
              <w:right w:w="0" w:type="dxa"/>
            </w:tcMar>
            <w:vAlign w:val="center"/>
          </w:tcPr>
          <w:p w14:paraId="02281B73"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0.759</w:t>
            </w:r>
          </w:p>
        </w:tc>
        <w:tc>
          <w:tcPr>
            <w:tcW w:w="484" w:type="dxa"/>
            <w:tcBorders>
              <w:top w:val="nil"/>
              <w:left w:val="nil"/>
              <w:bottom w:val="nil"/>
              <w:right w:val="nil"/>
            </w:tcBorders>
            <w:tcMar>
              <w:top w:w="30" w:type="dxa"/>
              <w:left w:w="30" w:type="dxa"/>
              <w:bottom w:w="30" w:type="dxa"/>
              <w:right w:w="120" w:type="dxa"/>
            </w:tcMar>
            <w:vAlign w:val="center"/>
          </w:tcPr>
          <w:p w14:paraId="57B1AF44"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31" w:type="dxa"/>
            <w:tcBorders>
              <w:top w:val="nil"/>
              <w:left w:val="nil"/>
              <w:bottom w:val="nil"/>
              <w:right w:val="nil"/>
            </w:tcBorders>
            <w:tcMar>
              <w:top w:w="120" w:type="dxa"/>
              <w:left w:w="120" w:type="dxa"/>
              <w:bottom w:w="30" w:type="dxa"/>
              <w:right w:w="0" w:type="dxa"/>
            </w:tcMar>
            <w:vAlign w:val="center"/>
          </w:tcPr>
          <w:p w14:paraId="569DAF27"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0.652</w:t>
            </w:r>
          </w:p>
        </w:tc>
        <w:tc>
          <w:tcPr>
            <w:tcW w:w="536" w:type="dxa"/>
            <w:tcBorders>
              <w:top w:val="nil"/>
              <w:left w:val="nil"/>
              <w:bottom w:val="nil"/>
              <w:right w:val="nil"/>
            </w:tcBorders>
            <w:tcMar>
              <w:top w:w="30" w:type="dxa"/>
              <w:left w:w="30" w:type="dxa"/>
              <w:bottom w:w="30" w:type="dxa"/>
              <w:right w:w="120" w:type="dxa"/>
            </w:tcMar>
            <w:vAlign w:val="center"/>
          </w:tcPr>
          <w:p w14:paraId="7A5547C7"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85" w:type="dxa"/>
            <w:tcBorders>
              <w:top w:val="nil"/>
              <w:left w:val="nil"/>
              <w:bottom w:val="nil"/>
              <w:right w:val="nil"/>
            </w:tcBorders>
            <w:tcMar>
              <w:top w:w="120" w:type="dxa"/>
              <w:left w:w="120" w:type="dxa"/>
              <w:bottom w:w="30" w:type="dxa"/>
              <w:right w:w="0" w:type="dxa"/>
            </w:tcMar>
            <w:vAlign w:val="center"/>
          </w:tcPr>
          <w:p w14:paraId="34AF8A9D"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1" w:type="dxa"/>
            <w:tcBorders>
              <w:top w:val="nil"/>
              <w:left w:val="nil"/>
              <w:bottom w:val="nil"/>
              <w:right w:val="nil"/>
            </w:tcBorders>
            <w:tcMar>
              <w:top w:w="30" w:type="dxa"/>
              <w:left w:w="30" w:type="dxa"/>
              <w:bottom w:w="30" w:type="dxa"/>
              <w:right w:w="120" w:type="dxa"/>
            </w:tcMar>
            <w:vAlign w:val="center"/>
          </w:tcPr>
          <w:p w14:paraId="4D658379" w14:textId="77777777" w:rsidR="00077A17" w:rsidRDefault="00077A17">
            <w:pPr>
              <w:spacing w:after="0" w:line="360" w:lineRule="auto"/>
              <w:jc w:val="right"/>
              <w:rPr>
                <w:rFonts w:ascii="Times New Roman" w:eastAsia="Times New Roman" w:hAnsi="Times New Roman" w:cs="Times New Roman"/>
                <w:sz w:val="20"/>
                <w:szCs w:val="20"/>
              </w:rPr>
            </w:pPr>
          </w:p>
        </w:tc>
      </w:tr>
      <w:tr w:rsidR="00077A17" w14:paraId="17711419" w14:textId="77777777">
        <w:trPr>
          <w:cantSplit/>
        </w:trPr>
        <w:tc>
          <w:tcPr>
            <w:tcW w:w="1157" w:type="dxa"/>
            <w:tcBorders>
              <w:top w:val="nil"/>
              <w:left w:val="nil"/>
              <w:bottom w:val="single" w:sz="12" w:space="0" w:color="333333"/>
              <w:right w:val="nil"/>
            </w:tcBorders>
            <w:tcMar>
              <w:top w:w="30" w:type="dxa"/>
              <w:left w:w="120" w:type="dxa"/>
              <w:bottom w:w="120" w:type="dxa"/>
              <w:right w:w="0" w:type="dxa"/>
            </w:tcMar>
            <w:vAlign w:val="center"/>
          </w:tcPr>
          <w:p w14:paraId="037AFDE1"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86" w:type="dxa"/>
            <w:tcBorders>
              <w:top w:val="nil"/>
              <w:left w:val="nil"/>
              <w:bottom w:val="single" w:sz="12" w:space="0" w:color="333333"/>
              <w:right w:val="nil"/>
            </w:tcBorders>
            <w:tcMar>
              <w:top w:w="30" w:type="dxa"/>
              <w:left w:w="30" w:type="dxa"/>
              <w:bottom w:w="120" w:type="dxa"/>
              <w:right w:w="120" w:type="dxa"/>
            </w:tcMar>
            <w:vAlign w:val="center"/>
          </w:tcPr>
          <w:p w14:paraId="206A4B99" w14:textId="77777777" w:rsidR="00077A17" w:rsidRDefault="00077A17">
            <w:pPr>
              <w:spacing w:after="0" w:line="360" w:lineRule="auto"/>
              <w:rPr>
                <w:rFonts w:ascii="Times New Roman" w:eastAsia="Times New Roman" w:hAnsi="Times New Roman" w:cs="Times New Roman"/>
                <w:sz w:val="20"/>
                <w:szCs w:val="20"/>
              </w:rPr>
            </w:pPr>
          </w:p>
        </w:tc>
        <w:tc>
          <w:tcPr>
            <w:tcW w:w="1070" w:type="dxa"/>
            <w:tcBorders>
              <w:top w:val="nil"/>
              <w:left w:val="nil"/>
              <w:bottom w:val="single" w:sz="12" w:space="0" w:color="333333"/>
              <w:right w:val="nil"/>
            </w:tcBorders>
            <w:tcMar>
              <w:top w:w="30" w:type="dxa"/>
              <w:left w:w="120" w:type="dxa"/>
              <w:bottom w:w="120" w:type="dxa"/>
              <w:right w:w="0" w:type="dxa"/>
            </w:tcMar>
            <w:vAlign w:val="center"/>
          </w:tcPr>
          <w:p w14:paraId="28E30287" w14:textId="77777777" w:rsidR="00077A17" w:rsidRDefault="00000000">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p-value</w:t>
            </w:r>
          </w:p>
        </w:tc>
        <w:tc>
          <w:tcPr>
            <w:tcW w:w="186" w:type="dxa"/>
            <w:tcBorders>
              <w:top w:val="nil"/>
              <w:left w:val="nil"/>
              <w:bottom w:val="single" w:sz="12" w:space="0" w:color="333333"/>
              <w:right w:val="nil"/>
            </w:tcBorders>
            <w:tcMar>
              <w:top w:w="30" w:type="dxa"/>
              <w:left w:w="30" w:type="dxa"/>
              <w:bottom w:w="120" w:type="dxa"/>
              <w:right w:w="120" w:type="dxa"/>
            </w:tcMar>
            <w:vAlign w:val="center"/>
          </w:tcPr>
          <w:p w14:paraId="27E4B5A2" w14:textId="77777777" w:rsidR="00077A17" w:rsidRDefault="00077A17">
            <w:pPr>
              <w:spacing w:after="0" w:line="360" w:lineRule="auto"/>
              <w:rPr>
                <w:rFonts w:ascii="Times New Roman" w:eastAsia="Times New Roman" w:hAnsi="Times New Roman" w:cs="Times New Roman"/>
                <w:sz w:val="20"/>
                <w:szCs w:val="20"/>
              </w:rPr>
            </w:pPr>
          </w:p>
        </w:tc>
        <w:tc>
          <w:tcPr>
            <w:tcW w:w="809" w:type="dxa"/>
            <w:tcBorders>
              <w:top w:val="nil"/>
              <w:left w:val="nil"/>
              <w:bottom w:val="single" w:sz="12" w:space="0" w:color="333333"/>
              <w:right w:val="nil"/>
            </w:tcBorders>
            <w:tcMar>
              <w:top w:w="30" w:type="dxa"/>
              <w:left w:w="120" w:type="dxa"/>
              <w:bottom w:w="120" w:type="dxa"/>
              <w:right w:w="0" w:type="dxa"/>
            </w:tcMar>
            <w:vAlign w:val="center"/>
          </w:tcPr>
          <w:p w14:paraId="0C18D15C"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592" w:type="dxa"/>
            <w:tcBorders>
              <w:top w:val="nil"/>
              <w:left w:val="nil"/>
              <w:bottom w:val="single" w:sz="12" w:space="0" w:color="333333"/>
              <w:right w:val="nil"/>
            </w:tcBorders>
            <w:tcMar>
              <w:top w:w="30" w:type="dxa"/>
              <w:left w:w="30" w:type="dxa"/>
              <w:bottom w:w="120" w:type="dxa"/>
              <w:right w:w="120" w:type="dxa"/>
            </w:tcMar>
            <w:vAlign w:val="center"/>
          </w:tcPr>
          <w:p w14:paraId="2F24712B" w14:textId="77777777" w:rsidR="00077A17" w:rsidRDefault="00077A17">
            <w:pPr>
              <w:spacing w:after="0" w:line="360" w:lineRule="auto"/>
              <w:jc w:val="right"/>
              <w:rPr>
                <w:rFonts w:ascii="Times New Roman" w:eastAsia="Times New Roman" w:hAnsi="Times New Roman" w:cs="Times New Roman"/>
                <w:sz w:val="20"/>
                <w:szCs w:val="20"/>
              </w:rPr>
            </w:pPr>
          </w:p>
        </w:tc>
        <w:tc>
          <w:tcPr>
            <w:tcW w:w="732" w:type="dxa"/>
            <w:tcBorders>
              <w:top w:val="nil"/>
              <w:left w:val="nil"/>
              <w:bottom w:val="single" w:sz="12" w:space="0" w:color="333333"/>
              <w:right w:val="nil"/>
            </w:tcBorders>
            <w:tcMar>
              <w:top w:w="30" w:type="dxa"/>
              <w:left w:w="120" w:type="dxa"/>
              <w:bottom w:w="120" w:type="dxa"/>
              <w:right w:w="0" w:type="dxa"/>
            </w:tcMar>
            <w:vAlign w:val="center"/>
          </w:tcPr>
          <w:p w14:paraId="241641AF"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538" w:type="dxa"/>
            <w:tcBorders>
              <w:top w:val="nil"/>
              <w:left w:val="nil"/>
              <w:bottom w:val="single" w:sz="12" w:space="0" w:color="333333"/>
              <w:right w:val="nil"/>
            </w:tcBorders>
            <w:tcMar>
              <w:top w:w="30" w:type="dxa"/>
              <w:left w:w="30" w:type="dxa"/>
              <w:bottom w:w="120" w:type="dxa"/>
              <w:right w:w="120" w:type="dxa"/>
            </w:tcMar>
            <w:vAlign w:val="center"/>
          </w:tcPr>
          <w:p w14:paraId="04E29FDC" w14:textId="77777777" w:rsidR="00077A17" w:rsidRDefault="00077A17">
            <w:pPr>
              <w:spacing w:after="0" w:line="360" w:lineRule="auto"/>
              <w:jc w:val="right"/>
              <w:rPr>
                <w:rFonts w:ascii="Times New Roman" w:eastAsia="Times New Roman" w:hAnsi="Times New Roman" w:cs="Times New Roman"/>
                <w:sz w:val="20"/>
                <w:szCs w:val="20"/>
              </w:rPr>
            </w:pPr>
          </w:p>
        </w:tc>
        <w:tc>
          <w:tcPr>
            <w:tcW w:w="659" w:type="dxa"/>
            <w:tcBorders>
              <w:top w:val="nil"/>
              <w:left w:val="nil"/>
              <w:bottom w:val="single" w:sz="12" w:space="0" w:color="333333"/>
              <w:right w:val="nil"/>
            </w:tcBorders>
            <w:tcMar>
              <w:top w:w="30" w:type="dxa"/>
              <w:left w:w="120" w:type="dxa"/>
              <w:bottom w:w="120" w:type="dxa"/>
              <w:right w:w="0" w:type="dxa"/>
            </w:tcMar>
            <w:vAlign w:val="center"/>
          </w:tcPr>
          <w:p w14:paraId="051B60C4"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484" w:type="dxa"/>
            <w:tcBorders>
              <w:top w:val="nil"/>
              <w:left w:val="nil"/>
              <w:bottom w:val="single" w:sz="12" w:space="0" w:color="333333"/>
              <w:right w:val="nil"/>
            </w:tcBorders>
            <w:tcMar>
              <w:top w:w="30" w:type="dxa"/>
              <w:left w:w="30" w:type="dxa"/>
              <w:bottom w:w="120" w:type="dxa"/>
              <w:right w:w="120" w:type="dxa"/>
            </w:tcMar>
            <w:vAlign w:val="center"/>
          </w:tcPr>
          <w:p w14:paraId="065BE845" w14:textId="77777777" w:rsidR="00077A17" w:rsidRDefault="00077A17">
            <w:pPr>
              <w:spacing w:after="0" w:line="360" w:lineRule="auto"/>
              <w:jc w:val="right"/>
              <w:rPr>
                <w:rFonts w:ascii="Times New Roman" w:eastAsia="Times New Roman" w:hAnsi="Times New Roman" w:cs="Times New Roman"/>
                <w:sz w:val="20"/>
                <w:szCs w:val="20"/>
              </w:rPr>
            </w:pPr>
          </w:p>
        </w:tc>
        <w:tc>
          <w:tcPr>
            <w:tcW w:w="731" w:type="dxa"/>
            <w:tcBorders>
              <w:top w:val="nil"/>
              <w:left w:val="nil"/>
              <w:bottom w:val="single" w:sz="12" w:space="0" w:color="333333"/>
              <w:right w:val="nil"/>
            </w:tcBorders>
            <w:tcMar>
              <w:top w:w="30" w:type="dxa"/>
              <w:left w:w="120" w:type="dxa"/>
              <w:bottom w:w="120" w:type="dxa"/>
              <w:right w:w="0" w:type="dxa"/>
            </w:tcMar>
            <w:vAlign w:val="center"/>
          </w:tcPr>
          <w:p w14:paraId="0EEA40DD"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536" w:type="dxa"/>
            <w:tcBorders>
              <w:top w:val="nil"/>
              <w:left w:val="nil"/>
              <w:bottom w:val="single" w:sz="12" w:space="0" w:color="333333"/>
              <w:right w:val="nil"/>
            </w:tcBorders>
            <w:tcMar>
              <w:top w:w="30" w:type="dxa"/>
              <w:left w:w="30" w:type="dxa"/>
              <w:bottom w:w="120" w:type="dxa"/>
              <w:right w:w="120" w:type="dxa"/>
            </w:tcMar>
            <w:vAlign w:val="center"/>
          </w:tcPr>
          <w:p w14:paraId="4BC70EB0" w14:textId="77777777" w:rsidR="00077A17" w:rsidRDefault="00077A17">
            <w:pPr>
              <w:spacing w:after="0" w:line="360" w:lineRule="auto"/>
              <w:jc w:val="right"/>
              <w:rPr>
                <w:rFonts w:ascii="Times New Roman" w:eastAsia="Times New Roman" w:hAnsi="Times New Roman" w:cs="Times New Roman"/>
                <w:sz w:val="20"/>
                <w:szCs w:val="20"/>
              </w:rPr>
            </w:pPr>
          </w:p>
        </w:tc>
        <w:tc>
          <w:tcPr>
            <w:tcW w:w="885" w:type="dxa"/>
            <w:tcBorders>
              <w:top w:val="nil"/>
              <w:left w:val="nil"/>
              <w:bottom w:val="single" w:sz="12" w:space="0" w:color="333333"/>
              <w:right w:val="nil"/>
            </w:tcBorders>
            <w:tcMar>
              <w:top w:w="30" w:type="dxa"/>
              <w:left w:w="120" w:type="dxa"/>
              <w:bottom w:w="120" w:type="dxa"/>
              <w:right w:w="0" w:type="dxa"/>
            </w:tcMar>
            <w:vAlign w:val="center"/>
          </w:tcPr>
          <w:p w14:paraId="2E8B5CD1" w14:textId="77777777" w:rsidR="00077A17" w:rsidRDefault="00000000">
            <w:pPr>
              <w:spacing w:after="0" w:line="36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61" w:type="dxa"/>
            <w:tcBorders>
              <w:top w:val="nil"/>
              <w:left w:val="nil"/>
              <w:bottom w:val="single" w:sz="12" w:space="0" w:color="333333"/>
              <w:right w:val="nil"/>
            </w:tcBorders>
            <w:tcMar>
              <w:top w:w="30" w:type="dxa"/>
              <w:left w:w="30" w:type="dxa"/>
              <w:bottom w:w="120" w:type="dxa"/>
              <w:right w:w="120" w:type="dxa"/>
            </w:tcMar>
            <w:vAlign w:val="center"/>
          </w:tcPr>
          <w:p w14:paraId="33748077" w14:textId="77777777" w:rsidR="00077A17" w:rsidRDefault="00077A17">
            <w:pPr>
              <w:spacing w:after="0" w:line="360" w:lineRule="auto"/>
              <w:jc w:val="right"/>
              <w:rPr>
                <w:rFonts w:ascii="Times New Roman" w:eastAsia="Times New Roman" w:hAnsi="Times New Roman" w:cs="Times New Roman"/>
                <w:sz w:val="20"/>
                <w:szCs w:val="20"/>
              </w:rPr>
            </w:pPr>
          </w:p>
        </w:tc>
      </w:tr>
      <w:tr w:rsidR="00077A17" w14:paraId="32DBE35E" w14:textId="77777777">
        <w:trPr>
          <w:cantSplit/>
        </w:trPr>
        <w:tc>
          <w:tcPr>
            <w:tcW w:w="9026" w:type="dxa"/>
            <w:gridSpan w:val="14"/>
            <w:tcBorders>
              <w:top w:val="nil"/>
              <w:left w:val="nil"/>
              <w:bottom w:val="nil"/>
              <w:right w:val="nil"/>
            </w:tcBorders>
            <w:tcMar>
              <w:top w:w="90" w:type="dxa"/>
              <w:left w:w="120" w:type="dxa"/>
              <w:bottom w:w="30" w:type="dxa"/>
              <w:right w:w="120" w:type="dxa"/>
            </w:tcMar>
            <w:vAlign w:val="center"/>
          </w:tcPr>
          <w:p w14:paraId="681CC5C4"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 p &lt; .05, ** p &lt; .01, *** p &lt; .001</w:t>
            </w:r>
          </w:p>
        </w:tc>
      </w:tr>
      <w:tr w:rsidR="00077A17" w14:paraId="16BD1D8F" w14:textId="77777777">
        <w:trPr>
          <w:cantSplit/>
        </w:trPr>
        <w:tc>
          <w:tcPr>
            <w:tcW w:w="9026" w:type="dxa"/>
            <w:gridSpan w:val="14"/>
            <w:tcBorders>
              <w:top w:val="nil"/>
              <w:left w:val="nil"/>
              <w:bottom w:val="nil"/>
              <w:right w:val="nil"/>
            </w:tcBorders>
            <w:tcMar>
              <w:top w:w="30" w:type="dxa"/>
              <w:left w:w="120" w:type="dxa"/>
              <w:bottom w:w="30" w:type="dxa"/>
              <w:right w:w="120" w:type="dxa"/>
            </w:tcMar>
            <w:vAlign w:val="center"/>
          </w:tcPr>
          <w:p w14:paraId="38AE6DF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tc>
      </w:tr>
    </w:tbl>
    <w:p w14:paraId="7023AA59" w14:textId="77777777" w:rsidR="00077A17" w:rsidRDefault="00000000">
      <w:pPr>
        <w:spacing w:after="0"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All the antecedents are significantly positively correlated with behavioural intention to use the application (P &lt; 0.05). Correlation is found to be higher for Effort Expectancy and Social Influence with Behavioural Intention.   </w:t>
      </w:r>
    </w:p>
    <w:p w14:paraId="234B0967" w14:textId="77777777" w:rsidR="00077A17" w:rsidRDefault="00077A17">
      <w:pPr>
        <w:spacing w:after="0" w:line="360" w:lineRule="auto"/>
        <w:rPr>
          <w:rFonts w:ascii="Times New Roman" w:eastAsia="Times New Roman" w:hAnsi="Times New Roman" w:cs="Times New Roman"/>
          <w:sz w:val="24"/>
          <w:szCs w:val="24"/>
        </w:rPr>
      </w:pPr>
    </w:p>
    <w:p w14:paraId="10B46BA5"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Diagram 1 – Correlation Plot</w:t>
      </w:r>
    </w:p>
    <w:p w14:paraId="7492476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DA642B" wp14:editId="5F41811D">
            <wp:extent cx="5637084" cy="2911006"/>
            <wp:effectExtent l="0" t="0" r="0" b="0"/>
            <wp:docPr id="3" name="image1.png" descr="http://127.0.0.1:58975/eef1e2f0-fd8d-44eb-bbec-d458171c0db6/2/res/02%20corrMatrix/resources/cf149aabd2573f91.png"/>
            <wp:cNvGraphicFramePr/>
            <a:graphic xmlns:a="http://schemas.openxmlformats.org/drawingml/2006/main">
              <a:graphicData uri="http://schemas.openxmlformats.org/drawingml/2006/picture">
                <pic:pic xmlns:pic="http://schemas.openxmlformats.org/drawingml/2006/picture">
                  <pic:nvPicPr>
                    <pic:cNvPr id="0" name="image1.png" descr="http://127.0.0.1:58975/eef1e2f0-fd8d-44eb-bbec-d458171c0db6/2/res/02%20corrMatrix/resources/cf149aabd2573f91.png"/>
                    <pic:cNvPicPr preferRelativeResize="0"/>
                  </pic:nvPicPr>
                  <pic:blipFill>
                    <a:blip r:embed="rId8"/>
                    <a:srcRect t="12600"/>
                    <a:stretch>
                      <a:fillRect/>
                    </a:stretch>
                  </pic:blipFill>
                  <pic:spPr>
                    <a:xfrm>
                      <a:off x="0" y="0"/>
                      <a:ext cx="5637084" cy="2911006"/>
                    </a:xfrm>
                    <a:prstGeom prst="rect">
                      <a:avLst/>
                    </a:prstGeom>
                    <a:ln/>
                  </pic:spPr>
                </pic:pic>
              </a:graphicData>
            </a:graphic>
          </wp:inline>
        </w:drawing>
      </w:r>
    </w:p>
    <w:p w14:paraId="2AC9DF36" w14:textId="77777777" w:rsidR="00077A17" w:rsidRDefault="00077A17">
      <w:pPr>
        <w:spacing w:after="0" w:line="360" w:lineRule="auto"/>
        <w:rPr>
          <w:rFonts w:ascii="Times New Roman" w:eastAsia="Times New Roman" w:hAnsi="Times New Roman" w:cs="Times New Roman"/>
          <w:sz w:val="24"/>
          <w:szCs w:val="24"/>
        </w:rPr>
      </w:pPr>
    </w:p>
    <w:p w14:paraId="1D84D54A"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10 Association with Demographic Factors: Performance Expectancy</w:t>
      </w:r>
    </w:p>
    <w:tbl>
      <w:tblPr>
        <w:tblStyle w:val="af6"/>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295"/>
        <w:gridCol w:w="1559"/>
        <w:gridCol w:w="1241"/>
        <w:gridCol w:w="1316"/>
      </w:tblGrid>
      <w:tr w:rsidR="00077A17" w14:paraId="4F7EB76B" w14:textId="77777777">
        <w:tc>
          <w:tcPr>
            <w:tcW w:w="1696" w:type="dxa"/>
            <w:vAlign w:val="center"/>
          </w:tcPr>
          <w:p w14:paraId="0BF733FB"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2591CB39"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559" w:type="dxa"/>
            <w:vAlign w:val="center"/>
          </w:tcPr>
          <w:p w14:paraId="652E1588"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241" w:type="dxa"/>
            <w:vAlign w:val="center"/>
          </w:tcPr>
          <w:p w14:paraId="33FCFBB7"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0B51783F"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25367323" w14:textId="77777777">
        <w:tc>
          <w:tcPr>
            <w:tcW w:w="1696" w:type="dxa"/>
            <w:vMerge w:val="restart"/>
            <w:vAlign w:val="center"/>
          </w:tcPr>
          <w:p w14:paraId="4B4F55F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3DA2CE1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9" w:type="dxa"/>
            <w:vAlign w:val="center"/>
          </w:tcPr>
          <w:p w14:paraId="29C9E40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64.38</w:t>
            </w:r>
          </w:p>
        </w:tc>
        <w:tc>
          <w:tcPr>
            <w:tcW w:w="1241" w:type="dxa"/>
            <w:vMerge w:val="restart"/>
            <w:vAlign w:val="center"/>
          </w:tcPr>
          <w:p w14:paraId="413DFB4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-2.520</w:t>
            </w:r>
          </w:p>
        </w:tc>
        <w:tc>
          <w:tcPr>
            <w:tcW w:w="1316" w:type="dxa"/>
            <w:vMerge w:val="restart"/>
            <w:vAlign w:val="center"/>
          </w:tcPr>
          <w:p w14:paraId="01DD634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077A17" w14:paraId="12554F43" w14:textId="77777777">
        <w:tc>
          <w:tcPr>
            <w:tcW w:w="1696" w:type="dxa"/>
            <w:vMerge/>
            <w:vAlign w:val="center"/>
          </w:tcPr>
          <w:p w14:paraId="34EBBF1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530F8B4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9" w:type="dxa"/>
            <w:vAlign w:val="center"/>
          </w:tcPr>
          <w:p w14:paraId="165E470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83.31</w:t>
            </w:r>
          </w:p>
        </w:tc>
        <w:tc>
          <w:tcPr>
            <w:tcW w:w="1241" w:type="dxa"/>
            <w:vMerge/>
            <w:vAlign w:val="center"/>
          </w:tcPr>
          <w:p w14:paraId="39D6DE0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30FDB1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3EC55DE" w14:textId="77777777">
        <w:tc>
          <w:tcPr>
            <w:tcW w:w="1696" w:type="dxa"/>
            <w:vMerge w:val="restart"/>
            <w:vAlign w:val="center"/>
          </w:tcPr>
          <w:p w14:paraId="6DCE768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24A560C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1559" w:type="dxa"/>
            <w:vAlign w:val="center"/>
          </w:tcPr>
          <w:p w14:paraId="777E560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72.88</w:t>
            </w:r>
          </w:p>
        </w:tc>
        <w:tc>
          <w:tcPr>
            <w:tcW w:w="1241" w:type="dxa"/>
            <w:vMerge w:val="restart"/>
            <w:vAlign w:val="center"/>
          </w:tcPr>
          <w:p w14:paraId="44B7636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w:t>
            </w:r>
          </w:p>
        </w:tc>
        <w:tc>
          <w:tcPr>
            <w:tcW w:w="1316" w:type="dxa"/>
            <w:vMerge w:val="restart"/>
            <w:vAlign w:val="center"/>
          </w:tcPr>
          <w:p w14:paraId="4A6D088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0.131</w:t>
            </w:r>
          </w:p>
        </w:tc>
      </w:tr>
      <w:tr w:rsidR="00077A17" w14:paraId="393201C6" w14:textId="77777777">
        <w:tc>
          <w:tcPr>
            <w:tcW w:w="1696" w:type="dxa"/>
            <w:vMerge/>
            <w:vAlign w:val="center"/>
          </w:tcPr>
          <w:p w14:paraId="2CA6FC0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D1FF60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1559" w:type="dxa"/>
            <w:vAlign w:val="center"/>
          </w:tcPr>
          <w:p w14:paraId="6E2E680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83.95</w:t>
            </w:r>
          </w:p>
        </w:tc>
        <w:tc>
          <w:tcPr>
            <w:tcW w:w="1241" w:type="dxa"/>
            <w:vMerge/>
            <w:vAlign w:val="center"/>
          </w:tcPr>
          <w:p w14:paraId="055A77B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AAF7BE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2A1FA7B" w14:textId="77777777">
        <w:tc>
          <w:tcPr>
            <w:tcW w:w="1696" w:type="dxa"/>
            <w:vMerge w:val="restart"/>
            <w:vAlign w:val="center"/>
          </w:tcPr>
          <w:p w14:paraId="4E7AD84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59C8035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1559" w:type="dxa"/>
            <w:vAlign w:val="center"/>
          </w:tcPr>
          <w:p w14:paraId="693521D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22.63</w:t>
            </w:r>
          </w:p>
        </w:tc>
        <w:tc>
          <w:tcPr>
            <w:tcW w:w="1241" w:type="dxa"/>
            <w:vMerge w:val="restart"/>
            <w:vAlign w:val="center"/>
          </w:tcPr>
          <w:p w14:paraId="3660B51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41.239</w:t>
            </w:r>
          </w:p>
        </w:tc>
        <w:tc>
          <w:tcPr>
            <w:tcW w:w="1316" w:type="dxa"/>
            <w:vMerge w:val="restart"/>
            <w:vAlign w:val="center"/>
          </w:tcPr>
          <w:p w14:paraId="370EECD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29B47068" w14:textId="77777777">
        <w:tc>
          <w:tcPr>
            <w:tcW w:w="1696" w:type="dxa"/>
            <w:vMerge/>
            <w:vAlign w:val="center"/>
          </w:tcPr>
          <w:p w14:paraId="2B1327D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8ED015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1559" w:type="dxa"/>
            <w:vAlign w:val="center"/>
          </w:tcPr>
          <w:p w14:paraId="5758EE9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94.36</w:t>
            </w:r>
          </w:p>
        </w:tc>
        <w:tc>
          <w:tcPr>
            <w:tcW w:w="1241" w:type="dxa"/>
            <w:vMerge/>
            <w:vAlign w:val="center"/>
          </w:tcPr>
          <w:p w14:paraId="09C7345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A2E9FC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9C84531" w14:textId="77777777">
        <w:tc>
          <w:tcPr>
            <w:tcW w:w="1696" w:type="dxa"/>
            <w:vMerge/>
            <w:vAlign w:val="center"/>
          </w:tcPr>
          <w:p w14:paraId="0A491AD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196F0B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559" w:type="dxa"/>
            <w:vAlign w:val="center"/>
          </w:tcPr>
          <w:p w14:paraId="069D4AB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111.50</w:t>
            </w:r>
          </w:p>
        </w:tc>
        <w:tc>
          <w:tcPr>
            <w:tcW w:w="1241" w:type="dxa"/>
            <w:vMerge/>
            <w:vAlign w:val="center"/>
          </w:tcPr>
          <w:p w14:paraId="5B4804B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4EA40E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DFA143F" w14:textId="77777777">
        <w:tc>
          <w:tcPr>
            <w:tcW w:w="1696" w:type="dxa"/>
            <w:vMerge/>
            <w:vAlign w:val="center"/>
          </w:tcPr>
          <w:p w14:paraId="7313450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454C5B1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1559" w:type="dxa"/>
            <w:vAlign w:val="center"/>
          </w:tcPr>
          <w:p w14:paraId="1D50304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68.86</w:t>
            </w:r>
          </w:p>
        </w:tc>
        <w:tc>
          <w:tcPr>
            <w:tcW w:w="1241" w:type="dxa"/>
            <w:vMerge/>
            <w:vAlign w:val="center"/>
          </w:tcPr>
          <w:p w14:paraId="28596F0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A05722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C7D2428" w14:textId="77777777">
        <w:tc>
          <w:tcPr>
            <w:tcW w:w="1696" w:type="dxa"/>
            <w:vMerge/>
            <w:vAlign w:val="center"/>
          </w:tcPr>
          <w:p w14:paraId="4DE77DF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44D7643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1559" w:type="dxa"/>
            <w:vAlign w:val="center"/>
          </w:tcPr>
          <w:p w14:paraId="162C476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126.50</w:t>
            </w:r>
          </w:p>
        </w:tc>
        <w:tc>
          <w:tcPr>
            <w:tcW w:w="1241" w:type="dxa"/>
            <w:vMerge/>
            <w:vAlign w:val="center"/>
          </w:tcPr>
          <w:p w14:paraId="3BBC27D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C5037E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6B4528A" w14:textId="77777777">
        <w:tc>
          <w:tcPr>
            <w:tcW w:w="1696" w:type="dxa"/>
            <w:vMerge w:val="restart"/>
            <w:vAlign w:val="center"/>
          </w:tcPr>
          <w:p w14:paraId="17E0F5D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2C42F9F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1559" w:type="dxa"/>
            <w:vAlign w:val="center"/>
          </w:tcPr>
          <w:p w14:paraId="207C448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69.80</w:t>
            </w:r>
          </w:p>
        </w:tc>
        <w:tc>
          <w:tcPr>
            <w:tcW w:w="1241" w:type="dxa"/>
            <w:vMerge w:val="restart"/>
            <w:vAlign w:val="center"/>
          </w:tcPr>
          <w:p w14:paraId="5A5EF4E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12.507</w:t>
            </w:r>
          </w:p>
        </w:tc>
        <w:tc>
          <w:tcPr>
            <w:tcW w:w="1316" w:type="dxa"/>
            <w:vMerge w:val="restart"/>
            <w:vAlign w:val="center"/>
          </w:tcPr>
          <w:p w14:paraId="07E5D1F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077A17" w14:paraId="2610F911" w14:textId="77777777">
        <w:tc>
          <w:tcPr>
            <w:tcW w:w="1696" w:type="dxa"/>
            <w:vMerge/>
            <w:vAlign w:val="center"/>
          </w:tcPr>
          <w:p w14:paraId="1ECF23E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BA0BEA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1559" w:type="dxa"/>
            <w:vAlign w:val="center"/>
          </w:tcPr>
          <w:p w14:paraId="30BF5B9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78.38</w:t>
            </w:r>
          </w:p>
        </w:tc>
        <w:tc>
          <w:tcPr>
            <w:tcW w:w="1241" w:type="dxa"/>
            <w:vMerge/>
            <w:vAlign w:val="center"/>
          </w:tcPr>
          <w:p w14:paraId="382AB0C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8CC060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18DCD6D" w14:textId="77777777">
        <w:tc>
          <w:tcPr>
            <w:tcW w:w="1696" w:type="dxa"/>
            <w:vMerge/>
            <w:vAlign w:val="center"/>
          </w:tcPr>
          <w:p w14:paraId="742FBA9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615521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1559" w:type="dxa"/>
            <w:vAlign w:val="center"/>
          </w:tcPr>
          <w:p w14:paraId="5AFC5C6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79.75</w:t>
            </w:r>
          </w:p>
        </w:tc>
        <w:tc>
          <w:tcPr>
            <w:tcW w:w="1241" w:type="dxa"/>
            <w:vMerge/>
            <w:vAlign w:val="center"/>
          </w:tcPr>
          <w:p w14:paraId="1E72DAC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73EDC1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473780D" w14:textId="77777777">
        <w:tc>
          <w:tcPr>
            <w:tcW w:w="1696" w:type="dxa"/>
            <w:vMerge/>
            <w:vAlign w:val="center"/>
          </w:tcPr>
          <w:p w14:paraId="380E802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F5627F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1559" w:type="dxa"/>
            <w:vAlign w:val="center"/>
          </w:tcPr>
          <w:p w14:paraId="4746FF1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78.13</w:t>
            </w:r>
          </w:p>
        </w:tc>
        <w:tc>
          <w:tcPr>
            <w:tcW w:w="1241" w:type="dxa"/>
            <w:vMerge/>
            <w:vAlign w:val="center"/>
          </w:tcPr>
          <w:p w14:paraId="09B544E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A218EE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82C4B96" w14:textId="77777777">
        <w:tc>
          <w:tcPr>
            <w:tcW w:w="1696" w:type="dxa"/>
            <w:vMerge/>
            <w:vAlign w:val="center"/>
          </w:tcPr>
          <w:p w14:paraId="1CD15F8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74B22A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1559" w:type="dxa"/>
            <w:vAlign w:val="center"/>
          </w:tcPr>
          <w:p w14:paraId="087D1B4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124.00</w:t>
            </w:r>
          </w:p>
        </w:tc>
        <w:tc>
          <w:tcPr>
            <w:tcW w:w="1241" w:type="dxa"/>
            <w:vMerge/>
            <w:vAlign w:val="center"/>
          </w:tcPr>
          <w:p w14:paraId="428BB4D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4A4FA8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665C8FF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080B9B60"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40545E88"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7FBB6B22"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5% level of significance</w:t>
      </w:r>
    </w:p>
    <w:p w14:paraId="5409EE7D" w14:textId="77777777" w:rsidR="00077A17" w:rsidRDefault="00077A17">
      <w:pPr>
        <w:spacing w:after="0" w:line="360" w:lineRule="auto"/>
        <w:rPr>
          <w:rFonts w:ascii="Times New Roman" w:eastAsia="Times New Roman" w:hAnsi="Times New Roman" w:cs="Times New Roman"/>
          <w:sz w:val="24"/>
          <w:szCs w:val="24"/>
        </w:rPr>
      </w:pPr>
    </w:p>
    <w:p w14:paraId="1C0F040F"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Expectancy is found to be significantly associated with gender, occupation and monthly income (p &lt; 0.05). Female consumers are showing a higher expectancy in comparison to male. Self-employed consumers are found to possess better expectancy in comparison to others. Consumers with monthly income above one lakh are found to have a significant level of performance expectancy.</w:t>
      </w:r>
    </w:p>
    <w:p w14:paraId="071B7457"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11 Association with Demographic Factors: Effort Expectancy</w:t>
      </w:r>
    </w:p>
    <w:tbl>
      <w:tblPr>
        <w:tblStyle w:val="af7"/>
        <w:tblW w:w="8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957"/>
        <w:gridCol w:w="1134"/>
        <w:gridCol w:w="1316"/>
      </w:tblGrid>
      <w:tr w:rsidR="00077A17" w14:paraId="05C4010B" w14:textId="77777777">
        <w:tc>
          <w:tcPr>
            <w:tcW w:w="1980" w:type="dxa"/>
            <w:vAlign w:val="center"/>
          </w:tcPr>
          <w:p w14:paraId="434AEC9F"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2C646063"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957" w:type="dxa"/>
            <w:vAlign w:val="center"/>
          </w:tcPr>
          <w:p w14:paraId="21D27A87"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134" w:type="dxa"/>
            <w:vAlign w:val="center"/>
          </w:tcPr>
          <w:p w14:paraId="22B3483D"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52E712AB"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55D4053F" w14:textId="77777777">
        <w:tc>
          <w:tcPr>
            <w:tcW w:w="1980" w:type="dxa"/>
            <w:vMerge w:val="restart"/>
            <w:vAlign w:val="center"/>
          </w:tcPr>
          <w:p w14:paraId="4B68AB1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0978254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957" w:type="dxa"/>
            <w:vAlign w:val="center"/>
          </w:tcPr>
          <w:p w14:paraId="613B477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66.24</w:t>
            </w:r>
          </w:p>
        </w:tc>
        <w:tc>
          <w:tcPr>
            <w:tcW w:w="1134" w:type="dxa"/>
            <w:vMerge w:val="restart"/>
            <w:vAlign w:val="center"/>
          </w:tcPr>
          <w:p w14:paraId="3A32B52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-2.158</w:t>
            </w:r>
          </w:p>
        </w:tc>
        <w:tc>
          <w:tcPr>
            <w:tcW w:w="1316" w:type="dxa"/>
            <w:vMerge w:val="restart"/>
            <w:vAlign w:val="center"/>
          </w:tcPr>
          <w:p w14:paraId="465C166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0.031*</w:t>
            </w:r>
          </w:p>
        </w:tc>
      </w:tr>
      <w:tr w:rsidR="00077A17" w14:paraId="1254559E" w14:textId="77777777">
        <w:tc>
          <w:tcPr>
            <w:tcW w:w="1980" w:type="dxa"/>
            <w:vMerge/>
            <w:vAlign w:val="center"/>
          </w:tcPr>
          <w:p w14:paraId="41DA129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607D00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957" w:type="dxa"/>
            <w:vAlign w:val="center"/>
          </w:tcPr>
          <w:p w14:paraId="54C42D4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82.38</w:t>
            </w:r>
          </w:p>
        </w:tc>
        <w:tc>
          <w:tcPr>
            <w:tcW w:w="1134" w:type="dxa"/>
            <w:vMerge/>
            <w:vAlign w:val="center"/>
          </w:tcPr>
          <w:p w14:paraId="0508DD8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026248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25A0C4A" w14:textId="77777777">
        <w:tc>
          <w:tcPr>
            <w:tcW w:w="1980" w:type="dxa"/>
            <w:vMerge w:val="restart"/>
            <w:vAlign w:val="center"/>
          </w:tcPr>
          <w:p w14:paraId="48654A9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70EA710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957" w:type="dxa"/>
            <w:vAlign w:val="center"/>
          </w:tcPr>
          <w:p w14:paraId="6CFFA11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72.55</w:t>
            </w:r>
          </w:p>
        </w:tc>
        <w:tc>
          <w:tcPr>
            <w:tcW w:w="1134" w:type="dxa"/>
            <w:vMerge w:val="restart"/>
            <w:vAlign w:val="center"/>
          </w:tcPr>
          <w:p w14:paraId="25D2DC9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-1.638</w:t>
            </w:r>
          </w:p>
        </w:tc>
        <w:tc>
          <w:tcPr>
            <w:tcW w:w="1316" w:type="dxa"/>
            <w:vMerge w:val="restart"/>
            <w:vAlign w:val="center"/>
          </w:tcPr>
          <w:p w14:paraId="2564AD5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w:t>
            </w:r>
          </w:p>
        </w:tc>
      </w:tr>
      <w:tr w:rsidR="00077A17" w14:paraId="320E04A8" w14:textId="77777777">
        <w:tc>
          <w:tcPr>
            <w:tcW w:w="1980" w:type="dxa"/>
            <w:vMerge/>
            <w:vAlign w:val="center"/>
          </w:tcPr>
          <w:p w14:paraId="7396432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69A376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957" w:type="dxa"/>
            <w:vAlign w:val="center"/>
          </w:tcPr>
          <w:p w14:paraId="454D6D4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84.50</w:t>
            </w:r>
          </w:p>
        </w:tc>
        <w:tc>
          <w:tcPr>
            <w:tcW w:w="1134" w:type="dxa"/>
            <w:vMerge/>
            <w:vAlign w:val="center"/>
          </w:tcPr>
          <w:p w14:paraId="4665E90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EA8854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EAB056E" w14:textId="77777777">
        <w:tc>
          <w:tcPr>
            <w:tcW w:w="1980" w:type="dxa"/>
            <w:vMerge w:val="restart"/>
            <w:vAlign w:val="center"/>
          </w:tcPr>
          <w:p w14:paraId="5ED5714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3D679F3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957" w:type="dxa"/>
            <w:vAlign w:val="center"/>
          </w:tcPr>
          <w:p w14:paraId="4B54B6F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25.63</w:t>
            </w:r>
          </w:p>
        </w:tc>
        <w:tc>
          <w:tcPr>
            <w:tcW w:w="1134" w:type="dxa"/>
            <w:vMerge w:val="restart"/>
            <w:vAlign w:val="center"/>
          </w:tcPr>
          <w:p w14:paraId="0BFBC00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27.315</w:t>
            </w:r>
          </w:p>
        </w:tc>
        <w:tc>
          <w:tcPr>
            <w:tcW w:w="1316" w:type="dxa"/>
            <w:vMerge w:val="restart"/>
            <w:vAlign w:val="center"/>
          </w:tcPr>
          <w:p w14:paraId="5401A88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0F0B89F9" w14:textId="77777777">
        <w:tc>
          <w:tcPr>
            <w:tcW w:w="1980" w:type="dxa"/>
            <w:vMerge/>
            <w:vAlign w:val="center"/>
          </w:tcPr>
          <w:p w14:paraId="61FC244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1079C8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957" w:type="dxa"/>
            <w:vAlign w:val="center"/>
          </w:tcPr>
          <w:p w14:paraId="3C0D4C8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95.75</w:t>
            </w:r>
          </w:p>
        </w:tc>
        <w:tc>
          <w:tcPr>
            <w:tcW w:w="1134" w:type="dxa"/>
            <w:vMerge/>
            <w:vAlign w:val="center"/>
          </w:tcPr>
          <w:p w14:paraId="653E7EB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98FDC8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EC3F315" w14:textId="77777777">
        <w:tc>
          <w:tcPr>
            <w:tcW w:w="1980" w:type="dxa"/>
            <w:vMerge/>
            <w:vAlign w:val="center"/>
          </w:tcPr>
          <w:p w14:paraId="48B8DD0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7703A7D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957" w:type="dxa"/>
            <w:vAlign w:val="center"/>
          </w:tcPr>
          <w:p w14:paraId="624A9E3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74.50</w:t>
            </w:r>
          </w:p>
        </w:tc>
        <w:tc>
          <w:tcPr>
            <w:tcW w:w="1134" w:type="dxa"/>
            <w:vMerge/>
            <w:vAlign w:val="center"/>
          </w:tcPr>
          <w:p w14:paraId="63A4D6A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5CCD99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D09B1DE" w14:textId="77777777">
        <w:tc>
          <w:tcPr>
            <w:tcW w:w="1980" w:type="dxa"/>
            <w:vMerge/>
            <w:vAlign w:val="center"/>
          </w:tcPr>
          <w:p w14:paraId="1E51512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0A448C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957" w:type="dxa"/>
            <w:vAlign w:val="center"/>
          </w:tcPr>
          <w:p w14:paraId="29889F7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73.30</w:t>
            </w:r>
          </w:p>
        </w:tc>
        <w:tc>
          <w:tcPr>
            <w:tcW w:w="1134" w:type="dxa"/>
            <w:vMerge/>
            <w:vAlign w:val="center"/>
          </w:tcPr>
          <w:p w14:paraId="795A28F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2E16C7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7ACC61D" w14:textId="77777777">
        <w:tc>
          <w:tcPr>
            <w:tcW w:w="1980" w:type="dxa"/>
            <w:vMerge/>
            <w:vAlign w:val="center"/>
          </w:tcPr>
          <w:p w14:paraId="27F97FC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9A8693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957" w:type="dxa"/>
            <w:vAlign w:val="center"/>
          </w:tcPr>
          <w:p w14:paraId="3CD8132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104.00</w:t>
            </w:r>
          </w:p>
        </w:tc>
        <w:tc>
          <w:tcPr>
            <w:tcW w:w="1134" w:type="dxa"/>
            <w:vMerge/>
            <w:vAlign w:val="center"/>
          </w:tcPr>
          <w:p w14:paraId="4862B7C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E30F82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AA75A69" w14:textId="77777777">
        <w:tc>
          <w:tcPr>
            <w:tcW w:w="1980" w:type="dxa"/>
            <w:vMerge w:val="restart"/>
            <w:vAlign w:val="center"/>
          </w:tcPr>
          <w:p w14:paraId="0A39072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48D3202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957" w:type="dxa"/>
            <w:vAlign w:val="center"/>
          </w:tcPr>
          <w:p w14:paraId="6684731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72.02</w:t>
            </w:r>
          </w:p>
        </w:tc>
        <w:tc>
          <w:tcPr>
            <w:tcW w:w="1134" w:type="dxa"/>
            <w:vMerge w:val="restart"/>
            <w:vAlign w:val="center"/>
          </w:tcPr>
          <w:p w14:paraId="0240492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16.401</w:t>
            </w:r>
          </w:p>
        </w:tc>
        <w:tc>
          <w:tcPr>
            <w:tcW w:w="1316" w:type="dxa"/>
            <w:vMerge w:val="restart"/>
            <w:vAlign w:val="center"/>
          </w:tcPr>
          <w:p w14:paraId="7742D9B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077A17" w14:paraId="7AD39195" w14:textId="77777777">
        <w:tc>
          <w:tcPr>
            <w:tcW w:w="1980" w:type="dxa"/>
            <w:vMerge/>
            <w:vAlign w:val="center"/>
          </w:tcPr>
          <w:p w14:paraId="6144549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56D4A7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957" w:type="dxa"/>
            <w:vAlign w:val="center"/>
          </w:tcPr>
          <w:p w14:paraId="1CCF9B5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70.54</w:t>
            </w:r>
          </w:p>
        </w:tc>
        <w:tc>
          <w:tcPr>
            <w:tcW w:w="1134" w:type="dxa"/>
            <w:vMerge/>
            <w:vAlign w:val="center"/>
          </w:tcPr>
          <w:p w14:paraId="6388259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916CD6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CB0618D" w14:textId="77777777">
        <w:tc>
          <w:tcPr>
            <w:tcW w:w="1980" w:type="dxa"/>
            <w:vMerge/>
            <w:vAlign w:val="center"/>
          </w:tcPr>
          <w:p w14:paraId="2184E9F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31013F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957" w:type="dxa"/>
            <w:vAlign w:val="center"/>
          </w:tcPr>
          <w:p w14:paraId="1ADB2B9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c>
          <w:tcPr>
            <w:tcW w:w="1134" w:type="dxa"/>
            <w:vMerge/>
            <w:vAlign w:val="center"/>
          </w:tcPr>
          <w:p w14:paraId="652454E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DD9842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EC8A10C" w14:textId="77777777">
        <w:tc>
          <w:tcPr>
            <w:tcW w:w="1980" w:type="dxa"/>
            <w:vMerge/>
            <w:vAlign w:val="center"/>
          </w:tcPr>
          <w:p w14:paraId="759B48B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140B2C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957" w:type="dxa"/>
            <w:vAlign w:val="center"/>
          </w:tcPr>
          <w:p w14:paraId="0A17352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75.13</w:t>
            </w:r>
          </w:p>
        </w:tc>
        <w:tc>
          <w:tcPr>
            <w:tcW w:w="1134" w:type="dxa"/>
            <w:vMerge/>
            <w:vAlign w:val="center"/>
          </w:tcPr>
          <w:p w14:paraId="375F60E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11647A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3D62219" w14:textId="77777777">
        <w:tc>
          <w:tcPr>
            <w:tcW w:w="1980" w:type="dxa"/>
            <w:vMerge/>
            <w:vAlign w:val="center"/>
          </w:tcPr>
          <w:p w14:paraId="61D7241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590ABA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957" w:type="dxa"/>
            <w:vAlign w:val="center"/>
          </w:tcPr>
          <w:p w14:paraId="6A15CD9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131.00</w:t>
            </w:r>
          </w:p>
        </w:tc>
        <w:tc>
          <w:tcPr>
            <w:tcW w:w="1134" w:type="dxa"/>
            <w:vMerge/>
            <w:vAlign w:val="center"/>
          </w:tcPr>
          <w:p w14:paraId="617D860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78BA8C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38E6EA1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0DAEE8AC"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0A20B513"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23CF6249" w14:textId="77777777" w:rsidR="00077A17" w:rsidRDefault="00077A17">
      <w:pPr>
        <w:spacing w:after="0" w:line="360" w:lineRule="auto"/>
        <w:rPr>
          <w:rFonts w:ascii="Times New Roman" w:eastAsia="Times New Roman" w:hAnsi="Times New Roman" w:cs="Times New Roman"/>
          <w:sz w:val="24"/>
          <w:szCs w:val="24"/>
        </w:rPr>
      </w:pPr>
    </w:p>
    <w:p w14:paraId="65FA4FD4"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Effort Expectancy is found to be significantly associated with gender, occupation and monthly income (p &lt; 0.05). Female consumers are showing a higher expectancy in comparison to male. Private Sector Employed and Unemployed consumers are found to possess better expectancy in comparison to others. Consumers with monthly income above one lakh are found to have a significant level of effort expectancy.</w:t>
      </w:r>
    </w:p>
    <w:p w14:paraId="4ED55287" w14:textId="77777777" w:rsidR="00077A17" w:rsidRDefault="00077A17">
      <w:pPr>
        <w:spacing w:after="0" w:line="360" w:lineRule="auto"/>
        <w:rPr>
          <w:rFonts w:ascii="Times New Roman" w:eastAsia="Times New Roman" w:hAnsi="Times New Roman" w:cs="Times New Roman"/>
          <w:sz w:val="24"/>
          <w:szCs w:val="24"/>
        </w:rPr>
      </w:pPr>
    </w:p>
    <w:p w14:paraId="68CBEF10"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12 Association with Demographic Factors: Social Influence</w:t>
      </w:r>
    </w:p>
    <w:tbl>
      <w:tblPr>
        <w:tblStyle w:val="af8"/>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1099"/>
        <w:gridCol w:w="1099"/>
        <w:gridCol w:w="1316"/>
      </w:tblGrid>
      <w:tr w:rsidR="00077A17" w14:paraId="4D0BDDE2" w14:textId="77777777">
        <w:tc>
          <w:tcPr>
            <w:tcW w:w="1980" w:type="dxa"/>
            <w:vAlign w:val="center"/>
          </w:tcPr>
          <w:p w14:paraId="729F39D6"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617ABEB3"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1099" w:type="dxa"/>
            <w:vAlign w:val="center"/>
          </w:tcPr>
          <w:p w14:paraId="3CF2D1E3"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099" w:type="dxa"/>
            <w:vAlign w:val="center"/>
          </w:tcPr>
          <w:p w14:paraId="4A6ACAC7"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7DF221E9"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5D1EADB5" w14:textId="77777777">
        <w:tc>
          <w:tcPr>
            <w:tcW w:w="1980" w:type="dxa"/>
            <w:vMerge w:val="restart"/>
            <w:vAlign w:val="center"/>
          </w:tcPr>
          <w:p w14:paraId="5B4BF2D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0BB0878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099" w:type="dxa"/>
            <w:vAlign w:val="center"/>
          </w:tcPr>
          <w:p w14:paraId="0E4C73A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63.85</w:t>
            </w:r>
          </w:p>
        </w:tc>
        <w:tc>
          <w:tcPr>
            <w:tcW w:w="1099" w:type="dxa"/>
            <w:vMerge w:val="restart"/>
            <w:vAlign w:val="center"/>
          </w:tcPr>
          <w:p w14:paraId="25FDA23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-2.648</w:t>
            </w:r>
          </w:p>
        </w:tc>
        <w:tc>
          <w:tcPr>
            <w:tcW w:w="1316" w:type="dxa"/>
            <w:vMerge w:val="restart"/>
            <w:vAlign w:val="center"/>
          </w:tcPr>
          <w:p w14:paraId="0E43E11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077A17" w14:paraId="1055119D" w14:textId="77777777">
        <w:tc>
          <w:tcPr>
            <w:tcW w:w="1980" w:type="dxa"/>
            <w:vMerge/>
            <w:vAlign w:val="center"/>
          </w:tcPr>
          <w:p w14:paraId="7CFAD2B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D73A2A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099" w:type="dxa"/>
            <w:vAlign w:val="center"/>
          </w:tcPr>
          <w:p w14:paraId="1832F20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83.57</w:t>
            </w:r>
          </w:p>
        </w:tc>
        <w:tc>
          <w:tcPr>
            <w:tcW w:w="1099" w:type="dxa"/>
            <w:vMerge/>
            <w:vAlign w:val="center"/>
          </w:tcPr>
          <w:p w14:paraId="757AB8F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017138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9E6ECCD" w14:textId="77777777">
        <w:tc>
          <w:tcPr>
            <w:tcW w:w="1980" w:type="dxa"/>
            <w:vMerge w:val="restart"/>
            <w:vAlign w:val="center"/>
          </w:tcPr>
          <w:p w14:paraId="2A91794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29E62D4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1099" w:type="dxa"/>
            <w:vAlign w:val="center"/>
          </w:tcPr>
          <w:p w14:paraId="7E63723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77.52</w:t>
            </w:r>
          </w:p>
        </w:tc>
        <w:tc>
          <w:tcPr>
            <w:tcW w:w="1099" w:type="dxa"/>
            <w:vMerge w:val="restart"/>
            <w:vAlign w:val="center"/>
          </w:tcPr>
          <w:p w14:paraId="482203D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-0.191</w:t>
            </w:r>
          </w:p>
        </w:tc>
        <w:tc>
          <w:tcPr>
            <w:tcW w:w="1316" w:type="dxa"/>
            <w:vMerge w:val="restart"/>
            <w:vAlign w:val="center"/>
          </w:tcPr>
          <w:p w14:paraId="5BF966B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0.849</w:t>
            </w:r>
          </w:p>
        </w:tc>
      </w:tr>
      <w:tr w:rsidR="00077A17" w14:paraId="54615EA6" w14:textId="77777777">
        <w:tc>
          <w:tcPr>
            <w:tcW w:w="1980" w:type="dxa"/>
            <w:vMerge/>
            <w:vAlign w:val="center"/>
          </w:tcPr>
          <w:p w14:paraId="7B17384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44D70AC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1099" w:type="dxa"/>
            <w:vAlign w:val="center"/>
          </w:tcPr>
          <w:p w14:paraId="08C47DD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76.13</w:t>
            </w:r>
          </w:p>
        </w:tc>
        <w:tc>
          <w:tcPr>
            <w:tcW w:w="1099" w:type="dxa"/>
            <w:vMerge/>
            <w:vAlign w:val="center"/>
          </w:tcPr>
          <w:p w14:paraId="751C278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426178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806D1AA" w14:textId="77777777">
        <w:tc>
          <w:tcPr>
            <w:tcW w:w="1980" w:type="dxa"/>
            <w:vMerge w:val="restart"/>
            <w:vAlign w:val="center"/>
          </w:tcPr>
          <w:p w14:paraId="3678E08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564A1C7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1099" w:type="dxa"/>
            <w:vAlign w:val="center"/>
          </w:tcPr>
          <w:p w14:paraId="7432EC6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29.75</w:t>
            </w:r>
          </w:p>
        </w:tc>
        <w:tc>
          <w:tcPr>
            <w:tcW w:w="1099" w:type="dxa"/>
            <w:vMerge w:val="restart"/>
            <w:vAlign w:val="center"/>
          </w:tcPr>
          <w:p w14:paraId="60A3155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24.234</w:t>
            </w:r>
          </w:p>
        </w:tc>
        <w:tc>
          <w:tcPr>
            <w:tcW w:w="1316" w:type="dxa"/>
            <w:vMerge w:val="restart"/>
            <w:vAlign w:val="center"/>
          </w:tcPr>
          <w:p w14:paraId="6B7664D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0349CB9F" w14:textId="77777777">
        <w:tc>
          <w:tcPr>
            <w:tcW w:w="1980" w:type="dxa"/>
            <w:vMerge/>
            <w:vAlign w:val="center"/>
          </w:tcPr>
          <w:p w14:paraId="78A6268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920AC4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1099" w:type="dxa"/>
            <w:vAlign w:val="center"/>
          </w:tcPr>
          <w:p w14:paraId="157D483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82.14</w:t>
            </w:r>
          </w:p>
        </w:tc>
        <w:tc>
          <w:tcPr>
            <w:tcW w:w="1099" w:type="dxa"/>
            <w:vMerge/>
            <w:vAlign w:val="center"/>
          </w:tcPr>
          <w:p w14:paraId="0247BFC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594A9F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4526D89" w14:textId="77777777">
        <w:tc>
          <w:tcPr>
            <w:tcW w:w="1980" w:type="dxa"/>
            <w:vMerge/>
            <w:vAlign w:val="center"/>
          </w:tcPr>
          <w:p w14:paraId="4115372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5F29DD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099" w:type="dxa"/>
            <w:vAlign w:val="center"/>
          </w:tcPr>
          <w:p w14:paraId="279DAEC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c>
          <w:tcPr>
            <w:tcW w:w="1099" w:type="dxa"/>
            <w:vMerge/>
            <w:vAlign w:val="center"/>
          </w:tcPr>
          <w:p w14:paraId="6745C25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A3D14C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269CE58" w14:textId="77777777">
        <w:tc>
          <w:tcPr>
            <w:tcW w:w="1980" w:type="dxa"/>
            <w:vMerge/>
            <w:vAlign w:val="center"/>
          </w:tcPr>
          <w:p w14:paraId="3940DB7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82F3A2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1099" w:type="dxa"/>
            <w:vAlign w:val="center"/>
          </w:tcPr>
          <w:p w14:paraId="16D66AD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82.57</w:t>
            </w:r>
          </w:p>
        </w:tc>
        <w:tc>
          <w:tcPr>
            <w:tcW w:w="1099" w:type="dxa"/>
            <w:vMerge/>
            <w:vAlign w:val="center"/>
          </w:tcPr>
          <w:p w14:paraId="3ACDAC4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F57B28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A0741CE" w14:textId="77777777">
        <w:tc>
          <w:tcPr>
            <w:tcW w:w="1980" w:type="dxa"/>
            <w:vMerge/>
            <w:vAlign w:val="center"/>
          </w:tcPr>
          <w:p w14:paraId="101E016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A279FE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1099" w:type="dxa"/>
            <w:vAlign w:val="center"/>
          </w:tcPr>
          <w:p w14:paraId="0D2F686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107.00</w:t>
            </w:r>
          </w:p>
        </w:tc>
        <w:tc>
          <w:tcPr>
            <w:tcW w:w="1099" w:type="dxa"/>
            <w:vMerge/>
            <w:vAlign w:val="center"/>
          </w:tcPr>
          <w:p w14:paraId="6EC5AD7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09D350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42CA78F" w14:textId="77777777">
        <w:tc>
          <w:tcPr>
            <w:tcW w:w="1980" w:type="dxa"/>
            <w:vMerge w:val="restart"/>
            <w:vAlign w:val="center"/>
          </w:tcPr>
          <w:p w14:paraId="2374388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3CA971D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1099" w:type="dxa"/>
            <w:vAlign w:val="center"/>
          </w:tcPr>
          <w:p w14:paraId="4B80A33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82.16</w:t>
            </w:r>
          </w:p>
        </w:tc>
        <w:tc>
          <w:tcPr>
            <w:tcW w:w="1099" w:type="dxa"/>
            <w:vMerge w:val="restart"/>
            <w:vAlign w:val="center"/>
          </w:tcPr>
          <w:p w14:paraId="2103311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24.843</w:t>
            </w:r>
          </w:p>
        </w:tc>
        <w:tc>
          <w:tcPr>
            <w:tcW w:w="1316" w:type="dxa"/>
            <w:vMerge w:val="restart"/>
            <w:vAlign w:val="center"/>
          </w:tcPr>
          <w:p w14:paraId="127F996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77A17" w14:paraId="14B7D6F3" w14:textId="77777777">
        <w:tc>
          <w:tcPr>
            <w:tcW w:w="1980" w:type="dxa"/>
            <w:vMerge/>
            <w:vAlign w:val="center"/>
          </w:tcPr>
          <w:p w14:paraId="0024FA0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599D48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1099" w:type="dxa"/>
            <w:vAlign w:val="center"/>
          </w:tcPr>
          <w:p w14:paraId="197A6EE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53.23</w:t>
            </w:r>
          </w:p>
        </w:tc>
        <w:tc>
          <w:tcPr>
            <w:tcW w:w="1099" w:type="dxa"/>
            <w:vMerge/>
            <w:vAlign w:val="center"/>
          </w:tcPr>
          <w:p w14:paraId="08FC3B9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F874D9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7516B99" w14:textId="77777777">
        <w:tc>
          <w:tcPr>
            <w:tcW w:w="1980" w:type="dxa"/>
            <w:vMerge/>
            <w:vAlign w:val="center"/>
          </w:tcPr>
          <w:p w14:paraId="6BBDD3E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C767A5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1099" w:type="dxa"/>
            <w:vAlign w:val="center"/>
          </w:tcPr>
          <w:p w14:paraId="184125F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84.75</w:t>
            </w:r>
          </w:p>
        </w:tc>
        <w:tc>
          <w:tcPr>
            <w:tcW w:w="1099" w:type="dxa"/>
            <w:vMerge/>
            <w:vAlign w:val="center"/>
          </w:tcPr>
          <w:p w14:paraId="165A490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20B0524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6554169" w14:textId="77777777">
        <w:tc>
          <w:tcPr>
            <w:tcW w:w="1980" w:type="dxa"/>
            <w:vMerge/>
            <w:vAlign w:val="center"/>
          </w:tcPr>
          <w:p w14:paraId="7999A57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66CF09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1099" w:type="dxa"/>
            <w:vAlign w:val="center"/>
          </w:tcPr>
          <w:p w14:paraId="6C56932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73.63</w:t>
            </w:r>
          </w:p>
        </w:tc>
        <w:tc>
          <w:tcPr>
            <w:tcW w:w="1099" w:type="dxa"/>
            <w:vMerge/>
            <w:vAlign w:val="center"/>
          </w:tcPr>
          <w:p w14:paraId="5058A8F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4561AF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C231620" w14:textId="77777777">
        <w:tc>
          <w:tcPr>
            <w:tcW w:w="1980" w:type="dxa"/>
            <w:vMerge/>
            <w:vAlign w:val="center"/>
          </w:tcPr>
          <w:p w14:paraId="2FBB1E4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88662E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1099" w:type="dxa"/>
            <w:vAlign w:val="center"/>
          </w:tcPr>
          <w:p w14:paraId="168D76E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126.00</w:t>
            </w:r>
          </w:p>
        </w:tc>
        <w:tc>
          <w:tcPr>
            <w:tcW w:w="1099" w:type="dxa"/>
            <w:vMerge/>
            <w:vAlign w:val="center"/>
          </w:tcPr>
          <w:p w14:paraId="4C17A28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1C4209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0914983A"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7620B14C"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5F3EB4B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03A76697"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Influence is found to be significantly associated with gender, occupation and monthly income (p &lt; 0.05). Female consumers are found to have a significantly higher level of social influence than male. Students and private sector employees are found to have a significantly higher level of social influence than others in their decision making process. Consumers with income above one lakh rupees is also found to have a higher level of social influence. </w:t>
      </w:r>
    </w:p>
    <w:p w14:paraId="4817525F" w14:textId="77777777" w:rsidR="00077A17" w:rsidRDefault="00077A17">
      <w:pPr>
        <w:spacing w:after="0" w:line="360" w:lineRule="auto"/>
        <w:rPr>
          <w:rFonts w:ascii="Times New Roman" w:eastAsia="Times New Roman" w:hAnsi="Times New Roman" w:cs="Times New Roman"/>
          <w:sz w:val="24"/>
          <w:szCs w:val="24"/>
        </w:rPr>
      </w:pPr>
    </w:p>
    <w:p w14:paraId="41BFE419"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13 Association with Demographic Factors: Facilitating Conditions</w:t>
      </w:r>
    </w:p>
    <w:tbl>
      <w:tblPr>
        <w:tblStyle w:val="af9"/>
        <w:tblW w:w="8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957"/>
        <w:gridCol w:w="1134"/>
        <w:gridCol w:w="1316"/>
      </w:tblGrid>
      <w:tr w:rsidR="00077A17" w14:paraId="51F4E909" w14:textId="77777777">
        <w:trPr>
          <w:trHeight w:val="340"/>
        </w:trPr>
        <w:tc>
          <w:tcPr>
            <w:tcW w:w="1980" w:type="dxa"/>
            <w:vAlign w:val="center"/>
          </w:tcPr>
          <w:p w14:paraId="799E67E6"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4D04D412"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957" w:type="dxa"/>
            <w:vAlign w:val="center"/>
          </w:tcPr>
          <w:p w14:paraId="4D489792"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134" w:type="dxa"/>
            <w:vAlign w:val="center"/>
          </w:tcPr>
          <w:p w14:paraId="74EB9E7E"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0E2C3B8B"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03B2D9D6" w14:textId="77777777">
        <w:trPr>
          <w:trHeight w:val="340"/>
        </w:trPr>
        <w:tc>
          <w:tcPr>
            <w:tcW w:w="1980" w:type="dxa"/>
            <w:vMerge w:val="restart"/>
            <w:vAlign w:val="center"/>
          </w:tcPr>
          <w:p w14:paraId="3B9CD82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0B1E5BB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957" w:type="dxa"/>
            <w:vAlign w:val="center"/>
          </w:tcPr>
          <w:p w14:paraId="26B150C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71.00</w:t>
            </w:r>
          </w:p>
        </w:tc>
        <w:tc>
          <w:tcPr>
            <w:tcW w:w="1134" w:type="dxa"/>
            <w:vMerge w:val="restart"/>
            <w:vAlign w:val="center"/>
          </w:tcPr>
          <w:p w14:paraId="7B73A45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w:t>
            </w:r>
          </w:p>
        </w:tc>
        <w:tc>
          <w:tcPr>
            <w:tcW w:w="1316" w:type="dxa"/>
            <w:vMerge w:val="restart"/>
            <w:vAlign w:val="center"/>
          </w:tcPr>
          <w:p w14:paraId="1E74D8E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0.225</w:t>
            </w:r>
          </w:p>
        </w:tc>
      </w:tr>
      <w:tr w:rsidR="00077A17" w14:paraId="2D96AECF" w14:textId="77777777">
        <w:trPr>
          <w:trHeight w:val="340"/>
        </w:trPr>
        <w:tc>
          <w:tcPr>
            <w:tcW w:w="1980" w:type="dxa"/>
            <w:vMerge/>
            <w:vAlign w:val="center"/>
          </w:tcPr>
          <w:p w14:paraId="7F5BA32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798E389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957" w:type="dxa"/>
            <w:vAlign w:val="center"/>
          </w:tcPr>
          <w:p w14:paraId="601F33E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c>
          <w:tcPr>
            <w:tcW w:w="1134" w:type="dxa"/>
            <w:vMerge/>
            <w:vAlign w:val="center"/>
          </w:tcPr>
          <w:p w14:paraId="281726C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B37251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CAE049F" w14:textId="77777777">
        <w:trPr>
          <w:trHeight w:val="340"/>
        </w:trPr>
        <w:tc>
          <w:tcPr>
            <w:tcW w:w="1980" w:type="dxa"/>
            <w:vMerge w:val="restart"/>
            <w:vAlign w:val="center"/>
          </w:tcPr>
          <w:p w14:paraId="08BD11A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585B982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957" w:type="dxa"/>
            <w:vAlign w:val="center"/>
          </w:tcPr>
          <w:p w14:paraId="4CE7D6A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70.63</w:t>
            </w:r>
          </w:p>
        </w:tc>
        <w:tc>
          <w:tcPr>
            <w:tcW w:w="1134" w:type="dxa"/>
            <w:vMerge w:val="restart"/>
            <w:vAlign w:val="center"/>
          </w:tcPr>
          <w:p w14:paraId="75225BA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-2.368</w:t>
            </w:r>
          </w:p>
        </w:tc>
        <w:tc>
          <w:tcPr>
            <w:tcW w:w="1316" w:type="dxa"/>
            <w:vMerge w:val="restart"/>
            <w:vAlign w:val="center"/>
          </w:tcPr>
          <w:p w14:paraId="4223A64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r>
      <w:tr w:rsidR="00077A17" w14:paraId="4AC6EFC5" w14:textId="77777777">
        <w:trPr>
          <w:trHeight w:val="340"/>
        </w:trPr>
        <w:tc>
          <w:tcPr>
            <w:tcW w:w="1980" w:type="dxa"/>
            <w:vMerge/>
            <w:vAlign w:val="center"/>
          </w:tcPr>
          <w:p w14:paraId="6AF42F0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4BC6B9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957" w:type="dxa"/>
            <w:vAlign w:val="center"/>
          </w:tcPr>
          <w:p w14:paraId="3B796B0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87.74</w:t>
            </w:r>
          </w:p>
        </w:tc>
        <w:tc>
          <w:tcPr>
            <w:tcW w:w="1134" w:type="dxa"/>
            <w:vMerge/>
            <w:vAlign w:val="center"/>
          </w:tcPr>
          <w:p w14:paraId="3C0BFB8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2BE54C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B6B96E3" w14:textId="77777777">
        <w:trPr>
          <w:trHeight w:val="340"/>
        </w:trPr>
        <w:tc>
          <w:tcPr>
            <w:tcW w:w="1980" w:type="dxa"/>
            <w:vMerge w:val="restart"/>
            <w:vAlign w:val="center"/>
          </w:tcPr>
          <w:p w14:paraId="4CE9291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27DB217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957" w:type="dxa"/>
            <w:vAlign w:val="center"/>
          </w:tcPr>
          <w:p w14:paraId="1CA09E1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47.75</w:t>
            </w:r>
          </w:p>
        </w:tc>
        <w:tc>
          <w:tcPr>
            <w:tcW w:w="1134" w:type="dxa"/>
            <w:vMerge w:val="restart"/>
            <w:vAlign w:val="center"/>
          </w:tcPr>
          <w:p w14:paraId="58DD9E7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16.276</w:t>
            </w:r>
          </w:p>
        </w:tc>
        <w:tc>
          <w:tcPr>
            <w:tcW w:w="1316" w:type="dxa"/>
            <w:vMerge w:val="restart"/>
            <w:vAlign w:val="center"/>
          </w:tcPr>
          <w:p w14:paraId="4915FBD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077A17" w14:paraId="6064C868" w14:textId="77777777">
        <w:trPr>
          <w:trHeight w:val="340"/>
        </w:trPr>
        <w:tc>
          <w:tcPr>
            <w:tcW w:w="1980" w:type="dxa"/>
            <w:vMerge/>
            <w:vAlign w:val="center"/>
          </w:tcPr>
          <w:p w14:paraId="1988614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007A58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957" w:type="dxa"/>
            <w:vAlign w:val="center"/>
          </w:tcPr>
          <w:p w14:paraId="6066C8C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94.68</w:t>
            </w:r>
          </w:p>
        </w:tc>
        <w:tc>
          <w:tcPr>
            <w:tcW w:w="1134" w:type="dxa"/>
            <w:vMerge/>
            <w:vAlign w:val="center"/>
          </w:tcPr>
          <w:p w14:paraId="6231106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F4EE2F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58D20B8" w14:textId="77777777">
        <w:trPr>
          <w:trHeight w:val="340"/>
        </w:trPr>
        <w:tc>
          <w:tcPr>
            <w:tcW w:w="1980" w:type="dxa"/>
            <w:vMerge/>
            <w:vAlign w:val="center"/>
          </w:tcPr>
          <w:p w14:paraId="156938F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0BB26E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957" w:type="dxa"/>
            <w:vAlign w:val="center"/>
          </w:tcPr>
          <w:p w14:paraId="26CF8D1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78.00</w:t>
            </w:r>
          </w:p>
        </w:tc>
        <w:tc>
          <w:tcPr>
            <w:tcW w:w="1134" w:type="dxa"/>
            <w:vMerge/>
            <w:vAlign w:val="center"/>
          </w:tcPr>
          <w:p w14:paraId="036353F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497FB3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88D5426" w14:textId="77777777">
        <w:trPr>
          <w:trHeight w:val="340"/>
        </w:trPr>
        <w:tc>
          <w:tcPr>
            <w:tcW w:w="1980" w:type="dxa"/>
            <w:vMerge/>
            <w:vAlign w:val="center"/>
          </w:tcPr>
          <w:p w14:paraId="322D09B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04DADC5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957" w:type="dxa"/>
            <w:vAlign w:val="center"/>
          </w:tcPr>
          <w:p w14:paraId="5B445E9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70.52</w:t>
            </w:r>
          </w:p>
        </w:tc>
        <w:tc>
          <w:tcPr>
            <w:tcW w:w="1134" w:type="dxa"/>
            <w:vMerge/>
            <w:vAlign w:val="center"/>
          </w:tcPr>
          <w:p w14:paraId="68EDD30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6C4D78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775F047" w14:textId="77777777">
        <w:trPr>
          <w:trHeight w:val="340"/>
        </w:trPr>
        <w:tc>
          <w:tcPr>
            <w:tcW w:w="1980" w:type="dxa"/>
            <w:vMerge/>
            <w:vAlign w:val="center"/>
          </w:tcPr>
          <w:p w14:paraId="70E2042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9C7326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957" w:type="dxa"/>
            <w:vAlign w:val="center"/>
          </w:tcPr>
          <w:p w14:paraId="59E55D3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1134" w:type="dxa"/>
            <w:vMerge/>
            <w:vAlign w:val="center"/>
          </w:tcPr>
          <w:p w14:paraId="4F3662A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47429D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4FE51E59" w14:textId="77777777">
        <w:trPr>
          <w:trHeight w:val="340"/>
        </w:trPr>
        <w:tc>
          <w:tcPr>
            <w:tcW w:w="1980" w:type="dxa"/>
            <w:vMerge w:val="restart"/>
            <w:vAlign w:val="center"/>
          </w:tcPr>
          <w:p w14:paraId="728F9F3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0ADD0A5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957" w:type="dxa"/>
            <w:vAlign w:val="center"/>
          </w:tcPr>
          <w:p w14:paraId="5CE3103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68.90</w:t>
            </w:r>
          </w:p>
        </w:tc>
        <w:tc>
          <w:tcPr>
            <w:tcW w:w="1134" w:type="dxa"/>
            <w:vMerge w:val="restart"/>
            <w:vAlign w:val="center"/>
          </w:tcPr>
          <w:p w14:paraId="0DF1C89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18.787</w:t>
            </w:r>
          </w:p>
        </w:tc>
        <w:tc>
          <w:tcPr>
            <w:tcW w:w="1316" w:type="dxa"/>
            <w:vMerge w:val="restart"/>
            <w:vAlign w:val="center"/>
          </w:tcPr>
          <w:p w14:paraId="0FA88AE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077A17" w14:paraId="25766DCD" w14:textId="77777777">
        <w:trPr>
          <w:trHeight w:val="340"/>
        </w:trPr>
        <w:tc>
          <w:tcPr>
            <w:tcW w:w="1980" w:type="dxa"/>
            <w:vMerge/>
            <w:vAlign w:val="center"/>
          </w:tcPr>
          <w:p w14:paraId="23CA2E2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E593E4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957" w:type="dxa"/>
            <w:vAlign w:val="center"/>
          </w:tcPr>
          <w:p w14:paraId="60B6CE6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69.96</w:t>
            </w:r>
          </w:p>
        </w:tc>
        <w:tc>
          <w:tcPr>
            <w:tcW w:w="1134" w:type="dxa"/>
            <w:vMerge/>
            <w:vAlign w:val="center"/>
          </w:tcPr>
          <w:p w14:paraId="601A4B5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BC952B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24CB70D" w14:textId="77777777">
        <w:trPr>
          <w:trHeight w:val="340"/>
        </w:trPr>
        <w:tc>
          <w:tcPr>
            <w:tcW w:w="1980" w:type="dxa"/>
            <w:vMerge/>
            <w:vAlign w:val="center"/>
          </w:tcPr>
          <w:p w14:paraId="4B5F241E"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BF97A2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957" w:type="dxa"/>
            <w:vAlign w:val="center"/>
          </w:tcPr>
          <w:p w14:paraId="4CCFE92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c>
          <w:tcPr>
            <w:tcW w:w="1134" w:type="dxa"/>
            <w:vMerge/>
            <w:vAlign w:val="center"/>
          </w:tcPr>
          <w:p w14:paraId="5F3180B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0923179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C478775" w14:textId="77777777">
        <w:trPr>
          <w:trHeight w:val="340"/>
        </w:trPr>
        <w:tc>
          <w:tcPr>
            <w:tcW w:w="1980" w:type="dxa"/>
            <w:vMerge/>
            <w:vAlign w:val="center"/>
          </w:tcPr>
          <w:p w14:paraId="7417343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393B925A"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957" w:type="dxa"/>
            <w:vAlign w:val="center"/>
          </w:tcPr>
          <w:p w14:paraId="3D6A552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94.25</w:t>
            </w:r>
          </w:p>
        </w:tc>
        <w:tc>
          <w:tcPr>
            <w:tcW w:w="1134" w:type="dxa"/>
            <w:vMerge/>
            <w:vAlign w:val="center"/>
          </w:tcPr>
          <w:p w14:paraId="33514D1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1079E0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7826750" w14:textId="77777777">
        <w:trPr>
          <w:trHeight w:val="340"/>
        </w:trPr>
        <w:tc>
          <w:tcPr>
            <w:tcW w:w="1980" w:type="dxa"/>
            <w:vMerge/>
            <w:vAlign w:val="center"/>
          </w:tcPr>
          <w:p w14:paraId="4F245D7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4122360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957" w:type="dxa"/>
            <w:vAlign w:val="center"/>
          </w:tcPr>
          <w:p w14:paraId="5880AE2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126.00</w:t>
            </w:r>
          </w:p>
        </w:tc>
        <w:tc>
          <w:tcPr>
            <w:tcW w:w="1134" w:type="dxa"/>
            <w:vMerge/>
            <w:vAlign w:val="center"/>
          </w:tcPr>
          <w:p w14:paraId="5BA5B35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EDDA15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00C21540"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30B5D9AB"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4B6C4F69"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152F4FC4" w14:textId="77777777" w:rsidR="00077A17" w:rsidRDefault="00077A17">
      <w:pPr>
        <w:spacing w:after="0" w:line="360" w:lineRule="auto"/>
        <w:rPr>
          <w:rFonts w:ascii="Times New Roman" w:eastAsia="Times New Roman" w:hAnsi="Times New Roman" w:cs="Times New Roman"/>
          <w:sz w:val="24"/>
          <w:szCs w:val="24"/>
        </w:rPr>
      </w:pPr>
    </w:p>
    <w:p w14:paraId="5313E17A"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Facilitating conditions are found to be significantly associated with age, occupation and monthly income (p &lt; 0.05). Higher age group have a better influence by the conditions. Unemployed consumers are having a better influence along with consumers with income level above one lakh rupees.</w:t>
      </w:r>
    </w:p>
    <w:p w14:paraId="3CBDE5E7" w14:textId="77777777" w:rsidR="00077A17" w:rsidRDefault="00077A17">
      <w:pPr>
        <w:spacing w:after="0" w:line="360" w:lineRule="auto"/>
        <w:jc w:val="both"/>
        <w:rPr>
          <w:rFonts w:ascii="Times New Roman" w:eastAsia="Times New Roman" w:hAnsi="Times New Roman" w:cs="Times New Roman"/>
          <w:sz w:val="24"/>
          <w:szCs w:val="24"/>
        </w:rPr>
      </w:pPr>
    </w:p>
    <w:p w14:paraId="5C29ADED"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14 Association with Demographic Factors: Behavioural Intention</w:t>
      </w:r>
    </w:p>
    <w:tbl>
      <w:tblPr>
        <w:tblStyle w:val="afa"/>
        <w:tblW w:w="8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295"/>
        <w:gridCol w:w="957"/>
        <w:gridCol w:w="1134"/>
        <w:gridCol w:w="1316"/>
      </w:tblGrid>
      <w:tr w:rsidR="00077A17" w14:paraId="7663EDD8" w14:textId="77777777">
        <w:trPr>
          <w:trHeight w:val="340"/>
        </w:trPr>
        <w:tc>
          <w:tcPr>
            <w:tcW w:w="1980" w:type="dxa"/>
            <w:vAlign w:val="center"/>
          </w:tcPr>
          <w:p w14:paraId="4602433A"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c>
          <w:tcPr>
            <w:tcW w:w="3295" w:type="dxa"/>
            <w:vAlign w:val="center"/>
          </w:tcPr>
          <w:p w14:paraId="5FD9D1A6"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957" w:type="dxa"/>
            <w:vAlign w:val="center"/>
          </w:tcPr>
          <w:p w14:paraId="424CB561"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Rank</w:t>
            </w:r>
          </w:p>
        </w:tc>
        <w:tc>
          <w:tcPr>
            <w:tcW w:w="1134" w:type="dxa"/>
            <w:vAlign w:val="center"/>
          </w:tcPr>
          <w:p w14:paraId="13D72F8B"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Statistic</w:t>
            </w:r>
          </w:p>
        </w:tc>
        <w:tc>
          <w:tcPr>
            <w:tcW w:w="1316" w:type="dxa"/>
            <w:vAlign w:val="center"/>
          </w:tcPr>
          <w:p w14:paraId="4147B127" w14:textId="77777777" w:rsidR="00077A17"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Value</w:t>
            </w:r>
          </w:p>
        </w:tc>
      </w:tr>
      <w:tr w:rsidR="00077A17" w14:paraId="7F2FD3A3" w14:textId="77777777">
        <w:trPr>
          <w:trHeight w:val="340"/>
        </w:trPr>
        <w:tc>
          <w:tcPr>
            <w:tcW w:w="1980" w:type="dxa"/>
            <w:vMerge w:val="restart"/>
            <w:vAlign w:val="center"/>
          </w:tcPr>
          <w:p w14:paraId="72A87F0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p>
        </w:tc>
        <w:tc>
          <w:tcPr>
            <w:tcW w:w="3295" w:type="dxa"/>
            <w:vAlign w:val="center"/>
          </w:tcPr>
          <w:p w14:paraId="451D868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957" w:type="dxa"/>
            <w:vAlign w:val="center"/>
          </w:tcPr>
          <w:p w14:paraId="18BFE82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60.15</w:t>
            </w:r>
          </w:p>
        </w:tc>
        <w:tc>
          <w:tcPr>
            <w:tcW w:w="1134" w:type="dxa"/>
            <w:vMerge w:val="restart"/>
            <w:vAlign w:val="center"/>
          </w:tcPr>
          <w:p w14:paraId="1539EF9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-3.412</w:t>
            </w:r>
          </w:p>
        </w:tc>
        <w:tc>
          <w:tcPr>
            <w:tcW w:w="1316" w:type="dxa"/>
            <w:vMerge w:val="restart"/>
            <w:vAlign w:val="center"/>
          </w:tcPr>
          <w:p w14:paraId="6AA9625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077A17" w14:paraId="2754C14E" w14:textId="77777777">
        <w:trPr>
          <w:trHeight w:val="340"/>
        </w:trPr>
        <w:tc>
          <w:tcPr>
            <w:tcW w:w="1980" w:type="dxa"/>
            <w:vMerge/>
            <w:vAlign w:val="center"/>
          </w:tcPr>
          <w:p w14:paraId="68D7217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02B481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957" w:type="dxa"/>
            <w:vAlign w:val="center"/>
          </w:tcPr>
          <w:p w14:paraId="377A6CB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85.43</w:t>
            </w:r>
          </w:p>
        </w:tc>
        <w:tc>
          <w:tcPr>
            <w:tcW w:w="1134" w:type="dxa"/>
            <w:vMerge/>
            <w:vAlign w:val="center"/>
          </w:tcPr>
          <w:p w14:paraId="6EAA26D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10A1B97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F75F68A" w14:textId="77777777">
        <w:trPr>
          <w:trHeight w:val="340"/>
        </w:trPr>
        <w:tc>
          <w:tcPr>
            <w:tcW w:w="1980" w:type="dxa"/>
            <w:vMerge w:val="restart"/>
            <w:vAlign w:val="center"/>
          </w:tcPr>
          <w:p w14:paraId="7988943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95" w:type="dxa"/>
            <w:vAlign w:val="center"/>
          </w:tcPr>
          <w:p w14:paraId="07AAFBB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25 Years</w:t>
            </w:r>
          </w:p>
        </w:tc>
        <w:tc>
          <w:tcPr>
            <w:tcW w:w="957" w:type="dxa"/>
            <w:vAlign w:val="center"/>
          </w:tcPr>
          <w:p w14:paraId="458861F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76.06</w:t>
            </w:r>
          </w:p>
        </w:tc>
        <w:tc>
          <w:tcPr>
            <w:tcW w:w="1134" w:type="dxa"/>
            <w:vMerge w:val="restart"/>
            <w:vAlign w:val="center"/>
          </w:tcPr>
          <w:p w14:paraId="1C22440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-0.348</w:t>
            </w:r>
          </w:p>
        </w:tc>
        <w:tc>
          <w:tcPr>
            <w:tcW w:w="1316" w:type="dxa"/>
            <w:vMerge w:val="restart"/>
            <w:vAlign w:val="center"/>
          </w:tcPr>
          <w:p w14:paraId="699976F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0.728</w:t>
            </w:r>
          </w:p>
        </w:tc>
      </w:tr>
      <w:tr w:rsidR="00077A17" w14:paraId="325DB310" w14:textId="77777777">
        <w:trPr>
          <w:trHeight w:val="340"/>
        </w:trPr>
        <w:tc>
          <w:tcPr>
            <w:tcW w:w="1980" w:type="dxa"/>
            <w:vMerge/>
            <w:vAlign w:val="center"/>
          </w:tcPr>
          <w:p w14:paraId="2B7FDBE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3252475"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to 50 Years</w:t>
            </w:r>
          </w:p>
        </w:tc>
        <w:tc>
          <w:tcPr>
            <w:tcW w:w="957" w:type="dxa"/>
            <w:vAlign w:val="center"/>
          </w:tcPr>
          <w:p w14:paraId="22F4850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78.58</w:t>
            </w:r>
          </w:p>
        </w:tc>
        <w:tc>
          <w:tcPr>
            <w:tcW w:w="1134" w:type="dxa"/>
            <w:vMerge/>
            <w:vAlign w:val="center"/>
          </w:tcPr>
          <w:p w14:paraId="19A0464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4B5828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381754B7" w14:textId="77777777">
        <w:trPr>
          <w:trHeight w:val="340"/>
        </w:trPr>
        <w:tc>
          <w:tcPr>
            <w:tcW w:w="1980" w:type="dxa"/>
            <w:vMerge w:val="restart"/>
            <w:vAlign w:val="center"/>
          </w:tcPr>
          <w:p w14:paraId="4FAB38DD"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w:t>
            </w:r>
          </w:p>
        </w:tc>
        <w:tc>
          <w:tcPr>
            <w:tcW w:w="3295" w:type="dxa"/>
            <w:vAlign w:val="center"/>
          </w:tcPr>
          <w:p w14:paraId="76B15E22"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Govt/Public Sector</w:t>
            </w:r>
          </w:p>
        </w:tc>
        <w:tc>
          <w:tcPr>
            <w:tcW w:w="957" w:type="dxa"/>
            <w:vAlign w:val="center"/>
          </w:tcPr>
          <w:p w14:paraId="0D75351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42.50</w:t>
            </w:r>
          </w:p>
        </w:tc>
        <w:tc>
          <w:tcPr>
            <w:tcW w:w="1134" w:type="dxa"/>
            <w:vMerge w:val="restart"/>
            <w:vAlign w:val="center"/>
          </w:tcPr>
          <w:p w14:paraId="64836FA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15.486</w:t>
            </w:r>
          </w:p>
        </w:tc>
        <w:tc>
          <w:tcPr>
            <w:tcW w:w="1316" w:type="dxa"/>
            <w:vMerge w:val="restart"/>
            <w:vAlign w:val="center"/>
          </w:tcPr>
          <w:p w14:paraId="215E420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077A17" w14:paraId="0B96C21D" w14:textId="77777777">
        <w:trPr>
          <w:trHeight w:val="340"/>
        </w:trPr>
        <w:tc>
          <w:tcPr>
            <w:tcW w:w="1980" w:type="dxa"/>
            <w:vMerge/>
            <w:vAlign w:val="center"/>
          </w:tcPr>
          <w:p w14:paraId="7219D25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63A70F9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Salaried – Private Sector</w:t>
            </w:r>
          </w:p>
        </w:tc>
        <w:tc>
          <w:tcPr>
            <w:tcW w:w="957" w:type="dxa"/>
            <w:vAlign w:val="center"/>
          </w:tcPr>
          <w:p w14:paraId="1B0F33A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87.18</w:t>
            </w:r>
          </w:p>
        </w:tc>
        <w:tc>
          <w:tcPr>
            <w:tcW w:w="1134" w:type="dxa"/>
            <w:vMerge/>
            <w:vAlign w:val="center"/>
          </w:tcPr>
          <w:p w14:paraId="313CA4C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E89E80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28DC1671" w14:textId="77777777">
        <w:trPr>
          <w:trHeight w:val="340"/>
        </w:trPr>
        <w:tc>
          <w:tcPr>
            <w:tcW w:w="1980" w:type="dxa"/>
            <w:vMerge/>
            <w:vAlign w:val="center"/>
          </w:tcPr>
          <w:p w14:paraId="31A1924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E765D8E"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957" w:type="dxa"/>
            <w:vAlign w:val="center"/>
          </w:tcPr>
          <w:p w14:paraId="3DEFD24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85.50</w:t>
            </w:r>
          </w:p>
        </w:tc>
        <w:tc>
          <w:tcPr>
            <w:tcW w:w="1134" w:type="dxa"/>
            <w:vMerge/>
            <w:vAlign w:val="center"/>
          </w:tcPr>
          <w:p w14:paraId="346392E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B07E4A9"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7F38D8A0" w14:textId="77777777">
        <w:trPr>
          <w:trHeight w:val="340"/>
        </w:trPr>
        <w:tc>
          <w:tcPr>
            <w:tcW w:w="1980" w:type="dxa"/>
            <w:vMerge/>
            <w:vAlign w:val="center"/>
          </w:tcPr>
          <w:p w14:paraId="1E55A80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571B9FC8"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957" w:type="dxa"/>
            <w:vAlign w:val="center"/>
          </w:tcPr>
          <w:p w14:paraId="59CD9EEF"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73.25</w:t>
            </w:r>
          </w:p>
        </w:tc>
        <w:tc>
          <w:tcPr>
            <w:tcW w:w="1134" w:type="dxa"/>
            <w:vMerge/>
            <w:vAlign w:val="center"/>
          </w:tcPr>
          <w:p w14:paraId="40572A84"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6B06CECF"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0521908E" w14:textId="77777777">
        <w:trPr>
          <w:trHeight w:val="340"/>
        </w:trPr>
        <w:tc>
          <w:tcPr>
            <w:tcW w:w="1980" w:type="dxa"/>
            <w:vMerge/>
            <w:vAlign w:val="center"/>
          </w:tcPr>
          <w:p w14:paraId="42DB7506"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78254D9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957" w:type="dxa"/>
            <w:vAlign w:val="center"/>
          </w:tcPr>
          <w:p w14:paraId="4A1F18C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114.50</w:t>
            </w:r>
          </w:p>
        </w:tc>
        <w:tc>
          <w:tcPr>
            <w:tcW w:w="1134" w:type="dxa"/>
            <w:vMerge/>
            <w:vAlign w:val="center"/>
          </w:tcPr>
          <w:p w14:paraId="2605C895"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46ECCA81"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1C5339B8" w14:textId="77777777">
        <w:trPr>
          <w:trHeight w:val="340"/>
        </w:trPr>
        <w:tc>
          <w:tcPr>
            <w:tcW w:w="1980" w:type="dxa"/>
            <w:vMerge w:val="restart"/>
            <w:vAlign w:val="center"/>
          </w:tcPr>
          <w:p w14:paraId="73B35B5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Income</w:t>
            </w:r>
          </w:p>
        </w:tc>
        <w:tc>
          <w:tcPr>
            <w:tcW w:w="3295" w:type="dxa"/>
            <w:vAlign w:val="center"/>
          </w:tcPr>
          <w:p w14:paraId="42C33A6C"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Rs 10000</w:t>
            </w:r>
          </w:p>
        </w:tc>
        <w:tc>
          <w:tcPr>
            <w:tcW w:w="957" w:type="dxa"/>
            <w:vAlign w:val="center"/>
          </w:tcPr>
          <w:p w14:paraId="56A50EC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74.18</w:t>
            </w:r>
          </w:p>
        </w:tc>
        <w:tc>
          <w:tcPr>
            <w:tcW w:w="1134" w:type="dxa"/>
            <w:vMerge w:val="restart"/>
            <w:vAlign w:val="center"/>
          </w:tcPr>
          <w:p w14:paraId="15350EC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12.451</w:t>
            </w:r>
          </w:p>
        </w:tc>
        <w:tc>
          <w:tcPr>
            <w:tcW w:w="1316" w:type="dxa"/>
            <w:vMerge w:val="restart"/>
            <w:vAlign w:val="center"/>
          </w:tcPr>
          <w:p w14:paraId="2F84FFB9"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w:t>
            </w:r>
          </w:p>
        </w:tc>
      </w:tr>
      <w:tr w:rsidR="00077A17" w14:paraId="3F11D6FC" w14:textId="77777777">
        <w:trPr>
          <w:trHeight w:val="340"/>
        </w:trPr>
        <w:tc>
          <w:tcPr>
            <w:tcW w:w="1980" w:type="dxa"/>
            <w:vMerge/>
            <w:vAlign w:val="center"/>
          </w:tcPr>
          <w:p w14:paraId="3FDA15B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2C7F1CF1"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10001 to Rs 25000</w:t>
            </w:r>
          </w:p>
        </w:tc>
        <w:tc>
          <w:tcPr>
            <w:tcW w:w="957" w:type="dxa"/>
            <w:vAlign w:val="center"/>
          </w:tcPr>
          <w:p w14:paraId="238603C6"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73.42</w:t>
            </w:r>
          </w:p>
        </w:tc>
        <w:tc>
          <w:tcPr>
            <w:tcW w:w="1134" w:type="dxa"/>
            <w:vMerge/>
            <w:vAlign w:val="center"/>
          </w:tcPr>
          <w:p w14:paraId="674B7B9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55D09C87"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399EBE1" w14:textId="77777777">
        <w:trPr>
          <w:trHeight w:val="340"/>
        </w:trPr>
        <w:tc>
          <w:tcPr>
            <w:tcW w:w="1980" w:type="dxa"/>
            <w:vMerge/>
            <w:vAlign w:val="center"/>
          </w:tcPr>
          <w:p w14:paraId="2A7169A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5BEDDE10"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25001 to Rs 50000</w:t>
            </w:r>
          </w:p>
        </w:tc>
        <w:tc>
          <w:tcPr>
            <w:tcW w:w="957" w:type="dxa"/>
            <w:vAlign w:val="center"/>
          </w:tcPr>
          <w:p w14:paraId="4F6CFBD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67.25</w:t>
            </w:r>
          </w:p>
        </w:tc>
        <w:tc>
          <w:tcPr>
            <w:tcW w:w="1134" w:type="dxa"/>
            <w:vMerge/>
            <w:vAlign w:val="center"/>
          </w:tcPr>
          <w:p w14:paraId="2305E310"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3E497A2"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5F370BF0" w14:textId="77777777">
        <w:trPr>
          <w:trHeight w:val="340"/>
        </w:trPr>
        <w:tc>
          <w:tcPr>
            <w:tcW w:w="1980" w:type="dxa"/>
            <w:vMerge/>
            <w:vAlign w:val="center"/>
          </w:tcPr>
          <w:p w14:paraId="22FB0243"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129290EB"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 50001 to Rs 100000</w:t>
            </w:r>
          </w:p>
        </w:tc>
        <w:tc>
          <w:tcPr>
            <w:tcW w:w="957" w:type="dxa"/>
            <w:vAlign w:val="center"/>
          </w:tcPr>
          <w:p w14:paraId="1BCE5347"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86.00</w:t>
            </w:r>
          </w:p>
        </w:tc>
        <w:tc>
          <w:tcPr>
            <w:tcW w:w="1134" w:type="dxa"/>
            <w:vMerge/>
            <w:vAlign w:val="center"/>
          </w:tcPr>
          <w:p w14:paraId="555D7E58"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7EC4CE9B"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077A17" w14:paraId="6A87D16D" w14:textId="77777777">
        <w:trPr>
          <w:trHeight w:val="340"/>
        </w:trPr>
        <w:tc>
          <w:tcPr>
            <w:tcW w:w="1980" w:type="dxa"/>
            <w:vMerge/>
            <w:vAlign w:val="center"/>
          </w:tcPr>
          <w:p w14:paraId="5DD1EB4D"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3295" w:type="dxa"/>
            <w:vAlign w:val="center"/>
          </w:tcPr>
          <w:p w14:paraId="593CBF24"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Rs 100000</w:t>
            </w:r>
          </w:p>
        </w:tc>
        <w:tc>
          <w:tcPr>
            <w:tcW w:w="957" w:type="dxa"/>
            <w:vAlign w:val="center"/>
          </w:tcPr>
          <w:p w14:paraId="0A7D9D93" w14:textId="77777777" w:rsidR="00077A17"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123.50</w:t>
            </w:r>
          </w:p>
        </w:tc>
        <w:tc>
          <w:tcPr>
            <w:tcW w:w="1134" w:type="dxa"/>
            <w:vMerge/>
            <w:vAlign w:val="center"/>
          </w:tcPr>
          <w:p w14:paraId="1012CD8C"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316" w:type="dxa"/>
            <w:vMerge/>
            <w:vAlign w:val="center"/>
          </w:tcPr>
          <w:p w14:paraId="3C642FBA" w14:textId="77777777" w:rsidR="00077A17" w:rsidRDefault="00077A1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bl>
    <w:p w14:paraId="777A4126"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Computed from Survey Data</w:t>
      </w:r>
    </w:p>
    <w:p w14:paraId="282246FE"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 Whitney U Test / Kruskal Wallis H Test</w:t>
      </w:r>
    </w:p>
    <w:p w14:paraId="460A3F3C"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1% level of significance</w:t>
      </w:r>
    </w:p>
    <w:p w14:paraId="1228CD25" w14:textId="77777777" w:rsidR="00077A1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 5% level of significance</w:t>
      </w:r>
    </w:p>
    <w:p w14:paraId="4252D0F2" w14:textId="77777777" w:rsidR="00077A17" w:rsidRDefault="00077A17">
      <w:pPr>
        <w:spacing w:after="0" w:line="360" w:lineRule="auto"/>
        <w:rPr>
          <w:rFonts w:ascii="Times New Roman" w:eastAsia="Times New Roman" w:hAnsi="Times New Roman" w:cs="Times New Roman"/>
          <w:sz w:val="24"/>
          <w:szCs w:val="24"/>
        </w:rPr>
      </w:pPr>
    </w:p>
    <w:p w14:paraId="7E2698D8"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Behavioural intention is found to be significantly associated with gender, occupation and monthly income. Female consumers are found to have a better behavioural intention than male. Unemployed consumers are having a significant behavioural intention along with consumers in the income level of above one lakh rupees.</w:t>
      </w:r>
    </w:p>
    <w:p w14:paraId="29C29ADE" w14:textId="77777777" w:rsidR="00077A17" w:rsidRDefault="00077A17">
      <w:pPr>
        <w:spacing w:after="0" w:line="360" w:lineRule="auto"/>
        <w:rPr>
          <w:rFonts w:ascii="Times New Roman" w:eastAsia="Times New Roman" w:hAnsi="Times New Roman" w:cs="Times New Roman"/>
          <w:sz w:val="24"/>
          <w:szCs w:val="24"/>
        </w:rPr>
      </w:pPr>
    </w:p>
    <w:p w14:paraId="29BC0EFE" w14:textId="77777777" w:rsidR="00077A17" w:rsidRDefault="00000000">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2E97DFAB"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GST came into effect on 1st July 2017. With these passing years the consumer public are found to be significantly positively aware about the GST rates applicable to their purchases. But different malpractices have been done by the parties to GST in order to evade tax. Mera Bill Mera Adhikar Scheme or My Bill, My Rights was developed by the government and was launched on 01 September 2023. This scheme encourages customers to request GST invoices for all types of purchases and also boosts them to take more and more GST bills.  By doing this, tax avoidance and tax evasion can be eliminated. But the consumer public is found to be neutral in awareness level with respect to Mera Bill Mera Adhikar App.  Performance Expectancy, Effort Expectancy, Social Influence, Facilitating Conditions are found to be significantly positive along with Behavioural Intention of usage towards Mera Bill Mera Adhikaar App. So proper education regarding the App may serve its objective. </w:t>
      </w:r>
    </w:p>
    <w:p w14:paraId="136C8235" w14:textId="77777777" w:rsidR="00077A17"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nudging of the prizes and sensible citizenship is found to encourage more and more people adoption of the app across the country in the days to come and thereby contribute to better GST compliance.</w:t>
      </w:r>
    </w:p>
    <w:p w14:paraId="44CBF1FC" w14:textId="77777777" w:rsidR="00077A17" w:rsidRDefault="00077A17">
      <w:pPr>
        <w:spacing w:line="240" w:lineRule="auto"/>
        <w:rPr>
          <w:rFonts w:ascii="Times New Roman" w:eastAsia="Times New Roman" w:hAnsi="Times New Roman" w:cs="Times New Roman"/>
          <w:b/>
          <w:bCs/>
          <w:sz w:val="24"/>
          <w:szCs w:val="24"/>
        </w:rPr>
      </w:pPr>
    </w:p>
    <w:p w14:paraId="5F0F3C5E" w14:textId="77777777" w:rsidR="00077A17" w:rsidRDefault="00000000">
      <w:pPr>
        <w:spacing w:after="0" w:line="240" w:lineRule="auto"/>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68BCA99"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Ahmad, J. (2021). </w:t>
      </w:r>
      <w:r>
        <w:rPr>
          <w:rFonts w:ascii="Times New Roman" w:eastAsia="Times New Roman" w:hAnsi="Times New Roman" w:cs="Times New Roman"/>
          <w:i/>
          <w:iCs/>
          <w:color w:val="000000"/>
          <w:sz w:val="24"/>
          <w:szCs w:val="24"/>
        </w:rPr>
        <w:t>GST paper published in IJEMR 2021</w:t>
      </w:r>
      <w:r>
        <w:rPr>
          <w:rFonts w:ascii="Times New Roman" w:eastAsia="Times New Roman" w:hAnsi="Times New Roman" w:cs="Times New Roman"/>
          <w:color w:val="000000"/>
          <w:sz w:val="24"/>
          <w:szCs w:val="24"/>
        </w:rPr>
        <w:t>.</w:t>
      </w:r>
    </w:p>
    <w:p w14:paraId="1BE8315E"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Annapoorna. (2023). </w:t>
      </w:r>
      <w:r>
        <w:rPr>
          <w:rFonts w:ascii="Times New Roman" w:eastAsia="Times New Roman" w:hAnsi="Times New Roman" w:cs="Times New Roman"/>
          <w:i/>
          <w:iCs/>
          <w:color w:val="000000"/>
          <w:sz w:val="24"/>
          <w:szCs w:val="24"/>
        </w:rPr>
        <w:t>Mera Bill Mera Adhikar GST Reward Scheme: Eligibility, How to Avail Scheme, Prize Money and FAQs</w:t>
      </w:r>
      <w:r>
        <w:rPr>
          <w:rFonts w:ascii="Times New Roman" w:eastAsia="Times New Roman" w:hAnsi="Times New Roman" w:cs="Times New Roman"/>
          <w:color w:val="000000"/>
          <w:sz w:val="24"/>
          <w:szCs w:val="24"/>
        </w:rPr>
        <w:t>. Cleartax. https://cleartax.in/s/gst-mera-bill-mera-adhikaar-scheme-details</w:t>
      </w:r>
    </w:p>
    <w:p w14:paraId="35BA9833"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Indian Express. (2023, August 25). Centre adopts Kerala’s Lucky Bill app for GST compliance. </w:t>
      </w:r>
      <w:r>
        <w:rPr>
          <w:rFonts w:ascii="Times New Roman" w:eastAsia="Times New Roman" w:hAnsi="Times New Roman" w:cs="Times New Roman"/>
          <w:i/>
          <w:iCs/>
          <w:color w:val="000000"/>
          <w:sz w:val="24"/>
          <w:szCs w:val="24"/>
        </w:rPr>
        <w:t>The Indian Express</w:t>
      </w:r>
      <w:r>
        <w:rPr>
          <w:rFonts w:ascii="Times New Roman" w:eastAsia="Times New Roman" w:hAnsi="Times New Roman" w:cs="Times New Roman"/>
          <w:color w:val="000000"/>
          <w:sz w:val="24"/>
          <w:szCs w:val="24"/>
        </w:rPr>
        <w:t>. https://indianexpress.com/article/india/kerala-lucky-bill-app-to-promote-tax-compliance-set-for-pilot-rollout-in-states-8909267/</w:t>
      </w:r>
    </w:p>
    <w:p w14:paraId="526DA715"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M. A., &amp; Shadab, N. (2012). Goods and services tax (GST) in India: Prospect for states. </w:t>
      </w:r>
      <w:r>
        <w:rPr>
          <w:rFonts w:ascii="Times New Roman" w:eastAsia="Times New Roman" w:hAnsi="Times New Roman" w:cs="Times New Roman"/>
          <w:i/>
          <w:iCs/>
          <w:color w:val="000000"/>
          <w:sz w:val="24"/>
          <w:szCs w:val="24"/>
        </w:rPr>
        <w:t>Budgetary Research Review (BRR)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(1), 38–64. https://www.econstor.eu/handle/10419/157646</w:t>
      </w:r>
    </w:p>
    <w:p w14:paraId="53AFA034"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Nayaka, B., &amp; V, P. (2022). </w:t>
      </w:r>
      <w:r>
        <w:rPr>
          <w:rFonts w:ascii="Times New Roman" w:eastAsia="Times New Roman" w:hAnsi="Times New Roman" w:cs="Times New Roman"/>
          <w:i/>
          <w:iCs/>
          <w:color w:val="000000"/>
          <w:sz w:val="24"/>
          <w:szCs w:val="24"/>
        </w:rPr>
        <w:t>Consumer Perception, Awareness, and Satisfaction About Goods and Services Tax (Gst): With Reference to Kalaburagi District.</w:t>
      </w:r>
      <w:r>
        <w:rPr>
          <w:rFonts w:ascii="Times New Roman" w:eastAsia="Times New Roman" w:hAnsi="Times New Roman" w:cs="Times New Roman"/>
          <w:color w:val="000000"/>
          <w:sz w:val="24"/>
          <w:szCs w:val="24"/>
        </w:rPr>
        <w:t xml:space="preserve"> (SSRN Scholarly Paper 4143069). https://papers.ssrn.com/abstract=4143069</w:t>
      </w:r>
    </w:p>
    <w:p w14:paraId="13A1C0FC"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Nunnally, J. C. (1978). </w:t>
      </w:r>
      <w:r>
        <w:rPr>
          <w:rFonts w:ascii="Times New Roman" w:eastAsia="Times New Roman" w:hAnsi="Times New Roman" w:cs="Times New Roman"/>
          <w:i/>
          <w:iCs/>
          <w:color w:val="000000"/>
          <w:sz w:val="24"/>
          <w:szCs w:val="24"/>
        </w:rPr>
        <w:t>Psychometric Theory</w:t>
      </w:r>
      <w:r>
        <w:rPr>
          <w:rFonts w:ascii="Times New Roman" w:eastAsia="Times New Roman" w:hAnsi="Times New Roman" w:cs="Times New Roman"/>
          <w:color w:val="000000"/>
          <w:sz w:val="24"/>
          <w:szCs w:val="24"/>
        </w:rPr>
        <w:t>. McGraw-Hill.</w:t>
      </w:r>
    </w:p>
    <w:p w14:paraId="3F755212" w14:textId="77777777" w:rsidR="00077A17" w:rsidRDefault="00000000">
      <w:pPr>
        <w:pBdr>
          <w:top w:val="nil"/>
          <w:left w:val="nil"/>
          <w:bottom w:val="nil"/>
          <w:right w:val="nil"/>
          <w:between w:val="nil"/>
        </w:pBdr>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Venkatesh, V., Morris, M. G., Davis, G. B., &amp; Davis, F. D. (2003). User Acceptance of Information Technology: Toward a Unified View. </w:t>
      </w:r>
      <w:r>
        <w:rPr>
          <w:rFonts w:ascii="Times New Roman" w:eastAsia="Times New Roman" w:hAnsi="Times New Roman" w:cs="Times New Roman"/>
          <w:i/>
          <w:iCs/>
          <w:color w:val="000000"/>
          <w:sz w:val="24"/>
          <w:szCs w:val="24"/>
        </w:rPr>
        <w:t>MIS Quarterly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(3), 425–478. https://doi.org/10.2307/30036540</w:t>
      </w:r>
    </w:p>
    <w:sectPr w:rsidR="00077A17">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CAC9F" w14:textId="77777777" w:rsidR="002103DE" w:rsidRDefault="002103DE">
      <w:pPr>
        <w:spacing w:after="0" w:line="240" w:lineRule="auto"/>
      </w:pPr>
      <w:r>
        <w:separator/>
      </w:r>
    </w:p>
  </w:endnote>
  <w:endnote w:type="continuationSeparator" w:id="0">
    <w:p w14:paraId="7AD64F37" w14:textId="77777777" w:rsidR="002103DE" w:rsidRDefault="00210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7CF9F0-82A7-4A8C-A3F3-3320C74CB0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44457EA-04D2-4A3A-B2D8-BAD26792F5EC}"/>
    <w:embedBold r:id="rId3" w:fontKey="{FD36BEE7-B906-46C1-B2DE-5CC86F410220}"/>
  </w:font>
  <w:font w:name="Georgia">
    <w:panose1 w:val="02040502050405020303"/>
    <w:charset w:val="00"/>
    <w:family w:val="auto"/>
    <w:pitch w:val="default"/>
    <w:embedItalic r:id="rId4" w:fontKey="{5DB1D7F6-F5CA-4E4E-9F36-F79A16250650}"/>
  </w:font>
  <w:font w:name="Calibri Light">
    <w:panose1 w:val="020F0302020204030204"/>
    <w:charset w:val="00"/>
    <w:family w:val="swiss"/>
    <w:pitch w:val="variable"/>
    <w:sig w:usb0="E4002EFF" w:usb1="C000247B" w:usb2="00000009" w:usb3="00000000" w:csb0="000001FF" w:csb1="00000000"/>
    <w:embedRegular r:id="rId5" w:fontKey="{71CA12B5-7D02-4520-946D-167BCB0DE0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A12B2" w14:textId="77777777" w:rsidR="002103DE" w:rsidRDefault="002103DE">
      <w:pPr>
        <w:spacing w:after="0" w:line="240" w:lineRule="auto"/>
      </w:pPr>
      <w:r>
        <w:separator/>
      </w:r>
    </w:p>
  </w:footnote>
  <w:footnote w:type="continuationSeparator" w:id="0">
    <w:p w14:paraId="3B5A5A29" w14:textId="77777777" w:rsidR="002103DE" w:rsidRDefault="00210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31A1" w14:textId="77777777" w:rsidR="00077A17" w:rsidRDefault="00077A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53FC8"/>
    <w:multiLevelType w:val="multilevel"/>
    <w:tmpl w:val="1B1A2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4B57E3"/>
    <w:multiLevelType w:val="multilevel"/>
    <w:tmpl w:val="EE8E4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2769483">
    <w:abstractNumId w:val="1"/>
  </w:num>
  <w:num w:numId="2" w16cid:durableId="1400515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A17"/>
    <w:rsid w:val="00077A17"/>
    <w:rsid w:val="002103DE"/>
    <w:rsid w:val="007F40A2"/>
    <w:rsid w:val="00A617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323E"/>
  <w15:docId w15:val="{14573C40-2E4F-417D-B305-1C287573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after="180" w:line="240" w:lineRule="auto"/>
      <w:outlineLvl w:val="1"/>
    </w:pPr>
    <w:rPr>
      <w:rFonts w:ascii="Times New Roman" w:eastAsia="Times New Roman" w:hAnsi="Times New Roman" w:cs="Times New Roman"/>
      <w:b/>
      <w:bCs/>
      <w:color w:val="3E6DA9"/>
      <w:sz w:val="31"/>
      <w:szCs w:val="31"/>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B0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423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69E2"/>
    <w:pPr>
      <w:ind w:left="720"/>
      <w:contextualSpacing/>
    </w:pPr>
  </w:style>
  <w:style w:type="character" w:customStyle="1" w:styleId="Heading2Char">
    <w:name w:val="Heading 2 Char"/>
    <w:basedOn w:val="DefaultParagraphFont"/>
    <w:link w:val="Heading2"/>
    <w:uiPriority w:val="9"/>
    <w:rsid w:val="003E328B"/>
    <w:rPr>
      <w:rFonts w:ascii="Times New Roman" w:eastAsia="Times New Roman" w:hAnsi="Times New Roman" w:cs="Times New Roman"/>
      <w:b/>
      <w:bCs/>
      <w:color w:val="3E6DA9"/>
      <w:sz w:val="31"/>
      <w:szCs w:val="31"/>
      <w:lang w:eastAsia="en-IN"/>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Bibliography">
    <w:name w:val="Bibliography"/>
    <w:basedOn w:val="Normal"/>
    <w:next w:val="Normal"/>
    <w:uiPriority w:val="37"/>
    <w:unhideWhenUsed/>
    <w:rsid w:val="00C80192"/>
    <w:pPr>
      <w:spacing w:after="0" w:line="480" w:lineRule="auto"/>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0PT8wJ99GgoFk+VI0B/pqH4fzw==">CgMxLjAyCGguZ2pkZ3hzOAByITFOZTdLZE5hRWp2SXlmRXE5X1lxSUFqeG1STU5VeFZmeA==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2712</Words>
  <Characters>15462</Characters>
  <Application>Microsoft Office Word</Application>
  <DocSecurity>0</DocSecurity>
  <Lines>128</Lines>
  <Paragraphs>36</Paragraphs>
  <ScaleCrop>false</ScaleCrop>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theaisha1707@gmail.com</cp:lastModifiedBy>
  <cp:revision>2</cp:revision>
  <dcterms:created xsi:type="dcterms:W3CDTF">2023-10-18T00:48:00Z</dcterms:created>
  <dcterms:modified xsi:type="dcterms:W3CDTF">2026-02-20T09:40:00Z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id="VsquC9cX"/&gt;&lt;style id="http://www.zotero.org/styles/apa" locale="en-US" hasBibliography="1" bibliographyStyleHasBeenSet="1"/&gt;&lt;prefs&gt;&lt;pref name="fieldType" value="Field"/&gt;&lt;/prefs&gt;&lt;/data&gt;</vt:lpwstr>
  </property>
</Properties>
</file>