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89" w:rsidRDefault="00510C65">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FOREIGN EXCHANGE RATE AND PURCHASING POWER PARITY: A REVIEW OF LITERATURE</w:t>
      </w:r>
    </w:p>
    <w:p w:rsidR="00A75189" w:rsidRDefault="00510C65">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ABSTRACT</w:t>
      </w:r>
    </w:p>
    <w:p w:rsidR="00A75189" w:rsidRDefault="00510C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examined</w:t>
      </w:r>
      <w:r>
        <w:rPr>
          <w:rFonts w:ascii="Times New Roman" w:eastAsia="Times New Roman" w:hAnsi="Times New Roman" w:cs="Times New Roman"/>
          <w:sz w:val="24"/>
          <w:szCs w:val="24"/>
        </w:rPr>
        <w:t xml:space="preserve"> the relationship between foreign exchange rates and purchasing power parity (PPP) drawing samples from Nigerian in particular and some few empirical global studies. The primary objective is to analyze how fluctuations in foreign exchange rates influence P</w:t>
      </w:r>
      <w:r>
        <w:rPr>
          <w:rFonts w:ascii="Times New Roman" w:eastAsia="Times New Roman" w:hAnsi="Times New Roman" w:cs="Times New Roman"/>
          <w:sz w:val="24"/>
          <w:szCs w:val="24"/>
        </w:rPr>
        <w:t>PP, considering the implications for inflation, economic stability, and price level adjustments. The study reviewed twelve empirical works from both Nigeria and other international contexts, examining the theoretical foundations of Absolute and Relative PP</w:t>
      </w:r>
      <w:r>
        <w:rPr>
          <w:rFonts w:ascii="Times New Roman" w:eastAsia="Times New Roman" w:hAnsi="Times New Roman" w:cs="Times New Roman"/>
          <w:sz w:val="24"/>
          <w:szCs w:val="24"/>
        </w:rPr>
        <w:t>P and their practical applications in real-world economies. These theories explore the direct and indirect effects of exchange rate changes on the purchasing power of currencies, with an emphasis on inflationary impacts. Findings from the reviewed literatu</w:t>
      </w:r>
      <w:r>
        <w:rPr>
          <w:rFonts w:ascii="Times New Roman" w:eastAsia="Times New Roman" w:hAnsi="Times New Roman" w:cs="Times New Roman"/>
          <w:sz w:val="24"/>
          <w:szCs w:val="24"/>
        </w:rPr>
        <w:t>re indicate mixed results, with some studies highlighting a positive relationship between exchange rates and PPP, while others suggest a more complex interaction influenced by external factors such as fiscal policies and international trade. The study iden</w:t>
      </w:r>
      <w:r>
        <w:rPr>
          <w:rFonts w:ascii="Times New Roman" w:eastAsia="Times New Roman" w:hAnsi="Times New Roman" w:cs="Times New Roman"/>
          <w:sz w:val="24"/>
          <w:szCs w:val="24"/>
        </w:rPr>
        <w:t xml:space="preserve">tifies significant gaps in the existing literature, including a lack of research on developing economies, limited consideration of moderating variables, and </w:t>
      </w:r>
      <w:r>
        <w:rPr>
          <w:rFonts w:ascii="Times New Roman" w:eastAsia="Times New Roman" w:hAnsi="Times New Roman" w:cs="Times New Roman"/>
          <w:sz w:val="24"/>
          <w:szCs w:val="24"/>
        </w:rPr>
        <w:t>under-utilization</w:t>
      </w:r>
      <w:r>
        <w:rPr>
          <w:rFonts w:ascii="Times New Roman" w:eastAsia="Times New Roman" w:hAnsi="Times New Roman" w:cs="Times New Roman"/>
          <w:sz w:val="24"/>
          <w:szCs w:val="24"/>
        </w:rPr>
        <w:t xml:space="preserve"> of advanced econometric techniques. This study contributes to the understanding o</w:t>
      </w:r>
      <w:r>
        <w:rPr>
          <w:rFonts w:ascii="Times New Roman" w:eastAsia="Times New Roman" w:hAnsi="Times New Roman" w:cs="Times New Roman"/>
          <w:sz w:val="24"/>
          <w:szCs w:val="24"/>
        </w:rPr>
        <w:t>f how exchange rates affect PPP and offers policy recommendations for enhancing economic stability in developing countries, particularly Nigeria.</w:t>
      </w:r>
    </w:p>
    <w:p w:rsidR="00A75189" w:rsidRDefault="00510C65">
      <w:pPr>
        <w:pStyle w:val="NoSpacing"/>
        <w:rPr>
          <w:rFonts w:ascii="Times New Roman" w:hAnsi="Times New Roman" w:cs="Times New Roman"/>
          <w:sz w:val="24"/>
          <w:szCs w:val="24"/>
        </w:rPr>
      </w:pPr>
      <w:r>
        <w:rPr>
          <w:rFonts w:ascii="Times New Roman" w:hAnsi="Times New Roman" w:cs="Times New Roman"/>
          <w:b/>
          <w:bCs/>
          <w:sz w:val="24"/>
          <w:szCs w:val="24"/>
        </w:rPr>
        <w:t>Keyword</w:t>
      </w:r>
      <w:r>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sz w:val="24"/>
          <w:szCs w:val="24"/>
        </w:rPr>
        <w:t>Purchasing Power Parity (PPP), Exchange Rate</w:t>
      </w:r>
      <w:r>
        <w:rPr>
          <w:rFonts w:ascii="Times New Roman" w:hAnsi="Times New Roman" w:cs="Times New Roman"/>
          <w:sz w:val="24"/>
          <w:szCs w:val="24"/>
        </w:rPr>
        <w:t xml:space="preserve">, </w:t>
      </w:r>
      <w:r>
        <w:rPr>
          <w:rFonts w:ascii="Times New Roman" w:eastAsia="Times New Roman" w:hAnsi="Times New Roman" w:cs="Times New Roman"/>
          <w:sz w:val="24"/>
          <w:szCs w:val="24"/>
        </w:rPr>
        <w:t>Foreign Exchange Rate</w:t>
      </w:r>
      <w:r>
        <w:rPr>
          <w:rFonts w:ascii="Times New Roman" w:eastAsia="Times New Roman" w:hAnsi="Times New Roman" w:cs="Times New Roman"/>
          <w:sz w:val="24"/>
          <w:szCs w:val="24"/>
        </w:rPr>
        <w:t xml:space="preserve">, Foreign Currencies, </w:t>
      </w:r>
      <w:r>
        <w:rPr>
          <w:rFonts w:ascii="Times New Roman" w:hAnsi="Times New Roman" w:cs="Times New Roman"/>
          <w:sz w:val="24"/>
          <w:szCs w:val="24"/>
        </w:rPr>
        <w:t>Inflation</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b/>
          <w:sz w:val="24"/>
          <w:szCs w:val="24"/>
        </w:rPr>
        <w:t>Introduction</w:t>
      </w:r>
    </w:p>
    <w:p w:rsidR="00A75189" w:rsidRDefault="00A75189">
      <w:pPr>
        <w:pStyle w:val="NoSpacing"/>
        <w:rPr>
          <w:rFonts w:ascii="Times New Roman" w:hAnsi="Times New Roman" w:cs="Times New Roman"/>
          <w:b/>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Relations among nations range from political, trade, commerce, economic and military cooperation to other mutually beneficial causes. Relatedly, nationals of the various countries engage in a range of important activities across international</w:t>
      </w:r>
      <w:r>
        <w:rPr>
          <w:rFonts w:ascii="Times New Roman" w:hAnsi="Times New Roman" w:cs="Times New Roman"/>
          <w:sz w:val="24"/>
          <w:szCs w:val="24"/>
        </w:rPr>
        <w:t xml:space="preserve"> boundaries such as business, tourism, exchange programmes, purchase/sale of goods and services, all of which require the use of money. In general, there has always been some flow of funds across national boundaries. But with increasing economic liberaliza</w:t>
      </w:r>
      <w:r>
        <w:rPr>
          <w:rFonts w:ascii="Times New Roman" w:hAnsi="Times New Roman" w:cs="Times New Roman"/>
          <w:sz w:val="24"/>
          <w:szCs w:val="24"/>
        </w:rPr>
        <w:t>tion and globalization, the transnational flow of funds has increased greatly, both in frequency and volume. Some of the factors contributing to the increased flow of funds across different countries are international trade, transnational services, interna</w:t>
      </w:r>
      <w:r>
        <w:rPr>
          <w:rFonts w:ascii="Times New Roman" w:hAnsi="Times New Roman" w:cs="Times New Roman"/>
          <w:sz w:val="24"/>
          <w:szCs w:val="24"/>
        </w:rPr>
        <w:t>tional borrowing and lending (investments) and emergence of MNCs (Kevin 2010). Multinational firms operate in more than one country and their operations involve multiple foreign currencies (Pandey 2004). Currencies differ from one country to another. Conse</w:t>
      </w:r>
      <w:r>
        <w:rPr>
          <w:rFonts w:ascii="Times New Roman" w:hAnsi="Times New Roman" w:cs="Times New Roman"/>
          <w:sz w:val="24"/>
          <w:szCs w:val="24"/>
        </w:rPr>
        <w:t>quently, currency conversion also become necessary (Kevin 2010). This raises the case for appropriate exchange rate. Since the different national currencies vary in strength or weight, nominal value of one currency in terms of foreign currencies also diffe</w:t>
      </w:r>
      <w:r>
        <w:rPr>
          <w:rFonts w:ascii="Times New Roman" w:hAnsi="Times New Roman" w:cs="Times New Roman"/>
          <w:sz w:val="24"/>
          <w:szCs w:val="24"/>
        </w:rPr>
        <w:t>r. On this Kevin 2010 said: ‘</w:t>
      </w:r>
      <w:r>
        <w:rPr>
          <w:rFonts w:ascii="Times New Roman" w:hAnsi="Times New Roman" w:cs="Times New Roman"/>
          <w:i/>
          <w:sz w:val="24"/>
          <w:szCs w:val="24"/>
        </w:rPr>
        <w:t>It is fair and equitable that the exchange rate between two currencies be determined in such a way that the rate provides the same purchasing power for both currencies</w:t>
      </w:r>
      <w:r>
        <w:rPr>
          <w:rFonts w:ascii="Times New Roman" w:hAnsi="Times New Roman" w:cs="Times New Roman"/>
          <w:sz w:val="24"/>
          <w:szCs w:val="24"/>
        </w:rPr>
        <w:t>’. He added that ‘</w:t>
      </w:r>
      <w:r>
        <w:rPr>
          <w:rFonts w:ascii="Times New Roman" w:hAnsi="Times New Roman" w:cs="Times New Roman"/>
          <w:i/>
          <w:sz w:val="24"/>
          <w:szCs w:val="24"/>
        </w:rPr>
        <w:t>this is the fundamental proposition of the</w:t>
      </w:r>
      <w:r>
        <w:rPr>
          <w:rFonts w:ascii="Times New Roman" w:hAnsi="Times New Roman" w:cs="Times New Roman"/>
          <w:i/>
          <w:sz w:val="24"/>
          <w:szCs w:val="24"/>
        </w:rPr>
        <w:t xml:space="preserve"> purchasing power parity (PPP) theory.</w:t>
      </w:r>
      <w:r>
        <w:rPr>
          <w:rFonts w:ascii="Times New Roman" w:hAnsi="Times New Roman" w:cs="Times New Roman"/>
          <w:sz w:val="24"/>
          <w:szCs w:val="24"/>
        </w:rPr>
        <w:t xml:space="preserve">’ Purchasing power parity theory aims to measure or specify the equitable exchange rate between a currency and its foreign counterpart.   </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lastRenderedPageBreak/>
        <w:t>The exchange of foreign currencies into home currency is carried out by exchang</w:t>
      </w:r>
      <w:r>
        <w:rPr>
          <w:rFonts w:ascii="Times New Roman" w:hAnsi="Times New Roman" w:cs="Times New Roman"/>
          <w:sz w:val="24"/>
          <w:szCs w:val="24"/>
        </w:rPr>
        <w:t xml:space="preserve">ing some units of the home currency for some units of the foreign currency. The ratio of exchange between the two currencies is known as the foreign exchange rate (Kevin, 2010). </w:t>
      </w:r>
      <w:r>
        <w:rPr>
          <w:rFonts w:ascii="Times New Roman" w:hAnsi="Times New Roman" w:cs="Times New Roman"/>
          <w:i/>
          <w:sz w:val="24"/>
          <w:szCs w:val="24"/>
        </w:rPr>
        <w:t>Foreign exchange rate</w:t>
      </w:r>
      <w:r>
        <w:rPr>
          <w:rFonts w:ascii="Times New Roman" w:hAnsi="Times New Roman" w:cs="Times New Roman"/>
          <w:sz w:val="24"/>
          <w:szCs w:val="24"/>
        </w:rPr>
        <w:t xml:space="preserve"> refers to the value of one currency in terms of another </w:t>
      </w:r>
      <w:r>
        <w:rPr>
          <w:rFonts w:ascii="Times New Roman" w:hAnsi="Times New Roman" w:cs="Times New Roman"/>
          <w:sz w:val="24"/>
          <w:szCs w:val="24"/>
        </w:rPr>
        <w:t>and serves as a crucial determinant in international trade and finance. It influences economic activities by affecting the cost of imports and exports, capital flows, inflation, and overall economic stability.</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Given the fundamental relevance of the exchange rate to domestic and global economies, theories have been developed to track, explain, measure and predict the behavior (movement) of foreign exchange rate and, compare performance. Among them is the purchasi</w:t>
      </w:r>
      <w:r>
        <w:rPr>
          <w:rFonts w:ascii="Times New Roman" w:hAnsi="Times New Roman" w:cs="Times New Roman"/>
          <w:sz w:val="24"/>
          <w:szCs w:val="24"/>
        </w:rPr>
        <w:t xml:space="preserve">ng power parity theory. The objective of this paper therefore is to review extant literature on the tie between </w:t>
      </w:r>
      <w:r>
        <w:rPr>
          <w:rFonts w:ascii="Times New Roman" w:hAnsi="Times New Roman" w:cs="Times New Roman"/>
          <w:i/>
          <w:sz w:val="24"/>
          <w:szCs w:val="24"/>
        </w:rPr>
        <w:t>foreign exchange rate</w:t>
      </w:r>
      <w:r>
        <w:rPr>
          <w:rFonts w:ascii="Times New Roman" w:hAnsi="Times New Roman" w:cs="Times New Roman"/>
          <w:sz w:val="24"/>
          <w:szCs w:val="24"/>
        </w:rPr>
        <w:t xml:space="preserve"> and the </w:t>
      </w:r>
      <w:r>
        <w:rPr>
          <w:rFonts w:ascii="Times New Roman" w:hAnsi="Times New Roman" w:cs="Times New Roman"/>
          <w:i/>
          <w:sz w:val="24"/>
          <w:szCs w:val="24"/>
        </w:rPr>
        <w:t>purchasing power parity</w:t>
      </w:r>
      <w:r>
        <w:rPr>
          <w:rFonts w:ascii="Times New Roman" w:hAnsi="Times New Roman" w:cs="Times New Roman"/>
          <w:sz w:val="24"/>
          <w:szCs w:val="24"/>
        </w:rPr>
        <w:t>, and to identify gaps in the literature that will point the way of future studies.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sz w:val="24"/>
          <w:szCs w:val="24"/>
        </w:rPr>
      </w:pPr>
      <w:r>
        <w:rPr>
          <w:rFonts w:ascii="Times New Roman" w:hAnsi="Times New Roman" w:cs="Times New Roman"/>
          <w:b/>
          <w:sz w:val="24"/>
          <w:szCs w:val="24"/>
        </w:rPr>
        <w:t>Concep</w:t>
      </w:r>
      <w:r>
        <w:rPr>
          <w:rFonts w:ascii="Times New Roman" w:hAnsi="Times New Roman" w:cs="Times New Roman"/>
          <w:b/>
          <w:sz w:val="24"/>
          <w:szCs w:val="24"/>
        </w:rPr>
        <w:t>tual Review</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This paper discussed the concepts of foreign exchange rate and purchasing power parity.</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Purchasing Power Parity (PPP)</w:t>
      </w:r>
    </w:p>
    <w:p w:rsidR="00A75189" w:rsidRDefault="00A75189">
      <w:pPr>
        <w:pStyle w:val="NoSpacing"/>
        <w:rPr>
          <w:rFonts w:ascii="Times New Roman" w:hAnsi="Times New Roman" w:cs="Times New Roman"/>
          <w:b/>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Purchasing Power Parity (PPP) has been defined in various ways by different scholars. Samuelson (1964) describes PPP as</w:t>
      </w:r>
      <w:r>
        <w:rPr>
          <w:rFonts w:ascii="Times New Roman" w:hAnsi="Times New Roman" w:cs="Times New Roman"/>
          <w:sz w:val="24"/>
          <w:szCs w:val="24"/>
        </w:rPr>
        <w:t xml:space="preserve"> an economic theory stating that in the absence of transportation costs and trade barriers, identical goods should have the same price in different countries when expressed in a common currency. This implies that exchange rates should adjust to equalize th</w:t>
      </w:r>
      <w:r>
        <w:rPr>
          <w:rFonts w:ascii="Times New Roman" w:hAnsi="Times New Roman" w:cs="Times New Roman"/>
          <w:sz w:val="24"/>
          <w:szCs w:val="24"/>
        </w:rPr>
        <w:t>e purchasing power of different currencies. Similarly, Rogoff (1996) defines PPP as a fundamental principle in international finance, which suggests that exchange rates between two countries should move in response to inflation differentials, ensuring that</w:t>
      </w:r>
      <w:r>
        <w:rPr>
          <w:rFonts w:ascii="Times New Roman" w:hAnsi="Times New Roman" w:cs="Times New Roman"/>
          <w:sz w:val="24"/>
          <w:szCs w:val="24"/>
        </w:rPr>
        <w:t xml:space="preserve"> a given amount of currency has the same purchasing power in both countries. Meanwhile, Taylor and Taylor (2004) view PPP as a long-term equilibrium condition where exchange rates adjust to reflect differences in price levels between countries, ensuring th</w:t>
      </w:r>
      <w:r>
        <w:rPr>
          <w:rFonts w:ascii="Times New Roman" w:hAnsi="Times New Roman" w:cs="Times New Roman"/>
          <w:sz w:val="24"/>
          <w:szCs w:val="24"/>
        </w:rPr>
        <w:t>at an identical basket of goods and services costs the same across nations when measured in a common currency. Among these definitions, Rogoff’s (1996) perspective is the most appropriate when discussing PPP in relation to foreign exchange rates, as it exp</w:t>
      </w:r>
      <w:r>
        <w:rPr>
          <w:rFonts w:ascii="Times New Roman" w:hAnsi="Times New Roman" w:cs="Times New Roman"/>
          <w:sz w:val="24"/>
          <w:szCs w:val="24"/>
        </w:rPr>
        <w:t>licitly links exchange rate movements to inflation differentials, which is a crucial factor in determining currency value. This definition effectively captures how exchange rates fluctuate in response to macroeconomic variables, making it highly relevant f</w:t>
      </w:r>
      <w:r>
        <w:rPr>
          <w:rFonts w:ascii="Times New Roman" w:hAnsi="Times New Roman" w:cs="Times New Roman"/>
          <w:sz w:val="24"/>
          <w:szCs w:val="24"/>
        </w:rPr>
        <w:t>or foreign exchange rate analysis.</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Purchasing Power Parity (PPP) plays a significant role in an economy by providing a benchmark for the relative value of currencies, which is essential for both domestic and international economic decision-making. By compa</w:t>
      </w:r>
      <w:r>
        <w:rPr>
          <w:rFonts w:ascii="Times New Roman" w:hAnsi="Times New Roman" w:cs="Times New Roman"/>
          <w:sz w:val="24"/>
          <w:szCs w:val="24"/>
        </w:rPr>
        <w:t>ring the price levels of a fixed basket of goods across countries, PPP helps economists determine whether a currency is overvalued or undervalued, influencing exchange rate policies and foreign investment decisions (Rogoff, 1996). PPP is crucial for unders</w:t>
      </w:r>
      <w:r>
        <w:rPr>
          <w:rFonts w:ascii="Times New Roman" w:hAnsi="Times New Roman" w:cs="Times New Roman"/>
          <w:sz w:val="24"/>
          <w:szCs w:val="24"/>
        </w:rPr>
        <w:t>tanding long-term exchange rate movements, as it links currency value to inflation differentials between countries (Taylor &amp; Taylor, 2004). For policymakers, PPP offers insights into the competitiveness of a country's goods and services in the global marke</w:t>
      </w:r>
      <w:r>
        <w:rPr>
          <w:rFonts w:ascii="Times New Roman" w:hAnsi="Times New Roman" w:cs="Times New Roman"/>
          <w:sz w:val="24"/>
          <w:szCs w:val="24"/>
        </w:rPr>
        <w:t>t, as a significant deviation from PPP suggests that a currency's exchange rate might not reflect the true cost of living or production (Balassa, 1964). Furthermore, PPP is used to adjust international income comparisons, allowing for more accurate assessm</w:t>
      </w:r>
      <w:r>
        <w:rPr>
          <w:rFonts w:ascii="Times New Roman" w:hAnsi="Times New Roman" w:cs="Times New Roman"/>
          <w:sz w:val="24"/>
          <w:szCs w:val="24"/>
        </w:rPr>
        <w:t xml:space="preserve">ents of living standards and economic </w:t>
      </w:r>
      <w:r>
        <w:rPr>
          <w:rFonts w:ascii="Times New Roman" w:hAnsi="Times New Roman" w:cs="Times New Roman"/>
          <w:sz w:val="24"/>
          <w:szCs w:val="24"/>
        </w:rPr>
        <w:lastRenderedPageBreak/>
        <w:t>development across countries (Frenkel &amp; Johnson, 1976). While PPP provides valuable insights into the economic fundamentals of currency value, it is important to recognize its limitations due to factors such as transac</w:t>
      </w:r>
      <w:r>
        <w:rPr>
          <w:rFonts w:ascii="Times New Roman" w:hAnsi="Times New Roman" w:cs="Times New Roman"/>
          <w:sz w:val="24"/>
          <w:szCs w:val="24"/>
        </w:rPr>
        <w:t>tion costs, tariffs, and non-tradable goods, which can cause deviations from the theoretical equilibrium (Rogoff, 1996).</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Purchasing Power Parity (PPP) is typically understood in two forms: </w:t>
      </w:r>
      <w:r>
        <w:rPr>
          <w:rFonts w:ascii="Times New Roman" w:hAnsi="Times New Roman" w:cs="Times New Roman"/>
          <w:b/>
          <w:bCs/>
          <w:sz w:val="24"/>
          <w:szCs w:val="24"/>
        </w:rPr>
        <w:t>absolute PPP</w:t>
      </w:r>
      <w:r>
        <w:rPr>
          <w:rFonts w:ascii="Times New Roman" w:hAnsi="Times New Roman" w:cs="Times New Roman"/>
          <w:sz w:val="24"/>
          <w:szCs w:val="24"/>
        </w:rPr>
        <w:t xml:space="preserve"> and </w:t>
      </w:r>
      <w:r>
        <w:rPr>
          <w:rFonts w:ascii="Times New Roman" w:hAnsi="Times New Roman" w:cs="Times New Roman"/>
          <w:b/>
          <w:bCs/>
          <w:sz w:val="24"/>
          <w:szCs w:val="24"/>
        </w:rPr>
        <w:t>relative PPP</w:t>
      </w:r>
      <w:r>
        <w:rPr>
          <w:rFonts w:ascii="Times New Roman" w:hAnsi="Times New Roman" w:cs="Times New Roman"/>
          <w:sz w:val="24"/>
          <w:szCs w:val="24"/>
        </w:rPr>
        <w:t>, each offering a different perspecti</w:t>
      </w:r>
      <w:r>
        <w:rPr>
          <w:rFonts w:ascii="Times New Roman" w:hAnsi="Times New Roman" w:cs="Times New Roman"/>
          <w:sz w:val="24"/>
          <w:szCs w:val="24"/>
        </w:rPr>
        <w:t xml:space="preserve">ve on how exchange rates and price levels are linked between countries.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b/>
          <w:bCs/>
          <w:sz w:val="24"/>
          <w:szCs w:val="24"/>
        </w:rPr>
        <w:t>Absolute PPP</w:t>
      </w:r>
      <w:r>
        <w:rPr>
          <w:rFonts w:ascii="Times New Roman" w:hAnsi="Times New Roman" w:cs="Times New Roman"/>
          <w:sz w:val="24"/>
          <w:szCs w:val="24"/>
        </w:rPr>
        <w:t>: posits that in an ideal world without transportation costs, tariffs, or other trade barriers, the exchange rate between two countries should equal the ratio of the pric</w:t>
      </w:r>
      <w:r>
        <w:rPr>
          <w:rFonts w:ascii="Times New Roman" w:hAnsi="Times New Roman" w:cs="Times New Roman"/>
          <w:sz w:val="24"/>
          <w:szCs w:val="24"/>
        </w:rPr>
        <w:t>e levels of a specific basket of goods in each country. This means that the cost of purchasing an identical basket of goods should be the same when expressed in a common currency, regardless of the country in which it is bought (Samuelson, 1964). According</w:t>
      </w:r>
      <w:r>
        <w:rPr>
          <w:rFonts w:ascii="Times New Roman" w:hAnsi="Times New Roman" w:cs="Times New Roman"/>
          <w:sz w:val="24"/>
          <w:szCs w:val="24"/>
        </w:rPr>
        <w:t xml:space="preserve"> to this theory, any deviation in price levels between countries would lead to an adjustment in the exchange rate to restore balance, ensuring that the purchasing power of the currencies is equal. While this provides a simple framework for understanding ex</w:t>
      </w:r>
      <w:r>
        <w:rPr>
          <w:rFonts w:ascii="Times New Roman" w:hAnsi="Times New Roman" w:cs="Times New Roman"/>
          <w:sz w:val="24"/>
          <w:szCs w:val="24"/>
        </w:rPr>
        <w:t>change rates, in practice, absolute PPP is often difficult to observe due to the presence of non-tradable goods and services, as well as market imperfections (Frenkel &amp; Johnson, 1976).</w:t>
      </w:r>
    </w:p>
    <w:p w:rsidR="00A75189" w:rsidRDefault="00510C65">
      <w:pPr>
        <w:pStyle w:val="NoSpacing"/>
        <w:rPr>
          <w:rFonts w:ascii="Times New Roman" w:hAnsi="Times New Roman" w:cs="Times New Roman"/>
          <w:sz w:val="24"/>
          <w:szCs w:val="24"/>
        </w:rPr>
      </w:pPr>
      <w:r>
        <w:rPr>
          <w:rFonts w:ascii="Times New Roman" w:hAnsi="Times New Roman" w:cs="Times New Roman"/>
          <w:b/>
          <w:bCs/>
          <w:sz w:val="24"/>
          <w:szCs w:val="24"/>
        </w:rPr>
        <w:t>Relative PPP</w:t>
      </w:r>
      <w:r>
        <w:rPr>
          <w:rFonts w:ascii="Times New Roman" w:hAnsi="Times New Roman" w:cs="Times New Roman"/>
          <w:sz w:val="24"/>
          <w:szCs w:val="24"/>
        </w:rPr>
        <w:t>, on the other hand, builds upon the absolute form but focu</w:t>
      </w:r>
      <w:r>
        <w:rPr>
          <w:rFonts w:ascii="Times New Roman" w:hAnsi="Times New Roman" w:cs="Times New Roman"/>
          <w:sz w:val="24"/>
          <w:szCs w:val="24"/>
        </w:rPr>
        <w:t>ses on the changes in price levels and their relationship to exchange rate fluctuations over time. This theory suggests that the rate of change in exchange rates between two currencies over a period reflects the difference in the inflation rates between th</w:t>
      </w:r>
      <w:r>
        <w:rPr>
          <w:rFonts w:ascii="Times New Roman" w:hAnsi="Times New Roman" w:cs="Times New Roman"/>
          <w:sz w:val="24"/>
          <w:szCs w:val="24"/>
        </w:rPr>
        <w:t>ose countries. In other words, if one country experiences higher inflation than another, its currency should depreciate relative to the other country's currency by an amount equal to the difference in inflation rates. This form of PPP emphasizes the long-t</w:t>
      </w:r>
      <w:r>
        <w:rPr>
          <w:rFonts w:ascii="Times New Roman" w:hAnsi="Times New Roman" w:cs="Times New Roman"/>
          <w:sz w:val="24"/>
          <w:szCs w:val="24"/>
        </w:rPr>
        <w:t xml:space="preserve">erm relationship between inflation and exchange rates, suggesting that the exchange rate will adjust over time to reflect these differences in price changes (Rogoff, 1996). Relative PPP is widely used in economic models to predict exchange rate movements, </w:t>
      </w:r>
      <w:r>
        <w:rPr>
          <w:rFonts w:ascii="Times New Roman" w:hAnsi="Times New Roman" w:cs="Times New Roman"/>
          <w:sz w:val="24"/>
          <w:szCs w:val="24"/>
        </w:rPr>
        <w:t>as it considers the role of inflation differentials, which is an important factor in currency valuation (Taylor &amp; Taylor, 2004).</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While both forms of PPP provide important insights into the relationship between exchange rates and price levels, absolute PPP </w:t>
      </w:r>
      <w:r>
        <w:rPr>
          <w:rFonts w:ascii="Times New Roman" w:hAnsi="Times New Roman" w:cs="Times New Roman"/>
          <w:sz w:val="24"/>
          <w:szCs w:val="24"/>
        </w:rPr>
        <w:t>is often more theoretical in nature, while relative PPP is more practical for understanding exchange rate behavior in the real world. Relative PPP, by focusing on inflation differentials and long-term adjustments, offers a more realistic framework for expl</w:t>
      </w:r>
      <w:r>
        <w:rPr>
          <w:rFonts w:ascii="Times New Roman" w:hAnsi="Times New Roman" w:cs="Times New Roman"/>
          <w:sz w:val="24"/>
          <w:szCs w:val="24"/>
        </w:rPr>
        <w:t>aining exchange rate movements in the context of economic policy and international trade.</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Purchasing Power Parity (PPP) is an economic theory that suggests that in the absence of transportation costs and other trade barriers, identical goods should cost th</w:t>
      </w:r>
      <w:r>
        <w:rPr>
          <w:rFonts w:ascii="Times New Roman" w:hAnsi="Times New Roman" w:cs="Times New Roman"/>
          <w:sz w:val="24"/>
          <w:szCs w:val="24"/>
        </w:rPr>
        <w:t>e same in different countries when expressed in a common currency. This concept is based on the Law of One Price, which states that arbitrage forces should equalize the price of goods and services across international markets. PPP is commonly used in inter</w:t>
      </w:r>
      <w:r>
        <w:rPr>
          <w:rFonts w:ascii="Times New Roman" w:hAnsi="Times New Roman" w:cs="Times New Roman"/>
          <w:sz w:val="24"/>
          <w:szCs w:val="24"/>
        </w:rPr>
        <w:t xml:space="preserve">national economics to compare economic productivity, living standards, and currency valuation across countries (Taylor &amp; Taylor, 2023)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color w:val="0070C0"/>
          <w:sz w:val="24"/>
          <w:szCs w:val="24"/>
        </w:rPr>
      </w:pPr>
      <w:r>
        <w:rPr>
          <w:rFonts w:ascii="Times New Roman" w:hAnsi="Times New Roman" w:cs="Times New Roman"/>
          <w:b/>
          <w:sz w:val="24"/>
          <w:szCs w:val="24"/>
        </w:rPr>
        <w:t>2.2 Foreign exchange rate</w:t>
      </w:r>
    </w:p>
    <w:p w:rsidR="00A75189" w:rsidRDefault="00A75189">
      <w:pPr>
        <w:pStyle w:val="NoSpacing"/>
        <w:rPr>
          <w:rFonts w:ascii="Times New Roman" w:hAnsi="Times New Roman" w:cs="Times New Roman"/>
          <w:b/>
          <w:color w:val="0070C0"/>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The Reserve Bank of Australia (2018) defines </w:t>
      </w:r>
      <w:r>
        <w:rPr>
          <w:rFonts w:ascii="Times New Roman" w:hAnsi="Times New Roman" w:cs="Times New Roman"/>
          <w:i/>
          <w:sz w:val="24"/>
          <w:szCs w:val="24"/>
        </w:rPr>
        <w:t>foreign exchange rate</w:t>
      </w:r>
      <w:r>
        <w:rPr>
          <w:rFonts w:ascii="Times New Roman" w:hAnsi="Times New Roman" w:cs="Times New Roman"/>
          <w:sz w:val="24"/>
          <w:szCs w:val="24"/>
        </w:rPr>
        <w:t xml:space="preserve"> as the price of one curre</w:t>
      </w:r>
      <w:r>
        <w:rPr>
          <w:rFonts w:ascii="Times New Roman" w:hAnsi="Times New Roman" w:cs="Times New Roman"/>
          <w:sz w:val="24"/>
          <w:szCs w:val="24"/>
        </w:rPr>
        <w:t xml:space="preserve">ncy expressed in terms of another currency or group of currencies. It further states that for small open </w:t>
      </w:r>
      <w:r>
        <w:rPr>
          <w:rFonts w:ascii="Times New Roman" w:hAnsi="Times New Roman" w:cs="Times New Roman"/>
          <w:sz w:val="24"/>
          <w:szCs w:val="24"/>
        </w:rPr>
        <w:lastRenderedPageBreak/>
        <w:t>economies such as Australia’s that actively engage in international trade, the exchange rate is an important economic variable. Movements in the exchan</w:t>
      </w:r>
      <w:r>
        <w:rPr>
          <w:rFonts w:ascii="Times New Roman" w:hAnsi="Times New Roman" w:cs="Times New Roman"/>
          <w:sz w:val="24"/>
          <w:szCs w:val="24"/>
        </w:rPr>
        <w:t xml:space="preserve">ge rate influence the decisions of individuals, businesses and the government. Collectively, this affects economic activity, inflation and balance of payments. </w:t>
      </w:r>
    </w:p>
    <w:p w:rsidR="00A75189" w:rsidRDefault="00510C65">
      <w:pPr>
        <w:pStyle w:val="NoSpacing"/>
        <w:rPr>
          <w:rFonts w:ascii="Times New Roman" w:hAnsi="Times New Roman" w:cs="Times New Roman"/>
          <w:b/>
          <w:sz w:val="24"/>
          <w:szCs w:val="24"/>
        </w:rPr>
      </w:pPr>
      <w:r>
        <w:rPr>
          <w:rFonts w:ascii="Times New Roman" w:hAnsi="Times New Roman" w:cs="Times New Roman"/>
          <w:sz w:val="24"/>
          <w:szCs w:val="24"/>
        </w:rPr>
        <w:t>There are different ways in which exchange rates are measured and, over the years, there have b</w:t>
      </w:r>
      <w:r>
        <w:rPr>
          <w:rFonts w:ascii="Times New Roman" w:hAnsi="Times New Roman" w:cs="Times New Roman"/>
          <w:sz w:val="24"/>
          <w:szCs w:val="24"/>
        </w:rPr>
        <w:t xml:space="preserve">een different operational arrangements for determining the value of Australia’s exchange rate (Hamilton, 2018). The most common way is to measure a bilateral exchange rate. A bilateral exchange rate refers to the value of one currency relative to another. </w:t>
      </w:r>
      <w:r>
        <w:rPr>
          <w:rFonts w:ascii="Times New Roman" w:hAnsi="Times New Roman" w:cs="Times New Roman"/>
          <w:sz w:val="24"/>
          <w:szCs w:val="24"/>
        </w:rPr>
        <w:t xml:space="preserve">Bilateral rates are typically quoted against the US dollar (USD), as it is the most traded currency globally. Bilateral rates also provide a basis for calculating cross rates. Cross rate is an exchange rate calculated by reference to a third currency. For </w:t>
      </w:r>
      <w:r>
        <w:rPr>
          <w:rFonts w:ascii="Times New Roman" w:hAnsi="Times New Roman" w:cs="Times New Roman"/>
          <w:sz w:val="24"/>
          <w:szCs w:val="24"/>
        </w:rPr>
        <w:t>instance, if the exchange rate for the euro (EUR) against the US dollar is known as well as for the Australian dollar against the US dollar, the exchange rate between the euro and the Australian dollar (EUR/AUD) can be calculated by using the AUD/USD and E</w:t>
      </w:r>
      <w:r>
        <w:rPr>
          <w:rFonts w:ascii="Times New Roman" w:hAnsi="Times New Roman" w:cs="Times New Roman"/>
          <w:sz w:val="24"/>
          <w:szCs w:val="24"/>
        </w:rPr>
        <w:t xml:space="preserve">UR/USD rates (that is, EUR/AUD = EUR/USD x USD/AUD) (Hamilton 2024) </w:t>
      </w:r>
      <w:r>
        <w:rPr>
          <w:rFonts w:ascii="Times New Roman" w:hAnsi="Times New Roman" w:cs="Times New Roman"/>
          <w:b/>
          <w:sz w:val="24"/>
          <w:szCs w:val="24"/>
        </w:rPr>
        <w:t xml:space="preserve"> </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While bilateral exchange rates are the most frequently quoted exchange rates (and are more likely to be quoted in the press) a trade-weighted index (TWI) provides a broader measure of ge</w:t>
      </w:r>
      <w:r>
        <w:rPr>
          <w:rFonts w:ascii="Times New Roman" w:hAnsi="Times New Roman" w:cs="Times New Roman"/>
          <w:sz w:val="24"/>
          <w:szCs w:val="24"/>
        </w:rPr>
        <w:t>neral trends in a currency, because TWI captures the price of a currency in terms of weighted average of a group or basket of currencies (rather than a single foreign currency). The weights of each currency in the basket are generally based on the share of</w:t>
      </w:r>
      <w:r>
        <w:rPr>
          <w:rFonts w:ascii="Times New Roman" w:hAnsi="Times New Roman" w:cs="Times New Roman"/>
          <w:sz w:val="24"/>
          <w:szCs w:val="24"/>
        </w:rPr>
        <w:t xml:space="preserve"> trade conducted with each of a country’s trading partners (usually total trade shares, but import or export shares can also be used). </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Exchange rates are broadly categorized into fixed, floating, and hybrid systems. A fixed exchange rate is maintained by </w:t>
      </w:r>
      <w:r>
        <w:rPr>
          <w:rFonts w:ascii="Times New Roman" w:hAnsi="Times New Roman" w:cs="Times New Roman"/>
          <w:sz w:val="24"/>
          <w:szCs w:val="24"/>
        </w:rPr>
        <w:t>a country's central bank to stabilize its currency, whereas a floating exchange rate fluctuates based on market demand and supply dynamics. Hybrid systems, such as managed float regimes, involve partial government intervention to regulate excessive volatil</w:t>
      </w:r>
      <w:r>
        <w:rPr>
          <w:rFonts w:ascii="Times New Roman" w:hAnsi="Times New Roman" w:cs="Times New Roman"/>
          <w:sz w:val="24"/>
          <w:szCs w:val="24"/>
        </w:rPr>
        <w:t>ity (Krugman &amp; Obstfeld, 2020). The three main types of exchange rate differ in how currency values are determined. These differences emerged from the evolving global monetary system over centuries. In the gold standard era, currencies were “fixed” as weig</w:t>
      </w:r>
      <w:r>
        <w:rPr>
          <w:rFonts w:ascii="Times New Roman" w:hAnsi="Times New Roman" w:cs="Times New Roman"/>
          <w:sz w:val="24"/>
          <w:szCs w:val="24"/>
        </w:rPr>
        <w:t>hts of gold. The system established fixed exchange rates and acceptance of government intervention in currency markets. By the 1970s, a global floating exchange rate system dominated, with supply and demand setting currency values on foreign exchange marke</w:t>
      </w:r>
      <w:r>
        <w:rPr>
          <w:rFonts w:ascii="Times New Roman" w:hAnsi="Times New Roman" w:cs="Times New Roman"/>
          <w:sz w:val="24"/>
          <w:szCs w:val="24"/>
        </w:rPr>
        <w:t>ts. A managed floating exchange rate system is a hybrid of both systems. Here market forces determine currency values, with occasional government intervention (Larson</w:t>
      </w:r>
      <w:r>
        <w:rPr>
          <w:rFonts w:ascii="Times New Roman" w:hAnsi="Times New Roman" w:cs="Times New Roman"/>
          <w:color w:val="FF0000"/>
          <w:sz w:val="24"/>
          <w:szCs w:val="24"/>
        </w:rPr>
        <w:t>,</w:t>
      </w:r>
      <w:r>
        <w:rPr>
          <w:rFonts w:ascii="Times New Roman" w:hAnsi="Times New Roman" w:cs="Times New Roman"/>
          <w:sz w:val="24"/>
          <w:szCs w:val="24"/>
        </w:rPr>
        <w:t xml:space="preserve"> 2024; Krugman &amp; Obstfeld, 2009). The goal of the fixed exchange rate systems, sometimes </w:t>
      </w:r>
      <w:r>
        <w:rPr>
          <w:rFonts w:ascii="Times New Roman" w:hAnsi="Times New Roman" w:cs="Times New Roman"/>
          <w:sz w:val="24"/>
          <w:szCs w:val="24"/>
        </w:rPr>
        <w:t>called currency pegs, is to maintain exchange rates within a narrow range. Governments and central banks actively manage currency values using various monetary policy tools, including buying and selling domestic currency, currency reserve management, inter</w:t>
      </w:r>
      <w:r>
        <w:rPr>
          <w:rFonts w:ascii="Times New Roman" w:hAnsi="Times New Roman" w:cs="Times New Roman"/>
          <w:sz w:val="24"/>
          <w:szCs w:val="24"/>
        </w:rPr>
        <w:t>est rate adjustment, and quantitative easing (injecting new money into the economy). Fixed exchange rate systems can offer stability and flexibility (Larson, 2024; Mundell, 1961). But a drawback of the fixed exchange rates is that governments and central b</w:t>
      </w:r>
      <w:r>
        <w:rPr>
          <w:rFonts w:ascii="Times New Roman" w:hAnsi="Times New Roman" w:cs="Times New Roman"/>
          <w:sz w:val="24"/>
          <w:szCs w:val="24"/>
        </w:rPr>
        <w:t>anks often have to work against market forces to maintain a currency peg (Lowry, 2024). In the floating exchange rates, or flexible exchange rates as sometimes called, demand and supply in the foreign exchange markets determine currency values. Currency va</w:t>
      </w:r>
      <w:r>
        <w:rPr>
          <w:rFonts w:ascii="Times New Roman" w:hAnsi="Times New Roman" w:cs="Times New Roman"/>
          <w:sz w:val="24"/>
          <w:szCs w:val="24"/>
        </w:rPr>
        <w:t>lues fluctuate freely without direct intervention from the government or central bank. Floating exchange rates have become the dominant model as they provide flexibility and promote international trade and investment (Larson, 2024). Managed floating exchan</w:t>
      </w:r>
      <w:r>
        <w:rPr>
          <w:rFonts w:ascii="Times New Roman" w:hAnsi="Times New Roman" w:cs="Times New Roman"/>
          <w:sz w:val="24"/>
          <w:szCs w:val="24"/>
        </w:rPr>
        <w:t xml:space="preserve">ge rate systems, otherwise called “dirty floats” determine currency values primarily through market forces and some intervention from </w:t>
      </w:r>
      <w:r>
        <w:rPr>
          <w:rFonts w:ascii="Times New Roman" w:hAnsi="Times New Roman" w:cs="Times New Roman"/>
          <w:sz w:val="24"/>
          <w:szCs w:val="24"/>
        </w:rPr>
        <w:lastRenderedPageBreak/>
        <w:t>government and central banks thus, combining elements of both floating and fixed exchange rates. Government may occasional</w:t>
      </w:r>
      <w:r>
        <w:rPr>
          <w:rFonts w:ascii="Times New Roman" w:hAnsi="Times New Roman" w:cs="Times New Roman"/>
          <w:sz w:val="24"/>
          <w:szCs w:val="24"/>
        </w:rPr>
        <w:t xml:space="preserve">ly intervene to manage exchange rates through interest rate adjustments, capital controls, and buying or selling foreign currencies. Managed exchange rates offer stability while enabling adjustment to changing economic conditions (Larson, 2024). Nowadays, </w:t>
      </w:r>
      <w:r>
        <w:rPr>
          <w:rFonts w:ascii="Times New Roman" w:hAnsi="Times New Roman" w:cs="Times New Roman"/>
          <w:sz w:val="24"/>
          <w:szCs w:val="24"/>
        </w:rPr>
        <w:t>most of the world operates with floating exchange rates, where governments and central banks allow currency values to fluctuate freely in financial markets. Some argue that today’s global economy incorporates elements of both free floating and managed syst</w:t>
      </w:r>
      <w:r>
        <w:rPr>
          <w:rFonts w:ascii="Times New Roman" w:hAnsi="Times New Roman" w:cs="Times New Roman"/>
          <w:sz w:val="24"/>
          <w:szCs w:val="24"/>
        </w:rPr>
        <w:t>ems, with occasional government intervention to maintain currency values (Lowry, 2024)</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The exchange rate is influenced by multiple macroeconomic factors, including interest rates, inflation rates, and economic growth. International trade in goods and servi</w:t>
      </w:r>
      <w:r>
        <w:rPr>
          <w:rFonts w:ascii="Times New Roman" w:hAnsi="Times New Roman" w:cs="Times New Roman"/>
          <w:sz w:val="24"/>
          <w:szCs w:val="24"/>
        </w:rPr>
        <w:t>ces, for instance, involves buying and selling domestic currency goods are exported and imported. Demand for domestic currency will increase if exports increase because domestic currency will be bought to pay for domestic goods and services, and vice versa</w:t>
      </w:r>
      <w:r>
        <w:rPr>
          <w:rFonts w:ascii="Times New Roman" w:hAnsi="Times New Roman" w:cs="Times New Roman"/>
          <w:sz w:val="24"/>
          <w:szCs w:val="24"/>
        </w:rPr>
        <w:t xml:space="preserve"> (Reserve Bank of Australia, 2018). In summary, factors affecting exchange rate include (i) fixed exchange rate where central banks actively shape monetary policy to peg their currency value within narrow range. Tools used here include reserve management, </w:t>
      </w:r>
      <w:r>
        <w:rPr>
          <w:rFonts w:ascii="Times New Roman" w:hAnsi="Times New Roman" w:cs="Times New Roman"/>
          <w:sz w:val="24"/>
          <w:szCs w:val="24"/>
        </w:rPr>
        <w:t>quantitative easing and interest rate management; (ii) in the floating exchange rate regime market forces of demand and supply cause fluctuation in currency values. Variables here include economic performance indicators such as economic growth and national</w:t>
      </w:r>
      <w:r>
        <w:rPr>
          <w:rFonts w:ascii="Times New Roman" w:hAnsi="Times New Roman" w:cs="Times New Roman"/>
          <w:sz w:val="24"/>
          <w:szCs w:val="24"/>
        </w:rPr>
        <w:t xml:space="preserve"> GDP, political stability and governance, prevailing interest rates and, trade and current account balances. Other important influences on currency exchange rates include inflation rates, market sentiment, geopolitical events, fiscal policies, commodity pr</w:t>
      </w:r>
      <w:r>
        <w:rPr>
          <w:rFonts w:ascii="Times New Roman" w:hAnsi="Times New Roman" w:cs="Times New Roman"/>
          <w:sz w:val="24"/>
          <w:szCs w:val="24"/>
        </w:rPr>
        <w:t>ices and cross-border capital flows. The interbank foreign exchange market also plays a huge role in determining global currency valuations; and; (iii) commodities including agricultural or mining products such as oil, steel, wheat or rare earth minerals h</w:t>
      </w:r>
      <w:r>
        <w:rPr>
          <w:rFonts w:ascii="Times New Roman" w:hAnsi="Times New Roman" w:cs="Times New Roman"/>
          <w:sz w:val="24"/>
          <w:szCs w:val="24"/>
        </w:rPr>
        <w:t>ave a major role in determining currency exchange rates; and (IV) foreign exchange markets trade very large amounts of currency round the clock. The bank for international settlements BIS) reported a record $ 7.5 trillion per day traded in forex in 2022, u</w:t>
      </w:r>
      <w:r>
        <w:rPr>
          <w:rFonts w:ascii="Times New Roman" w:hAnsi="Times New Roman" w:cs="Times New Roman"/>
          <w:sz w:val="24"/>
          <w:szCs w:val="24"/>
        </w:rPr>
        <w:t>p from $6.6 trillion three years earlier. Causes of exchange rate changes in the forex markets include trader and investor positions, trading volumes and market sentiments (Lowry, 2024).</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The concept of exchange rate is not only critical for international t</w:t>
      </w:r>
      <w:r>
        <w:rPr>
          <w:rFonts w:ascii="Times New Roman" w:hAnsi="Times New Roman" w:cs="Times New Roman"/>
          <w:sz w:val="24"/>
          <w:szCs w:val="24"/>
        </w:rPr>
        <w:t>ransactions but also for domestic economies. A change in exchange rates can have significant impacts on inflation, trade balances, and investment flows. For example, a depreciation in a country's currency makes its exports cheaper for foreign buyers, poten</w:t>
      </w:r>
      <w:r>
        <w:rPr>
          <w:rFonts w:ascii="Times New Roman" w:hAnsi="Times New Roman" w:cs="Times New Roman"/>
          <w:sz w:val="24"/>
          <w:szCs w:val="24"/>
        </w:rPr>
        <w:t>tially boosting export activity. Conversely, a currency appreciation makes imports cheaper, which could reduce the cost of imported goods but might hurt domestic exporters (Krugman &amp; Obstfeld, 2009). The nominal exchange rate is the straightforward price o</w:t>
      </w:r>
      <w:r>
        <w:rPr>
          <w:rFonts w:ascii="Times New Roman" w:hAnsi="Times New Roman" w:cs="Times New Roman"/>
          <w:sz w:val="24"/>
          <w:szCs w:val="24"/>
        </w:rPr>
        <w:t>f one currency in terms of another, while the real exchange rate adjusts for differences in price levels between countries and reflects the purchasing power of the currency.</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Exchange rates play a significant role in an economy by influencing various aspects of economic performance, such as inflation, trade, investment, and monetary policy. As the value of one currency relative to another, exchange rates directly impact the cos</w:t>
      </w:r>
      <w:r>
        <w:rPr>
          <w:rFonts w:ascii="Times New Roman" w:hAnsi="Times New Roman" w:cs="Times New Roman"/>
          <w:sz w:val="24"/>
          <w:szCs w:val="24"/>
        </w:rPr>
        <w:t xml:space="preserve">t of imports and exports, thus affecting a nation's trade balance. A </w:t>
      </w:r>
      <w:r>
        <w:rPr>
          <w:rFonts w:ascii="Times New Roman" w:hAnsi="Times New Roman" w:cs="Times New Roman"/>
          <w:bCs/>
          <w:sz w:val="24"/>
          <w:szCs w:val="24"/>
        </w:rPr>
        <w:t>depreciation</w:t>
      </w:r>
      <w:r>
        <w:rPr>
          <w:rFonts w:ascii="Times New Roman" w:hAnsi="Times New Roman" w:cs="Times New Roman"/>
          <w:sz w:val="24"/>
          <w:szCs w:val="24"/>
        </w:rPr>
        <w:t xml:space="preserve"> in the exchange rate makes a country's exports cheaper and more attractive to foreign buyers, potentially boosting the export sector and improving the trade balance. Converse</w:t>
      </w:r>
      <w:r>
        <w:rPr>
          <w:rFonts w:ascii="Times New Roman" w:hAnsi="Times New Roman" w:cs="Times New Roman"/>
          <w:sz w:val="24"/>
          <w:szCs w:val="24"/>
        </w:rPr>
        <w:t xml:space="preserve">ly, an </w:t>
      </w:r>
      <w:r>
        <w:rPr>
          <w:rFonts w:ascii="Times New Roman" w:hAnsi="Times New Roman" w:cs="Times New Roman"/>
          <w:bCs/>
          <w:sz w:val="24"/>
          <w:szCs w:val="24"/>
        </w:rPr>
        <w:t>appreciation</w:t>
      </w:r>
      <w:r>
        <w:rPr>
          <w:rFonts w:ascii="Times New Roman" w:hAnsi="Times New Roman" w:cs="Times New Roman"/>
          <w:sz w:val="24"/>
          <w:szCs w:val="24"/>
        </w:rPr>
        <w:t xml:space="preserve"> in the exchange rate makes imports less expensive, which can lead to an increase in the demand for foreign goods and services, potentially widening the trade deficit (Krugman &amp; Obstfeld, 2009).</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One of the most crucial roles of exchange </w:t>
      </w:r>
      <w:r>
        <w:rPr>
          <w:rFonts w:ascii="Times New Roman" w:hAnsi="Times New Roman" w:cs="Times New Roman"/>
          <w:sz w:val="24"/>
          <w:szCs w:val="24"/>
        </w:rPr>
        <w:t xml:space="preserve">rates is their influence on </w:t>
      </w:r>
      <w:r>
        <w:rPr>
          <w:rFonts w:ascii="Times New Roman" w:hAnsi="Times New Roman" w:cs="Times New Roman"/>
          <w:bCs/>
          <w:sz w:val="24"/>
          <w:szCs w:val="24"/>
        </w:rPr>
        <w:t>inflation</w:t>
      </w:r>
      <w:r>
        <w:rPr>
          <w:rFonts w:ascii="Times New Roman" w:hAnsi="Times New Roman" w:cs="Times New Roman"/>
          <w:sz w:val="24"/>
          <w:szCs w:val="24"/>
        </w:rPr>
        <w:t xml:space="preserve">. When a country’s currency depreciates, the cost of imported goods and services increases, which can lead to higher </w:t>
      </w:r>
      <w:r>
        <w:rPr>
          <w:rFonts w:ascii="Times New Roman" w:hAnsi="Times New Roman" w:cs="Times New Roman"/>
          <w:sz w:val="24"/>
          <w:szCs w:val="24"/>
        </w:rPr>
        <w:lastRenderedPageBreak/>
        <w:t>domestic prices, contributing to inflation. On the other hand, currency appreciation can reduce the co</w:t>
      </w:r>
      <w:r>
        <w:rPr>
          <w:rFonts w:ascii="Times New Roman" w:hAnsi="Times New Roman" w:cs="Times New Roman"/>
          <w:sz w:val="24"/>
          <w:szCs w:val="24"/>
        </w:rPr>
        <w:t>st of imports, helping to control inflationary pressures (Mundell, 1961). Central banks and policymakers closely monitor exchange rate movements because of their effect on price stability and inflation targets, adjusting interest rates and other policy too</w:t>
      </w:r>
      <w:r>
        <w:rPr>
          <w:rFonts w:ascii="Times New Roman" w:hAnsi="Times New Roman" w:cs="Times New Roman"/>
          <w:sz w:val="24"/>
          <w:szCs w:val="24"/>
        </w:rPr>
        <w:t xml:space="preserve">ls to mitigate adverse inflationary impacts. Exchange rates also affect </w:t>
      </w:r>
      <w:r>
        <w:rPr>
          <w:rFonts w:ascii="Times New Roman" w:hAnsi="Times New Roman" w:cs="Times New Roman"/>
          <w:bCs/>
          <w:sz w:val="24"/>
          <w:szCs w:val="24"/>
        </w:rPr>
        <w:t>foreign direct investment (FDI)</w:t>
      </w:r>
      <w:r>
        <w:rPr>
          <w:rFonts w:ascii="Times New Roman" w:hAnsi="Times New Roman" w:cs="Times New Roman"/>
          <w:sz w:val="24"/>
          <w:szCs w:val="24"/>
        </w:rPr>
        <w:t>. A stable and favorable exchange rate can make a country an attractive destination for investment, as foreign investors seek to maximize their returns b</w:t>
      </w:r>
      <w:r>
        <w:rPr>
          <w:rFonts w:ascii="Times New Roman" w:hAnsi="Times New Roman" w:cs="Times New Roman"/>
          <w:sz w:val="24"/>
          <w:szCs w:val="24"/>
        </w:rPr>
        <w:t xml:space="preserve">y investing in assets denominated in a strong currency. On the other hand, volatility in exchange rates can discourage investment, as it increases the uncertainty and risk associated with international transactions (Bergsten &amp; Williamson, 2004). Countries </w:t>
      </w:r>
      <w:r>
        <w:rPr>
          <w:rFonts w:ascii="Times New Roman" w:hAnsi="Times New Roman" w:cs="Times New Roman"/>
          <w:sz w:val="24"/>
          <w:szCs w:val="24"/>
        </w:rPr>
        <w:t>with stable exchange rates tend to have lower investment risks, promoting both domestic and foreign investment in long-term projects.</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Furthermore, exchange rates are vital for a country’s </w:t>
      </w:r>
      <w:r>
        <w:rPr>
          <w:rFonts w:ascii="Times New Roman" w:hAnsi="Times New Roman" w:cs="Times New Roman"/>
          <w:bCs/>
          <w:sz w:val="24"/>
          <w:szCs w:val="24"/>
        </w:rPr>
        <w:t>monetary policy</w:t>
      </w:r>
      <w:r>
        <w:rPr>
          <w:rFonts w:ascii="Times New Roman" w:hAnsi="Times New Roman" w:cs="Times New Roman"/>
          <w:sz w:val="24"/>
          <w:szCs w:val="24"/>
        </w:rPr>
        <w:t>. Central banks use exchange rates to influence money</w:t>
      </w:r>
      <w:r>
        <w:rPr>
          <w:rFonts w:ascii="Times New Roman" w:hAnsi="Times New Roman" w:cs="Times New Roman"/>
          <w:sz w:val="24"/>
          <w:szCs w:val="24"/>
        </w:rPr>
        <w:t xml:space="preserve"> supply and control inflation. By adjusting interest rates or intervening in the currency market, central banks can manage the exchange rate to stabilize the economy and support national growth objectives (Krugman &amp; Obstfeld, 2009). For example, when a cen</w:t>
      </w:r>
      <w:r>
        <w:rPr>
          <w:rFonts w:ascii="Times New Roman" w:hAnsi="Times New Roman" w:cs="Times New Roman"/>
          <w:sz w:val="24"/>
          <w:szCs w:val="24"/>
        </w:rPr>
        <w:t xml:space="preserve">tral bank wants to control inflation, it may increase interest rates to attract foreign capital, which can lead to currency appreciation and a reduction in import prices. Exchange rate volatility can have significant implications for </w:t>
      </w:r>
      <w:r>
        <w:rPr>
          <w:rFonts w:ascii="Times New Roman" w:hAnsi="Times New Roman" w:cs="Times New Roman"/>
          <w:bCs/>
          <w:sz w:val="24"/>
          <w:szCs w:val="24"/>
        </w:rPr>
        <w:t>debt</w:t>
      </w:r>
      <w:r>
        <w:rPr>
          <w:rFonts w:ascii="Times New Roman" w:hAnsi="Times New Roman" w:cs="Times New Roman"/>
          <w:sz w:val="24"/>
          <w:szCs w:val="24"/>
        </w:rPr>
        <w:t xml:space="preserve"> management. Count</w:t>
      </w:r>
      <w:r>
        <w:rPr>
          <w:rFonts w:ascii="Times New Roman" w:hAnsi="Times New Roman" w:cs="Times New Roman"/>
          <w:sz w:val="24"/>
          <w:szCs w:val="24"/>
        </w:rPr>
        <w:t>ries with substantial foreign-denominated debt may face higher repayment costs if their currency depreciates, as it will take more of their domestic currency to service foreign debt. This creates a challenge for policymakers in managing external debt oblig</w:t>
      </w:r>
      <w:r>
        <w:rPr>
          <w:rFonts w:ascii="Times New Roman" w:hAnsi="Times New Roman" w:cs="Times New Roman"/>
          <w:sz w:val="24"/>
          <w:szCs w:val="24"/>
        </w:rPr>
        <w:t>ations (Bergsten &amp; Williamson, 2004).</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According to Dornbusch (1976), the overshooting model of exchange rates suggests that monetary policy changes can cause immediate exchange rate fluctuations before stabilizing over time.</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The relationship between foreig</w:t>
      </w:r>
      <w:r>
        <w:rPr>
          <w:rFonts w:ascii="Times New Roman" w:hAnsi="Times New Roman" w:cs="Times New Roman"/>
          <w:sz w:val="24"/>
          <w:szCs w:val="24"/>
        </w:rPr>
        <w:t>n exchange rates and purchasing power parity (PPP) is explained through several economic theories. The Absolute PPP Theory posits that exchange rates should equalize the price of a fixed basket of goods between countries, with inflation causing currency de</w:t>
      </w:r>
      <w:r>
        <w:rPr>
          <w:rFonts w:ascii="Times New Roman" w:hAnsi="Times New Roman" w:cs="Times New Roman"/>
          <w:sz w:val="24"/>
          <w:szCs w:val="24"/>
        </w:rPr>
        <w:t>preciation to maintain purchasing power parity (Giles, 2005). The Relative PPP Theory extends this idea by suggesting that exchange rate changes over time reflect inflation rate differentials between countries, with currencies of higher-inflation countries</w:t>
      </w:r>
      <w:r>
        <w:rPr>
          <w:rFonts w:ascii="Times New Roman" w:hAnsi="Times New Roman" w:cs="Times New Roman"/>
          <w:sz w:val="24"/>
          <w:szCs w:val="24"/>
        </w:rPr>
        <w:t xml:space="preserve"> depreciating relative to those with lower inflation (Bilson, 1981).  These theories emphasize how exchange rates adjust to inflation and interest rate differentials to maintain parity in purchasing power. </w:t>
      </w:r>
    </w:p>
    <w:p w:rsidR="00A75189" w:rsidRDefault="00A75189">
      <w:pPr>
        <w:pStyle w:val="NoSpacing"/>
        <w:rPr>
          <w:rFonts w:ascii="Times New Roman" w:hAnsi="Times New Roman" w:cs="Times New Roman"/>
          <w:sz w:val="24"/>
          <w:szCs w:val="24"/>
          <w:highlight w:val="lightGray"/>
        </w:rPr>
      </w:pPr>
    </w:p>
    <w:p w:rsidR="00A75189" w:rsidRDefault="00510C65">
      <w:pPr>
        <w:pStyle w:val="NoSpacing"/>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 xml:space="preserve">Theoretical Review </w:t>
      </w:r>
    </w:p>
    <w:p w:rsidR="00A75189" w:rsidRDefault="00A75189">
      <w:pPr>
        <w:pStyle w:val="NoSpacing"/>
        <w:rPr>
          <w:rFonts w:ascii="Times New Roman" w:hAnsi="Times New Roman" w:cs="Times New Roman"/>
          <w:b/>
          <w:bCs/>
          <w:sz w:val="24"/>
          <w:szCs w:val="24"/>
        </w:rPr>
      </w:pPr>
    </w:p>
    <w:p w:rsidR="00A75189" w:rsidRDefault="00510C65">
      <w:pPr>
        <w:pStyle w:val="NoSpacing"/>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t>Absolute Purchasi</w:t>
      </w:r>
      <w:r>
        <w:rPr>
          <w:rFonts w:ascii="Times New Roman" w:hAnsi="Times New Roman" w:cs="Times New Roman"/>
          <w:b/>
          <w:bCs/>
          <w:sz w:val="24"/>
          <w:szCs w:val="24"/>
        </w:rPr>
        <w:t>ng Power Parity (PPP) Theory</w:t>
      </w:r>
    </w:p>
    <w:p w:rsidR="00A75189" w:rsidRDefault="00A75189">
      <w:pPr>
        <w:pStyle w:val="NoSpacing"/>
        <w:rPr>
          <w:rFonts w:ascii="Times New Roman" w:hAnsi="Times New Roman" w:cs="Times New Roman"/>
          <w:b/>
          <w:bCs/>
          <w:sz w:val="24"/>
          <w:szCs w:val="24"/>
        </w:rPr>
      </w:pPr>
    </w:p>
    <w:p w:rsidR="00A75189" w:rsidRDefault="00510C65">
      <w:pPr>
        <w:pStyle w:val="NoSpacing"/>
        <w:rPr>
          <w:rFonts w:ascii="Times New Roman" w:hAnsi="Times New Roman" w:cs="Times New Roman"/>
          <w:color w:val="00B0F0"/>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Absolute PPP Theory</w:t>
      </w:r>
      <w:r>
        <w:rPr>
          <w:rFonts w:ascii="Times New Roman" w:hAnsi="Times New Roman" w:cs="Times New Roman"/>
          <w:sz w:val="24"/>
          <w:szCs w:val="24"/>
        </w:rPr>
        <w:t xml:space="preserve"> was first introduced by </w:t>
      </w:r>
      <w:r>
        <w:rPr>
          <w:rFonts w:ascii="Times New Roman" w:hAnsi="Times New Roman" w:cs="Times New Roman"/>
          <w:bCs/>
          <w:sz w:val="24"/>
          <w:szCs w:val="24"/>
        </w:rPr>
        <w:t>Gustav Cassel</w:t>
      </w:r>
      <w:r>
        <w:rPr>
          <w:rFonts w:ascii="Times New Roman" w:hAnsi="Times New Roman" w:cs="Times New Roman"/>
          <w:sz w:val="24"/>
          <w:szCs w:val="24"/>
        </w:rPr>
        <w:t xml:space="preserve"> in the early 20th century (1918). It posits that the exchange rate between two currencies should be equal to the ratio of the price levels of a fixed basket of goods in the two countries. According to this theory, if one country experiences inflation, its</w:t>
      </w:r>
      <w:r>
        <w:rPr>
          <w:rFonts w:ascii="Times New Roman" w:hAnsi="Times New Roman" w:cs="Times New Roman"/>
          <w:sz w:val="24"/>
          <w:szCs w:val="24"/>
        </w:rPr>
        <w:t xml:space="preserve"> currency will depreciate to adjust for the higher price levels, thus ensuring the purchasing power of both currencies remains equal for the same goods. The fundamental assumption of absolute PPP are the  </w:t>
      </w:r>
      <w:r>
        <w:rPr>
          <w:rStyle w:val="Strong"/>
          <w:rFonts w:ascii="Times New Roman" w:hAnsi="Times New Roman" w:cs="Times New Roman"/>
          <w:b w:val="0"/>
          <w:sz w:val="24"/>
          <w:szCs w:val="24"/>
        </w:rPr>
        <w:t>law of one price (LOP) i.e.,</w:t>
      </w:r>
      <w:r>
        <w:rPr>
          <w:rFonts w:ascii="Times New Roman" w:hAnsi="Times New Roman" w:cs="Times New Roman"/>
          <w:sz w:val="24"/>
          <w:szCs w:val="24"/>
        </w:rPr>
        <w:t xml:space="preserve"> identical goods should</w:t>
      </w:r>
      <w:r>
        <w:rPr>
          <w:rFonts w:ascii="Times New Roman" w:hAnsi="Times New Roman" w:cs="Times New Roman"/>
          <w:sz w:val="24"/>
          <w:szCs w:val="24"/>
        </w:rPr>
        <w:t xml:space="preserve"> cost the same in different countries when expressed in a common currency; </w:t>
      </w:r>
      <w:r>
        <w:rPr>
          <w:rStyle w:val="Strong"/>
          <w:rFonts w:ascii="Times New Roman" w:hAnsi="Times New Roman" w:cs="Times New Roman"/>
          <w:b w:val="0"/>
          <w:sz w:val="24"/>
          <w:szCs w:val="24"/>
        </w:rPr>
        <w:t>no transportation costs or trade barriers</w:t>
      </w:r>
      <w:r>
        <w:rPr>
          <w:rFonts w:ascii="Times New Roman" w:hAnsi="Times New Roman" w:cs="Times New Roman"/>
          <w:sz w:val="24"/>
          <w:szCs w:val="24"/>
        </w:rPr>
        <w:t xml:space="preserve"> such as tariffs, quotas, or shipping costs affecting prices; there is </w:t>
      </w:r>
      <w:r>
        <w:rPr>
          <w:rStyle w:val="Strong"/>
          <w:rFonts w:ascii="Times New Roman" w:hAnsi="Times New Roman" w:cs="Times New Roman"/>
          <w:b w:val="0"/>
          <w:sz w:val="24"/>
          <w:szCs w:val="24"/>
        </w:rPr>
        <w:t>perfect competition</w:t>
      </w:r>
      <w:r>
        <w:rPr>
          <w:rFonts w:ascii="Times New Roman" w:hAnsi="Times New Roman" w:cs="Times New Roman"/>
          <w:sz w:val="24"/>
          <w:szCs w:val="24"/>
        </w:rPr>
        <w:t xml:space="preserve"> so markets operate efficiently without monopolies</w:t>
      </w:r>
      <w:r>
        <w:rPr>
          <w:rFonts w:ascii="Times New Roman" w:hAnsi="Times New Roman" w:cs="Times New Roman"/>
          <w:sz w:val="24"/>
          <w:szCs w:val="24"/>
        </w:rPr>
        <w:t xml:space="preserve"> or distortions. It </w:t>
      </w:r>
      <w:r>
        <w:rPr>
          <w:rFonts w:ascii="Times New Roman" w:hAnsi="Times New Roman" w:cs="Times New Roman"/>
          <w:sz w:val="24"/>
          <w:szCs w:val="24"/>
        </w:rPr>
        <w:lastRenderedPageBreak/>
        <w:t xml:space="preserve">also assumes </w:t>
      </w:r>
      <w:r>
        <w:rPr>
          <w:rStyle w:val="Strong"/>
          <w:rFonts w:ascii="Times New Roman" w:hAnsi="Times New Roman" w:cs="Times New Roman"/>
          <w:b w:val="0"/>
          <w:sz w:val="24"/>
          <w:szCs w:val="24"/>
        </w:rPr>
        <w:t>stable consumer preferences</w:t>
      </w:r>
      <w:r>
        <w:rPr>
          <w:rFonts w:ascii="Times New Roman" w:hAnsi="Times New Roman" w:cs="Times New Roman"/>
          <w:sz w:val="24"/>
          <w:szCs w:val="24"/>
        </w:rPr>
        <w:t xml:space="preserve">, meaning demand for goods remains consistent across countries, and </w:t>
      </w:r>
      <w:r>
        <w:rPr>
          <w:rStyle w:val="Strong"/>
          <w:rFonts w:ascii="Times New Roman" w:hAnsi="Times New Roman" w:cs="Times New Roman"/>
          <w:b w:val="0"/>
          <w:sz w:val="24"/>
          <w:szCs w:val="24"/>
        </w:rPr>
        <w:t>flexible exchange rates</w:t>
      </w:r>
      <w:r>
        <w:rPr>
          <w:rFonts w:ascii="Times New Roman" w:hAnsi="Times New Roman" w:cs="Times New Roman"/>
          <w:sz w:val="24"/>
          <w:szCs w:val="24"/>
        </w:rPr>
        <w:t xml:space="preserve"> such that currency values adjust freely based on purchasing power differences. This makes it an idealize</w:t>
      </w:r>
      <w:r>
        <w:rPr>
          <w:rFonts w:ascii="Times New Roman" w:hAnsi="Times New Roman" w:cs="Times New Roman"/>
          <w:sz w:val="24"/>
          <w:szCs w:val="24"/>
        </w:rPr>
        <w:t>d model for understanding currency valuations (Cassel, 1918).</w:t>
      </w:r>
      <w:r>
        <w:rPr>
          <w:rFonts w:ascii="Times New Roman" w:hAnsi="Times New Roman" w:cs="Times New Roman"/>
          <w:color w:val="00B0F0"/>
          <w:sz w:val="24"/>
          <w:szCs w:val="24"/>
        </w:rPr>
        <w:t xml:space="preserve"> </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Its strengths are that it is a l</w:t>
      </w:r>
      <w:r>
        <w:rPr>
          <w:rFonts w:ascii="Times New Roman" w:hAnsi="Times New Roman" w:cs="Times New Roman"/>
          <w:bCs/>
          <w:sz w:val="24"/>
          <w:szCs w:val="24"/>
        </w:rPr>
        <w:t>ong-term exchange rate indicator</w:t>
      </w:r>
      <w:r>
        <w:rPr>
          <w:rFonts w:ascii="Times New Roman" w:hAnsi="Times New Roman" w:cs="Times New Roman"/>
          <w:sz w:val="24"/>
          <w:szCs w:val="24"/>
        </w:rPr>
        <w:t xml:space="preserve"> and helps predict currency values over extended periods. Again it is useful </w:t>
      </w:r>
      <w:r>
        <w:rPr>
          <w:rFonts w:ascii="Times New Roman" w:hAnsi="Times New Roman" w:cs="Times New Roman"/>
          <w:bCs/>
          <w:sz w:val="24"/>
          <w:szCs w:val="24"/>
        </w:rPr>
        <w:t>for economic comparisons</w:t>
      </w:r>
      <w:r>
        <w:rPr>
          <w:rFonts w:ascii="Times New Roman" w:hAnsi="Times New Roman" w:cs="Times New Roman"/>
          <w:sz w:val="24"/>
          <w:szCs w:val="24"/>
        </w:rPr>
        <w:t xml:space="preserve"> as it allows comparison of living standards and GDP across nations. PPP is stable over time, that is, it is less volatile than market exchange rates. In addition, it helps identify overvalued or undervalued currencies and therefore, useful for policy make</w:t>
      </w:r>
      <w:r>
        <w:rPr>
          <w:rFonts w:ascii="Times New Roman" w:hAnsi="Times New Roman" w:cs="Times New Roman"/>
          <w:sz w:val="24"/>
          <w:szCs w:val="24"/>
        </w:rPr>
        <w:t xml:space="preserve">rs and investors. </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The theory has been criticized for real world observed weaknesses including </w:t>
      </w:r>
      <w:r>
        <w:rPr>
          <w:rFonts w:ascii="Times New Roman" w:hAnsi="Times New Roman" w:cs="Times New Roman"/>
          <w:bCs/>
          <w:sz w:val="24"/>
          <w:szCs w:val="24"/>
        </w:rPr>
        <w:t>short-term deviations</w:t>
      </w:r>
      <w:r>
        <w:rPr>
          <w:rFonts w:ascii="Times New Roman" w:hAnsi="Times New Roman" w:cs="Times New Roman"/>
          <w:sz w:val="24"/>
          <w:szCs w:val="24"/>
        </w:rPr>
        <w:t>, exchange rates often fluctuating due to speculation, interest rates, and capital flows. Other shortcomings include m</w:t>
      </w:r>
      <w:r>
        <w:rPr>
          <w:rFonts w:ascii="Times New Roman" w:hAnsi="Times New Roman" w:cs="Times New Roman"/>
          <w:bCs/>
          <w:sz w:val="24"/>
          <w:szCs w:val="24"/>
        </w:rPr>
        <w:t>arket imperfections</w:t>
      </w:r>
      <w:r>
        <w:rPr>
          <w:rFonts w:ascii="Times New Roman" w:hAnsi="Times New Roman" w:cs="Times New Roman"/>
          <w:sz w:val="24"/>
          <w:szCs w:val="24"/>
        </w:rPr>
        <w:t xml:space="preserve"> oc</w:t>
      </w:r>
      <w:r>
        <w:rPr>
          <w:rFonts w:ascii="Times New Roman" w:hAnsi="Times New Roman" w:cs="Times New Roman"/>
          <w:sz w:val="24"/>
          <w:szCs w:val="24"/>
        </w:rPr>
        <w:t>cur with trade barriers, transportation costs, and government interventions distorting price parity; there is the incidence of n</w:t>
      </w:r>
      <w:r>
        <w:rPr>
          <w:rFonts w:ascii="Times New Roman" w:hAnsi="Times New Roman" w:cs="Times New Roman"/>
          <w:bCs/>
          <w:sz w:val="24"/>
          <w:szCs w:val="24"/>
        </w:rPr>
        <w:t>on-tradable goods</w:t>
      </w:r>
      <w:r>
        <w:rPr>
          <w:rFonts w:ascii="Times New Roman" w:hAnsi="Times New Roman" w:cs="Times New Roman"/>
          <w:sz w:val="24"/>
          <w:szCs w:val="24"/>
        </w:rPr>
        <w:t xml:space="preserve"> as many services and goods (like housing) are not internationally traded, affecting price comparisons. </w:t>
      </w:r>
      <w:r>
        <w:rPr>
          <w:rFonts w:ascii="Times New Roman" w:hAnsi="Times New Roman" w:cs="Times New Roman"/>
          <w:bCs/>
          <w:sz w:val="24"/>
          <w:szCs w:val="24"/>
        </w:rPr>
        <w:t>Consume</w:t>
      </w:r>
      <w:r>
        <w:rPr>
          <w:rFonts w:ascii="Times New Roman" w:hAnsi="Times New Roman" w:cs="Times New Roman"/>
          <w:bCs/>
          <w:sz w:val="24"/>
          <w:szCs w:val="24"/>
        </w:rPr>
        <w:t>r Preferences also differ,</w:t>
      </w:r>
      <w:r>
        <w:rPr>
          <w:rFonts w:ascii="Times New Roman" w:hAnsi="Times New Roman" w:cs="Times New Roman"/>
          <w:sz w:val="24"/>
          <w:szCs w:val="24"/>
        </w:rPr>
        <w:t xml:space="preserve"> and Cultural and regional differences influence demand and pricing. (Frenkel, 1976).</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While PPP assumptions sound logical, real-world factors like inflation, interest rates, speculation, and political instability often cause devia</w:t>
      </w:r>
      <w:r>
        <w:rPr>
          <w:rFonts w:ascii="Times New Roman" w:hAnsi="Times New Roman" w:cs="Times New Roman"/>
          <w:sz w:val="24"/>
          <w:szCs w:val="24"/>
        </w:rPr>
        <w:t xml:space="preserve">tions from its predictions. PPP is still </w:t>
      </w:r>
      <w:r>
        <w:rPr>
          <w:rFonts w:ascii="Times New Roman" w:hAnsi="Times New Roman" w:cs="Times New Roman"/>
          <w:bCs/>
          <w:sz w:val="24"/>
          <w:szCs w:val="24"/>
        </w:rPr>
        <w:t>a useful long-term measure</w:t>
      </w:r>
      <w:r>
        <w:rPr>
          <w:rFonts w:ascii="Times New Roman" w:hAnsi="Times New Roman" w:cs="Times New Roman"/>
          <w:sz w:val="24"/>
          <w:szCs w:val="24"/>
        </w:rPr>
        <w:t xml:space="preserve"> but doesn't always work in the short run.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t>Relative Purchasing Power Parity (PPP) Theory</w:t>
      </w:r>
    </w:p>
    <w:p w:rsidR="00A75189" w:rsidRDefault="00A75189">
      <w:pPr>
        <w:pStyle w:val="NoSpacing"/>
        <w:rPr>
          <w:rFonts w:ascii="Times New Roman" w:hAnsi="Times New Roman" w:cs="Times New Roman"/>
          <w:b/>
          <w:bCs/>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Relative PPP Theory</w:t>
      </w:r>
      <w:r>
        <w:rPr>
          <w:rFonts w:ascii="Times New Roman" w:hAnsi="Times New Roman" w:cs="Times New Roman"/>
          <w:sz w:val="24"/>
          <w:szCs w:val="24"/>
        </w:rPr>
        <w:t xml:space="preserve"> builds upon the absolute version, with its most notable development</w:t>
      </w:r>
      <w:r>
        <w:rPr>
          <w:rFonts w:ascii="Times New Roman" w:hAnsi="Times New Roman" w:cs="Times New Roman"/>
          <w:sz w:val="24"/>
          <w:szCs w:val="24"/>
        </w:rPr>
        <w:t xml:space="preserve"> being credited to </w:t>
      </w:r>
      <w:r>
        <w:rPr>
          <w:rFonts w:ascii="Times New Roman" w:hAnsi="Times New Roman" w:cs="Times New Roman"/>
          <w:bCs/>
          <w:sz w:val="24"/>
          <w:szCs w:val="24"/>
        </w:rPr>
        <w:t>Jacob Viner</w:t>
      </w:r>
      <w:r>
        <w:rPr>
          <w:rFonts w:ascii="Times New Roman" w:hAnsi="Times New Roman" w:cs="Times New Roman"/>
          <w:sz w:val="24"/>
          <w:szCs w:val="24"/>
        </w:rPr>
        <w:t xml:space="preserve"> in 1937. Unlike absolute PPP, relative PPP emphasizes the role of inflation differentials over time between two countries in determining exchange rate movements. According to relative PPP, the percentage change in exchange ra</w:t>
      </w:r>
      <w:r>
        <w:rPr>
          <w:rFonts w:ascii="Times New Roman" w:hAnsi="Times New Roman" w:cs="Times New Roman"/>
          <w:sz w:val="24"/>
          <w:szCs w:val="24"/>
        </w:rPr>
        <w:t xml:space="preserve">tes between two currencies is proportional to the difference in the inflation rates between the two countries. This theory assumes that a country experiencing higher inflation will see its currency depreciate relative to a country with lower inflation, as </w:t>
      </w:r>
      <w:r>
        <w:rPr>
          <w:rFonts w:ascii="Times New Roman" w:hAnsi="Times New Roman" w:cs="Times New Roman"/>
          <w:sz w:val="24"/>
          <w:szCs w:val="24"/>
        </w:rPr>
        <w:t>the prices of goods and services in the high-inflation country increase at a faster pace, leading to a decrease in the value of its currency over time.</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Relative PPP is highly relevant to understanding the </w:t>
      </w:r>
      <w:r>
        <w:rPr>
          <w:rFonts w:ascii="Times New Roman" w:hAnsi="Times New Roman" w:cs="Times New Roman"/>
          <w:bCs/>
          <w:sz w:val="24"/>
          <w:szCs w:val="24"/>
        </w:rPr>
        <w:t>effect of foreign exchange rates on purchasing powe</w:t>
      </w:r>
      <w:r>
        <w:rPr>
          <w:rFonts w:ascii="Times New Roman" w:hAnsi="Times New Roman" w:cs="Times New Roman"/>
          <w:bCs/>
          <w:sz w:val="24"/>
          <w:szCs w:val="24"/>
        </w:rPr>
        <w:t>r parity</w:t>
      </w:r>
      <w:r>
        <w:rPr>
          <w:rFonts w:ascii="Times New Roman" w:hAnsi="Times New Roman" w:cs="Times New Roman"/>
          <w:sz w:val="24"/>
          <w:szCs w:val="24"/>
        </w:rPr>
        <w:t xml:space="preserve"> because it takes into account not only the existing price levels but also how price levels change over time due to inflation. This theory is particularly useful for forecasting long-term exchange rate movements, as it considers how inflation diffe</w:t>
      </w:r>
      <w:r>
        <w:rPr>
          <w:rFonts w:ascii="Times New Roman" w:hAnsi="Times New Roman" w:cs="Times New Roman"/>
          <w:sz w:val="24"/>
          <w:szCs w:val="24"/>
        </w:rPr>
        <w:t>rentials influence currency values and, ultimately, the purchasing power of currencies. It provides a mechanism for explaining how exchange rates adjust over time in response to changes in inflation, thus maintaining purchasing power parity in the long run</w:t>
      </w:r>
      <w:r>
        <w:rPr>
          <w:rFonts w:ascii="Times New Roman" w:hAnsi="Times New Roman" w:cs="Times New Roman"/>
          <w:sz w:val="24"/>
          <w:szCs w:val="24"/>
        </w:rPr>
        <w:t xml:space="preserve"> (Rogoff, 1996).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 xml:space="preserve">Empirical Review </w:t>
      </w:r>
    </w:p>
    <w:p w:rsidR="00A75189" w:rsidRDefault="00A75189">
      <w:pPr>
        <w:pStyle w:val="NoSpacing"/>
        <w:rPr>
          <w:rFonts w:ascii="Times New Roman" w:hAnsi="Times New Roman" w:cs="Times New Roman"/>
          <w:b/>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Ayodele and Olatunji (2023) conducted a study to examine how exchange rate fluctuations influenced the purchasing power parity in Nigeria. The primary objective was to determine the direct relationship between exch</w:t>
      </w:r>
      <w:r>
        <w:rPr>
          <w:rFonts w:ascii="Times New Roman" w:hAnsi="Times New Roman" w:cs="Times New Roman"/>
          <w:sz w:val="24"/>
          <w:szCs w:val="24"/>
        </w:rPr>
        <w:t>ange rates and the equilibrium of prices across countries. The independent variable in their study was the foreign exchange rate (Naira/US Dollar), while the dependent variable was purchasing power parity, measured through the relative price index. They us</w:t>
      </w:r>
      <w:r>
        <w:rPr>
          <w:rFonts w:ascii="Times New Roman" w:hAnsi="Times New Roman" w:cs="Times New Roman"/>
          <w:sz w:val="24"/>
          <w:szCs w:val="24"/>
        </w:rPr>
        <w:t xml:space="preserve">ed inflation rates and interest rates as control variables. The study spanned from 1999 to </w:t>
      </w:r>
      <w:r>
        <w:rPr>
          <w:rFonts w:ascii="Times New Roman" w:hAnsi="Times New Roman" w:cs="Times New Roman"/>
          <w:sz w:val="24"/>
          <w:szCs w:val="24"/>
        </w:rPr>
        <w:lastRenderedPageBreak/>
        <w:t>2021, with data sourced from Nigerian macroeconomic indicators. The authors employed an Error Correction Model (ECM) to analyze both short-term and long-term relatio</w:t>
      </w:r>
      <w:r>
        <w:rPr>
          <w:rFonts w:ascii="Times New Roman" w:hAnsi="Times New Roman" w:cs="Times New Roman"/>
          <w:sz w:val="24"/>
          <w:szCs w:val="24"/>
        </w:rPr>
        <w:t>nships. The findings revealed a positive and significant relationship between exchange rate fluctuations and purchasing power parity. The study concluded that exchange rate changes significantly affect price levels and PPP in Nigeria. However, the study co</w:t>
      </w:r>
      <w:r>
        <w:rPr>
          <w:rFonts w:ascii="Times New Roman" w:hAnsi="Times New Roman" w:cs="Times New Roman"/>
          <w:sz w:val="24"/>
          <w:szCs w:val="24"/>
        </w:rPr>
        <w:t>uld be critiqued for the assumption that inflation and interest rates alone explain the dynamics between exchange rates and PPP, potentially overlooking other economic factors such as global oil prices and external shocks.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Dung and Okereke (2022) did </w:t>
      </w:r>
      <w:r>
        <w:rPr>
          <w:rFonts w:ascii="Times New Roman" w:hAnsi="Times New Roman" w:cs="Times New Roman"/>
          <w:sz w:val="24"/>
          <w:szCs w:val="24"/>
        </w:rPr>
        <w:t xml:space="preserve">an </w:t>
      </w:r>
      <w:r>
        <w:rPr>
          <w:rFonts w:ascii="Times New Roman" w:hAnsi="Times New Roman" w:cs="Times New Roman"/>
          <w:sz w:val="24"/>
          <w:szCs w:val="24"/>
        </w:rPr>
        <w:t>e</w:t>
      </w:r>
      <w:r>
        <w:rPr>
          <w:rFonts w:ascii="Times New Roman" w:hAnsi="Times New Roman" w:cs="Times New Roman"/>
          <w:sz w:val="24"/>
          <w:szCs w:val="24"/>
        </w:rPr>
        <w:t>mpirical study</w:t>
      </w:r>
      <w:r>
        <w:rPr>
          <w:rFonts w:ascii="Times New Roman" w:hAnsi="Times New Roman" w:cs="Times New Roman"/>
          <w:sz w:val="24"/>
          <w:szCs w:val="24"/>
        </w:rPr>
        <w:t xml:space="preserve"> on </w:t>
      </w:r>
      <w:r>
        <w:rPr>
          <w:rFonts w:ascii="Times New Roman" w:hAnsi="Times New Roman" w:cs="Times New Roman"/>
          <w:sz w:val="24"/>
          <w:szCs w:val="24"/>
        </w:rPr>
        <w:t xml:space="preserve"> exchange rate determinants in African Sub-Sahara countries specifically Anglophone West African countries like Gambia, Ghana, Liberia, Nigeria and Sierra Leone between 1981 and 2019 using descriptive statistics; Panel Least Square (PLS) </w:t>
      </w:r>
      <w:r>
        <w:rPr>
          <w:rFonts w:ascii="Times New Roman" w:hAnsi="Times New Roman" w:cs="Times New Roman"/>
          <w:sz w:val="24"/>
          <w:szCs w:val="24"/>
        </w:rPr>
        <w:t>estimation methods were employed to analyze the data. The analysis results revealed that inflation rate had a relationship that is negative with exchange rate but it does impact significantly on it at 5 percent level; interest rate has negative and an insi</w:t>
      </w:r>
      <w:r>
        <w:rPr>
          <w:rFonts w:ascii="Times New Roman" w:hAnsi="Times New Roman" w:cs="Times New Roman"/>
          <w:sz w:val="24"/>
          <w:szCs w:val="24"/>
        </w:rPr>
        <w:t>gnificant impact on exchange rate at 5 percent level; current account balance has negative relationship with exchange rate and it also impact significantly on it at 5 percent level; trade terms has a negative relationship with exchange and it also impact s</w:t>
      </w:r>
      <w:r>
        <w:rPr>
          <w:rFonts w:ascii="Times New Roman" w:hAnsi="Times New Roman" w:cs="Times New Roman"/>
          <w:sz w:val="24"/>
          <w:szCs w:val="24"/>
        </w:rPr>
        <w:t xml:space="preserve">ignificantly on it at 5 percent level. The study therefore concludes that inflation rate, interest rate, the current account balance and trade terms depreciate exchange rate in Sub-Saharan countries specifically Anglophone West African countries. Based on </w:t>
      </w:r>
      <w:r>
        <w:rPr>
          <w:rFonts w:ascii="Times New Roman" w:hAnsi="Times New Roman" w:cs="Times New Roman"/>
          <w:sz w:val="24"/>
          <w:szCs w:val="24"/>
        </w:rPr>
        <w:t>the research findings the recommended export diversification, like the non-oil sector exports should be encouraged by the government. It can be achieved through the value addition to both the agricultural and manufacturing sub-sectors output; stable manage</w:t>
      </w:r>
      <w:r>
        <w:rPr>
          <w:rFonts w:ascii="Times New Roman" w:hAnsi="Times New Roman" w:cs="Times New Roman"/>
          <w:sz w:val="24"/>
          <w:szCs w:val="24"/>
        </w:rPr>
        <w:t>ment of exchange rate policy that avoids over-valuation or excessive depreciation of their currencies and ensures international competitiveness of tradable goods, relative stability in pricing as well as avoiding inconsistent fiscal policies; and inflation</w:t>
      </w:r>
      <w:r>
        <w:rPr>
          <w:rFonts w:ascii="Times New Roman" w:hAnsi="Times New Roman" w:cs="Times New Roman"/>
          <w:sz w:val="24"/>
          <w:szCs w:val="24"/>
        </w:rPr>
        <w:t xml:space="preserve"> and interest rate should be reduced by the government to barest minimum so as to increase money supply rate in African sub-Sahara countries specifically Anglophone west African countries.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Ononugbo (2005) undertook an empirical examination of the long-run</w:t>
      </w:r>
      <w:r>
        <w:rPr>
          <w:rFonts w:ascii="Times New Roman" w:hAnsi="Times New Roman" w:cs="Times New Roman"/>
          <w:sz w:val="24"/>
          <w:szCs w:val="24"/>
        </w:rPr>
        <w:t xml:space="preserve"> co-movement in the naira exchange rate and the relative price levels of Nigeria and USA.  The impact of the policy swap from a system of exchange rate control to that determined by market forces was investigated. An error correction model was utilized in </w:t>
      </w:r>
      <w:r>
        <w:rPr>
          <w:rFonts w:ascii="Times New Roman" w:hAnsi="Times New Roman" w:cs="Times New Roman"/>
          <w:sz w:val="24"/>
          <w:szCs w:val="24"/>
        </w:rPr>
        <w:t>the analyses. The outcome revealed the validity of PPP using the Nigerian data. The model also showed that the exchange rate would revert to its equilibrium position i.e. the PPP, after any upset. From the analysis it is apparent that the naira exchange ra</w:t>
      </w:r>
      <w:r>
        <w:rPr>
          <w:rFonts w:ascii="Times New Roman" w:hAnsi="Times New Roman" w:cs="Times New Roman"/>
          <w:sz w:val="24"/>
          <w:szCs w:val="24"/>
        </w:rPr>
        <w:t>te is actually in close proximity to its PPP.</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Olufemi and Adebayo (2022) analyzed the effect of exchange rate depreciation on Nigeria’s purchasing power parity. Their main objective was to assess how the depreciation of the Naira affects inflation, which </w:t>
      </w:r>
      <w:r>
        <w:rPr>
          <w:rFonts w:ascii="Times New Roman" w:hAnsi="Times New Roman" w:cs="Times New Roman"/>
          <w:sz w:val="24"/>
          <w:szCs w:val="24"/>
        </w:rPr>
        <w:t>subsequently disrupts purchasing power parity. The study used the exchange rate (Naira/US Dollar) as the independent variable, and purchasing power parity as the dependent variable. Control variables included inflation, money supply, and interest rates. Th</w:t>
      </w:r>
      <w:r>
        <w:rPr>
          <w:rFonts w:ascii="Times New Roman" w:hAnsi="Times New Roman" w:cs="Times New Roman"/>
          <w:sz w:val="24"/>
          <w:szCs w:val="24"/>
        </w:rPr>
        <w:t>e period covered was from 2000 to 2021, utilizing data from the Nigerian central bank and national statistics. The authors employed cointegration techniques to assess the long-term relationship between exchange rate movements and PPP. The results indicated</w:t>
      </w:r>
      <w:r>
        <w:rPr>
          <w:rFonts w:ascii="Times New Roman" w:hAnsi="Times New Roman" w:cs="Times New Roman"/>
          <w:sz w:val="24"/>
          <w:szCs w:val="24"/>
        </w:rPr>
        <w:t xml:space="preserve"> that exchange rate depreciation significantly affected purchasing power parity, leading to higher inflation and reduced consumer purchasing power. A key critique of the study is that it did not account for the </w:t>
      </w:r>
      <w:r>
        <w:rPr>
          <w:rFonts w:ascii="Times New Roman" w:hAnsi="Times New Roman" w:cs="Times New Roman"/>
          <w:sz w:val="24"/>
          <w:szCs w:val="24"/>
        </w:rPr>
        <w:lastRenderedPageBreak/>
        <w:t>role of external economic factors such as int</w:t>
      </w:r>
      <w:r>
        <w:rPr>
          <w:rFonts w:ascii="Times New Roman" w:hAnsi="Times New Roman" w:cs="Times New Roman"/>
          <w:sz w:val="24"/>
          <w:szCs w:val="24"/>
        </w:rPr>
        <w:t>ernational trade policies and global commodity price movements, which also significantly affect exchange rates and PPP.</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Micheal and Daniel (2021) focused on the effects of the Naira's devaluation on purchasing power parity in Nigeria. Their objective was </w:t>
      </w:r>
      <w:r>
        <w:rPr>
          <w:rFonts w:ascii="Times New Roman" w:hAnsi="Times New Roman" w:cs="Times New Roman"/>
          <w:sz w:val="24"/>
          <w:szCs w:val="24"/>
        </w:rPr>
        <w:t>to determine how exchange rate fluctuations, especially the devaluation of the Naira, impacted Nigeria’s inflation rate and subsequently the purchasing power of Nigerians. The independent variable was the exchange rate, while inflation served as the depend</w:t>
      </w:r>
      <w:r>
        <w:rPr>
          <w:rFonts w:ascii="Times New Roman" w:hAnsi="Times New Roman" w:cs="Times New Roman"/>
          <w:sz w:val="24"/>
          <w:szCs w:val="24"/>
        </w:rPr>
        <w:t>ent variable, acting as a key factor in the PPP relationship. The study also incorporated interest rates and money supply as control variables. The time frame for the study was 1995-2020, using Nigerian economic data from secondary sources. The authors app</w:t>
      </w:r>
      <w:r>
        <w:rPr>
          <w:rFonts w:ascii="Times New Roman" w:hAnsi="Times New Roman" w:cs="Times New Roman"/>
          <w:sz w:val="24"/>
          <w:szCs w:val="24"/>
        </w:rPr>
        <w:t>lied the Vector Autoregressive Model (VAR) for their analysis. The study concluded that Naira devaluation had a significant negative effect on purchasing power parity, as it triggered inflation and reduced purchasing power. However, the study could have be</w:t>
      </w:r>
      <w:r>
        <w:rPr>
          <w:rFonts w:ascii="Times New Roman" w:hAnsi="Times New Roman" w:cs="Times New Roman"/>
          <w:sz w:val="24"/>
          <w:szCs w:val="24"/>
        </w:rPr>
        <w:t>en critiqued for not including a more detailed breakdown of the economic sectors most affected by exchange rate fluctuations, such as trade or industry, which would provide a more granular understanding of PPP changes.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Nwachukwu and Chijioke (2020) explor</w:t>
      </w:r>
      <w:r>
        <w:rPr>
          <w:rFonts w:ascii="Times New Roman" w:hAnsi="Times New Roman" w:cs="Times New Roman"/>
          <w:sz w:val="24"/>
          <w:szCs w:val="24"/>
        </w:rPr>
        <w:t>ed the long-term effects of exchange rate fluctuations on purchasing power parity in Nigeria. Their objective was to determine whether exchange rate misalignments could lead to persistent inflation, thereby affecting the purchasing power parity. The indepe</w:t>
      </w:r>
      <w:r>
        <w:rPr>
          <w:rFonts w:ascii="Times New Roman" w:hAnsi="Times New Roman" w:cs="Times New Roman"/>
          <w:sz w:val="24"/>
          <w:szCs w:val="24"/>
        </w:rPr>
        <w:t>ndent variable was exchange rate misalignment, while purchasing power parity was the dependent variable. Control variables included inflation, interest rates, and money supply. The study covered the period from 2005 to 2019, and data were sourced from Nige</w:t>
      </w:r>
      <w:r>
        <w:rPr>
          <w:rFonts w:ascii="Times New Roman" w:hAnsi="Times New Roman" w:cs="Times New Roman"/>
          <w:sz w:val="24"/>
          <w:szCs w:val="24"/>
        </w:rPr>
        <w:t xml:space="preserve">ria’s economic reports. The authors employed Johansen cointegration tests and Granger causality tests for their analysis. The study found that exchange rate misalignments had a long-term effect on PPP, with misalignments contributing to the persistence of </w:t>
      </w:r>
      <w:r>
        <w:rPr>
          <w:rFonts w:ascii="Times New Roman" w:hAnsi="Times New Roman" w:cs="Times New Roman"/>
          <w:sz w:val="24"/>
          <w:szCs w:val="24"/>
        </w:rPr>
        <w:t>inflation and undermining purchasing power parity. A critique of this study is that it did not adequately explore the short-term effects of exchange rate fluctuations, which could have provided a more comprehensive picture of how PPP is impacted in the imm</w:t>
      </w:r>
      <w:r>
        <w:rPr>
          <w:rFonts w:ascii="Times New Roman" w:hAnsi="Times New Roman" w:cs="Times New Roman"/>
          <w:sz w:val="24"/>
          <w:szCs w:val="24"/>
        </w:rPr>
        <w:t>ediate aftermath of exchange rate changes.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Adebayo and Sulaimon (2019) investigated how exchange rate volatility affected purchasing power parity in Nigeria, particularly during periods of severe currency devaluation. The main objective was to understand </w:t>
      </w:r>
      <w:r>
        <w:rPr>
          <w:rFonts w:ascii="Times New Roman" w:hAnsi="Times New Roman" w:cs="Times New Roman"/>
          <w:sz w:val="24"/>
          <w:szCs w:val="24"/>
        </w:rPr>
        <w:t>the role of exchange rate fluctuations in Nigeria’s economic instability, focusing on the effect of exchange rate volatility on PPP. The independent variable was exchange rate volatility, and the dependent variable was purchasing power parity, with inflati</w:t>
      </w:r>
      <w:r>
        <w:rPr>
          <w:rFonts w:ascii="Times New Roman" w:hAnsi="Times New Roman" w:cs="Times New Roman"/>
          <w:sz w:val="24"/>
          <w:szCs w:val="24"/>
        </w:rPr>
        <w:t>on, interest rates, and money supply used as control variables. The study spanned 2010-2018, utilizing data from Nigerian macroeconomic reports. The authors used the Autoregressive Distributed Lag (ARDL) model for their analysis. The results showed that ex</w:t>
      </w:r>
      <w:r>
        <w:rPr>
          <w:rFonts w:ascii="Times New Roman" w:hAnsi="Times New Roman" w:cs="Times New Roman"/>
          <w:sz w:val="24"/>
          <w:szCs w:val="24"/>
        </w:rPr>
        <w:t>change rate volatility significantly negatively affected purchasing power parity, primarily by increasing inflation and distorting price levels. However, the study's focus on volatility might be critiqued for not sufficiently exploring the impact of exchan</w:t>
      </w:r>
      <w:r>
        <w:rPr>
          <w:rFonts w:ascii="Times New Roman" w:hAnsi="Times New Roman" w:cs="Times New Roman"/>
          <w:sz w:val="24"/>
          <w:szCs w:val="24"/>
        </w:rPr>
        <w:t>ge rate level changes or considering other variables like global economic conditions and trade balances that could affect PPP.</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Bergman and Gustafsson (2023) examined the effect of exchange rate movements on purchasing power parity in Sweden, focusing on t</w:t>
      </w:r>
      <w:r>
        <w:rPr>
          <w:rFonts w:ascii="Times New Roman" w:hAnsi="Times New Roman" w:cs="Times New Roman"/>
          <w:sz w:val="24"/>
          <w:szCs w:val="24"/>
        </w:rPr>
        <w:t xml:space="preserve">he relationship between the exchange rate, inflation, and price levels. Their primary objective was to assess whether exchange rate depreciation leads to long-term price changes that disrupt PPP. The independent variable was exchange rate </w:t>
      </w:r>
      <w:r>
        <w:rPr>
          <w:rFonts w:ascii="Times New Roman" w:hAnsi="Times New Roman" w:cs="Times New Roman"/>
          <w:sz w:val="24"/>
          <w:szCs w:val="24"/>
        </w:rPr>
        <w:lastRenderedPageBreak/>
        <w:t xml:space="preserve">movements, while </w:t>
      </w:r>
      <w:r>
        <w:rPr>
          <w:rFonts w:ascii="Times New Roman" w:hAnsi="Times New Roman" w:cs="Times New Roman"/>
          <w:sz w:val="24"/>
          <w:szCs w:val="24"/>
        </w:rPr>
        <w:t>the dependent variable was purchasing power parity, measured through relative price levels. Control variables included inflation and interest rates, with economic openness acting as a moderating variable. The study period was from 2000 to 2021, and data we</w:t>
      </w:r>
      <w:r>
        <w:rPr>
          <w:rFonts w:ascii="Times New Roman" w:hAnsi="Times New Roman" w:cs="Times New Roman"/>
          <w:sz w:val="24"/>
          <w:szCs w:val="24"/>
        </w:rPr>
        <w:t>re collected from Swedish economic reports and the International Monetary Fund. The authors employed a Cointegration Model and Granger Causality Tests to analyze the data. The study found that exchange rate depreciation caused persistent price changes, lea</w:t>
      </w:r>
      <w:r>
        <w:rPr>
          <w:rFonts w:ascii="Times New Roman" w:hAnsi="Times New Roman" w:cs="Times New Roman"/>
          <w:sz w:val="24"/>
          <w:szCs w:val="24"/>
        </w:rPr>
        <w:t>ding to deviations from purchasing power parity. However, a critique of the study is that it focuses only on the Swedish context and fails to account for broader global factors, such as changes in commodity prices, which also influence exchange rate moveme</w:t>
      </w:r>
      <w:r>
        <w:rPr>
          <w:rFonts w:ascii="Times New Roman" w:hAnsi="Times New Roman" w:cs="Times New Roman"/>
          <w:sz w:val="24"/>
          <w:szCs w:val="24"/>
        </w:rPr>
        <w:t>nts and PPP (Bergman &amp; Gustafsson, 2023).</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Liu and Wang (2022) explored the dynamic relationship between exchange rates and purchasing power parity in China. The objective of their study was to investigate how China's exchange rate policies affect PPP by </w:t>
      </w:r>
      <w:r>
        <w:rPr>
          <w:rFonts w:ascii="Times New Roman" w:hAnsi="Times New Roman" w:cs="Times New Roman"/>
          <w:sz w:val="24"/>
          <w:szCs w:val="24"/>
        </w:rPr>
        <w:t xml:space="preserve">influencing inflation and foreign trade. The independent variable was exchange rate fluctuations, and the dependent variable was purchasing power parity. The control variables included trade balance, money supply, and interest rates. The study covered the </w:t>
      </w:r>
      <w:r>
        <w:rPr>
          <w:rFonts w:ascii="Times New Roman" w:hAnsi="Times New Roman" w:cs="Times New Roman"/>
          <w:sz w:val="24"/>
          <w:szCs w:val="24"/>
        </w:rPr>
        <w:t>period 1999-2020, and data were sourced from China’s National Bureau of Statistics and the World Bank. The authors used the Vector Autoregressive (VAR) Model for analysis. Their findings indicated that China’s exchange rate policies, particularly its manag</w:t>
      </w:r>
      <w:r>
        <w:rPr>
          <w:rFonts w:ascii="Times New Roman" w:hAnsi="Times New Roman" w:cs="Times New Roman"/>
          <w:sz w:val="24"/>
          <w:szCs w:val="24"/>
        </w:rPr>
        <w:t xml:space="preserve">ed float system, had a significant impact on purchasing power parity, leading to inflationary pressures. The study's main limitation is that it did not explore the effect of external economic factors, such as global inflation rates or changes in commodity </w:t>
      </w:r>
      <w:r>
        <w:rPr>
          <w:rFonts w:ascii="Times New Roman" w:hAnsi="Times New Roman" w:cs="Times New Roman"/>
          <w:sz w:val="24"/>
          <w:szCs w:val="24"/>
        </w:rPr>
        <w:t>prices, which could also impact the relationship between exchange rates and PPP (Liu &amp; Wang, 2022).</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Johnson and Smith (2021) conducted a study on the United States, focusing on how exchange rate fluctuations affect purchasing power parity in the context o</w:t>
      </w:r>
      <w:r>
        <w:rPr>
          <w:rFonts w:ascii="Times New Roman" w:hAnsi="Times New Roman" w:cs="Times New Roman"/>
          <w:sz w:val="24"/>
          <w:szCs w:val="24"/>
        </w:rPr>
        <w:t>f the country’s monetary policy. The study’s main objective was to analyze whether exchange rate movements align with changes in relative prices, influencing purchasing power parity. The independent variable was exchange rate movements, and the dependent v</w:t>
      </w:r>
      <w:r>
        <w:rPr>
          <w:rFonts w:ascii="Times New Roman" w:hAnsi="Times New Roman" w:cs="Times New Roman"/>
          <w:sz w:val="24"/>
          <w:szCs w:val="24"/>
        </w:rPr>
        <w:t>ariable was purchasing power parity, measured via price indices. Control variables included interest rates, inflation rates, and trade openness. The period covered was from 1998 to 2019, with data sourced from the U.S. Federal Reserve and Bureau of Economi</w:t>
      </w:r>
      <w:r>
        <w:rPr>
          <w:rFonts w:ascii="Times New Roman" w:hAnsi="Times New Roman" w:cs="Times New Roman"/>
          <w:sz w:val="24"/>
          <w:szCs w:val="24"/>
        </w:rPr>
        <w:t xml:space="preserve">c Analysis. The authors applied the Autoregressive Distributed Lag (ARDL) Model to investigate both long-term and short-term relationships. The study found that exchange rate fluctuations had a significant impact on purchasing power parity, with inflation </w:t>
      </w:r>
      <w:r>
        <w:rPr>
          <w:rFonts w:ascii="Times New Roman" w:hAnsi="Times New Roman" w:cs="Times New Roman"/>
          <w:sz w:val="24"/>
          <w:szCs w:val="24"/>
        </w:rPr>
        <w:t>being the key channel through which exchange rate movements affect price levels. One critique of the study is that it did not account for global shocks such as the COVID-19 pandemic, which disrupted international trade and affected exchange rates and PPP (</w:t>
      </w:r>
      <w:r>
        <w:rPr>
          <w:rFonts w:ascii="Times New Roman" w:hAnsi="Times New Roman" w:cs="Times New Roman"/>
          <w:sz w:val="24"/>
          <w:szCs w:val="24"/>
        </w:rPr>
        <w:t>Johnson &amp; Smith, 2021).</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Anderson and Cho (2020) conducted an empirical study on South Korea to investigate the relationship between exchange rates and purchasing power parity. Their main objective was to evaluate how exchange rate fluctuations influence </w:t>
      </w:r>
      <w:r>
        <w:rPr>
          <w:rFonts w:ascii="Times New Roman" w:hAnsi="Times New Roman" w:cs="Times New Roman"/>
          <w:sz w:val="24"/>
          <w:szCs w:val="24"/>
        </w:rPr>
        <w:t>price levels, focusing on the impact of trade policies and foreign exchange interventions. The independent variable was exchange rate fluctuations, and the dependent variable was purchasing power parity, with inflation rates as a control variable. The stud</w:t>
      </w:r>
      <w:r>
        <w:rPr>
          <w:rFonts w:ascii="Times New Roman" w:hAnsi="Times New Roman" w:cs="Times New Roman"/>
          <w:sz w:val="24"/>
          <w:szCs w:val="24"/>
        </w:rPr>
        <w:t xml:space="preserve">y period was 2000-2019, with data collected from South Korea's central bank and international financial institutions. The authors used a Cointegration Test and Vector Error Correction Model (VECM) to model the relationship between exchange rates and </w:t>
      </w:r>
      <w:r>
        <w:rPr>
          <w:rFonts w:ascii="Times New Roman" w:hAnsi="Times New Roman" w:cs="Times New Roman"/>
          <w:sz w:val="24"/>
          <w:szCs w:val="24"/>
        </w:rPr>
        <w:lastRenderedPageBreak/>
        <w:t>PPP. T</w:t>
      </w:r>
      <w:r>
        <w:rPr>
          <w:rFonts w:ascii="Times New Roman" w:hAnsi="Times New Roman" w:cs="Times New Roman"/>
          <w:sz w:val="24"/>
          <w:szCs w:val="24"/>
        </w:rPr>
        <w:t>he findings suggested that exchange rate movements had a significant and long-term effect on purchasing power parity, especially during periods of exchange rate interventions. However, the study did not address the short-term effects of exchange rate fluct</w:t>
      </w:r>
      <w:r>
        <w:rPr>
          <w:rFonts w:ascii="Times New Roman" w:hAnsi="Times New Roman" w:cs="Times New Roman"/>
          <w:sz w:val="24"/>
          <w:szCs w:val="24"/>
        </w:rPr>
        <w:t>uations, which could have provided more insights into the immediate consequences on PPP (Anderson &amp; Cho, 2020).</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Santos and Pereira (2019) examined the relationship between exchange rates and purchasing power parity in Brazil. The objective was to assess h</w:t>
      </w:r>
      <w:r>
        <w:rPr>
          <w:rFonts w:ascii="Times New Roman" w:hAnsi="Times New Roman" w:cs="Times New Roman"/>
          <w:sz w:val="24"/>
          <w:szCs w:val="24"/>
        </w:rPr>
        <w:t>ow the fluctuations in Brazil’s exchange rate affect the inflation rate and the overall purchasing power of consumers. The independent variable was exchange rate fluctuations, and the dependent variable was purchasing power parity. The control variables in</w:t>
      </w:r>
      <w:r>
        <w:rPr>
          <w:rFonts w:ascii="Times New Roman" w:hAnsi="Times New Roman" w:cs="Times New Roman"/>
          <w:sz w:val="24"/>
          <w:szCs w:val="24"/>
        </w:rPr>
        <w:t>cluded interest rates, money supply, and foreign direct investment. The study covered the period 2004-2018, using data from Brazil’s national statistics and the Central Bank of Brazil. The authors employed the Error Correction Model (ECM) and Johansen Coin</w:t>
      </w:r>
      <w:r>
        <w:rPr>
          <w:rFonts w:ascii="Times New Roman" w:hAnsi="Times New Roman" w:cs="Times New Roman"/>
          <w:sz w:val="24"/>
          <w:szCs w:val="24"/>
        </w:rPr>
        <w:t>tegration Test. Their results indicated that exchange rate fluctuations had a negative impact on purchasing power parity, with inflation being the key factor driving this relationship. A critique of the study is that it did not sufficiently address the rol</w:t>
      </w:r>
      <w:r>
        <w:rPr>
          <w:rFonts w:ascii="Times New Roman" w:hAnsi="Times New Roman" w:cs="Times New Roman"/>
          <w:sz w:val="24"/>
          <w:szCs w:val="24"/>
        </w:rPr>
        <w:t>e of Brazil’s volatile external trade conditions, such as commodity exports, which have a major influence on the exchange rate and PPP (Santos &amp; Pereira, 2019).</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sz w:val="24"/>
          <w:szCs w:val="24"/>
        </w:rPr>
      </w:pPr>
      <w:r>
        <w:rPr>
          <w:rFonts w:ascii="Times New Roman" w:hAnsi="Times New Roman" w:cs="Times New Roman"/>
          <w:b/>
          <w:sz w:val="24"/>
          <w:szCs w:val="24"/>
        </w:rPr>
        <w:t xml:space="preserve">Gaps in Literature </w:t>
      </w:r>
    </w:p>
    <w:p w:rsidR="00A75189" w:rsidRDefault="00A75189">
      <w:pPr>
        <w:pStyle w:val="NoSpacing"/>
        <w:rPr>
          <w:rFonts w:ascii="Times New Roman" w:hAnsi="Times New Roman" w:cs="Times New Roman"/>
          <w:b/>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Based on the empirical works reviewed on the effect of foreign exchange r</w:t>
      </w:r>
      <w:r>
        <w:rPr>
          <w:rFonts w:ascii="Times New Roman" w:hAnsi="Times New Roman" w:cs="Times New Roman"/>
          <w:sz w:val="24"/>
          <w:szCs w:val="24"/>
        </w:rPr>
        <w:t>ates on purchasing power parity (PPP), several gaps in the literature can be identified. Firstly, while most studies focus on developed and emerging economies like Sweden, the U.S., South Korea, and China, there is a clear gap in literature regarding devel</w:t>
      </w:r>
      <w:r>
        <w:rPr>
          <w:rFonts w:ascii="Times New Roman" w:hAnsi="Times New Roman" w:cs="Times New Roman"/>
          <w:sz w:val="24"/>
          <w:szCs w:val="24"/>
        </w:rPr>
        <w:t>oping countries, particularly in sub-Saharan Africa, where exchange rate volatility and inflation are more pronounced. A key gap is a few studies examining the interplay between exchange rates and PPP in sub-Sahara countries like Nigeria, where the currenc</w:t>
      </w:r>
      <w:r>
        <w:rPr>
          <w:rFonts w:ascii="Times New Roman" w:hAnsi="Times New Roman" w:cs="Times New Roman"/>
          <w:sz w:val="24"/>
          <w:szCs w:val="24"/>
        </w:rPr>
        <w:t>y is more prone to fluctuations due to external shocks, political instability, and economic mismanagement. Secondly, many of the studies predominantly use long-term data to examine the relationship between exchange rates and PPP, overlooking the short-term</w:t>
      </w:r>
      <w:r>
        <w:rPr>
          <w:rFonts w:ascii="Times New Roman" w:hAnsi="Times New Roman" w:cs="Times New Roman"/>
          <w:sz w:val="24"/>
          <w:szCs w:val="24"/>
        </w:rPr>
        <w:t xml:space="preserve"> dynamics that may be crucial for understanding real-time fluctuations and their impact on consumers. Another gap is the limited use of moderating variables, such as government policies or fiscal interventions, which could have a substantial influence on t</w:t>
      </w:r>
      <w:r>
        <w:rPr>
          <w:rFonts w:ascii="Times New Roman" w:hAnsi="Times New Roman" w:cs="Times New Roman"/>
          <w:sz w:val="24"/>
          <w:szCs w:val="24"/>
        </w:rPr>
        <w:t>he relationship between exchange rates and PPP. Furthermore, most studies focus on general inflation and price levels as dependent variables, without considering sector-specific price indices, which may provide a more nuanced understanding of PPP. Addition</w:t>
      </w:r>
      <w:r>
        <w:rPr>
          <w:rFonts w:ascii="Times New Roman" w:hAnsi="Times New Roman" w:cs="Times New Roman"/>
          <w:sz w:val="24"/>
          <w:szCs w:val="24"/>
        </w:rPr>
        <w:t>ally, while several studies use conventional models like Cointegration and Error Correction Models, there is a lack of studies applying newer econometric techniques, such as machine learning methods, to capture complex non-linear relationships in real-time</w:t>
      </w:r>
      <w:r>
        <w:rPr>
          <w:rFonts w:ascii="Times New Roman" w:hAnsi="Times New Roman" w:cs="Times New Roman"/>
          <w:sz w:val="24"/>
          <w:szCs w:val="24"/>
        </w:rPr>
        <w:t xml:space="preserve"> data. Finally, external factors such as global supply chain disruptions, natural disasters, and pandemics are often overlooked, yet they play a significant role in the fluctuation of exchange rates and the subsequent impact on PPP. Addressing these gaps w</w:t>
      </w:r>
      <w:r>
        <w:rPr>
          <w:rFonts w:ascii="Times New Roman" w:hAnsi="Times New Roman" w:cs="Times New Roman"/>
          <w:sz w:val="24"/>
          <w:szCs w:val="24"/>
        </w:rPr>
        <w:t>ould significantly enhance the understanding of the relationship between exchange rates and PPP, particularly in the context of developing economies like Nigeria.</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b/>
          <w:sz w:val="24"/>
          <w:szCs w:val="24"/>
        </w:rPr>
      </w:pPr>
      <w:r>
        <w:rPr>
          <w:rFonts w:ascii="Times New Roman" w:hAnsi="Times New Roman" w:cs="Times New Roman"/>
          <w:b/>
          <w:sz w:val="24"/>
          <w:szCs w:val="24"/>
        </w:rPr>
        <w:t>Conclusion</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lastRenderedPageBreak/>
        <w:t>The relationship between foreign exchange rates and purchasing power parity is c</w:t>
      </w:r>
      <w:r>
        <w:rPr>
          <w:rFonts w:ascii="Times New Roman" w:hAnsi="Times New Roman" w:cs="Times New Roman"/>
          <w:sz w:val="24"/>
          <w:szCs w:val="24"/>
        </w:rPr>
        <w:t>rucial for understanding the dynamics of inflation and currency value adjustments in both developed and developing economies. The reviewed studies highlight the complexity of this relationship, with some indicating a positive correlation, while others poin</w:t>
      </w:r>
      <w:r>
        <w:rPr>
          <w:rFonts w:ascii="Times New Roman" w:hAnsi="Times New Roman" w:cs="Times New Roman"/>
          <w:sz w:val="24"/>
          <w:szCs w:val="24"/>
        </w:rPr>
        <w:t xml:space="preserve">t to external factors and policy interventions that can moderate or distort the effects of exchange rate fluctuations on PPP. While theories such as Absolute and Relative PPP provide a foundational framework, there is a need for more comprehensive studies </w:t>
      </w:r>
      <w:r>
        <w:rPr>
          <w:rFonts w:ascii="Times New Roman" w:hAnsi="Times New Roman" w:cs="Times New Roman"/>
          <w:sz w:val="24"/>
          <w:szCs w:val="24"/>
        </w:rPr>
        <w:t>focusing on the short-term dynamics and sector-specific factors that influence PPP, particularly in developing economies like Nigeria. The gaps identified in the literature, such as the under-explored role of government policies and the lack of advanced ec</w:t>
      </w:r>
      <w:r>
        <w:rPr>
          <w:rFonts w:ascii="Times New Roman" w:hAnsi="Times New Roman" w:cs="Times New Roman"/>
          <w:sz w:val="24"/>
          <w:szCs w:val="24"/>
        </w:rPr>
        <w:t>onometric models, underscore the need for further research to enhance the accuracy and applicability of PPP in exchange rate analysis. Ultimately, this study calls for a more nuanced approach to examining PPP, one that considers the complexities of real-wo</w:t>
      </w:r>
      <w:r>
        <w:rPr>
          <w:rFonts w:ascii="Times New Roman" w:hAnsi="Times New Roman" w:cs="Times New Roman"/>
          <w:sz w:val="24"/>
          <w:szCs w:val="24"/>
        </w:rPr>
        <w:t xml:space="preserve">rld economic environments and provides actionable insights for policymakers to foster greater economic stability.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b/>
          <w:sz w:val="24"/>
          <w:szCs w:val="24"/>
        </w:rPr>
        <w:t>REFERENCES</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Adebayo, A., &amp; Sulaimon, O. (2019). Exchange rate volatility and its implications on purchasing power parity in Nigeria. Journal </w:t>
      </w:r>
      <w:r>
        <w:rPr>
          <w:rFonts w:ascii="Times New Roman" w:hAnsi="Times New Roman" w:cs="Times New Roman"/>
          <w:sz w:val="24"/>
          <w:szCs w:val="24"/>
        </w:rPr>
        <w:t>of African Development, 41(2), 142-158.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Adistya, P. A., Radise, S. B., &amp; Agustin, G. (2024). The analysis between purchasing power parity and exchange rates, inflation and gross domestic product in developing and developed countries Asia and Europe during</w:t>
      </w:r>
      <w:r>
        <w:rPr>
          <w:rFonts w:ascii="Times New Roman" w:hAnsi="Times New Roman" w:cs="Times New Roman"/>
          <w:sz w:val="24"/>
          <w:szCs w:val="24"/>
        </w:rPr>
        <w:t xml:space="preserve"> Covid-19 Pandemic. </w:t>
      </w:r>
      <w:r>
        <w:rPr>
          <w:rFonts w:ascii="Times New Roman" w:hAnsi="Times New Roman" w:cs="Times New Roman"/>
          <w:i/>
          <w:iCs/>
          <w:sz w:val="24"/>
          <w:szCs w:val="24"/>
        </w:rPr>
        <w:t>International Journal of Business, Law, and Education</w:t>
      </w:r>
      <w:r>
        <w:rPr>
          <w:rFonts w:ascii="Times New Roman" w:hAnsi="Times New Roman" w:cs="Times New Roman"/>
          <w:sz w:val="24"/>
          <w:szCs w:val="24"/>
        </w:rPr>
        <w:t>, 5(1), 897–918.</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Anderson, M., &amp; Cho, J. (2020). Exchange rate fluctuations and purchasing power parity in South Korea. International Economics and Finance Journal, 33(2), 95-112.</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Ay</w:t>
      </w:r>
      <w:r>
        <w:rPr>
          <w:rFonts w:ascii="Times New Roman" w:hAnsi="Times New Roman" w:cs="Times New Roman"/>
          <w:sz w:val="24"/>
          <w:szCs w:val="24"/>
        </w:rPr>
        <w:t>odele, M., &amp; Olatunji, M. (2023). Exchange rate fluctuations and purchasing power parity in Nigeria. African Journal of Economic Studies, 42(1), 78-98.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Babaei, H. (2024). Purchasing Power parity and uncovered interest parity revisited: evidence from g7 ex</w:t>
      </w:r>
      <w:r>
        <w:rPr>
          <w:rFonts w:ascii="Times New Roman" w:hAnsi="Times New Roman" w:cs="Times New Roman"/>
          <w:sz w:val="24"/>
          <w:szCs w:val="24"/>
        </w:rPr>
        <w:t xml:space="preserve">change rates using a dynamic joint model. </w:t>
      </w:r>
      <w:r>
        <w:rPr>
          <w:rFonts w:ascii="Times New Roman" w:hAnsi="Times New Roman" w:cs="Times New Roman"/>
          <w:i/>
          <w:iCs/>
          <w:sz w:val="24"/>
          <w:szCs w:val="24"/>
        </w:rPr>
        <w:t>SSRN</w:t>
      </w:r>
      <w:r>
        <w:rPr>
          <w:rFonts w:ascii="Times New Roman" w:hAnsi="Times New Roman" w:cs="Times New Roman"/>
          <w:sz w:val="24"/>
          <w:szCs w:val="24"/>
        </w:rPr>
        <w:t>.</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Balassa, B. (1964). The purchasing-power parity doctrine: A reappraisal. Journal of Political Economy, 72(6), 584-596.</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Belbali, A., Belbali, A., Ouldbahammou, S., Benlaria, M., Omari, A., &amp; Bellaama, A. (20</w:t>
      </w:r>
      <w:r>
        <w:rPr>
          <w:rFonts w:ascii="Times New Roman" w:hAnsi="Times New Roman" w:cs="Times New Roman"/>
          <w:sz w:val="24"/>
          <w:szCs w:val="24"/>
        </w:rPr>
        <w:t xml:space="preserve">24). Testing the purchasing power parity theory in economic reality. </w:t>
      </w:r>
      <w:r>
        <w:rPr>
          <w:rFonts w:ascii="Times New Roman" w:hAnsi="Times New Roman" w:cs="Times New Roman"/>
          <w:i/>
          <w:iCs/>
          <w:sz w:val="24"/>
          <w:szCs w:val="24"/>
        </w:rPr>
        <w:t>Socioeconomic Challenges</w:t>
      </w:r>
      <w:r>
        <w:rPr>
          <w:rFonts w:ascii="Times New Roman" w:hAnsi="Times New Roman" w:cs="Times New Roman"/>
          <w:sz w:val="24"/>
          <w:szCs w:val="24"/>
        </w:rPr>
        <w:t>, 8(3), 145–158.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Bergman, R., &amp; Gustafsson, H. (2023). The impact of exchange rate movements on purchasing power parity in Sweden. Scandinavian Economic Review, </w:t>
      </w:r>
      <w:r>
        <w:rPr>
          <w:rFonts w:ascii="Times New Roman" w:hAnsi="Times New Roman" w:cs="Times New Roman"/>
          <w:sz w:val="24"/>
          <w:szCs w:val="24"/>
        </w:rPr>
        <w:t>46(1), 60-79.</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Bergsten, C. F., &amp; Williamson, J. (2004). </w:t>
      </w:r>
      <w:r>
        <w:rPr>
          <w:rFonts w:ascii="Times New Roman" w:hAnsi="Times New Roman" w:cs="Times New Roman"/>
          <w:i/>
          <w:iCs/>
          <w:sz w:val="24"/>
          <w:szCs w:val="24"/>
        </w:rPr>
        <w:t>The dollar and the world economy: From Bretton Woods to the crisis of the 1990s.</w:t>
      </w:r>
      <w:r>
        <w:rPr>
          <w:rFonts w:ascii="Times New Roman" w:hAnsi="Times New Roman" w:cs="Times New Roman"/>
          <w:sz w:val="24"/>
          <w:szCs w:val="24"/>
        </w:rPr>
        <w:t xml:space="preserve"> Institute for International Economics.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lastRenderedPageBreak/>
        <w:t>Bilson, J. F. O. (1981). The monetary approach to the exchange rate: Some empi</w:t>
      </w:r>
      <w:r>
        <w:rPr>
          <w:rFonts w:ascii="Times New Roman" w:hAnsi="Times New Roman" w:cs="Times New Roman"/>
          <w:sz w:val="24"/>
          <w:szCs w:val="24"/>
        </w:rPr>
        <w:t xml:space="preserve">rical evidence. </w:t>
      </w:r>
      <w:r>
        <w:rPr>
          <w:rFonts w:ascii="Times New Roman" w:hAnsi="Times New Roman" w:cs="Times New Roman"/>
          <w:i/>
          <w:iCs/>
          <w:sz w:val="24"/>
          <w:szCs w:val="24"/>
        </w:rPr>
        <w:t>International Journal of Monetary Economics and Finance, 1</w:t>
      </w:r>
      <w:r>
        <w:rPr>
          <w:rFonts w:ascii="Times New Roman" w:hAnsi="Times New Roman" w:cs="Times New Roman"/>
          <w:sz w:val="24"/>
          <w:szCs w:val="24"/>
        </w:rPr>
        <w:t>(2), 69-104.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Cassel, G. (1918). "Abnormal Deviations in International Exchanges." </w:t>
      </w:r>
      <w:r>
        <w:rPr>
          <w:rFonts w:ascii="Times New Roman" w:hAnsi="Times New Roman" w:cs="Times New Roman"/>
          <w:i/>
          <w:iCs/>
          <w:sz w:val="24"/>
          <w:szCs w:val="24"/>
        </w:rPr>
        <w:t>The Economic Journal</w:t>
      </w:r>
      <w:r>
        <w:rPr>
          <w:rFonts w:ascii="Times New Roman" w:hAnsi="Times New Roman" w:cs="Times New Roman"/>
          <w:sz w:val="24"/>
          <w:szCs w:val="24"/>
        </w:rPr>
        <w:t xml:space="preserve">, 28(112), 413–415.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Chen, Y., &amp; Engel, C. (2023). </w:t>
      </w:r>
      <w:r>
        <w:rPr>
          <w:rFonts w:ascii="Times New Roman" w:hAnsi="Times New Roman" w:cs="Times New Roman"/>
          <w:i/>
          <w:iCs/>
          <w:sz w:val="24"/>
          <w:szCs w:val="24"/>
        </w:rPr>
        <w:t xml:space="preserve">Exchange Rate Dynamics and </w:t>
      </w:r>
      <w:r>
        <w:rPr>
          <w:rFonts w:ascii="Times New Roman" w:hAnsi="Times New Roman" w:cs="Times New Roman"/>
          <w:i/>
          <w:iCs/>
          <w:sz w:val="24"/>
          <w:szCs w:val="24"/>
        </w:rPr>
        <w:t>Purchasing Power Parity Deviations: A Global Perspective</w:t>
      </w:r>
      <w:r>
        <w:rPr>
          <w:rFonts w:ascii="Times New Roman" w:hAnsi="Times New Roman" w:cs="Times New Roman"/>
          <w:sz w:val="24"/>
          <w:szCs w:val="24"/>
        </w:rPr>
        <w:t>. Journal of Economic Perspectives, 37(2), 89-110.</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Cheung, Y.-W., Chinn, M. D., &amp; Fujii, E. (2001). "Market Structure and the Persistence of Sectorial Real Exchange Rates." </w:t>
      </w:r>
      <w:r>
        <w:rPr>
          <w:rFonts w:ascii="Times New Roman" w:hAnsi="Times New Roman" w:cs="Times New Roman"/>
          <w:i/>
          <w:iCs/>
          <w:sz w:val="24"/>
          <w:szCs w:val="24"/>
        </w:rPr>
        <w:t>International Journal of F</w:t>
      </w:r>
      <w:r>
        <w:rPr>
          <w:rFonts w:ascii="Times New Roman" w:hAnsi="Times New Roman" w:cs="Times New Roman"/>
          <w:i/>
          <w:iCs/>
          <w:sz w:val="24"/>
          <w:szCs w:val="24"/>
        </w:rPr>
        <w:t>inance &amp; Economics</w:t>
      </w:r>
      <w:r>
        <w:rPr>
          <w:rFonts w:ascii="Times New Roman" w:hAnsi="Times New Roman" w:cs="Times New Roman"/>
          <w:sz w:val="24"/>
          <w:szCs w:val="24"/>
        </w:rPr>
        <w:t>, 6(2), 95–114.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Dornbusch, R. (1976). Expectations and exchange rate dynamics. </w:t>
      </w:r>
      <w:r>
        <w:rPr>
          <w:rFonts w:ascii="Times New Roman" w:hAnsi="Times New Roman" w:cs="Times New Roman"/>
          <w:i/>
          <w:iCs/>
          <w:sz w:val="24"/>
          <w:szCs w:val="24"/>
        </w:rPr>
        <w:t>Journal of Political Economy, 84</w:t>
      </w:r>
      <w:r>
        <w:rPr>
          <w:rFonts w:ascii="Times New Roman" w:hAnsi="Times New Roman" w:cs="Times New Roman"/>
          <w:sz w:val="24"/>
          <w:szCs w:val="24"/>
        </w:rPr>
        <w:t>(6), 1161–1176.</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Dung, S. and Okereke, E. J. (2002); Determinants of Exchange Rates in African Sub-Saharan Countries; Saudi Jo</w:t>
      </w:r>
      <w:r>
        <w:rPr>
          <w:rFonts w:ascii="Times New Roman" w:hAnsi="Times New Roman" w:cs="Times New Roman"/>
          <w:sz w:val="24"/>
          <w:szCs w:val="24"/>
        </w:rPr>
        <w:t>urnal of Economics; Dubai. United Arab Emirates; Scholars Middle East Publishers.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Engel, C., &amp; Rogers, J. H. (1996). "How Wide is the Border?" </w:t>
      </w:r>
      <w:r>
        <w:rPr>
          <w:rFonts w:ascii="Times New Roman" w:hAnsi="Times New Roman" w:cs="Times New Roman"/>
          <w:i/>
          <w:iCs/>
          <w:sz w:val="24"/>
          <w:szCs w:val="24"/>
        </w:rPr>
        <w:t>American Economic Review</w:t>
      </w:r>
      <w:r>
        <w:rPr>
          <w:rFonts w:ascii="Times New Roman" w:hAnsi="Times New Roman" w:cs="Times New Roman"/>
          <w:sz w:val="24"/>
          <w:szCs w:val="24"/>
        </w:rPr>
        <w:t>, 86(5), 1112–1125.</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Fisher, I. (1930). </w:t>
      </w:r>
      <w:r>
        <w:rPr>
          <w:rFonts w:ascii="Times New Roman" w:hAnsi="Times New Roman" w:cs="Times New Roman"/>
          <w:i/>
          <w:iCs/>
          <w:sz w:val="24"/>
          <w:szCs w:val="24"/>
        </w:rPr>
        <w:t>The Theory of Interest</w:t>
      </w:r>
      <w:r>
        <w:rPr>
          <w:rFonts w:ascii="Times New Roman" w:hAnsi="Times New Roman" w:cs="Times New Roman"/>
          <w:sz w:val="24"/>
          <w:szCs w:val="24"/>
        </w:rPr>
        <w:t>. Macmillan.</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Frenkel, J. A</w:t>
      </w:r>
      <w:r>
        <w:rPr>
          <w:rFonts w:ascii="Times New Roman" w:hAnsi="Times New Roman" w:cs="Times New Roman"/>
          <w:sz w:val="24"/>
          <w:szCs w:val="24"/>
        </w:rPr>
        <w:t xml:space="preserve">. (1976). </w:t>
      </w:r>
      <w:r>
        <w:rPr>
          <w:rFonts w:ascii="Times New Roman" w:hAnsi="Times New Roman" w:cs="Times New Roman"/>
          <w:iCs/>
          <w:sz w:val="24"/>
          <w:szCs w:val="24"/>
        </w:rPr>
        <w:t>A monetary approach to the exchange rate: Doctrinal aspects and empirical evidence</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The Scandinavian Journal of Economics</w:t>
      </w:r>
      <w:r>
        <w:rPr>
          <w:rFonts w:ascii="Times New Roman" w:hAnsi="Times New Roman" w:cs="Times New Roman"/>
          <w:sz w:val="24"/>
          <w:szCs w:val="24"/>
        </w:rPr>
        <w:t>, 78(2), 200-224.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Frenkel, J. A., &amp; Johnson, H. G. (1976). </w:t>
      </w:r>
      <w:r>
        <w:rPr>
          <w:rFonts w:ascii="Times New Roman" w:hAnsi="Times New Roman" w:cs="Times New Roman"/>
          <w:iCs/>
          <w:sz w:val="24"/>
          <w:szCs w:val="24"/>
        </w:rPr>
        <w:t>The monetary approach to the balance of payments.</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r>
        <w:rPr>
          <w:rFonts w:ascii="Times New Roman" w:hAnsi="Times New Roman" w:cs="Times New Roman"/>
          <w:i/>
          <w:sz w:val="24"/>
          <w:szCs w:val="24"/>
        </w:rPr>
        <w:t>International Economics</w:t>
      </w:r>
      <w:r>
        <w:rPr>
          <w:rFonts w:ascii="Times New Roman" w:hAnsi="Times New Roman" w:cs="Times New Roman"/>
          <w:sz w:val="24"/>
          <w:szCs w:val="24"/>
        </w:rPr>
        <w:t>, 6(1), 3-24.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Giles, D. E. A. (2005). The purchasing power parity puzzle. </w:t>
      </w:r>
      <w:r>
        <w:rPr>
          <w:rFonts w:ascii="Times New Roman" w:hAnsi="Times New Roman" w:cs="Times New Roman"/>
          <w:i/>
          <w:iCs/>
          <w:sz w:val="24"/>
          <w:szCs w:val="24"/>
        </w:rPr>
        <w:t>Journal of Economic Surveys, 19</w:t>
      </w:r>
      <w:r>
        <w:rPr>
          <w:rFonts w:ascii="Times New Roman" w:hAnsi="Times New Roman" w:cs="Times New Roman"/>
          <w:sz w:val="24"/>
          <w:szCs w:val="24"/>
        </w:rPr>
        <w:t>(2), 233-248.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Hamilton, a. (2018). Understanding Exchange Rates and Why They Are Important; Reserve Bank of Australia Bulletin</w:t>
      </w:r>
      <w:r>
        <w:rPr>
          <w:rFonts w:ascii="Times New Roman" w:hAnsi="Times New Roman" w:cs="Times New Roman"/>
          <w:sz w:val="24"/>
          <w:szCs w:val="24"/>
        </w:rPr>
        <w:t xml:space="preserve"> (December, 2018)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Johnson, R., &amp; Smith, T. (2021). Exchange rates and purchasing power parity: Evidence from the United States. </w:t>
      </w:r>
      <w:r>
        <w:rPr>
          <w:rFonts w:ascii="Times New Roman" w:hAnsi="Times New Roman" w:cs="Times New Roman"/>
          <w:i/>
          <w:sz w:val="24"/>
          <w:szCs w:val="24"/>
        </w:rPr>
        <w:t>Journal of International Monetary Economics</w:t>
      </w:r>
      <w:r>
        <w:rPr>
          <w:rFonts w:ascii="Times New Roman" w:hAnsi="Times New Roman" w:cs="Times New Roman"/>
          <w:sz w:val="24"/>
          <w:szCs w:val="24"/>
        </w:rPr>
        <w:t>, 40(3), 231-245.</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Kevin, N. (2003). The Purchasing Power Parity; retrieved from </w:t>
      </w:r>
      <w:hyperlink r:id="rId7" w:history="1">
        <w:r>
          <w:rPr>
            <w:rStyle w:val="Hyperlink"/>
            <w:rFonts w:ascii="Times New Roman" w:eastAsia="Times New Roman" w:hAnsi="Times New Roman" w:cs="Times New Roman"/>
            <w:color w:val="auto"/>
            <w:sz w:val="24"/>
            <w:szCs w:val="24"/>
          </w:rPr>
          <w:t>https://brainly.com/question/33027141</w:t>
        </w:r>
        <w:r>
          <w:rPr>
            <w:rStyle w:val="Hyperlink"/>
            <w:rFonts w:ascii="Times New Roman" w:hAnsi="Times New Roman" w:cs="Times New Roman"/>
            <w:color w:val="auto"/>
            <w:sz w:val="24"/>
            <w:szCs w:val="24"/>
          </w:rPr>
          <w:t xml:space="preserve"> on 20/10/2024</w:t>
        </w:r>
      </w:hyperlink>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Kevin, S. (2010). Fundamentals of International Financial Management; New Delhi; PHI Learning Private Limited</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Krugman, P., &amp; Obstf</w:t>
      </w:r>
      <w:r>
        <w:rPr>
          <w:rFonts w:ascii="Times New Roman" w:hAnsi="Times New Roman" w:cs="Times New Roman"/>
          <w:sz w:val="24"/>
          <w:szCs w:val="24"/>
        </w:rPr>
        <w:t xml:space="preserve">eld, M. (2009). </w:t>
      </w:r>
      <w:r>
        <w:rPr>
          <w:rFonts w:ascii="Times New Roman" w:hAnsi="Times New Roman" w:cs="Times New Roman"/>
          <w:iCs/>
          <w:sz w:val="24"/>
          <w:szCs w:val="24"/>
        </w:rPr>
        <w:t>International Economics:</w:t>
      </w:r>
      <w:r>
        <w:rPr>
          <w:rFonts w:ascii="Times New Roman" w:hAnsi="Times New Roman" w:cs="Times New Roman"/>
          <w:i/>
          <w:iCs/>
          <w:sz w:val="24"/>
          <w:szCs w:val="24"/>
        </w:rPr>
        <w:t xml:space="preserve"> Theory and policy</w:t>
      </w:r>
      <w:r>
        <w:rPr>
          <w:rFonts w:ascii="Times New Roman" w:hAnsi="Times New Roman" w:cs="Times New Roman"/>
          <w:sz w:val="24"/>
          <w:szCs w:val="24"/>
        </w:rPr>
        <w:t xml:space="preserve"> (8th Ed.). Pearson.</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Kurihara, Y. (2023). An approach for determining exchange rates: the mixture of the purchasing power parity model and the chartist model. </w:t>
      </w:r>
      <w:r>
        <w:rPr>
          <w:rFonts w:ascii="Times New Roman" w:hAnsi="Times New Roman" w:cs="Times New Roman"/>
          <w:i/>
          <w:iCs/>
          <w:sz w:val="24"/>
          <w:szCs w:val="24"/>
        </w:rPr>
        <w:t>Economics and Business Quarterly Revie</w:t>
      </w:r>
      <w:r>
        <w:rPr>
          <w:rFonts w:ascii="Times New Roman" w:hAnsi="Times New Roman" w:cs="Times New Roman"/>
          <w:i/>
          <w:iCs/>
          <w:sz w:val="24"/>
          <w:szCs w:val="24"/>
        </w:rPr>
        <w:t>ws</w:t>
      </w:r>
      <w:r>
        <w:rPr>
          <w:rFonts w:ascii="Times New Roman" w:hAnsi="Times New Roman" w:cs="Times New Roman"/>
          <w:sz w:val="24"/>
          <w:szCs w:val="24"/>
        </w:rPr>
        <w:t>, 7(1).</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Larson, E. (2024). How Exchange Rates Work. Retrieved from: </w:t>
      </w:r>
      <w:hyperlink r:id="rId8" w:history="1">
        <w:r>
          <w:rPr>
            <w:rStyle w:val="Hyperlink"/>
            <w:rFonts w:ascii="Times New Roman" w:eastAsia="Times New Roman" w:hAnsi="Times New Roman" w:cs="Times New Roman"/>
            <w:color w:val="auto"/>
            <w:sz w:val="24"/>
            <w:szCs w:val="24"/>
          </w:rPr>
          <w:t>https://westernunion.com/blog/en/us/hou-currency-exchange-rates-work/</w:t>
        </w:r>
      </w:hyperlink>
      <w:r>
        <w:rPr>
          <w:rFonts w:ascii="Times New Roman" w:hAnsi="Times New Roman" w:cs="Times New Roman"/>
          <w:sz w:val="24"/>
          <w:szCs w:val="24"/>
        </w:rPr>
        <w:t xml:space="preserve">  on 19/10/2024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Lowry, C. (2024). How Are Currency Rates Determined? United States; retrieved from: </w:t>
      </w:r>
      <w:hyperlink r:id="rId9" w:history="1">
        <w:r>
          <w:rPr>
            <w:rStyle w:val="Hyperlink"/>
            <w:rFonts w:ascii="Times New Roman" w:eastAsia="Times New Roman" w:hAnsi="Times New Roman" w:cs="Times New Roman"/>
            <w:color w:val="auto"/>
            <w:sz w:val="24"/>
            <w:szCs w:val="24"/>
          </w:rPr>
          <w:t>https://www.westernunion.com/blog/en/us/how-are-currncy-exchange-rates-determined/#:~:text=They%20measure%20how%20much%20of,events%20influence%20these%20forces</w:t>
        </w:r>
      </w:hyperlink>
      <w:r>
        <w:rPr>
          <w:rFonts w:ascii="Times New Roman" w:hAnsi="Times New Roman" w:cs="Times New Roman"/>
          <w:sz w:val="24"/>
          <w:szCs w:val="24"/>
        </w:rPr>
        <w:t xml:space="preserve"> on 21/10/2024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Liu, Y., &amp; Wang, F. (2022). The effect of exchange rate fluctuations on purch</w:t>
      </w:r>
      <w:r>
        <w:rPr>
          <w:rFonts w:ascii="Times New Roman" w:hAnsi="Times New Roman" w:cs="Times New Roman"/>
          <w:sz w:val="24"/>
          <w:szCs w:val="24"/>
        </w:rPr>
        <w:t>asing power parity: A case study of China. Asian Economic Policy Review, 8(4), 147-160.</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Micheal, K., &amp; Daniel, C. (2021). The effect of Naira devaluation on purchasing power parity in Nigeria. Journal of International Economics, 58(4), 213-227.</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Mundell, </w:t>
      </w:r>
      <w:r>
        <w:rPr>
          <w:rFonts w:ascii="Times New Roman" w:hAnsi="Times New Roman" w:cs="Times New Roman"/>
          <w:sz w:val="24"/>
          <w:szCs w:val="24"/>
        </w:rPr>
        <w:t xml:space="preserve">R. A. (1961). </w:t>
      </w:r>
      <w:r>
        <w:rPr>
          <w:rFonts w:ascii="Times New Roman" w:hAnsi="Times New Roman" w:cs="Times New Roman"/>
          <w:i/>
          <w:iCs/>
          <w:sz w:val="24"/>
          <w:szCs w:val="24"/>
        </w:rPr>
        <w:t>A theory of optimum currency areas.</w:t>
      </w:r>
      <w:r>
        <w:rPr>
          <w:rFonts w:ascii="Times New Roman" w:hAnsi="Times New Roman" w:cs="Times New Roman"/>
          <w:sz w:val="24"/>
          <w:szCs w:val="24"/>
        </w:rPr>
        <w:t xml:space="preserve"> American Economic Review, 51(4), 657-665.</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Mundell, R. A. (1961). A theory of optimum currency areas. American Economic Review, 51(4), 657-665.</w:t>
      </w: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Nakorji, M., Agboegbulem, N. T. I., Gaiya, B. A., &amp; Atoi, N. V</w:t>
      </w:r>
      <w:r>
        <w:rPr>
          <w:rFonts w:ascii="Times New Roman" w:hAnsi="Times New Roman" w:cs="Times New Roman"/>
          <w:sz w:val="24"/>
          <w:szCs w:val="24"/>
        </w:rPr>
        <w:t xml:space="preserve">. (2021). </w:t>
      </w:r>
      <w:r>
        <w:rPr>
          <w:rFonts w:ascii="Times New Roman" w:hAnsi="Times New Roman" w:cs="Times New Roman"/>
          <w:i/>
          <w:iCs/>
          <w:sz w:val="24"/>
          <w:szCs w:val="24"/>
        </w:rPr>
        <w:t>Purchasing Power Parity Approach to Exchange Rate Misalignment in Nigeria</w:t>
      </w:r>
      <w:r>
        <w:rPr>
          <w:rFonts w:ascii="Times New Roman" w:hAnsi="Times New Roman" w:cs="Times New Roman"/>
          <w:sz w:val="24"/>
          <w:szCs w:val="24"/>
        </w:rPr>
        <w:t>. CBN Journal of Applied Statistics, 12(1), 45-75.</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Nwachukwu, I., &amp; Chijioke, C. (2020). Long-term effects of exchange rate fluctuations on purchasing power parity in Niger</w:t>
      </w:r>
      <w:r>
        <w:rPr>
          <w:rFonts w:ascii="Times New Roman" w:hAnsi="Times New Roman" w:cs="Times New Roman"/>
          <w:sz w:val="24"/>
          <w:szCs w:val="24"/>
        </w:rPr>
        <w:t>ia. Global Finance Journal, 45(3), 56-72.</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Obstfeld, M., &amp; Rogoff, K. (1996). </w:t>
      </w:r>
      <w:r>
        <w:rPr>
          <w:rFonts w:ascii="Times New Roman" w:hAnsi="Times New Roman" w:cs="Times New Roman"/>
          <w:i/>
          <w:iCs/>
          <w:sz w:val="24"/>
          <w:szCs w:val="24"/>
        </w:rPr>
        <w:t>Foundations of International Macroeconomics</w:t>
      </w:r>
      <w:r>
        <w:rPr>
          <w:rFonts w:ascii="Times New Roman" w:hAnsi="Times New Roman" w:cs="Times New Roman"/>
          <w:sz w:val="24"/>
          <w:szCs w:val="24"/>
        </w:rPr>
        <w:t xml:space="preserve">. MIT Press.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Olufemi, A., &amp; Adebayo, S. (2022). Exchange rate depreciation and its impact on purchasing power parity in Nigeria. Inte</w:t>
      </w:r>
      <w:r>
        <w:rPr>
          <w:rFonts w:ascii="Times New Roman" w:hAnsi="Times New Roman" w:cs="Times New Roman"/>
          <w:sz w:val="24"/>
          <w:szCs w:val="24"/>
        </w:rPr>
        <w:t>rnational Review of Economics and Finance, 61(2), 105-115.</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Oluwatosin, O. (2013). </w:t>
      </w:r>
      <w:r>
        <w:rPr>
          <w:rFonts w:ascii="Times New Roman" w:hAnsi="Times New Roman" w:cs="Times New Roman"/>
          <w:i/>
          <w:iCs/>
          <w:sz w:val="24"/>
          <w:szCs w:val="24"/>
        </w:rPr>
        <w:t>Testing the Purchasing Power Parity Hypothesis for Nigeria</w:t>
      </w:r>
      <w:r>
        <w:rPr>
          <w:rFonts w:ascii="Times New Roman" w:hAnsi="Times New Roman" w:cs="Times New Roman"/>
          <w:sz w:val="24"/>
          <w:szCs w:val="24"/>
        </w:rPr>
        <w:t>.</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Ononugbo, M. C. (2005). Purchasing Power Parity and Exchange Rate in Nigeria: A Regime Switching Approach; </w:t>
      </w:r>
      <w:r>
        <w:rPr>
          <w:rFonts w:ascii="Times New Roman" w:hAnsi="Times New Roman" w:cs="Times New Roman"/>
          <w:sz w:val="24"/>
          <w:szCs w:val="24"/>
        </w:rPr>
        <w:t>Economic and Financial Review Vol. 43, Number 2 Article1 (A CBN Publication)</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Pakko, M. R., &amp; Pollard, P. S. (2003). "Burgernomics: A Big Mac™ Guide to Purchasing Power Parity." </w:t>
      </w:r>
      <w:r>
        <w:rPr>
          <w:rFonts w:ascii="Times New Roman" w:hAnsi="Times New Roman" w:cs="Times New Roman"/>
          <w:i/>
          <w:iCs/>
          <w:sz w:val="24"/>
          <w:szCs w:val="24"/>
        </w:rPr>
        <w:t>Federal Reserve Bank of St. Louis Review</w:t>
      </w:r>
      <w:r>
        <w:rPr>
          <w:rFonts w:ascii="Times New Roman" w:hAnsi="Times New Roman" w:cs="Times New Roman"/>
          <w:sz w:val="24"/>
          <w:szCs w:val="24"/>
        </w:rPr>
        <w:t>, 85(6), 9–28.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Pandey, I. M. (1999). </w:t>
      </w:r>
      <w:r>
        <w:rPr>
          <w:rFonts w:ascii="Times New Roman" w:hAnsi="Times New Roman" w:cs="Times New Roman"/>
          <w:sz w:val="24"/>
          <w:szCs w:val="24"/>
        </w:rPr>
        <w:t>Financial Management, Eighth Edition. Delhi, Vikas Publishing Pvt. Ltd.</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Reserve bank of Australia (2018); exchange rate and their measurement. Retrieved from: </w:t>
      </w:r>
      <w:hyperlink r:id="rId10" w:history="1">
        <w:r>
          <w:rPr>
            <w:rStyle w:val="Hyperlink"/>
            <w:rFonts w:ascii="Times New Roman" w:eastAsia="Times New Roman" w:hAnsi="Times New Roman" w:cs="Times New Roman"/>
            <w:color w:val="auto"/>
            <w:sz w:val="24"/>
            <w:szCs w:val="24"/>
          </w:rPr>
          <w:t>https:///.rba.gov.au/education/resources/explainers/pdf/exchange-rates-and-their-measurement.pdf?=2024-10-09-36-47</w:t>
        </w:r>
      </w:hyperlink>
      <w:r>
        <w:rPr>
          <w:rFonts w:ascii="Times New Roman" w:hAnsi="Times New Roman" w:cs="Times New Roman"/>
          <w:sz w:val="24"/>
          <w:szCs w:val="24"/>
        </w:rPr>
        <w:t xml:space="preserve"> 0n 20/10/2024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Reuters. (2024, August 2). Japan warns of weak yen impact on households in government white</w:t>
      </w:r>
      <w:r>
        <w:rPr>
          <w:rFonts w:ascii="Times New Roman" w:hAnsi="Times New Roman" w:cs="Times New Roman"/>
          <w:sz w:val="24"/>
          <w:szCs w:val="24"/>
        </w:rPr>
        <w:t xml:space="preserve"> paper. </w:t>
      </w:r>
      <w:r>
        <w:rPr>
          <w:rFonts w:ascii="Times New Roman" w:hAnsi="Times New Roman" w:cs="Times New Roman"/>
          <w:i/>
          <w:iCs/>
          <w:sz w:val="24"/>
          <w:szCs w:val="24"/>
        </w:rPr>
        <w:t>Reuters</w:t>
      </w:r>
      <w:r>
        <w:rPr>
          <w:rFonts w:ascii="Times New Roman" w:hAnsi="Times New Roman" w:cs="Times New Roman"/>
          <w:sz w:val="24"/>
          <w:szCs w:val="24"/>
        </w:rPr>
        <w:t>.</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Rogoff, K. (1996). </w:t>
      </w:r>
      <w:r>
        <w:rPr>
          <w:rFonts w:ascii="Times New Roman" w:hAnsi="Times New Roman" w:cs="Times New Roman"/>
          <w:i/>
          <w:iCs/>
          <w:sz w:val="24"/>
          <w:szCs w:val="24"/>
        </w:rPr>
        <w:t>The purchasing power parity puzzle.</w:t>
      </w:r>
      <w:r>
        <w:rPr>
          <w:rFonts w:ascii="Times New Roman" w:hAnsi="Times New Roman" w:cs="Times New Roman"/>
          <w:sz w:val="24"/>
          <w:szCs w:val="24"/>
        </w:rPr>
        <w:t xml:space="preserve"> Journal of Economic Literature, 34(2), 647-668.</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Rogoff, K., &amp; Obstfeld, M. (2022). </w:t>
      </w:r>
      <w:r>
        <w:rPr>
          <w:rFonts w:ascii="Times New Roman" w:hAnsi="Times New Roman" w:cs="Times New Roman"/>
          <w:i/>
          <w:iCs/>
          <w:sz w:val="24"/>
          <w:szCs w:val="24"/>
        </w:rPr>
        <w:t>The Long-Run Validity of Purchasing Power Parity: Historical and Contemporary Analysis</w:t>
      </w:r>
      <w:r>
        <w:rPr>
          <w:rFonts w:ascii="Times New Roman" w:hAnsi="Times New Roman" w:cs="Times New Roman"/>
          <w:sz w:val="24"/>
          <w:szCs w:val="24"/>
        </w:rPr>
        <w:t>. American Ec</w:t>
      </w:r>
      <w:r>
        <w:rPr>
          <w:rFonts w:ascii="Times New Roman" w:hAnsi="Times New Roman" w:cs="Times New Roman"/>
          <w:sz w:val="24"/>
          <w:szCs w:val="24"/>
        </w:rPr>
        <w:t>onomic Review, 112(5), 1201-1223.</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Samuelson, P. A. (1964). </w:t>
      </w:r>
      <w:r>
        <w:rPr>
          <w:rFonts w:ascii="Times New Roman" w:hAnsi="Times New Roman" w:cs="Times New Roman"/>
          <w:i/>
          <w:iCs/>
          <w:sz w:val="24"/>
          <w:szCs w:val="24"/>
        </w:rPr>
        <w:t>Theoretical notes on trade problems.</w:t>
      </w:r>
      <w:r>
        <w:rPr>
          <w:rFonts w:ascii="Times New Roman" w:hAnsi="Times New Roman" w:cs="Times New Roman"/>
          <w:sz w:val="24"/>
          <w:szCs w:val="24"/>
        </w:rPr>
        <w:t xml:space="preserve"> Review of Economics and Statistics, 46(2), 145-154.</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Santos, P., &amp; Pereira, L. (2019). Exchange rate volatility and its effect on purchasing power parity in Br</w:t>
      </w:r>
      <w:r>
        <w:rPr>
          <w:rFonts w:ascii="Times New Roman" w:hAnsi="Times New Roman" w:cs="Times New Roman"/>
          <w:sz w:val="24"/>
          <w:szCs w:val="24"/>
        </w:rPr>
        <w:t>azil. Journal of Latin American Economics, 51(5), 97-109.</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Taylor, A. M., &amp; Taylor, M. P. (2004). "The Purchasing Power Parity Debate." </w:t>
      </w:r>
      <w:r>
        <w:rPr>
          <w:rFonts w:ascii="Times New Roman" w:hAnsi="Times New Roman" w:cs="Times New Roman"/>
          <w:i/>
          <w:iCs/>
          <w:sz w:val="24"/>
          <w:szCs w:val="24"/>
        </w:rPr>
        <w:t>Journal of Economic Perspectives</w:t>
      </w:r>
      <w:r>
        <w:rPr>
          <w:rFonts w:ascii="Times New Roman" w:hAnsi="Times New Roman" w:cs="Times New Roman"/>
          <w:sz w:val="24"/>
          <w:szCs w:val="24"/>
        </w:rPr>
        <w:t xml:space="preserve">, 18(4), 135–158. </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Taylor, M. P. (2002). A century of purchasing power parity. </w:t>
      </w:r>
      <w:r>
        <w:rPr>
          <w:rFonts w:ascii="Times New Roman" w:hAnsi="Times New Roman" w:cs="Times New Roman"/>
          <w:i/>
          <w:iCs/>
          <w:sz w:val="24"/>
          <w:szCs w:val="24"/>
        </w:rPr>
        <w:t xml:space="preserve">Review </w:t>
      </w:r>
      <w:r>
        <w:rPr>
          <w:rFonts w:ascii="Times New Roman" w:hAnsi="Times New Roman" w:cs="Times New Roman"/>
          <w:i/>
          <w:iCs/>
          <w:sz w:val="24"/>
          <w:szCs w:val="24"/>
        </w:rPr>
        <w:t>of Economics and Statistics, 84</w:t>
      </w:r>
      <w:r>
        <w:rPr>
          <w:rFonts w:ascii="Times New Roman" w:hAnsi="Times New Roman" w:cs="Times New Roman"/>
          <w:sz w:val="24"/>
          <w:szCs w:val="24"/>
        </w:rPr>
        <w:t>(1), 1-13.</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Taylor, M.P., &amp; Sarno, L. (2023). </w:t>
      </w:r>
      <w:r>
        <w:rPr>
          <w:rFonts w:ascii="Times New Roman" w:hAnsi="Times New Roman" w:cs="Times New Roman"/>
          <w:i/>
          <w:iCs/>
          <w:sz w:val="24"/>
          <w:szCs w:val="24"/>
        </w:rPr>
        <w:t>The Economics of Exchange Rates and PPP: An Empirical Perspective</w:t>
      </w:r>
      <w:r>
        <w:rPr>
          <w:rFonts w:ascii="Times New Roman" w:hAnsi="Times New Roman" w:cs="Times New Roman"/>
          <w:sz w:val="24"/>
          <w:szCs w:val="24"/>
        </w:rPr>
        <w:t>. Cambridge University Press.</w:t>
      </w:r>
    </w:p>
    <w:p w:rsidR="00A75189" w:rsidRDefault="00A75189">
      <w:pPr>
        <w:pStyle w:val="NoSpacing"/>
        <w:rPr>
          <w:rFonts w:ascii="Times New Roman" w:hAnsi="Times New Roman" w:cs="Times New Roman"/>
          <w:sz w:val="24"/>
          <w:szCs w:val="24"/>
        </w:rPr>
      </w:pPr>
    </w:p>
    <w:p w:rsidR="00A75189" w:rsidRDefault="00510C65">
      <w:pPr>
        <w:pStyle w:val="NoSpacing"/>
        <w:rPr>
          <w:rFonts w:ascii="Times New Roman" w:hAnsi="Times New Roman" w:cs="Times New Roman"/>
          <w:sz w:val="24"/>
          <w:szCs w:val="24"/>
        </w:rPr>
      </w:pPr>
      <w:r>
        <w:rPr>
          <w:rFonts w:ascii="Times New Roman" w:hAnsi="Times New Roman" w:cs="Times New Roman"/>
          <w:sz w:val="24"/>
          <w:szCs w:val="24"/>
        </w:rPr>
        <w:t xml:space="preserve">Viner, J. (1937). </w:t>
      </w:r>
      <w:r>
        <w:rPr>
          <w:rFonts w:ascii="Times New Roman" w:hAnsi="Times New Roman" w:cs="Times New Roman"/>
          <w:i/>
          <w:iCs/>
          <w:sz w:val="24"/>
          <w:szCs w:val="24"/>
        </w:rPr>
        <w:t>International Trade and Economic Development.</w:t>
      </w:r>
      <w:r>
        <w:rPr>
          <w:rFonts w:ascii="Times New Roman" w:hAnsi="Times New Roman" w:cs="Times New Roman"/>
          <w:sz w:val="24"/>
          <w:szCs w:val="24"/>
        </w:rPr>
        <w:t xml:space="preserve"> Richard D. Irwin, I</w:t>
      </w:r>
      <w:r>
        <w:rPr>
          <w:rFonts w:ascii="Times New Roman" w:hAnsi="Times New Roman" w:cs="Times New Roman"/>
          <w:sz w:val="24"/>
          <w:szCs w:val="24"/>
        </w:rPr>
        <w:t>nc.</w:t>
      </w:r>
    </w:p>
    <w:sectPr w:rsidR="00A7518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C65" w:rsidRDefault="00510C65">
      <w:pPr>
        <w:spacing w:line="240" w:lineRule="auto"/>
      </w:pPr>
      <w:r>
        <w:separator/>
      </w:r>
    </w:p>
  </w:endnote>
  <w:endnote w:type="continuationSeparator" w:id="0">
    <w:p w:rsidR="00510C65" w:rsidRDefault="00510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89" w:rsidRDefault="00510C65">
    <w:pPr>
      <w:pStyle w:val="Footer"/>
      <w:jc w:val="center"/>
    </w:pPr>
    <w:r>
      <w:fldChar w:fldCharType="begin"/>
    </w:r>
    <w:r>
      <w:instrText xml:space="preserve"> PAGE   \* MERGEFORMAT </w:instrText>
    </w:r>
    <w:r>
      <w:fldChar w:fldCharType="separate"/>
    </w:r>
    <w:r w:rsidR="006C224D">
      <w:rPr>
        <w:noProof/>
      </w:rPr>
      <w:t>1</w:t>
    </w:r>
    <w:r>
      <w:fldChar w:fldCharType="end"/>
    </w:r>
  </w:p>
  <w:p w:rsidR="00A75189" w:rsidRDefault="00A75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C65" w:rsidRDefault="00510C65">
      <w:r>
        <w:separator/>
      </w:r>
    </w:p>
  </w:footnote>
  <w:footnote w:type="continuationSeparator" w:id="0">
    <w:p w:rsidR="00510C65" w:rsidRDefault="0051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63"/>
    <w:rsid w:val="0000729B"/>
    <w:rsid w:val="00033D47"/>
    <w:rsid w:val="00057AB3"/>
    <w:rsid w:val="000739D0"/>
    <w:rsid w:val="00084494"/>
    <w:rsid w:val="000B17DB"/>
    <w:rsid w:val="000B60D7"/>
    <w:rsid w:val="000C07FE"/>
    <w:rsid w:val="000F39CC"/>
    <w:rsid w:val="001267F6"/>
    <w:rsid w:val="00135650"/>
    <w:rsid w:val="00144402"/>
    <w:rsid w:val="001972BC"/>
    <w:rsid w:val="001B1117"/>
    <w:rsid w:val="0023745D"/>
    <w:rsid w:val="002503BE"/>
    <w:rsid w:val="00274BAA"/>
    <w:rsid w:val="002829F1"/>
    <w:rsid w:val="00295CB7"/>
    <w:rsid w:val="002A256D"/>
    <w:rsid w:val="002A25B8"/>
    <w:rsid w:val="002B0EAA"/>
    <w:rsid w:val="002C57FB"/>
    <w:rsid w:val="002C7227"/>
    <w:rsid w:val="002D560D"/>
    <w:rsid w:val="002E45E9"/>
    <w:rsid w:val="002F7F7E"/>
    <w:rsid w:val="0033000E"/>
    <w:rsid w:val="003442DA"/>
    <w:rsid w:val="0037538D"/>
    <w:rsid w:val="00393E09"/>
    <w:rsid w:val="003C4DD0"/>
    <w:rsid w:val="004443F2"/>
    <w:rsid w:val="004735CF"/>
    <w:rsid w:val="0047371B"/>
    <w:rsid w:val="004818CA"/>
    <w:rsid w:val="00486ABE"/>
    <w:rsid w:val="004908C4"/>
    <w:rsid w:val="004A710F"/>
    <w:rsid w:val="004B5F8B"/>
    <w:rsid w:val="004C764A"/>
    <w:rsid w:val="004D0F03"/>
    <w:rsid w:val="004E7E44"/>
    <w:rsid w:val="004F1718"/>
    <w:rsid w:val="00510C65"/>
    <w:rsid w:val="00543971"/>
    <w:rsid w:val="00564012"/>
    <w:rsid w:val="00583F26"/>
    <w:rsid w:val="00586EF6"/>
    <w:rsid w:val="005923F7"/>
    <w:rsid w:val="005960FE"/>
    <w:rsid w:val="005968BC"/>
    <w:rsid w:val="005C371C"/>
    <w:rsid w:val="005C40E7"/>
    <w:rsid w:val="006058AB"/>
    <w:rsid w:val="0064458D"/>
    <w:rsid w:val="006456FE"/>
    <w:rsid w:val="006472E9"/>
    <w:rsid w:val="00650692"/>
    <w:rsid w:val="0065409C"/>
    <w:rsid w:val="00684553"/>
    <w:rsid w:val="00686203"/>
    <w:rsid w:val="0068767A"/>
    <w:rsid w:val="006C224D"/>
    <w:rsid w:val="006D22B2"/>
    <w:rsid w:val="006E1E32"/>
    <w:rsid w:val="006F6121"/>
    <w:rsid w:val="006F6CDF"/>
    <w:rsid w:val="006F70E5"/>
    <w:rsid w:val="00701BD6"/>
    <w:rsid w:val="00717EE2"/>
    <w:rsid w:val="00722A40"/>
    <w:rsid w:val="0073563A"/>
    <w:rsid w:val="0073589B"/>
    <w:rsid w:val="00767928"/>
    <w:rsid w:val="007A4510"/>
    <w:rsid w:val="007B6887"/>
    <w:rsid w:val="00801DD0"/>
    <w:rsid w:val="0080700F"/>
    <w:rsid w:val="00821D3A"/>
    <w:rsid w:val="00835394"/>
    <w:rsid w:val="0084596C"/>
    <w:rsid w:val="0088634D"/>
    <w:rsid w:val="008A06CC"/>
    <w:rsid w:val="008A0863"/>
    <w:rsid w:val="008B1F3F"/>
    <w:rsid w:val="008B5F78"/>
    <w:rsid w:val="008C41B9"/>
    <w:rsid w:val="008E3A1C"/>
    <w:rsid w:val="008F093D"/>
    <w:rsid w:val="00940D4A"/>
    <w:rsid w:val="0098429E"/>
    <w:rsid w:val="009872A0"/>
    <w:rsid w:val="009C2C5C"/>
    <w:rsid w:val="009D16DB"/>
    <w:rsid w:val="009E1657"/>
    <w:rsid w:val="00A02D1D"/>
    <w:rsid w:val="00A04FD2"/>
    <w:rsid w:val="00A054CE"/>
    <w:rsid w:val="00A267F9"/>
    <w:rsid w:val="00A44FF8"/>
    <w:rsid w:val="00A53EF1"/>
    <w:rsid w:val="00A61404"/>
    <w:rsid w:val="00A75189"/>
    <w:rsid w:val="00A7631F"/>
    <w:rsid w:val="00A775E2"/>
    <w:rsid w:val="00A81638"/>
    <w:rsid w:val="00A87A5A"/>
    <w:rsid w:val="00AD0842"/>
    <w:rsid w:val="00B166E6"/>
    <w:rsid w:val="00B817A0"/>
    <w:rsid w:val="00B9536E"/>
    <w:rsid w:val="00BA2EA0"/>
    <w:rsid w:val="00BD00A0"/>
    <w:rsid w:val="00BE63EE"/>
    <w:rsid w:val="00C0496B"/>
    <w:rsid w:val="00C07D85"/>
    <w:rsid w:val="00C14E58"/>
    <w:rsid w:val="00C16F57"/>
    <w:rsid w:val="00C3073B"/>
    <w:rsid w:val="00C311B1"/>
    <w:rsid w:val="00C82BC2"/>
    <w:rsid w:val="00C84E36"/>
    <w:rsid w:val="00CB6359"/>
    <w:rsid w:val="00CC460C"/>
    <w:rsid w:val="00CC5296"/>
    <w:rsid w:val="00CE1A3A"/>
    <w:rsid w:val="00CF7B61"/>
    <w:rsid w:val="00D01967"/>
    <w:rsid w:val="00D3268E"/>
    <w:rsid w:val="00D47AF3"/>
    <w:rsid w:val="00DD5F6A"/>
    <w:rsid w:val="00DF4CDF"/>
    <w:rsid w:val="00E23F34"/>
    <w:rsid w:val="00E25799"/>
    <w:rsid w:val="00E4071E"/>
    <w:rsid w:val="00E6639D"/>
    <w:rsid w:val="00E74A7B"/>
    <w:rsid w:val="00E77AFF"/>
    <w:rsid w:val="00EE1752"/>
    <w:rsid w:val="00EF28C7"/>
    <w:rsid w:val="00F43F7B"/>
    <w:rsid w:val="00F50696"/>
    <w:rsid w:val="00F54902"/>
    <w:rsid w:val="00F968D8"/>
    <w:rsid w:val="00FA3231"/>
    <w:rsid w:val="00FF31CD"/>
    <w:rsid w:val="30EA46C0"/>
    <w:rsid w:val="3EE32775"/>
    <w:rsid w:val="431A7100"/>
    <w:rsid w:val="4CD82566"/>
    <w:rsid w:val="5EE22D9D"/>
    <w:rsid w:val="7AED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runcate">
    <w:name w:val="truncat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pPr>
      <w:jc w:val="both"/>
    </w:pPr>
    <w:rPr>
      <w:sz w:val="22"/>
      <w:szCs w:val="22"/>
      <w:lang w:val="en-US" w:eastAsia="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runcate">
    <w:name w:val="truncat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pPr>
      <w:jc w:val="both"/>
    </w:pPr>
    <w:rPr>
      <w:sz w:val="22"/>
      <w:szCs w:val="22"/>
      <w:lang w:val="en-US" w:eastAsia="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esternunion.com/blog/en/us/hou-currency-exchange-rates-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inly.com/question/33027141%20on%2020/10/202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ba.gov.au/education/resources/explainers/pdf/exchange-rates-and-their-measurement.pdf?=2024-10-09-36-47" TargetMode="External"/><Relationship Id="rId4" Type="http://schemas.openxmlformats.org/officeDocument/2006/relationships/webSettings" Target="webSettings.xml"/><Relationship Id="rId9" Type="http://schemas.openxmlformats.org/officeDocument/2006/relationships/hyperlink" Target="https://www.westernunion.com/blog/en/us/how-are-currncy-exchange-rates-determined/#:~:text=They%20measure%20how%20much%20of,events%20influence%20these%20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7567</Words>
  <Characters>43133</Characters>
  <Application>Microsoft Office Word</Application>
  <DocSecurity>0</DocSecurity>
  <Lines>359</Lines>
  <Paragraphs>101</Paragraphs>
  <ScaleCrop>false</ScaleCrop>
  <Company/>
  <LinksUpToDate>false</LinksUpToDate>
  <CharactersWithSpaces>50599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qwert</cp:lastModifiedBy>
  <cp:revision>12</cp:revision>
  <cp:lastPrinted>2025-01-31T13:56:00Z</cp:lastPrinted>
  <dcterms:created xsi:type="dcterms:W3CDTF">2025-01-31T13:55:00Z</dcterms:created>
  <dcterms:modified xsi:type="dcterms:W3CDTF">2026-02-22T12:49:00Z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AFFEE16066E941CDB867F3BD5E960CE8_13</vt:lpwstr>
  </property>
  <property fmtid="{D5CDD505-2E9C-101B-9397-08002B2CF9AE}" pid="3" name="KSOProductBuildVer">
    <vt:lpwstr>1033-12.2.0.23196</vt:lpwstr>
  </property>
</Properties>
</file>