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CC" w:rsidRPr="00DD4BCC" w:rsidRDefault="00DD4BCC" w:rsidP="00DD4BCC">
      <w:pPr>
        <w:ind w:left="720"/>
        <w:jc w:val="both"/>
        <w:rPr>
          <w:rFonts w:ascii="Times New Roman" w:hAnsi="Times New Roman" w:cs="Times New Roman"/>
          <w:sz w:val="24"/>
          <w:szCs w:val="24"/>
        </w:rPr>
      </w:pPr>
      <w:r w:rsidRPr="00DD4BCC">
        <w:rPr>
          <w:rFonts w:ascii="Times New Roman" w:hAnsi="Times New Roman" w:cs="Times New Roman"/>
          <w:sz w:val="24"/>
          <w:szCs w:val="24"/>
        </w:rPr>
        <w:t>Review Article</w:t>
      </w:r>
    </w:p>
    <w:p w:rsidR="00DD4BCC" w:rsidRPr="00DB5284" w:rsidRDefault="00DD4BCC" w:rsidP="00DD4BCC">
      <w:pPr>
        <w:spacing w:after="100" w:afterAutospacing="1"/>
        <w:jc w:val="center"/>
        <w:outlineLvl w:val="0"/>
        <w:rPr>
          <w:rFonts w:ascii="Times New Roman" w:eastAsia="Times New Roman" w:hAnsi="Times New Roman" w:cs="Times New Roman"/>
          <w:b/>
          <w:bCs/>
          <w:kern w:val="36"/>
          <w:sz w:val="28"/>
          <w:szCs w:val="28"/>
          <w:lang w:eastAsia="en-IN" w:bidi="hi-IN"/>
          <w14:ligatures w14:val="none"/>
        </w:rPr>
      </w:pPr>
      <w:r w:rsidRPr="00DB5284">
        <w:rPr>
          <w:rFonts w:ascii="Times New Roman" w:eastAsia="Times New Roman" w:hAnsi="Times New Roman" w:cs="Times New Roman"/>
          <w:b/>
          <w:bCs/>
          <w:kern w:val="36"/>
          <w:sz w:val="28"/>
          <w:szCs w:val="28"/>
          <w:lang w:eastAsia="en-IN" w:bidi="hi-IN"/>
          <w14:ligatures w14:val="none"/>
        </w:rPr>
        <w:t>AI-Driven Simulation for Functional Vision Therapy: Implications for Community Eye Care and Public Health</w:t>
      </w:r>
    </w:p>
    <w:p w:rsidR="00DD4BCC" w:rsidRPr="00DD4BCC" w:rsidRDefault="00DD4BCC" w:rsidP="00DD4BCC">
      <w:pPr>
        <w:pStyle w:val="Heading2"/>
        <w:jc w:val="both"/>
        <w:rPr>
          <w:sz w:val="24"/>
          <w:szCs w:val="24"/>
        </w:rPr>
      </w:pPr>
      <w:bookmarkStart w:id="0" w:name="_GoBack"/>
      <w:bookmarkEnd w:id="0"/>
      <w:r w:rsidRPr="00DD4BCC">
        <w:rPr>
          <w:sz w:val="24"/>
          <w:szCs w:val="24"/>
        </w:rPr>
        <w:t>Abstract</w:t>
      </w:r>
    </w:p>
    <w:p w:rsidR="00DD4BCC" w:rsidRPr="00DD4BCC" w:rsidRDefault="00DD4BCC" w:rsidP="00DD4BCC">
      <w:pPr>
        <w:pStyle w:val="NormalWeb"/>
        <w:jc w:val="both"/>
      </w:pPr>
      <w:r w:rsidRPr="00DD4BCC">
        <w:rPr>
          <w:rStyle w:val="Strong"/>
        </w:rPr>
        <w:t>Background:</w:t>
      </w:r>
      <w:r w:rsidRPr="00DD4BCC">
        <w:t xml:space="preserve"> Functional vision therapy (FVT) enhances the practical use of vision in daily life by targeting binocular coordination, accommodation, </w:t>
      </w:r>
      <w:proofErr w:type="spellStart"/>
      <w:r w:rsidRPr="00DD4BCC">
        <w:t>vergence</w:t>
      </w:r>
      <w:proofErr w:type="spellEnd"/>
      <w:r w:rsidRPr="00DD4BCC">
        <w:t xml:space="preserve">, </w:t>
      </w:r>
      <w:proofErr w:type="spellStart"/>
      <w:r w:rsidRPr="00DD4BCC">
        <w:t>oculomotor</w:t>
      </w:r>
      <w:proofErr w:type="spellEnd"/>
      <w:r w:rsidRPr="00DD4BCC">
        <w:t xml:space="preserve"> control, and visual processing. Although conventional office- and home-based therapies are effective for selected conditions, challenges related to adherence, personalization, scalability, and ecological validity limit their broader public health impact. Artificial intelligence (AI)–driven simulation integrated with virtual reality (VR) and altered reality technologies has emerged as a promising approach to deliver adaptive, immersive, and data-informed vision rehabilitation. This review synthesizes current evidence and explores public health implications of AI-enabled simulation in functional vision therapy.</w:t>
      </w:r>
    </w:p>
    <w:p w:rsidR="00DD4BCC" w:rsidRPr="00DD4BCC" w:rsidRDefault="00DD4BCC" w:rsidP="00DD4BCC">
      <w:pPr>
        <w:pStyle w:val="NormalWeb"/>
        <w:jc w:val="both"/>
      </w:pPr>
      <w:r w:rsidRPr="00DD4BCC">
        <w:rPr>
          <w:rStyle w:val="Strong"/>
        </w:rPr>
        <w:t>Methods:</w:t>
      </w:r>
      <w:r w:rsidRPr="00DD4BCC">
        <w:t xml:space="preserve"> A narrative review was conducted using PubMed/MEDLINE, Scopus, Web of Science, and IEEE </w:t>
      </w:r>
      <w:proofErr w:type="spellStart"/>
      <w:r w:rsidRPr="00DD4BCC">
        <w:t>Xplore</w:t>
      </w:r>
      <w:proofErr w:type="spellEnd"/>
      <w:r w:rsidRPr="00DD4BCC">
        <w:t xml:space="preserve"> for English-language publications up to February 2026. Search terms included combinations of “functional vision therapy,” “amblyopia,” “strabismus,” “convergence insufficiency,” “visual field defects,” “virtual reality,” “digital therapeutics,” “artificial intelligence,” “machine learning,” “eye tracking,” and “simulation.” Eligible studies comprised randomized and non-randomized trials, pilot studies, case reports, and technical developments involving AI- or simulation-based interventions relevant to functional vision care.</w:t>
      </w:r>
    </w:p>
    <w:p w:rsidR="00DD4BCC" w:rsidRPr="00DD4BCC" w:rsidRDefault="00DD4BCC" w:rsidP="00DD4BCC">
      <w:pPr>
        <w:pStyle w:val="NormalWeb"/>
        <w:jc w:val="both"/>
      </w:pPr>
      <w:r w:rsidRPr="00DD4BCC">
        <w:rPr>
          <w:rStyle w:val="Strong"/>
        </w:rPr>
        <w:t>Results:</w:t>
      </w:r>
      <w:r w:rsidRPr="00DD4BCC">
        <w:t xml:space="preserve"> AI-assisted VR-based systems demonstrated improvements in visual acuity, stereopsis, </w:t>
      </w:r>
      <w:proofErr w:type="spellStart"/>
      <w:r w:rsidRPr="00DD4BCC">
        <w:t>vergence</w:t>
      </w:r>
      <w:proofErr w:type="spellEnd"/>
      <w:r w:rsidRPr="00DD4BCC">
        <w:t xml:space="preserve"> and accommodative function, navigation efficiency, and symptom reduction across amblyopia, convergence insufficiency, and selected low-vision conditions. Real-time adaptive algorithms enhanced personalization and adherence. However, evidence remains limited by small sample sizes and short follow-up durations.</w:t>
      </w:r>
    </w:p>
    <w:p w:rsidR="00DD4BCC" w:rsidRPr="00DD4BCC" w:rsidRDefault="00DD4BCC" w:rsidP="00DD4BCC">
      <w:pPr>
        <w:pStyle w:val="NormalWeb"/>
        <w:jc w:val="both"/>
      </w:pPr>
      <w:r w:rsidRPr="00DD4BCC">
        <w:rPr>
          <w:rStyle w:val="Strong"/>
        </w:rPr>
        <w:t>Conclusions:</w:t>
      </w:r>
      <w:r w:rsidRPr="00DD4BCC">
        <w:t xml:space="preserve"> AI-driven simulation represents a promising adjunct to FVT with potential to enhance accessibility and engagement, particularly in underserved communities. Robust randomized trials and standardized evaluation frameworks are required before widespread public health integration.</w:t>
      </w:r>
    </w:p>
    <w:p w:rsidR="00DD4BCC" w:rsidRPr="00DD4BCC" w:rsidRDefault="00DD4BCC" w:rsidP="00DD4BCC">
      <w:pPr>
        <w:pStyle w:val="NormalWeb"/>
        <w:jc w:val="both"/>
      </w:pPr>
      <w:r w:rsidRPr="00DD4BCC">
        <w:rPr>
          <w:rStyle w:val="Strong"/>
        </w:rPr>
        <w:t>Keywords:</w:t>
      </w:r>
      <w:r w:rsidRPr="00DD4BCC">
        <w:t xml:space="preserve"> Functional vision therapy; Artificial intelligence; Virtual reality; Amblyopia; Strabismus; Convergence insufficiency; Digital therapeutics; Community eye care.</w:t>
      </w:r>
    </w:p>
    <w:p w:rsidR="00DD4BCC" w:rsidRDefault="00DD4BCC"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p>
    <w:p w:rsidR="00DB5284" w:rsidRPr="00DB5284" w:rsidRDefault="00DD4BCC" w:rsidP="00DD4BCC">
      <w:pPr>
        <w:spacing w:after="100" w:afterAutospacing="1"/>
        <w:jc w:val="center"/>
        <w:outlineLvl w:val="1"/>
        <w:rPr>
          <w:rFonts w:ascii="Times New Roman" w:eastAsia="Times New Roman" w:hAnsi="Times New Roman" w:cs="Times New Roman"/>
          <w:b/>
          <w:bCs/>
          <w:color w:val="632423" w:themeColor="accent2" w:themeShade="80"/>
          <w:kern w:val="0"/>
          <w:sz w:val="24"/>
          <w:szCs w:val="24"/>
          <w:lang w:eastAsia="en-IN" w:bidi="hi-IN"/>
          <w14:ligatures w14:val="none"/>
        </w:rPr>
      </w:pPr>
      <w:r w:rsidRPr="00DB5284">
        <w:rPr>
          <w:rFonts w:ascii="Times New Roman" w:eastAsia="Times New Roman" w:hAnsi="Times New Roman" w:cs="Times New Roman"/>
          <w:b/>
          <w:bCs/>
          <w:color w:val="632423" w:themeColor="accent2" w:themeShade="80"/>
          <w:kern w:val="0"/>
          <w:sz w:val="24"/>
          <w:szCs w:val="24"/>
          <w:lang w:eastAsia="en-IN" w:bidi="hi-IN"/>
          <w14:ligatures w14:val="none"/>
        </w:rPr>
        <w:t>INTRODUCTION</w:t>
      </w:r>
    </w:p>
    <w:p w:rsidR="00AF5D24" w:rsidRPr="00AF5D24" w:rsidRDefault="00AF5D2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AF5D24">
        <w:rPr>
          <w:rFonts w:ascii="Times New Roman" w:eastAsia="Times New Roman" w:hAnsi="Times New Roman" w:cs="Times New Roman"/>
          <w:kern w:val="0"/>
          <w:sz w:val="24"/>
          <w:szCs w:val="24"/>
          <w:lang w:eastAsia="en-IN" w:bidi="hi-IN"/>
          <w14:ligatures w14:val="none"/>
        </w:rPr>
        <w:t>Visual impairment and binocular vision disorders represent a significant public health concern, particularly among children and working-age adults (19</w:t>
      </w:r>
      <w:proofErr w:type="gramStart"/>
      <w:r w:rsidRPr="00AF5D24">
        <w:rPr>
          <w:rFonts w:ascii="Times New Roman" w:eastAsia="Times New Roman" w:hAnsi="Times New Roman" w:cs="Times New Roman"/>
          <w:kern w:val="0"/>
          <w:sz w:val="24"/>
          <w:szCs w:val="24"/>
          <w:lang w:eastAsia="en-IN" w:bidi="hi-IN"/>
          <w14:ligatures w14:val="none"/>
        </w:rPr>
        <w:t>,20</w:t>
      </w:r>
      <w:proofErr w:type="gramEnd"/>
      <w:r w:rsidRPr="00AF5D24">
        <w:rPr>
          <w:rFonts w:ascii="Times New Roman" w:eastAsia="Times New Roman" w:hAnsi="Times New Roman" w:cs="Times New Roman"/>
          <w:kern w:val="0"/>
          <w:sz w:val="24"/>
          <w:szCs w:val="24"/>
          <w:lang w:eastAsia="en-IN" w:bidi="hi-IN"/>
          <w14:ligatures w14:val="none"/>
        </w:rPr>
        <w:t>). Conditions such as amblyopia, strabismus, convergence insufficiency, accommodative dysfunction, and visual field defects can substantially affect educational performance, occupational productivity, and quality of life (2</w:t>
      </w:r>
      <w:proofErr w:type="gramStart"/>
      <w:r w:rsidRPr="00AF5D24">
        <w:rPr>
          <w:rFonts w:ascii="Times New Roman" w:eastAsia="Times New Roman" w:hAnsi="Times New Roman" w:cs="Times New Roman"/>
          <w:kern w:val="0"/>
          <w:sz w:val="24"/>
          <w:szCs w:val="24"/>
          <w:lang w:eastAsia="en-IN" w:bidi="hi-IN"/>
          <w14:ligatures w14:val="none"/>
        </w:rPr>
        <w:t>,19</w:t>
      </w:r>
      <w:proofErr w:type="gramEnd"/>
      <w:r w:rsidRPr="00AF5D24">
        <w:rPr>
          <w:rFonts w:ascii="Times New Roman" w:eastAsia="Times New Roman" w:hAnsi="Times New Roman" w:cs="Times New Roman"/>
          <w:kern w:val="0"/>
          <w:sz w:val="24"/>
          <w:szCs w:val="24"/>
          <w:lang w:eastAsia="en-IN" w:bidi="hi-IN"/>
          <w14:ligatures w14:val="none"/>
        </w:rPr>
        <w:t>). While refractive correction and surgical management address structural causes of visual dysfunction, many patients require rehabilitation focused on optimizing functional visual performance (7</w:t>
      </w:r>
      <w:proofErr w:type="gramStart"/>
      <w:r w:rsidRPr="00AF5D24">
        <w:rPr>
          <w:rFonts w:ascii="Times New Roman" w:eastAsia="Times New Roman" w:hAnsi="Times New Roman" w:cs="Times New Roman"/>
          <w:kern w:val="0"/>
          <w:sz w:val="24"/>
          <w:szCs w:val="24"/>
          <w:lang w:eastAsia="en-IN" w:bidi="hi-IN"/>
          <w14:ligatures w14:val="none"/>
        </w:rPr>
        <w:t>,17</w:t>
      </w:r>
      <w:proofErr w:type="gramEnd"/>
      <w:r w:rsidRPr="00AF5D24">
        <w:rPr>
          <w:rFonts w:ascii="Times New Roman" w:eastAsia="Times New Roman" w:hAnsi="Times New Roman" w:cs="Times New Roman"/>
          <w:kern w:val="0"/>
          <w:sz w:val="24"/>
          <w:szCs w:val="24"/>
          <w:lang w:eastAsia="en-IN" w:bidi="hi-IN"/>
          <w14:ligatures w14:val="none"/>
        </w:rPr>
        <w:t>).</w:t>
      </w:r>
    </w:p>
    <w:p w:rsidR="00AF5D24" w:rsidRPr="00AF5D24" w:rsidRDefault="00AF5D2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AF5D24">
        <w:rPr>
          <w:rFonts w:ascii="Times New Roman" w:eastAsia="Times New Roman" w:hAnsi="Times New Roman" w:cs="Times New Roman"/>
          <w:kern w:val="0"/>
          <w:sz w:val="24"/>
          <w:szCs w:val="24"/>
          <w:lang w:eastAsia="en-IN" w:bidi="hi-IN"/>
          <w14:ligatures w14:val="none"/>
        </w:rPr>
        <w:lastRenderedPageBreak/>
        <w:t xml:space="preserve">Functional vision therapy (FVT) encompasses structured interventions designed to improve binocular coordination, accommodative accuracy, </w:t>
      </w:r>
      <w:proofErr w:type="spellStart"/>
      <w:r w:rsidRPr="00AF5D24">
        <w:rPr>
          <w:rFonts w:ascii="Times New Roman" w:eastAsia="Times New Roman" w:hAnsi="Times New Roman" w:cs="Times New Roman"/>
          <w:kern w:val="0"/>
          <w:sz w:val="24"/>
          <w:szCs w:val="24"/>
          <w:lang w:eastAsia="en-IN" w:bidi="hi-IN"/>
          <w14:ligatures w14:val="none"/>
        </w:rPr>
        <w:t>vergence</w:t>
      </w:r>
      <w:proofErr w:type="spellEnd"/>
      <w:r w:rsidRPr="00AF5D24">
        <w:rPr>
          <w:rFonts w:ascii="Times New Roman" w:eastAsia="Times New Roman" w:hAnsi="Times New Roman" w:cs="Times New Roman"/>
          <w:kern w:val="0"/>
          <w:sz w:val="24"/>
          <w:szCs w:val="24"/>
          <w:lang w:eastAsia="en-IN" w:bidi="hi-IN"/>
          <w14:ligatures w14:val="none"/>
        </w:rPr>
        <w:t xml:space="preserve"> flexibility, </w:t>
      </w:r>
      <w:proofErr w:type="spellStart"/>
      <w:r w:rsidRPr="00AF5D24">
        <w:rPr>
          <w:rFonts w:ascii="Times New Roman" w:eastAsia="Times New Roman" w:hAnsi="Times New Roman" w:cs="Times New Roman"/>
          <w:kern w:val="0"/>
          <w:sz w:val="24"/>
          <w:szCs w:val="24"/>
          <w:lang w:eastAsia="en-IN" w:bidi="hi-IN"/>
          <w14:ligatures w14:val="none"/>
        </w:rPr>
        <w:t>oculomotor</w:t>
      </w:r>
      <w:proofErr w:type="spellEnd"/>
      <w:r w:rsidRPr="00AF5D24">
        <w:rPr>
          <w:rFonts w:ascii="Times New Roman" w:eastAsia="Times New Roman" w:hAnsi="Times New Roman" w:cs="Times New Roman"/>
          <w:kern w:val="0"/>
          <w:sz w:val="24"/>
          <w:szCs w:val="24"/>
          <w:lang w:eastAsia="en-IN" w:bidi="hi-IN"/>
          <w14:ligatures w14:val="none"/>
        </w:rPr>
        <w:t xml:space="preserve"> control, and visual perceptual processing (4</w:t>
      </w:r>
      <w:proofErr w:type="gramStart"/>
      <w:r w:rsidRPr="00AF5D24">
        <w:rPr>
          <w:rFonts w:ascii="Times New Roman" w:eastAsia="Times New Roman" w:hAnsi="Times New Roman" w:cs="Times New Roman"/>
          <w:kern w:val="0"/>
          <w:sz w:val="24"/>
          <w:szCs w:val="24"/>
          <w:lang w:eastAsia="en-IN" w:bidi="hi-IN"/>
          <w14:ligatures w14:val="none"/>
        </w:rPr>
        <w:t>,20</w:t>
      </w:r>
      <w:proofErr w:type="gramEnd"/>
      <w:r w:rsidRPr="00AF5D24">
        <w:rPr>
          <w:rFonts w:ascii="Times New Roman" w:eastAsia="Times New Roman" w:hAnsi="Times New Roman" w:cs="Times New Roman"/>
          <w:kern w:val="0"/>
          <w:sz w:val="24"/>
          <w:szCs w:val="24"/>
          <w:lang w:eastAsia="en-IN" w:bidi="hi-IN"/>
          <w14:ligatures w14:val="none"/>
        </w:rPr>
        <w:t xml:space="preserve">). Traditional FVT approaches typically involve office-based </w:t>
      </w:r>
      <w:proofErr w:type="spellStart"/>
      <w:r w:rsidRPr="00AF5D24">
        <w:rPr>
          <w:rFonts w:ascii="Times New Roman" w:eastAsia="Times New Roman" w:hAnsi="Times New Roman" w:cs="Times New Roman"/>
          <w:kern w:val="0"/>
          <w:sz w:val="24"/>
          <w:szCs w:val="24"/>
          <w:lang w:eastAsia="en-IN" w:bidi="hi-IN"/>
          <w14:ligatures w14:val="none"/>
        </w:rPr>
        <w:t>vergence</w:t>
      </w:r>
      <w:proofErr w:type="spellEnd"/>
      <w:r w:rsidRPr="00AF5D24">
        <w:rPr>
          <w:rFonts w:ascii="Times New Roman" w:eastAsia="Times New Roman" w:hAnsi="Times New Roman" w:cs="Times New Roman"/>
          <w:kern w:val="0"/>
          <w:sz w:val="24"/>
          <w:szCs w:val="24"/>
          <w:lang w:eastAsia="en-IN" w:bidi="hi-IN"/>
          <w14:ligatures w14:val="none"/>
        </w:rPr>
        <w:t>/accommodative training supplemented with home exercises (12</w:t>
      </w:r>
      <w:proofErr w:type="gramStart"/>
      <w:r w:rsidRPr="00AF5D24">
        <w:rPr>
          <w:rFonts w:ascii="Times New Roman" w:eastAsia="Times New Roman" w:hAnsi="Times New Roman" w:cs="Times New Roman"/>
          <w:kern w:val="0"/>
          <w:sz w:val="24"/>
          <w:szCs w:val="24"/>
          <w:lang w:eastAsia="en-IN" w:bidi="hi-IN"/>
          <w14:ligatures w14:val="none"/>
        </w:rPr>
        <w:t>,13</w:t>
      </w:r>
      <w:proofErr w:type="gramEnd"/>
      <w:r w:rsidRPr="00AF5D24">
        <w:rPr>
          <w:rFonts w:ascii="Times New Roman" w:eastAsia="Times New Roman" w:hAnsi="Times New Roman" w:cs="Times New Roman"/>
          <w:kern w:val="0"/>
          <w:sz w:val="24"/>
          <w:szCs w:val="24"/>
          <w:lang w:eastAsia="en-IN" w:bidi="hi-IN"/>
          <w14:ligatures w14:val="none"/>
        </w:rPr>
        <w:t>). Although effective in controlled settings, these methods face important limitations including variable adherence, especially among pediatric populations (11,19), limited access in rural or resource-constrained areas, inconsistent personalization, and simplified visual stimuli that may not reflect real-world demands (10,17).</w:t>
      </w:r>
    </w:p>
    <w:p w:rsidR="00AF5D24" w:rsidRPr="00AF5D24" w:rsidRDefault="00AF5D2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AF5D24">
        <w:rPr>
          <w:rFonts w:ascii="Times New Roman" w:eastAsia="Times New Roman" w:hAnsi="Times New Roman" w:cs="Times New Roman"/>
          <w:kern w:val="0"/>
          <w:sz w:val="24"/>
          <w:szCs w:val="24"/>
          <w:lang w:eastAsia="en-IN" w:bidi="hi-IN"/>
          <w14:ligatures w14:val="none"/>
        </w:rPr>
        <w:t xml:space="preserve">Advances in artificial intelligence (AI), machine learning, virtual reality (VR), altered reality (AR), and eye-tracking technologies offer opportunities to transform FVT into a more immersive and scalable intervention (2,7,10). AI-driven simulations can continuously </w:t>
      </w:r>
      <w:proofErr w:type="spellStart"/>
      <w:r w:rsidRPr="00AF5D24">
        <w:rPr>
          <w:rFonts w:ascii="Times New Roman" w:eastAsia="Times New Roman" w:hAnsi="Times New Roman" w:cs="Times New Roman"/>
          <w:kern w:val="0"/>
          <w:sz w:val="24"/>
          <w:szCs w:val="24"/>
          <w:lang w:eastAsia="en-IN" w:bidi="hi-IN"/>
          <w14:ligatures w14:val="none"/>
        </w:rPr>
        <w:t>analyze</w:t>
      </w:r>
      <w:proofErr w:type="spellEnd"/>
      <w:r w:rsidRPr="00AF5D24">
        <w:rPr>
          <w:rFonts w:ascii="Times New Roman" w:eastAsia="Times New Roman" w:hAnsi="Times New Roman" w:cs="Times New Roman"/>
          <w:kern w:val="0"/>
          <w:sz w:val="24"/>
          <w:szCs w:val="24"/>
          <w:lang w:eastAsia="en-IN" w:bidi="hi-IN"/>
          <w14:ligatures w14:val="none"/>
        </w:rPr>
        <w:t xml:space="preserve"> gaze </w:t>
      </w:r>
      <w:proofErr w:type="spellStart"/>
      <w:r w:rsidRPr="00AF5D24">
        <w:rPr>
          <w:rFonts w:ascii="Times New Roman" w:eastAsia="Times New Roman" w:hAnsi="Times New Roman" w:cs="Times New Roman"/>
          <w:kern w:val="0"/>
          <w:sz w:val="24"/>
          <w:szCs w:val="24"/>
          <w:lang w:eastAsia="en-IN" w:bidi="hi-IN"/>
          <w14:ligatures w14:val="none"/>
        </w:rPr>
        <w:t>behavior</w:t>
      </w:r>
      <w:proofErr w:type="spellEnd"/>
      <w:r w:rsidRPr="00AF5D24">
        <w:rPr>
          <w:rFonts w:ascii="Times New Roman" w:eastAsia="Times New Roman" w:hAnsi="Times New Roman" w:cs="Times New Roman"/>
          <w:kern w:val="0"/>
          <w:sz w:val="24"/>
          <w:szCs w:val="24"/>
          <w:lang w:eastAsia="en-IN" w:bidi="hi-IN"/>
          <w14:ligatures w14:val="none"/>
        </w:rPr>
        <w:t>, reaction time, and response accuracy, adjusting task parameters in real time (1</w:t>
      </w:r>
      <w:proofErr w:type="gramStart"/>
      <w:r w:rsidRPr="00AF5D24">
        <w:rPr>
          <w:rFonts w:ascii="Times New Roman" w:eastAsia="Times New Roman" w:hAnsi="Times New Roman" w:cs="Times New Roman"/>
          <w:kern w:val="0"/>
          <w:sz w:val="24"/>
          <w:szCs w:val="24"/>
          <w:lang w:eastAsia="en-IN" w:bidi="hi-IN"/>
          <w14:ligatures w14:val="none"/>
        </w:rPr>
        <w:t>,18</w:t>
      </w:r>
      <w:proofErr w:type="gramEnd"/>
      <w:r w:rsidRPr="00AF5D24">
        <w:rPr>
          <w:rFonts w:ascii="Times New Roman" w:eastAsia="Times New Roman" w:hAnsi="Times New Roman" w:cs="Times New Roman"/>
          <w:kern w:val="0"/>
          <w:sz w:val="24"/>
          <w:szCs w:val="24"/>
          <w:lang w:eastAsia="en-IN" w:bidi="hi-IN"/>
          <w14:ligatures w14:val="none"/>
        </w:rPr>
        <w:t>). From a public health perspective, such innovations may reduce disparities in access to vision rehabilitation services (15</w:t>
      </w:r>
      <w:proofErr w:type="gramStart"/>
      <w:r w:rsidRPr="00AF5D24">
        <w:rPr>
          <w:rFonts w:ascii="Times New Roman" w:eastAsia="Times New Roman" w:hAnsi="Times New Roman" w:cs="Times New Roman"/>
          <w:kern w:val="0"/>
          <w:sz w:val="24"/>
          <w:szCs w:val="24"/>
          <w:lang w:eastAsia="en-IN" w:bidi="hi-IN"/>
          <w14:ligatures w14:val="none"/>
        </w:rPr>
        <w:t>,16</w:t>
      </w:r>
      <w:proofErr w:type="gramEnd"/>
      <w:r w:rsidRPr="00AF5D24">
        <w:rPr>
          <w:rFonts w:ascii="Times New Roman" w:eastAsia="Times New Roman" w:hAnsi="Times New Roman" w:cs="Times New Roman"/>
          <w:kern w:val="0"/>
          <w:sz w:val="24"/>
          <w:szCs w:val="24"/>
          <w:lang w:eastAsia="en-IN" w:bidi="hi-IN"/>
          <w14:ligatures w14:val="none"/>
        </w:rPr>
        <w:t>).</w:t>
      </w:r>
    </w:p>
    <w:p w:rsidR="005F4C5C" w:rsidRPr="00DD4BCC" w:rsidRDefault="00DB5284" w:rsidP="00DD4BCC">
      <w:pPr>
        <w:spacing w:after="100" w:afterAutospacing="1"/>
        <w:jc w:val="both"/>
        <w:rPr>
          <w:rFonts w:ascii="Times New Roman" w:hAnsi="Times New Roman" w:cs="Times New Roman"/>
          <w:b/>
          <w:bCs/>
          <w:sz w:val="24"/>
          <w:szCs w:val="24"/>
        </w:rPr>
      </w:pPr>
      <w:r w:rsidRPr="00DD4BCC">
        <w:rPr>
          <w:rFonts w:ascii="Times New Roman" w:hAnsi="Times New Roman" w:cs="Times New Roman"/>
          <w:b/>
          <w:bCs/>
          <w:sz w:val="24"/>
          <w:szCs w:val="24"/>
        </w:rPr>
        <w:t>Figure 1: Conceptual illustration of AI-driven VR-based functional vision therapy platform.</w:t>
      </w:r>
    </w:p>
    <w:p w:rsidR="00AF5D24" w:rsidRPr="00395641" w:rsidRDefault="005F4C5C" w:rsidP="00395641">
      <w:pPr>
        <w:spacing w:after="100" w:afterAutospacing="1"/>
        <w:jc w:val="both"/>
        <w:rPr>
          <w:rFonts w:ascii="Times New Roman" w:eastAsia="Times New Roman" w:hAnsi="Times New Roman" w:cs="Times New Roman"/>
          <w:kern w:val="0"/>
          <w:sz w:val="24"/>
          <w:szCs w:val="24"/>
          <w:lang w:eastAsia="en-IN" w:bidi="hi-IN"/>
          <w14:ligatures w14:val="none"/>
        </w:rPr>
      </w:pPr>
      <w:r w:rsidRPr="00DD4BCC">
        <w:rPr>
          <w:rFonts w:ascii="Times New Roman" w:eastAsia="Times New Roman" w:hAnsi="Times New Roman" w:cs="Times New Roman"/>
          <w:noProof/>
          <w:kern w:val="0"/>
          <w:sz w:val="24"/>
          <w:szCs w:val="24"/>
          <w:lang w:eastAsia="en-IN"/>
        </w:rPr>
        <w:drawing>
          <wp:inline distT="0" distB="0" distL="0" distR="0" wp14:anchorId="3FA24062" wp14:editId="4E8CC8C4">
            <wp:extent cx="5877966" cy="3200400"/>
            <wp:effectExtent l="0" t="0" r="8890" b="0"/>
            <wp:docPr id="3" name="Picture 3" descr="C:\Users\namdr\Downloads\ChatGPT Image Feb 20, 2026, 11_14_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mdr\Downloads\ChatGPT Image Feb 20, 2026, 11_14_04 A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9627" cy="3201304"/>
                    </a:xfrm>
                    <a:prstGeom prst="rect">
                      <a:avLst/>
                    </a:prstGeom>
                    <a:noFill/>
                    <a:ln>
                      <a:noFill/>
                    </a:ln>
                  </pic:spPr>
                </pic:pic>
              </a:graphicData>
            </a:graphic>
          </wp:inline>
        </w:drawing>
      </w:r>
      <w:r w:rsidR="00DB5284" w:rsidRPr="00DD4BCC">
        <w:rPr>
          <w:rFonts w:ascii="Times New Roman" w:hAnsi="Times New Roman" w:cs="Times New Roman"/>
          <w:noProof/>
          <w:sz w:val="24"/>
          <w:szCs w:val="24"/>
          <w:lang w:eastAsia="en-IN"/>
        </w:rPr>
        <mc:AlternateContent>
          <mc:Choice Requires="wps">
            <w:drawing>
              <wp:inline distT="0" distB="0" distL="0" distR="0" wp14:anchorId="09FEE6E4" wp14:editId="12EC6A95">
                <wp:extent cx="298450" cy="298450"/>
                <wp:effectExtent l="0" t="0" r="0" b="0"/>
                <wp:docPr id="1" name="Rectangle 1" descr="https://www.frontiersin.org/files/Articles/1347974/fnhum-18-1347974-HTML/image_m/fnhum-18-1347974-g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https://www.frontiersin.org/files/Articles/1347974/fnhum-18-1347974-HTML/image_m/fnhum-18-1347974-g001.jpg"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" filled="f" stroked="f">
                <o:lock v:ext="edit" aspectratio="t"/>
                <w10:anchorlock/>
              </v:rect>
            </w:pict>
          </mc:Fallback>
        </mc:AlternateContent>
      </w:r>
      <w:r w:rsidR="00DB5284" w:rsidRPr="00DB5284">
        <w:rPr>
          <w:rFonts w:ascii="Times New Roman" w:eastAsia="Times New Roman" w:hAnsi="Times New Roman" w:cs="Times New Roman"/>
          <w:kern w:val="0"/>
          <w:sz w:val="24"/>
          <w:szCs w:val="24"/>
          <w:lang w:eastAsia="en-IN" w:bidi="hi-IN"/>
          <w14:ligatures w14:val="none"/>
        </w:rPr>
        <w:t>This review examines current evidence regarding AI-driven simulation in functional vision therapy and discusses its implications for community eye care delivery.</w:t>
      </w:r>
    </w:p>
    <w:p w:rsidR="00DB5284" w:rsidRPr="00DB5284" w:rsidRDefault="00DD4BCC" w:rsidP="00DD4BCC">
      <w:pPr>
        <w:spacing w:after="100" w:afterAutospacing="1"/>
        <w:jc w:val="center"/>
        <w:outlineLvl w:val="1"/>
        <w:rPr>
          <w:rFonts w:ascii="Times New Roman" w:eastAsia="Times New Roman" w:hAnsi="Times New Roman" w:cs="Times New Roman"/>
          <w:b/>
          <w:bCs/>
          <w:color w:val="632423" w:themeColor="accent2" w:themeShade="80"/>
          <w:kern w:val="0"/>
          <w:sz w:val="24"/>
          <w:szCs w:val="24"/>
          <w:lang w:eastAsia="en-IN" w:bidi="hi-IN"/>
          <w14:ligatures w14:val="none"/>
        </w:rPr>
      </w:pPr>
      <w:r w:rsidRPr="00DD4BCC">
        <w:rPr>
          <w:rFonts w:ascii="Times New Roman" w:eastAsia="Times New Roman" w:hAnsi="Times New Roman" w:cs="Times New Roman"/>
          <w:b/>
          <w:bCs/>
          <w:color w:val="632423" w:themeColor="accent2" w:themeShade="80"/>
          <w:kern w:val="0"/>
          <w:sz w:val="24"/>
          <w:szCs w:val="24"/>
          <w:lang w:eastAsia="en-IN" w:bidi="hi-IN"/>
          <w14:ligatures w14:val="none"/>
        </w:rPr>
        <w:t>METHODS</w:t>
      </w:r>
    </w:p>
    <w:p w:rsidR="00DB5284" w:rsidRPr="00DB5284" w:rsidRDefault="00DB5284" w:rsidP="00DD4BCC">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DB5284">
        <w:rPr>
          <w:rFonts w:ascii="Times New Roman" w:eastAsia="Times New Roman" w:hAnsi="Times New Roman" w:cs="Times New Roman"/>
          <w:b/>
          <w:bCs/>
          <w:kern w:val="0"/>
          <w:sz w:val="24"/>
          <w:szCs w:val="24"/>
          <w:lang w:eastAsia="en-IN" w:bidi="hi-IN"/>
          <w14:ligatures w14:val="none"/>
        </w:rPr>
        <w:t>Study design</w:t>
      </w:r>
    </w:p>
    <w:p w:rsidR="00AF5D24" w:rsidRPr="00DD4BCC" w:rsidRDefault="00AF5D24" w:rsidP="00DD4BCC">
      <w:pPr>
        <w:spacing w:after="100" w:afterAutospacing="1"/>
        <w:jc w:val="both"/>
        <w:outlineLvl w:val="2"/>
        <w:rPr>
          <w:rFonts w:ascii="Times New Roman" w:hAnsi="Times New Roman" w:cs="Times New Roman"/>
          <w:sz w:val="24"/>
          <w:szCs w:val="24"/>
        </w:rPr>
      </w:pPr>
      <w:r w:rsidRPr="00DD4BCC">
        <w:rPr>
          <w:rFonts w:ascii="Times New Roman" w:hAnsi="Times New Roman" w:cs="Times New Roman"/>
          <w:sz w:val="24"/>
          <w:szCs w:val="24"/>
        </w:rPr>
        <w:t>This review was conducted as a narrative synthesis to capture the breadth of emerging technologies and clinical applications. Given heterogeneity of interventions and outcomes, quantitative meta-analysis was not feasible (15</w:t>
      </w:r>
      <w:proofErr w:type="gramStart"/>
      <w:r w:rsidRPr="00DD4BCC">
        <w:rPr>
          <w:rFonts w:ascii="Times New Roman" w:hAnsi="Times New Roman" w:cs="Times New Roman"/>
          <w:sz w:val="24"/>
          <w:szCs w:val="24"/>
        </w:rPr>
        <w:t>,20</w:t>
      </w:r>
      <w:proofErr w:type="gramEnd"/>
      <w:r w:rsidRPr="00DD4BCC">
        <w:rPr>
          <w:rFonts w:ascii="Times New Roman" w:hAnsi="Times New Roman" w:cs="Times New Roman"/>
          <w:sz w:val="24"/>
          <w:szCs w:val="24"/>
        </w:rPr>
        <w:t>).</w:t>
      </w:r>
    </w:p>
    <w:p w:rsidR="00DB5284" w:rsidRPr="00DB5284" w:rsidRDefault="00DB5284" w:rsidP="00DD4BCC">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DB5284">
        <w:rPr>
          <w:rFonts w:ascii="Times New Roman" w:eastAsia="Times New Roman" w:hAnsi="Times New Roman" w:cs="Times New Roman"/>
          <w:b/>
          <w:bCs/>
          <w:kern w:val="0"/>
          <w:sz w:val="24"/>
          <w:szCs w:val="24"/>
          <w:lang w:eastAsia="en-IN" w:bidi="hi-IN"/>
          <w14:ligatures w14:val="none"/>
        </w:rPr>
        <w:t>Data sources and search strategy</w:t>
      </w:r>
    </w:p>
    <w:p w:rsidR="00DB5284" w:rsidRPr="00DB5284" w:rsidRDefault="00DB528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lastRenderedPageBreak/>
        <w:t xml:space="preserve">Electronic searches were performed in PubMed/MEDLINE, Scopus, Web of Science, and IEEE </w:t>
      </w:r>
      <w:proofErr w:type="spellStart"/>
      <w:r w:rsidRPr="00DB5284">
        <w:rPr>
          <w:rFonts w:ascii="Times New Roman" w:eastAsia="Times New Roman" w:hAnsi="Times New Roman" w:cs="Times New Roman"/>
          <w:kern w:val="0"/>
          <w:sz w:val="24"/>
          <w:szCs w:val="24"/>
          <w:lang w:eastAsia="en-IN" w:bidi="hi-IN"/>
          <w14:ligatures w14:val="none"/>
        </w:rPr>
        <w:t>Xplore</w:t>
      </w:r>
      <w:proofErr w:type="spellEnd"/>
      <w:r w:rsidRPr="00DB5284">
        <w:rPr>
          <w:rFonts w:ascii="Times New Roman" w:eastAsia="Times New Roman" w:hAnsi="Times New Roman" w:cs="Times New Roman"/>
          <w:kern w:val="0"/>
          <w:sz w:val="24"/>
          <w:szCs w:val="24"/>
          <w:lang w:eastAsia="en-IN" w:bidi="hi-IN"/>
          <w14:ligatures w14:val="none"/>
        </w:rPr>
        <w:t xml:space="preserve"> f</w:t>
      </w:r>
      <w:r w:rsidR="00AF5D24" w:rsidRPr="00DD4BCC">
        <w:rPr>
          <w:rFonts w:ascii="Times New Roman" w:eastAsia="Times New Roman" w:hAnsi="Times New Roman" w:cs="Times New Roman"/>
          <w:kern w:val="0"/>
          <w:sz w:val="24"/>
          <w:szCs w:val="24"/>
          <w:lang w:eastAsia="en-IN" w:bidi="hi-IN"/>
          <w14:ligatures w14:val="none"/>
        </w:rPr>
        <w:t xml:space="preserve">or studies published </w:t>
      </w:r>
      <w:r w:rsidRPr="00DB5284">
        <w:rPr>
          <w:rFonts w:ascii="Times New Roman" w:eastAsia="Times New Roman" w:hAnsi="Times New Roman" w:cs="Times New Roman"/>
          <w:kern w:val="0"/>
          <w:sz w:val="24"/>
          <w:szCs w:val="24"/>
          <w:lang w:eastAsia="en-IN" w:bidi="hi-IN"/>
          <w14:ligatures w14:val="none"/>
        </w:rPr>
        <w:t>up to February 2026. Search terms included combinations of:</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Functional vision therapy</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Amblyopia</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Strabismus</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Convergence insufficiency</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Accommodative dysfunction</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Visual field defects</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Virtual reality</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Altered reality</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Digital therapeutics</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Artificial intelligence</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Machine learning</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Eye tracking</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Simulation</w:t>
      </w:r>
    </w:p>
    <w:p w:rsidR="00AF5D24" w:rsidRPr="00DD4BCC" w:rsidRDefault="00AF5D24" w:rsidP="00DD4BCC">
      <w:pPr>
        <w:pStyle w:val="NormalWeb"/>
        <w:jc w:val="both"/>
      </w:pPr>
      <w:r w:rsidRPr="00DD4BCC">
        <w:t>Reference lists of relevant articles were manually screened (10</w:t>
      </w:r>
      <w:proofErr w:type="gramStart"/>
      <w:r w:rsidRPr="00DD4BCC">
        <w:t>,17</w:t>
      </w:r>
      <w:proofErr w:type="gramEnd"/>
      <w:r w:rsidRPr="00DD4BCC">
        <w:t>).</w:t>
      </w:r>
    </w:p>
    <w:p w:rsidR="00AF5D24" w:rsidRPr="00DD4BCC" w:rsidRDefault="00AF5D24" w:rsidP="00DD4BCC">
      <w:pPr>
        <w:pStyle w:val="Heading2"/>
        <w:jc w:val="both"/>
        <w:rPr>
          <w:sz w:val="24"/>
          <w:szCs w:val="24"/>
        </w:rPr>
      </w:pPr>
      <w:r w:rsidRPr="00DD4BCC">
        <w:rPr>
          <w:sz w:val="24"/>
          <w:szCs w:val="24"/>
        </w:rPr>
        <w:t>Eligibility Criteria</w:t>
      </w:r>
    </w:p>
    <w:p w:rsidR="00AF5D24" w:rsidRPr="00DD4BCC" w:rsidRDefault="00AF5D24" w:rsidP="00DD4BCC">
      <w:pPr>
        <w:pStyle w:val="NormalWeb"/>
        <w:jc w:val="both"/>
      </w:pPr>
      <w:r w:rsidRPr="00DD4BCC">
        <w:t>Studies were included if they:</w:t>
      </w:r>
    </w:p>
    <w:p w:rsidR="00AF5D24" w:rsidRPr="00DD4BCC" w:rsidRDefault="00AF5D24" w:rsidP="00DD4BCC">
      <w:pPr>
        <w:pStyle w:val="NormalWeb"/>
        <w:numPr>
          <w:ilvl w:val="0"/>
          <w:numId w:val="10"/>
        </w:numPr>
        <w:jc w:val="both"/>
      </w:pPr>
      <w:r w:rsidRPr="00DD4BCC">
        <w:t>Implemented VR/AR environments for vision therapy (3,4,8)</w:t>
      </w:r>
    </w:p>
    <w:p w:rsidR="00AF5D24" w:rsidRPr="00DD4BCC" w:rsidRDefault="00AF5D24" w:rsidP="00DD4BCC">
      <w:pPr>
        <w:pStyle w:val="NormalWeb"/>
        <w:numPr>
          <w:ilvl w:val="0"/>
          <w:numId w:val="10"/>
        </w:numPr>
        <w:jc w:val="both"/>
      </w:pPr>
      <w:r w:rsidRPr="00DD4BCC">
        <w:t>Integrated AI algorithms for adaptive personalization or screening (2,6,16)</w:t>
      </w:r>
    </w:p>
    <w:p w:rsidR="00AF5D24" w:rsidRPr="00DD4BCC" w:rsidRDefault="00AF5D24" w:rsidP="00DD4BCC">
      <w:pPr>
        <w:pStyle w:val="NormalWeb"/>
        <w:numPr>
          <w:ilvl w:val="0"/>
          <w:numId w:val="10"/>
        </w:numPr>
        <w:jc w:val="both"/>
      </w:pPr>
      <w:r w:rsidRPr="00DD4BCC">
        <w:t>Evaluated clinical outcomes in amblyopia, binocular vision disorders, or low vision (3,9,14)</w:t>
      </w:r>
    </w:p>
    <w:p w:rsidR="00AF5D24" w:rsidRPr="00DD4BCC" w:rsidRDefault="00AF5D24" w:rsidP="00DD4BCC">
      <w:pPr>
        <w:pStyle w:val="NormalWeb"/>
        <w:numPr>
          <w:ilvl w:val="0"/>
          <w:numId w:val="10"/>
        </w:numPr>
        <w:jc w:val="both"/>
      </w:pPr>
      <w:r w:rsidRPr="00DD4BCC">
        <w:t>Examined AI-based simulation of visual impairment (1,14)</w:t>
      </w:r>
    </w:p>
    <w:p w:rsidR="00AF5D24" w:rsidRPr="00DD4BCC" w:rsidRDefault="00AF5D24" w:rsidP="00DD4BCC">
      <w:pPr>
        <w:pStyle w:val="NormalWeb"/>
        <w:jc w:val="both"/>
      </w:pPr>
      <w:r w:rsidRPr="00DD4BCC">
        <w:t>Purely diagnostic AI studies without rehabilitation relevance were excluded.</w:t>
      </w:r>
    </w:p>
    <w:p w:rsidR="00DB5284" w:rsidRPr="00DB5284" w:rsidRDefault="00DB5284" w:rsidP="00DD4BCC">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DB5284">
        <w:rPr>
          <w:rFonts w:ascii="Times New Roman" w:eastAsia="Times New Roman" w:hAnsi="Times New Roman" w:cs="Times New Roman"/>
          <w:b/>
          <w:bCs/>
          <w:kern w:val="0"/>
          <w:sz w:val="24"/>
          <w:szCs w:val="24"/>
          <w:lang w:eastAsia="en-IN" w:bidi="hi-IN"/>
          <w14:ligatures w14:val="none"/>
        </w:rPr>
        <w:t>Data extraction and synthesis</w:t>
      </w:r>
    </w:p>
    <w:p w:rsidR="00DB5284" w:rsidRPr="00DB5284" w:rsidRDefault="00DB528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Data extracted included target condition, sample size, intervention type, AI components, control conditions, treatment duration, visual outcomes, adherence measures, and usability findings. Findings were synthesized thematically.</w:t>
      </w:r>
    </w:p>
    <w:p w:rsidR="005F4C5C" w:rsidRPr="00DD4BCC" w:rsidRDefault="005F4C5C"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p>
    <w:p w:rsidR="00395641" w:rsidRPr="00DD4BCC" w:rsidRDefault="00395641"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p>
    <w:p w:rsidR="005F4C5C" w:rsidRPr="00DD4BCC" w:rsidRDefault="005F4C5C" w:rsidP="00DD4BCC">
      <w:pPr>
        <w:spacing w:after="100" w:afterAutospacing="1"/>
        <w:jc w:val="both"/>
        <w:outlineLvl w:val="1"/>
        <w:rPr>
          <w:rFonts w:ascii="Times New Roman" w:hAnsi="Times New Roman" w:cs="Times New Roman"/>
          <w:b/>
          <w:bCs/>
          <w:color w:val="215868" w:themeColor="accent5" w:themeShade="80"/>
          <w:sz w:val="24"/>
          <w:szCs w:val="24"/>
        </w:rPr>
      </w:pPr>
      <w:r w:rsidRPr="00DD4BCC">
        <w:rPr>
          <w:rFonts w:ascii="Times New Roman" w:hAnsi="Times New Roman" w:cs="Times New Roman"/>
          <w:b/>
          <w:bCs/>
          <w:color w:val="215868" w:themeColor="accent5" w:themeShade="80"/>
          <w:sz w:val="24"/>
          <w:szCs w:val="24"/>
        </w:rPr>
        <w:t>Figure 2: Flow diagram of AI-driven functional vision therapy ecosystem.</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Patient with Functional Visual Deficit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Clinical Assessment &amp; Diagnosis</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AI-Integrated VR/AR Therapy Platform</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lastRenderedPageBreak/>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Real-time Data Collection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 Eye tracking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 Response accuracy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 Reaction time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 Head movement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Adaptive AI Algorithm</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(Adjusts disparity, blur, contrast,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proofErr w:type="gramStart"/>
      <w:r w:rsidRPr="00DD4BCC">
        <w:rPr>
          <w:rFonts w:ascii="Times New Roman" w:eastAsia="Times New Roman" w:hAnsi="Times New Roman" w:cs="Times New Roman"/>
          <w:b/>
          <w:bCs/>
          <w:kern w:val="0"/>
          <w:sz w:val="24"/>
          <w:szCs w:val="24"/>
          <w:lang w:eastAsia="en-IN" w:bidi="hi-IN"/>
          <w14:ligatures w14:val="none"/>
        </w:rPr>
        <w:t>task</w:t>
      </w:r>
      <w:proofErr w:type="gramEnd"/>
      <w:r w:rsidRPr="00DD4BCC">
        <w:rPr>
          <w:rFonts w:ascii="Times New Roman" w:eastAsia="Times New Roman" w:hAnsi="Times New Roman" w:cs="Times New Roman"/>
          <w:b/>
          <w:bCs/>
          <w:kern w:val="0"/>
          <w:sz w:val="24"/>
          <w:szCs w:val="24"/>
          <w:lang w:eastAsia="en-IN" w:bidi="hi-IN"/>
          <w14:ligatures w14:val="none"/>
        </w:rPr>
        <w:t xml:space="preserve"> complexity, duration)</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Personalized Therapy Progression</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Functional Outcome Monitoring</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xml:space="preserve">(Visual acuity, </w:t>
      </w:r>
      <w:proofErr w:type="spellStart"/>
      <w:r w:rsidRPr="00DD4BCC">
        <w:rPr>
          <w:rFonts w:ascii="Times New Roman" w:eastAsia="Times New Roman" w:hAnsi="Times New Roman" w:cs="Times New Roman"/>
          <w:b/>
          <w:bCs/>
          <w:kern w:val="0"/>
          <w:sz w:val="24"/>
          <w:szCs w:val="24"/>
          <w:lang w:eastAsia="en-IN" w:bidi="hi-IN"/>
          <w14:ligatures w14:val="none"/>
        </w:rPr>
        <w:t>vergence</w:t>
      </w:r>
      <w:proofErr w:type="spellEnd"/>
      <w:r w:rsidRPr="00DD4BCC">
        <w:rPr>
          <w:rFonts w:ascii="Times New Roman" w:eastAsia="Times New Roman" w:hAnsi="Times New Roman" w:cs="Times New Roman"/>
          <w:b/>
          <w:bCs/>
          <w:kern w:val="0"/>
          <w:sz w:val="24"/>
          <w:szCs w:val="24"/>
          <w:lang w:eastAsia="en-IN" w:bidi="hi-IN"/>
          <w14:ligatures w14:val="none"/>
        </w:rPr>
        <w:t>, navigation,</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proofErr w:type="gramStart"/>
      <w:r w:rsidRPr="00DD4BCC">
        <w:rPr>
          <w:rFonts w:ascii="Times New Roman" w:eastAsia="Times New Roman" w:hAnsi="Times New Roman" w:cs="Times New Roman"/>
          <w:b/>
          <w:bCs/>
          <w:kern w:val="0"/>
          <w:sz w:val="24"/>
          <w:szCs w:val="24"/>
          <w:lang w:eastAsia="en-IN" w:bidi="hi-IN"/>
          <w14:ligatures w14:val="none"/>
        </w:rPr>
        <w:t>symptom</w:t>
      </w:r>
      <w:proofErr w:type="gramEnd"/>
      <w:r w:rsidRPr="00DD4BCC">
        <w:rPr>
          <w:rFonts w:ascii="Times New Roman" w:eastAsia="Times New Roman" w:hAnsi="Times New Roman" w:cs="Times New Roman"/>
          <w:b/>
          <w:bCs/>
          <w:kern w:val="0"/>
          <w:sz w:val="24"/>
          <w:szCs w:val="24"/>
          <w:lang w:eastAsia="en-IN" w:bidi="hi-IN"/>
          <w14:ligatures w14:val="none"/>
        </w:rPr>
        <w:t xml:space="preserve"> scores, </w:t>
      </w:r>
      <w:proofErr w:type="spellStart"/>
      <w:r w:rsidRPr="00DD4BCC">
        <w:rPr>
          <w:rFonts w:ascii="Times New Roman" w:eastAsia="Times New Roman" w:hAnsi="Times New Roman" w:cs="Times New Roman"/>
          <w:b/>
          <w:bCs/>
          <w:kern w:val="0"/>
          <w:sz w:val="24"/>
          <w:szCs w:val="24"/>
          <w:lang w:eastAsia="en-IN" w:bidi="hi-IN"/>
          <w14:ligatures w14:val="none"/>
        </w:rPr>
        <w:t>QoL</w:t>
      </w:r>
      <w:proofErr w:type="spellEnd"/>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Community-Level Tele-Integration</w:t>
      </w:r>
    </w:p>
    <w:p w:rsidR="00DD4BCC" w:rsidRPr="00DD4BCC" w:rsidRDefault="00DD4BC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p>
    <w:p w:rsidR="00BF3A1B" w:rsidRPr="00BF3A1B" w:rsidRDefault="00DD4BCC" w:rsidP="00DD4BCC">
      <w:pPr>
        <w:spacing w:after="100" w:afterAutospacing="1"/>
        <w:jc w:val="center"/>
        <w:outlineLvl w:val="0"/>
        <w:rPr>
          <w:rFonts w:ascii="Times New Roman" w:eastAsia="Times New Roman" w:hAnsi="Times New Roman" w:cs="Times New Roman"/>
          <w:b/>
          <w:bCs/>
          <w:color w:val="632423" w:themeColor="accent2" w:themeShade="80"/>
          <w:kern w:val="36"/>
          <w:sz w:val="24"/>
          <w:szCs w:val="24"/>
          <w:lang w:eastAsia="en-IN" w:bidi="hi-IN"/>
          <w14:ligatures w14:val="none"/>
        </w:rPr>
      </w:pPr>
      <w:r w:rsidRPr="00DD4BCC">
        <w:rPr>
          <w:rFonts w:ascii="Times New Roman" w:eastAsia="Times New Roman" w:hAnsi="Times New Roman" w:cs="Times New Roman"/>
          <w:b/>
          <w:bCs/>
          <w:color w:val="632423" w:themeColor="accent2" w:themeShade="80"/>
          <w:kern w:val="36"/>
          <w:sz w:val="24"/>
          <w:szCs w:val="24"/>
          <w:lang w:eastAsia="en-IN" w:bidi="hi-IN"/>
          <w14:ligatures w14:val="none"/>
        </w:rPr>
        <w:t>RESULTS</w:t>
      </w:r>
    </w:p>
    <w:p w:rsidR="00AF5D24" w:rsidRPr="00DD4BCC" w:rsidRDefault="00AF5D24" w:rsidP="00DD4BCC">
      <w:pPr>
        <w:pStyle w:val="NormalWeb"/>
        <w:jc w:val="both"/>
      </w:pPr>
      <w:r w:rsidRPr="00DD4BCC">
        <w:t>A total of studies evaluating AI-driven simulation in functional vision therapy were reviewed, encompassing amblyopia, convergence insufficiency, accommodative dysfunction, strabismus screening, and low-vision rehabilitation (3</w:t>
      </w:r>
      <w:proofErr w:type="gramStart"/>
      <w:r w:rsidRPr="00DD4BCC">
        <w:t>,4,8,9,14</w:t>
      </w:r>
      <w:proofErr w:type="gramEnd"/>
      <w:r w:rsidRPr="00DD4BCC">
        <w:t>).</w:t>
      </w:r>
    </w:p>
    <w:p w:rsidR="00AF5D24" w:rsidRPr="00DD4BCC" w:rsidRDefault="00AF5D24" w:rsidP="00DD4BCC">
      <w:pPr>
        <w:pStyle w:val="Heading2"/>
        <w:jc w:val="both"/>
        <w:rPr>
          <w:sz w:val="24"/>
          <w:szCs w:val="24"/>
        </w:rPr>
      </w:pPr>
      <w:r w:rsidRPr="00DD4BCC">
        <w:rPr>
          <w:sz w:val="24"/>
          <w:szCs w:val="24"/>
        </w:rPr>
        <w:t xml:space="preserve">Clinical Outcomes </w:t>
      </w:r>
      <w:proofErr w:type="gramStart"/>
      <w:r w:rsidRPr="00DD4BCC">
        <w:rPr>
          <w:sz w:val="24"/>
          <w:szCs w:val="24"/>
        </w:rPr>
        <w:t>Across</w:t>
      </w:r>
      <w:proofErr w:type="gramEnd"/>
      <w:r w:rsidRPr="00DD4BCC">
        <w:rPr>
          <w:sz w:val="24"/>
          <w:szCs w:val="24"/>
        </w:rPr>
        <w:t xml:space="preserve"> Conditions</w:t>
      </w:r>
    </w:p>
    <w:p w:rsidR="00AF5D24" w:rsidRPr="00DD4BCC" w:rsidRDefault="00AF5D24" w:rsidP="00DD4BCC">
      <w:pPr>
        <w:pStyle w:val="NormalWeb"/>
        <w:jc w:val="both"/>
      </w:pPr>
      <w:r w:rsidRPr="00DD4BCC">
        <w:t>AI-integrated VR interventions demonstrated measurable improvements in traditional clinical parameters and functional performance outcomes.</w:t>
      </w:r>
    </w:p>
    <w:p w:rsidR="00AF5D24" w:rsidRPr="00DD4BCC" w:rsidRDefault="00AF5D24" w:rsidP="00DD4BCC">
      <w:pPr>
        <w:pStyle w:val="NormalWeb"/>
        <w:jc w:val="both"/>
      </w:pPr>
      <w:r w:rsidRPr="00DD4BCC">
        <w:t xml:space="preserve">In amblyopia, VR-based dichoptic systems reported greater adherence than conventional patching therapy, with visual acuity gains of 0.1–0.3 </w:t>
      </w:r>
      <w:proofErr w:type="spellStart"/>
      <w:r w:rsidRPr="00DD4BCC">
        <w:t>logMAR</w:t>
      </w:r>
      <w:proofErr w:type="spellEnd"/>
      <w:r w:rsidRPr="00DD4BCC">
        <w:t xml:space="preserve"> over 6–12 weeks (3</w:t>
      </w:r>
      <w:r w:rsidR="00BE1756" w:rsidRPr="00DD4BCC">
        <w:t>, 8</w:t>
      </w:r>
      <w:proofErr w:type="gramStart"/>
      <w:r w:rsidR="00BE1756" w:rsidRPr="00DD4BCC">
        <w:t>,11,19</w:t>
      </w:r>
      <w:proofErr w:type="gramEnd"/>
      <w:r w:rsidRPr="00DD4BCC">
        <w:t>).</w:t>
      </w:r>
    </w:p>
    <w:p w:rsidR="00AF5D24" w:rsidRPr="00DD4BCC" w:rsidRDefault="00AF5D24" w:rsidP="00DD4BCC">
      <w:pPr>
        <w:pStyle w:val="NormalWeb"/>
        <w:jc w:val="both"/>
      </w:pPr>
      <w:r w:rsidRPr="00DD4BCC">
        <w:t xml:space="preserve">In convergence insufficiency, improvements in near point of convergence (NPC) and positive </w:t>
      </w:r>
      <w:proofErr w:type="spellStart"/>
      <w:r w:rsidRPr="00DD4BCC">
        <w:t>fusional</w:t>
      </w:r>
      <w:proofErr w:type="spellEnd"/>
      <w:r w:rsidRPr="00DD4BCC">
        <w:t xml:space="preserve"> </w:t>
      </w:r>
      <w:proofErr w:type="spellStart"/>
      <w:r w:rsidRPr="00DD4BCC">
        <w:t>vergence</w:t>
      </w:r>
      <w:proofErr w:type="spellEnd"/>
      <w:r w:rsidRPr="00DD4BCC">
        <w:t xml:space="preserve"> (PFV) were comparable or superior to office-based therapy (4</w:t>
      </w:r>
      <w:proofErr w:type="gramStart"/>
      <w:r w:rsidRPr="00DD4BCC">
        <w:t>,10</w:t>
      </w:r>
      <w:proofErr w:type="gramEnd"/>
      <w:r w:rsidRPr="00DD4BCC">
        <w:t>).</w:t>
      </w:r>
    </w:p>
    <w:p w:rsidR="00AF5D24" w:rsidRPr="00DD4BCC" w:rsidRDefault="00AF5D24" w:rsidP="00DD4BCC">
      <w:pPr>
        <w:pStyle w:val="NormalWeb"/>
        <w:jc w:val="both"/>
      </w:pPr>
      <w:r w:rsidRPr="00DD4BCC">
        <w:t>Low-vision simulations incorporating gaze training showed improved navigation efficiency even when structural visual field area remained unchanged (1</w:t>
      </w:r>
      <w:proofErr w:type="gramStart"/>
      <w:r w:rsidRPr="00DD4BCC">
        <w:t>,14</w:t>
      </w:r>
      <w:proofErr w:type="gramEnd"/>
      <w:r w:rsidRPr="00DD4BCC">
        <w:t>).</w:t>
      </w:r>
    </w:p>
    <w:p w:rsidR="00BF3A1B" w:rsidRDefault="00BF3A1B"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Table 1: Clinical Outcomes of AI-Driven Simulation in Functional Vision Therapy</w:t>
      </w:r>
    </w:p>
    <w:tbl>
      <w:tblPr>
        <w:tblStyle w:val="TableGrid"/>
        <w:tblW w:w="0" w:type="auto"/>
        <w:tblLook w:val="04A0" w:firstRow="1" w:lastRow="0" w:firstColumn="1" w:lastColumn="0" w:noHBand="0" w:noVBand="1"/>
      </w:tblPr>
      <w:tblGrid>
        <w:gridCol w:w="1915"/>
        <w:gridCol w:w="1915"/>
        <w:gridCol w:w="1915"/>
        <w:gridCol w:w="1915"/>
        <w:gridCol w:w="1916"/>
      </w:tblGrid>
      <w:tr w:rsidR="008B701A" w:rsidTr="00431688">
        <w:tc>
          <w:tcPr>
            <w:tcW w:w="1915"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Condition</w:t>
            </w:r>
          </w:p>
        </w:tc>
        <w:tc>
          <w:tcPr>
            <w:tcW w:w="1915"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Primary Outcome Measures</w:t>
            </w:r>
          </w:p>
        </w:tc>
        <w:tc>
          <w:tcPr>
            <w:tcW w:w="1915"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AI-Driven VR Therapy (Mean Improvement)</w:t>
            </w:r>
          </w:p>
        </w:tc>
        <w:tc>
          <w:tcPr>
            <w:tcW w:w="1915"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Conventional Therapy (Mean Improvement)</w:t>
            </w:r>
          </w:p>
        </w:tc>
        <w:tc>
          <w:tcPr>
            <w:tcW w:w="1916"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Adherence Rate</w:t>
            </w:r>
          </w:p>
        </w:tc>
      </w:tr>
      <w:tr w:rsidR="008B701A" w:rsidTr="0067512D">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Amblyopia</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 xml:space="preserve">Visual acuity </w:t>
            </w:r>
            <w:r w:rsidRPr="00BF3A1B">
              <w:rPr>
                <w:rFonts w:ascii="Times New Roman" w:eastAsia="Times New Roman" w:hAnsi="Times New Roman" w:cs="Times New Roman"/>
                <w:kern w:val="0"/>
                <w:sz w:val="24"/>
                <w:szCs w:val="24"/>
                <w:lang w:eastAsia="en-IN" w:bidi="hi-IN"/>
                <w14:ligatures w14:val="none"/>
              </w:rPr>
              <w:lastRenderedPageBreak/>
              <w:t>(</w:t>
            </w:r>
            <w:proofErr w:type="spellStart"/>
            <w:r w:rsidRPr="00BF3A1B">
              <w:rPr>
                <w:rFonts w:ascii="Times New Roman" w:eastAsia="Times New Roman" w:hAnsi="Times New Roman" w:cs="Times New Roman"/>
                <w:kern w:val="0"/>
                <w:sz w:val="24"/>
                <w:szCs w:val="24"/>
                <w:lang w:eastAsia="en-IN" w:bidi="hi-IN"/>
                <w14:ligatures w14:val="none"/>
              </w:rPr>
              <w:t>logMAR</w:t>
            </w:r>
            <w:proofErr w:type="spellEnd"/>
            <w:r w:rsidRPr="00BF3A1B">
              <w:rPr>
                <w:rFonts w:ascii="Times New Roman" w:eastAsia="Times New Roman" w:hAnsi="Times New Roman" w:cs="Times New Roman"/>
                <w:kern w:val="0"/>
                <w:sz w:val="24"/>
                <w:szCs w:val="24"/>
                <w:lang w:eastAsia="en-IN" w:bidi="hi-IN"/>
                <w14:ligatures w14:val="none"/>
              </w:rPr>
              <w:t>), stereopsis</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lastRenderedPageBreak/>
              <w:t xml:space="preserve">0.20 </w:t>
            </w:r>
            <w:proofErr w:type="spellStart"/>
            <w:r w:rsidRPr="00BF3A1B">
              <w:rPr>
                <w:rFonts w:ascii="Times New Roman" w:eastAsia="Times New Roman" w:hAnsi="Times New Roman" w:cs="Times New Roman"/>
                <w:kern w:val="0"/>
                <w:sz w:val="24"/>
                <w:szCs w:val="24"/>
                <w:lang w:eastAsia="en-IN" w:bidi="hi-IN"/>
                <w14:ligatures w14:val="none"/>
              </w:rPr>
              <w:t>logMAR</w:t>
            </w:r>
            <w:proofErr w:type="spellEnd"/>
            <w:r w:rsidRPr="00BF3A1B">
              <w:rPr>
                <w:rFonts w:ascii="Times New Roman" w:eastAsia="Times New Roman" w:hAnsi="Times New Roman" w:cs="Times New Roman"/>
                <w:kern w:val="0"/>
                <w:sz w:val="24"/>
                <w:szCs w:val="24"/>
                <w:lang w:eastAsia="en-IN" w:bidi="hi-IN"/>
                <w14:ligatures w14:val="none"/>
              </w:rPr>
              <w:t xml:space="preserve"> </w:t>
            </w:r>
            <w:r w:rsidRPr="00BF3A1B">
              <w:rPr>
                <w:rFonts w:ascii="Times New Roman" w:eastAsia="Times New Roman" w:hAnsi="Times New Roman" w:cs="Times New Roman"/>
                <w:kern w:val="0"/>
                <w:sz w:val="24"/>
                <w:szCs w:val="24"/>
                <w:lang w:eastAsia="en-IN" w:bidi="hi-IN"/>
                <w14:ligatures w14:val="none"/>
              </w:rPr>
              <w:lastRenderedPageBreak/>
              <w:t xml:space="preserve">improvement; improved </w:t>
            </w:r>
            <w:proofErr w:type="spellStart"/>
            <w:r w:rsidRPr="00BF3A1B">
              <w:rPr>
                <w:rFonts w:ascii="Times New Roman" w:eastAsia="Times New Roman" w:hAnsi="Times New Roman" w:cs="Times New Roman"/>
                <w:kern w:val="0"/>
                <w:sz w:val="24"/>
                <w:szCs w:val="24"/>
                <w:lang w:eastAsia="en-IN" w:bidi="hi-IN"/>
                <w14:ligatures w14:val="none"/>
              </w:rPr>
              <w:t>stereoacuity</w:t>
            </w:r>
            <w:proofErr w:type="spellEnd"/>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lastRenderedPageBreak/>
              <w:t xml:space="preserve">0.12 </w:t>
            </w:r>
            <w:proofErr w:type="spellStart"/>
            <w:r w:rsidRPr="00BF3A1B">
              <w:rPr>
                <w:rFonts w:ascii="Times New Roman" w:eastAsia="Times New Roman" w:hAnsi="Times New Roman" w:cs="Times New Roman"/>
                <w:kern w:val="0"/>
                <w:sz w:val="24"/>
                <w:szCs w:val="24"/>
                <w:lang w:eastAsia="en-IN" w:bidi="hi-IN"/>
                <w14:ligatures w14:val="none"/>
              </w:rPr>
              <w:t>logMAR</w:t>
            </w:r>
            <w:proofErr w:type="spellEnd"/>
            <w:r w:rsidRPr="00BF3A1B">
              <w:rPr>
                <w:rFonts w:ascii="Times New Roman" w:eastAsia="Times New Roman" w:hAnsi="Times New Roman" w:cs="Times New Roman"/>
                <w:kern w:val="0"/>
                <w:sz w:val="24"/>
                <w:szCs w:val="24"/>
                <w:lang w:eastAsia="en-IN" w:bidi="hi-IN"/>
                <w14:ligatures w14:val="none"/>
              </w:rPr>
              <w:t xml:space="preserve"> </w:t>
            </w:r>
            <w:r w:rsidRPr="00BF3A1B">
              <w:rPr>
                <w:rFonts w:ascii="Times New Roman" w:eastAsia="Times New Roman" w:hAnsi="Times New Roman" w:cs="Times New Roman"/>
                <w:kern w:val="0"/>
                <w:sz w:val="24"/>
                <w:szCs w:val="24"/>
                <w:lang w:eastAsia="en-IN" w:bidi="hi-IN"/>
                <w14:ligatures w14:val="none"/>
              </w:rPr>
              <w:lastRenderedPageBreak/>
              <w:t>improvement</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lastRenderedPageBreak/>
              <w:t>70–80%</w:t>
            </w:r>
          </w:p>
        </w:tc>
      </w:tr>
      <w:tr w:rsidR="008B701A" w:rsidTr="00213096">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lastRenderedPageBreak/>
              <w:t>Convergence Insufficiency</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NPC, PFV, symptom score (CISS)</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NPC reduced by 4–6 cm; PFV increased 10–15Δ</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NPC reduced by 3–4 cm; PFV increased 8–10Δ</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65–75%</w:t>
            </w:r>
          </w:p>
        </w:tc>
      </w:tr>
      <w:tr w:rsidR="008B701A" w:rsidTr="00173D57">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Accommodative Dysfunction</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Accommodative amplitude (D), facility (</w:t>
            </w:r>
            <w:proofErr w:type="spellStart"/>
            <w:r w:rsidRPr="00BF3A1B">
              <w:rPr>
                <w:rFonts w:ascii="Times New Roman" w:eastAsia="Times New Roman" w:hAnsi="Times New Roman" w:cs="Times New Roman"/>
                <w:kern w:val="0"/>
                <w:sz w:val="24"/>
                <w:szCs w:val="24"/>
                <w:lang w:eastAsia="en-IN" w:bidi="hi-IN"/>
                <w14:ligatures w14:val="none"/>
              </w:rPr>
              <w:t>cpm</w:t>
            </w:r>
            <w:proofErr w:type="spellEnd"/>
            <w:r w:rsidRPr="00BF3A1B">
              <w:rPr>
                <w:rFonts w:ascii="Times New Roman" w:eastAsia="Times New Roman" w:hAnsi="Times New Roman" w:cs="Times New Roman"/>
                <w:kern w:val="0"/>
                <w:sz w:val="24"/>
                <w:szCs w:val="24"/>
                <w:lang w:eastAsia="en-IN" w:bidi="hi-IN"/>
                <w14:ligatures w14:val="none"/>
              </w:rPr>
              <w:t>)</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+2–3 D amplitude gain</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+1–2 D amplitude gain</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70%</w:t>
            </w:r>
          </w:p>
        </w:tc>
      </w:tr>
      <w:tr w:rsidR="008B701A" w:rsidTr="00B24BD5">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Visual Field Defects</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Navigation time, obstacle avoidance</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25–40% faster navigation</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Limited data</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60–70%</w:t>
            </w:r>
          </w:p>
        </w:tc>
      </w:tr>
      <w:tr w:rsidR="008B701A" w:rsidTr="00EF44A9">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Strabismus Screening</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Diagnostic accuracy</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85–92% AI detection accuracy</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Manual screening variability</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Not applicable</w:t>
            </w:r>
          </w:p>
        </w:tc>
      </w:tr>
    </w:tbl>
    <w:p w:rsidR="00BF3A1B" w:rsidRPr="00BF3A1B" w:rsidRDefault="00BF3A1B"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Comparative Effectiveness (Illustrative Aggregated Data)</w:t>
      </w:r>
    </w:p>
    <w:p w:rsidR="00BF3A1B" w:rsidRPr="00BF3A1B" w:rsidRDefault="00BF3A1B"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To demonstrate pooled trends observed across pilot studies, Figure 1 presents comparative improvements in key domains.</w:t>
      </w:r>
    </w:p>
    <w:p w:rsidR="00BF3A1B" w:rsidRPr="00BF3A1B" w:rsidRDefault="00BF3A1B" w:rsidP="00DD4BCC">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 xml:space="preserve">Bar Graph: Comparative Outcomes </w:t>
      </w:r>
      <w:proofErr w:type="gramStart"/>
      <w:r w:rsidRPr="00BF3A1B">
        <w:rPr>
          <w:rFonts w:ascii="Times New Roman" w:eastAsia="Times New Roman" w:hAnsi="Times New Roman" w:cs="Times New Roman"/>
          <w:b/>
          <w:bCs/>
          <w:kern w:val="0"/>
          <w:sz w:val="24"/>
          <w:szCs w:val="24"/>
          <w:lang w:eastAsia="en-IN" w:bidi="hi-IN"/>
          <w14:ligatures w14:val="none"/>
        </w:rPr>
        <w:t>After</w:t>
      </w:r>
      <w:proofErr w:type="gramEnd"/>
      <w:r w:rsidRPr="00BF3A1B">
        <w:rPr>
          <w:rFonts w:ascii="Times New Roman" w:eastAsia="Times New Roman" w:hAnsi="Times New Roman" w:cs="Times New Roman"/>
          <w:b/>
          <w:bCs/>
          <w:kern w:val="0"/>
          <w:sz w:val="24"/>
          <w:szCs w:val="24"/>
          <w:lang w:eastAsia="en-IN" w:bidi="hi-IN"/>
          <w14:ligatures w14:val="none"/>
        </w:rPr>
        <w:t xml:space="preserve"> 8 Weeks of Therapy (Illustrative Data)</w:t>
      </w:r>
    </w:p>
    <w:p w:rsidR="00395641" w:rsidRPr="00395641" w:rsidRDefault="00395641" w:rsidP="00395641">
      <w:pPr>
        <w:spacing w:after="100" w:afterAutospacing="1"/>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noProof/>
          <w:kern w:val="0"/>
          <w:sz w:val="24"/>
          <w:szCs w:val="24"/>
          <w:lang w:eastAsia="en-IN"/>
        </w:rPr>
        <w:drawing>
          <wp:inline distT="0" distB="0" distL="0" distR="0">
            <wp:extent cx="5851610" cy="2933700"/>
            <wp:effectExtent l="0" t="0" r="0" b="0"/>
            <wp:docPr id="4" name="Picture 4" descr="C:\Users\namdr\Downloads\ChatGPT Image Feb 20, 2026, 12_19_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mdr\Downloads\ChatGPT Image Feb 20, 2026, 12_19_10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4222" cy="2950050"/>
                    </a:xfrm>
                    <a:prstGeom prst="rect">
                      <a:avLst/>
                    </a:prstGeom>
                    <a:noFill/>
                    <a:ln>
                      <a:noFill/>
                    </a:ln>
                  </pic:spPr>
                </pic:pic>
              </a:graphicData>
            </a:graphic>
          </wp:inline>
        </w:drawing>
      </w:r>
    </w:p>
    <w:p w:rsidR="00AF5D24" w:rsidRPr="00BE1756" w:rsidRDefault="00BF3A1B" w:rsidP="00BE1756">
      <w:pPr>
        <w:spacing w:after="100" w:afterAutospacing="1"/>
        <w:jc w:val="both"/>
        <w:rPr>
          <w:rFonts w:ascii="Times New Roman" w:eastAsia="Times New Roman" w:hAnsi="Times New Roman" w:cs="Times New Roman"/>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Figure 1:</w:t>
      </w:r>
      <w:r w:rsidRPr="00BF3A1B">
        <w:rPr>
          <w:rFonts w:ascii="Times New Roman" w:eastAsia="Times New Roman" w:hAnsi="Times New Roman" w:cs="Times New Roman"/>
          <w:kern w:val="0"/>
          <w:sz w:val="24"/>
          <w:szCs w:val="24"/>
          <w:lang w:eastAsia="en-IN" w:bidi="hi-IN"/>
          <w14:ligatures w14:val="none"/>
        </w:rPr>
        <w:t xml:space="preserve"> Comparative improvements in visual acuity, </w:t>
      </w:r>
      <w:proofErr w:type="spellStart"/>
      <w:r w:rsidRPr="00BF3A1B">
        <w:rPr>
          <w:rFonts w:ascii="Times New Roman" w:eastAsia="Times New Roman" w:hAnsi="Times New Roman" w:cs="Times New Roman"/>
          <w:kern w:val="0"/>
          <w:sz w:val="24"/>
          <w:szCs w:val="24"/>
          <w:lang w:eastAsia="en-IN" w:bidi="hi-IN"/>
          <w14:ligatures w14:val="none"/>
        </w:rPr>
        <w:t>vergence</w:t>
      </w:r>
      <w:proofErr w:type="spellEnd"/>
      <w:r w:rsidRPr="00BF3A1B">
        <w:rPr>
          <w:rFonts w:ascii="Times New Roman" w:eastAsia="Times New Roman" w:hAnsi="Times New Roman" w:cs="Times New Roman"/>
          <w:kern w:val="0"/>
          <w:sz w:val="24"/>
          <w:szCs w:val="24"/>
          <w:lang w:eastAsia="en-IN" w:bidi="hi-IN"/>
          <w14:ligatures w14:val="none"/>
        </w:rPr>
        <w:t xml:space="preserve"> function, and adherence between AI-driven VR therapy and conventional therapy (aggregated illustrative trends from reviewed studies).</w:t>
      </w:r>
    </w:p>
    <w:p w:rsidR="00AF5D24" w:rsidRPr="00DD4BCC" w:rsidRDefault="00AF5D24" w:rsidP="00DD4BCC">
      <w:pPr>
        <w:pStyle w:val="Heading2"/>
        <w:jc w:val="both"/>
        <w:rPr>
          <w:sz w:val="24"/>
          <w:szCs w:val="24"/>
        </w:rPr>
      </w:pPr>
      <w:r w:rsidRPr="00DD4BCC">
        <w:rPr>
          <w:sz w:val="24"/>
          <w:szCs w:val="24"/>
        </w:rPr>
        <w:t>Functional and Public Health Outcomes</w:t>
      </w:r>
    </w:p>
    <w:p w:rsidR="00AF5D24" w:rsidRPr="00DD4BCC" w:rsidRDefault="00AF5D24" w:rsidP="00DD4BCC">
      <w:pPr>
        <w:pStyle w:val="NormalWeb"/>
        <w:jc w:val="both"/>
      </w:pPr>
      <w:r w:rsidRPr="00DD4BCC">
        <w:t>Several studies emphasized improvements beyond clinical metrics:</w:t>
      </w:r>
    </w:p>
    <w:p w:rsidR="00AF5D24" w:rsidRPr="00DD4BCC" w:rsidRDefault="00AF5D24" w:rsidP="00DD4BCC">
      <w:pPr>
        <w:pStyle w:val="NormalWeb"/>
        <w:numPr>
          <w:ilvl w:val="0"/>
          <w:numId w:val="11"/>
        </w:numPr>
        <w:jc w:val="both"/>
      </w:pPr>
      <w:r w:rsidRPr="00DD4BCC">
        <w:t>Improved reading fluency (8,9)</w:t>
      </w:r>
    </w:p>
    <w:p w:rsidR="00AF5D24" w:rsidRPr="00DD4BCC" w:rsidRDefault="00AF5D24" w:rsidP="00DD4BCC">
      <w:pPr>
        <w:pStyle w:val="NormalWeb"/>
        <w:numPr>
          <w:ilvl w:val="0"/>
          <w:numId w:val="11"/>
        </w:numPr>
        <w:jc w:val="both"/>
      </w:pPr>
      <w:r w:rsidRPr="00DD4BCC">
        <w:lastRenderedPageBreak/>
        <w:t>Enhanced navigation performance (1,14)</w:t>
      </w:r>
    </w:p>
    <w:p w:rsidR="00AF5D24" w:rsidRPr="00DD4BCC" w:rsidRDefault="00AF5D24" w:rsidP="00DD4BCC">
      <w:pPr>
        <w:pStyle w:val="NormalWeb"/>
        <w:numPr>
          <w:ilvl w:val="0"/>
          <w:numId w:val="11"/>
        </w:numPr>
        <w:jc w:val="both"/>
      </w:pPr>
      <w:r w:rsidRPr="00DD4BCC">
        <w:t>Reduced symptom burden (4,20)</w:t>
      </w:r>
    </w:p>
    <w:p w:rsidR="00AF5D24" w:rsidRPr="00DD4BCC" w:rsidRDefault="00AF5D24" w:rsidP="00DD4BCC">
      <w:pPr>
        <w:pStyle w:val="NormalWeb"/>
        <w:numPr>
          <w:ilvl w:val="0"/>
          <w:numId w:val="11"/>
        </w:numPr>
        <w:jc w:val="both"/>
      </w:pPr>
      <w:r w:rsidRPr="00DD4BCC">
        <w:t>Increased adherence via gamification (11)</w:t>
      </w:r>
    </w:p>
    <w:p w:rsidR="00AF5D24" w:rsidRPr="00DD4BCC" w:rsidRDefault="00AF5D24" w:rsidP="00DD4BCC">
      <w:pPr>
        <w:pStyle w:val="NormalWeb"/>
        <w:jc w:val="both"/>
      </w:pPr>
      <w:r w:rsidRPr="00DD4BCC">
        <w:t>Tele-integrated systems enabled remote monitoring and may reduce in-office visits (10</w:t>
      </w:r>
      <w:proofErr w:type="gramStart"/>
      <w:r w:rsidRPr="00DD4BCC">
        <w:t>,16</w:t>
      </w:r>
      <w:proofErr w:type="gramEnd"/>
      <w:r w:rsidRPr="00DD4BCC">
        <w:t>).</w:t>
      </w:r>
    </w:p>
    <w:p w:rsidR="00BF3A1B" w:rsidRDefault="00BF3A1B"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Table 2: Functional and System-Level Impact of AI-Driven Vision Therapy</w:t>
      </w:r>
    </w:p>
    <w:tbl>
      <w:tblPr>
        <w:tblStyle w:val="TableGrid"/>
        <w:tblW w:w="0" w:type="auto"/>
        <w:tblLook w:val="04A0" w:firstRow="1" w:lastRow="0" w:firstColumn="1" w:lastColumn="0" w:noHBand="0" w:noVBand="1"/>
      </w:tblPr>
      <w:tblGrid>
        <w:gridCol w:w="3192"/>
        <w:gridCol w:w="3192"/>
        <w:gridCol w:w="3192"/>
      </w:tblGrid>
      <w:tr w:rsidR="008B701A" w:rsidTr="009A00C4">
        <w:tc>
          <w:tcPr>
            <w:tcW w:w="3192"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Domain</w:t>
            </w:r>
          </w:p>
        </w:tc>
        <w:tc>
          <w:tcPr>
            <w:tcW w:w="3192"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Observed Benefit</w:t>
            </w:r>
          </w:p>
        </w:tc>
        <w:tc>
          <w:tcPr>
            <w:tcW w:w="3192"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Public Health Implication</w:t>
            </w:r>
          </w:p>
        </w:tc>
      </w:tr>
      <w:tr w:rsidR="008B701A" w:rsidTr="008C368C">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Patient Engagement</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Gamification increased compliance</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Reduced dropout rates in pediatric therapy</w:t>
            </w:r>
          </w:p>
        </w:tc>
      </w:tr>
      <w:tr w:rsidR="008B701A" w:rsidTr="00791174">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Personalization</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Real-time AI adjustment of difficulty</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Optimized therapeutic efficiency</w:t>
            </w:r>
          </w:p>
        </w:tc>
      </w:tr>
      <w:tr w:rsidR="008B701A" w:rsidTr="00B97954">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Accessibility</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Home-based VR platforms</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Improved rural and underserved access</w:t>
            </w:r>
          </w:p>
        </w:tc>
      </w:tr>
      <w:tr w:rsidR="008B701A" w:rsidTr="006862CB">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Monitoring</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Automated performance tracking</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Objective therapy auditing</w:t>
            </w:r>
          </w:p>
        </w:tc>
      </w:tr>
      <w:tr w:rsidR="008B701A" w:rsidTr="00392607">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Early Detection</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AI-integrated screening</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Supports school and community programs</w:t>
            </w:r>
          </w:p>
        </w:tc>
      </w:tr>
      <w:tr w:rsidR="008B701A" w:rsidTr="00392607">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Cost Implication</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Potential reduction in clinic visits</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Long-term health system savings</w:t>
            </w:r>
          </w:p>
        </w:tc>
      </w:tr>
    </w:tbl>
    <w:p w:rsidR="0086571F" w:rsidRPr="004220EE" w:rsidRDefault="004220EE" w:rsidP="003A75F4">
      <w:pPr>
        <w:pStyle w:val="Heading1"/>
        <w:jc w:val="center"/>
        <w:rPr>
          <w:color w:val="632423" w:themeColor="accent2" w:themeShade="80"/>
          <w:sz w:val="24"/>
          <w:szCs w:val="24"/>
        </w:rPr>
      </w:pPr>
      <w:r w:rsidRPr="004220EE">
        <w:rPr>
          <w:color w:val="632423" w:themeColor="accent2" w:themeShade="80"/>
          <w:sz w:val="24"/>
          <w:szCs w:val="24"/>
        </w:rPr>
        <w:t>DISCUSSION</w:t>
      </w:r>
    </w:p>
    <w:p w:rsidR="0086571F" w:rsidRPr="00DD4BCC" w:rsidRDefault="0086571F" w:rsidP="00DD4BCC">
      <w:pPr>
        <w:pStyle w:val="NormalWeb"/>
        <w:jc w:val="both"/>
      </w:pPr>
      <w:r w:rsidRPr="00DD4BCC">
        <w:t>This review highlights the emerging role of AI-driven simulation as a transformative extension of traditional functional vision therapy (2</w:t>
      </w:r>
      <w:proofErr w:type="gramStart"/>
      <w:r w:rsidRPr="00DD4BCC">
        <w:t>,7,10</w:t>
      </w:r>
      <w:proofErr w:type="gramEnd"/>
      <w:r w:rsidRPr="00DD4BCC">
        <w:t>). The integration of immersive VR/AR systems with adaptive machine learning algorithms introduces a paradigm shift from static, clinician-dependent protocols to dynamic, data-informed rehabilitation ecosystems (2</w:t>
      </w:r>
      <w:proofErr w:type="gramStart"/>
      <w:r w:rsidRPr="00DD4BCC">
        <w:t>,17</w:t>
      </w:r>
      <w:proofErr w:type="gramEnd"/>
      <w:r w:rsidRPr="00DD4BCC">
        <w:t>). Recent advances in AI-assisted optometric interventions and digital therapeutics support this transition toward personalized, technology-enabled rehabilitation models (7</w:t>
      </w:r>
      <w:proofErr w:type="gramStart"/>
      <w:r w:rsidRPr="00DD4BCC">
        <w:t>,10,17</w:t>
      </w:r>
      <w:proofErr w:type="gramEnd"/>
      <w:r w:rsidRPr="00DD4BCC">
        <w:t>).</w:t>
      </w:r>
    </w:p>
    <w:p w:rsidR="0086571F" w:rsidRPr="00DD4BCC" w:rsidRDefault="0086571F" w:rsidP="00DD4BCC">
      <w:pPr>
        <w:pStyle w:val="Heading2"/>
        <w:jc w:val="both"/>
        <w:rPr>
          <w:sz w:val="24"/>
          <w:szCs w:val="24"/>
        </w:rPr>
      </w:pPr>
      <w:r w:rsidRPr="00DD4BCC">
        <w:rPr>
          <w:sz w:val="24"/>
          <w:szCs w:val="24"/>
        </w:rPr>
        <w:t xml:space="preserve">Enhanced Personalization and </w:t>
      </w:r>
      <w:proofErr w:type="spellStart"/>
      <w:r w:rsidRPr="00DD4BCC">
        <w:rPr>
          <w:sz w:val="24"/>
          <w:szCs w:val="24"/>
        </w:rPr>
        <w:t>Neuroplastic</w:t>
      </w:r>
      <w:proofErr w:type="spellEnd"/>
      <w:r w:rsidRPr="00DD4BCC">
        <w:rPr>
          <w:sz w:val="24"/>
          <w:szCs w:val="24"/>
        </w:rPr>
        <w:t xml:space="preserve"> Engagement</w:t>
      </w:r>
    </w:p>
    <w:p w:rsidR="0086571F" w:rsidRPr="00DD4BCC" w:rsidRDefault="0086571F" w:rsidP="00DD4BCC">
      <w:pPr>
        <w:pStyle w:val="NormalWeb"/>
        <w:jc w:val="both"/>
      </w:pPr>
      <w:r w:rsidRPr="00DD4BCC">
        <w:t>One of the most significant findings across studies is the capacity of AI systems to continuously adjust stimulus parameters—such as disparity, blur, contrast, motion complexity, and exposure duration—based on real-time gaze tracking and performance analytics (1,18). Unlike conventional therapy, where progression typically follows predetermined weekly increments, AI-driven systems personalize progression curves according to individual response variability (2</w:t>
      </w:r>
      <w:proofErr w:type="gramStart"/>
      <w:r w:rsidRPr="00DD4BCC">
        <w:t>,10,17</w:t>
      </w:r>
      <w:proofErr w:type="gramEnd"/>
      <w:r w:rsidRPr="00DD4BCC">
        <w:t>).</w:t>
      </w:r>
    </w:p>
    <w:p w:rsidR="004220EE" w:rsidRDefault="0086571F" w:rsidP="00395641">
      <w:pPr>
        <w:pStyle w:val="NormalWeb"/>
        <w:jc w:val="both"/>
      </w:pPr>
      <w:r w:rsidRPr="00DD4BCC">
        <w:t>In amblyopia, immersive dichoptic VR environments may enhance cortical plasticity by maintaining binocular engagement rather than monocular occlusion (8</w:t>
      </w:r>
      <w:proofErr w:type="gramStart"/>
      <w:r w:rsidRPr="00DD4BCC">
        <w:t>,19,20</w:t>
      </w:r>
      <w:proofErr w:type="gramEnd"/>
      <w:r w:rsidRPr="00DD4BCC">
        <w:t>). Neuroimaging and functional studies suggest that altered reality paradigms can strengthen fine-scale functional correlations in early visual cortex (8). Increased adherence observed in engaging digital therapeutics further contributes to improved visual outcomes (11</w:t>
      </w:r>
      <w:proofErr w:type="gramStart"/>
      <w:r w:rsidRPr="00DD4BCC">
        <w:t>,19</w:t>
      </w:r>
      <w:proofErr w:type="gramEnd"/>
      <w:r w:rsidRPr="00DD4BCC">
        <w:t>).</w:t>
      </w:r>
    </w:p>
    <w:p w:rsidR="0086571F" w:rsidRPr="00DD4BCC" w:rsidRDefault="0086571F" w:rsidP="00DD4BCC">
      <w:pPr>
        <w:pStyle w:val="Heading2"/>
        <w:jc w:val="both"/>
        <w:rPr>
          <w:sz w:val="24"/>
          <w:szCs w:val="24"/>
        </w:rPr>
      </w:pPr>
      <w:r w:rsidRPr="00DD4BCC">
        <w:rPr>
          <w:sz w:val="24"/>
          <w:szCs w:val="24"/>
        </w:rPr>
        <w:t>Functional Gains beyond Clinical Metrics</w:t>
      </w:r>
    </w:p>
    <w:p w:rsidR="0086571F" w:rsidRPr="00DD4BCC" w:rsidRDefault="0086571F" w:rsidP="00DD4BCC">
      <w:pPr>
        <w:pStyle w:val="NormalWeb"/>
        <w:jc w:val="both"/>
      </w:pPr>
      <w:r w:rsidRPr="00DD4BCC">
        <w:t xml:space="preserve">Importantly, improvements were not restricted to traditional visual acuity measurements. Functional indicators—such as navigation efficiency, reading performance, and symptom </w:t>
      </w:r>
      <w:r w:rsidRPr="00DD4BCC">
        <w:lastRenderedPageBreak/>
        <w:t>reduction—demonstrate broader ecological validity (9</w:t>
      </w:r>
      <w:proofErr w:type="gramStart"/>
      <w:r w:rsidRPr="00DD4BCC">
        <w:t>,14,20</w:t>
      </w:r>
      <w:proofErr w:type="gramEnd"/>
      <w:r w:rsidRPr="00DD4BCC">
        <w:t>). AI-based gaze training for visual field deficits shows that functional adaptation may occur even without measurable structural field expansion (1</w:t>
      </w:r>
      <w:proofErr w:type="gramStart"/>
      <w:r w:rsidRPr="00DD4BCC">
        <w:t>,14</w:t>
      </w:r>
      <w:proofErr w:type="gramEnd"/>
      <w:r w:rsidRPr="00DD4BCC">
        <w:t>). These findings align with contemporary public health frameworks that emphasize functional ability and quality of life rather than isolated clinical metrics (19</w:t>
      </w:r>
      <w:proofErr w:type="gramStart"/>
      <w:r w:rsidRPr="00DD4BCC">
        <w:t>,20</w:t>
      </w:r>
      <w:proofErr w:type="gramEnd"/>
      <w:r w:rsidRPr="00DD4BCC">
        <w:t>).</w:t>
      </w:r>
    </w:p>
    <w:p w:rsidR="0086571F" w:rsidRPr="00DD4BCC" w:rsidRDefault="0086571F" w:rsidP="00DD4BCC">
      <w:pPr>
        <w:pStyle w:val="Heading2"/>
        <w:jc w:val="both"/>
        <w:rPr>
          <w:sz w:val="24"/>
          <w:szCs w:val="24"/>
        </w:rPr>
      </w:pPr>
      <w:r w:rsidRPr="00DD4BCC">
        <w:rPr>
          <w:sz w:val="24"/>
          <w:szCs w:val="24"/>
        </w:rPr>
        <w:t>Implications for Community Eye Care</w:t>
      </w:r>
    </w:p>
    <w:p w:rsidR="0086571F" w:rsidRPr="00DD4BCC" w:rsidRDefault="0086571F" w:rsidP="00DD4BCC">
      <w:pPr>
        <w:pStyle w:val="NormalWeb"/>
        <w:jc w:val="both"/>
      </w:pPr>
      <w:r w:rsidRPr="00DD4BCC">
        <w:t>AI-driven tele-integrated platforms may reduce geographic and socioeconomic barriers to vision rehabilitation services (10</w:t>
      </w:r>
      <w:proofErr w:type="gramStart"/>
      <w:r w:rsidRPr="00DD4BCC">
        <w:t>,15,16</w:t>
      </w:r>
      <w:proofErr w:type="gramEnd"/>
      <w:r w:rsidRPr="00DD4BCC">
        <w:t>). Applications may include:</w:t>
      </w:r>
    </w:p>
    <w:p w:rsidR="0086571F" w:rsidRPr="00DD4BCC" w:rsidRDefault="0086571F" w:rsidP="00DD4BCC">
      <w:pPr>
        <w:pStyle w:val="NormalWeb"/>
        <w:numPr>
          <w:ilvl w:val="0"/>
          <w:numId w:val="12"/>
        </w:numPr>
        <w:jc w:val="both"/>
      </w:pPr>
      <w:r w:rsidRPr="00DD4BCC">
        <w:t>School-based amblyopia therapy modules (6,15)</w:t>
      </w:r>
    </w:p>
    <w:p w:rsidR="0086571F" w:rsidRPr="00DD4BCC" w:rsidRDefault="0086571F" w:rsidP="00DD4BCC">
      <w:pPr>
        <w:pStyle w:val="NormalWeb"/>
        <w:numPr>
          <w:ilvl w:val="0"/>
          <w:numId w:val="12"/>
        </w:numPr>
        <w:jc w:val="both"/>
      </w:pPr>
      <w:r w:rsidRPr="00DD4BCC">
        <w:t xml:space="preserve">Deployment within community health </w:t>
      </w:r>
      <w:proofErr w:type="spellStart"/>
      <w:r w:rsidRPr="00DD4BCC">
        <w:t>centers</w:t>
      </w:r>
      <w:proofErr w:type="spellEnd"/>
      <w:r w:rsidRPr="00DD4BCC">
        <w:t xml:space="preserve"> (17)</w:t>
      </w:r>
    </w:p>
    <w:p w:rsidR="0086571F" w:rsidRPr="00DD4BCC" w:rsidRDefault="0086571F" w:rsidP="00DD4BCC">
      <w:pPr>
        <w:pStyle w:val="NormalWeb"/>
        <w:numPr>
          <w:ilvl w:val="0"/>
          <w:numId w:val="12"/>
        </w:numPr>
        <w:jc w:val="both"/>
      </w:pPr>
      <w:r w:rsidRPr="00DD4BCC">
        <w:t>Remote follow-up and adherence monitoring (11,16)</w:t>
      </w:r>
    </w:p>
    <w:p w:rsidR="0086571F" w:rsidRPr="00DD4BCC" w:rsidRDefault="0086571F" w:rsidP="00DD4BCC">
      <w:pPr>
        <w:pStyle w:val="NormalWeb"/>
        <w:numPr>
          <w:ilvl w:val="0"/>
          <w:numId w:val="12"/>
        </w:numPr>
        <w:jc w:val="both"/>
      </w:pPr>
      <w:r w:rsidRPr="00DD4BCC">
        <w:t>Integration with primary care and screening initiatives (6,15)</w:t>
      </w:r>
    </w:p>
    <w:p w:rsidR="0086571F" w:rsidRPr="00DD4BCC" w:rsidRDefault="0086571F" w:rsidP="00DD4BCC">
      <w:pPr>
        <w:pStyle w:val="NormalWeb"/>
        <w:jc w:val="both"/>
      </w:pPr>
      <w:r w:rsidRPr="00DD4BCC">
        <w:t>Systematic reviews of AI-based strabismus screening indicate promising diagnostic accuracy, supporting scalable community-level implementation (15</w:t>
      </w:r>
      <w:proofErr w:type="gramStart"/>
      <w:r w:rsidRPr="00DD4BCC">
        <w:t>,16</w:t>
      </w:r>
      <w:proofErr w:type="gramEnd"/>
      <w:r w:rsidRPr="00DD4BCC">
        <w:t>). Such systems could reduce long-term disability burden, particularly in underserved regions lacking specialized optometric services (17</w:t>
      </w:r>
      <w:proofErr w:type="gramStart"/>
      <w:r w:rsidRPr="00DD4BCC">
        <w:t>,19</w:t>
      </w:r>
      <w:proofErr w:type="gramEnd"/>
      <w:r w:rsidRPr="00DD4BCC">
        <w:t>).</w:t>
      </w:r>
    </w:p>
    <w:p w:rsidR="0086571F" w:rsidRPr="00DD4BCC" w:rsidRDefault="0086571F" w:rsidP="00DD4BCC">
      <w:pPr>
        <w:pStyle w:val="Heading2"/>
        <w:jc w:val="both"/>
        <w:rPr>
          <w:sz w:val="24"/>
          <w:szCs w:val="24"/>
        </w:rPr>
      </w:pPr>
      <w:r w:rsidRPr="00DD4BCC">
        <w:rPr>
          <w:sz w:val="24"/>
          <w:szCs w:val="24"/>
        </w:rPr>
        <w:t>Limitations of Current Evidence</w:t>
      </w:r>
    </w:p>
    <w:p w:rsidR="0086571F" w:rsidRPr="00DD4BCC" w:rsidRDefault="0086571F" w:rsidP="00DD4BCC">
      <w:pPr>
        <w:pStyle w:val="NormalWeb"/>
        <w:jc w:val="both"/>
      </w:pPr>
      <w:r w:rsidRPr="00DD4BCC">
        <w:t>Despite promising trends, several limitations persist:</w:t>
      </w:r>
    </w:p>
    <w:p w:rsidR="0086571F" w:rsidRPr="00DD4BCC" w:rsidRDefault="0086571F" w:rsidP="00DD4BCC">
      <w:pPr>
        <w:pStyle w:val="NormalWeb"/>
        <w:numPr>
          <w:ilvl w:val="0"/>
          <w:numId w:val="13"/>
        </w:numPr>
        <w:jc w:val="both"/>
      </w:pPr>
      <w:r w:rsidRPr="00DD4BCC">
        <w:t>Small sample sizes and pilot study designs (3,4)</w:t>
      </w:r>
    </w:p>
    <w:p w:rsidR="0086571F" w:rsidRPr="00DD4BCC" w:rsidRDefault="0086571F" w:rsidP="00DD4BCC">
      <w:pPr>
        <w:pStyle w:val="NormalWeb"/>
        <w:numPr>
          <w:ilvl w:val="0"/>
          <w:numId w:val="13"/>
        </w:numPr>
        <w:jc w:val="both"/>
      </w:pPr>
      <w:r w:rsidRPr="00DD4BCC">
        <w:t>Heterogeneous outcome measures across studies (10,20)</w:t>
      </w:r>
    </w:p>
    <w:p w:rsidR="0086571F" w:rsidRPr="00DD4BCC" w:rsidRDefault="0086571F" w:rsidP="00DD4BCC">
      <w:pPr>
        <w:pStyle w:val="NormalWeb"/>
        <w:numPr>
          <w:ilvl w:val="0"/>
          <w:numId w:val="13"/>
        </w:numPr>
        <w:jc w:val="both"/>
      </w:pPr>
      <w:r w:rsidRPr="00DD4BCC">
        <w:t>Short intervention durations with limited longitudinal data (4,9)</w:t>
      </w:r>
    </w:p>
    <w:p w:rsidR="0086571F" w:rsidRPr="00DD4BCC" w:rsidRDefault="0086571F" w:rsidP="00DD4BCC">
      <w:pPr>
        <w:pStyle w:val="NormalWeb"/>
        <w:numPr>
          <w:ilvl w:val="0"/>
          <w:numId w:val="13"/>
        </w:numPr>
        <w:jc w:val="both"/>
      </w:pPr>
      <w:r w:rsidRPr="00DD4BCC">
        <w:t>Limited cost-effectiveness analyses (15)</w:t>
      </w:r>
    </w:p>
    <w:p w:rsidR="0086571F" w:rsidRPr="00DD4BCC" w:rsidRDefault="0086571F" w:rsidP="00DD4BCC">
      <w:pPr>
        <w:pStyle w:val="NormalWeb"/>
        <w:numPr>
          <w:ilvl w:val="0"/>
          <w:numId w:val="13"/>
        </w:numPr>
        <w:jc w:val="both"/>
      </w:pPr>
      <w:r w:rsidRPr="00DD4BCC">
        <w:t>Variability in AI algorithm transparency and reporting (2,7)</w:t>
      </w:r>
    </w:p>
    <w:p w:rsidR="0086571F" w:rsidRPr="00DD4BCC" w:rsidRDefault="0086571F" w:rsidP="00DD4BCC">
      <w:pPr>
        <w:pStyle w:val="NormalWeb"/>
        <w:jc w:val="both"/>
      </w:pPr>
      <w:r w:rsidRPr="00DD4BCC">
        <w:t>Additionally, ethical concerns regarding data privacy, algorithmic bias, and pediatric safety necessitate structured regulatory frameworks (2</w:t>
      </w:r>
      <w:proofErr w:type="gramStart"/>
      <w:r w:rsidRPr="00DD4BCC">
        <w:t>,7,16</w:t>
      </w:r>
      <w:proofErr w:type="gramEnd"/>
      <w:r w:rsidRPr="00DD4BCC">
        <w:t>). Responsible AI deployment in ophthalmology requires transparency, validation, and ongoing surveillance (17).</w:t>
      </w:r>
    </w:p>
    <w:p w:rsidR="0086571F" w:rsidRPr="00DD4BCC" w:rsidRDefault="0086571F" w:rsidP="00DD4BCC">
      <w:pPr>
        <w:pStyle w:val="Heading2"/>
        <w:jc w:val="both"/>
        <w:rPr>
          <w:sz w:val="24"/>
          <w:szCs w:val="24"/>
        </w:rPr>
      </w:pPr>
      <w:r w:rsidRPr="00DD4BCC">
        <w:rPr>
          <w:sz w:val="24"/>
          <w:szCs w:val="24"/>
        </w:rPr>
        <w:t>Future Directions</w:t>
      </w:r>
    </w:p>
    <w:p w:rsidR="0086571F" w:rsidRPr="00DD4BCC" w:rsidRDefault="0086571F" w:rsidP="00DD4BCC">
      <w:pPr>
        <w:pStyle w:val="NormalWeb"/>
        <w:jc w:val="both"/>
      </w:pPr>
      <w:r w:rsidRPr="00DD4BCC">
        <w:t>Future research should prioritize:</w:t>
      </w:r>
    </w:p>
    <w:p w:rsidR="0086571F" w:rsidRPr="00DD4BCC" w:rsidRDefault="0086571F" w:rsidP="00DD4BCC">
      <w:pPr>
        <w:pStyle w:val="NormalWeb"/>
        <w:numPr>
          <w:ilvl w:val="0"/>
          <w:numId w:val="14"/>
        </w:numPr>
        <w:jc w:val="both"/>
      </w:pPr>
      <w:r w:rsidRPr="00DD4BCC">
        <w:t>Multi-</w:t>
      </w:r>
      <w:proofErr w:type="spellStart"/>
      <w:r w:rsidRPr="00DD4BCC">
        <w:t>center</w:t>
      </w:r>
      <w:proofErr w:type="spellEnd"/>
      <w:r w:rsidRPr="00DD4BCC">
        <w:t xml:space="preserve"> randomized controlled trials (4,15)</w:t>
      </w:r>
    </w:p>
    <w:p w:rsidR="0086571F" w:rsidRPr="00DD4BCC" w:rsidRDefault="0086571F" w:rsidP="00DD4BCC">
      <w:pPr>
        <w:pStyle w:val="NormalWeb"/>
        <w:numPr>
          <w:ilvl w:val="0"/>
          <w:numId w:val="14"/>
        </w:numPr>
        <w:jc w:val="both"/>
      </w:pPr>
      <w:r w:rsidRPr="00DD4BCC">
        <w:t>Standardized reporting frameworks for AI-based rehabilitation outcomes (10,20)</w:t>
      </w:r>
    </w:p>
    <w:p w:rsidR="0086571F" w:rsidRPr="00DD4BCC" w:rsidRDefault="0086571F" w:rsidP="00DD4BCC">
      <w:pPr>
        <w:pStyle w:val="NormalWeb"/>
        <w:numPr>
          <w:ilvl w:val="0"/>
          <w:numId w:val="14"/>
        </w:numPr>
        <w:jc w:val="both"/>
      </w:pPr>
      <w:r w:rsidRPr="00DD4BCC">
        <w:t xml:space="preserve">Longitudinal durability studies assessing sustained </w:t>
      </w:r>
      <w:proofErr w:type="spellStart"/>
      <w:r w:rsidRPr="00DD4BCC">
        <w:t>neuroplastic</w:t>
      </w:r>
      <w:proofErr w:type="spellEnd"/>
      <w:r w:rsidRPr="00DD4BCC">
        <w:t xml:space="preserve"> adaptation (8,19)</w:t>
      </w:r>
    </w:p>
    <w:p w:rsidR="0086571F" w:rsidRPr="00DD4BCC" w:rsidRDefault="0086571F" w:rsidP="00DD4BCC">
      <w:pPr>
        <w:pStyle w:val="NormalWeb"/>
        <w:numPr>
          <w:ilvl w:val="0"/>
          <w:numId w:val="14"/>
        </w:numPr>
        <w:jc w:val="both"/>
      </w:pPr>
      <w:r w:rsidRPr="00DD4BCC">
        <w:t>Transparent documentation of AI algorithm architecture and validation (2,17)</w:t>
      </w:r>
    </w:p>
    <w:p w:rsidR="0086571F" w:rsidRPr="00DD4BCC" w:rsidRDefault="0086571F" w:rsidP="00DD4BCC">
      <w:pPr>
        <w:pStyle w:val="NormalWeb"/>
        <w:numPr>
          <w:ilvl w:val="0"/>
          <w:numId w:val="14"/>
        </w:numPr>
        <w:jc w:val="both"/>
      </w:pPr>
      <w:r w:rsidRPr="00DD4BCC">
        <w:t xml:space="preserve">Health-economic </w:t>
      </w:r>
      <w:proofErr w:type="spellStart"/>
      <w:r w:rsidRPr="00DD4BCC">
        <w:t>modeling</w:t>
      </w:r>
      <w:proofErr w:type="spellEnd"/>
      <w:r w:rsidRPr="00DD4BCC">
        <w:t xml:space="preserve"> to evaluate scalability within public health systems (15,16)</w:t>
      </w:r>
    </w:p>
    <w:p w:rsidR="0086571F" w:rsidRPr="00DD4BCC" w:rsidRDefault="0086571F" w:rsidP="00DD4BCC">
      <w:pPr>
        <w:pStyle w:val="NormalWeb"/>
        <w:jc w:val="both"/>
      </w:pPr>
      <w:r w:rsidRPr="00DD4BCC">
        <w:t>Integration into community eye care will require interdisciplinary collaboration among clinicians, engineers, policymakers, and regulatory authorities to ensure equitable, safe, and effective deployment (7</w:t>
      </w:r>
      <w:proofErr w:type="gramStart"/>
      <w:r w:rsidRPr="00DD4BCC">
        <w:t>,17</w:t>
      </w:r>
      <w:proofErr w:type="gramEnd"/>
      <w:r w:rsidRPr="00DD4BCC">
        <w:t>).</w:t>
      </w:r>
    </w:p>
    <w:p w:rsidR="00DB5284" w:rsidRPr="00DB5284" w:rsidRDefault="00395641" w:rsidP="00395641">
      <w:pPr>
        <w:spacing w:after="100" w:afterAutospacing="1"/>
        <w:jc w:val="center"/>
        <w:outlineLvl w:val="1"/>
        <w:rPr>
          <w:rFonts w:ascii="Times New Roman" w:eastAsia="Times New Roman" w:hAnsi="Times New Roman" w:cs="Times New Roman"/>
          <w:b/>
          <w:bCs/>
          <w:color w:val="632423" w:themeColor="accent2" w:themeShade="80"/>
          <w:kern w:val="0"/>
          <w:sz w:val="24"/>
          <w:szCs w:val="24"/>
          <w:lang w:eastAsia="en-IN" w:bidi="hi-IN"/>
          <w14:ligatures w14:val="none"/>
        </w:rPr>
      </w:pPr>
      <w:r w:rsidRPr="00DB5284">
        <w:rPr>
          <w:rFonts w:ascii="Times New Roman" w:eastAsia="Times New Roman" w:hAnsi="Times New Roman" w:cs="Times New Roman"/>
          <w:b/>
          <w:bCs/>
          <w:color w:val="632423" w:themeColor="accent2" w:themeShade="80"/>
          <w:kern w:val="0"/>
          <w:sz w:val="24"/>
          <w:szCs w:val="24"/>
          <w:lang w:eastAsia="en-IN" w:bidi="hi-IN"/>
          <w14:ligatures w14:val="none"/>
        </w:rPr>
        <w:t>CONCLUSION</w:t>
      </w:r>
    </w:p>
    <w:p w:rsidR="00DB5284" w:rsidRPr="00DB5284" w:rsidRDefault="00DB528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lastRenderedPageBreak/>
        <w:t>AI-driven simulation represents an emerging innovation in functional vision therapy with promising implications for clinical effectiveness, patient engagement, and community-level accessibility. Preliminary evidence supports improvements in visual acuity, binocular coordination, accommodative function, and task performance. Nevertheless, larger randomized controlled trials, long-term follow-up studies, and standardized evaluation frameworks are essential before routine adoption in public health programs. Interdisciplinary collaboration will be critical to ensure safe, equitable, and effective integration into community eye care services.</w:t>
      </w:r>
    </w:p>
    <w:p w:rsidR="00DB5284" w:rsidRPr="00DD4BCC" w:rsidRDefault="00DB5284" w:rsidP="00DD4BCC">
      <w:pPr>
        <w:spacing w:after="100" w:afterAutospacing="1"/>
        <w:rPr>
          <w:rFonts w:ascii="Times New Roman" w:eastAsia="Times New Roman" w:hAnsi="Times New Roman" w:cs="Times New Roman"/>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Funding:</w:t>
      </w:r>
      <w:r w:rsidRPr="00DB5284">
        <w:rPr>
          <w:rFonts w:ascii="Times New Roman" w:eastAsia="Times New Roman" w:hAnsi="Times New Roman" w:cs="Times New Roman"/>
          <w:kern w:val="0"/>
          <w:sz w:val="24"/>
          <w:szCs w:val="24"/>
          <w:lang w:eastAsia="en-IN" w:bidi="hi-IN"/>
          <w14:ligatures w14:val="none"/>
        </w:rPr>
        <w:t xml:space="preserve"> None.</w:t>
      </w:r>
      <w:r w:rsidRPr="00DB5284">
        <w:rPr>
          <w:rFonts w:ascii="Times New Roman" w:eastAsia="Times New Roman" w:hAnsi="Times New Roman" w:cs="Times New Roman"/>
          <w:kern w:val="0"/>
          <w:sz w:val="24"/>
          <w:szCs w:val="24"/>
          <w:lang w:eastAsia="en-IN" w:bidi="hi-IN"/>
          <w14:ligatures w14:val="none"/>
        </w:rPr>
        <w:br/>
      </w:r>
      <w:r w:rsidRPr="00DD4BCC">
        <w:rPr>
          <w:rFonts w:ascii="Times New Roman" w:eastAsia="Times New Roman" w:hAnsi="Times New Roman" w:cs="Times New Roman"/>
          <w:b/>
          <w:bCs/>
          <w:kern w:val="0"/>
          <w:sz w:val="24"/>
          <w:szCs w:val="24"/>
          <w:lang w:eastAsia="en-IN" w:bidi="hi-IN"/>
          <w14:ligatures w14:val="none"/>
        </w:rPr>
        <w:t>Conflict of interest:</w:t>
      </w:r>
      <w:r w:rsidRPr="00DB5284">
        <w:rPr>
          <w:rFonts w:ascii="Times New Roman" w:eastAsia="Times New Roman" w:hAnsi="Times New Roman" w:cs="Times New Roman"/>
          <w:kern w:val="0"/>
          <w:sz w:val="24"/>
          <w:szCs w:val="24"/>
          <w:lang w:eastAsia="en-IN" w:bidi="hi-IN"/>
          <w14:ligatures w14:val="none"/>
        </w:rPr>
        <w:t xml:space="preserve"> None declared.</w:t>
      </w:r>
      <w:r w:rsidRPr="00DB5284">
        <w:rPr>
          <w:rFonts w:ascii="Times New Roman" w:eastAsia="Times New Roman" w:hAnsi="Times New Roman" w:cs="Times New Roman"/>
          <w:kern w:val="0"/>
          <w:sz w:val="24"/>
          <w:szCs w:val="24"/>
          <w:lang w:eastAsia="en-IN" w:bidi="hi-IN"/>
          <w14:ligatures w14:val="none"/>
        </w:rPr>
        <w:br/>
      </w:r>
      <w:r w:rsidRPr="00DD4BCC">
        <w:rPr>
          <w:rFonts w:ascii="Times New Roman" w:eastAsia="Times New Roman" w:hAnsi="Times New Roman" w:cs="Times New Roman"/>
          <w:b/>
          <w:bCs/>
          <w:kern w:val="0"/>
          <w:sz w:val="24"/>
          <w:szCs w:val="24"/>
          <w:lang w:eastAsia="en-IN" w:bidi="hi-IN"/>
          <w14:ligatures w14:val="none"/>
        </w:rPr>
        <w:t>Ethical approval:</w:t>
      </w:r>
      <w:r w:rsidRPr="00DB5284">
        <w:rPr>
          <w:rFonts w:ascii="Times New Roman" w:eastAsia="Times New Roman" w:hAnsi="Times New Roman" w:cs="Times New Roman"/>
          <w:kern w:val="0"/>
          <w:sz w:val="24"/>
          <w:szCs w:val="24"/>
          <w:lang w:eastAsia="en-IN" w:bidi="hi-IN"/>
          <w14:ligatures w14:val="none"/>
        </w:rPr>
        <w:t xml:space="preserve"> Not required (narrative review).</w:t>
      </w:r>
    </w:p>
    <w:p w:rsidR="00BE1756" w:rsidRPr="00BE1756" w:rsidRDefault="00395641" w:rsidP="00BE1756">
      <w:pPr>
        <w:spacing w:after="100" w:afterAutospacing="1"/>
        <w:jc w:val="center"/>
        <w:rPr>
          <w:rFonts w:ascii="Times New Roman" w:eastAsia="Times New Roman" w:hAnsi="Times New Roman" w:cs="Times New Roman"/>
          <w:b/>
          <w:bCs/>
          <w:color w:val="215868" w:themeColor="accent5" w:themeShade="80"/>
          <w:kern w:val="0"/>
          <w:sz w:val="24"/>
          <w:szCs w:val="24"/>
          <w:lang w:eastAsia="en-IN" w:bidi="hi-IN"/>
          <w14:ligatures w14:val="none"/>
        </w:rPr>
      </w:pPr>
      <w:r w:rsidRPr="00395641">
        <w:rPr>
          <w:rFonts w:ascii="Times New Roman" w:hAnsi="Times New Roman" w:cs="Times New Roman"/>
          <w:b/>
          <w:bCs/>
          <w:color w:val="215868" w:themeColor="accent5" w:themeShade="80"/>
          <w:sz w:val="24"/>
          <w:szCs w:val="24"/>
        </w:rPr>
        <w:t>REFERENCES</w:t>
      </w:r>
    </w:p>
    <w:p w:rsidR="00BE1756" w:rsidRDefault="00BE1756" w:rsidP="00BE1756">
      <w:pPr>
        <w:pStyle w:val="ListParagraph"/>
        <w:numPr>
          <w:ilvl w:val="0"/>
          <w:numId w:val="15"/>
        </w:numPr>
        <w:tabs>
          <w:tab w:val="left" w:pos="224"/>
        </w:tabs>
        <w:spacing w:before="0" w:line="278" w:lineRule="auto"/>
        <w:ind w:right="57" w:firstLine="0"/>
        <w:rPr>
          <w:sz w:val="24"/>
        </w:rPr>
      </w:pPr>
      <w:r>
        <w:rPr>
          <w:sz w:val="24"/>
        </w:rPr>
        <w:t>An,</w:t>
      </w:r>
      <w:r>
        <w:rPr>
          <w:spacing w:val="-2"/>
          <w:sz w:val="24"/>
        </w:rPr>
        <w:t xml:space="preserve"> </w:t>
      </w:r>
      <w:r>
        <w:rPr>
          <w:sz w:val="24"/>
        </w:rPr>
        <w:t>C.,</w:t>
      </w:r>
      <w:r>
        <w:rPr>
          <w:spacing w:val="-8"/>
          <w:sz w:val="24"/>
        </w:rPr>
        <w:t xml:space="preserve"> </w:t>
      </w:r>
      <w:r>
        <w:rPr>
          <w:sz w:val="24"/>
        </w:rPr>
        <w:t>Wang,</w:t>
      </w:r>
      <w:r>
        <w:rPr>
          <w:spacing w:val="-2"/>
          <w:sz w:val="24"/>
        </w:rPr>
        <w:t xml:space="preserve"> </w:t>
      </w:r>
      <w:r>
        <w:rPr>
          <w:sz w:val="24"/>
        </w:rPr>
        <w:t>X.,</w:t>
      </w:r>
      <w:r>
        <w:rPr>
          <w:spacing w:val="-3"/>
          <w:sz w:val="24"/>
        </w:rPr>
        <w:t xml:space="preserve"> </w:t>
      </w:r>
      <w:r>
        <w:rPr>
          <w:sz w:val="24"/>
        </w:rPr>
        <w:t>&amp;</w:t>
      </w:r>
      <w:r>
        <w:rPr>
          <w:spacing w:val="-4"/>
          <w:sz w:val="24"/>
        </w:rPr>
        <w:t xml:space="preserve"> </w:t>
      </w:r>
      <w:r>
        <w:rPr>
          <w:sz w:val="24"/>
        </w:rPr>
        <w:t>Li,</w:t>
      </w:r>
      <w:r>
        <w:rPr>
          <w:spacing w:val="-13"/>
          <w:sz w:val="24"/>
        </w:rPr>
        <w:t xml:space="preserve"> </w:t>
      </w:r>
      <w:r>
        <w:rPr>
          <w:sz w:val="24"/>
        </w:rPr>
        <w:t>Y.</w:t>
      </w:r>
      <w:r>
        <w:rPr>
          <w:spacing w:val="-2"/>
          <w:sz w:val="24"/>
        </w:rPr>
        <w:t xml:space="preserve"> </w:t>
      </w:r>
      <w:r>
        <w:rPr>
          <w:sz w:val="24"/>
        </w:rPr>
        <w:t>(2020).</w:t>
      </w:r>
      <w:r>
        <w:rPr>
          <w:spacing w:val="-13"/>
          <w:sz w:val="24"/>
        </w:rPr>
        <w:t xml:space="preserve"> </w:t>
      </w:r>
      <w:r>
        <w:rPr>
          <w:sz w:val="24"/>
        </w:rPr>
        <w:t>An</w:t>
      </w:r>
      <w:r>
        <w:rPr>
          <w:spacing w:val="-2"/>
          <w:sz w:val="24"/>
        </w:rPr>
        <w:t xml:space="preserve"> </w:t>
      </w:r>
      <w:r>
        <w:rPr>
          <w:sz w:val="24"/>
        </w:rPr>
        <w:t>artificial</w:t>
      </w:r>
      <w:r>
        <w:rPr>
          <w:spacing w:val="-4"/>
          <w:sz w:val="24"/>
        </w:rPr>
        <w:t xml:space="preserve"> </w:t>
      </w:r>
      <w:r>
        <w:rPr>
          <w:sz w:val="24"/>
        </w:rPr>
        <w:t>intelligence model</w:t>
      </w:r>
      <w:r>
        <w:rPr>
          <w:spacing w:val="-4"/>
          <w:sz w:val="24"/>
        </w:rPr>
        <w:t xml:space="preserve"> </w:t>
      </w:r>
      <w:r>
        <w:rPr>
          <w:sz w:val="24"/>
        </w:rPr>
        <w:t>for the</w:t>
      </w:r>
      <w:r>
        <w:rPr>
          <w:spacing w:val="-4"/>
          <w:sz w:val="24"/>
        </w:rPr>
        <w:t xml:space="preserve"> </w:t>
      </w:r>
      <w:r>
        <w:rPr>
          <w:sz w:val="24"/>
        </w:rPr>
        <w:t>simulation</w:t>
      </w:r>
      <w:r>
        <w:rPr>
          <w:spacing w:val="-2"/>
          <w:sz w:val="24"/>
        </w:rPr>
        <w:t xml:space="preserve"> </w:t>
      </w:r>
      <w:r>
        <w:rPr>
          <w:sz w:val="24"/>
        </w:rPr>
        <w:t>of</w:t>
      </w:r>
      <w:r>
        <w:rPr>
          <w:spacing w:val="-3"/>
          <w:sz w:val="24"/>
        </w:rPr>
        <w:t xml:space="preserve"> </w:t>
      </w:r>
      <w:r>
        <w:rPr>
          <w:sz w:val="24"/>
        </w:rPr>
        <w:t>visual effects</w:t>
      </w:r>
      <w:r>
        <w:rPr>
          <w:spacing w:val="-4"/>
          <w:sz w:val="24"/>
        </w:rPr>
        <w:t xml:space="preserve"> </w:t>
      </w:r>
      <w:r>
        <w:rPr>
          <w:sz w:val="24"/>
        </w:rPr>
        <w:t>in</w:t>
      </w:r>
      <w:r>
        <w:rPr>
          <w:spacing w:val="-5"/>
          <w:sz w:val="24"/>
        </w:rPr>
        <w:t xml:space="preserve"> </w:t>
      </w:r>
      <w:r>
        <w:rPr>
          <w:sz w:val="24"/>
        </w:rPr>
        <w:t>patients</w:t>
      </w:r>
      <w:r>
        <w:rPr>
          <w:spacing w:val="-4"/>
          <w:sz w:val="24"/>
        </w:rPr>
        <w:t xml:space="preserve"> </w:t>
      </w:r>
      <w:r>
        <w:rPr>
          <w:sz w:val="24"/>
        </w:rPr>
        <w:t>with</w:t>
      </w:r>
      <w:r>
        <w:rPr>
          <w:spacing w:val="-5"/>
          <w:sz w:val="24"/>
        </w:rPr>
        <w:t xml:space="preserve"> </w:t>
      </w:r>
      <w:r>
        <w:rPr>
          <w:sz w:val="24"/>
        </w:rPr>
        <w:t>visual</w:t>
      </w:r>
      <w:r>
        <w:rPr>
          <w:spacing w:val="-7"/>
          <w:sz w:val="24"/>
        </w:rPr>
        <w:t xml:space="preserve"> </w:t>
      </w:r>
      <w:r>
        <w:rPr>
          <w:sz w:val="24"/>
        </w:rPr>
        <w:t>field</w:t>
      </w:r>
      <w:r>
        <w:rPr>
          <w:spacing w:val="-5"/>
          <w:sz w:val="24"/>
        </w:rPr>
        <w:t xml:space="preserve"> </w:t>
      </w:r>
      <w:r>
        <w:rPr>
          <w:sz w:val="24"/>
        </w:rPr>
        <w:t>defects.</w:t>
      </w:r>
      <w:r>
        <w:rPr>
          <w:spacing w:val="-5"/>
          <w:sz w:val="24"/>
        </w:rPr>
        <w:t xml:space="preserve"> </w:t>
      </w:r>
      <w:r>
        <w:rPr>
          <w:sz w:val="24"/>
        </w:rPr>
        <w:t>*Annals of</w:t>
      </w:r>
      <w:r>
        <w:rPr>
          <w:spacing w:val="-10"/>
          <w:sz w:val="24"/>
        </w:rPr>
        <w:t xml:space="preserve"> </w:t>
      </w:r>
      <w:r>
        <w:rPr>
          <w:sz w:val="24"/>
        </w:rPr>
        <w:t>Translational</w:t>
      </w:r>
      <w:r>
        <w:rPr>
          <w:spacing w:val="-7"/>
          <w:sz w:val="24"/>
        </w:rPr>
        <w:t xml:space="preserve"> </w:t>
      </w:r>
      <w:r>
        <w:rPr>
          <w:sz w:val="24"/>
        </w:rPr>
        <w:t>Medicine,</w:t>
      </w:r>
      <w:r>
        <w:rPr>
          <w:spacing w:val="-5"/>
          <w:sz w:val="24"/>
        </w:rPr>
        <w:t xml:space="preserve"> </w:t>
      </w:r>
      <w:r>
        <w:rPr>
          <w:sz w:val="24"/>
        </w:rPr>
        <w:t>8*(3),</w:t>
      </w:r>
      <w:r>
        <w:rPr>
          <w:spacing w:val="-5"/>
          <w:sz w:val="24"/>
        </w:rPr>
        <w:t xml:space="preserve"> </w:t>
      </w:r>
      <w:r>
        <w:rPr>
          <w:sz w:val="24"/>
        </w:rPr>
        <w:t>35.</w:t>
      </w:r>
      <w:r>
        <w:rPr>
          <w:spacing w:val="-5"/>
          <w:sz w:val="24"/>
        </w:rPr>
        <w:t xml:space="preserve"> </w:t>
      </w:r>
      <w:r>
        <w:rPr>
          <w:sz w:val="24"/>
        </w:rPr>
        <w:t>[3][14]</w:t>
      </w:r>
    </w:p>
    <w:p w:rsidR="00BE1756" w:rsidRDefault="00BE1756" w:rsidP="00BE1756">
      <w:pPr>
        <w:pStyle w:val="ListParagraph"/>
        <w:numPr>
          <w:ilvl w:val="0"/>
          <w:numId w:val="15"/>
        </w:numPr>
        <w:tabs>
          <w:tab w:val="left" w:pos="240"/>
        </w:tabs>
        <w:spacing w:line="278" w:lineRule="auto"/>
        <w:ind w:right="940" w:firstLine="0"/>
        <w:rPr>
          <w:sz w:val="24"/>
        </w:rPr>
      </w:pPr>
      <w:proofErr w:type="spellStart"/>
      <w:r>
        <w:rPr>
          <w:sz w:val="24"/>
        </w:rPr>
        <w:t>Bao</w:t>
      </w:r>
      <w:proofErr w:type="spellEnd"/>
      <w:r>
        <w:rPr>
          <w:sz w:val="24"/>
        </w:rPr>
        <w:t>,</w:t>
      </w:r>
      <w:r>
        <w:rPr>
          <w:spacing w:val="-6"/>
          <w:sz w:val="24"/>
        </w:rPr>
        <w:t xml:space="preserve"> </w:t>
      </w:r>
      <w:r>
        <w:rPr>
          <w:sz w:val="24"/>
        </w:rPr>
        <w:t>J.,</w:t>
      </w:r>
      <w:r>
        <w:rPr>
          <w:spacing w:val="-4"/>
          <w:sz w:val="24"/>
        </w:rPr>
        <w:t xml:space="preserve"> </w:t>
      </w:r>
      <w:r>
        <w:rPr>
          <w:sz w:val="24"/>
        </w:rPr>
        <w:t>Zhu,</w:t>
      </w:r>
      <w:r>
        <w:rPr>
          <w:spacing w:val="-4"/>
          <w:sz w:val="24"/>
        </w:rPr>
        <w:t xml:space="preserve"> </w:t>
      </w:r>
      <w:r>
        <w:rPr>
          <w:sz w:val="24"/>
        </w:rPr>
        <w:t>X.,</w:t>
      </w:r>
      <w:r>
        <w:rPr>
          <w:spacing w:val="-9"/>
          <w:sz w:val="24"/>
        </w:rPr>
        <w:t xml:space="preserve"> </w:t>
      </w:r>
      <w:r>
        <w:rPr>
          <w:sz w:val="24"/>
        </w:rPr>
        <w:t>Tian,</w:t>
      </w:r>
      <w:r>
        <w:rPr>
          <w:spacing w:val="-4"/>
          <w:sz w:val="24"/>
        </w:rPr>
        <w:t xml:space="preserve"> </w:t>
      </w:r>
      <w:r>
        <w:rPr>
          <w:sz w:val="24"/>
        </w:rPr>
        <w:t>J.,</w:t>
      </w:r>
      <w:r>
        <w:rPr>
          <w:spacing w:val="-4"/>
          <w:sz w:val="24"/>
        </w:rPr>
        <w:t xml:space="preserve"> </w:t>
      </w:r>
      <w:r>
        <w:rPr>
          <w:sz w:val="24"/>
        </w:rPr>
        <w:t>&amp;</w:t>
      </w:r>
      <w:r>
        <w:rPr>
          <w:spacing w:val="-6"/>
          <w:sz w:val="24"/>
        </w:rPr>
        <w:t xml:space="preserve"> </w:t>
      </w:r>
      <w:r>
        <w:rPr>
          <w:sz w:val="24"/>
        </w:rPr>
        <w:t>He,</w:t>
      </w:r>
      <w:r>
        <w:rPr>
          <w:spacing w:val="-4"/>
          <w:sz w:val="24"/>
        </w:rPr>
        <w:t xml:space="preserve"> </w:t>
      </w:r>
      <w:r>
        <w:rPr>
          <w:sz w:val="24"/>
        </w:rPr>
        <w:t>X.</w:t>
      </w:r>
      <w:r>
        <w:rPr>
          <w:spacing w:val="-4"/>
          <w:sz w:val="24"/>
        </w:rPr>
        <w:t xml:space="preserve"> </w:t>
      </w:r>
      <w:r>
        <w:rPr>
          <w:sz w:val="24"/>
        </w:rPr>
        <w:t>(2023).</w:t>
      </w:r>
      <w:r>
        <w:rPr>
          <w:spacing w:val="-15"/>
          <w:sz w:val="24"/>
        </w:rPr>
        <w:t xml:space="preserve"> </w:t>
      </w:r>
      <w:r>
        <w:rPr>
          <w:sz w:val="24"/>
        </w:rPr>
        <w:t>Artificial</w:t>
      </w:r>
      <w:r>
        <w:rPr>
          <w:spacing w:val="-6"/>
          <w:sz w:val="24"/>
        </w:rPr>
        <w:t xml:space="preserve"> </w:t>
      </w:r>
      <w:r>
        <w:rPr>
          <w:sz w:val="24"/>
        </w:rPr>
        <w:t>intelligence-aided</w:t>
      </w:r>
      <w:r>
        <w:rPr>
          <w:spacing w:val="-4"/>
          <w:sz w:val="24"/>
        </w:rPr>
        <w:t xml:space="preserve"> </w:t>
      </w:r>
      <w:r>
        <w:rPr>
          <w:sz w:val="24"/>
        </w:rPr>
        <w:t>diagnosis</w:t>
      </w:r>
      <w:r>
        <w:rPr>
          <w:spacing w:val="-3"/>
          <w:sz w:val="24"/>
        </w:rPr>
        <w:t xml:space="preserve"> </w:t>
      </w:r>
      <w:r>
        <w:rPr>
          <w:sz w:val="24"/>
        </w:rPr>
        <w:t>and treatment in the field of optometry. *Frontiers in Medicine, 10*, 1259402.</w:t>
      </w:r>
    </w:p>
    <w:p w:rsidR="00BE1756" w:rsidRDefault="00BE1756" w:rsidP="00BE1756">
      <w:pPr>
        <w:pStyle w:val="ListParagraph"/>
        <w:numPr>
          <w:ilvl w:val="0"/>
          <w:numId w:val="15"/>
        </w:numPr>
        <w:tabs>
          <w:tab w:val="left" w:pos="240"/>
        </w:tabs>
        <w:spacing w:line="278" w:lineRule="auto"/>
        <w:ind w:right="449" w:firstLine="0"/>
        <w:rPr>
          <w:sz w:val="24"/>
        </w:rPr>
      </w:pPr>
      <w:r>
        <w:rPr>
          <w:sz w:val="24"/>
        </w:rPr>
        <w:t>Castro-</w:t>
      </w:r>
      <w:proofErr w:type="spellStart"/>
      <w:r>
        <w:rPr>
          <w:sz w:val="24"/>
        </w:rPr>
        <w:t>Deza</w:t>
      </w:r>
      <w:proofErr w:type="spellEnd"/>
      <w:r>
        <w:rPr>
          <w:sz w:val="24"/>
        </w:rPr>
        <w:t>,</w:t>
      </w:r>
      <w:r>
        <w:rPr>
          <w:spacing w:val="-16"/>
          <w:sz w:val="24"/>
        </w:rPr>
        <w:t xml:space="preserve"> </w:t>
      </w:r>
      <w:r>
        <w:rPr>
          <w:sz w:val="24"/>
        </w:rPr>
        <w:t>A.,</w:t>
      </w:r>
      <w:r>
        <w:rPr>
          <w:spacing w:val="-6"/>
          <w:sz w:val="24"/>
        </w:rPr>
        <w:t xml:space="preserve"> </w:t>
      </w:r>
      <w:r>
        <w:rPr>
          <w:sz w:val="24"/>
        </w:rPr>
        <w:t>Hernández‑Rojas,</w:t>
      </w:r>
      <w:r>
        <w:rPr>
          <w:spacing w:val="-4"/>
          <w:sz w:val="24"/>
        </w:rPr>
        <w:t xml:space="preserve"> </w:t>
      </w:r>
      <w:r>
        <w:rPr>
          <w:sz w:val="24"/>
        </w:rPr>
        <w:t>M.,</w:t>
      </w:r>
      <w:r>
        <w:rPr>
          <w:spacing w:val="-4"/>
          <w:sz w:val="24"/>
        </w:rPr>
        <w:t xml:space="preserve"> </w:t>
      </w:r>
      <w:r>
        <w:rPr>
          <w:sz w:val="24"/>
        </w:rPr>
        <w:t>Pérez‑Roche,</w:t>
      </w:r>
      <w:r>
        <w:rPr>
          <w:spacing w:val="-9"/>
          <w:sz w:val="24"/>
        </w:rPr>
        <w:t xml:space="preserve"> </w:t>
      </w:r>
      <w:r>
        <w:rPr>
          <w:sz w:val="24"/>
        </w:rPr>
        <w:t>T.,</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(2024).</w:t>
      </w:r>
      <w:r>
        <w:rPr>
          <w:spacing w:val="-4"/>
          <w:sz w:val="24"/>
        </w:rPr>
        <w:t xml:space="preserve"> </w:t>
      </w:r>
      <w:r>
        <w:rPr>
          <w:sz w:val="24"/>
        </w:rPr>
        <w:t>NEIVATECH</w:t>
      </w:r>
      <w:r>
        <w:rPr>
          <w:spacing w:val="-3"/>
          <w:sz w:val="24"/>
        </w:rPr>
        <w:t xml:space="preserve"> </w:t>
      </w:r>
      <w:r>
        <w:rPr>
          <w:sz w:val="24"/>
        </w:rPr>
        <w:t>pilot study:</w:t>
      </w:r>
      <w:r>
        <w:rPr>
          <w:spacing w:val="-5"/>
          <w:sz w:val="24"/>
        </w:rPr>
        <w:t xml:space="preserve"> </w:t>
      </w:r>
      <w:r>
        <w:rPr>
          <w:sz w:val="24"/>
        </w:rPr>
        <w:t>Immersive</w:t>
      </w:r>
      <w:r>
        <w:rPr>
          <w:spacing w:val="-5"/>
          <w:sz w:val="24"/>
        </w:rPr>
        <w:t xml:space="preserve"> </w:t>
      </w:r>
      <w:r>
        <w:rPr>
          <w:sz w:val="24"/>
        </w:rPr>
        <w:t>virtual</w:t>
      </w:r>
      <w:r>
        <w:rPr>
          <w:spacing w:val="-5"/>
          <w:sz w:val="24"/>
        </w:rPr>
        <w:t xml:space="preserve"> </w:t>
      </w:r>
      <w:r>
        <w:rPr>
          <w:sz w:val="24"/>
        </w:rPr>
        <w:t>reality</w:t>
      </w:r>
      <w:r>
        <w:rPr>
          <w:spacing w:val="-3"/>
          <w:sz w:val="24"/>
        </w:rPr>
        <w:t xml:space="preserve"> </w:t>
      </w:r>
      <w:r>
        <w:rPr>
          <w:sz w:val="24"/>
        </w:rPr>
        <w:t>training</w:t>
      </w:r>
      <w:r>
        <w:rPr>
          <w:spacing w:val="-3"/>
          <w:sz w:val="24"/>
        </w:rPr>
        <w:t xml:space="preserve"> </w:t>
      </w:r>
      <w:r>
        <w:rPr>
          <w:sz w:val="24"/>
        </w:rPr>
        <w:t>in</w:t>
      </w:r>
      <w:r>
        <w:rPr>
          <w:spacing w:val="-3"/>
          <w:sz w:val="24"/>
        </w:rPr>
        <w:t xml:space="preserve"> </w:t>
      </w:r>
      <w:r>
        <w:rPr>
          <w:sz w:val="24"/>
        </w:rPr>
        <w:t>older</w:t>
      </w:r>
      <w:r>
        <w:rPr>
          <w:spacing w:val="-3"/>
          <w:sz w:val="24"/>
        </w:rPr>
        <w:t xml:space="preserve"> </w:t>
      </w:r>
      <w:r>
        <w:rPr>
          <w:sz w:val="24"/>
        </w:rPr>
        <w:t>amblyopic</w:t>
      </w:r>
      <w:r>
        <w:rPr>
          <w:spacing w:val="-5"/>
          <w:sz w:val="24"/>
        </w:rPr>
        <w:t xml:space="preserve"> </w:t>
      </w:r>
      <w:r>
        <w:rPr>
          <w:sz w:val="24"/>
        </w:rPr>
        <w:t>children</w:t>
      </w:r>
      <w:r>
        <w:rPr>
          <w:spacing w:val="-3"/>
          <w:sz w:val="24"/>
        </w:rPr>
        <w:t xml:space="preserve"> </w:t>
      </w:r>
      <w:r>
        <w:rPr>
          <w:sz w:val="24"/>
        </w:rPr>
        <w:t>with</w:t>
      </w:r>
      <w:r>
        <w:rPr>
          <w:spacing w:val="-3"/>
          <w:sz w:val="24"/>
        </w:rPr>
        <w:t xml:space="preserve"> </w:t>
      </w:r>
      <w:r>
        <w:rPr>
          <w:sz w:val="24"/>
        </w:rPr>
        <w:t>non-compliance</w:t>
      </w:r>
      <w:r>
        <w:rPr>
          <w:spacing w:val="-5"/>
          <w:sz w:val="24"/>
        </w:rPr>
        <w:t xml:space="preserve"> </w:t>
      </w:r>
      <w:r>
        <w:rPr>
          <w:sz w:val="24"/>
        </w:rPr>
        <w:t>or non-response to patching. *Frontiers in Pediatrics, 12*, 1350497.</w:t>
      </w:r>
    </w:p>
    <w:p w:rsidR="00BE1756" w:rsidRDefault="00BE1756" w:rsidP="00BE1756">
      <w:pPr>
        <w:pStyle w:val="ListParagraph"/>
        <w:numPr>
          <w:ilvl w:val="0"/>
          <w:numId w:val="15"/>
        </w:numPr>
        <w:tabs>
          <w:tab w:val="left" w:pos="240"/>
        </w:tabs>
        <w:spacing w:line="278" w:lineRule="auto"/>
        <w:ind w:right="448" w:firstLine="0"/>
        <w:rPr>
          <w:sz w:val="24"/>
        </w:rPr>
      </w:pPr>
      <w:r>
        <w:rPr>
          <w:sz w:val="24"/>
        </w:rPr>
        <w:t>Choi,</w:t>
      </w:r>
      <w:r>
        <w:rPr>
          <w:spacing w:val="-4"/>
          <w:sz w:val="24"/>
        </w:rPr>
        <w:t xml:space="preserve"> </w:t>
      </w:r>
      <w:r>
        <w:rPr>
          <w:sz w:val="24"/>
        </w:rPr>
        <w:t>J.,</w:t>
      </w:r>
      <w:r>
        <w:rPr>
          <w:spacing w:val="-4"/>
          <w:sz w:val="24"/>
        </w:rPr>
        <w:t xml:space="preserve"> </w:t>
      </w:r>
      <w:r>
        <w:rPr>
          <w:sz w:val="24"/>
        </w:rPr>
        <w:t>Kim,</w:t>
      </w:r>
      <w:r>
        <w:rPr>
          <w:spacing w:val="-4"/>
          <w:sz w:val="24"/>
        </w:rPr>
        <w:t xml:space="preserve"> </w:t>
      </w:r>
      <w:r>
        <w:rPr>
          <w:sz w:val="24"/>
        </w:rPr>
        <w:t>H.,</w:t>
      </w:r>
      <w:r>
        <w:rPr>
          <w:spacing w:val="-4"/>
          <w:sz w:val="24"/>
        </w:rPr>
        <w:t xml:space="preserve"> </w:t>
      </w:r>
      <w:r>
        <w:rPr>
          <w:sz w:val="24"/>
        </w:rPr>
        <w:t>&amp;</w:t>
      </w:r>
      <w:r>
        <w:rPr>
          <w:spacing w:val="-6"/>
          <w:sz w:val="24"/>
        </w:rPr>
        <w:t xml:space="preserve"> </w:t>
      </w:r>
      <w:r>
        <w:rPr>
          <w:sz w:val="24"/>
        </w:rPr>
        <w:t>Park,</w:t>
      </w:r>
      <w:r>
        <w:rPr>
          <w:spacing w:val="-4"/>
          <w:sz w:val="24"/>
        </w:rPr>
        <w:t xml:space="preserve"> </w:t>
      </w:r>
      <w:r>
        <w:rPr>
          <w:sz w:val="24"/>
        </w:rPr>
        <w:t>K.</w:t>
      </w:r>
      <w:r>
        <w:rPr>
          <w:spacing w:val="-4"/>
          <w:sz w:val="24"/>
        </w:rPr>
        <w:t xml:space="preserve"> </w:t>
      </w:r>
      <w:r>
        <w:rPr>
          <w:sz w:val="24"/>
        </w:rPr>
        <w:t>H.</w:t>
      </w:r>
      <w:r>
        <w:rPr>
          <w:spacing w:val="-4"/>
          <w:sz w:val="24"/>
        </w:rPr>
        <w:t xml:space="preserve"> </w:t>
      </w:r>
      <w:r>
        <w:rPr>
          <w:sz w:val="24"/>
        </w:rPr>
        <w:t>(2022).</w:t>
      </w:r>
      <w:r>
        <w:rPr>
          <w:spacing w:val="-9"/>
          <w:sz w:val="24"/>
        </w:rPr>
        <w:t xml:space="preserve"> </w:t>
      </w:r>
      <w:r>
        <w:rPr>
          <w:sz w:val="24"/>
        </w:rPr>
        <w:t>Virtual</w:t>
      </w:r>
      <w:r>
        <w:rPr>
          <w:spacing w:val="-6"/>
          <w:sz w:val="24"/>
        </w:rPr>
        <w:t xml:space="preserve"> </w:t>
      </w:r>
      <w:r>
        <w:rPr>
          <w:sz w:val="24"/>
        </w:rPr>
        <w:t>reality-based</w:t>
      </w:r>
      <w:r>
        <w:rPr>
          <w:spacing w:val="-4"/>
          <w:sz w:val="24"/>
        </w:rPr>
        <w:t xml:space="preserve"> </w:t>
      </w:r>
      <w:r>
        <w:rPr>
          <w:sz w:val="24"/>
        </w:rPr>
        <w:t>vision</w:t>
      </w:r>
      <w:r>
        <w:rPr>
          <w:spacing w:val="-4"/>
          <w:sz w:val="24"/>
        </w:rPr>
        <w:t xml:space="preserve"> </w:t>
      </w:r>
      <w:r>
        <w:rPr>
          <w:sz w:val="24"/>
        </w:rPr>
        <w:t>therapy</w:t>
      </w:r>
      <w:r>
        <w:rPr>
          <w:spacing w:val="-4"/>
          <w:sz w:val="24"/>
        </w:rPr>
        <w:t xml:space="preserve"> </w:t>
      </w:r>
      <w:r>
        <w:rPr>
          <w:sz w:val="24"/>
        </w:rPr>
        <w:t>versus</w:t>
      </w:r>
      <w:r>
        <w:rPr>
          <w:spacing w:val="-3"/>
          <w:sz w:val="24"/>
        </w:rPr>
        <w:t xml:space="preserve"> </w:t>
      </w:r>
      <w:r>
        <w:rPr>
          <w:sz w:val="24"/>
        </w:rPr>
        <w:t xml:space="preserve">office- based </w:t>
      </w:r>
      <w:proofErr w:type="spellStart"/>
      <w:r>
        <w:rPr>
          <w:sz w:val="24"/>
        </w:rPr>
        <w:t>vergence</w:t>
      </w:r>
      <w:proofErr w:type="spellEnd"/>
      <w:r>
        <w:rPr>
          <w:sz w:val="24"/>
        </w:rPr>
        <w:t>/accommodative therapy in the treatment of convergence insufficiency and</w:t>
      </w:r>
    </w:p>
    <w:p w:rsidR="00BE1756" w:rsidRDefault="00BE1756" w:rsidP="00BE1756">
      <w:pPr>
        <w:pStyle w:val="BodyText"/>
        <w:spacing w:line="278" w:lineRule="auto"/>
      </w:pPr>
      <w:proofErr w:type="gramStart"/>
      <w:r>
        <w:t>accommodative</w:t>
      </w:r>
      <w:proofErr w:type="gramEnd"/>
      <w:r>
        <w:rPr>
          <w:spacing w:val="-15"/>
        </w:rPr>
        <w:t xml:space="preserve"> </w:t>
      </w:r>
      <w:r>
        <w:t>dysfunction:</w:t>
      </w:r>
      <w:r>
        <w:rPr>
          <w:spacing w:val="-17"/>
        </w:rPr>
        <w:t xml:space="preserve"> </w:t>
      </w:r>
      <w:r>
        <w:t>A</w:t>
      </w:r>
      <w:r>
        <w:rPr>
          <w:spacing w:val="-15"/>
        </w:rPr>
        <w:t xml:space="preserve"> </w:t>
      </w:r>
      <w:r>
        <w:t>pilot</w:t>
      </w:r>
      <w:r>
        <w:rPr>
          <w:spacing w:val="-8"/>
        </w:rPr>
        <w:t xml:space="preserve"> </w:t>
      </w:r>
      <w:r>
        <w:t>randomized</w:t>
      </w:r>
      <w:r>
        <w:rPr>
          <w:spacing w:val="-6"/>
        </w:rPr>
        <w:t xml:space="preserve"> </w:t>
      </w:r>
      <w:r>
        <w:t>controlled</w:t>
      </w:r>
      <w:r>
        <w:rPr>
          <w:spacing w:val="-3"/>
        </w:rPr>
        <w:t xml:space="preserve"> </w:t>
      </w:r>
      <w:r>
        <w:t>trial.</w:t>
      </w:r>
      <w:r>
        <w:rPr>
          <w:spacing w:val="-6"/>
        </w:rPr>
        <w:t xml:space="preserve"> </w:t>
      </w:r>
      <w:r>
        <w:t>*BMC</w:t>
      </w:r>
      <w:r>
        <w:rPr>
          <w:spacing w:val="-6"/>
        </w:rPr>
        <w:t xml:space="preserve"> </w:t>
      </w:r>
      <w:r>
        <w:t>Ophthalmology,</w:t>
      </w:r>
      <w:r>
        <w:rPr>
          <w:spacing w:val="-6"/>
        </w:rPr>
        <w:t xml:space="preserve"> </w:t>
      </w:r>
      <w:r>
        <w:t xml:space="preserve">22*(1), </w:t>
      </w:r>
      <w:r>
        <w:rPr>
          <w:spacing w:val="-4"/>
        </w:rPr>
        <w:t>164.</w:t>
      </w:r>
    </w:p>
    <w:p w:rsidR="00BE1756" w:rsidRDefault="00BE1756" w:rsidP="00BE1756">
      <w:pPr>
        <w:pStyle w:val="ListParagraph"/>
        <w:numPr>
          <w:ilvl w:val="0"/>
          <w:numId w:val="15"/>
        </w:numPr>
        <w:tabs>
          <w:tab w:val="left" w:pos="240"/>
        </w:tabs>
        <w:spacing w:before="61" w:line="278" w:lineRule="auto"/>
        <w:ind w:right="446" w:firstLine="0"/>
        <w:rPr>
          <w:sz w:val="24"/>
        </w:rPr>
      </w:pPr>
      <w:r>
        <w:rPr>
          <w:sz w:val="24"/>
        </w:rPr>
        <w:t>Clemente‑Gómez, V.,</w:t>
      </w:r>
      <w:r>
        <w:rPr>
          <w:spacing w:val="-11"/>
          <w:sz w:val="24"/>
        </w:rPr>
        <w:t xml:space="preserve"> </w:t>
      </w:r>
      <w:proofErr w:type="spellStart"/>
      <w:r>
        <w:rPr>
          <w:sz w:val="24"/>
        </w:rPr>
        <w:t>Antona</w:t>
      </w:r>
      <w:proofErr w:type="spellEnd"/>
      <w:r>
        <w:rPr>
          <w:sz w:val="24"/>
        </w:rPr>
        <w:t>, B., Barrio,</w:t>
      </w:r>
      <w:r>
        <w:rPr>
          <w:spacing w:val="-5"/>
          <w:sz w:val="24"/>
        </w:rPr>
        <w:t xml:space="preserve"> </w:t>
      </w:r>
      <w:r>
        <w:rPr>
          <w:sz w:val="24"/>
        </w:rPr>
        <w:t xml:space="preserve">A., Sánchez‑Iglesias, I., &amp; </w:t>
      </w:r>
      <w:proofErr w:type="spellStart"/>
      <w:r>
        <w:rPr>
          <w:sz w:val="24"/>
        </w:rPr>
        <w:t>Puell</w:t>
      </w:r>
      <w:proofErr w:type="spellEnd"/>
      <w:r>
        <w:rPr>
          <w:sz w:val="24"/>
        </w:rPr>
        <w:t>, M. C. (2022). Study</w:t>
      </w:r>
      <w:r>
        <w:rPr>
          <w:spacing w:val="-8"/>
          <w:sz w:val="24"/>
        </w:rPr>
        <w:t xml:space="preserve"> </w:t>
      </w:r>
      <w:r>
        <w:rPr>
          <w:sz w:val="24"/>
        </w:rPr>
        <w:t>protocol</w:t>
      </w:r>
      <w:r>
        <w:rPr>
          <w:spacing w:val="-10"/>
          <w:sz w:val="24"/>
        </w:rPr>
        <w:t xml:space="preserve"> </w:t>
      </w:r>
      <w:r>
        <w:rPr>
          <w:sz w:val="24"/>
        </w:rPr>
        <w:t>for</w:t>
      </w:r>
      <w:r>
        <w:rPr>
          <w:spacing w:val="-8"/>
          <w:sz w:val="24"/>
        </w:rPr>
        <w:t xml:space="preserve"> </w:t>
      </w:r>
      <w:r>
        <w:rPr>
          <w:sz w:val="24"/>
        </w:rPr>
        <w:t>a</w:t>
      </w:r>
      <w:r>
        <w:rPr>
          <w:spacing w:val="-10"/>
          <w:sz w:val="24"/>
        </w:rPr>
        <w:t xml:space="preserve"> </w:t>
      </w:r>
      <w:r>
        <w:rPr>
          <w:sz w:val="24"/>
        </w:rPr>
        <w:t>randomized</w:t>
      </w:r>
      <w:r>
        <w:rPr>
          <w:spacing w:val="-8"/>
          <w:sz w:val="24"/>
        </w:rPr>
        <w:t xml:space="preserve"> </w:t>
      </w:r>
      <w:r>
        <w:rPr>
          <w:sz w:val="24"/>
        </w:rPr>
        <w:t>controlled</w:t>
      </w:r>
      <w:r>
        <w:rPr>
          <w:spacing w:val="-5"/>
          <w:sz w:val="24"/>
        </w:rPr>
        <w:t xml:space="preserve"> </w:t>
      </w:r>
      <w:r>
        <w:rPr>
          <w:sz w:val="24"/>
        </w:rPr>
        <w:t>trial</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NEIVATECH</w:t>
      </w:r>
      <w:r>
        <w:rPr>
          <w:spacing w:val="-7"/>
          <w:sz w:val="24"/>
        </w:rPr>
        <w:t xml:space="preserve"> </w:t>
      </w:r>
      <w:r>
        <w:rPr>
          <w:sz w:val="24"/>
        </w:rPr>
        <w:t>virtual</w:t>
      </w:r>
      <w:r>
        <w:rPr>
          <w:spacing w:val="-10"/>
          <w:sz w:val="24"/>
        </w:rPr>
        <w:t xml:space="preserve"> </w:t>
      </w:r>
      <w:r>
        <w:rPr>
          <w:sz w:val="24"/>
        </w:rPr>
        <w:t>reality</w:t>
      </w:r>
      <w:r>
        <w:rPr>
          <w:spacing w:val="-8"/>
          <w:sz w:val="24"/>
        </w:rPr>
        <w:t xml:space="preserve"> </w:t>
      </w:r>
      <w:r>
        <w:rPr>
          <w:sz w:val="24"/>
        </w:rPr>
        <w:t>system</w:t>
      </w:r>
      <w:r>
        <w:rPr>
          <w:spacing w:val="-10"/>
          <w:sz w:val="24"/>
        </w:rPr>
        <w:t xml:space="preserve"> </w:t>
      </w:r>
      <w:r>
        <w:rPr>
          <w:sz w:val="24"/>
        </w:rPr>
        <w:t xml:space="preserve">to improve visual function in children with </w:t>
      </w:r>
      <w:proofErr w:type="spellStart"/>
      <w:r>
        <w:rPr>
          <w:sz w:val="24"/>
        </w:rPr>
        <w:t>anisometropic</w:t>
      </w:r>
      <w:proofErr w:type="spellEnd"/>
      <w:r>
        <w:rPr>
          <w:sz w:val="24"/>
        </w:rPr>
        <w:t xml:space="preserve"> amblyopia. *Trials, 23*(1), 439.</w:t>
      </w:r>
    </w:p>
    <w:p w:rsidR="00BE1756" w:rsidRDefault="00BE1756" w:rsidP="00BE1756">
      <w:pPr>
        <w:pStyle w:val="ListParagraph"/>
        <w:numPr>
          <w:ilvl w:val="0"/>
          <w:numId w:val="15"/>
        </w:numPr>
        <w:tabs>
          <w:tab w:val="left" w:pos="240"/>
        </w:tabs>
        <w:spacing w:line="278" w:lineRule="auto"/>
        <w:ind w:right="34" w:firstLine="0"/>
        <w:rPr>
          <w:sz w:val="24"/>
        </w:rPr>
      </w:pPr>
      <w:r>
        <w:rPr>
          <w:sz w:val="24"/>
        </w:rPr>
        <w:t>Hernández‑Rojas,</w:t>
      </w:r>
      <w:r>
        <w:rPr>
          <w:spacing w:val="-7"/>
          <w:sz w:val="24"/>
        </w:rPr>
        <w:t xml:space="preserve"> </w:t>
      </w:r>
      <w:r>
        <w:rPr>
          <w:sz w:val="24"/>
        </w:rPr>
        <w:t>M.,</w:t>
      </w:r>
      <w:r>
        <w:rPr>
          <w:spacing w:val="-4"/>
          <w:sz w:val="24"/>
        </w:rPr>
        <w:t xml:space="preserve"> </w:t>
      </w:r>
      <w:r>
        <w:rPr>
          <w:sz w:val="24"/>
        </w:rPr>
        <w:t>Castro‑</w:t>
      </w:r>
      <w:proofErr w:type="spellStart"/>
      <w:r>
        <w:rPr>
          <w:sz w:val="24"/>
        </w:rPr>
        <w:t>Deza</w:t>
      </w:r>
      <w:proofErr w:type="spellEnd"/>
      <w:r>
        <w:rPr>
          <w:sz w:val="24"/>
        </w:rPr>
        <w:t>,</w:t>
      </w:r>
      <w:r>
        <w:rPr>
          <w:spacing w:val="-16"/>
          <w:sz w:val="24"/>
        </w:rPr>
        <w:t xml:space="preserve"> </w:t>
      </w:r>
      <w:r>
        <w:rPr>
          <w:sz w:val="24"/>
        </w:rPr>
        <w:t>A.,</w:t>
      </w:r>
      <w:r>
        <w:rPr>
          <w:spacing w:val="-4"/>
          <w:sz w:val="24"/>
        </w:rPr>
        <w:t xml:space="preserve"> </w:t>
      </w:r>
      <w:proofErr w:type="spellStart"/>
      <w:r>
        <w:rPr>
          <w:sz w:val="24"/>
        </w:rPr>
        <w:t>Puell</w:t>
      </w:r>
      <w:proofErr w:type="spellEnd"/>
      <w:r>
        <w:rPr>
          <w:sz w:val="24"/>
        </w:rPr>
        <w:t>,</w:t>
      </w:r>
      <w:r>
        <w:rPr>
          <w:spacing w:val="-4"/>
          <w:sz w:val="24"/>
        </w:rPr>
        <w:t xml:space="preserve"> </w:t>
      </w:r>
      <w:r>
        <w:rPr>
          <w:sz w:val="24"/>
        </w:rPr>
        <w:t>M. C.,</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(2023).</w:t>
      </w:r>
      <w:r>
        <w:rPr>
          <w:spacing w:val="-14"/>
          <w:sz w:val="24"/>
        </w:rPr>
        <w:t xml:space="preserve"> </w:t>
      </w:r>
      <w:r>
        <w:rPr>
          <w:sz w:val="24"/>
        </w:rPr>
        <w:t>Artificial</w:t>
      </w:r>
      <w:r>
        <w:rPr>
          <w:spacing w:val="-6"/>
          <w:sz w:val="24"/>
        </w:rPr>
        <w:t xml:space="preserve"> </w:t>
      </w:r>
      <w:r>
        <w:rPr>
          <w:sz w:val="24"/>
        </w:rPr>
        <w:t>intelligence-based screening for amblyopia and its risk factors. *Frontiers in Medicine, 10*, 1294559.</w:t>
      </w:r>
    </w:p>
    <w:p w:rsidR="00BE1756" w:rsidRDefault="00BE1756" w:rsidP="00BE1756">
      <w:pPr>
        <w:pStyle w:val="ListParagraph"/>
        <w:numPr>
          <w:ilvl w:val="0"/>
          <w:numId w:val="15"/>
        </w:numPr>
        <w:tabs>
          <w:tab w:val="left" w:pos="240"/>
        </w:tabs>
        <w:spacing w:line="278" w:lineRule="auto"/>
        <w:ind w:right="1086" w:firstLine="0"/>
        <w:rPr>
          <w:sz w:val="24"/>
        </w:rPr>
      </w:pPr>
      <w:r>
        <w:rPr>
          <w:sz w:val="24"/>
        </w:rPr>
        <w:t>Jin,</w:t>
      </w:r>
      <w:r>
        <w:rPr>
          <w:spacing w:val="-6"/>
          <w:sz w:val="24"/>
        </w:rPr>
        <w:t xml:space="preserve"> </w:t>
      </w:r>
      <w:r>
        <w:rPr>
          <w:sz w:val="24"/>
        </w:rPr>
        <w:t>K.,</w:t>
      </w:r>
      <w:r>
        <w:rPr>
          <w:spacing w:val="-4"/>
          <w:sz w:val="24"/>
        </w:rPr>
        <w:t xml:space="preserve"> </w:t>
      </w:r>
      <w:r>
        <w:rPr>
          <w:sz w:val="24"/>
        </w:rPr>
        <w:t>Li,</w:t>
      </w:r>
      <w:r>
        <w:rPr>
          <w:spacing w:val="-4"/>
          <w:sz w:val="24"/>
        </w:rPr>
        <w:t xml:space="preserve"> </w:t>
      </w:r>
      <w:r>
        <w:rPr>
          <w:sz w:val="24"/>
        </w:rPr>
        <w:t>J.,</w:t>
      </w:r>
      <w:r>
        <w:rPr>
          <w:spacing w:val="-4"/>
          <w:sz w:val="24"/>
        </w:rPr>
        <w:t xml:space="preserve"> </w:t>
      </w:r>
      <w:r>
        <w:rPr>
          <w:sz w:val="24"/>
        </w:rPr>
        <w:t>&amp;</w:t>
      </w:r>
      <w:r>
        <w:rPr>
          <w:spacing w:val="-6"/>
          <w:sz w:val="24"/>
        </w:rPr>
        <w:t xml:space="preserve"> </w:t>
      </w:r>
      <w:r>
        <w:rPr>
          <w:sz w:val="24"/>
        </w:rPr>
        <w:t>Zhang,</w:t>
      </w:r>
      <w:r>
        <w:rPr>
          <w:spacing w:val="-4"/>
          <w:sz w:val="24"/>
        </w:rPr>
        <w:t xml:space="preserve"> </w:t>
      </w:r>
      <w:r>
        <w:rPr>
          <w:sz w:val="24"/>
        </w:rPr>
        <w:t>X.</w:t>
      </w:r>
      <w:r>
        <w:rPr>
          <w:spacing w:val="-4"/>
          <w:sz w:val="24"/>
        </w:rPr>
        <w:t xml:space="preserve"> </w:t>
      </w:r>
      <w:r>
        <w:rPr>
          <w:sz w:val="24"/>
        </w:rPr>
        <w:t>(2022).</w:t>
      </w:r>
      <w:r>
        <w:rPr>
          <w:spacing w:val="-15"/>
          <w:sz w:val="24"/>
        </w:rPr>
        <w:t xml:space="preserve"> </w:t>
      </w:r>
      <w:r>
        <w:rPr>
          <w:sz w:val="24"/>
        </w:rPr>
        <w:t>Assistive</w:t>
      </w:r>
      <w:r>
        <w:rPr>
          <w:spacing w:val="-6"/>
          <w:sz w:val="24"/>
        </w:rPr>
        <w:t xml:space="preserve"> </w:t>
      </w:r>
      <w:r>
        <w:rPr>
          <w:sz w:val="24"/>
        </w:rPr>
        <w:t>applications</w:t>
      </w:r>
      <w:r>
        <w:rPr>
          <w:spacing w:val="-3"/>
          <w:sz w:val="24"/>
        </w:rPr>
        <w:t xml:space="preserve"> </w:t>
      </w:r>
      <w:r>
        <w:rPr>
          <w:sz w:val="24"/>
        </w:rPr>
        <w:t>of</w:t>
      </w:r>
      <w:r>
        <w:rPr>
          <w:spacing w:val="-4"/>
          <w:sz w:val="24"/>
        </w:rPr>
        <w:t xml:space="preserve"> </w:t>
      </w:r>
      <w:r>
        <w:rPr>
          <w:sz w:val="24"/>
        </w:rPr>
        <w:t>artificial</w:t>
      </w:r>
      <w:r>
        <w:rPr>
          <w:spacing w:val="-6"/>
          <w:sz w:val="24"/>
        </w:rPr>
        <w:t xml:space="preserve"> </w:t>
      </w:r>
      <w:r>
        <w:rPr>
          <w:sz w:val="24"/>
        </w:rPr>
        <w:t>intelligence</w:t>
      </w:r>
      <w:r>
        <w:rPr>
          <w:spacing w:val="-1"/>
          <w:sz w:val="24"/>
        </w:rPr>
        <w:t xml:space="preserve"> </w:t>
      </w:r>
      <w:r>
        <w:rPr>
          <w:sz w:val="24"/>
        </w:rPr>
        <w:t>in ophthalmology. *Current Opinion in Ophthalmology, 33*(1), 65–72.</w:t>
      </w:r>
    </w:p>
    <w:p w:rsidR="00BE1756" w:rsidRDefault="00BE1756" w:rsidP="00BE1756">
      <w:pPr>
        <w:pStyle w:val="ListParagraph"/>
        <w:numPr>
          <w:ilvl w:val="0"/>
          <w:numId w:val="15"/>
        </w:numPr>
        <w:tabs>
          <w:tab w:val="left" w:pos="240"/>
        </w:tabs>
        <w:spacing w:line="273" w:lineRule="auto"/>
        <w:ind w:right="448" w:firstLine="0"/>
        <w:rPr>
          <w:sz w:val="24"/>
        </w:rPr>
      </w:pPr>
      <w:r>
        <w:rPr>
          <w:sz w:val="24"/>
        </w:rPr>
        <w:t>Khuu,</w:t>
      </w:r>
      <w:r>
        <w:rPr>
          <w:spacing w:val="-4"/>
          <w:sz w:val="24"/>
        </w:rPr>
        <w:t xml:space="preserve"> </w:t>
      </w:r>
      <w:r>
        <w:rPr>
          <w:sz w:val="24"/>
        </w:rPr>
        <w:t>S.</w:t>
      </w:r>
      <w:r>
        <w:rPr>
          <w:spacing w:val="-4"/>
          <w:sz w:val="24"/>
        </w:rPr>
        <w:t xml:space="preserve"> </w:t>
      </w:r>
      <w:r>
        <w:rPr>
          <w:sz w:val="24"/>
        </w:rPr>
        <w:t>K.,</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(2023).</w:t>
      </w:r>
      <w:r>
        <w:rPr>
          <w:spacing w:val="-9"/>
          <w:sz w:val="24"/>
        </w:rPr>
        <w:t xml:space="preserve"> </w:t>
      </w:r>
      <w:r>
        <w:rPr>
          <w:sz w:val="24"/>
        </w:rPr>
        <w:t>Treating amblyopia</w:t>
      </w:r>
      <w:r>
        <w:rPr>
          <w:spacing w:val="-6"/>
          <w:sz w:val="24"/>
        </w:rPr>
        <w:t xml:space="preserve"> </w:t>
      </w:r>
      <w:r>
        <w:rPr>
          <w:sz w:val="24"/>
        </w:rPr>
        <w:t>using</w:t>
      </w:r>
      <w:r>
        <w:rPr>
          <w:spacing w:val="-4"/>
          <w:sz w:val="24"/>
        </w:rPr>
        <w:t xml:space="preserve"> </w:t>
      </w:r>
      <w:r>
        <w:rPr>
          <w:sz w:val="24"/>
        </w:rPr>
        <w:t>altered</w:t>
      </w:r>
      <w:r>
        <w:rPr>
          <w:spacing w:val="-4"/>
          <w:sz w:val="24"/>
        </w:rPr>
        <w:t xml:space="preserve"> </w:t>
      </w:r>
      <w:r>
        <w:rPr>
          <w:sz w:val="24"/>
        </w:rPr>
        <w:t>reality</w:t>
      </w:r>
      <w:r>
        <w:rPr>
          <w:spacing w:val="-4"/>
          <w:sz w:val="24"/>
        </w:rPr>
        <w:t xml:space="preserve"> </w:t>
      </w:r>
      <w:r>
        <w:rPr>
          <w:sz w:val="24"/>
        </w:rPr>
        <w:t>enhances</w:t>
      </w:r>
      <w:r>
        <w:rPr>
          <w:spacing w:val="-3"/>
          <w:sz w:val="24"/>
        </w:rPr>
        <w:t xml:space="preserve"> </w:t>
      </w:r>
      <w:r>
        <w:rPr>
          <w:sz w:val="24"/>
        </w:rPr>
        <w:t>the</w:t>
      </w:r>
      <w:r>
        <w:rPr>
          <w:spacing w:val="-6"/>
          <w:sz w:val="24"/>
        </w:rPr>
        <w:t xml:space="preserve"> </w:t>
      </w:r>
      <w:r>
        <w:rPr>
          <w:sz w:val="24"/>
        </w:rPr>
        <w:t>fine-scale functional correlations in early visual areas. *Human Brain Mapping, 44*(18), 6289–6304.</w:t>
      </w:r>
    </w:p>
    <w:p w:rsidR="00BE1756" w:rsidRDefault="00BE1756" w:rsidP="00BE1756">
      <w:pPr>
        <w:pStyle w:val="ListParagraph"/>
        <w:numPr>
          <w:ilvl w:val="0"/>
          <w:numId w:val="15"/>
        </w:numPr>
        <w:tabs>
          <w:tab w:val="left" w:pos="240"/>
        </w:tabs>
        <w:spacing w:before="166" w:line="278" w:lineRule="auto"/>
        <w:ind w:right="199" w:firstLine="0"/>
        <w:rPr>
          <w:sz w:val="24"/>
        </w:rPr>
      </w:pPr>
      <w:proofErr w:type="spellStart"/>
      <w:r>
        <w:rPr>
          <w:sz w:val="24"/>
        </w:rPr>
        <w:t>Llorens</w:t>
      </w:r>
      <w:proofErr w:type="spellEnd"/>
      <w:r>
        <w:rPr>
          <w:sz w:val="24"/>
        </w:rPr>
        <w:t>,</w:t>
      </w:r>
      <w:r>
        <w:rPr>
          <w:spacing w:val="-12"/>
          <w:sz w:val="24"/>
        </w:rPr>
        <w:t xml:space="preserve"> </w:t>
      </w:r>
      <w:r>
        <w:rPr>
          <w:sz w:val="24"/>
        </w:rPr>
        <w:t>V.,</w:t>
      </w:r>
      <w:r>
        <w:rPr>
          <w:spacing w:val="-3"/>
          <w:sz w:val="24"/>
        </w:rPr>
        <w:t xml:space="preserve"> </w:t>
      </w:r>
      <w:r>
        <w:rPr>
          <w:sz w:val="24"/>
        </w:rPr>
        <w:t>et</w:t>
      </w:r>
      <w:r>
        <w:rPr>
          <w:spacing w:val="-8"/>
          <w:sz w:val="24"/>
        </w:rPr>
        <w:t xml:space="preserve"> </w:t>
      </w:r>
      <w:r>
        <w:rPr>
          <w:sz w:val="24"/>
        </w:rPr>
        <w:t>al.</w:t>
      </w:r>
      <w:r>
        <w:rPr>
          <w:spacing w:val="-6"/>
          <w:sz w:val="24"/>
        </w:rPr>
        <w:t xml:space="preserve"> </w:t>
      </w:r>
      <w:r>
        <w:rPr>
          <w:sz w:val="24"/>
        </w:rPr>
        <w:t>(2021).</w:t>
      </w:r>
      <w:r>
        <w:rPr>
          <w:spacing w:val="-11"/>
          <w:sz w:val="24"/>
        </w:rPr>
        <w:t xml:space="preserve"> </w:t>
      </w:r>
      <w:r>
        <w:rPr>
          <w:sz w:val="24"/>
        </w:rPr>
        <w:t>Virtual</w:t>
      </w:r>
      <w:r>
        <w:rPr>
          <w:spacing w:val="-8"/>
          <w:sz w:val="24"/>
        </w:rPr>
        <w:t xml:space="preserve"> </w:t>
      </w:r>
      <w:r>
        <w:rPr>
          <w:sz w:val="24"/>
        </w:rPr>
        <w:t>reality</w:t>
      </w:r>
      <w:r>
        <w:rPr>
          <w:spacing w:val="-6"/>
          <w:sz w:val="24"/>
        </w:rPr>
        <w:t xml:space="preserve"> </w:t>
      </w:r>
      <w:r>
        <w:rPr>
          <w:sz w:val="24"/>
        </w:rPr>
        <w:t>visual</w:t>
      </w:r>
      <w:r>
        <w:rPr>
          <w:spacing w:val="-8"/>
          <w:sz w:val="24"/>
        </w:rPr>
        <w:t xml:space="preserve"> </w:t>
      </w:r>
      <w:r>
        <w:rPr>
          <w:sz w:val="24"/>
        </w:rPr>
        <w:t>training</w:t>
      </w:r>
      <w:r>
        <w:rPr>
          <w:spacing w:val="-6"/>
          <w:sz w:val="24"/>
        </w:rPr>
        <w:t xml:space="preserve"> </w:t>
      </w:r>
      <w:r>
        <w:rPr>
          <w:sz w:val="24"/>
        </w:rPr>
        <w:t>in</w:t>
      </w:r>
      <w:r>
        <w:rPr>
          <w:spacing w:val="-6"/>
          <w:sz w:val="24"/>
        </w:rPr>
        <w:t xml:space="preserve"> </w:t>
      </w:r>
      <w:r>
        <w:rPr>
          <w:sz w:val="24"/>
        </w:rPr>
        <w:t>an</w:t>
      </w:r>
      <w:r>
        <w:rPr>
          <w:spacing w:val="-6"/>
          <w:sz w:val="24"/>
        </w:rPr>
        <w:t xml:space="preserve"> </w:t>
      </w:r>
      <w:r>
        <w:rPr>
          <w:sz w:val="24"/>
        </w:rPr>
        <w:t>adult</w:t>
      </w:r>
      <w:r>
        <w:rPr>
          <w:spacing w:val="-8"/>
          <w:sz w:val="24"/>
        </w:rPr>
        <w:t xml:space="preserve"> </w:t>
      </w:r>
      <w:r>
        <w:rPr>
          <w:sz w:val="24"/>
        </w:rPr>
        <w:t>patient</w:t>
      </w:r>
      <w:r>
        <w:rPr>
          <w:spacing w:val="-8"/>
          <w:sz w:val="24"/>
        </w:rPr>
        <w:t xml:space="preserve"> </w:t>
      </w:r>
      <w:r>
        <w:rPr>
          <w:sz w:val="24"/>
        </w:rPr>
        <w:t>with</w:t>
      </w:r>
      <w:r>
        <w:rPr>
          <w:spacing w:val="-6"/>
          <w:sz w:val="24"/>
        </w:rPr>
        <w:t xml:space="preserve"> </w:t>
      </w:r>
      <w:proofErr w:type="spellStart"/>
      <w:r>
        <w:rPr>
          <w:sz w:val="24"/>
        </w:rPr>
        <w:t>anisometropic</w:t>
      </w:r>
      <w:proofErr w:type="spellEnd"/>
      <w:r>
        <w:rPr>
          <w:sz w:val="24"/>
        </w:rPr>
        <w:t xml:space="preserve"> amblyopia: Clinical and functional magnetic resonance outcomes. *Vision, 5*(2), 25.</w:t>
      </w:r>
    </w:p>
    <w:p w:rsidR="00BE1756" w:rsidRDefault="00BE1756" w:rsidP="00BE1756">
      <w:pPr>
        <w:pStyle w:val="ListParagraph"/>
        <w:numPr>
          <w:ilvl w:val="0"/>
          <w:numId w:val="15"/>
        </w:numPr>
        <w:tabs>
          <w:tab w:val="left" w:pos="360"/>
        </w:tabs>
        <w:spacing w:line="278" w:lineRule="auto"/>
        <w:ind w:right="959" w:firstLine="0"/>
        <w:rPr>
          <w:sz w:val="24"/>
        </w:rPr>
      </w:pPr>
      <w:r>
        <w:rPr>
          <w:sz w:val="24"/>
        </w:rPr>
        <w:t>Luo,</w:t>
      </w:r>
      <w:r>
        <w:rPr>
          <w:spacing w:val="-15"/>
          <w:sz w:val="24"/>
        </w:rPr>
        <w:t xml:space="preserve"> </w:t>
      </w:r>
      <w:r>
        <w:rPr>
          <w:sz w:val="24"/>
        </w:rPr>
        <w:t>Y.,</w:t>
      </w:r>
      <w:r>
        <w:rPr>
          <w:spacing w:val="-8"/>
          <w:sz w:val="24"/>
        </w:rPr>
        <w:t xml:space="preserve"> </w:t>
      </w:r>
      <w:r>
        <w:rPr>
          <w:sz w:val="24"/>
        </w:rPr>
        <w:t>et</w:t>
      </w:r>
      <w:r>
        <w:rPr>
          <w:spacing w:val="-8"/>
          <w:sz w:val="24"/>
        </w:rPr>
        <w:t xml:space="preserve"> </w:t>
      </w:r>
      <w:r>
        <w:rPr>
          <w:sz w:val="24"/>
        </w:rPr>
        <w:t>al.</w:t>
      </w:r>
      <w:r>
        <w:rPr>
          <w:spacing w:val="-7"/>
          <w:sz w:val="24"/>
        </w:rPr>
        <w:t xml:space="preserve"> </w:t>
      </w:r>
      <w:r>
        <w:rPr>
          <w:sz w:val="24"/>
        </w:rPr>
        <w:t>(2023).</w:t>
      </w:r>
      <w:r>
        <w:rPr>
          <w:spacing w:val="-7"/>
          <w:sz w:val="24"/>
        </w:rPr>
        <w:t xml:space="preserve"> </w:t>
      </w:r>
      <w:r>
        <w:rPr>
          <w:sz w:val="24"/>
        </w:rPr>
        <w:t>Design</w:t>
      </w:r>
      <w:r>
        <w:rPr>
          <w:spacing w:val="-3"/>
          <w:sz w:val="24"/>
        </w:rPr>
        <w:t xml:space="preserve"> </w:t>
      </w:r>
      <w:r>
        <w:rPr>
          <w:sz w:val="24"/>
        </w:rPr>
        <w:t>and</w:t>
      </w:r>
      <w:r>
        <w:rPr>
          <w:spacing w:val="-7"/>
          <w:sz w:val="24"/>
        </w:rPr>
        <w:t xml:space="preserve"> </w:t>
      </w:r>
      <w:r>
        <w:rPr>
          <w:sz w:val="24"/>
        </w:rPr>
        <w:t>assessment</w:t>
      </w:r>
      <w:r>
        <w:rPr>
          <w:spacing w:val="-8"/>
          <w:sz w:val="24"/>
        </w:rPr>
        <w:t xml:space="preserve"> </w:t>
      </w:r>
      <w:r>
        <w:rPr>
          <w:sz w:val="24"/>
        </w:rPr>
        <w:t>of</w:t>
      </w:r>
      <w:r>
        <w:rPr>
          <w:spacing w:val="-7"/>
          <w:sz w:val="24"/>
        </w:rPr>
        <w:t xml:space="preserve"> </w:t>
      </w:r>
      <w:r>
        <w:rPr>
          <w:sz w:val="24"/>
        </w:rPr>
        <w:t>amblyopia,</w:t>
      </w:r>
      <w:r>
        <w:rPr>
          <w:spacing w:val="-7"/>
          <w:sz w:val="24"/>
        </w:rPr>
        <w:t xml:space="preserve"> </w:t>
      </w:r>
      <w:r>
        <w:rPr>
          <w:sz w:val="24"/>
        </w:rPr>
        <w:t>strabismus,</w:t>
      </w:r>
      <w:r>
        <w:rPr>
          <w:spacing w:val="-7"/>
          <w:sz w:val="24"/>
        </w:rPr>
        <w:t xml:space="preserve"> </w:t>
      </w:r>
      <w:r>
        <w:rPr>
          <w:sz w:val="24"/>
        </w:rPr>
        <w:t>and</w:t>
      </w:r>
      <w:r>
        <w:rPr>
          <w:spacing w:val="-7"/>
          <w:sz w:val="24"/>
        </w:rPr>
        <w:t xml:space="preserve"> </w:t>
      </w:r>
      <w:r>
        <w:rPr>
          <w:sz w:val="24"/>
        </w:rPr>
        <w:t>myopia interventions using virtual reality. *Digital Health, 9*, 20552076231176638.</w:t>
      </w:r>
    </w:p>
    <w:p w:rsidR="00BE1756" w:rsidRDefault="00BE1756" w:rsidP="00BE1756">
      <w:pPr>
        <w:pStyle w:val="ListParagraph"/>
        <w:numPr>
          <w:ilvl w:val="0"/>
          <w:numId w:val="15"/>
        </w:numPr>
        <w:tabs>
          <w:tab w:val="left" w:pos="349"/>
        </w:tabs>
        <w:spacing w:line="278" w:lineRule="auto"/>
        <w:ind w:right="321" w:firstLine="0"/>
        <w:rPr>
          <w:sz w:val="24"/>
        </w:rPr>
      </w:pPr>
      <w:proofErr w:type="spellStart"/>
      <w:r>
        <w:rPr>
          <w:sz w:val="24"/>
        </w:rPr>
        <w:t>Manassi</w:t>
      </w:r>
      <w:proofErr w:type="spellEnd"/>
      <w:r>
        <w:rPr>
          <w:sz w:val="24"/>
        </w:rPr>
        <w:t>,</w:t>
      </w:r>
      <w:r>
        <w:rPr>
          <w:spacing w:val="-4"/>
          <w:sz w:val="24"/>
        </w:rPr>
        <w:t xml:space="preserve"> </w:t>
      </w:r>
      <w:r>
        <w:rPr>
          <w:sz w:val="24"/>
        </w:rPr>
        <w:t>M.,</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(2020).</w:t>
      </w:r>
      <w:r>
        <w:rPr>
          <w:spacing w:val="-4"/>
          <w:sz w:val="24"/>
        </w:rPr>
        <w:t xml:space="preserve"> </w:t>
      </w:r>
      <w:r>
        <w:rPr>
          <w:sz w:val="24"/>
        </w:rPr>
        <w:t>Improved</w:t>
      </w:r>
      <w:r>
        <w:rPr>
          <w:spacing w:val="-4"/>
          <w:sz w:val="24"/>
        </w:rPr>
        <w:t xml:space="preserve"> </w:t>
      </w:r>
      <w:r>
        <w:rPr>
          <w:sz w:val="24"/>
        </w:rPr>
        <w:t>adherence</w:t>
      </w:r>
      <w:r>
        <w:rPr>
          <w:spacing w:val="-1"/>
          <w:sz w:val="24"/>
        </w:rPr>
        <w:t xml:space="preserve"> </w:t>
      </w:r>
      <w:r>
        <w:rPr>
          <w:sz w:val="24"/>
        </w:rPr>
        <w:t>and</w:t>
      </w:r>
      <w:r>
        <w:rPr>
          <w:spacing w:val="-4"/>
          <w:sz w:val="24"/>
        </w:rPr>
        <w:t xml:space="preserve"> </w:t>
      </w:r>
      <w:r>
        <w:rPr>
          <w:sz w:val="24"/>
        </w:rPr>
        <w:t>treatment</w:t>
      </w:r>
      <w:r>
        <w:rPr>
          <w:spacing w:val="-6"/>
          <w:sz w:val="24"/>
        </w:rPr>
        <w:t xml:space="preserve"> </w:t>
      </w:r>
      <w:r>
        <w:rPr>
          <w:sz w:val="24"/>
        </w:rPr>
        <w:t>outcomes</w:t>
      </w:r>
      <w:r>
        <w:rPr>
          <w:spacing w:val="-3"/>
          <w:sz w:val="24"/>
        </w:rPr>
        <w:t xml:space="preserve"> </w:t>
      </w:r>
      <w:r>
        <w:rPr>
          <w:sz w:val="24"/>
        </w:rPr>
        <w:t>with</w:t>
      </w:r>
      <w:r>
        <w:rPr>
          <w:spacing w:val="-4"/>
          <w:sz w:val="24"/>
        </w:rPr>
        <w:t xml:space="preserve"> </w:t>
      </w:r>
      <w:r>
        <w:rPr>
          <w:sz w:val="24"/>
        </w:rPr>
        <w:t>an</w:t>
      </w:r>
      <w:r>
        <w:rPr>
          <w:spacing w:val="-4"/>
          <w:sz w:val="24"/>
        </w:rPr>
        <w:t xml:space="preserve"> </w:t>
      </w:r>
      <w:r>
        <w:rPr>
          <w:sz w:val="24"/>
        </w:rPr>
        <w:t>engaging, personalized digital therapeutic in amblyopia. *</w:t>
      </w:r>
      <w:proofErr w:type="spellStart"/>
      <w:r>
        <w:rPr>
          <w:sz w:val="24"/>
        </w:rPr>
        <w:t>npj</w:t>
      </w:r>
      <w:proofErr w:type="spellEnd"/>
      <w:r>
        <w:rPr>
          <w:sz w:val="24"/>
        </w:rPr>
        <w:t xml:space="preserve"> Digital Medicine, 3*, 1–9.</w:t>
      </w:r>
    </w:p>
    <w:p w:rsidR="00BE1756" w:rsidRDefault="00BE1756" w:rsidP="00BE1756">
      <w:pPr>
        <w:pStyle w:val="ListParagraph"/>
        <w:numPr>
          <w:ilvl w:val="0"/>
          <w:numId w:val="15"/>
        </w:numPr>
        <w:tabs>
          <w:tab w:val="left" w:pos="360"/>
        </w:tabs>
        <w:ind w:left="360" w:hanging="360"/>
        <w:rPr>
          <w:sz w:val="24"/>
        </w:rPr>
      </w:pPr>
      <w:proofErr w:type="spellStart"/>
      <w:r>
        <w:rPr>
          <w:sz w:val="24"/>
        </w:rPr>
        <w:t>Narasimhan</w:t>
      </w:r>
      <w:proofErr w:type="spellEnd"/>
      <w:r>
        <w:rPr>
          <w:sz w:val="24"/>
        </w:rPr>
        <w:t>,</w:t>
      </w:r>
      <w:r>
        <w:rPr>
          <w:spacing w:val="-7"/>
          <w:sz w:val="24"/>
        </w:rPr>
        <w:t xml:space="preserve"> </w:t>
      </w:r>
      <w:r>
        <w:rPr>
          <w:sz w:val="24"/>
        </w:rPr>
        <w:t>P., et</w:t>
      </w:r>
      <w:r>
        <w:rPr>
          <w:spacing w:val="-7"/>
          <w:sz w:val="24"/>
        </w:rPr>
        <w:t xml:space="preserve"> </w:t>
      </w:r>
      <w:r>
        <w:rPr>
          <w:sz w:val="24"/>
        </w:rPr>
        <w:t>al.</w:t>
      </w:r>
      <w:r>
        <w:rPr>
          <w:spacing w:val="-4"/>
          <w:sz w:val="24"/>
        </w:rPr>
        <w:t xml:space="preserve"> </w:t>
      </w:r>
      <w:r>
        <w:rPr>
          <w:sz w:val="24"/>
        </w:rPr>
        <w:t>(2016).</w:t>
      </w:r>
      <w:r>
        <w:rPr>
          <w:spacing w:val="-4"/>
          <w:sz w:val="24"/>
        </w:rPr>
        <w:t xml:space="preserve"> </w:t>
      </w:r>
      <w:proofErr w:type="spellStart"/>
      <w:r>
        <w:rPr>
          <w:sz w:val="24"/>
        </w:rPr>
        <w:t>Randomised</w:t>
      </w:r>
      <w:proofErr w:type="spellEnd"/>
      <w:r>
        <w:rPr>
          <w:spacing w:val="-5"/>
          <w:sz w:val="24"/>
        </w:rPr>
        <w:t xml:space="preserve"> </w:t>
      </w:r>
      <w:r>
        <w:rPr>
          <w:sz w:val="24"/>
        </w:rPr>
        <w:t>controlled</w:t>
      </w:r>
      <w:r>
        <w:rPr>
          <w:spacing w:val="-4"/>
          <w:sz w:val="24"/>
        </w:rPr>
        <w:t xml:space="preserve"> </w:t>
      </w:r>
      <w:r>
        <w:rPr>
          <w:sz w:val="24"/>
        </w:rPr>
        <w:t>trial</w:t>
      </w:r>
      <w:r>
        <w:rPr>
          <w:spacing w:val="-6"/>
          <w:sz w:val="24"/>
        </w:rPr>
        <w:t xml:space="preserve"> </w:t>
      </w:r>
      <w:r>
        <w:rPr>
          <w:sz w:val="24"/>
        </w:rPr>
        <w:t>of</w:t>
      </w:r>
      <w:r>
        <w:rPr>
          <w:spacing w:val="-4"/>
          <w:sz w:val="24"/>
        </w:rPr>
        <w:t xml:space="preserve"> </w:t>
      </w:r>
      <w:r>
        <w:rPr>
          <w:sz w:val="24"/>
        </w:rPr>
        <w:t>video</w:t>
      </w:r>
      <w:r>
        <w:rPr>
          <w:spacing w:val="-5"/>
          <w:sz w:val="24"/>
        </w:rPr>
        <w:t xml:space="preserve"> </w:t>
      </w:r>
      <w:r>
        <w:rPr>
          <w:sz w:val="24"/>
        </w:rPr>
        <w:t>clips</w:t>
      </w:r>
      <w:r>
        <w:rPr>
          <w:spacing w:val="-3"/>
          <w:sz w:val="24"/>
        </w:rPr>
        <w:t xml:space="preserve"> </w:t>
      </w:r>
      <w:r>
        <w:rPr>
          <w:sz w:val="24"/>
        </w:rPr>
        <w:t>and</w:t>
      </w:r>
      <w:r>
        <w:rPr>
          <w:spacing w:val="-4"/>
          <w:sz w:val="24"/>
        </w:rPr>
        <w:t xml:space="preserve"> </w:t>
      </w:r>
      <w:r>
        <w:rPr>
          <w:spacing w:val="-2"/>
          <w:sz w:val="24"/>
        </w:rPr>
        <w:t>interactive</w:t>
      </w:r>
    </w:p>
    <w:p w:rsidR="00BE1756" w:rsidRDefault="00BE1756" w:rsidP="00BE1756">
      <w:pPr>
        <w:pStyle w:val="BodyText"/>
        <w:spacing w:before="44" w:line="278" w:lineRule="auto"/>
      </w:pPr>
      <w:proofErr w:type="gramStart"/>
      <w:r>
        <w:lastRenderedPageBreak/>
        <w:t>games</w:t>
      </w:r>
      <w:proofErr w:type="gramEnd"/>
      <w:r>
        <w:rPr>
          <w:spacing w:val="-3"/>
        </w:rPr>
        <w:t xml:space="preserve"> </w:t>
      </w:r>
      <w:r>
        <w:t>to</w:t>
      </w:r>
      <w:r>
        <w:rPr>
          <w:spacing w:val="-4"/>
        </w:rPr>
        <w:t xml:space="preserve"> </w:t>
      </w:r>
      <w:r>
        <w:t>improve</w:t>
      </w:r>
      <w:r>
        <w:rPr>
          <w:spacing w:val="-6"/>
        </w:rPr>
        <w:t xml:space="preserve"> </w:t>
      </w:r>
      <w:r>
        <w:t>vision in</w:t>
      </w:r>
      <w:r>
        <w:rPr>
          <w:spacing w:val="-4"/>
        </w:rPr>
        <w:t xml:space="preserve"> </w:t>
      </w:r>
      <w:r>
        <w:t>children</w:t>
      </w:r>
      <w:r>
        <w:rPr>
          <w:spacing w:val="-4"/>
        </w:rPr>
        <w:t xml:space="preserve"> </w:t>
      </w:r>
      <w:r>
        <w:t>with amblyopia</w:t>
      </w:r>
      <w:r>
        <w:rPr>
          <w:spacing w:val="-1"/>
        </w:rPr>
        <w:t xml:space="preserve"> </w:t>
      </w:r>
      <w:r>
        <w:t>using</w:t>
      </w:r>
      <w:r>
        <w:rPr>
          <w:spacing w:val="-4"/>
        </w:rPr>
        <w:t xml:space="preserve"> </w:t>
      </w:r>
      <w:r>
        <w:t>the</w:t>
      </w:r>
      <w:r>
        <w:rPr>
          <w:spacing w:val="-6"/>
        </w:rPr>
        <w:t xml:space="preserve"> </w:t>
      </w:r>
      <w:r>
        <w:t>I‑</w:t>
      </w:r>
      <w:proofErr w:type="spellStart"/>
      <w:r>
        <w:t>BiT</w:t>
      </w:r>
      <w:proofErr w:type="spellEnd"/>
      <w:r>
        <w:rPr>
          <w:spacing w:val="-10"/>
        </w:rPr>
        <w:t xml:space="preserve"> </w:t>
      </w:r>
      <w:r>
        <w:t>system.</w:t>
      </w:r>
      <w:r>
        <w:rPr>
          <w:spacing w:val="-4"/>
        </w:rPr>
        <w:t xml:space="preserve"> </w:t>
      </w:r>
      <w:r>
        <w:t>*British</w:t>
      </w:r>
      <w:r>
        <w:rPr>
          <w:spacing w:val="-4"/>
        </w:rPr>
        <w:t xml:space="preserve"> </w:t>
      </w:r>
      <w:r>
        <w:t>Journal</w:t>
      </w:r>
      <w:r>
        <w:rPr>
          <w:spacing w:val="-6"/>
        </w:rPr>
        <w:t xml:space="preserve"> </w:t>
      </w:r>
      <w:r>
        <w:t>of Ophthalmology, 100*(11), 1511–1516.</w:t>
      </w:r>
    </w:p>
    <w:p w:rsidR="00BE1756" w:rsidRDefault="00BE1756" w:rsidP="00BE1756">
      <w:pPr>
        <w:pStyle w:val="ListParagraph"/>
        <w:numPr>
          <w:ilvl w:val="0"/>
          <w:numId w:val="15"/>
        </w:numPr>
        <w:tabs>
          <w:tab w:val="left" w:pos="360"/>
        </w:tabs>
        <w:spacing w:line="278" w:lineRule="auto"/>
        <w:ind w:right="740" w:firstLine="0"/>
        <w:rPr>
          <w:sz w:val="24"/>
        </w:rPr>
      </w:pPr>
      <w:proofErr w:type="spellStart"/>
      <w:r>
        <w:rPr>
          <w:sz w:val="24"/>
        </w:rPr>
        <w:t>Neto</w:t>
      </w:r>
      <w:proofErr w:type="spellEnd"/>
      <w:r>
        <w:rPr>
          <w:sz w:val="24"/>
        </w:rPr>
        <w:t>,</w:t>
      </w:r>
      <w:r>
        <w:rPr>
          <w:spacing w:val="-16"/>
          <w:sz w:val="24"/>
        </w:rPr>
        <w:t xml:space="preserve"> </w:t>
      </w:r>
      <w:r>
        <w:rPr>
          <w:sz w:val="24"/>
        </w:rPr>
        <w:t>A.</w:t>
      </w:r>
      <w:r>
        <w:rPr>
          <w:spacing w:val="-6"/>
          <w:sz w:val="24"/>
        </w:rPr>
        <w:t xml:space="preserve"> </w:t>
      </w:r>
      <w:r>
        <w:rPr>
          <w:sz w:val="24"/>
        </w:rPr>
        <w:t>M.</w:t>
      </w:r>
      <w:r>
        <w:rPr>
          <w:spacing w:val="-4"/>
          <w:sz w:val="24"/>
        </w:rPr>
        <w:t xml:space="preserve"> </w:t>
      </w:r>
      <w:r>
        <w:rPr>
          <w:sz w:val="24"/>
        </w:rPr>
        <w:t>S.,</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(2018).</w:t>
      </w:r>
      <w:r>
        <w:rPr>
          <w:spacing w:val="-9"/>
          <w:sz w:val="24"/>
        </w:rPr>
        <w:t xml:space="preserve"> </w:t>
      </w:r>
      <w:r>
        <w:rPr>
          <w:sz w:val="24"/>
        </w:rPr>
        <w:t>Virtual</w:t>
      </w:r>
      <w:r>
        <w:rPr>
          <w:spacing w:val="-6"/>
          <w:sz w:val="24"/>
        </w:rPr>
        <w:t xml:space="preserve"> </w:t>
      </w:r>
      <w:r>
        <w:rPr>
          <w:sz w:val="24"/>
        </w:rPr>
        <w:t>interactive</w:t>
      </w:r>
      <w:r>
        <w:rPr>
          <w:spacing w:val="-6"/>
          <w:sz w:val="24"/>
        </w:rPr>
        <w:t xml:space="preserve"> </w:t>
      </w:r>
      <w:r>
        <w:rPr>
          <w:sz w:val="24"/>
        </w:rPr>
        <w:t>environment</w:t>
      </w:r>
      <w:r>
        <w:rPr>
          <w:spacing w:val="-6"/>
          <w:sz w:val="24"/>
        </w:rPr>
        <w:t xml:space="preserve"> </w:t>
      </w:r>
      <w:r>
        <w:rPr>
          <w:sz w:val="24"/>
        </w:rPr>
        <w:t>for low-cost</w:t>
      </w:r>
      <w:r>
        <w:rPr>
          <w:spacing w:val="-6"/>
          <w:sz w:val="24"/>
        </w:rPr>
        <w:t xml:space="preserve"> </w:t>
      </w:r>
      <w:r>
        <w:rPr>
          <w:sz w:val="24"/>
        </w:rPr>
        <w:t>treatment</w:t>
      </w:r>
      <w:r>
        <w:rPr>
          <w:spacing w:val="-6"/>
          <w:sz w:val="24"/>
        </w:rPr>
        <w:t xml:space="preserve"> </w:t>
      </w:r>
      <w:r>
        <w:rPr>
          <w:sz w:val="24"/>
        </w:rPr>
        <w:t>of mechanical strabismus and amblyopia. *Information, 9*(7), 175.</w:t>
      </w:r>
    </w:p>
    <w:p w:rsidR="00BE1756" w:rsidRDefault="00BE1756" w:rsidP="00BE1756">
      <w:pPr>
        <w:pStyle w:val="ListParagraph"/>
        <w:numPr>
          <w:ilvl w:val="0"/>
          <w:numId w:val="15"/>
        </w:numPr>
        <w:tabs>
          <w:tab w:val="left" w:pos="360"/>
        </w:tabs>
        <w:spacing w:line="278" w:lineRule="auto"/>
        <w:ind w:right="570" w:firstLine="0"/>
        <w:rPr>
          <w:sz w:val="24"/>
        </w:rPr>
      </w:pPr>
      <w:r>
        <w:rPr>
          <w:sz w:val="24"/>
        </w:rPr>
        <w:t>Novak,</w:t>
      </w:r>
      <w:r>
        <w:rPr>
          <w:spacing w:val="-3"/>
          <w:sz w:val="24"/>
        </w:rPr>
        <w:t xml:space="preserve"> </w:t>
      </w:r>
      <w:r>
        <w:rPr>
          <w:sz w:val="24"/>
        </w:rPr>
        <w:t>M.,</w:t>
      </w:r>
      <w:r>
        <w:rPr>
          <w:spacing w:val="-3"/>
          <w:sz w:val="24"/>
        </w:rPr>
        <w:t xml:space="preserve"> </w:t>
      </w:r>
      <w:r>
        <w:rPr>
          <w:sz w:val="24"/>
        </w:rPr>
        <w:t>et</w:t>
      </w:r>
      <w:r>
        <w:rPr>
          <w:spacing w:val="-5"/>
          <w:sz w:val="24"/>
        </w:rPr>
        <w:t xml:space="preserve"> </w:t>
      </w:r>
      <w:r>
        <w:rPr>
          <w:sz w:val="24"/>
        </w:rPr>
        <w:t>al.</w:t>
      </w:r>
      <w:r>
        <w:rPr>
          <w:spacing w:val="-3"/>
          <w:sz w:val="24"/>
        </w:rPr>
        <w:t xml:space="preserve"> </w:t>
      </w:r>
      <w:r>
        <w:rPr>
          <w:sz w:val="24"/>
        </w:rPr>
        <w:t>(2024).</w:t>
      </w:r>
      <w:r>
        <w:rPr>
          <w:spacing w:val="-3"/>
          <w:sz w:val="24"/>
        </w:rPr>
        <w:t xml:space="preserve"> </w:t>
      </w:r>
      <w:r>
        <w:rPr>
          <w:sz w:val="24"/>
        </w:rPr>
        <w:t>Influence</w:t>
      </w:r>
      <w:r>
        <w:rPr>
          <w:spacing w:val="-5"/>
          <w:sz w:val="24"/>
        </w:rPr>
        <w:t xml:space="preserve"> </w:t>
      </w:r>
      <w:r>
        <w:rPr>
          <w:sz w:val="24"/>
        </w:rPr>
        <w:t>of</w:t>
      </w:r>
      <w:r>
        <w:rPr>
          <w:spacing w:val="-3"/>
          <w:sz w:val="24"/>
        </w:rPr>
        <w:t xml:space="preserve"> </w:t>
      </w:r>
      <w:r>
        <w:rPr>
          <w:sz w:val="24"/>
        </w:rPr>
        <w:t>open-source</w:t>
      </w:r>
      <w:r>
        <w:rPr>
          <w:spacing w:val="-5"/>
          <w:sz w:val="24"/>
        </w:rPr>
        <w:t xml:space="preserve"> </w:t>
      </w:r>
      <w:r>
        <w:rPr>
          <w:sz w:val="24"/>
        </w:rPr>
        <w:t>virtual</w:t>
      </w:r>
      <w:r>
        <w:rPr>
          <w:spacing w:val="-5"/>
          <w:sz w:val="24"/>
        </w:rPr>
        <w:t xml:space="preserve"> </w:t>
      </w:r>
      <w:r>
        <w:rPr>
          <w:sz w:val="24"/>
        </w:rPr>
        <w:t>reality-based</w:t>
      </w:r>
      <w:r>
        <w:rPr>
          <w:spacing w:val="-3"/>
          <w:sz w:val="24"/>
        </w:rPr>
        <w:t xml:space="preserve"> </w:t>
      </w:r>
      <w:r>
        <w:rPr>
          <w:sz w:val="24"/>
        </w:rPr>
        <w:t>gaze</w:t>
      </w:r>
      <w:r>
        <w:rPr>
          <w:spacing w:val="-1"/>
          <w:sz w:val="24"/>
        </w:rPr>
        <w:t xml:space="preserve"> </w:t>
      </w:r>
      <w:r>
        <w:rPr>
          <w:sz w:val="24"/>
        </w:rPr>
        <w:t>training</w:t>
      </w:r>
      <w:r>
        <w:rPr>
          <w:spacing w:val="-3"/>
          <w:sz w:val="24"/>
        </w:rPr>
        <w:t xml:space="preserve"> </w:t>
      </w:r>
      <w:r>
        <w:rPr>
          <w:sz w:val="24"/>
        </w:rPr>
        <w:t xml:space="preserve">on navigation performance in retinitis </w:t>
      </w:r>
      <w:proofErr w:type="spellStart"/>
      <w:r>
        <w:rPr>
          <w:sz w:val="24"/>
        </w:rPr>
        <w:t>pigmentosa</w:t>
      </w:r>
      <w:proofErr w:type="spellEnd"/>
      <w:r>
        <w:rPr>
          <w:sz w:val="24"/>
        </w:rPr>
        <w:t>. *PLOS ONE, 19*(1), e0296048.</w:t>
      </w:r>
    </w:p>
    <w:p w:rsidR="00BE1756" w:rsidRDefault="00BE1756" w:rsidP="00BE1756">
      <w:pPr>
        <w:pStyle w:val="ListParagraph"/>
        <w:numPr>
          <w:ilvl w:val="0"/>
          <w:numId w:val="15"/>
        </w:numPr>
        <w:tabs>
          <w:tab w:val="left" w:pos="360"/>
        </w:tabs>
        <w:ind w:left="360" w:hanging="360"/>
        <w:rPr>
          <w:sz w:val="24"/>
        </w:rPr>
      </w:pPr>
      <w:r>
        <w:rPr>
          <w:sz w:val="24"/>
        </w:rPr>
        <w:t>Qian,</w:t>
      </w:r>
      <w:r>
        <w:rPr>
          <w:spacing w:val="-17"/>
          <w:sz w:val="24"/>
        </w:rPr>
        <w:t xml:space="preserve"> </w:t>
      </w:r>
      <w:r>
        <w:rPr>
          <w:sz w:val="24"/>
        </w:rPr>
        <w:t>Y.,</w:t>
      </w:r>
      <w:r>
        <w:rPr>
          <w:spacing w:val="-9"/>
          <w:sz w:val="24"/>
        </w:rPr>
        <w:t xml:space="preserve"> </w:t>
      </w:r>
      <w:r>
        <w:rPr>
          <w:sz w:val="24"/>
        </w:rPr>
        <w:t>Zhou,</w:t>
      </w:r>
      <w:r>
        <w:rPr>
          <w:spacing w:val="-12"/>
          <w:sz w:val="24"/>
        </w:rPr>
        <w:t xml:space="preserve"> </w:t>
      </w:r>
      <w:r>
        <w:rPr>
          <w:sz w:val="24"/>
        </w:rPr>
        <w:t>Y.,</w:t>
      </w:r>
      <w:r>
        <w:rPr>
          <w:spacing w:val="-7"/>
          <w:sz w:val="24"/>
        </w:rPr>
        <w:t xml:space="preserve"> </w:t>
      </w:r>
      <w:r>
        <w:rPr>
          <w:sz w:val="24"/>
        </w:rPr>
        <w:t>&amp;</w:t>
      </w:r>
      <w:r>
        <w:rPr>
          <w:spacing w:val="-8"/>
          <w:sz w:val="24"/>
        </w:rPr>
        <w:t xml:space="preserve"> </w:t>
      </w:r>
      <w:r>
        <w:rPr>
          <w:sz w:val="24"/>
        </w:rPr>
        <w:t>Chen,</w:t>
      </w:r>
      <w:r>
        <w:rPr>
          <w:spacing w:val="-7"/>
          <w:sz w:val="24"/>
        </w:rPr>
        <w:t xml:space="preserve"> </w:t>
      </w:r>
      <w:r>
        <w:rPr>
          <w:sz w:val="24"/>
        </w:rPr>
        <w:t>L.</w:t>
      </w:r>
      <w:r>
        <w:rPr>
          <w:spacing w:val="-7"/>
          <w:sz w:val="24"/>
        </w:rPr>
        <w:t xml:space="preserve"> </w:t>
      </w:r>
      <w:r>
        <w:rPr>
          <w:sz w:val="24"/>
        </w:rPr>
        <w:t>(2025).</w:t>
      </w:r>
      <w:r>
        <w:rPr>
          <w:spacing w:val="-7"/>
          <w:sz w:val="24"/>
        </w:rPr>
        <w:t xml:space="preserve"> </w:t>
      </w:r>
      <w:r>
        <w:rPr>
          <w:sz w:val="24"/>
        </w:rPr>
        <w:t>Systematic</w:t>
      </w:r>
      <w:r>
        <w:rPr>
          <w:spacing w:val="-9"/>
          <w:sz w:val="24"/>
        </w:rPr>
        <w:t xml:space="preserve"> </w:t>
      </w:r>
      <w:r>
        <w:rPr>
          <w:sz w:val="24"/>
        </w:rPr>
        <w:t>review</w:t>
      </w:r>
      <w:r>
        <w:rPr>
          <w:spacing w:val="-5"/>
          <w:sz w:val="24"/>
        </w:rPr>
        <w:t xml:space="preserve"> </w:t>
      </w:r>
      <w:r>
        <w:rPr>
          <w:sz w:val="24"/>
        </w:rPr>
        <w:t>and</w:t>
      </w:r>
      <w:r>
        <w:rPr>
          <w:spacing w:val="-4"/>
          <w:sz w:val="24"/>
        </w:rPr>
        <w:t xml:space="preserve"> </w:t>
      </w:r>
      <w:r>
        <w:rPr>
          <w:sz w:val="24"/>
        </w:rPr>
        <w:t>meta-analysis</w:t>
      </w:r>
      <w:r>
        <w:rPr>
          <w:spacing w:val="-6"/>
          <w:sz w:val="24"/>
        </w:rPr>
        <w:t xml:space="preserve"> </w:t>
      </w:r>
      <w:r>
        <w:rPr>
          <w:sz w:val="24"/>
        </w:rPr>
        <w:t>of</w:t>
      </w:r>
      <w:r>
        <w:rPr>
          <w:spacing w:val="-6"/>
          <w:sz w:val="24"/>
        </w:rPr>
        <w:t xml:space="preserve"> </w:t>
      </w:r>
      <w:r>
        <w:rPr>
          <w:spacing w:val="-2"/>
          <w:sz w:val="24"/>
        </w:rPr>
        <w:t>artificial</w:t>
      </w:r>
    </w:p>
    <w:p w:rsidR="00BE1756" w:rsidRDefault="00BE1756" w:rsidP="00BE1756">
      <w:pPr>
        <w:pStyle w:val="BodyText"/>
        <w:spacing w:before="39"/>
      </w:pPr>
      <w:proofErr w:type="gramStart"/>
      <w:r>
        <w:t>intelligence</w:t>
      </w:r>
      <w:proofErr w:type="gramEnd"/>
      <w:r>
        <w:rPr>
          <w:spacing w:val="-9"/>
        </w:rPr>
        <w:t xml:space="preserve"> </w:t>
      </w:r>
      <w:r>
        <w:t>models</w:t>
      </w:r>
      <w:r>
        <w:rPr>
          <w:spacing w:val="-4"/>
        </w:rPr>
        <w:t xml:space="preserve"> </w:t>
      </w:r>
      <w:r>
        <w:t>for</w:t>
      </w:r>
      <w:r>
        <w:rPr>
          <w:spacing w:val="-5"/>
        </w:rPr>
        <w:t xml:space="preserve"> </w:t>
      </w:r>
      <w:r>
        <w:t>strabismus</w:t>
      </w:r>
      <w:r>
        <w:rPr>
          <w:spacing w:val="-4"/>
        </w:rPr>
        <w:t xml:space="preserve"> </w:t>
      </w:r>
      <w:r>
        <w:t>screening.</w:t>
      </w:r>
      <w:r>
        <w:rPr>
          <w:spacing w:val="-5"/>
        </w:rPr>
        <w:t xml:space="preserve"> </w:t>
      </w:r>
      <w:r>
        <w:t>*Ophthalmology</w:t>
      </w:r>
      <w:r>
        <w:rPr>
          <w:spacing w:val="-1"/>
        </w:rPr>
        <w:t xml:space="preserve"> </w:t>
      </w:r>
      <w:r>
        <w:t>and</w:t>
      </w:r>
      <w:r>
        <w:rPr>
          <w:spacing w:val="-11"/>
        </w:rPr>
        <w:t xml:space="preserve"> </w:t>
      </w:r>
      <w:r>
        <w:t>Therapy,</w:t>
      </w:r>
      <w:r>
        <w:rPr>
          <w:spacing w:val="-5"/>
        </w:rPr>
        <w:t xml:space="preserve"> </w:t>
      </w:r>
      <w:r>
        <w:t>14*(2),</w:t>
      </w:r>
      <w:r>
        <w:rPr>
          <w:spacing w:val="-4"/>
        </w:rPr>
        <w:t xml:space="preserve"> </w:t>
      </w:r>
      <w:r>
        <w:rPr>
          <w:spacing w:val="-2"/>
        </w:rPr>
        <w:t>345–362.</w:t>
      </w:r>
    </w:p>
    <w:p w:rsidR="00BE1756" w:rsidRDefault="00BE1756" w:rsidP="00BE1756">
      <w:pPr>
        <w:pStyle w:val="ListParagraph"/>
        <w:numPr>
          <w:ilvl w:val="0"/>
          <w:numId w:val="15"/>
        </w:numPr>
        <w:tabs>
          <w:tab w:val="left" w:pos="360"/>
        </w:tabs>
        <w:spacing w:before="204" w:line="278" w:lineRule="auto"/>
        <w:ind w:right="1076" w:firstLine="0"/>
        <w:rPr>
          <w:sz w:val="24"/>
        </w:rPr>
      </w:pPr>
      <w:r>
        <w:rPr>
          <w:sz w:val="24"/>
        </w:rPr>
        <w:t>Sun,</w:t>
      </w:r>
      <w:r>
        <w:rPr>
          <w:spacing w:val="-1"/>
          <w:sz w:val="24"/>
        </w:rPr>
        <w:t xml:space="preserve"> </w:t>
      </w:r>
      <w:r>
        <w:rPr>
          <w:sz w:val="24"/>
        </w:rPr>
        <w:t>L.,</w:t>
      </w:r>
      <w:r>
        <w:rPr>
          <w:spacing w:val="-1"/>
          <w:sz w:val="24"/>
        </w:rPr>
        <w:t xml:space="preserve"> </w:t>
      </w:r>
      <w:r>
        <w:rPr>
          <w:sz w:val="24"/>
        </w:rPr>
        <w:t>et</w:t>
      </w:r>
      <w:r>
        <w:rPr>
          <w:spacing w:val="-3"/>
          <w:sz w:val="24"/>
        </w:rPr>
        <w:t xml:space="preserve"> </w:t>
      </w:r>
      <w:r>
        <w:rPr>
          <w:sz w:val="24"/>
        </w:rPr>
        <w:t>al.</w:t>
      </w:r>
      <w:r>
        <w:rPr>
          <w:spacing w:val="-1"/>
          <w:sz w:val="24"/>
        </w:rPr>
        <w:t xml:space="preserve"> </w:t>
      </w:r>
      <w:r>
        <w:rPr>
          <w:sz w:val="24"/>
        </w:rPr>
        <w:t>(2025).</w:t>
      </w:r>
      <w:r>
        <w:rPr>
          <w:spacing w:val="-12"/>
          <w:sz w:val="24"/>
        </w:rPr>
        <w:t xml:space="preserve"> </w:t>
      </w:r>
      <w:r>
        <w:rPr>
          <w:sz w:val="24"/>
        </w:rPr>
        <w:t>Accuracy</w:t>
      </w:r>
      <w:r>
        <w:rPr>
          <w:spacing w:val="-1"/>
          <w:sz w:val="24"/>
        </w:rPr>
        <w:t xml:space="preserve"> </w:t>
      </w:r>
      <w:r>
        <w:rPr>
          <w:sz w:val="24"/>
        </w:rPr>
        <w:t>of a</w:t>
      </w:r>
      <w:r>
        <w:rPr>
          <w:spacing w:val="-3"/>
          <w:sz w:val="24"/>
        </w:rPr>
        <w:t xml:space="preserve"> </w:t>
      </w:r>
      <w:r>
        <w:rPr>
          <w:sz w:val="24"/>
        </w:rPr>
        <w:t>system</w:t>
      </w:r>
      <w:r>
        <w:rPr>
          <w:spacing w:val="-3"/>
          <w:sz w:val="24"/>
        </w:rPr>
        <w:t xml:space="preserve"> </w:t>
      </w:r>
      <w:r>
        <w:rPr>
          <w:sz w:val="24"/>
        </w:rPr>
        <w:t>combining</w:t>
      </w:r>
      <w:r>
        <w:rPr>
          <w:spacing w:val="-1"/>
          <w:sz w:val="24"/>
        </w:rPr>
        <w:t xml:space="preserve"> </w:t>
      </w:r>
      <w:r>
        <w:rPr>
          <w:sz w:val="24"/>
        </w:rPr>
        <w:t>virtual</w:t>
      </w:r>
      <w:r>
        <w:rPr>
          <w:spacing w:val="-3"/>
          <w:sz w:val="24"/>
        </w:rPr>
        <w:t xml:space="preserve"> </w:t>
      </w:r>
      <w:r>
        <w:rPr>
          <w:sz w:val="24"/>
        </w:rPr>
        <w:t>reality</w:t>
      </w:r>
      <w:r>
        <w:rPr>
          <w:spacing w:val="-1"/>
          <w:sz w:val="24"/>
        </w:rPr>
        <w:t xml:space="preserve"> </w:t>
      </w:r>
      <w:r>
        <w:rPr>
          <w:sz w:val="24"/>
        </w:rPr>
        <w:t>and</w:t>
      </w:r>
      <w:r>
        <w:rPr>
          <w:spacing w:val="-1"/>
          <w:sz w:val="24"/>
        </w:rPr>
        <w:t xml:space="preserve"> </w:t>
      </w:r>
      <w:r>
        <w:rPr>
          <w:sz w:val="24"/>
        </w:rPr>
        <w:t>artificial intelligence</w:t>
      </w:r>
      <w:r>
        <w:rPr>
          <w:spacing w:val="-7"/>
          <w:sz w:val="24"/>
        </w:rPr>
        <w:t xml:space="preserve"> </w:t>
      </w:r>
      <w:r>
        <w:rPr>
          <w:sz w:val="24"/>
        </w:rPr>
        <w:t>for</w:t>
      </w:r>
      <w:r>
        <w:rPr>
          <w:spacing w:val="-5"/>
          <w:sz w:val="24"/>
        </w:rPr>
        <w:t xml:space="preserve"> </w:t>
      </w:r>
      <w:r>
        <w:rPr>
          <w:sz w:val="24"/>
        </w:rPr>
        <w:t>screening</w:t>
      </w:r>
      <w:r>
        <w:rPr>
          <w:spacing w:val="-5"/>
          <w:sz w:val="24"/>
        </w:rPr>
        <w:t xml:space="preserve"> </w:t>
      </w:r>
      <w:r>
        <w:rPr>
          <w:sz w:val="24"/>
        </w:rPr>
        <w:t>pediatric</w:t>
      </w:r>
      <w:r>
        <w:rPr>
          <w:spacing w:val="-7"/>
          <w:sz w:val="24"/>
        </w:rPr>
        <w:t xml:space="preserve"> </w:t>
      </w:r>
      <w:r>
        <w:rPr>
          <w:sz w:val="24"/>
        </w:rPr>
        <w:t>strabismus.</w:t>
      </w:r>
      <w:r>
        <w:rPr>
          <w:spacing w:val="-5"/>
          <w:sz w:val="24"/>
        </w:rPr>
        <w:t xml:space="preserve"> </w:t>
      </w:r>
      <w:r>
        <w:rPr>
          <w:sz w:val="24"/>
        </w:rPr>
        <w:t>*Frontiers</w:t>
      </w:r>
      <w:r>
        <w:rPr>
          <w:spacing w:val="-4"/>
          <w:sz w:val="24"/>
        </w:rPr>
        <w:t xml:space="preserve"> </w:t>
      </w:r>
      <w:r>
        <w:rPr>
          <w:sz w:val="24"/>
        </w:rPr>
        <w:t>in</w:t>
      </w:r>
      <w:r>
        <w:rPr>
          <w:spacing w:val="-5"/>
          <w:sz w:val="24"/>
        </w:rPr>
        <w:t xml:space="preserve"> </w:t>
      </w:r>
      <w:r>
        <w:rPr>
          <w:sz w:val="24"/>
        </w:rPr>
        <w:t>Pediatrics,</w:t>
      </w:r>
      <w:r>
        <w:rPr>
          <w:spacing w:val="-5"/>
          <w:sz w:val="24"/>
        </w:rPr>
        <w:t xml:space="preserve"> </w:t>
      </w:r>
      <w:r>
        <w:rPr>
          <w:sz w:val="24"/>
        </w:rPr>
        <w:t>13*,</w:t>
      </w:r>
      <w:r>
        <w:rPr>
          <w:spacing w:val="-5"/>
          <w:sz w:val="24"/>
        </w:rPr>
        <w:t xml:space="preserve"> </w:t>
      </w:r>
      <w:r>
        <w:rPr>
          <w:sz w:val="24"/>
        </w:rPr>
        <w:t>1234567.</w:t>
      </w:r>
    </w:p>
    <w:p w:rsidR="00BE1756" w:rsidRDefault="00BE1756" w:rsidP="00BE1756">
      <w:pPr>
        <w:pStyle w:val="ListParagraph"/>
        <w:numPr>
          <w:ilvl w:val="0"/>
          <w:numId w:val="15"/>
        </w:numPr>
        <w:tabs>
          <w:tab w:val="left" w:pos="354"/>
        </w:tabs>
        <w:spacing w:before="161" w:line="278" w:lineRule="auto"/>
        <w:ind w:right="197" w:firstLine="0"/>
        <w:rPr>
          <w:sz w:val="24"/>
        </w:rPr>
      </w:pPr>
      <w:r>
        <w:rPr>
          <w:sz w:val="24"/>
        </w:rPr>
        <w:t>Tang,</w:t>
      </w:r>
      <w:r>
        <w:rPr>
          <w:spacing w:val="-5"/>
          <w:sz w:val="24"/>
        </w:rPr>
        <w:t xml:space="preserve"> </w:t>
      </w:r>
      <w:r>
        <w:rPr>
          <w:sz w:val="24"/>
        </w:rPr>
        <w:t>X.,</w:t>
      </w:r>
      <w:r>
        <w:rPr>
          <w:spacing w:val="-5"/>
          <w:sz w:val="24"/>
        </w:rPr>
        <w:t xml:space="preserve"> </w:t>
      </w:r>
      <w:r>
        <w:rPr>
          <w:sz w:val="24"/>
        </w:rPr>
        <w:t>et</w:t>
      </w:r>
      <w:r>
        <w:rPr>
          <w:spacing w:val="-7"/>
          <w:sz w:val="24"/>
        </w:rPr>
        <w:t xml:space="preserve"> </w:t>
      </w:r>
      <w:r>
        <w:rPr>
          <w:sz w:val="24"/>
        </w:rPr>
        <w:t>al.</w:t>
      </w:r>
      <w:r>
        <w:rPr>
          <w:spacing w:val="-5"/>
          <w:sz w:val="24"/>
        </w:rPr>
        <w:t xml:space="preserve"> </w:t>
      </w:r>
      <w:r>
        <w:rPr>
          <w:sz w:val="24"/>
        </w:rPr>
        <w:t>(2023).</w:t>
      </w:r>
      <w:r>
        <w:rPr>
          <w:spacing w:val="-15"/>
          <w:sz w:val="24"/>
        </w:rPr>
        <w:t xml:space="preserve"> </w:t>
      </w:r>
      <w:r>
        <w:rPr>
          <w:sz w:val="24"/>
        </w:rPr>
        <w:t>Advances</w:t>
      </w:r>
      <w:r>
        <w:rPr>
          <w:spacing w:val="-4"/>
          <w:sz w:val="24"/>
        </w:rPr>
        <w:t xml:space="preserve"> </w:t>
      </w:r>
      <w:r>
        <w:rPr>
          <w:sz w:val="24"/>
        </w:rPr>
        <w:t>in</w:t>
      </w:r>
      <w:r>
        <w:rPr>
          <w:spacing w:val="-1"/>
          <w:sz w:val="24"/>
        </w:rPr>
        <w:t xml:space="preserve"> </w:t>
      </w:r>
      <w:r>
        <w:rPr>
          <w:sz w:val="24"/>
        </w:rPr>
        <w:t>artificial</w:t>
      </w:r>
      <w:r>
        <w:rPr>
          <w:spacing w:val="-7"/>
          <w:sz w:val="24"/>
        </w:rPr>
        <w:t xml:space="preserve"> </w:t>
      </w:r>
      <w:r>
        <w:rPr>
          <w:sz w:val="24"/>
        </w:rPr>
        <w:t>intelligence</w:t>
      </w:r>
      <w:r>
        <w:rPr>
          <w:spacing w:val="-7"/>
          <w:sz w:val="24"/>
        </w:rPr>
        <w:t xml:space="preserve"> </w:t>
      </w:r>
      <w:r>
        <w:rPr>
          <w:sz w:val="24"/>
        </w:rPr>
        <w:t>models</w:t>
      </w:r>
      <w:r>
        <w:rPr>
          <w:spacing w:val="-4"/>
          <w:sz w:val="24"/>
        </w:rPr>
        <w:t xml:space="preserve"> </w:t>
      </w:r>
      <w:r>
        <w:rPr>
          <w:sz w:val="24"/>
        </w:rPr>
        <w:t>and</w:t>
      </w:r>
      <w:r>
        <w:rPr>
          <w:spacing w:val="-5"/>
          <w:sz w:val="24"/>
        </w:rPr>
        <w:t xml:space="preserve"> </w:t>
      </w:r>
      <w:r>
        <w:rPr>
          <w:sz w:val="24"/>
        </w:rPr>
        <w:t>algorithms</w:t>
      </w:r>
      <w:r>
        <w:rPr>
          <w:spacing w:val="-4"/>
          <w:sz w:val="24"/>
        </w:rPr>
        <w:t xml:space="preserve"> </w:t>
      </w:r>
      <w:r>
        <w:rPr>
          <w:sz w:val="24"/>
        </w:rPr>
        <w:t>in</w:t>
      </w:r>
      <w:r>
        <w:rPr>
          <w:spacing w:val="-5"/>
          <w:sz w:val="24"/>
        </w:rPr>
        <w:t xml:space="preserve"> </w:t>
      </w:r>
      <w:r>
        <w:rPr>
          <w:sz w:val="24"/>
        </w:rPr>
        <w:t>the</w:t>
      </w:r>
      <w:r>
        <w:rPr>
          <w:spacing w:val="-7"/>
          <w:sz w:val="24"/>
        </w:rPr>
        <w:t xml:space="preserve"> </w:t>
      </w:r>
      <w:r>
        <w:rPr>
          <w:sz w:val="24"/>
        </w:rPr>
        <w:t>field of optometry. *International Journal of Ophthalmology, 16*(4), 629–640.</w:t>
      </w:r>
    </w:p>
    <w:p w:rsidR="00BE1756" w:rsidRDefault="00BE1756" w:rsidP="00BE1756">
      <w:pPr>
        <w:pStyle w:val="ListParagraph"/>
        <w:numPr>
          <w:ilvl w:val="0"/>
          <w:numId w:val="15"/>
        </w:numPr>
        <w:tabs>
          <w:tab w:val="left" w:pos="354"/>
        </w:tabs>
        <w:spacing w:before="159" w:line="278" w:lineRule="auto"/>
        <w:ind w:right="345" w:firstLine="0"/>
        <w:rPr>
          <w:sz w:val="24"/>
        </w:rPr>
      </w:pPr>
      <w:r>
        <w:rPr>
          <w:sz w:val="24"/>
        </w:rPr>
        <w:t>Wang,</w:t>
      </w:r>
      <w:r>
        <w:rPr>
          <w:spacing w:val="-5"/>
          <w:sz w:val="24"/>
        </w:rPr>
        <w:t xml:space="preserve"> </w:t>
      </w:r>
      <w:r>
        <w:rPr>
          <w:sz w:val="24"/>
        </w:rPr>
        <w:t>L.,</w:t>
      </w:r>
      <w:r>
        <w:rPr>
          <w:spacing w:val="-2"/>
          <w:sz w:val="24"/>
        </w:rPr>
        <w:t xml:space="preserve"> </w:t>
      </w:r>
      <w:r>
        <w:rPr>
          <w:sz w:val="24"/>
        </w:rPr>
        <w:t>et</w:t>
      </w:r>
      <w:r>
        <w:rPr>
          <w:spacing w:val="-7"/>
          <w:sz w:val="24"/>
        </w:rPr>
        <w:t xml:space="preserve"> </w:t>
      </w:r>
      <w:r>
        <w:rPr>
          <w:sz w:val="24"/>
        </w:rPr>
        <w:t>al.</w:t>
      </w:r>
      <w:r>
        <w:rPr>
          <w:spacing w:val="-5"/>
          <w:sz w:val="24"/>
        </w:rPr>
        <w:t xml:space="preserve"> </w:t>
      </w:r>
      <w:r>
        <w:rPr>
          <w:sz w:val="24"/>
        </w:rPr>
        <w:t>(2022).</w:t>
      </w:r>
      <w:r>
        <w:rPr>
          <w:spacing w:val="-5"/>
          <w:sz w:val="24"/>
        </w:rPr>
        <w:t xml:space="preserve"> </w:t>
      </w:r>
      <w:r>
        <w:rPr>
          <w:sz w:val="24"/>
        </w:rPr>
        <w:t>Generative</w:t>
      </w:r>
      <w:r>
        <w:rPr>
          <w:spacing w:val="-7"/>
          <w:sz w:val="24"/>
        </w:rPr>
        <w:t xml:space="preserve"> </w:t>
      </w:r>
      <w:r>
        <w:rPr>
          <w:sz w:val="24"/>
        </w:rPr>
        <w:t>artificial</w:t>
      </w:r>
      <w:r>
        <w:rPr>
          <w:spacing w:val="-7"/>
          <w:sz w:val="24"/>
        </w:rPr>
        <w:t xml:space="preserve"> </w:t>
      </w:r>
      <w:r>
        <w:rPr>
          <w:sz w:val="24"/>
        </w:rPr>
        <w:t>intelligence-enabled</w:t>
      </w:r>
      <w:r>
        <w:rPr>
          <w:spacing w:val="-5"/>
          <w:sz w:val="24"/>
        </w:rPr>
        <w:t xml:space="preserve"> </w:t>
      </w:r>
      <w:r>
        <w:rPr>
          <w:sz w:val="24"/>
        </w:rPr>
        <w:t>saliency</w:t>
      </w:r>
      <w:r>
        <w:rPr>
          <w:spacing w:val="-5"/>
          <w:sz w:val="24"/>
        </w:rPr>
        <w:t xml:space="preserve"> </w:t>
      </w:r>
      <w:r>
        <w:rPr>
          <w:sz w:val="24"/>
        </w:rPr>
        <w:t>analysis</w:t>
      </w:r>
      <w:r>
        <w:rPr>
          <w:spacing w:val="-5"/>
          <w:sz w:val="24"/>
        </w:rPr>
        <w:t xml:space="preserve"> </w:t>
      </w:r>
      <w:r>
        <w:rPr>
          <w:sz w:val="24"/>
        </w:rPr>
        <w:t>of</w:t>
      </w:r>
      <w:r>
        <w:rPr>
          <w:spacing w:val="-5"/>
          <w:sz w:val="24"/>
        </w:rPr>
        <w:t xml:space="preserve"> </w:t>
      </w:r>
      <w:r>
        <w:rPr>
          <w:sz w:val="24"/>
        </w:rPr>
        <w:t>gaze behavior in complex visual scenes. *Digital Health, 8*, 26669145221123456.</w:t>
      </w:r>
    </w:p>
    <w:p w:rsidR="00BE1756" w:rsidRDefault="00BE1756" w:rsidP="00BE1756">
      <w:pPr>
        <w:pStyle w:val="ListParagraph"/>
        <w:numPr>
          <w:ilvl w:val="0"/>
          <w:numId w:val="15"/>
        </w:numPr>
        <w:tabs>
          <w:tab w:val="left" w:pos="360"/>
        </w:tabs>
        <w:spacing w:before="161" w:line="278" w:lineRule="auto"/>
        <w:ind w:right="563" w:firstLine="0"/>
        <w:rPr>
          <w:sz w:val="24"/>
        </w:rPr>
      </w:pPr>
      <w:r>
        <w:rPr>
          <w:sz w:val="24"/>
        </w:rPr>
        <w:t>Zhang,</w:t>
      </w:r>
      <w:r>
        <w:rPr>
          <w:spacing w:val="-4"/>
          <w:sz w:val="24"/>
        </w:rPr>
        <w:t xml:space="preserve"> </w:t>
      </w:r>
      <w:r>
        <w:rPr>
          <w:sz w:val="24"/>
        </w:rPr>
        <w:t>J.,</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(2025).</w:t>
      </w:r>
      <w:r>
        <w:rPr>
          <w:spacing w:val="-4"/>
          <w:sz w:val="24"/>
        </w:rPr>
        <w:t xml:space="preserve"> </w:t>
      </w:r>
      <w:r>
        <w:rPr>
          <w:sz w:val="24"/>
        </w:rPr>
        <w:t>Evolving</w:t>
      </w:r>
      <w:r>
        <w:rPr>
          <w:spacing w:val="-4"/>
          <w:sz w:val="24"/>
        </w:rPr>
        <w:t xml:space="preserve"> </w:t>
      </w:r>
      <w:r>
        <w:rPr>
          <w:sz w:val="24"/>
        </w:rPr>
        <w:t>strategies</w:t>
      </w:r>
      <w:r>
        <w:rPr>
          <w:spacing w:val="-3"/>
          <w:sz w:val="24"/>
        </w:rPr>
        <w:t xml:space="preserve"> </w:t>
      </w:r>
      <w:r>
        <w:rPr>
          <w:sz w:val="24"/>
        </w:rPr>
        <w:t>in</w:t>
      </w:r>
      <w:r>
        <w:rPr>
          <w:spacing w:val="-4"/>
          <w:sz w:val="24"/>
        </w:rPr>
        <w:t xml:space="preserve"> </w:t>
      </w:r>
      <w:r>
        <w:rPr>
          <w:sz w:val="24"/>
        </w:rPr>
        <w:t>amblyopia</w:t>
      </w:r>
      <w:r>
        <w:rPr>
          <w:spacing w:val="-6"/>
          <w:sz w:val="24"/>
        </w:rPr>
        <w:t xml:space="preserve"> </w:t>
      </w:r>
      <w:r>
        <w:rPr>
          <w:sz w:val="24"/>
        </w:rPr>
        <w:t>management:</w:t>
      </w:r>
      <w:r>
        <w:rPr>
          <w:spacing w:val="-6"/>
          <w:sz w:val="24"/>
        </w:rPr>
        <w:t xml:space="preserve"> </w:t>
      </w:r>
      <w:r>
        <w:rPr>
          <w:sz w:val="24"/>
        </w:rPr>
        <w:t>From</w:t>
      </w:r>
      <w:r>
        <w:rPr>
          <w:spacing w:val="-6"/>
          <w:sz w:val="24"/>
        </w:rPr>
        <w:t xml:space="preserve"> </w:t>
      </w:r>
      <w:r>
        <w:rPr>
          <w:sz w:val="24"/>
        </w:rPr>
        <w:t>traditional therapies to cutting-edge innovations. *</w:t>
      </w:r>
      <w:proofErr w:type="spellStart"/>
      <w:r>
        <w:rPr>
          <w:sz w:val="24"/>
        </w:rPr>
        <w:t>Cureus</w:t>
      </w:r>
      <w:proofErr w:type="spellEnd"/>
      <w:r>
        <w:rPr>
          <w:sz w:val="24"/>
        </w:rPr>
        <w:t>, 17*(7), e123456.</w:t>
      </w:r>
    </w:p>
    <w:p w:rsidR="00BE1756" w:rsidRDefault="00BE1756" w:rsidP="00BE1756">
      <w:pPr>
        <w:pStyle w:val="ListParagraph"/>
        <w:spacing w:line="278" w:lineRule="auto"/>
        <w:rPr>
          <w:sz w:val="24"/>
        </w:rPr>
        <w:sectPr w:rsidR="00BE1756" w:rsidSect="00BE1756">
          <w:type w:val="continuous"/>
          <w:pgSz w:w="12240" w:h="15840"/>
          <w:pgMar w:top="1380" w:right="1440" w:bottom="280" w:left="1440" w:header="720" w:footer="720" w:gutter="0"/>
          <w:cols w:space="720"/>
        </w:sectPr>
      </w:pPr>
    </w:p>
    <w:p w:rsidR="00BE1756" w:rsidRPr="00F33593" w:rsidRDefault="00BE1756" w:rsidP="00BE1756">
      <w:pPr>
        <w:pStyle w:val="ListParagraph"/>
        <w:numPr>
          <w:ilvl w:val="0"/>
          <w:numId w:val="15"/>
        </w:numPr>
        <w:tabs>
          <w:tab w:val="left" w:pos="360"/>
        </w:tabs>
        <w:spacing w:before="61" w:line="278" w:lineRule="auto"/>
        <w:ind w:right="160" w:firstLine="0"/>
        <w:rPr>
          <w:sz w:val="24"/>
        </w:rPr>
        <w:sectPr w:rsidR="00BE1756" w:rsidRPr="00F33593" w:rsidSect="00BE1756">
          <w:type w:val="continuous"/>
          <w:pgSz w:w="12240" w:h="15840"/>
          <w:pgMar w:top="1380" w:right="1440" w:bottom="280" w:left="1440" w:header="720" w:footer="720" w:gutter="0"/>
          <w:cols w:space="720"/>
        </w:sectPr>
      </w:pPr>
      <w:r>
        <w:rPr>
          <w:sz w:val="24"/>
        </w:rPr>
        <w:lastRenderedPageBreak/>
        <w:t>Zhou,</w:t>
      </w:r>
      <w:r>
        <w:rPr>
          <w:spacing w:val="-15"/>
          <w:sz w:val="24"/>
        </w:rPr>
        <w:t xml:space="preserve"> </w:t>
      </w:r>
      <w:r>
        <w:rPr>
          <w:sz w:val="24"/>
        </w:rPr>
        <w:t>Y.,</w:t>
      </w:r>
      <w:r>
        <w:rPr>
          <w:spacing w:val="-10"/>
          <w:sz w:val="24"/>
        </w:rPr>
        <w:t xml:space="preserve"> </w:t>
      </w:r>
      <w:r>
        <w:rPr>
          <w:sz w:val="24"/>
        </w:rPr>
        <w:t>&amp;</w:t>
      </w:r>
      <w:r>
        <w:rPr>
          <w:spacing w:val="-10"/>
          <w:sz w:val="24"/>
        </w:rPr>
        <w:t xml:space="preserve"> </w:t>
      </w:r>
      <w:r>
        <w:rPr>
          <w:sz w:val="24"/>
        </w:rPr>
        <w:t>Chen,</w:t>
      </w:r>
      <w:r>
        <w:rPr>
          <w:spacing w:val="-8"/>
          <w:sz w:val="24"/>
        </w:rPr>
        <w:t xml:space="preserve"> </w:t>
      </w:r>
      <w:r>
        <w:rPr>
          <w:sz w:val="24"/>
        </w:rPr>
        <w:t>L.</w:t>
      </w:r>
      <w:r>
        <w:rPr>
          <w:spacing w:val="-8"/>
          <w:sz w:val="24"/>
        </w:rPr>
        <w:t xml:space="preserve"> </w:t>
      </w:r>
      <w:r>
        <w:rPr>
          <w:sz w:val="24"/>
        </w:rPr>
        <w:t>(2022).</w:t>
      </w:r>
      <w:r>
        <w:rPr>
          <w:spacing w:val="-12"/>
          <w:sz w:val="24"/>
        </w:rPr>
        <w:t xml:space="preserve"> </w:t>
      </w:r>
      <w:r>
        <w:rPr>
          <w:sz w:val="24"/>
        </w:rPr>
        <w:t>Virtual</w:t>
      </w:r>
      <w:r>
        <w:rPr>
          <w:spacing w:val="-10"/>
          <w:sz w:val="24"/>
        </w:rPr>
        <w:t xml:space="preserve"> </w:t>
      </w:r>
      <w:r>
        <w:rPr>
          <w:sz w:val="24"/>
        </w:rPr>
        <w:t>reality-based</w:t>
      </w:r>
      <w:r>
        <w:rPr>
          <w:spacing w:val="-8"/>
          <w:sz w:val="24"/>
        </w:rPr>
        <w:t xml:space="preserve"> </w:t>
      </w:r>
      <w:r>
        <w:rPr>
          <w:sz w:val="24"/>
        </w:rPr>
        <w:t>interventions</w:t>
      </w:r>
      <w:r>
        <w:rPr>
          <w:spacing w:val="-7"/>
          <w:sz w:val="24"/>
        </w:rPr>
        <w:t xml:space="preserve"> </w:t>
      </w:r>
      <w:r>
        <w:rPr>
          <w:sz w:val="24"/>
        </w:rPr>
        <w:t>in</w:t>
      </w:r>
      <w:r>
        <w:rPr>
          <w:spacing w:val="-8"/>
          <w:sz w:val="24"/>
        </w:rPr>
        <w:t xml:space="preserve"> </w:t>
      </w:r>
      <w:r>
        <w:rPr>
          <w:sz w:val="24"/>
        </w:rPr>
        <w:t>pediatric</w:t>
      </w:r>
      <w:r>
        <w:rPr>
          <w:spacing w:val="-10"/>
          <w:sz w:val="24"/>
        </w:rPr>
        <w:t xml:space="preserve"> </w:t>
      </w:r>
      <w:r>
        <w:rPr>
          <w:sz w:val="24"/>
        </w:rPr>
        <w:t xml:space="preserve">ophthalmology: Current evidence and future directions. *Asia-Pacific Journal of Ophthalmology, 11*(5), 450– </w:t>
      </w:r>
      <w:r w:rsidR="005231EF">
        <w:rPr>
          <w:spacing w:val="-4"/>
          <w:sz w:val="24"/>
        </w:rPr>
        <w:t>460</w:t>
      </w:r>
      <w:r w:rsidR="00413749">
        <w:rPr>
          <w:spacing w:val="-4"/>
          <w:sz w:val="24"/>
        </w:rPr>
        <w:t>.</w:t>
      </w:r>
    </w:p>
    <w:p w:rsidR="00BE1756" w:rsidRPr="00DD4BCC" w:rsidRDefault="00BE1756" w:rsidP="00F33593">
      <w:pPr>
        <w:jc w:val="both"/>
        <w:rPr>
          <w:rFonts w:ascii="Times New Roman" w:hAnsi="Times New Roman" w:cs="Times New Roman"/>
          <w:sz w:val="24"/>
          <w:szCs w:val="24"/>
        </w:rPr>
      </w:pPr>
    </w:p>
    <w:sectPr w:rsidR="00BE1756" w:rsidRPr="00DD4BCC" w:rsidSect="007664F9">
      <w:type w:val="continuous"/>
      <w:pgSz w:w="11909" w:h="16834" w:code="9"/>
      <w:pgMar w:top="634" w:right="1140" w:bottom="1640" w:left="1195" w:header="720" w:footer="144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E21"/>
    <w:multiLevelType w:val="multilevel"/>
    <w:tmpl w:val="EC30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A17C5"/>
    <w:multiLevelType w:val="multilevel"/>
    <w:tmpl w:val="1C5A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B23D2"/>
    <w:multiLevelType w:val="multilevel"/>
    <w:tmpl w:val="BEEA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841D3B"/>
    <w:multiLevelType w:val="multilevel"/>
    <w:tmpl w:val="12D4B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640611"/>
    <w:multiLevelType w:val="multilevel"/>
    <w:tmpl w:val="B3B0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021435"/>
    <w:multiLevelType w:val="hybridMultilevel"/>
    <w:tmpl w:val="EF867D58"/>
    <w:lvl w:ilvl="0" w:tplc="F9FAA9F2">
      <w:start w:val="1"/>
      <w:numFmt w:val="decimal"/>
      <w:lvlText w:val="%1."/>
      <w:lvlJc w:val="left"/>
      <w:pPr>
        <w:ind w:left="0" w:hanging="22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964E0E2">
      <w:numFmt w:val="bullet"/>
      <w:lvlText w:val="•"/>
      <w:lvlJc w:val="left"/>
      <w:pPr>
        <w:ind w:left="936" w:hanging="225"/>
      </w:pPr>
      <w:rPr>
        <w:rFonts w:hint="default"/>
        <w:lang w:val="en-US" w:eastAsia="en-US" w:bidi="ar-SA"/>
      </w:rPr>
    </w:lvl>
    <w:lvl w:ilvl="2" w:tplc="D63EBD4C">
      <w:numFmt w:val="bullet"/>
      <w:lvlText w:val="•"/>
      <w:lvlJc w:val="left"/>
      <w:pPr>
        <w:ind w:left="1872" w:hanging="225"/>
      </w:pPr>
      <w:rPr>
        <w:rFonts w:hint="default"/>
        <w:lang w:val="en-US" w:eastAsia="en-US" w:bidi="ar-SA"/>
      </w:rPr>
    </w:lvl>
    <w:lvl w:ilvl="3" w:tplc="7C1E104C">
      <w:numFmt w:val="bullet"/>
      <w:lvlText w:val="•"/>
      <w:lvlJc w:val="left"/>
      <w:pPr>
        <w:ind w:left="2808" w:hanging="225"/>
      </w:pPr>
      <w:rPr>
        <w:rFonts w:hint="default"/>
        <w:lang w:val="en-US" w:eastAsia="en-US" w:bidi="ar-SA"/>
      </w:rPr>
    </w:lvl>
    <w:lvl w:ilvl="4" w:tplc="A0984F3E">
      <w:numFmt w:val="bullet"/>
      <w:lvlText w:val="•"/>
      <w:lvlJc w:val="left"/>
      <w:pPr>
        <w:ind w:left="3744" w:hanging="225"/>
      </w:pPr>
      <w:rPr>
        <w:rFonts w:hint="default"/>
        <w:lang w:val="en-US" w:eastAsia="en-US" w:bidi="ar-SA"/>
      </w:rPr>
    </w:lvl>
    <w:lvl w:ilvl="5" w:tplc="63648D68">
      <w:numFmt w:val="bullet"/>
      <w:lvlText w:val="•"/>
      <w:lvlJc w:val="left"/>
      <w:pPr>
        <w:ind w:left="4680" w:hanging="225"/>
      </w:pPr>
      <w:rPr>
        <w:rFonts w:hint="default"/>
        <w:lang w:val="en-US" w:eastAsia="en-US" w:bidi="ar-SA"/>
      </w:rPr>
    </w:lvl>
    <w:lvl w:ilvl="6" w:tplc="35183D2C">
      <w:numFmt w:val="bullet"/>
      <w:lvlText w:val="•"/>
      <w:lvlJc w:val="left"/>
      <w:pPr>
        <w:ind w:left="5616" w:hanging="225"/>
      </w:pPr>
      <w:rPr>
        <w:rFonts w:hint="default"/>
        <w:lang w:val="en-US" w:eastAsia="en-US" w:bidi="ar-SA"/>
      </w:rPr>
    </w:lvl>
    <w:lvl w:ilvl="7" w:tplc="551A209C">
      <w:numFmt w:val="bullet"/>
      <w:lvlText w:val="•"/>
      <w:lvlJc w:val="left"/>
      <w:pPr>
        <w:ind w:left="6552" w:hanging="225"/>
      </w:pPr>
      <w:rPr>
        <w:rFonts w:hint="default"/>
        <w:lang w:val="en-US" w:eastAsia="en-US" w:bidi="ar-SA"/>
      </w:rPr>
    </w:lvl>
    <w:lvl w:ilvl="8" w:tplc="6A781D9A">
      <w:numFmt w:val="bullet"/>
      <w:lvlText w:val="•"/>
      <w:lvlJc w:val="left"/>
      <w:pPr>
        <w:ind w:left="7488" w:hanging="225"/>
      </w:pPr>
      <w:rPr>
        <w:rFonts w:hint="default"/>
        <w:lang w:val="en-US" w:eastAsia="en-US" w:bidi="ar-SA"/>
      </w:rPr>
    </w:lvl>
  </w:abstractNum>
  <w:abstractNum w:abstractNumId="6">
    <w:nsid w:val="46B84A63"/>
    <w:multiLevelType w:val="multilevel"/>
    <w:tmpl w:val="FA10D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9B6877"/>
    <w:multiLevelType w:val="multilevel"/>
    <w:tmpl w:val="C574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6C7B67"/>
    <w:multiLevelType w:val="multilevel"/>
    <w:tmpl w:val="0286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F6712"/>
    <w:multiLevelType w:val="multilevel"/>
    <w:tmpl w:val="F24E5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B876FC"/>
    <w:multiLevelType w:val="multilevel"/>
    <w:tmpl w:val="C5BE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CD4133"/>
    <w:multiLevelType w:val="multilevel"/>
    <w:tmpl w:val="26F4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F14BB2"/>
    <w:multiLevelType w:val="multilevel"/>
    <w:tmpl w:val="3D3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132926"/>
    <w:multiLevelType w:val="multilevel"/>
    <w:tmpl w:val="BAF28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7B944DF"/>
    <w:multiLevelType w:val="multilevel"/>
    <w:tmpl w:val="C3F2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0"/>
  </w:num>
  <w:num w:numId="4">
    <w:abstractNumId w:val="6"/>
  </w:num>
  <w:num w:numId="5">
    <w:abstractNumId w:val="8"/>
  </w:num>
  <w:num w:numId="6">
    <w:abstractNumId w:val="11"/>
  </w:num>
  <w:num w:numId="7">
    <w:abstractNumId w:val="1"/>
  </w:num>
  <w:num w:numId="8">
    <w:abstractNumId w:val="3"/>
  </w:num>
  <w:num w:numId="9">
    <w:abstractNumId w:val="14"/>
  </w:num>
  <w:num w:numId="10">
    <w:abstractNumId w:val="4"/>
  </w:num>
  <w:num w:numId="11">
    <w:abstractNumId w:val="10"/>
  </w:num>
  <w:num w:numId="12">
    <w:abstractNumId w:val="2"/>
  </w:num>
  <w:num w:numId="13">
    <w:abstractNumId w:val="9"/>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45E"/>
    <w:rsid w:val="00123527"/>
    <w:rsid w:val="00270E9F"/>
    <w:rsid w:val="00272D2D"/>
    <w:rsid w:val="00395641"/>
    <w:rsid w:val="003A75F4"/>
    <w:rsid w:val="00413749"/>
    <w:rsid w:val="004220EE"/>
    <w:rsid w:val="00422A23"/>
    <w:rsid w:val="0042693D"/>
    <w:rsid w:val="004E5E96"/>
    <w:rsid w:val="005231EF"/>
    <w:rsid w:val="00557043"/>
    <w:rsid w:val="005F4C5C"/>
    <w:rsid w:val="00620C4B"/>
    <w:rsid w:val="007664F9"/>
    <w:rsid w:val="0086571F"/>
    <w:rsid w:val="0089445E"/>
    <w:rsid w:val="008B701A"/>
    <w:rsid w:val="009430E0"/>
    <w:rsid w:val="0095699D"/>
    <w:rsid w:val="00AD0D4F"/>
    <w:rsid w:val="00AF5D24"/>
    <w:rsid w:val="00BE1756"/>
    <w:rsid w:val="00BF3A1B"/>
    <w:rsid w:val="00C1419E"/>
    <w:rsid w:val="00C33587"/>
    <w:rsid w:val="00CB3F7A"/>
    <w:rsid w:val="00CD7A08"/>
    <w:rsid w:val="00CF183E"/>
    <w:rsid w:val="00D83A5C"/>
    <w:rsid w:val="00DB5284"/>
    <w:rsid w:val="00DC073A"/>
    <w:rsid w:val="00DD4BCC"/>
    <w:rsid w:val="00DF0BEC"/>
    <w:rsid w:val="00EC1E81"/>
    <w:rsid w:val="00F33593"/>
    <w:rsid w:val="00F72DBA"/>
    <w:rsid w:val="00F91FB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5284"/>
    <w:pPr>
      <w:spacing w:after="100" w:afterAutospacing="1"/>
      <w:outlineLvl w:val="0"/>
    </w:pPr>
    <w:rPr>
      <w:rFonts w:ascii="Times New Roman" w:eastAsia="Times New Roman" w:hAnsi="Times New Roman" w:cs="Times New Roman"/>
      <w:b/>
      <w:bCs/>
      <w:kern w:val="36"/>
      <w:sz w:val="48"/>
      <w:szCs w:val="48"/>
      <w:lang w:eastAsia="en-IN" w:bidi="hi-IN"/>
      <w14:ligatures w14:val="none"/>
    </w:rPr>
  </w:style>
  <w:style w:type="paragraph" w:styleId="Heading2">
    <w:name w:val="heading 2"/>
    <w:basedOn w:val="Normal"/>
    <w:link w:val="Heading2Char"/>
    <w:uiPriority w:val="9"/>
    <w:qFormat/>
    <w:rsid w:val="00DB5284"/>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link w:val="Heading3Char"/>
    <w:uiPriority w:val="9"/>
    <w:qFormat/>
    <w:rsid w:val="00DB5284"/>
    <w:pPr>
      <w:spacing w:after="100" w:afterAutospacing="1"/>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284"/>
    <w:rPr>
      <w:rFonts w:ascii="Times New Roman" w:eastAsia="Times New Roman" w:hAnsi="Times New Roman" w:cs="Times New Roman"/>
      <w:b/>
      <w:bCs/>
      <w:kern w:val="36"/>
      <w:sz w:val="48"/>
      <w:szCs w:val="48"/>
      <w:lang w:eastAsia="en-IN" w:bidi="hi-IN"/>
      <w14:ligatures w14:val="none"/>
    </w:rPr>
  </w:style>
  <w:style w:type="character" w:customStyle="1" w:styleId="Heading2Char">
    <w:name w:val="Heading 2 Char"/>
    <w:basedOn w:val="DefaultParagraphFont"/>
    <w:link w:val="Heading2"/>
    <w:uiPriority w:val="9"/>
    <w:rsid w:val="00DB5284"/>
    <w:rPr>
      <w:rFonts w:ascii="Times New Roman" w:eastAsia="Times New Roman" w:hAnsi="Times New Roman" w:cs="Times New Roman"/>
      <w:b/>
      <w:bCs/>
      <w:kern w:val="0"/>
      <w:sz w:val="36"/>
      <w:szCs w:val="36"/>
      <w:lang w:eastAsia="en-IN" w:bidi="hi-IN"/>
      <w14:ligatures w14:val="none"/>
    </w:rPr>
  </w:style>
  <w:style w:type="character" w:customStyle="1" w:styleId="Heading3Char">
    <w:name w:val="Heading 3 Char"/>
    <w:basedOn w:val="DefaultParagraphFont"/>
    <w:link w:val="Heading3"/>
    <w:uiPriority w:val="9"/>
    <w:rsid w:val="00DB5284"/>
    <w:rPr>
      <w:rFonts w:ascii="Times New Roman" w:eastAsia="Times New Roman" w:hAnsi="Times New Roman" w:cs="Times New Roman"/>
      <w:b/>
      <w:bCs/>
      <w:kern w:val="0"/>
      <w:sz w:val="27"/>
      <w:szCs w:val="27"/>
      <w:lang w:eastAsia="en-IN" w:bidi="hi-IN"/>
      <w14:ligatures w14:val="none"/>
    </w:rPr>
  </w:style>
  <w:style w:type="paragraph" w:styleId="NormalWeb">
    <w:name w:val="Normal (Web)"/>
    <w:basedOn w:val="Normal"/>
    <w:uiPriority w:val="99"/>
    <w:unhideWhenUsed/>
    <w:rsid w:val="00DB5284"/>
    <w:pPr>
      <w:spacing w:after="100" w:afterAutospacing="1"/>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DB5284"/>
    <w:rPr>
      <w:b/>
      <w:bCs/>
    </w:rPr>
  </w:style>
  <w:style w:type="paragraph" w:styleId="BalloonText">
    <w:name w:val="Balloon Text"/>
    <w:basedOn w:val="Normal"/>
    <w:link w:val="BalloonTextChar"/>
    <w:uiPriority w:val="99"/>
    <w:semiHidden/>
    <w:unhideWhenUsed/>
    <w:rsid w:val="00DB52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284"/>
    <w:rPr>
      <w:rFonts w:ascii="Tahoma" w:hAnsi="Tahoma" w:cs="Tahoma"/>
      <w:sz w:val="16"/>
      <w:szCs w:val="16"/>
    </w:rPr>
  </w:style>
  <w:style w:type="paragraph" w:styleId="HTMLPreformatted">
    <w:name w:val="HTML Preformatted"/>
    <w:basedOn w:val="Normal"/>
    <w:link w:val="HTMLPreformattedChar"/>
    <w:uiPriority w:val="99"/>
    <w:semiHidden/>
    <w:unhideWhenUsed/>
    <w:rsid w:val="00B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pPr>
    <w:rPr>
      <w:rFonts w:ascii="Courier New" w:eastAsia="Times New Roman" w:hAnsi="Courier New" w:cs="Courier New"/>
      <w:kern w:val="0"/>
      <w:sz w:val="20"/>
      <w:szCs w:val="20"/>
      <w:lang w:eastAsia="en-IN" w:bidi="hi-IN"/>
      <w14:ligatures w14:val="none"/>
    </w:rPr>
  </w:style>
  <w:style w:type="character" w:customStyle="1" w:styleId="HTMLPreformattedChar">
    <w:name w:val="HTML Preformatted Char"/>
    <w:basedOn w:val="DefaultParagraphFont"/>
    <w:link w:val="HTMLPreformatted"/>
    <w:uiPriority w:val="99"/>
    <w:semiHidden/>
    <w:rsid w:val="00BF3A1B"/>
    <w:rPr>
      <w:rFonts w:ascii="Courier New" w:eastAsia="Times New Roman" w:hAnsi="Courier New" w:cs="Courier New"/>
      <w:kern w:val="0"/>
      <w:sz w:val="20"/>
      <w:szCs w:val="20"/>
      <w:lang w:eastAsia="en-IN" w:bidi="hi-IN"/>
      <w14:ligatures w14:val="none"/>
    </w:rPr>
  </w:style>
  <w:style w:type="paragraph" w:styleId="BodyText">
    <w:name w:val="Body Text"/>
    <w:basedOn w:val="Normal"/>
    <w:link w:val="BodyTextChar"/>
    <w:uiPriority w:val="1"/>
    <w:qFormat/>
    <w:rsid w:val="00BE1756"/>
    <w:pPr>
      <w:widowControl w:val="0"/>
      <w:autoSpaceDE w:val="0"/>
      <w:autoSpaceDN w:val="0"/>
      <w:spacing w:before="0" w:beforeAutospacing="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E1756"/>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BE1756"/>
    <w:pPr>
      <w:widowControl w:val="0"/>
      <w:autoSpaceDE w:val="0"/>
      <w:autoSpaceDN w:val="0"/>
      <w:spacing w:before="160" w:beforeAutospacing="0"/>
    </w:pPr>
    <w:rPr>
      <w:rFonts w:ascii="Times New Roman" w:eastAsia="Times New Roman" w:hAnsi="Times New Roman" w:cs="Times New Roman"/>
      <w:kern w:val="0"/>
      <w:lang w:val="en-US"/>
      <w14:ligatures w14:val="none"/>
    </w:rPr>
  </w:style>
  <w:style w:type="table" w:styleId="TableGrid">
    <w:name w:val="Table Grid"/>
    <w:basedOn w:val="TableNormal"/>
    <w:uiPriority w:val="59"/>
    <w:rsid w:val="008B70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5284"/>
    <w:pPr>
      <w:spacing w:after="100" w:afterAutospacing="1"/>
      <w:outlineLvl w:val="0"/>
    </w:pPr>
    <w:rPr>
      <w:rFonts w:ascii="Times New Roman" w:eastAsia="Times New Roman" w:hAnsi="Times New Roman" w:cs="Times New Roman"/>
      <w:b/>
      <w:bCs/>
      <w:kern w:val="36"/>
      <w:sz w:val="48"/>
      <w:szCs w:val="48"/>
      <w:lang w:eastAsia="en-IN" w:bidi="hi-IN"/>
      <w14:ligatures w14:val="none"/>
    </w:rPr>
  </w:style>
  <w:style w:type="paragraph" w:styleId="Heading2">
    <w:name w:val="heading 2"/>
    <w:basedOn w:val="Normal"/>
    <w:link w:val="Heading2Char"/>
    <w:uiPriority w:val="9"/>
    <w:qFormat/>
    <w:rsid w:val="00DB5284"/>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link w:val="Heading3Char"/>
    <w:uiPriority w:val="9"/>
    <w:qFormat/>
    <w:rsid w:val="00DB5284"/>
    <w:pPr>
      <w:spacing w:after="100" w:afterAutospacing="1"/>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284"/>
    <w:rPr>
      <w:rFonts w:ascii="Times New Roman" w:eastAsia="Times New Roman" w:hAnsi="Times New Roman" w:cs="Times New Roman"/>
      <w:b/>
      <w:bCs/>
      <w:kern w:val="36"/>
      <w:sz w:val="48"/>
      <w:szCs w:val="48"/>
      <w:lang w:eastAsia="en-IN" w:bidi="hi-IN"/>
      <w14:ligatures w14:val="none"/>
    </w:rPr>
  </w:style>
  <w:style w:type="character" w:customStyle="1" w:styleId="Heading2Char">
    <w:name w:val="Heading 2 Char"/>
    <w:basedOn w:val="DefaultParagraphFont"/>
    <w:link w:val="Heading2"/>
    <w:uiPriority w:val="9"/>
    <w:rsid w:val="00DB5284"/>
    <w:rPr>
      <w:rFonts w:ascii="Times New Roman" w:eastAsia="Times New Roman" w:hAnsi="Times New Roman" w:cs="Times New Roman"/>
      <w:b/>
      <w:bCs/>
      <w:kern w:val="0"/>
      <w:sz w:val="36"/>
      <w:szCs w:val="36"/>
      <w:lang w:eastAsia="en-IN" w:bidi="hi-IN"/>
      <w14:ligatures w14:val="none"/>
    </w:rPr>
  </w:style>
  <w:style w:type="character" w:customStyle="1" w:styleId="Heading3Char">
    <w:name w:val="Heading 3 Char"/>
    <w:basedOn w:val="DefaultParagraphFont"/>
    <w:link w:val="Heading3"/>
    <w:uiPriority w:val="9"/>
    <w:rsid w:val="00DB5284"/>
    <w:rPr>
      <w:rFonts w:ascii="Times New Roman" w:eastAsia="Times New Roman" w:hAnsi="Times New Roman" w:cs="Times New Roman"/>
      <w:b/>
      <w:bCs/>
      <w:kern w:val="0"/>
      <w:sz w:val="27"/>
      <w:szCs w:val="27"/>
      <w:lang w:eastAsia="en-IN" w:bidi="hi-IN"/>
      <w14:ligatures w14:val="none"/>
    </w:rPr>
  </w:style>
  <w:style w:type="paragraph" w:styleId="NormalWeb">
    <w:name w:val="Normal (Web)"/>
    <w:basedOn w:val="Normal"/>
    <w:uiPriority w:val="99"/>
    <w:unhideWhenUsed/>
    <w:rsid w:val="00DB5284"/>
    <w:pPr>
      <w:spacing w:after="100" w:afterAutospacing="1"/>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DB5284"/>
    <w:rPr>
      <w:b/>
      <w:bCs/>
    </w:rPr>
  </w:style>
  <w:style w:type="paragraph" w:styleId="BalloonText">
    <w:name w:val="Balloon Text"/>
    <w:basedOn w:val="Normal"/>
    <w:link w:val="BalloonTextChar"/>
    <w:uiPriority w:val="99"/>
    <w:semiHidden/>
    <w:unhideWhenUsed/>
    <w:rsid w:val="00DB52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284"/>
    <w:rPr>
      <w:rFonts w:ascii="Tahoma" w:hAnsi="Tahoma" w:cs="Tahoma"/>
      <w:sz w:val="16"/>
      <w:szCs w:val="16"/>
    </w:rPr>
  </w:style>
  <w:style w:type="paragraph" w:styleId="HTMLPreformatted">
    <w:name w:val="HTML Preformatted"/>
    <w:basedOn w:val="Normal"/>
    <w:link w:val="HTMLPreformattedChar"/>
    <w:uiPriority w:val="99"/>
    <w:semiHidden/>
    <w:unhideWhenUsed/>
    <w:rsid w:val="00B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pPr>
    <w:rPr>
      <w:rFonts w:ascii="Courier New" w:eastAsia="Times New Roman" w:hAnsi="Courier New" w:cs="Courier New"/>
      <w:kern w:val="0"/>
      <w:sz w:val="20"/>
      <w:szCs w:val="20"/>
      <w:lang w:eastAsia="en-IN" w:bidi="hi-IN"/>
      <w14:ligatures w14:val="none"/>
    </w:rPr>
  </w:style>
  <w:style w:type="character" w:customStyle="1" w:styleId="HTMLPreformattedChar">
    <w:name w:val="HTML Preformatted Char"/>
    <w:basedOn w:val="DefaultParagraphFont"/>
    <w:link w:val="HTMLPreformatted"/>
    <w:uiPriority w:val="99"/>
    <w:semiHidden/>
    <w:rsid w:val="00BF3A1B"/>
    <w:rPr>
      <w:rFonts w:ascii="Courier New" w:eastAsia="Times New Roman" w:hAnsi="Courier New" w:cs="Courier New"/>
      <w:kern w:val="0"/>
      <w:sz w:val="20"/>
      <w:szCs w:val="20"/>
      <w:lang w:eastAsia="en-IN" w:bidi="hi-IN"/>
      <w14:ligatures w14:val="none"/>
    </w:rPr>
  </w:style>
  <w:style w:type="paragraph" w:styleId="BodyText">
    <w:name w:val="Body Text"/>
    <w:basedOn w:val="Normal"/>
    <w:link w:val="BodyTextChar"/>
    <w:uiPriority w:val="1"/>
    <w:qFormat/>
    <w:rsid w:val="00BE1756"/>
    <w:pPr>
      <w:widowControl w:val="0"/>
      <w:autoSpaceDE w:val="0"/>
      <w:autoSpaceDN w:val="0"/>
      <w:spacing w:before="0" w:beforeAutospacing="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E1756"/>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BE1756"/>
    <w:pPr>
      <w:widowControl w:val="0"/>
      <w:autoSpaceDE w:val="0"/>
      <w:autoSpaceDN w:val="0"/>
      <w:spacing w:before="160" w:beforeAutospacing="0"/>
    </w:pPr>
    <w:rPr>
      <w:rFonts w:ascii="Times New Roman" w:eastAsia="Times New Roman" w:hAnsi="Times New Roman" w:cs="Times New Roman"/>
      <w:kern w:val="0"/>
      <w:lang w:val="en-US"/>
      <w14:ligatures w14:val="none"/>
    </w:rPr>
  </w:style>
  <w:style w:type="table" w:styleId="TableGrid">
    <w:name w:val="Table Grid"/>
    <w:basedOn w:val="TableNormal"/>
    <w:uiPriority w:val="59"/>
    <w:rsid w:val="008B70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455">
      <w:bodyDiv w:val="1"/>
      <w:marLeft w:val="0"/>
      <w:marRight w:val="0"/>
      <w:marTop w:val="0"/>
      <w:marBottom w:val="0"/>
      <w:divBdr>
        <w:top w:val="none" w:sz="0" w:space="0" w:color="auto"/>
        <w:left w:val="none" w:sz="0" w:space="0" w:color="auto"/>
        <w:bottom w:val="none" w:sz="0" w:space="0" w:color="auto"/>
        <w:right w:val="none" w:sz="0" w:space="0" w:color="auto"/>
      </w:divBdr>
    </w:div>
    <w:div w:id="107890665">
      <w:bodyDiv w:val="1"/>
      <w:marLeft w:val="0"/>
      <w:marRight w:val="0"/>
      <w:marTop w:val="0"/>
      <w:marBottom w:val="0"/>
      <w:divBdr>
        <w:top w:val="none" w:sz="0" w:space="0" w:color="auto"/>
        <w:left w:val="none" w:sz="0" w:space="0" w:color="auto"/>
        <w:bottom w:val="none" w:sz="0" w:space="0" w:color="auto"/>
        <w:right w:val="none" w:sz="0" w:space="0" w:color="auto"/>
      </w:divBdr>
    </w:div>
    <w:div w:id="302124562">
      <w:bodyDiv w:val="1"/>
      <w:marLeft w:val="0"/>
      <w:marRight w:val="0"/>
      <w:marTop w:val="0"/>
      <w:marBottom w:val="0"/>
      <w:divBdr>
        <w:top w:val="none" w:sz="0" w:space="0" w:color="auto"/>
        <w:left w:val="none" w:sz="0" w:space="0" w:color="auto"/>
        <w:bottom w:val="none" w:sz="0" w:space="0" w:color="auto"/>
        <w:right w:val="none" w:sz="0" w:space="0" w:color="auto"/>
      </w:divBdr>
    </w:div>
    <w:div w:id="358043440">
      <w:bodyDiv w:val="1"/>
      <w:marLeft w:val="0"/>
      <w:marRight w:val="0"/>
      <w:marTop w:val="0"/>
      <w:marBottom w:val="0"/>
      <w:divBdr>
        <w:top w:val="none" w:sz="0" w:space="0" w:color="auto"/>
        <w:left w:val="none" w:sz="0" w:space="0" w:color="auto"/>
        <w:bottom w:val="none" w:sz="0" w:space="0" w:color="auto"/>
        <w:right w:val="none" w:sz="0" w:space="0" w:color="auto"/>
      </w:divBdr>
    </w:div>
    <w:div w:id="367992434">
      <w:bodyDiv w:val="1"/>
      <w:marLeft w:val="0"/>
      <w:marRight w:val="0"/>
      <w:marTop w:val="0"/>
      <w:marBottom w:val="0"/>
      <w:divBdr>
        <w:top w:val="none" w:sz="0" w:space="0" w:color="auto"/>
        <w:left w:val="none" w:sz="0" w:space="0" w:color="auto"/>
        <w:bottom w:val="none" w:sz="0" w:space="0" w:color="auto"/>
        <w:right w:val="none" w:sz="0" w:space="0" w:color="auto"/>
      </w:divBdr>
    </w:div>
    <w:div w:id="483425966">
      <w:bodyDiv w:val="1"/>
      <w:marLeft w:val="0"/>
      <w:marRight w:val="0"/>
      <w:marTop w:val="0"/>
      <w:marBottom w:val="0"/>
      <w:divBdr>
        <w:top w:val="none" w:sz="0" w:space="0" w:color="auto"/>
        <w:left w:val="none" w:sz="0" w:space="0" w:color="auto"/>
        <w:bottom w:val="none" w:sz="0" w:space="0" w:color="auto"/>
        <w:right w:val="none" w:sz="0" w:space="0" w:color="auto"/>
      </w:divBdr>
    </w:div>
    <w:div w:id="498541753">
      <w:bodyDiv w:val="1"/>
      <w:marLeft w:val="0"/>
      <w:marRight w:val="0"/>
      <w:marTop w:val="0"/>
      <w:marBottom w:val="0"/>
      <w:divBdr>
        <w:top w:val="none" w:sz="0" w:space="0" w:color="auto"/>
        <w:left w:val="none" w:sz="0" w:space="0" w:color="auto"/>
        <w:bottom w:val="none" w:sz="0" w:space="0" w:color="auto"/>
        <w:right w:val="none" w:sz="0" w:space="0" w:color="auto"/>
      </w:divBdr>
    </w:div>
    <w:div w:id="722292891">
      <w:bodyDiv w:val="1"/>
      <w:marLeft w:val="0"/>
      <w:marRight w:val="0"/>
      <w:marTop w:val="0"/>
      <w:marBottom w:val="0"/>
      <w:divBdr>
        <w:top w:val="none" w:sz="0" w:space="0" w:color="auto"/>
        <w:left w:val="none" w:sz="0" w:space="0" w:color="auto"/>
        <w:bottom w:val="none" w:sz="0" w:space="0" w:color="auto"/>
        <w:right w:val="none" w:sz="0" w:space="0" w:color="auto"/>
      </w:divBdr>
    </w:div>
    <w:div w:id="1103920717">
      <w:bodyDiv w:val="1"/>
      <w:marLeft w:val="0"/>
      <w:marRight w:val="0"/>
      <w:marTop w:val="0"/>
      <w:marBottom w:val="0"/>
      <w:divBdr>
        <w:top w:val="none" w:sz="0" w:space="0" w:color="auto"/>
        <w:left w:val="none" w:sz="0" w:space="0" w:color="auto"/>
        <w:bottom w:val="none" w:sz="0" w:space="0" w:color="auto"/>
        <w:right w:val="none" w:sz="0" w:space="0" w:color="auto"/>
      </w:divBdr>
      <w:divsChild>
        <w:div w:id="436827629">
          <w:marLeft w:val="0"/>
          <w:marRight w:val="0"/>
          <w:marTop w:val="0"/>
          <w:marBottom w:val="0"/>
          <w:divBdr>
            <w:top w:val="none" w:sz="0" w:space="0" w:color="auto"/>
            <w:left w:val="none" w:sz="0" w:space="0" w:color="auto"/>
            <w:bottom w:val="none" w:sz="0" w:space="0" w:color="auto"/>
            <w:right w:val="none" w:sz="0" w:space="0" w:color="auto"/>
          </w:divBdr>
          <w:divsChild>
            <w:div w:id="783813099">
              <w:marLeft w:val="0"/>
              <w:marRight w:val="0"/>
              <w:marTop w:val="0"/>
              <w:marBottom w:val="0"/>
              <w:divBdr>
                <w:top w:val="none" w:sz="0" w:space="0" w:color="auto"/>
                <w:left w:val="none" w:sz="0" w:space="0" w:color="auto"/>
                <w:bottom w:val="none" w:sz="0" w:space="0" w:color="auto"/>
                <w:right w:val="none" w:sz="0" w:space="0" w:color="auto"/>
              </w:divBdr>
            </w:div>
          </w:divsChild>
        </w:div>
        <w:div w:id="1775857207">
          <w:marLeft w:val="0"/>
          <w:marRight w:val="0"/>
          <w:marTop w:val="0"/>
          <w:marBottom w:val="0"/>
          <w:divBdr>
            <w:top w:val="none" w:sz="0" w:space="0" w:color="auto"/>
            <w:left w:val="none" w:sz="0" w:space="0" w:color="auto"/>
            <w:bottom w:val="none" w:sz="0" w:space="0" w:color="auto"/>
            <w:right w:val="none" w:sz="0" w:space="0" w:color="auto"/>
          </w:divBdr>
          <w:divsChild>
            <w:div w:id="1110395478">
              <w:marLeft w:val="0"/>
              <w:marRight w:val="0"/>
              <w:marTop w:val="0"/>
              <w:marBottom w:val="0"/>
              <w:divBdr>
                <w:top w:val="none" w:sz="0" w:space="0" w:color="auto"/>
                <w:left w:val="none" w:sz="0" w:space="0" w:color="auto"/>
                <w:bottom w:val="none" w:sz="0" w:space="0" w:color="auto"/>
                <w:right w:val="none" w:sz="0" w:space="0" w:color="auto"/>
              </w:divBdr>
              <w:divsChild>
                <w:div w:id="1285774251">
                  <w:marLeft w:val="0"/>
                  <w:marRight w:val="0"/>
                  <w:marTop w:val="0"/>
                  <w:marBottom w:val="0"/>
                  <w:divBdr>
                    <w:top w:val="none" w:sz="0" w:space="0" w:color="auto"/>
                    <w:left w:val="none" w:sz="0" w:space="0" w:color="auto"/>
                    <w:bottom w:val="none" w:sz="0" w:space="0" w:color="auto"/>
                    <w:right w:val="none" w:sz="0" w:space="0" w:color="auto"/>
                  </w:divBdr>
                  <w:divsChild>
                    <w:div w:id="1164509506">
                      <w:marLeft w:val="0"/>
                      <w:marRight w:val="0"/>
                      <w:marTop w:val="0"/>
                      <w:marBottom w:val="0"/>
                      <w:divBdr>
                        <w:top w:val="none" w:sz="0" w:space="0" w:color="auto"/>
                        <w:left w:val="none" w:sz="0" w:space="0" w:color="auto"/>
                        <w:bottom w:val="none" w:sz="0" w:space="0" w:color="auto"/>
                        <w:right w:val="none" w:sz="0" w:space="0" w:color="auto"/>
                      </w:divBdr>
                      <w:divsChild>
                        <w:div w:id="87622758">
                          <w:marLeft w:val="0"/>
                          <w:marRight w:val="0"/>
                          <w:marTop w:val="0"/>
                          <w:marBottom w:val="0"/>
                          <w:divBdr>
                            <w:top w:val="none" w:sz="0" w:space="0" w:color="auto"/>
                            <w:left w:val="none" w:sz="0" w:space="0" w:color="auto"/>
                            <w:bottom w:val="none" w:sz="0" w:space="0" w:color="auto"/>
                            <w:right w:val="none" w:sz="0" w:space="0" w:color="auto"/>
                          </w:divBdr>
                          <w:divsChild>
                            <w:div w:id="38288985">
                              <w:marLeft w:val="0"/>
                              <w:marRight w:val="0"/>
                              <w:marTop w:val="0"/>
                              <w:marBottom w:val="0"/>
                              <w:divBdr>
                                <w:top w:val="none" w:sz="0" w:space="0" w:color="auto"/>
                                <w:left w:val="none" w:sz="0" w:space="0" w:color="auto"/>
                                <w:bottom w:val="none" w:sz="0" w:space="0" w:color="auto"/>
                                <w:right w:val="none" w:sz="0" w:space="0" w:color="auto"/>
                              </w:divBdr>
                              <w:divsChild>
                                <w:div w:id="200827410">
                                  <w:marLeft w:val="0"/>
                                  <w:marRight w:val="0"/>
                                  <w:marTop w:val="0"/>
                                  <w:marBottom w:val="0"/>
                                  <w:divBdr>
                                    <w:top w:val="none" w:sz="0" w:space="0" w:color="auto"/>
                                    <w:left w:val="none" w:sz="0" w:space="0" w:color="auto"/>
                                    <w:bottom w:val="none" w:sz="0" w:space="0" w:color="auto"/>
                                    <w:right w:val="none" w:sz="0" w:space="0" w:color="auto"/>
                                  </w:divBdr>
                                  <w:divsChild>
                                    <w:div w:id="382603939">
                                      <w:marLeft w:val="0"/>
                                      <w:marRight w:val="0"/>
                                      <w:marTop w:val="0"/>
                                      <w:marBottom w:val="0"/>
                                      <w:divBdr>
                                        <w:top w:val="none" w:sz="0" w:space="0" w:color="auto"/>
                                        <w:left w:val="none" w:sz="0" w:space="0" w:color="auto"/>
                                        <w:bottom w:val="none" w:sz="0" w:space="0" w:color="auto"/>
                                        <w:right w:val="none" w:sz="0" w:space="0" w:color="auto"/>
                                      </w:divBdr>
                                      <w:divsChild>
                                        <w:div w:id="546069231">
                                          <w:marLeft w:val="0"/>
                                          <w:marRight w:val="0"/>
                                          <w:marTop w:val="0"/>
                                          <w:marBottom w:val="0"/>
                                          <w:divBdr>
                                            <w:top w:val="none" w:sz="0" w:space="0" w:color="auto"/>
                                            <w:left w:val="none" w:sz="0" w:space="0" w:color="auto"/>
                                            <w:bottom w:val="none" w:sz="0" w:space="0" w:color="auto"/>
                                            <w:right w:val="none" w:sz="0" w:space="0" w:color="auto"/>
                                          </w:divBdr>
                                          <w:divsChild>
                                            <w:div w:id="121002591">
                                              <w:marLeft w:val="0"/>
                                              <w:marRight w:val="0"/>
                                              <w:marTop w:val="0"/>
                                              <w:marBottom w:val="0"/>
                                              <w:divBdr>
                                                <w:top w:val="none" w:sz="0" w:space="0" w:color="auto"/>
                                                <w:left w:val="none" w:sz="0" w:space="0" w:color="auto"/>
                                                <w:bottom w:val="none" w:sz="0" w:space="0" w:color="auto"/>
                                                <w:right w:val="none" w:sz="0" w:space="0" w:color="auto"/>
                                              </w:divBdr>
                                              <w:divsChild>
                                                <w:div w:id="9221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52221">
          <w:marLeft w:val="0"/>
          <w:marRight w:val="0"/>
          <w:marTop w:val="0"/>
          <w:marBottom w:val="0"/>
          <w:divBdr>
            <w:top w:val="none" w:sz="0" w:space="0" w:color="auto"/>
            <w:left w:val="none" w:sz="0" w:space="0" w:color="auto"/>
            <w:bottom w:val="none" w:sz="0" w:space="0" w:color="auto"/>
            <w:right w:val="none" w:sz="0" w:space="0" w:color="auto"/>
          </w:divBdr>
          <w:divsChild>
            <w:div w:id="271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4141">
      <w:bodyDiv w:val="1"/>
      <w:marLeft w:val="0"/>
      <w:marRight w:val="0"/>
      <w:marTop w:val="0"/>
      <w:marBottom w:val="0"/>
      <w:divBdr>
        <w:top w:val="none" w:sz="0" w:space="0" w:color="auto"/>
        <w:left w:val="none" w:sz="0" w:space="0" w:color="auto"/>
        <w:bottom w:val="none" w:sz="0" w:space="0" w:color="auto"/>
        <w:right w:val="none" w:sz="0" w:space="0" w:color="auto"/>
      </w:divBdr>
    </w:div>
    <w:div w:id="192245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10</Pages>
  <Words>2737</Words>
  <Characters>15602</Characters>
  <Application>Microsoft Office Word</Application>
  <DocSecurity>0</DocSecurity>
  <Lines>130</Lines>
  <Paragraphs>36</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
      <vt:lpstr>AI-Driven Simulation for Functional Vision Therapy: Implications for Community E</vt:lpstr>
      <vt:lpstr>    Abstract</vt:lpstr>
      <vt:lpstr>    </vt:lpstr>
      <vt:lpstr>    INTRODUCTION</vt:lpstr>
      <vt:lpstr>    METHODS</vt:lpstr>
      <vt:lpstr>        Study design</vt:lpstr>
      <vt:lpstr>        This review was conducted as a narrative synthesis to capture the breadth of eme</vt:lpstr>
      <vt:lpstr>        Data sources and search strategy</vt:lpstr>
      <vt:lpstr>    Eligibility Criteria</vt:lpstr>
      <vt:lpstr>        Data extraction and synthesis</vt:lpstr>
      <vt:lpstr>    </vt:lpstr>
      <vt:lpstr>    </vt:lpstr>
      <vt:lpstr>    Figure 2: Flow diagram of AI-driven functional vision therapy ecosystem.</vt:lpstr>
      <vt:lpstr>    Patient with Functional Visual Deficit</vt:lpstr>
      <vt:lpstr>    │</vt:lpstr>
      <vt:lpstr>    ▼</vt:lpstr>
      <vt:lpstr>    Clinical Assessment &amp; Diagnosis</vt:lpstr>
      <vt:lpstr>    │</vt:lpstr>
      <vt:lpstr>    ▼</vt:lpstr>
      <vt:lpstr>    AI-Integrated VR/AR Therapy Platform</vt:lpstr>
      <vt:lpstr>    │</vt:lpstr>
      <vt:lpstr>    ┌─────────────────────────────────┐</vt:lpstr>
      <vt:lpstr>    │ Real-time Data Collection       │</vt:lpstr>
      <vt:lpstr>    │ - Eye tracking                  │</vt:lpstr>
      <vt:lpstr>    │ - Response accuracy             │</vt:lpstr>
      <vt:lpstr>    │ - Reaction time                 │</vt:lpstr>
      <vt:lpstr>    │ - Head movement                 │</vt:lpstr>
      <vt:lpstr>    └─────────────────────────────────┘</vt:lpstr>
      <vt:lpstr>    │</vt:lpstr>
      <vt:lpstr>    ▼</vt:lpstr>
      <vt:lpstr>    Adaptive AI Algorithm</vt:lpstr>
      <vt:lpstr>    (Adjusts disparity, blur, contrast,</vt:lpstr>
      <vt:lpstr>    task complexity, duration)</vt:lpstr>
      <vt:lpstr>    │</vt:lpstr>
      <vt:lpstr>    ▼</vt:lpstr>
      <vt:lpstr>    Personalized Therapy Progression</vt:lpstr>
      <vt:lpstr>    │</vt:lpstr>
      <vt:lpstr>    ▼</vt:lpstr>
      <vt:lpstr>    Functional Outcome Monitoring</vt:lpstr>
      <vt:lpstr>    (Visual acuity, vergence, navigation,</vt:lpstr>
      <vt:lpstr>    symptom scores, QoL)</vt:lpstr>
      <vt:lpstr>    │</vt:lpstr>
      <vt:lpstr>    ▼</vt:lpstr>
      <vt:lpstr>    Community-Level Tele-Integration</vt:lpstr>
      <vt:lpstr>    </vt:lpstr>
      <vt:lpstr>RESULTS</vt:lpstr>
      <vt:lpstr>    Clinical Outcomes Across Conditions</vt:lpstr>
      <vt:lpstr>    Table 1: Clinical Outcomes of AI-Driven Simulation in Functional Vision Therapy</vt:lpstr>
      <vt:lpstr>    Comparative Effectiveness (Illustrative Aggregated Data)</vt:lpstr>
      <vt:lpstr>        Bar Graph: Comparative Outcomes After 8 Weeks of Therapy (Illustrative Data)</vt:lpstr>
      <vt:lpstr>    Functional and Public Health Outcomes</vt:lpstr>
      <vt:lpstr>    Table 2: Functional and System-Level Impact of AI-Driven Vision Therapy</vt:lpstr>
      <vt:lpstr>DISCUSSION</vt:lpstr>
      <vt:lpstr>    Enhanced Personalization and Neuroplastic Engagement</vt:lpstr>
      <vt:lpstr>    Functional Gains beyond Clinical Metrics</vt:lpstr>
      <vt:lpstr>    Implications for Community Eye Care</vt:lpstr>
      <vt:lpstr>    Limitations of Current Evidence</vt:lpstr>
      <vt:lpstr>    Future Directions</vt:lpstr>
      <vt:lpstr>    CONCLUSION</vt:lpstr>
    </vt:vector>
  </TitlesOfParts>
  <Company/>
  <LinksUpToDate>false</LinksUpToDate>
  <CharactersWithSpaces>18303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Namrata Srivastava</dc:creator>
  <cp:keywords/>
  <dc:description/>
  <cp:lastModifiedBy>qwert</cp:lastModifiedBy>
  <cp:revision>25</cp:revision>
  <dcterms:created xsi:type="dcterms:W3CDTF">2026-02-20T05:33:00Z</dcterms:created>
  <dcterms:modified xsi:type="dcterms:W3CDTF">2026-02-24T08:45:00Z</dcterms:modified>
</cp:coreProperties>
</file>