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86A50" w14:textId="3375277F" w:rsidR="001B33D6" w:rsidRPr="00CB7300" w:rsidRDefault="001B33D6" w:rsidP="001B33D6">
      <w:pPr>
        <w:spacing w:before="100" w:beforeAutospacing="1" w:after="100" w:afterAutospacing="1" w:line="240" w:lineRule="auto"/>
        <w:jc w:val="center"/>
        <w:rPr>
          <w:rFonts w:ascii="Times New Roman" w:hAnsi="Times New Roman" w:cs="Times New Roman"/>
          <w:color w:val="000000" w:themeColor="text1"/>
          <w:sz w:val="36"/>
          <w:szCs w:val="36"/>
        </w:rPr>
      </w:pPr>
      <w:bookmarkStart w:id="0" w:name="_Hlk196470898"/>
      <w:r w:rsidRPr="00CB7300">
        <w:rPr>
          <w:rFonts w:ascii="Times New Roman" w:hAnsi="Times New Roman" w:cs="Times New Roman"/>
          <w:color w:val="000000" w:themeColor="text1"/>
          <w:sz w:val="36"/>
          <w:szCs w:val="36"/>
        </w:rPr>
        <w:t>A Meta-Synthesis of</w:t>
      </w:r>
      <w:bookmarkStart w:id="1" w:name="_GoBack"/>
      <w:bookmarkEnd w:id="1"/>
      <w:r w:rsidRPr="00CB7300">
        <w:rPr>
          <w:rFonts w:ascii="Times New Roman" w:hAnsi="Times New Roman" w:cs="Times New Roman"/>
          <w:color w:val="000000" w:themeColor="text1"/>
          <w:sz w:val="36"/>
          <w:szCs w:val="36"/>
        </w:rPr>
        <w:t xml:space="preserve"> </w:t>
      </w:r>
      <w:r w:rsidR="00DB5E5C" w:rsidRPr="00CB7300">
        <w:rPr>
          <w:rFonts w:ascii="Times New Roman" w:hAnsi="Times New Roman" w:cs="Times New Roman"/>
          <w:color w:val="000000" w:themeColor="text1"/>
          <w:sz w:val="36"/>
          <w:szCs w:val="36"/>
        </w:rPr>
        <w:t>E</w:t>
      </w:r>
      <w:r w:rsidRPr="00CB7300">
        <w:rPr>
          <w:rFonts w:ascii="Times New Roman" w:hAnsi="Times New Roman" w:cs="Times New Roman"/>
          <w:color w:val="000000" w:themeColor="text1"/>
          <w:sz w:val="36"/>
          <w:szCs w:val="36"/>
        </w:rPr>
        <w:t xml:space="preserve">xplicit </w:t>
      </w:r>
      <w:r w:rsidR="00DB5E5C" w:rsidRPr="00CB7300">
        <w:rPr>
          <w:rFonts w:ascii="Times New Roman" w:hAnsi="Times New Roman" w:cs="Times New Roman"/>
          <w:color w:val="000000" w:themeColor="text1"/>
          <w:sz w:val="36"/>
          <w:szCs w:val="36"/>
        </w:rPr>
        <w:t>V</w:t>
      </w:r>
      <w:r w:rsidRPr="00CB7300">
        <w:rPr>
          <w:rFonts w:ascii="Times New Roman" w:hAnsi="Times New Roman" w:cs="Times New Roman"/>
          <w:color w:val="000000" w:themeColor="text1"/>
          <w:sz w:val="36"/>
          <w:szCs w:val="36"/>
        </w:rPr>
        <w:t xml:space="preserve">ocabulary </w:t>
      </w:r>
      <w:r w:rsidR="00DB5E5C" w:rsidRPr="00CB7300">
        <w:rPr>
          <w:rFonts w:ascii="Times New Roman" w:hAnsi="Times New Roman" w:cs="Times New Roman"/>
          <w:color w:val="000000" w:themeColor="text1"/>
          <w:sz w:val="36"/>
          <w:szCs w:val="36"/>
        </w:rPr>
        <w:t>I</w:t>
      </w:r>
      <w:r w:rsidRPr="00CB7300">
        <w:rPr>
          <w:rFonts w:ascii="Times New Roman" w:hAnsi="Times New Roman" w:cs="Times New Roman"/>
          <w:color w:val="000000" w:themeColor="text1"/>
          <w:sz w:val="36"/>
          <w:szCs w:val="36"/>
        </w:rPr>
        <w:t xml:space="preserve">nstruction </w:t>
      </w:r>
      <w:r w:rsidR="00DB5E5C" w:rsidRPr="00CB7300">
        <w:rPr>
          <w:rFonts w:ascii="Times New Roman" w:hAnsi="Times New Roman" w:cs="Times New Roman"/>
          <w:color w:val="000000" w:themeColor="text1"/>
          <w:sz w:val="36"/>
          <w:szCs w:val="36"/>
        </w:rPr>
        <w:t>E</w:t>
      </w:r>
      <w:r w:rsidRPr="00CB7300">
        <w:rPr>
          <w:rFonts w:ascii="Times New Roman" w:hAnsi="Times New Roman" w:cs="Times New Roman"/>
          <w:color w:val="000000" w:themeColor="text1"/>
          <w:sz w:val="36"/>
          <w:szCs w:val="36"/>
        </w:rPr>
        <w:t xml:space="preserve">ffectiveness for </w:t>
      </w:r>
      <w:r w:rsidR="00DB5E5C" w:rsidRPr="00CB7300">
        <w:rPr>
          <w:rFonts w:ascii="Times New Roman" w:hAnsi="Times New Roman" w:cs="Times New Roman"/>
          <w:color w:val="000000" w:themeColor="text1"/>
          <w:sz w:val="36"/>
          <w:szCs w:val="36"/>
        </w:rPr>
        <w:t>S</w:t>
      </w:r>
      <w:r w:rsidRPr="00CB7300">
        <w:rPr>
          <w:rFonts w:ascii="Times New Roman" w:hAnsi="Times New Roman" w:cs="Times New Roman"/>
          <w:color w:val="000000" w:themeColor="text1"/>
          <w:sz w:val="36"/>
          <w:szCs w:val="36"/>
        </w:rPr>
        <w:t xml:space="preserve">truggling </w:t>
      </w:r>
      <w:r w:rsidR="00DB5E5C" w:rsidRPr="00CB7300">
        <w:rPr>
          <w:rFonts w:ascii="Times New Roman" w:hAnsi="Times New Roman" w:cs="Times New Roman"/>
          <w:color w:val="000000" w:themeColor="text1"/>
          <w:sz w:val="36"/>
          <w:szCs w:val="36"/>
        </w:rPr>
        <w:t>R</w:t>
      </w:r>
      <w:r w:rsidRPr="00CB7300">
        <w:rPr>
          <w:rFonts w:ascii="Times New Roman" w:hAnsi="Times New Roman" w:cs="Times New Roman"/>
          <w:color w:val="000000" w:themeColor="text1"/>
          <w:sz w:val="36"/>
          <w:szCs w:val="36"/>
        </w:rPr>
        <w:t>eaders</w:t>
      </w:r>
    </w:p>
    <w:p w14:paraId="3F355ABE" w14:textId="77777777" w:rsidR="0075734A" w:rsidRPr="00254504" w:rsidRDefault="001B33D6" w:rsidP="0075734A">
      <w:pPr>
        <w:spacing w:before="100" w:beforeAutospacing="1" w:after="100" w:afterAutospacing="1" w:line="360" w:lineRule="auto"/>
        <w:jc w:val="both"/>
        <w:rPr>
          <w:rFonts w:ascii="Times New Roman" w:eastAsia="Times New Roman" w:hAnsi="Times New Roman" w:cs="Times New Roman"/>
          <w:sz w:val="24"/>
          <w:szCs w:val="24"/>
          <w:lang w:eastAsia="en-PH"/>
        </w:rPr>
      </w:pPr>
      <w:r w:rsidRPr="00254504">
        <w:rPr>
          <w:rFonts w:ascii="Times New Roman" w:eastAsia="Times New Roman" w:hAnsi="Times New Roman" w:cs="Times New Roman"/>
          <w:b/>
          <w:bCs/>
          <w:sz w:val="24"/>
          <w:szCs w:val="24"/>
          <w:lang w:eastAsia="en-PH"/>
        </w:rPr>
        <w:t>Abstract</w:t>
      </w:r>
      <w:r w:rsidR="00A81D98" w:rsidRPr="00254504">
        <w:rPr>
          <w:rFonts w:ascii="Times New Roman" w:eastAsia="Times New Roman" w:hAnsi="Times New Roman" w:cs="Times New Roman"/>
          <w:b/>
          <w:bCs/>
          <w:sz w:val="24"/>
          <w:szCs w:val="24"/>
          <w:lang w:eastAsia="en-PH"/>
        </w:rPr>
        <w:t xml:space="preserve">: </w:t>
      </w:r>
      <w:r w:rsidR="0075734A" w:rsidRPr="00254504">
        <w:rPr>
          <w:rFonts w:ascii="Times New Roman" w:eastAsia="Times New Roman" w:hAnsi="Times New Roman" w:cs="Times New Roman"/>
          <w:sz w:val="24"/>
          <w:szCs w:val="24"/>
          <w:lang w:eastAsia="en-PH"/>
        </w:rPr>
        <w:t>With the increasing recognition of vocabulary as a foundational component of reading proficiency, questions have emerged regarding the most effective instructional approaches for struggling readers. This meta-synthesis examines the effectiveness of explicit vocabulary instruction for students who experience reading difficulties, synthesizing findings from recent experimental, quasi-experimental, and action research studies. The included studies span elementary through secondary levels and employ various assessment tools to measure vocabulary knowledge and reading comprehension. Results consistently indicate that explicit vocabulary instruction—characterized by direct teaching of word meanings, contextual usage, and word-learning strategies—can improve targeted vocabulary acquisition and bolster reading comprehension, particularly among English Language Learners and students with learning disabilities. However, meta-analytic evidence suggests that while such instruction enhances word-solving skills and knowledge of taught words, it may not substantially increase the overall breadth of vocabulary knowledge or transfer broadly to untaught words. The findings underscore the importance of carefully designed, sustained vocabulary instruction integrated into the curriculum and highlight the need for further research into instructional strategies that promote generalizable vocabulary growth for struggling readers. This synthesis provides actionable insights for educators seeking to support vocabulary development and reading comprehension among students most at risk of falling behind.</w:t>
      </w:r>
    </w:p>
    <w:p w14:paraId="31B076D9" w14:textId="25AED530" w:rsidR="001B33D6" w:rsidRPr="00254504" w:rsidRDefault="002D6AAC" w:rsidP="0075734A">
      <w:pPr>
        <w:spacing w:before="100" w:beforeAutospacing="1" w:after="100" w:afterAutospacing="1" w:line="360" w:lineRule="auto"/>
        <w:jc w:val="both"/>
        <w:rPr>
          <w:rStyle w:val="Emphasis"/>
          <w:rFonts w:ascii="Times New Roman" w:hAnsi="Times New Roman" w:cs="Times New Roman"/>
          <w:i w:val="0"/>
          <w:iCs w:val="0"/>
          <w:sz w:val="24"/>
          <w:szCs w:val="24"/>
        </w:rPr>
      </w:pPr>
      <w:r w:rsidRPr="00254504">
        <w:rPr>
          <w:rFonts w:ascii="Times New Roman" w:eastAsia="Times New Roman" w:hAnsi="Times New Roman" w:cs="Times New Roman"/>
          <w:b/>
          <w:bCs/>
          <w:sz w:val="24"/>
          <w:szCs w:val="24"/>
          <w:lang w:eastAsia="en-PH"/>
        </w:rPr>
        <w:t xml:space="preserve">Keywords: </w:t>
      </w:r>
      <w:r w:rsidR="00A81D98" w:rsidRPr="00254504">
        <w:rPr>
          <w:rStyle w:val="Emphasis"/>
          <w:rFonts w:ascii="Times New Roman" w:hAnsi="Times New Roman" w:cs="Times New Roman"/>
          <w:i w:val="0"/>
          <w:iCs w:val="0"/>
          <w:sz w:val="24"/>
          <w:szCs w:val="24"/>
        </w:rPr>
        <w:t>explicit vocabulary instruction</w:t>
      </w:r>
      <w:r w:rsidR="00A81D98" w:rsidRPr="00254504">
        <w:rPr>
          <w:rFonts w:ascii="Times New Roman" w:hAnsi="Times New Roman" w:cs="Times New Roman"/>
          <w:i/>
          <w:iCs/>
          <w:sz w:val="24"/>
          <w:szCs w:val="24"/>
        </w:rPr>
        <w:t xml:space="preserve">, </w:t>
      </w:r>
      <w:r w:rsidR="00A81D98" w:rsidRPr="00254504">
        <w:rPr>
          <w:rStyle w:val="Emphasis"/>
          <w:rFonts w:ascii="Times New Roman" w:hAnsi="Times New Roman" w:cs="Times New Roman"/>
          <w:i w:val="0"/>
          <w:iCs w:val="0"/>
          <w:sz w:val="24"/>
          <w:szCs w:val="24"/>
        </w:rPr>
        <w:t>struggling readers</w:t>
      </w:r>
      <w:r w:rsidR="00A81D98" w:rsidRPr="00254504">
        <w:rPr>
          <w:rFonts w:ascii="Times New Roman" w:hAnsi="Times New Roman" w:cs="Times New Roman"/>
          <w:i/>
          <w:iCs/>
          <w:sz w:val="24"/>
          <w:szCs w:val="24"/>
        </w:rPr>
        <w:t xml:space="preserve">, </w:t>
      </w:r>
      <w:r w:rsidR="00A81D98" w:rsidRPr="00254504">
        <w:rPr>
          <w:rStyle w:val="Emphasis"/>
          <w:rFonts w:ascii="Times New Roman" w:hAnsi="Times New Roman" w:cs="Times New Roman"/>
          <w:i w:val="0"/>
          <w:iCs w:val="0"/>
          <w:sz w:val="24"/>
          <w:szCs w:val="24"/>
        </w:rPr>
        <w:t>reading comprehension</w:t>
      </w:r>
      <w:r w:rsidR="00A81D98" w:rsidRPr="00254504">
        <w:rPr>
          <w:rFonts w:ascii="Times New Roman" w:hAnsi="Times New Roman" w:cs="Times New Roman"/>
          <w:i/>
          <w:iCs/>
          <w:sz w:val="24"/>
          <w:szCs w:val="24"/>
        </w:rPr>
        <w:t xml:space="preserve">, </w:t>
      </w:r>
      <w:r w:rsidR="00A81D98" w:rsidRPr="00254504">
        <w:rPr>
          <w:rStyle w:val="Emphasis"/>
          <w:rFonts w:ascii="Times New Roman" w:hAnsi="Times New Roman" w:cs="Times New Roman"/>
          <w:i w:val="0"/>
          <w:iCs w:val="0"/>
          <w:sz w:val="24"/>
          <w:szCs w:val="24"/>
        </w:rPr>
        <w:t>learning disabilities</w:t>
      </w:r>
      <w:r w:rsidR="00A81D98" w:rsidRPr="00254504">
        <w:rPr>
          <w:rFonts w:ascii="Times New Roman" w:hAnsi="Times New Roman" w:cs="Times New Roman"/>
          <w:i/>
          <w:iCs/>
          <w:sz w:val="24"/>
          <w:szCs w:val="24"/>
        </w:rPr>
        <w:t xml:space="preserve">, </w:t>
      </w:r>
      <w:r w:rsidR="00A81D98" w:rsidRPr="00254504">
        <w:rPr>
          <w:rStyle w:val="Emphasis"/>
          <w:rFonts w:ascii="Times New Roman" w:hAnsi="Times New Roman" w:cs="Times New Roman"/>
          <w:i w:val="0"/>
          <w:iCs w:val="0"/>
          <w:sz w:val="24"/>
          <w:szCs w:val="24"/>
        </w:rPr>
        <w:t>ELLs</w:t>
      </w:r>
    </w:p>
    <w:p w14:paraId="291501ED" w14:textId="77777777" w:rsidR="00A81D98" w:rsidRPr="00254504" w:rsidRDefault="00A81D98" w:rsidP="00654858">
      <w:pPr>
        <w:spacing w:after="0" w:line="360" w:lineRule="auto"/>
        <w:jc w:val="both"/>
        <w:rPr>
          <w:rFonts w:ascii="Times New Roman" w:hAnsi="Times New Roman" w:cs="Times New Roman"/>
          <w:sz w:val="24"/>
          <w:szCs w:val="24"/>
        </w:rPr>
      </w:pPr>
    </w:p>
    <w:p w14:paraId="1AEA148D" w14:textId="1AA2B1C3" w:rsidR="001C2FA6" w:rsidRPr="00254504" w:rsidRDefault="00654858" w:rsidP="00654858">
      <w:pPr>
        <w:spacing w:line="360" w:lineRule="auto"/>
        <w:rPr>
          <w:rFonts w:ascii="Times New Roman" w:hAnsi="Times New Roman" w:cs="Times New Roman"/>
          <w:b/>
          <w:bCs/>
          <w:sz w:val="24"/>
          <w:szCs w:val="24"/>
        </w:rPr>
      </w:pPr>
      <w:r w:rsidRPr="00254504">
        <w:rPr>
          <w:rFonts w:ascii="Times New Roman" w:hAnsi="Times New Roman" w:cs="Times New Roman"/>
          <w:b/>
          <w:bCs/>
          <w:sz w:val="24"/>
          <w:szCs w:val="24"/>
        </w:rPr>
        <w:t xml:space="preserve">1. </w:t>
      </w:r>
      <w:r w:rsidR="001C2FA6" w:rsidRPr="00254504">
        <w:rPr>
          <w:rFonts w:ascii="Times New Roman" w:hAnsi="Times New Roman" w:cs="Times New Roman"/>
          <w:b/>
          <w:bCs/>
          <w:sz w:val="24"/>
          <w:szCs w:val="24"/>
        </w:rPr>
        <w:t>Introduction</w:t>
      </w:r>
    </w:p>
    <w:p w14:paraId="30BAF1C1" w14:textId="77777777" w:rsidR="00254504" w:rsidRPr="00254504" w:rsidRDefault="00654858" w:rsidP="00254504">
      <w:pPr>
        <w:pStyle w:val="my-0"/>
        <w:spacing w:line="360" w:lineRule="auto"/>
        <w:jc w:val="both"/>
      </w:pPr>
      <w:r w:rsidRPr="00254504">
        <w:tab/>
      </w:r>
      <w:r w:rsidR="00254504" w:rsidRPr="00254504">
        <w:t xml:space="preserve">The ability to comprehend written texts is fundamentally linked to vocabulary knowledge, particularly for struggling readers who often face significant barriers to academic achievement due to limited word knowledge (Flanigan et al., 2012; Bryant, 2016; Loren M. </w:t>
      </w:r>
      <w:proofErr w:type="spellStart"/>
      <w:r w:rsidR="00254504" w:rsidRPr="00254504">
        <w:t>Marulis</w:t>
      </w:r>
      <w:proofErr w:type="spellEnd"/>
      <w:r w:rsidR="00254504" w:rsidRPr="00254504">
        <w:t xml:space="preserve"> &amp; </w:t>
      </w:r>
      <w:proofErr w:type="spellStart"/>
      <w:r w:rsidR="00254504" w:rsidRPr="00254504">
        <w:t>Neuman</w:t>
      </w:r>
      <w:proofErr w:type="spellEnd"/>
      <w:r w:rsidR="00254504" w:rsidRPr="00254504">
        <w:t>, 2010). In educational contexts, explicit vocabulary instruction—</w:t>
      </w:r>
      <w:r w:rsidR="00254504" w:rsidRPr="00254504">
        <w:lastRenderedPageBreak/>
        <w:t>characterized by direct, systematic teaching of word meanings, contextual usage, and word-learning strategies—has emerged as a critical intervention to support students with vocabulary difficulties and enhance their reading comprehension (</w:t>
      </w:r>
      <w:proofErr w:type="spellStart"/>
      <w:r w:rsidR="00254504" w:rsidRPr="00254504">
        <w:t>Moscho</w:t>
      </w:r>
      <w:proofErr w:type="spellEnd"/>
      <w:r w:rsidR="00254504" w:rsidRPr="00254504">
        <w:t xml:space="preserve"> &amp; </w:t>
      </w:r>
      <w:proofErr w:type="spellStart"/>
      <w:r w:rsidR="00254504" w:rsidRPr="00254504">
        <w:t>Moscho</w:t>
      </w:r>
      <w:proofErr w:type="spellEnd"/>
      <w:r w:rsidR="00254504" w:rsidRPr="00254504">
        <w:t>, 2017; National Reading Panel, 2000).</w:t>
      </w:r>
    </w:p>
    <w:p w14:paraId="0ED949D0" w14:textId="421E5FA0" w:rsidR="00254504" w:rsidRPr="00254504" w:rsidRDefault="00254504" w:rsidP="00254504">
      <w:pPr>
        <w:pStyle w:val="my-0"/>
        <w:spacing w:line="360" w:lineRule="auto"/>
        <w:jc w:val="both"/>
      </w:pPr>
      <w:r w:rsidRPr="00254504">
        <w:tab/>
        <w:t xml:space="preserve">Recent research underscores that students with robust vocabularies are better equipped to understand and engage with complex texts, while those with limited vocabularies are at increased risk of falling behind their peers, especially as they progress through school (Beach, 2015; Ouellette &amp; Beers, 2016). This disparity is especially noticeable for kids from low socioeconomic backgrounds, English Language Learners (ELLs), and those with learning difficulties, who may start classes with thousands fewer words than their typically developing classmates (Beach, 2015; Hart &amp; </w:t>
      </w:r>
      <w:proofErr w:type="spellStart"/>
      <w:r w:rsidRPr="00254504">
        <w:t>Risley</w:t>
      </w:r>
      <w:proofErr w:type="spellEnd"/>
      <w:r w:rsidRPr="00254504">
        <w:t xml:space="preserve">, 2003). For instance, Hart and </w:t>
      </w:r>
      <w:proofErr w:type="spellStart"/>
      <w:r w:rsidRPr="00254504">
        <w:t>Risley's</w:t>
      </w:r>
      <w:proofErr w:type="spellEnd"/>
      <w:r w:rsidRPr="00254504">
        <w:t xml:space="preserve"> (2003) seminal study highlighted the "word gap" that emerges as early as age three, underscoring the urgency of early and sustained vocabulary interventions.</w:t>
      </w:r>
    </w:p>
    <w:p w14:paraId="40F17C17" w14:textId="2247650D" w:rsidR="00254504" w:rsidRPr="00254504" w:rsidRDefault="00254504" w:rsidP="00254504">
      <w:pPr>
        <w:pStyle w:val="my-0"/>
        <w:spacing w:line="360" w:lineRule="auto"/>
        <w:jc w:val="both"/>
      </w:pPr>
      <w:r w:rsidRPr="00254504">
        <w:tab/>
        <w:t>Compared to conventional or incidental approaches, experimental and quasi-experimental studies have demonstrated that explicit vocabulary instruction can yield moderate to substantial gains in vocabulary knowledge and reading comprehension for struggling readers (</w:t>
      </w:r>
      <w:proofErr w:type="spellStart"/>
      <w:r w:rsidRPr="00254504">
        <w:t>Subon</w:t>
      </w:r>
      <w:proofErr w:type="spellEnd"/>
      <w:r w:rsidRPr="00254504">
        <w:t xml:space="preserve"> &amp; </w:t>
      </w:r>
      <w:proofErr w:type="spellStart"/>
      <w:r w:rsidRPr="00254504">
        <w:t>Unin</w:t>
      </w:r>
      <w:proofErr w:type="spellEnd"/>
      <w:r w:rsidRPr="00254504">
        <w:t xml:space="preserve">, 2021; </w:t>
      </w:r>
      <w:proofErr w:type="spellStart"/>
      <w:r w:rsidRPr="00254504">
        <w:t>Masrul</w:t>
      </w:r>
      <w:proofErr w:type="spellEnd"/>
      <w:r w:rsidRPr="00254504">
        <w:t xml:space="preserve"> &amp; </w:t>
      </w:r>
      <w:proofErr w:type="spellStart"/>
      <w:r w:rsidRPr="00254504">
        <w:t>Wicaksono</w:t>
      </w:r>
      <w:proofErr w:type="spellEnd"/>
      <w:r w:rsidRPr="00254504">
        <w:t>, 2023). Word recall and application, for instance, have been successfully reinforced by interventions that include multimodal techniques, visual assistance, semantic mapping, and repeated exposures (Beck et al., 2013; Kamil et al., 2008). Action research and classroom-based interventions further reveal that such instruction improves students' ability to recognize and use new words and enhances their capacity to construct meaning from texts and transfer skills across disciplines (</w:t>
      </w:r>
      <w:proofErr w:type="spellStart"/>
      <w:r w:rsidRPr="00254504">
        <w:t>Moscho</w:t>
      </w:r>
      <w:proofErr w:type="spellEnd"/>
      <w:r w:rsidRPr="00254504">
        <w:t xml:space="preserve"> &amp; </w:t>
      </w:r>
      <w:proofErr w:type="spellStart"/>
      <w:r w:rsidRPr="00254504">
        <w:t>Moscho</w:t>
      </w:r>
      <w:proofErr w:type="spellEnd"/>
      <w:r w:rsidRPr="00254504">
        <w:t>, 2017; Graves, 2016).</w:t>
      </w:r>
    </w:p>
    <w:p w14:paraId="0B325BCB" w14:textId="27FC7B17" w:rsidR="00254504" w:rsidRPr="00254504" w:rsidRDefault="00254504" w:rsidP="00254504">
      <w:pPr>
        <w:pStyle w:val="my-0"/>
        <w:spacing w:line="360" w:lineRule="auto"/>
        <w:jc w:val="both"/>
      </w:pPr>
      <w:r w:rsidRPr="00254504">
        <w:tab/>
        <w:t>Despite these promising findings, challenges persist. While explicit instruction improves targeted vocabulary acquisition, its impact on broadening overall vocabulary breadth or facilitating generalization to untaught words remains limited (</w:t>
      </w:r>
      <w:proofErr w:type="spellStart"/>
      <w:r w:rsidRPr="00254504">
        <w:t>Elleman</w:t>
      </w:r>
      <w:proofErr w:type="spellEnd"/>
      <w:r w:rsidRPr="00254504">
        <w:t xml:space="preserve"> et al., 2017; Wright &amp; </w:t>
      </w:r>
      <w:proofErr w:type="spellStart"/>
      <w:r w:rsidRPr="00254504">
        <w:t>Cervetti</w:t>
      </w:r>
      <w:proofErr w:type="spellEnd"/>
      <w:r w:rsidRPr="00254504">
        <w:t>, 2017). Furthermore, the length of the lesson, its fidelity, and its alignment with the developmental goals of the children all affect how effective the instruction is (</w:t>
      </w:r>
      <w:proofErr w:type="spellStart"/>
      <w:r w:rsidRPr="00254504">
        <w:t>Marulis</w:t>
      </w:r>
      <w:proofErr w:type="spellEnd"/>
      <w:r w:rsidRPr="00254504">
        <w:t xml:space="preserve"> &amp; </w:t>
      </w:r>
      <w:proofErr w:type="spellStart"/>
      <w:r w:rsidRPr="00254504">
        <w:t>Neuman</w:t>
      </w:r>
      <w:proofErr w:type="spellEnd"/>
      <w:r w:rsidRPr="00254504">
        <w:t xml:space="preserve">, 2013). For example, without continuous reinforcement, short-term interventions may </w:t>
      </w:r>
      <w:r w:rsidRPr="00254504">
        <w:lastRenderedPageBreak/>
        <w:t xml:space="preserve">yield short-term improvements but fall short of maintaining long-term vocabulary expansion (Wright &amp; </w:t>
      </w:r>
      <w:proofErr w:type="spellStart"/>
      <w:r w:rsidRPr="00254504">
        <w:t>Cervetti</w:t>
      </w:r>
      <w:proofErr w:type="spellEnd"/>
      <w:r w:rsidRPr="00254504">
        <w:t xml:space="preserve">, 2017). </w:t>
      </w:r>
    </w:p>
    <w:p w14:paraId="25F841A1" w14:textId="1C0AF341" w:rsidR="00254504" w:rsidRPr="00254504" w:rsidRDefault="00254504" w:rsidP="00254504">
      <w:pPr>
        <w:pStyle w:val="my-0"/>
        <w:spacing w:line="360" w:lineRule="auto"/>
        <w:jc w:val="both"/>
      </w:pPr>
      <w:r w:rsidRPr="00254504">
        <w:tab/>
        <w:t xml:space="preserve">The reading landscape has become even more complex due to the widespread use of digital literacy tools and hypermedia environments, creating new requirements for vocabulary learning and comprehension (Leu et al., 2015; </w:t>
      </w:r>
      <w:proofErr w:type="spellStart"/>
      <w:r w:rsidRPr="00254504">
        <w:t>Coiro</w:t>
      </w:r>
      <w:proofErr w:type="spellEnd"/>
      <w:r w:rsidRPr="00254504">
        <w:t>, 2020). As noted in studies on hypermedia literacy, readers must navigate nonlinear texts, synthesize multimodal information, and employ metacognitive strategies to monitor comprehension—tasks that require robust vocabulary knowledge (</w:t>
      </w:r>
      <w:proofErr w:type="spellStart"/>
      <w:r w:rsidRPr="00254504">
        <w:t>Akyel</w:t>
      </w:r>
      <w:proofErr w:type="spellEnd"/>
      <w:r w:rsidRPr="00254504">
        <w:t xml:space="preserve"> &amp; </w:t>
      </w:r>
      <w:proofErr w:type="spellStart"/>
      <w:r w:rsidRPr="00254504">
        <w:t>Ercetin</w:t>
      </w:r>
      <w:proofErr w:type="spellEnd"/>
      <w:r w:rsidRPr="00254504">
        <w:t>, 2009; Yassin et al., 2019). The relationship between digital literacy and explicit vocabulary training is still poorly understood, nevertheless, especially for struggling readers who do not have the fundamental abilities to use technology efficiently (</w:t>
      </w:r>
      <w:proofErr w:type="spellStart"/>
      <w:r w:rsidRPr="00254504">
        <w:t>Coiro</w:t>
      </w:r>
      <w:proofErr w:type="spellEnd"/>
      <w:r w:rsidRPr="00254504">
        <w:t xml:space="preserve">, 2003; </w:t>
      </w:r>
      <w:proofErr w:type="spellStart"/>
      <w:r w:rsidRPr="00254504">
        <w:t>Leu</w:t>
      </w:r>
      <w:proofErr w:type="spellEnd"/>
      <w:r w:rsidRPr="00254504">
        <w:t xml:space="preserve"> et al., 2015). </w:t>
      </w:r>
    </w:p>
    <w:p w14:paraId="1352CF3C" w14:textId="6B22CC8B" w:rsidR="00254504" w:rsidRPr="00254504" w:rsidRDefault="00254504" w:rsidP="00254504">
      <w:pPr>
        <w:pStyle w:val="my-0"/>
        <w:spacing w:line="360" w:lineRule="auto"/>
        <w:jc w:val="both"/>
      </w:pPr>
      <w:r w:rsidRPr="00254504">
        <w:tab/>
        <w:t xml:space="preserve">In this context, the purpose of this meta-synthesis is to methodically examine and compile empirical research on the benefits of explicit vocabulary training for struggling readers in a range of learning environments and student demographics. This synthesis aims to combine results from action research, experimental, and quasi-experimental investigations in order to: </w:t>
      </w:r>
    </w:p>
    <w:p w14:paraId="0CF3764C" w14:textId="369DEDD8" w:rsidR="00654858" w:rsidRPr="00254504" w:rsidRDefault="00654858" w:rsidP="00254504">
      <w:pPr>
        <w:pStyle w:val="my-0"/>
        <w:numPr>
          <w:ilvl w:val="0"/>
          <w:numId w:val="18"/>
        </w:numPr>
        <w:spacing w:line="360" w:lineRule="auto"/>
        <w:jc w:val="both"/>
      </w:pPr>
      <w:r w:rsidRPr="00254504">
        <w:rPr>
          <w:rStyle w:val="Strong"/>
        </w:rPr>
        <w:t>Identify best practices</w:t>
      </w:r>
      <w:r w:rsidRPr="00254504">
        <w:t xml:space="preserve"> in explicit vocabulary instruction, including instructional design, pedagogical strategies, and assessment tools.</w:t>
      </w:r>
    </w:p>
    <w:p w14:paraId="730E0AA9" w14:textId="77777777" w:rsidR="00654858" w:rsidRPr="00254504" w:rsidRDefault="00654858" w:rsidP="00254504">
      <w:pPr>
        <w:pStyle w:val="my-0"/>
        <w:numPr>
          <w:ilvl w:val="0"/>
          <w:numId w:val="18"/>
        </w:numPr>
        <w:spacing w:line="360" w:lineRule="auto"/>
        <w:jc w:val="both"/>
      </w:pPr>
      <w:r w:rsidRPr="00254504">
        <w:rPr>
          <w:rStyle w:val="Strong"/>
        </w:rPr>
        <w:t>Evaluate the impact</w:t>
      </w:r>
      <w:r w:rsidRPr="00254504">
        <w:t xml:space="preserve"> of such instruction on both vocabulary acquisition and reading comprehension outcomes.</w:t>
      </w:r>
    </w:p>
    <w:p w14:paraId="7CBBF96A" w14:textId="77777777" w:rsidR="00654858" w:rsidRPr="00254504" w:rsidRDefault="00654858" w:rsidP="00254504">
      <w:pPr>
        <w:pStyle w:val="my-0"/>
        <w:numPr>
          <w:ilvl w:val="0"/>
          <w:numId w:val="18"/>
        </w:numPr>
        <w:spacing w:line="360" w:lineRule="auto"/>
        <w:jc w:val="both"/>
      </w:pPr>
      <w:r w:rsidRPr="00254504">
        <w:rPr>
          <w:rStyle w:val="Strong"/>
        </w:rPr>
        <w:t>Highlight gaps</w:t>
      </w:r>
      <w:r w:rsidRPr="00254504">
        <w:t xml:space="preserve"> in the literature, particularly regarding technology-mediated instruction and long-term vocabulary retention.</w:t>
      </w:r>
    </w:p>
    <w:p w14:paraId="525C59CF" w14:textId="77777777" w:rsidR="00654858" w:rsidRPr="00254504" w:rsidRDefault="00654858" w:rsidP="00254504">
      <w:pPr>
        <w:pStyle w:val="my-0"/>
        <w:numPr>
          <w:ilvl w:val="0"/>
          <w:numId w:val="18"/>
        </w:numPr>
      </w:pPr>
      <w:r w:rsidRPr="00254504">
        <w:rPr>
          <w:rStyle w:val="Strong"/>
        </w:rPr>
        <w:t>Provide actionable recommendations</w:t>
      </w:r>
      <w:r w:rsidRPr="00254504">
        <w:t xml:space="preserve"> for educators, curriculum developers, and policymakers to support equitable literacy outcomes.</w:t>
      </w:r>
    </w:p>
    <w:p w14:paraId="58EDF0AA" w14:textId="57633A01" w:rsidR="00654858" w:rsidRPr="00254504" w:rsidRDefault="00A81D98" w:rsidP="00654858">
      <w:pPr>
        <w:pStyle w:val="my-0"/>
      </w:pPr>
      <w:r w:rsidRPr="00254504">
        <w:rPr>
          <w:rStyle w:val="Strong"/>
        </w:rPr>
        <w:t xml:space="preserve">2. </w:t>
      </w:r>
      <w:r w:rsidR="00654858" w:rsidRPr="00254504">
        <w:rPr>
          <w:rStyle w:val="Strong"/>
        </w:rPr>
        <w:t>Materials and Methods</w:t>
      </w:r>
    </w:p>
    <w:p w14:paraId="45F97171" w14:textId="6FCEAB9C" w:rsidR="00A81D98" w:rsidRPr="00254504" w:rsidRDefault="00A81D98" w:rsidP="00A81D98">
      <w:pPr>
        <w:pStyle w:val="my-0"/>
        <w:spacing w:line="360" w:lineRule="auto"/>
        <w:jc w:val="both"/>
      </w:pPr>
      <w:r w:rsidRPr="00254504">
        <w:tab/>
      </w:r>
      <w:r w:rsidR="00254504" w:rsidRPr="00254504">
        <w:t xml:space="preserve">This paper employed a qualitative meta-data-analysis methodology proposed by Paterson et al. (2001), which integrates a multi-faceted approach to synthesis known as meta-study. This interpretive analysis-based approach fits within </w:t>
      </w:r>
      <w:proofErr w:type="spellStart"/>
      <w:r w:rsidR="00254504" w:rsidRPr="00254504">
        <w:t>Noblit</w:t>
      </w:r>
      <w:proofErr w:type="spellEnd"/>
      <w:r w:rsidR="00254504" w:rsidRPr="00254504">
        <w:t xml:space="preserve"> and Hare's meta-ethnography paradigm, which looks for trends, parallels, and differences among research on explicit vocabulary training for struggling readers. The synthesis concentrated on clarifying the methods, results, and </w:t>
      </w:r>
      <w:r w:rsidR="00254504" w:rsidRPr="00254504">
        <w:lastRenderedPageBreak/>
        <w:t xml:space="preserve">situational elements that affect efficacy of training. </w:t>
      </w:r>
      <w:r w:rsidR="00654858" w:rsidRPr="00254504">
        <w:t>To achieve this paper’s objectives, the following steps were implemented:</w:t>
      </w:r>
    </w:p>
    <w:p w14:paraId="40997EDA" w14:textId="2B50632D" w:rsidR="00654858" w:rsidRPr="00254504" w:rsidRDefault="00654858" w:rsidP="00A81D98">
      <w:pPr>
        <w:pStyle w:val="my-0"/>
        <w:spacing w:line="360" w:lineRule="auto"/>
        <w:jc w:val="both"/>
      </w:pPr>
      <w:r w:rsidRPr="00254504">
        <w:t xml:space="preserve">1. </w:t>
      </w:r>
      <w:r w:rsidRPr="00254504">
        <w:rPr>
          <w:rStyle w:val="Strong"/>
          <w:b w:val="0"/>
          <w:bCs w:val="0"/>
        </w:rPr>
        <w:t>Identification</w:t>
      </w:r>
    </w:p>
    <w:p w14:paraId="5322270A" w14:textId="2896D61E" w:rsidR="00A81D98" w:rsidRPr="00254504" w:rsidRDefault="00254504" w:rsidP="00A81D98">
      <w:pPr>
        <w:pStyle w:val="my-0"/>
        <w:spacing w:line="360" w:lineRule="auto"/>
        <w:jc w:val="both"/>
      </w:pPr>
      <w:r>
        <w:tab/>
      </w:r>
      <w:r w:rsidR="00654858" w:rsidRPr="00254504">
        <w:t xml:space="preserve">Studies were identified through systematic searches of academic databases (e.g., ERIC, JSTOR, ProQuest, PsycINFO) using keywords such as </w:t>
      </w:r>
      <w:r w:rsidR="00654858" w:rsidRPr="00254504">
        <w:rPr>
          <w:rStyle w:val="Emphasis"/>
        </w:rPr>
        <w:t>explicit vocabulary instruction</w:t>
      </w:r>
      <w:r w:rsidR="00654858" w:rsidRPr="00254504">
        <w:t xml:space="preserve">, </w:t>
      </w:r>
      <w:r w:rsidR="00654858" w:rsidRPr="00254504">
        <w:rPr>
          <w:rStyle w:val="Emphasis"/>
        </w:rPr>
        <w:t>struggling readers</w:t>
      </w:r>
      <w:r w:rsidR="00654858" w:rsidRPr="00254504">
        <w:t xml:space="preserve">, </w:t>
      </w:r>
      <w:r w:rsidR="00654858" w:rsidRPr="00254504">
        <w:rPr>
          <w:rStyle w:val="Emphasis"/>
        </w:rPr>
        <w:t>reading comprehension</w:t>
      </w:r>
      <w:r w:rsidR="00654858" w:rsidRPr="00254504">
        <w:t xml:space="preserve">, </w:t>
      </w:r>
      <w:r w:rsidR="00654858" w:rsidRPr="00254504">
        <w:rPr>
          <w:rStyle w:val="Emphasis"/>
        </w:rPr>
        <w:t>learning disabilities</w:t>
      </w:r>
      <w:r w:rsidR="00654858" w:rsidRPr="00254504">
        <w:t xml:space="preserve">, </w:t>
      </w:r>
      <w:r w:rsidR="00654858" w:rsidRPr="00254504">
        <w:rPr>
          <w:rStyle w:val="Emphasis"/>
        </w:rPr>
        <w:t>ELLs</w:t>
      </w:r>
      <w:r w:rsidR="00654858" w:rsidRPr="00254504">
        <w:t xml:space="preserve">, and </w:t>
      </w:r>
      <w:r w:rsidR="00654858" w:rsidRPr="00254504">
        <w:rPr>
          <w:rStyle w:val="Emphasis"/>
        </w:rPr>
        <w:t>technology-mediated instruction</w:t>
      </w:r>
      <w:r w:rsidR="00654858" w:rsidRPr="00254504">
        <w:t>. Additional filters included peer-reviewed articles, dissertations, and action research studies published between 2000 and 2023 to capture evolving pedagogical practices and digital literacy trends.</w:t>
      </w:r>
    </w:p>
    <w:p w14:paraId="4AB3F4DC" w14:textId="471A32F8" w:rsidR="00654858" w:rsidRPr="00254504" w:rsidRDefault="00654858" w:rsidP="00A81D98">
      <w:pPr>
        <w:pStyle w:val="my-0"/>
        <w:spacing w:line="360" w:lineRule="auto"/>
        <w:jc w:val="both"/>
      </w:pPr>
      <w:r w:rsidRPr="00254504">
        <w:t xml:space="preserve">2. </w:t>
      </w:r>
      <w:r w:rsidRPr="00254504">
        <w:rPr>
          <w:rStyle w:val="Strong"/>
          <w:b w:val="0"/>
          <w:bCs w:val="0"/>
        </w:rPr>
        <w:t>Selection</w:t>
      </w:r>
    </w:p>
    <w:p w14:paraId="74C5881E" w14:textId="77777777" w:rsidR="00654858" w:rsidRPr="00254504" w:rsidRDefault="00654858" w:rsidP="00A81D98">
      <w:pPr>
        <w:pStyle w:val="my-0"/>
        <w:spacing w:line="360" w:lineRule="auto"/>
        <w:jc w:val="both"/>
      </w:pPr>
      <w:r w:rsidRPr="00254504">
        <w:t>Inclusion criteria prioritized studies that:</w:t>
      </w:r>
    </w:p>
    <w:p w14:paraId="5903CBD3" w14:textId="77777777" w:rsidR="00654858" w:rsidRPr="00254504" w:rsidRDefault="00654858" w:rsidP="00A81D98">
      <w:pPr>
        <w:pStyle w:val="my-0"/>
        <w:numPr>
          <w:ilvl w:val="0"/>
          <w:numId w:val="8"/>
        </w:numPr>
        <w:spacing w:line="360" w:lineRule="auto"/>
        <w:jc w:val="both"/>
      </w:pPr>
      <w:r w:rsidRPr="00254504">
        <w:rPr>
          <w:rStyle w:val="Strong"/>
        </w:rPr>
        <w:t>Targeted struggling readers</w:t>
      </w:r>
      <w:r w:rsidRPr="00254504">
        <w:t xml:space="preserve"> (e.g., students with learning disabilities, ELLs, low socioeconomic status).</w:t>
      </w:r>
    </w:p>
    <w:p w14:paraId="01AF5145" w14:textId="77777777" w:rsidR="00654858" w:rsidRPr="00254504" w:rsidRDefault="00654858" w:rsidP="00A81D98">
      <w:pPr>
        <w:pStyle w:val="my-0"/>
        <w:numPr>
          <w:ilvl w:val="0"/>
          <w:numId w:val="8"/>
        </w:numPr>
        <w:spacing w:line="360" w:lineRule="auto"/>
        <w:jc w:val="both"/>
      </w:pPr>
      <w:r w:rsidRPr="00254504">
        <w:rPr>
          <w:rStyle w:val="Strong"/>
        </w:rPr>
        <w:t>Evaluated explicit vocabulary interventions</w:t>
      </w:r>
      <w:r w:rsidRPr="00254504">
        <w:t xml:space="preserve"> (e.g., direct word-meaning instruction, contextual analysis, multimodal strategies).</w:t>
      </w:r>
    </w:p>
    <w:p w14:paraId="3DCD81F5" w14:textId="77777777" w:rsidR="00654858" w:rsidRPr="00254504" w:rsidRDefault="00654858" w:rsidP="00A81D98">
      <w:pPr>
        <w:pStyle w:val="my-0"/>
        <w:numPr>
          <w:ilvl w:val="0"/>
          <w:numId w:val="8"/>
        </w:numPr>
        <w:spacing w:line="360" w:lineRule="auto"/>
        <w:jc w:val="both"/>
      </w:pPr>
      <w:r w:rsidRPr="00254504">
        <w:rPr>
          <w:rStyle w:val="Strong"/>
        </w:rPr>
        <w:t>Measured outcomes</w:t>
      </w:r>
      <w:r w:rsidRPr="00254504">
        <w:t xml:space="preserve"> related to vocabulary acquisition, reading comprehension, or transfer to untaught words.</w:t>
      </w:r>
    </w:p>
    <w:p w14:paraId="0FFF6F32" w14:textId="77777777" w:rsidR="00654858" w:rsidRPr="00254504" w:rsidRDefault="00654858" w:rsidP="00A81D98">
      <w:pPr>
        <w:pStyle w:val="my-0"/>
        <w:numPr>
          <w:ilvl w:val="0"/>
          <w:numId w:val="8"/>
        </w:numPr>
        <w:spacing w:line="360" w:lineRule="auto"/>
        <w:jc w:val="both"/>
      </w:pPr>
      <w:r w:rsidRPr="00254504">
        <w:rPr>
          <w:rStyle w:val="Strong"/>
        </w:rPr>
        <w:t>Addressed diverse settings</w:t>
      </w:r>
      <w:r w:rsidRPr="00254504">
        <w:t>, including K–12 classrooms, adult education programs, and technology-enhanced environments.</w:t>
      </w:r>
    </w:p>
    <w:p w14:paraId="0A4B069E" w14:textId="77777777" w:rsidR="00A81D98" w:rsidRPr="00254504" w:rsidRDefault="00654858" w:rsidP="00A81D98">
      <w:pPr>
        <w:pStyle w:val="my-0"/>
        <w:spacing w:line="360" w:lineRule="auto"/>
        <w:jc w:val="both"/>
      </w:pPr>
      <w:r w:rsidRPr="00254504">
        <w:t>Exclusion criteria removed studies lacking experimental/quasi-experimental designs, those with non-replicable methodologies, and publications outside the specified timeframe.</w:t>
      </w:r>
    </w:p>
    <w:p w14:paraId="6A082DCB" w14:textId="26970296" w:rsidR="00654858" w:rsidRPr="00254504" w:rsidRDefault="00654858" w:rsidP="00A81D98">
      <w:pPr>
        <w:pStyle w:val="my-0"/>
        <w:spacing w:line="360" w:lineRule="auto"/>
        <w:jc w:val="both"/>
      </w:pPr>
      <w:r w:rsidRPr="00254504">
        <w:t xml:space="preserve">3. </w:t>
      </w:r>
      <w:r w:rsidRPr="00254504">
        <w:rPr>
          <w:rStyle w:val="Strong"/>
          <w:b w:val="0"/>
          <w:bCs w:val="0"/>
        </w:rPr>
        <w:t>Abstraction</w:t>
      </w:r>
    </w:p>
    <w:p w14:paraId="56D1C0E7" w14:textId="77777777" w:rsidR="00654858" w:rsidRPr="00254504" w:rsidRDefault="00654858" w:rsidP="00A81D98">
      <w:pPr>
        <w:pStyle w:val="my-0"/>
        <w:spacing w:line="360" w:lineRule="auto"/>
        <w:jc w:val="both"/>
      </w:pPr>
      <w:r w:rsidRPr="00254504">
        <w:t>Key findings were extracted, including:</w:t>
      </w:r>
    </w:p>
    <w:p w14:paraId="47E236EF" w14:textId="77777777" w:rsidR="00654858" w:rsidRPr="00254504" w:rsidRDefault="00654858" w:rsidP="00A81D98">
      <w:pPr>
        <w:pStyle w:val="my-0"/>
        <w:numPr>
          <w:ilvl w:val="0"/>
          <w:numId w:val="9"/>
        </w:numPr>
        <w:spacing w:line="360" w:lineRule="auto"/>
        <w:jc w:val="both"/>
      </w:pPr>
      <w:r w:rsidRPr="00254504">
        <w:rPr>
          <w:rStyle w:val="Strong"/>
        </w:rPr>
        <w:t>Instructional strategies</w:t>
      </w:r>
      <w:r w:rsidRPr="00254504">
        <w:t xml:space="preserve"> (e.g., semantic mapping, repeated exposures, visual aids).</w:t>
      </w:r>
    </w:p>
    <w:p w14:paraId="4C624092" w14:textId="77777777" w:rsidR="00654858" w:rsidRPr="00254504" w:rsidRDefault="00654858" w:rsidP="00A81D98">
      <w:pPr>
        <w:pStyle w:val="my-0"/>
        <w:numPr>
          <w:ilvl w:val="0"/>
          <w:numId w:val="9"/>
        </w:numPr>
        <w:spacing w:line="360" w:lineRule="auto"/>
        <w:jc w:val="both"/>
      </w:pPr>
      <w:r w:rsidRPr="00254504">
        <w:rPr>
          <w:rStyle w:val="Strong"/>
        </w:rPr>
        <w:t>Assessment tools</w:t>
      </w:r>
      <w:r w:rsidRPr="00254504">
        <w:t xml:space="preserve"> (e.g., standardized tests, curriculum-based measurements).</w:t>
      </w:r>
    </w:p>
    <w:p w14:paraId="70540165" w14:textId="77777777" w:rsidR="00654858" w:rsidRPr="00254504" w:rsidRDefault="00654858" w:rsidP="00A81D98">
      <w:pPr>
        <w:pStyle w:val="my-0"/>
        <w:numPr>
          <w:ilvl w:val="0"/>
          <w:numId w:val="9"/>
        </w:numPr>
        <w:spacing w:line="360" w:lineRule="auto"/>
        <w:jc w:val="both"/>
      </w:pPr>
      <w:r w:rsidRPr="00254504">
        <w:rPr>
          <w:rStyle w:val="Strong"/>
        </w:rPr>
        <w:lastRenderedPageBreak/>
        <w:t>Effect sizes</w:t>
      </w:r>
      <w:r w:rsidRPr="00254504">
        <w:t xml:space="preserve"> for vocabulary and comprehension gains.</w:t>
      </w:r>
    </w:p>
    <w:p w14:paraId="08B7D735" w14:textId="77777777" w:rsidR="00A81D98" w:rsidRPr="00254504" w:rsidRDefault="00654858" w:rsidP="00A81D98">
      <w:pPr>
        <w:pStyle w:val="my-0"/>
        <w:numPr>
          <w:ilvl w:val="0"/>
          <w:numId w:val="9"/>
        </w:numPr>
        <w:spacing w:line="360" w:lineRule="auto"/>
        <w:jc w:val="both"/>
      </w:pPr>
      <w:r w:rsidRPr="00254504">
        <w:rPr>
          <w:rStyle w:val="Strong"/>
        </w:rPr>
        <w:t>Contextual factors</w:t>
      </w:r>
      <w:r w:rsidRPr="00254504">
        <w:t xml:space="preserve"> (e.g., instructional duration, fidelity, technology integration).</w:t>
      </w:r>
    </w:p>
    <w:p w14:paraId="14C9A119" w14:textId="0FC7C7C0" w:rsidR="00654858" w:rsidRPr="00254504" w:rsidRDefault="00654858" w:rsidP="00A81D98">
      <w:pPr>
        <w:pStyle w:val="my-0"/>
        <w:spacing w:line="360" w:lineRule="auto"/>
        <w:jc w:val="both"/>
      </w:pPr>
      <w:r w:rsidRPr="00254504">
        <w:t xml:space="preserve">4. </w:t>
      </w:r>
      <w:r w:rsidRPr="00254504">
        <w:rPr>
          <w:rStyle w:val="Strong"/>
          <w:b w:val="0"/>
          <w:bCs w:val="0"/>
        </w:rPr>
        <w:t>Analysis</w:t>
      </w:r>
    </w:p>
    <w:p w14:paraId="16360B82" w14:textId="3DA10EDF" w:rsidR="00654858" w:rsidRPr="00254504" w:rsidRDefault="00254504" w:rsidP="00A81D98">
      <w:pPr>
        <w:pStyle w:val="my-0"/>
        <w:spacing w:line="360" w:lineRule="auto"/>
        <w:jc w:val="both"/>
      </w:pPr>
      <w:r>
        <w:tab/>
      </w:r>
      <w:r w:rsidR="00654858" w:rsidRPr="00254504">
        <w:t xml:space="preserve">Data were analyzed using </w:t>
      </w:r>
      <w:r w:rsidR="00654858" w:rsidRPr="00254504">
        <w:rPr>
          <w:rStyle w:val="Strong"/>
        </w:rPr>
        <w:t>textual narrative synthesis</w:t>
      </w:r>
      <w:r w:rsidR="00654858" w:rsidRPr="00254504">
        <w:t xml:space="preserve"> (Lucas et al., 2007), which groups studies thematically to compare outcomes, methodologies, and theoretical frameworks. This approach emphasized heterogeneity in study designs (e.g., mixed-methods, case studies) while identifying convergent themes, such as:</w:t>
      </w:r>
    </w:p>
    <w:p w14:paraId="32644262" w14:textId="77777777" w:rsidR="00654858" w:rsidRPr="00254504" w:rsidRDefault="00654858" w:rsidP="00A81D98">
      <w:pPr>
        <w:pStyle w:val="my-0"/>
        <w:numPr>
          <w:ilvl w:val="0"/>
          <w:numId w:val="10"/>
        </w:numPr>
        <w:spacing w:line="360" w:lineRule="auto"/>
        <w:jc w:val="both"/>
      </w:pPr>
      <w:r w:rsidRPr="00254504">
        <w:rPr>
          <w:rStyle w:val="Strong"/>
        </w:rPr>
        <w:t>Effective pedagogical practices</w:t>
      </w:r>
      <w:r w:rsidRPr="00254504">
        <w:t xml:space="preserve"> (e.g., Beck et al., 2013’s tiered vocabulary model).</w:t>
      </w:r>
    </w:p>
    <w:p w14:paraId="4B53805E" w14:textId="77777777" w:rsidR="00654858" w:rsidRPr="00254504" w:rsidRDefault="00654858" w:rsidP="00A81D98">
      <w:pPr>
        <w:pStyle w:val="my-0"/>
        <w:numPr>
          <w:ilvl w:val="0"/>
          <w:numId w:val="10"/>
        </w:numPr>
        <w:spacing w:line="360" w:lineRule="auto"/>
        <w:jc w:val="both"/>
      </w:pPr>
      <w:r w:rsidRPr="00254504">
        <w:rPr>
          <w:rStyle w:val="Strong"/>
        </w:rPr>
        <w:t>Limitations of short-term interventions</w:t>
      </w:r>
      <w:r w:rsidRPr="00254504">
        <w:t xml:space="preserve"> (Wright &amp; </w:t>
      </w:r>
      <w:proofErr w:type="spellStart"/>
      <w:r w:rsidRPr="00254504">
        <w:t>Cervetti</w:t>
      </w:r>
      <w:proofErr w:type="spellEnd"/>
      <w:r w:rsidRPr="00254504">
        <w:t>, 2017).</w:t>
      </w:r>
    </w:p>
    <w:p w14:paraId="4604132A" w14:textId="77777777" w:rsidR="00BC6921" w:rsidRPr="00254504" w:rsidRDefault="00654858" w:rsidP="00A81D98">
      <w:pPr>
        <w:pStyle w:val="my-0"/>
        <w:numPr>
          <w:ilvl w:val="0"/>
          <w:numId w:val="10"/>
        </w:numPr>
        <w:spacing w:line="360" w:lineRule="auto"/>
        <w:jc w:val="both"/>
      </w:pPr>
      <w:r w:rsidRPr="00254504">
        <w:rPr>
          <w:rStyle w:val="Strong"/>
        </w:rPr>
        <w:t>The role of metacognition</w:t>
      </w:r>
      <w:r w:rsidRPr="00254504">
        <w:t xml:space="preserve"> in vocabulary retention (</w:t>
      </w:r>
      <w:proofErr w:type="spellStart"/>
      <w:r w:rsidRPr="00254504">
        <w:t>Marulis</w:t>
      </w:r>
      <w:proofErr w:type="spellEnd"/>
      <w:r w:rsidRPr="00254504">
        <w:t xml:space="preserve"> &amp; </w:t>
      </w:r>
      <w:proofErr w:type="spellStart"/>
      <w:r w:rsidRPr="00254504">
        <w:t>Neuman</w:t>
      </w:r>
      <w:proofErr w:type="spellEnd"/>
      <w:r w:rsidRPr="00254504">
        <w:t>, 2013).</w:t>
      </w:r>
    </w:p>
    <w:p w14:paraId="3F793814" w14:textId="44F354AC" w:rsidR="00654858" w:rsidRPr="00254504" w:rsidRDefault="00654858" w:rsidP="00BC6921">
      <w:pPr>
        <w:pStyle w:val="my-0"/>
        <w:spacing w:line="360" w:lineRule="auto"/>
        <w:jc w:val="both"/>
      </w:pPr>
      <w:r w:rsidRPr="00254504">
        <w:t>Integration of Meta-Study Components</w:t>
      </w:r>
    </w:p>
    <w:p w14:paraId="28693C7F" w14:textId="77777777" w:rsidR="00654858" w:rsidRPr="00254504" w:rsidRDefault="00654858" w:rsidP="00A81D98">
      <w:pPr>
        <w:pStyle w:val="my-0"/>
        <w:numPr>
          <w:ilvl w:val="0"/>
          <w:numId w:val="11"/>
        </w:numPr>
        <w:spacing w:line="360" w:lineRule="auto"/>
        <w:jc w:val="both"/>
      </w:pPr>
      <w:r w:rsidRPr="00254504">
        <w:rPr>
          <w:rStyle w:val="Strong"/>
        </w:rPr>
        <w:t>Meta-theory</w:t>
      </w:r>
      <w:r w:rsidRPr="00254504">
        <w:t>: Critically examined theoretical assumptions (e.g., social constructivist vs. cognitive approaches) underpinning vocabulary instruction.</w:t>
      </w:r>
    </w:p>
    <w:p w14:paraId="684296D2" w14:textId="77777777" w:rsidR="00654858" w:rsidRPr="00254504" w:rsidRDefault="00654858" w:rsidP="00A81D98">
      <w:pPr>
        <w:pStyle w:val="my-0"/>
        <w:numPr>
          <w:ilvl w:val="0"/>
          <w:numId w:val="11"/>
        </w:numPr>
        <w:spacing w:line="360" w:lineRule="auto"/>
        <w:jc w:val="both"/>
      </w:pPr>
      <w:r w:rsidRPr="00254504">
        <w:rPr>
          <w:rStyle w:val="Strong"/>
        </w:rPr>
        <w:t>Meta-method</w:t>
      </w:r>
      <w:r w:rsidRPr="00254504">
        <w:t>: Evaluated methodological rigor, including sample sizes, control groups, and bias mitigation.</w:t>
      </w:r>
    </w:p>
    <w:p w14:paraId="5DA0E974" w14:textId="77777777" w:rsidR="00654858" w:rsidRPr="00254504" w:rsidRDefault="00654858" w:rsidP="00A81D98">
      <w:pPr>
        <w:pStyle w:val="my-0"/>
        <w:numPr>
          <w:ilvl w:val="0"/>
          <w:numId w:val="11"/>
        </w:numPr>
        <w:spacing w:line="360" w:lineRule="auto"/>
        <w:jc w:val="both"/>
      </w:pPr>
      <w:r w:rsidRPr="00254504">
        <w:rPr>
          <w:rStyle w:val="Strong"/>
        </w:rPr>
        <w:t>Meta-synthesis</w:t>
      </w:r>
      <w:r w:rsidRPr="00254504">
        <w:t xml:space="preserve">: Synthesized findings into actionable frameworks for educators, such as the </w:t>
      </w:r>
      <w:r w:rsidRPr="00254504">
        <w:rPr>
          <w:rStyle w:val="Strong"/>
        </w:rPr>
        <w:t>Four Pillars of Effective Vocabulary Instruction</w:t>
      </w:r>
      <w:r w:rsidRPr="00254504">
        <w:t>:</w:t>
      </w:r>
    </w:p>
    <w:p w14:paraId="0128E7F4" w14:textId="77777777" w:rsidR="00654858" w:rsidRPr="00254504" w:rsidRDefault="00654858" w:rsidP="00A81D98">
      <w:pPr>
        <w:pStyle w:val="my-0"/>
        <w:numPr>
          <w:ilvl w:val="1"/>
          <w:numId w:val="11"/>
        </w:numPr>
        <w:spacing w:line="360" w:lineRule="auto"/>
        <w:jc w:val="both"/>
      </w:pPr>
      <w:r w:rsidRPr="00254504">
        <w:rPr>
          <w:rStyle w:val="Strong"/>
        </w:rPr>
        <w:t>Explicit Direct Instruction</w:t>
      </w:r>
      <w:r w:rsidRPr="00254504">
        <w:t xml:space="preserve"> (Graves, 2016).</w:t>
      </w:r>
    </w:p>
    <w:p w14:paraId="195722D5" w14:textId="77777777" w:rsidR="00654858" w:rsidRPr="00254504" w:rsidRDefault="00654858" w:rsidP="00A81D98">
      <w:pPr>
        <w:pStyle w:val="my-0"/>
        <w:numPr>
          <w:ilvl w:val="1"/>
          <w:numId w:val="11"/>
        </w:numPr>
        <w:spacing w:line="360" w:lineRule="auto"/>
        <w:jc w:val="both"/>
      </w:pPr>
      <w:r w:rsidRPr="00254504">
        <w:rPr>
          <w:rStyle w:val="Strong"/>
        </w:rPr>
        <w:t>Multimodal Reinforcement</w:t>
      </w:r>
      <w:r w:rsidRPr="00254504">
        <w:t xml:space="preserve"> (Kamil et al., 2008).</w:t>
      </w:r>
    </w:p>
    <w:p w14:paraId="3EDFF8C8" w14:textId="77777777" w:rsidR="00654858" w:rsidRPr="00254504" w:rsidRDefault="00654858" w:rsidP="00A81D98">
      <w:pPr>
        <w:pStyle w:val="my-0"/>
        <w:numPr>
          <w:ilvl w:val="1"/>
          <w:numId w:val="11"/>
        </w:numPr>
        <w:spacing w:line="360" w:lineRule="auto"/>
        <w:jc w:val="both"/>
      </w:pPr>
      <w:r w:rsidRPr="00254504">
        <w:rPr>
          <w:rStyle w:val="Strong"/>
        </w:rPr>
        <w:t>Contextual Application</w:t>
      </w:r>
      <w:r w:rsidRPr="00254504">
        <w:t xml:space="preserve"> (</w:t>
      </w:r>
      <w:proofErr w:type="spellStart"/>
      <w:r w:rsidRPr="00254504">
        <w:t>Elleman</w:t>
      </w:r>
      <w:proofErr w:type="spellEnd"/>
      <w:r w:rsidRPr="00254504">
        <w:t xml:space="preserve"> et al., 2017).</w:t>
      </w:r>
    </w:p>
    <w:p w14:paraId="3157E6DD" w14:textId="77777777" w:rsidR="00654858" w:rsidRPr="00254504" w:rsidRDefault="00654858" w:rsidP="00A81D98">
      <w:pPr>
        <w:pStyle w:val="my-0"/>
        <w:numPr>
          <w:ilvl w:val="1"/>
          <w:numId w:val="11"/>
        </w:numPr>
        <w:spacing w:line="360" w:lineRule="auto"/>
        <w:jc w:val="both"/>
      </w:pPr>
      <w:r w:rsidRPr="00254504">
        <w:rPr>
          <w:rStyle w:val="Strong"/>
        </w:rPr>
        <w:t>Longitudinal Reinforcement</w:t>
      </w:r>
      <w:r w:rsidRPr="00254504">
        <w:t xml:space="preserve"> (National Reading Panel, 2000).</w:t>
      </w:r>
    </w:p>
    <w:p w14:paraId="35096538" w14:textId="77777777" w:rsidR="00BC6921" w:rsidRPr="00254504" w:rsidRDefault="00BC6921" w:rsidP="00BC6921">
      <w:pPr>
        <w:rPr>
          <w:rFonts w:ascii="Times New Roman" w:hAnsi="Times New Roman" w:cs="Times New Roman"/>
          <w:b/>
          <w:bCs/>
          <w:sz w:val="24"/>
          <w:szCs w:val="24"/>
        </w:rPr>
      </w:pPr>
      <w:r w:rsidRPr="00254504">
        <w:rPr>
          <w:rFonts w:ascii="Times New Roman" w:hAnsi="Times New Roman" w:cs="Times New Roman"/>
          <w:b/>
          <w:bCs/>
          <w:sz w:val="24"/>
          <w:szCs w:val="24"/>
        </w:rPr>
        <w:t>Results and Discussion</w:t>
      </w:r>
    </w:p>
    <w:p w14:paraId="08B15E17" w14:textId="122630FE" w:rsidR="00BC6921" w:rsidRPr="00254504" w:rsidRDefault="00BC6921" w:rsidP="00BC6921">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tab/>
        <w:t>The meta-data analysis synthesized findings from studies meeting inclusion criteria: targeting struggling readers, evaluating explicit vocabulary interventions, measuring vocabulary/comprehension outcomes, and addressing diverse learning contexts. The textual narrative synthesis revealed convergent themes and instructional strategies.</w:t>
      </w:r>
    </w:p>
    <w:p w14:paraId="143A81C0" w14:textId="77777777" w:rsidR="00254504" w:rsidRDefault="00254504" w:rsidP="00BC6921">
      <w:pPr>
        <w:spacing w:line="360" w:lineRule="auto"/>
        <w:jc w:val="both"/>
        <w:rPr>
          <w:rFonts w:ascii="Times New Roman" w:hAnsi="Times New Roman" w:cs="Times New Roman"/>
          <w:b/>
          <w:bCs/>
          <w:sz w:val="24"/>
          <w:szCs w:val="24"/>
        </w:rPr>
      </w:pPr>
    </w:p>
    <w:p w14:paraId="3AA1998A" w14:textId="66C44FE9" w:rsidR="00BC6921" w:rsidRPr="00602097" w:rsidRDefault="00BC6921" w:rsidP="00BC6921">
      <w:pPr>
        <w:spacing w:line="360" w:lineRule="auto"/>
        <w:jc w:val="both"/>
        <w:rPr>
          <w:rFonts w:ascii="Times New Roman" w:hAnsi="Times New Roman" w:cs="Times New Roman"/>
          <w:b/>
          <w:bCs/>
          <w:i/>
          <w:iCs/>
          <w:sz w:val="24"/>
          <w:szCs w:val="24"/>
        </w:rPr>
      </w:pPr>
      <w:r w:rsidRPr="00602097">
        <w:rPr>
          <w:rFonts w:ascii="Times New Roman" w:hAnsi="Times New Roman" w:cs="Times New Roman"/>
          <w:b/>
          <w:bCs/>
          <w:i/>
          <w:iCs/>
          <w:sz w:val="24"/>
          <w:szCs w:val="24"/>
        </w:rPr>
        <w:lastRenderedPageBreak/>
        <w:t>1. Effectiveness of Explicit Vocabulary Instruction</w:t>
      </w:r>
    </w:p>
    <w:p w14:paraId="3D7C12AF" w14:textId="23907001" w:rsidR="00254504" w:rsidRPr="00254504" w:rsidRDefault="00254504" w:rsidP="00BC692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54504">
        <w:rPr>
          <w:rFonts w:ascii="Times New Roman" w:hAnsi="Times New Roman" w:cs="Times New Roman"/>
          <w:sz w:val="24"/>
          <w:szCs w:val="24"/>
        </w:rPr>
        <w:t xml:space="preserve">Explicit vocabulary instruction is effective in improving struggling readers' vocabulary knowledge and reading comprehension, according to a consistent finding across research.  The strategies used in these treatments shared many similarities, with a focus on teaching word meanings, morphology, and contextual usage in a direct and methodical manner (Graves, 2016; Kamil et al., 2008). </w:t>
      </w:r>
    </w:p>
    <w:p w14:paraId="1ED81A77" w14:textId="5331EDC9" w:rsidR="00BC6921" w:rsidRPr="00602097" w:rsidRDefault="00BC6921" w:rsidP="00BC6921">
      <w:pPr>
        <w:spacing w:line="360" w:lineRule="auto"/>
        <w:jc w:val="both"/>
        <w:rPr>
          <w:rFonts w:ascii="Times New Roman" w:hAnsi="Times New Roman" w:cs="Times New Roman"/>
          <w:b/>
          <w:bCs/>
          <w:i/>
          <w:iCs/>
          <w:sz w:val="24"/>
          <w:szCs w:val="24"/>
        </w:rPr>
      </w:pPr>
      <w:r w:rsidRPr="00602097">
        <w:rPr>
          <w:rFonts w:ascii="Times New Roman" w:hAnsi="Times New Roman" w:cs="Times New Roman"/>
          <w:b/>
          <w:bCs/>
          <w:i/>
          <w:iCs/>
          <w:sz w:val="24"/>
          <w:szCs w:val="24"/>
        </w:rPr>
        <w:t>2. Key Instructional Strategies</w:t>
      </w:r>
    </w:p>
    <w:p w14:paraId="637BFE9A" w14:textId="425D8EC8" w:rsidR="00BC6921" w:rsidRPr="00254504" w:rsidRDefault="00BC6921" w:rsidP="00BC6921">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t>Specific instructional strategies consistently linked with positive outcomes included:</w:t>
      </w:r>
    </w:p>
    <w:p w14:paraId="769C884C" w14:textId="18F50B4D" w:rsidR="00BC6921" w:rsidRPr="00254504" w:rsidRDefault="00DB5E5C" w:rsidP="00BC6921">
      <w:pPr>
        <w:spacing w:line="360" w:lineRule="auto"/>
        <w:jc w:val="both"/>
        <w:rPr>
          <w:rFonts w:ascii="Times New Roman" w:hAnsi="Times New Roman" w:cs="Times New Roman"/>
          <w:sz w:val="24"/>
          <w:szCs w:val="24"/>
        </w:rPr>
      </w:pPr>
      <w:r w:rsidRPr="00254504">
        <w:rPr>
          <w:rFonts w:ascii="Times New Roman" w:hAnsi="Times New Roman" w:cs="Times New Roman"/>
          <w:i/>
          <w:iCs/>
          <w:sz w:val="24"/>
          <w:szCs w:val="24"/>
        </w:rPr>
        <w:tab/>
      </w:r>
      <w:r w:rsidR="00BC6921" w:rsidRPr="00254504">
        <w:rPr>
          <w:rFonts w:ascii="Times New Roman" w:hAnsi="Times New Roman" w:cs="Times New Roman"/>
          <w:i/>
          <w:iCs/>
          <w:sz w:val="24"/>
          <w:szCs w:val="24"/>
        </w:rPr>
        <w:t>Semantic Mapping:</w:t>
      </w:r>
      <w:r w:rsidR="00BC6921" w:rsidRPr="00254504">
        <w:rPr>
          <w:rFonts w:ascii="Times New Roman" w:hAnsi="Times New Roman" w:cs="Times New Roman"/>
          <w:sz w:val="24"/>
          <w:szCs w:val="24"/>
        </w:rPr>
        <w:t xml:space="preserve"> Enhancing learners' ability to make connections between words and </w:t>
      </w:r>
      <w:r w:rsidRPr="00254504">
        <w:rPr>
          <w:rFonts w:ascii="Times New Roman" w:hAnsi="Times New Roman" w:cs="Times New Roman"/>
          <w:sz w:val="24"/>
          <w:szCs w:val="24"/>
        </w:rPr>
        <w:tab/>
      </w:r>
      <w:r w:rsidRPr="00254504">
        <w:rPr>
          <w:rFonts w:ascii="Times New Roman" w:hAnsi="Times New Roman" w:cs="Times New Roman"/>
          <w:sz w:val="24"/>
          <w:szCs w:val="24"/>
        </w:rPr>
        <w:tab/>
      </w:r>
      <w:r w:rsidRPr="00254504">
        <w:rPr>
          <w:rFonts w:ascii="Times New Roman" w:hAnsi="Times New Roman" w:cs="Times New Roman"/>
          <w:sz w:val="24"/>
          <w:szCs w:val="24"/>
        </w:rPr>
        <w:tab/>
      </w:r>
      <w:r w:rsidR="00BC6921" w:rsidRPr="00254504">
        <w:rPr>
          <w:rFonts w:ascii="Times New Roman" w:hAnsi="Times New Roman" w:cs="Times New Roman"/>
          <w:sz w:val="24"/>
          <w:szCs w:val="24"/>
        </w:rPr>
        <w:t>concepts (</w:t>
      </w:r>
      <w:proofErr w:type="spellStart"/>
      <w:r w:rsidR="00BC6921" w:rsidRPr="00254504">
        <w:rPr>
          <w:rFonts w:ascii="Times New Roman" w:hAnsi="Times New Roman" w:cs="Times New Roman"/>
          <w:sz w:val="24"/>
          <w:szCs w:val="24"/>
        </w:rPr>
        <w:t>Elleman</w:t>
      </w:r>
      <w:proofErr w:type="spellEnd"/>
      <w:r w:rsidR="00BC6921" w:rsidRPr="00254504">
        <w:rPr>
          <w:rFonts w:ascii="Times New Roman" w:hAnsi="Times New Roman" w:cs="Times New Roman"/>
          <w:sz w:val="24"/>
          <w:szCs w:val="24"/>
        </w:rPr>
        <w:t xml:space="preserve"> et al., 2017).</w:t>
      </w:r>
    </w:p>
    <w:p w14:paraId="3C368EA8" w14:textId="6B6144D6" w:rsidR="00BC6921" w:rsidRPr="00254504" w:rsidRDefault="00DB5E5C" w:rsidP="00BC6921">
      <w:pPr>
        <w:spacing w:line="360" w:lineRule="auto"/>
        <w:jc w:val="both"/>
        <w:rPr>
          <w:rFonts w:ascii="Times New Roman" w:hAnsi="Times New Roman" w:cs="Times New Roman"/>
          <w:sz w:val="24"/>
          <w:szCs w:val="24"/>
        </w:rPr>
      </w:pPr>
      <w:r w:rsidRPr="00254504">
        <w:rPr>
          <w:rFonts w:ascii="Times New Roman" w:hAnsi="Times New Roman" w:cs="Times New Roman"/>
          <w:i/>
          <w:iCs/>
          <w:sz w:val="24"/>
          <w:szCs w:val="24"/>
        </w:rPr>
        <w:tab/>
      </w:r>
      <w:r w:rsidR="00BC6921" w:rsidRPr="00254504">
        <w:rPr>
          <w:rFonts w:ascii="Times New Roman" w:hAnsi="Times New Roman" w:cs="Times New Roman"/>
          <w:i/>
          <w:iCs/>
          <w:sz w:val="24"/>
          <w:szCs w:val="24"/>
        </w:rPr>
        <w:t>Repeated Exposure:</w:t>
      </w:r>
      <w:r w:rsidR="00BC6921" w:rsidRPr="00254504">
        <w:rPr>
          <w:rFonts w:ascii="Times New Roman" w:hAnsi="Times New Roman" w:cs="Times New Roman"/>
          <w:sz w:val="24"/>
          <w:szCs w:val="24"/>
        </w:rPr>
        <w:t xml:space="preserve"> Reinforcing word learning through multiple encounters across diverse </w:t>
      </w:r>
      <w:r w:rsidRPr="00254504">
        <w:rPr>
          <w:rFonts w:ascii="Times New Roman" w:hAnsi="Times New Roman" w:cs="Times New Roman"/>
          <w:sz w:val="24"/>
          <w:szCs w:val="24"/>
        </w:rPr>
        <w:tab/>
      </w:r>
      <w:r w:rsidRPr="00254504">
        <w:rPr>
          <w:rFonts w:ascii="Times New Roman" w:hAnsi="Times New Roman" w:cs="Times New Roman"/>
          <w:sz w:val="24"/>
          <w:szCs w:val="24"/>
        </w:rPr>
        <w:tab/>
      </w:r>
      <w:r w:rsidR="00BC6921" w:rsidRPr="00254504">
        <w:rPr>
          <w:rFonts w:ascii="Times New Roman" w:hAnsi="Times New Roman" w:cs="Times New Roman"/>
          <w:sz w:val="24"/>
          <w:szCs w:val="24"/>
        </w:rPr>
        <w:t>contexts (Beck et al., 2013).</w:t>
      </w:r>
    </w:p>
    <w:p w14:paraId="1AE47BD4" w14:textId="272B475D" w:rsidR="00BC6921" w:rsidRPr="00254504" w:rsidRDefault="00DB5E5C" w:rsidP="00BC6921">
      <w:pPr>
        <w:spacing w:line="360" w:lineRule="auto"/>
        <w:jc w:val="both"/>
        <w:rPr>
          <w:rFonts w:ascii="Times New Roman" w:hAnsi="Times New Roman" w:cs="Times New Roman"/>
          <w:sz w:val="24"/>
          <w:szCs w:val="24"/>
        </w:rPr>
      </w:pPr>
      <w:r w:rsidRPr="00254504">
        <w:rPr>
          <w:rFonts w:ascii="Times New Roman" w:hAnsi="Times New Roman" w:cs="Times New Roman"/>
          <w:i/>
          <w:iCs/>
          <w:sz w:val="24"/>
          <w:szCs w:val="24"/>
        </w:rPr>
        <w:tab/>
      </w:r>
      <w:r w:rsidR="00BC6921" w:rsidRPr="00254504">
        <w:rPr>
          <w:rFonts w:ascii="Times New Roman" w:hAnsi="Times New Roman" w:cs="Times New Roman"/>
          <w:i/>
          <w:iCs/>
          <w:sz w:val="24"/>
          <w:szCs w:val="24"/>
        </w:rPr>
        <w:t>Multimodal Support:</w:t>
      </w:r>
      <w:r w:rsidR="00BC6921" w:rsidRPr="00254504">
        <w:rPr>
          <w:rFonts w:ascii="Times New Roman" w:hAnsi="Times New Roman" w:cs="Times New Roman"/>
          <w:sz w:val="24"/>
          <w:szCs w:val="24"/>
        </w:rPr>
        <w:t xml:space="preserve"> Employing visual aids, graphic organizers, and technology-based </w:t>
      </w:r>
      <w:r w:rsidRPr="00254504">
        <w:rPr>
          <w:rFonts w:ascii="Times New Roman" w:hAnsi="Times New Roman" w:cs="Times New Roman"/>
          <w:sz w:val="24"/>
          <w:szCs w:val="24"/>
        </w:rPr>
        <w:tab/>
      </w:r>
      <w:r w:rsidRPr="00254504">
        <w:rPr>
          <w:rFonts w:ascii="Times New Roman" w:hAnsi="Times New Roman" w:cs="Times New Roman"/>
          <w:sz w:val="24"/>
          <w:szCs w:val="24"/>
        </w:rPr>
        <w:tab/>
      </w:r>
      <w:r w:rsidRPr="00254504">
        <w:rPr>
          <w:rFonts w:ascii="Times New Roman" w:hAnsi="Times New Roman" w:cs="Times New Roman"/>
          <w:sz w:val="24"/>
          <w:szCs w:val="24"/>
        </w:rPr>
        <w:tab/>
      </w:r>
      <w:r w:rsidR="00BC6921" w:rsidRPr="00254504">
        <w:rPr>
          <w:rFonts w:ascii="Times New Roman" w:hAnsi="Times New Roman" w:cs="Times New Roman"/>
          <w:sz w:val="24"/>
          <w:szCs w:val="24"/>
        </w:rPr>
        <w:t xml:space="preserve">resources to cater to diverse learning styles (Wright &amp; </w:t>
      </w:r>
      <w:proofErr w:type="spellStart"/>
      <w:r w:rsidR="00BC6921" w:rsidRPr="00254504">
        <w:rPr>
          <w:rFonts w:ascii="Times New Roman" w:hAnsi="Times New Roman" w:cs="Times New Roman"/>
          <w:sz w:val="24"/>
          <w:szCs w:val="24"/>
        </w:rPr>
        <w:t>Cervetti</w:t>
      </w:r>
      <w:proofErr w:type="spellEnd"/>
      <w:r w:rsidR="00BC6921" w:rsidRPr="00254504">
        <w:rPr>
          <w:rFonts w:ascii="Times New Roman" w:hAnsi="Times New Roman" w:cs="Times New Roman"/>
          <w:sz w:val="24"/>
          <w:szCs w:val="24"/>
        </w:rPr>
        <w:t>, 2017).</w:t>
      </w:r>
    </w:p>
    <w:p w14:paraId="24A425F3" w14:textId="77777777" w:rsidR="00BC6921" w:rsidRPr="00602097" w:rsidRDefault="00BC6921" w:rsidP="00BC6921">
      <w:pPr>
        <w:spacing w:line="360" w:lineRule="auto"/>
        <w:jc w:val="both"/>
        <w:rPr>
          <w:rFonts w:ascii="Times New Roman" w:hAnsi="Times New Roman" w:cs="Times New Roman"/>
          <w:b/>
          <w:bCs/>
          <w:i/>
          <w:iCs/>
          <w:sz w:val="24"/>
          <w:szCs w:val="24"/>
        </w:rPr>
      </w:pPr>
      <w:r w:rsidRPr="00602097">
        <w:rPr>
          <w:rFonts w:ascii="Times New Roman" w:hAnsi="Times New Roman" w:cs="Times New Roman"/>
          <w:b/>
          <w:bCs/>
          <w:i/>
          <w:iCs/>
          <w:sz w:val="24"/>
          <w:szCs w:val="24"/>
        </w:rPr>
        <w:t>3. Contextual Factors</w:t>
      </w:r>
    </w:p>
    <w:p w14:paraId="48509725" w14:textId="77777777" w:rsidR="00BC6921" w:rsidRPr="00254504" w:rsidRDefault="00BC6921" w:rsidP="00BC6921">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t>The effectiveness of explicit vocabulary instruction was contingent on several contextual factors, including:</w:t>
      </w:r>
    </w:p>
    <w:p w14:paraId="1C46732A" w14:textId="3CBDB2E9" w:rsidR="00BC6921" w:rsidRPr="00254504" w:rsidRDefault="00DB5E5C" w:rsidP="00BC6921">
      <w:pPr>
        <w:spacing w:line="360" w:lineRule="auto"/>
        <w:jc w:val="both"/>
        <w:rPr>
          <w:rFonts w:ascii="Times New Roman" w:hAnsi="Times New Roman" w:cs="Times New Roman"/>
          <w:sz w:val="24"/>
          <w:szCs w:val="24"/>
        </w:rPr>
      </w:pPr>
      <w:r w:rsidRPr="00254504">
        <w:rPr>
          <w:rFonts w:ascii="Times New Roman" w:hAnsi="Times New Roman" w:cs="Times New Roman"/>
          <w:i/>
          <w:iCs/>
          <w:sz w:val="24"/>
          <w:szCs w:val="24"/>
        </w:rPr>
        <w:tab/>
      </w:r>
      <w:r w:rsidR="00BC6921" w:rsidRPr="00254504">
        <w:rPr>
          <w:rFonts w:ascii="Times New Roman" w:hAnsi="Times New Roman" w:cs="Times New Roman"/>
          <w:i/>
          <w:iCs/>
          <w:sz w:val="24"/>
          <w:szCs w:val="24"/>
        </w:rPr>
        <w:t>Instructional Duration</w:t>
      </w:r>
      <w:r w:rsidR="00BC6921" w:rsidRPr="00254504">
        <w:rPr>
          <w:rFonts w:ascii="Times New Roman" w:hAnsi="Times New Roman" w:cs="Times New Roman"/>
          <w:sz w:val="24"/>
          <w:szCs w:val="24"/>
        </w:rPr>
        <w:t xml:space="preserve">: Longer interventions typically yielded greater gains in vocabulary </w:t>
      </w:r>
      <w:r w:rsidRPr="00254504">
        <w:rPr>
          <w:rFonts w:ascii="Times New Roman" w:hAnsi="Times New Roman" w:cs="Times New Roman"/>
          <w:sz w:val="24"/>
          <w:szCs w:val="24"/>
        </w:rPr>
        <w:tab/>
      </w:r>
      <w:r w:rsidRPr="00254504">
        <w:rPr>
          <w:rFonts w:ascii="Times New Roman" w:hAnsi="Times New Roman" w:cs="Times New Roman"/>
          <w:sz w:val="24"/>
          <w:szCs w:val="24"/>
        </w:rPr>
        <w:tab/>
      </w:r>
      <w:r w:rsidR="00BC6921" w:rsidRPr="00254504">
        <w:rPr>
          <w:rFonts w:ascii="Times New Roman" w:hAnsi="Times New Roman" w:cs="Times New Roman"/>
          <w:sz w:val="24"/>
          <w:szCs w:val="24"/>
        </w:rPr>
        <w:t>knowledge and reading comprehension (National Reading Panel, 2000).</w:t>
      </w:r>
    </w:p>
    <w:p w14:paraId="4A86BA97" w14:textId="4CDFE78E" w:rsidR="00BC6921" w:rsidRPr="00254504" w:rsidRDefault="00DB5E5C" w:rsidP="00BC6921">
      <w:pPr>
        <w:spacing w:line="360" w:lineRule="auto"/>
        <w:jc w:val="both"/>
        <w:rPr>
          <w:rFonts w:ascii="Times New Roman" w:hAnsi="Times New Roman" w:cs="Times New Roman"/>
          <w:sz w:val="24"/>
          <w:szCs w:val="24"/>
        </w:rPr>
      </w:pPr>
      <w:r w:rsidRPr="00254504">
        <w:rPr>
          <w:rFonts w:ascii="Times New Roman" w:hAnsi="Times New Roman" w:cs="Times New Roman"/>
          <w:i/>
          <w:iCs/>
          <w:sz w:val="24"/>
          <w:szCs w:val="24"/>
        </w:rPr>
        <w:tab/>
      </w:r>
      <w:r w:rsidR="00BC6921" w:rsidRPr="00254504">
        <w:rPr>
          <w:rFonts w:ascii="Times New Roman" w:hAnsi="Times New Roman" w:cs="Times New Roman"/>
          <w:i/>
          <w:iCs/>
          <w:sz w:val="24"/>
          <w:szCs w:val="24"/>
        </w:rPr>
        <w:t>Fidelity of Implementation:</w:t>
      </w:r>
      <w:r w:rsidR="00BC6921" w:rsidRPr="00254504">
        <w:rPr>
          <w:rFonts w:ascii="Times New Roman" w:hAnsi="Times New Roman" w:cs="Times New Roman"/>
          <w:sz w:val="24"/>
          <w:szCs w:val="24"/>
        </w:rPr>
        <w:t xml:space="preserve"> Consistent adherence to instructional protocols was crucial for </w:t>
      </w:r>
      <w:r w:rsidRPr="00254504">
        <w:rPr>
          <w:rFonts w:ascii="Times New Roman" w:hAnsi="Times New Roman" w:cs="Times New Roman"/>
          <w:sz w:val="24"/>
          <w:szCs w:val="24"/>
        </w:rPr>
        <w:tab/>
      </w:r>
      <w:r w:rsidRPr="00254504">
        <w:rPr>
          <w:rFonts w:ascii="Times New Roman" w:hAnsi="Times New Roman" w:cs="Times New Roman"/>
          <w:sz w:val="24"/>
          <w:szCs w:val="24"/>
        </w:rPr>
        <w:tab/>
      </w:r>
      <w:r w:rsidR="00BC6921" w:rsidRPr="00254504">
        <w:rPr>
          <w:rFonts w:ascii="Times New Roman" w:hAnsi="Times New Roman" w:cs="Times New Roman"/>
          <w:sz w:val="24"/>
          <w:szCs w:val="24"/>
        </w:rPr>
        <w:t>maximizing treatment effects (</w:t>
      </w:r>
      <w:proofErr w:type="spellStart"/>
      <w:r w:rsidR="00BC6921" w:rsidRPr="00254504">
        <w:rPr>
          <w:rFonts w:ascii="Times New Roman" w:hAnsi="Times New Roman" w:cs="Times New Roman"/>
          <w:sz w:val="24"/>
          <w:szCs w:val="24"/>
        </w:rPr>
        <w:t>Marulis</w:t>
      </w:r>
      <w:proofErr w:type="spellEnd"/>
      <w:r w:rsidR="00BC6921" w:rsidRPr="00254504">
        <w:rPr>
          <w:rFonts w:ascii="Times New Roman" w:hAnsi="Times New Roman" w:cs="Times New Roman"/>
          <w:sz w:val="24"/>
          <w:szCs w:val="24"/>
        </w:rPr>
        <w:t xml:space="preserve"> &amp; </w:t>
      </w:r>
      <w:proofErr w:type="spellStart"/>
      <w:r w:rsidR="00BC6921" w:rsidRPr="00254504">
        <w:rPr>
          <w:rFonts w:ascii="Times New Roman" w:hAnsi="Times New Roman" w:cs="Times New Roman"/>
          <w:sz w:val="24"/>
          <w:szCs w:val="24"/>
        </w:rPr>
        <w:t>Neuman</w:t>
      </w:r>
      <w:proofErr w:type="spellEnd"/>
      <w:r w:rsidR="00BC6921" w:rsidRPr="00254504">
        <w:rPr>
          <w:rFonts w:ascii="Times New Roman" w:hAnsi="Times New Roman" w:cs="Times New Roman"/>
          <w:sz w:val="24"/>
          <w:szCs w:val="24"/>
        </w:rPr>
        <w:t>, 2013).</w:t>
      </w:r>
    </w:p>
    <w:p w14:paraId="784050ED" w14:textId="7B9EA598" w:rsidR="00254504" w:rsidRPr="00602097" w:rsidRDefault="00DB5E5C" w:rsidP="00BC6921">
      <w:pPr>
        <w:spacing w:line="360" w:lineRule="auto"/>
        <w:jc w:val="both"/>
        <w:rPr>
          <w:rFonts w:ascii="Times New Roman" w:hAnsi="Times New Roman" w:cs="Times New Roman"/>
          <w:sz w:val="24"/>
          <w:szCs w:val="24"/>
        </w:rPr>
      </w:pPr>
      <w:r w:rsidRPr="00254504">
        <w:rPr>
          <w:rFonts w:ascii="Times New Roman" w:hAnsi="Times New Roman" w:cs="Times New Roman"/>
          <w:i/>
          <w:iCs/>
          <w:sz w:val="24"/>
          <w:szCs w:val="24"/>
        </w:rPr>
        <w:tab/>
      </w:r>
      <w:r w:rsidR="00BC6921" w:rsidRPr="00254504">
        <w:rPr>
          <w:rFonts w:ascii="Times New Roman" w:hAnsi="Times New Roman" w:cs="Times New Roman"/>
          <w:i/>
          <w:iCs/>
          <w:sz w:val="24"/>
          <w:szCs w:val="24"/>
        </w:rPr>
        <w:t>Alignment with Learner Needs:</w:t>
      </w:r>
      <w:r w:rsidR="00BC6921" w:rsidRPr="00254504">
        <w:rPr>
          <w:rFonts w:ascii="Times New Roman" w:hAnsi="Times New Roman" w:cs="Times New Roman"/>
          <w:sz w:val="24"/>
          <w:szCs w:val="24"/>
        </w:rPr>
        <w:t xml:space="preserve"> Instruction tailored to the specific needs and learning styles </w:t>
      </w:r>
      <w:r w:rsidRPr="00254504">
        <w:rPr>
          <w:rFonts w:ascii="Times New Roman" w:hAnsi="Times New Roman" w:cs="Times New Roman"/>
          <w:sz w:val="24"/>
          <w:szCs w:val="24"/>
        </w:rPr>
        <w:tab/>
      </w:r>
      <w:r w:rsidRPr="00254504">
        <w:rPr>
          <w:rFonts w:ascii="Times New Roman" w:hAnsi="Times New Roman" w:cs="Times New Roman"/>
          <w:sz w:val="24"/>
          <w:szCs w:val="24"/>
        </w:rPr>
        <w:tab/>
      </w:r>
      <w:r w:rsidR="00BC6921" w:rsidRPr="00254504">
        <w:rPr>
          <w:rFonts w:ascii="Times New Roman" w:hAnsi="Times New Roman" w:cs="Times New Roman"/>
          <w:sz w:val="24"/>
          <w:szCs w:val="24"/>
        </w:rPr>
        <w:t>of struggling readers proved most effective (Ouellette &amp; Beers, 2016).</w:t>
      </w:r>
    </w:p>
    <w:p w14:paraId="09E4ED2A" w14:textId="03B60090" w:rsidR="00BC6921" w:rsidRPr="00602097" w:rsidRDefault="00BC6921" w:rsidP="00BC6921">
      <w:pPr>
        <w:spacing w:line="360" w:lineRule="auto"/>
        <w:jc w:val="both"/>
        <w:rPr>
          <w:rFonts w:ascii="Times New Roman" w:hAnsi="Times New Roman" w:cs="Times New Roman"/>
          <w:b/>
          <w:bCs/>
          <w:i/>
          <w:iCs/>
          <w:sz w:val="24"/>
          <w:szCs w:val="24"/>
        </w:rPr>
      </w:pPr>
      <w:r w:rsidRPr="00602097">
        <w:rPr>
          <w:rFonts w:ascii="Times New Roman" w:hAnsi="Times New Roman" w:cs="Times New Roman"/>
          <w:b/>
          <w:bCs/>
          <w:i/>
          <w:iCs/>
          <w:sz w:val="24"/>
          <w:szCs w:val="24"/>
        </w:rPr>
        <w:t>4. Challenges and Limitations</w:t>
      </w:r>
    </w:p>
    <w:p w14:paraId="3DCF089C" w14:textId="77777777" w:rsidR="007019D9" w:rsidRPr="007019D9" w:rsidRDefault="00BC6921" w:rsidP="007019D9">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tab/>
        <w:t xml:space="preserve">Despite the overall positive outcomes, the meta-analysis identified limitations. Short-term interventions exhibited limited </w:t>
      </w:r>
      <w:proofErr w:type="gramStart"/>
      <w:r w:rsidR="007019D9" w:rsidRPr="007019D9">
        <w:rPr>
          <w:rFonts w:ascii="Times New Roman" w:hAnsi="Times New Roman" w:cs="Times New Roman"/>
          <w:sz w:val="24"/>
          <w:szCs w:val="24"/>
        </w:rPr>
        <w:t>The</w:t>
      </w:r>
      <w:proofErr w:type="gramEnd"/>
      <w:r w:rsidR="007019D9" w:rsidRPr="007019D9">
        <w:rPr>
          <w:rFonts w:ascii="Times New Roman" w:hAnsi="Times New Roman" w:cs="Times New Roman"/>
          <w:sz w:val="24"/>
          <w:szCs w:val="24"/>
        </w:rPr>
        <w:t xml:space="preserve"> research in this meta-analysis has shown that providing </w:t>
      </w:r>
      <w:r w:rsidR="007019D9" w:rsidRPr="007019D9">
        <w:rPr>
          <w:rFonts w:ascii="Times New Roman" w:hAnsi="Times New Roman" w:cs="Times New Roman"/>
          <w:sz w:val="24"/>
          <w:szCs w:val="24"/>
        </w:rPr>
        <w:lastRenderedPageBreak/>
        <w:t>struggling readers with explicit vocabulary teaching gives them the resources they need to negotiate the challenging terrain of text comprehension successfully. This study summarizes research from various settings and demographics to highlight the value of focused vocabulary interventions in advancing literacy. The strategies identified—direct instruction, contextual application, multimodal support, and sustained reinforcement—empower readers to construct meaning more effectively.</w:t>
      </w:r>
    </w:p>
    <w:p w14:paraId="4A8A27D5" w14:textId="77777777" w:rsidR="007019D9" w:rsidRPr="007019D9" w:rsidRDefault="007019D9" w:rsidP="007019D9">
      <w:pPr>
        <w:spacing w:line="360" w:lineRule="auto"/>
        <w:jc w:val="both"/>
        <w:rPr>
          <w:rFonts w:ascii="Times New Roman" w:hAnsi="Times New Roman" w:cs="Times New Roman"/>
          <w:sz w:val="24"/>
          <w:szCs w:val="24"/>
        </w:rPr>
      </w:pPr>
      <w:r w:rsidRPr="007019D9">
        <w:rPr>
          <w:rFonts w:ascii="Times New Roman" w:hAnsi="Times New Roman" w:cs="Times New Roman"/>
          <w:sz w:val="24"/>
          <w:szCs w:val="24"/>
        </w:rPr>
        <w:t xml:space="preserve">            The results of this meta-analysis significantly contribute to the pedagogical knowledge base for educators, curriculum developers, and policymakers. With the ever-increasing emphasis on literacy skills in academic and professional settings, educators face the critical task of equipping students with strategies that enhance vocabulary acquisition and improve reading comprehension and critical thinking (Wright &amp; </w:t>
      </w:r>
      <w:proofErr w:type="spellStart"/>
      <w:r w:rsidRPr="007019D9">
        <w:rPr>
          <w:rFonts w:ascii="Times New Roman" w:hAnsi="Times New Roman" w:cs="Times New Roman"/>
          <w:sz w:val="24"/>
          <w:szCs w:val="24"/>
        </w:rPr>
        <w:t>Cervetti</w:t>
      </w:r>
      <w:proofErr w:type="spellEnd"/>
      <w:r w:rsidRPr="007019D9">
        <w:rPr>
          <w:rFonts w:ascii="Times New Roman" w:hAnsi="Times New Roman" w:cs="Times New Roman"/>
          <w:sz w:val="24"/>
          <w:szCs w:val="24"/>
        </w:rPr>
        <w:t xml:space="preserve">, 2017). As a fundamental component of the literacy curriculum, this study emphasizes the value of explicit training (Graves, 2016). </w:t>
      </w:r>
    </w:p>
    <w:p w14:paraId="3126E415" w14:textId="77777777" w:rsidR="007019D9" w:rsidRPr="007019D9" w:rsidRDefault="007019D9" w:rsidP="007019D9">
      <w:pPr>
        <w:spacing w:line="360" w:lineRule="auto"/>
        <w:jc w:val="both"/>
        <w:rPr>
          <w:rFonts w:ascii="Times New Roman" w:hAnsi="Times New Roman" w:cs="Times New Roman"/>
          <w:sz w:val="24"/>
          <w:szCs w:val="24"/>
        </w:rPr>
      </w:pPr>
      <w:r w:rsidRPr="007019D9">
        <w:rPr>
          <w:rFonts w:ascii="Times New Roman" w:hAnsi="Times New Roman" w:cs="Times New Roman"/>
          <w:sz w:val="24"/>
          <w:szCs w:val="24"/>
        </w:rPr>
        <w:t>            Therefore, the task for reading teachers is to help pupils expand their vocabulary to traverse the complex world of texts and information successfully. Future generations can imbibe new literacies and be strategic in their approach to reading tasks. On this note, teachers of reading need to teach vocabulary-building strategies explicitly. The building-up and establishment of vocabulary knowledge among readers would impact how they comprehend various texts.</w:t>
      </w:r>
    </w:p>
    <w:p w14:paraId="2E6B1629" w14:textId="3C08BAF8" w:rsidR="00BC6921" w:rsidRPr="00254504" w:rsidRDefault="007019D9" w:rsidP="007019D9">
      <w:pPr>
        <w:spacing w:line="360" w:lineRule="auto"/>
        <w:jc w:val="both"/>
        <w:rPr>
          <w:rFonts w:ascii="Times New Roman" w:hAnsi="Times New Roman" w:cs="Times New Roman"/>
          <w:sz w:val="24"/>
          <w:szCs w:val="24"/>
        </w:rPr>
      </w:pPr>
      <w:r w:rsidRPr="007019D9">
        <w:rPr>
          <w:rFonts w:ascii="Times New Roman" w:hAnsi="Times New Roman" w:cs="Times New Roman"/>
          <w:sz w:val="24"/>
          <w:szCs w:val="24"/>
        </w:rPr>
        <w:t xml:space="preserve">            This meta-analysis paper has shown the effectiveness of the reading strategies in explicit vocabulary instruction in attaining reading comprehension. It is recommended that further studies be conducted with the variables explored in this paper. Further research can be done as to the effectiveness of explicit vocabulary instruction strategies in attaining reading comprehension in a hypermedia environment. It can also include participants of the younger generation who are more familiar with navigational skills in a hypermedia </w:t>
      </w:r>
      <w:proofErr w:type="spellStart"/>
      <w:r w:rsidRPr="007019D9">
        <w:rPr>
          <w:rFonts w:ascii="Times New Roman" w:hAnsi="Times New Roman" w:cs="Times New Roman"/>
          <w:sz w:val="24"/>
          <w:szCs w:val="24"/>
        </w:rPr>
        <w:t>environment.</w:t>
      </w:r>
      <w:r w:rsidR="00BC6921" w:rsidRPr="00254504">
        <w:rPr>
          <w:rFonts w:ascii="Times New Roman" w:hAnsi="Times New Roman" w:cs="Times New Roman"/>
          <w:sz w:val="24"/>
          <w:szCs w:val="24"/>
        </w:rPr>
        <w:t>long</w:t>
      </w:r>
      <w:proofErr w:type="spellEnd"/>
      <w:r w:rsidR="00BC6921" w:rsidRPr="00254504">
        <w:rPr>
          <w:rFonts w:ascii="Times New Roman" w:hAnsi="Times New Roman" w:cs="Times New Roman"/>
          <w:sz w:val="24"/>
          <w:szCs w:val="24"/>
        </w:rPr>
        <w:t>-term retention. Transferring explicitly taught vocabulary to novel contexts remained a challenge. While studies consistently demonstrated the effectiveness of explicit instruction, the results did not address the use of hypermedia environment.</w:t>
      </w:r>
    </w:p>
    <w:p w14:paraId="5D3DFBAF" w14:textId="77777777" w:rsidR="00BC6921" w:rsidRPr="00254504" w:rsidRDefault="00BC6921" w:rsidP="00F04DDB">
      <w:pPr>
        <w:spacing w:line="360" w:lineRule="auto"/>
        <w:jc w:val="both"/>
        <w:rPr>
          <w:rFonts w:ascii="Times New Roman" w:hAnsi="Times New Roman" w:cs="Times New Roman"/>
          <w:sz w:val="24"/>
          <w:szCs w:val="24"/>
        </w:rPr>
      </w:pPr>
    </w:p>
    <w:p w14:paraId="6ACB2D42" w14:textId="77777777" w:rsidR="00F04DDB" w:rsidRPr="00254504" w:rsidRDefault="00F04DDB" w:rsidP="00F04DDB">
      <w:pPr>
        <w:spacing w:line="360" w:lineRule="auto"/>
        <w:jc w:val="both"/>
        <w:rPr>
          <w:rFonts w:ascii="Times New Roman" w:hAnsi="Times New Roman" w:cs="Times New Roman"/>
          <w:b/>
          <w:bCs/>
          <w:sz w:val="24"/>
          <w:szCs w:val="24"/>
        </w:rPr>
      </w:pPr>
      <w:r w:rsidRPr="00254504">
        <w:rPr>
          <w:rFonts w:ascii="Times New Roman" w:hAnsi="Times New Roman" w:cs="Times New Roman"/>
          <w:b/>
          <w:bCs/>
          <w:sz w:val="24"/>
          <w:szCs w:val="24"/>
        </w:rPr>
        <w:t>4. Conclusion and Implications</w:t>
      </w:r>
    </w:p>
    <w:p w14:paraId="3EA0A51C" w14:textId="77777777" w:rsidR="00254504" w:rsidRPr="00254504" w:rsidRDefault="00F04DDB" w:rsidP="00254504">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lastRenderedPageBreak/>
        <w:tab/>
      </w:r>
      <w:bookmarkStart w:id="2" w:name="_Hlk196470644"/>
      <w:bookmarkEnd w:id="0"/>
      <w:r w:rsidR="00254504" w:rsidRPr="00254504">
        <w:rPr>
          <w:rFonts w:ascii="Times New Roman" w:hAnsi="Times New Roman" w:cs="Times New Roman"/>
          <w:sz w:val="24"/>
          <w:szCs w:val="24"/>
        </w:rPr>
        <w:t>The research in this meta-analysis has shown that providing struggling readers with explicit vocabulary teaching gives them the resources they need to negotiate the challenging terrain of text comprehension successfully. This study summarizes research from various settings and demographics to highlight the value of focused vocabulary interventions in advancing literacy. The strategies identified—direct instruction, contextual application, multimodal support, and sustained reinforcement—empower readers to construct meaning more effectively.</w:t>
      </w:r>
    </w:p>
    <w:p w14:paraId="33EB0554" w14:textId="77777777" w:rsidR="00254504" w:rsidRPr="00254504" w:rsidRDefault="00254504" w:rsidP="00254504">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t xml:space="preserve">            The results of this meta-analysis significantly contribute to the pedagogical knowledge base for educators, curriculum developers, and policymakers. With the ever-increasing emphasis on literacy skills in academic and professional settings, educators face the critical task of equipping students with strategies that enhance vocabulary acquisition and improve reading comprehension and critical thinking (Wright &amp; </w:t>
      </w:r>
      <w:proofErr w:type="spellStart"/>
      <w:r w:rsidRPr="00254504">
        <w:rPr>
          <w:rFonts w:ascii="Times New Roman" w:hAnsi="Times New Roman" w:cs="Times New Roman"/>
          <w:sz w:val="24"/>
          <w:szCs w:val="24"/>
        </w:rPr>
        <w:t>Cervetti</w:t>
      </w:r>
      <w:proofErr w:type="spellEnd"/>
      <w:r w:rsidRPr="00254504">
        <w:rPr>
          <w:rFonts w:ascii="Times New Roman" w:hAnsi="Times New Roman" w:cs="Times New Roman"/>
          <w:sz w:val="24"/>
          <w:szCs w:val="24"/>
        </w:rPr>
        <w:t xml:space="preserve">, 2017). As a fundamental component of the literacy curriculum, this study emphasizes the value of explicit training (Graves, 2016). </w:t>
      </w:r>
    </w:p>
    <w:p w14:paraId="5A383F68" w14:textId="77777777" w:rsidR="00254504" w:rsidRPr="00254504" w:rsidRDefault="00254504" w:rsidP="00254504">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t>            Therefore, the task for reading teachers is to help pupils expand their vocabulary to traverse the complex world of texts and information successfully. Future generations can imbibe new literacies and be strategic in their approach to reading tasks. On this note, teachers of reading need to teach vocabulary-building strategies explicitly. The building-up and establishment of vocabulary knowledge among readers would impact how they comprehend various texts.</w:t>
      </w:r>
    </w:p>
    <w:p w14:paraId="5896751B" w14:textId="77777777" w:rsidR="00254504" w:rsidRPr="00254504" w:rsidRDefault="00254504" w:rsidP="00254504">
      <w:pPr>
        <w:spacing w:line="360" w:lineRule="auto"/>
        <w:jc w:val="both"/>
        <w:rPr>
          <w:rFonts w:ascii="Times New Roman" w:hAnsi="Times New Roman" w:cs="Times New Roman"/>
          <w:sz w:val="24"/>
          <w:szCs w:val="24"/>
        </w:rPr>
      </w:pPr>
      <w:r w:rsidRPr="00254504">
        <w:rPr>
          <w:rFonts w:ascii="Times New Roman" w:hAnsi="Times New Roman" w:cs="Times New Roman"/>
          <w:sz w:val="24"/>
          <w:szCs w:val="24"/>
        </w:rPr>
        <w:t>            This meta-analysis paper has shown the effectiveness of the reading strategies in explicit vocabulary instruction in attaining reading comprehension. It is recommended that further studies be conducted with the variables explored in this paper. Further research can be done as to the effectiveness of explicit vocabulary instruction strategies in attaining reading comprehension in a hypermedia environment. It can also include participants of the younger generation who are more familiar with navigational skills in a hypermedia environment.</w:t>
      </w:r>
    </w:p>
    <w:p w14:paraId="5FE67EAF" w14:textId="77777777" w:rsidR="00254504" w:rsidRPr="00254504" w:rsidRDefault="00254504" w:rsidP="00254504">
      <w:pPr>
        <w:spacing w:line="360" w:lineRule="auto"/>
        <w:jc w:val="both"/>
        <w:rPr>
          <w:rFonts w:ascii="Times New Roman" w:hAnsi="Times New Roman" w:cs="Times New Roman"/>
          <w:sz w:val="24"/>
          <w:szCs w:val="24"/>
        </w:rPr>
      </w:pPr>
    </w:p>
    <w:p w14:paraId="61351BA2" w14:textId="1F176766" w:rsidR="00DB5E5C" w:rsidRPr="00254504" w:rsidRDefault="00DB5E5C" w:rsidP="00254504">
      <w:pPr>
        <w:spacing w:line="360" w:lineRule="auto"/>
        <w:jc w:val="center"/>
        <w:rPr>
          <w:rStyle w:val="Strong"/>
          <w:rFonts w:ascii="Times New Roman" w:hAnsi="Times New Roman" w:cs="Times New Roman"/>
        </w:rPr>
      </w:pPr>
      <w:r w:rsidRPr="00254504">
        <w:rPr>
          <w:rStyle w:val="Strong"/>
          <w:rFonts w:ascii="Times New Roman" w:hAnsi="Times New Roman" w:cs="Times New Roman"/>
        </w:rPr>
        <w:t>References</w:t>
      </w:r>
    </w:p>
    <w:p w14:paraId="4D71F2B0" w14:textId="77777777" w:rsidR="00DB5E5C" w:rsidRPr="00254504" w:rsidRDefault="00DB5E5C" w:rsidP="00DB5E5C">
      <w:pPr>
        <w:pStyle w:val="my-0"/>
        <w:spacing w:after="0" w:afterAutospacing="0"/>
        <w:ind w:left="720" w:hanging="720"/>
        <w:jc w:val="both"/>
      </w:pPr>
      <w:r w:rsidRPr="00254504">
        <w:rPr>
          <w:rStyle w:val="Strong"/>
          <w:b w:val="0"/>
          <w:bCs w:val="0"/>
        </w:rPr>
        <w:t xml:space="preserve">Amer, A., </w:t>
      </w:r>
      <w:proofErr w:type="spellStart"/>
      <w:r w:rsidRPr="00254504">
        <w:rPr>
          <w:rStyle w:val="Strong"/>
          <w:b w:val="0"/>
          <w:bCs w:val="0"/>
        </w:rPr>
        <w:t>Balwani</w:t>
      </w:r>
      <w:proofErr w:type="spellEnd"/>
      <w:r w:rsidRPr="00254504">
        <w:rPr>
          <w:rStyle w:val="Strong"/>
          <w:b w:val="0"/>
          <w:bCs w:val="0"/>
        </w:rPr>
        <w:t>, T.A., &amp; Ibrahim, M.</w:t>
      </w:r>
      <w:r w:rsidRPr="00254504">
        <w:t xml:space="preserve"> (2010). Investigating online reading strategies of Omani EFL first, and fourth year students.</w:t>
      </w:r>
    </w:p>
    <w:p w14:paraId="27783144" w14:textId="77777777" w:rsidR="00DB5E5C" w:rsidRPr="00254504" w:rsidRDefault="00DB5E5C" w:rsidP="00DB5E5C">
      <w:pPr>
        <w:pStyle w:val="my-0"/>
        <w:spacing w:after="0" w:afterAutospacing="0"/>
        <w:ind w:left="720" w:hanging="720"/>
        <w:jc w:val="both"/>
      </w:pPr>
      <w:r w:rsidRPr="00254504">
        <w:rPr>
          <w:rStyle w:val="Strong"/>
          <w:b w:val="0"/>
          <w:bCs w:val="0"/>
        </w:rPr>
        <w:lastRenderedPageBreak/>
        <w:t xml:space="preserve">Beck, I. L., McKeown, M. G., &amp; </w:t>
      </w:r>
      <w:proofErr w:type="spellStart"/>
      <w:r w:rsidRPr="00254504">
        <w:rPr>
          <w:rStyle w:val="Strong"/>
          <w:b w:val="0"/>
          <w:bCs w:val="0"/>
        </w:rPr>
        <w:t>Kucan</w:t>
      </w:r>
      <w:proofErr w:type="spellEnd"/>
      <w:r w:rsidRPr="00254504">
        <w:rPr>
          <w:rStyle w:val="Strong"/>
          <w:b w:val="0"/>
          <w:bCs w:val="0"/>
        </w:rPr>
        <w:t>, L.</w:t>
      </w:r>
      <w:r w:rsidRPr="00254504">
        <w:t xml:space="preserve"> (2013). </w:t>
      </w:r>
      <w:r w:rsidRPr="00254504">
        <w:rPr>
          <w:rStyle w:val="Emphasis"/>
        </w:rPr>
        <w:t>Bringing Words to Life: Robust Vocabulary Instruction</w:t>
      </w:r>
      <w:r w:rsidRPr="00254504">
        <w:t>. Guilford Press.</w:t>
      </w:r>
    </w:p>
    <w:p w14:paraId="4906C3B0" w14:textId="77777777" w:rsidR="00DB5E5C" w:rsidRPr="00254504" w:rsidRDefault="00DB5E5C" w:rsidP="00DB5E5C">
      <w:pPr>
        <w:pStyle w:val="my-0"/>
        <w:spacing w:after="0" w:afterAutospacing="0"/>
        <w:ind w:left="720" w:hanging="720"/>
        <w:jc w:val="both"/>
      </w:pPr>
      <w:r w:rsidRPr="00254504">
        <w:rPr>
          <w:rStyle w:val="Strong"/>
          <w:b w:val="0"/>
          <w:bCs w:val="0"/>
        </w:rPr>
        <w:t>Bland, J.H.</w:t>
      </w:r>
      <w:r w:rsidRPr="00254504">
        <w:t xml:space="preserve"> (1995). Identifying reading strategies used by adult readers as they navigate through a hypermedia environment to read informational text to construct meaning.</w:t>
      </w:r>
    </w:p>
    <w:p w14:paraId="238E0371" w14:textId="77777777" w:rsidR="00DB5E5C" w:rsidRPr="00254504" w:rsidRDefault="00DB5E5C" w:rsidP="00DB5E5C">
      <w:pPr>
        <w:pStyle w:val="my-0"/>
        <w:spacing w:after="0" w:afterAutospacing="0"/>
        <w:ind w:left="720" w:hanging="720"/>
        <w:jc w:val="both"/>
      </w:pPr>
    </w:p>
    <w:p w14:paraId="1A26CAFD" w14:textId="77777777" w:rsidR="00DB5E5C" w:rsidRPr="00254504" w:rsidRDefault="00DB5E5C" w:rsidP="00DB5E5C">
      <w:pPr>
        <w:spacing w:after="0"/>
        <w:ind w:left="720" w:hanging="720"/>
        <w:jc w:val="both"/>
        <w:rPr>
          <w:rFonts w:ascii="Times New Roman" w:hAnsi="Times New Roman" w:cs="Times New Roman"/>
          <w:color w:val="000000" w:themeColor="text1"/>
          <w:sz w:val="24"/>
          <w:szCs w:val="24"/>
        </w:rPr>
      </w:pPr>
      <w:r w:rsidRPr="00254504">
        <w:rPr>
          <w:rStyle w:val="selected"/>
          <w:rFonts w:ascii="Times New Roman" w:hAnsi="Times New Roman" w:cs="Times New Roman"/>
          <w:color w:val="000000" w:themeColor="text1"/>
          <w:sz w:val="24"/>
          <w:szCs w:val="24"/>
        </w:rPr>
        <w:t xml:space="preserve">Bowles, B. A. (2013). </w:t>
      </w:r>
      <w:r w:rsidRPr="00254504">
        <w:rPr>
          <w:rStyle w:val="selected"/>
          <w:rFonts w:ascii="Times New Roman" w:hAnsi="Times New Roman" w:cs="Times New Roman"/>
          <w:i/>
          <w:iCs/>
          <w:color w:val="000000" w:themeColor="text1"/>
          <w:sz w:val="24"/>
          <w:szCs w:val="24"/>
        </w:rPr>
        <w:t>Relations among musical experience, cognitive abilities, and reading skills in elementary-aged children</w:t>
      </w:r>
      <w:r w:rsidRPr="00254504">
        <w:rPr>
          <w:rStyle w:val="selected"/>
          <w:rFonts w:ascii="Times New Roman" w:hAnsi="Times New Roman" w:cs="Times New Roman"/>
          <w:color w:val="000000" w:themeColor="text1"/>
          <w:sz w:val="24"/>
          <w:szCs w:val="24"/>
        </w:rPr>
        <w:t xml:space="preserve"> (Doctoral dissertation, University of South Carolina). Scholar Commons. </w:t>
      </w:r>
      <w:hyperlink r:id="rId6" w:tooltip="null" w:history="1">
        <w:r w:rsidRPr="00254504">
          <w:rPr>
            <w:rStyle w:val="selected"/>
            <w:rFonts w:ascii="Times New Roman" w:hAnsi="Times New Roman" w:cs="Times New Roman"/>
            <w:color w:val="000000" w:themeColor="text1"/>
            <w:sz w:val="24"/>
            <w:szCs w:val="24"/>
          </w:rPr>
          <w:t>https://scholarcommons.sc.edu/cgi/viewcontent.cgi?article=7644&amp;context=etd</w:t>
        </w:r>
      </w:hyperlink>
    </w:p>
    <w:p w14:paraId="5D460395" w14:textId="77777777" w:rsidR="00DB5E5C" w:rsidRPr="00254504" w:rsidRDefault="00DB5E5C" w:rsidP="00DB5E5C">
      <w:pPr>
        <w:pStyle w:val="my-0"/>
        <w:spacing w:after="0" w:afterAutospacing="0"/>
        <w:ind w:left="720" w:hanging="720"/>
        <w:jc w:val="both"/>
      </w:pPr>
      <w:proofErr w:type="spellStart"/>
      <w:r w:rsidRPr="00254504">
        <w:rPr>
          <w:rStyle w:val="Strong"/>
          <w:b w:val="0"/>
          <w:bCs w:val="0"/>
        </w:rPr>
        <w:t>Coiro</w:t>
      </w:r>
      <w:proofErr w:type="spellEnd"/>
      <w:r w:rsidRPr="00254504">
        <w:rPr>
          <w:rStyle w:val="Strong"/>
          <w:b w:val="0"/>
          <w:bCs w:val="0"/>
        </w:rPr>
        <w:t>, J.</w:t>
      </w:r>
      <w:r w:rsidRPr="00254504">
        <w:t xml:space="preserve"> (2011). Predicting reading comprehension on the internet: Contributions of offline reading skills, online reading strategies, and prior knowledge. </w:t>
      </w:r>
      <w:r w:rsidRPr="00254504">
        <w:rPr>
          <w:rStyle w:val="Emphasis"/>
        </w:rPr>
        <w:t>Journal of Literacy Research, 43</w:t>
      </w:r>
      <w:r w:rsidRPr="00254504">
        <w:t>(4), 352-392.</w:t>
      </w:r>
    </w:p>
    <w:p w14:paraId="62044365" w14:textId="77777777" w:rsidR="00DB5E5C" w:rsidRPr="00254504" w:rsidRDefault="00DB5E5C" w:rsidP="00DB5E5C">
      <w:pPr>
        <w:pStyle w:val="my-0"/>
        <w:spacing w:after="0" w:afterAutospacing="0"/>
        <w:ind w:left="720" w:hanging="720"/>
        <w:jc w:val="both"/>
      </w:pPr>
      <w:proofErr w:type="spellStart"/>
      <w:r w:rsidRPr="00254504">
        <w:rPr>
          <w:rStyle w:val="Strong"/>
          <w:b w:val="0"/>
          <w:bCs w:val="0"/>
        </w:rPr>
        <w:t>Coiro</w:t>
      </w:r>
      <w:proofErr w:type="spellEnd"/>
      <w:r w:rsidRPr="00254504">
        <w:rPr>
          <w:rStyle w:val="Strong"/>
          <w:b w:val="0"/>
          <w:bCs w:val="0"/>
        </w:rPr>
        <w:t>, J.</w:t>
      </w:r>
      <w:r w:rsidRPr="00254504">
        <w:t xml:space="preserve"> (2020). </w:t>
      </w:r>
      <w:r w:rsidRPr="00254504">
        <w:rPr>
          <w:rStyle w:val="Emphasis"/>
        </w:rPr>
        <w:t>Handbook of Research on New Literacies</w:t>
      </w:r>
      <w:r w:rsidRPr="00254504">
        <w:t>. Routledge.</w:t>
      </w:r>
    </w:p>
    <w:p w14:paraId="589A527B" w14:textId="77777777" w:rsidR="00DB5E5C" w:rsidRPr="00254504" w:rsidRDefault="00DB5E5C" w:rsidP="00DB5E5C">
      <w:pPr>
        <w:pStyle w:val="my-0"/>
        <w:spacing w:after="0" w:afterAutospacing="0"/>
        <w:ind w:left="720" w:hanging="720"/>
        <w:jc w:val="both"/>
      </w:pPr>
      <w:proofErr w:type="spellStart"/>
      <w:r w:rsidRPr="00254504">
        <w:rPr>
          <w:rStyle w:val="Strong"/>
          <w:b w:val="0"/>
          <w:bCs w:val="0"/>
        </w:rPr>
        <w:t>Elleman</w:t>
      </w:r>
      <w:proofErr w:type="spellEnd"/>
      <w:r w:rsidRPr="00254504">
        <w:rPr>
          <w:rStyle w:val="Strong"/>
          <w:b w:val="0"/>
          <w:bCs w:val="0"/>
        </w:rPr>
        <w:t>, A. M., et al.</w:t>
      </w:r>
      <w:r w:rsidRPr="00254504">
        <w:t xml:space="preserve"> (2017). "What We Know About Vocabulary Instruction." </w:t>
      </w:r>
      <w:r w:rsidRPr="00254504">
        <w:rPr>
          <w:rStyle w:val="Emphasis"/>
        </w:rPr>
        <w:t>Reading Research Quarterly</w:t>
      </w:r>
      <w:r w:rsidRPr="00254504">
        <w:t>, 52(1), 73-89.</w:t>
      </w:r>
    </w:p>
    <w:p w14:paraId="335B1BE4" w14:textId="77777777" w:rsidR="00DB5E5C" w:rsidRPr="00254504" w:rsidRDefault="00DB5E5C" w:rsidP="00DB5E5C">
      <w:pPr>
        <w:spacing w:after="0"/>
        <w:ind w:left="720" w:hanging="720"/>
        <w:jc w:val="both"/>
        <w:rPr>
          <w:rStyle w:val="selected"/>
          <w:rFonts w:ascii="Times New Roman" w:hAnsi="Times New Roman" w:cs="Times New Roman"/>
          <w:color w:val="000000" w:themeColor="text1"/>
          <w:sz w:val="24"/>
          <w:szCs w:val="24"/>
        </w:rPr>
      </w:pPr>
    </w:p>
    <w:p w14:paraId="4949C030" w14:textId="77777777" w:rsidR="00DB5E5C" w:rsidRPr="00254504" w:rsidRDefault="00DB5E5C" w:rsidP="00DB5E5C">
      <w:pPr>
        <w:spacing w:after="0"/>
        <w:ind w:left="720" w:hanging="720"/>
        <w:jc w:val="both"/>
        <w:rPr>
          <w:rFonts w:ascii="Times New Roman" w:hAnsi="Times New Roman" w:cs="Times New Roman"/>
          <w:color w:val="000000" w:themeColor="text1"/>
          <w:sz w:val="24"/>
          <w:szCs w:val="24"/>
        </w:rPr>
      </w:pPr>
      <w:r w:rsidRPr="00254504">
        <w:rPr>
          <w:rStyle w:val="selected"/>
          <w:rFonts w:ascii="Times New Roman" w:hAnsi="Times New Roman" w:cs="Times New Roman"/>
          <w:color w:val="000000" w:themeColor="text1"/>
          <w:sz w:val="24"/>
          <w:szCs w:val="24"/>
        </w:rPr>
        <w:t xml:space="preserve">Evans, M. (2018). </w:t>
      </w:r>
      <w:r w:rsidRPr="00254504">
        <w:rPr>
          <w:rStyle w:val="selected"/>
          <w:rFonts w:ascii="Times New Roman" w:hAnsi="Times New Roman" w:cs="Times New Roman"/>
          <w:i/>
          <w:iCs/>
          <w:color w:val="000000" w:themeColor="text1"/>
          <w:sz w:val="24"/>
          <w:szCs w:val="24"/>
        </w:rPr>
        <w:t>The impact of teacher clarity on student learning</w:t>
      </w:r>
      <w:r w:rsidRPr="00254504">
        <w:rPr>
          <w:rStyle w:val="selected"/>
          <w:rFonts w:ascii="Times New Roman" w:hAnsi="Times New Roman" w:cs="Times New Roman"/>
          <w:color w:val="000000" w:themeColor="text1"/>
          <w:sz w:val="24"/>
          <w:szCs w:val="24"/>
        </w:rPr>
        <w:t xml:space="preserve"> (Master's thesis, St. Catherine University). Sophia. </w:t>
      </w:r>
      <w:hyperlink r:id="rId7" w:tooltip="null" w:history="1">
        <w:r w:rsidRPr="00254504">
          <w:rPr>
            <w:rStyle w:val="selected"/>
            <w:rFonts w:ascii="Times New Roman" w:hAnsi="Times New Roman" w:cs="Times New Roman"/>
            <w:color w:val="000000" w:themeColor="text1"/>
            <w:sz w:val="24"/>
            <w:szCs w:val="24"/>
          </w:rPr>
          <w:t>https://sophia.stkate.edu/cgi/viewcontent.cgi?article=1290&amp;context=maed</w:t>
        </w:r>
      </w:hyperlink>
    </w:p>
    <w:p w14:paraId="2D5EBA6B" w14:textId="77777777" w:rsidR="00DB5E5C" w:rsidRPr="00254504" w:rsidRDefault="00DB5E5C" w:rsidP="00DB5E5C">
      <w:pPr>
        <w:pStyle w:val="my-0"/>
        <w:spacing w:after="0" w:afterAutospacing="0"/>
        <w:ind w:left="720" w:hanging="720"/>
        <w:jc w:val="both"/>
      </w:pPr>
      <w:r w:rsidRPr="00254504">
        <w:rPr>
          <w:rStyle w:val="Strong"/>
          <w:b w:val="0"/>
          <w:bCs w:val="0"/>
        </w:rPr>
        <w:t>Graves, M. F.</w:t>
      </w:r>
      <w:r w:rsidRPr="00254504">
        <w:t xml:space="preserve"> (2016). </w:t>
      </w:r>
      <w:r w:rsidRPr="00254504">
        <w:rPr>
          <w:rStyle w:val="Emphasis"/>
        </w:rPr>
        <w:t>The Vocabulary Book: Learning and Instruction</w:t>
      </w:r>
      <w:r w:rsidRPr="00254504">
        <w:t>. Teachers College Press.</w:t>
      </w:r>
    </w:p>
    <w:p w14:paraId="26227191" w14:textId="77777777" w:rsidR="00DB5E5C" w:rsidRPr="00254504" w:rsidRDefault="00DB5E5C" w:rsidP="00DB5E5C">
      <w:pPr>
        <w:pStyle w:val="my-0"/>
        <w:spacing w:after="0" w:afterAutospacing="0"/>
        <w:ind w:left="720" w:hanging="720"/>
        <w:jc w:val="both"/>
      </w:pPr>
      <w:r w:rsidRPr="00254504">
        <w:rPr>
          <w:rStyle w:val="Strong"/>
          <w:b w:val="0"/>
          <w:bCs w:val="0"/>
        </w:rPr>
        <w:t xml:space="preserve">Hart, B., &amp; </w:t>
      </w:r>
      <w:proofErr w:type="spellStart"/>
      <w:r w:rsidRPr="00254504">
        <w:rPr>
          <w:rStyle w:val="Strong"/>
          <w:b w:val="0"/>
          <w:bCs w:val="0"/>
        </w:rPr>
        <w:t>Risley</w:t>
      </w:r>
      <w:proofErr w:type="spellEnd"/>
      <w:r w:rsidRPr="00254504">
        <w:rPr>
          <w:rStyle w:val="Strong"/>
          <w:b w:val="0"/>
          <w:bCs w:val="0"/>
        </w:rPr>
        <w:t>, T. R.</w:t>
      </w:r>
      <w:r w:rsidRPr="00254504">
        <w:t xml:space="preserve"> (2003). "The Early Catastrophe: The 30 Million Word Gap by Age 3." </w:t>
      </w:r>
      <w:r w:rsidRPr="00254504">
        <w:rPr>
          <w:rStyle w:val="Emphasis"/>
        </w:rPr>
        <w:t>American Educator</w:t>
      </w:r>
      <w:r w:rsidRPr="00254504">
        <w:t>, 27(1), 4-9.</w:t>
      </w:r>
    </w:p>
    <w:p w14:paraId="126B8139" w14:textId="77777777" w:rsidR="00DB5E5C" w:rsidRPr="00254504" w:rsidRDefault="00DB5E5C" w:rsidP="00DB5E5C">
      <w:pPr>
        <w:pStyle w:val="my-0"/>
        <w:spacing w:after="0" w:afterAutospacing="0"/>
        <w:ind w:left="720" w:hanging="720"/>
        <w:jc w:val="both"/>
      </w:pPr>
      <w:r w:rsidRPr="00254504">
        <w:rPr>
          <w:rStyle w:val="Strong"/>
          <w:b w:val="0"/>
          <w:bCs w:val="0"/>
        </w:rPr>
        <w:t xml:space="preserve">Huang, H.C., </w:t>
      </w:r>
      <w:proofErr w:type="spellStart"/>
      <w:r w:rsidRPr="00254504">
        <w:rPr>
          <w:rStyle w:val="Strong"/>
          <w:b w:val="0"/>
          <w:bCs w:val="0"/>
        </w:rPr>
        <w:t>Chern</w:t>
      </w:r>
      <w:proofErr w:type="spellEnd"/>
      <w:r w:rsidRPr="00254504">
        <w:rPr>
          <w:rStyle w:val="Strong"/>
          <w:b w:val="0"/>
          <w:bCs w:val="0"/>
        </w:rPr>
        <w:t>, C.L., &amp; Lin, C.C.</w:t>
      </w:r>
      <w:r w:rsidRPr="00254504">
        <w:t xml:space="preserve"> (2009). Determining online reading strategies of EFL learners in Taiwan.</w:t>
      </w:r>
    </w:p>
    <w:p w14:paraId="41492E5D" w14:textId="77777777" w:rsidR="00DB5E5C" w:rsidRPr="00254504" w:rsidRDefault="00DB5E5C" w:rsidP="00DB5E5C">
      <w:pPr>
        <w:pStyle w:val="my-0"/>
        <w:spacing w:after="0" w:afterAutospacing="0"/>
        <w:ind w:left="720" w:hanging="720"/>
        <w:jc w:val="both"/>
      </w:pPr>
      <w:r w:rsidRPr="00254504">
        <w:rPr>
          <w:rStyle w:val="Strong"/>
          <w:b w:val="0"/>
          <w:bCs w:val="0"/>
        </w:rPr>
        <w:t>Kamil, M. L., et al.</w:t>
      </w:r>
      <w:r w:rsidRPr="00254504">
        <w:t xml:space="preserve"> (2008). </w:t>
      </w:r>
      <w:r w:rsidRPr="00254504">
        <w:rPr>
          <w:rStyle w:val="Emphasis"/>
        </w:rPr>
        <w:t>Improving Adolescent Literacy: Effective Classroom and Intervention Practices</w:t>
      </w:r>
      <w:r w:rsidRPr="00254504">
        <w:t>. IES Practice Guide.</w:t>
      </w:r>
    </w:p>
    <w:p w14:paraId="2F848AA4" w14:textId="77777777" w:rsidR="00DB5E5C" w:rsidRPr="00254504" w:rsidRDefault="00DB5E5C" w:rsidP="00DB5E5C">
      <w:pPr>
        <w:pStyle w:val="my-0"/>
        <w:spacing w:after="0" w:afterAutospacing="0"/>
        <w:ind w:left="720" w:hanging="720"/>
        <w:jc w:val="both"/>
      </w:pPr>
      <w:proofErr w:type="spellStart"/>
      <w:r w:rsidRPr="00254504">
        <w:rPr>
          <w:rStyle w:val="Strong"/>
          <w:b w:val="0"/>
          <w:bCs w:val="0"/>
        </w:rPr>
        <w:t>Konishi</w:t>
      </w:r>
      <w:proofErr w:type="spellEnd"/>
      <w:r w:rsidRPr="00254504">
        <w:rPr>
          <w:rStyle w:val="Strong"/>
          <w:b w:val="0"/>
          <w:bCs w:val="0"/>
        </w:rPr>
        <w:t>, M.</w:t>
      </w:r>
      <w:r w:rsidRPr="00254504">
        <w:t xml:space="preserve"> (2003). Investigating the strategies of ESL learners when reading through the authentic pages on the Internet.</w:t>
      </w:r>
    </w:p>
    <w:p w14:paraId="0AC77BCA" w14:textId="77777777" w:rsidR="00DB5E5C" w:rsidRPr="00254504" w:rsidRDefault="00DB5E5C" w:rsidP="00DB5E5C">
      <w:pPr>
        <w:pStyle w:val="my-0"/>
        <w:spacing w:after="0" w:afterAutospacing="0"/>
        <w:ind w:left="720" w:hanging="720"/>
        <w:jc w:val="both"/>
      </w:pPr>
      <w:r w:rsidRPr="00254504">
        <w:rPr>
          <w:rStyle w:val="Strong"/>
          <w:b w:val="0"/>
          <w:bCs w:val="0"/>
        </w:rPr>
        <w:t>Leu, D. J., et al.</w:t>
      </w:r>
      <w:r w:rsidRPr="00254504">
        <w:t xml:space="preserve"> (2015). "The New Literacies of Online Research and Comprehension: Rethinking the Reading Achievement Gap." </w:t>
      </w:r>
      <w:r w:rsidRPr="00254504">
        <w:rPr>
          <w:rStyle w:val="Emphasis"/>
        </w:rPr>
        <w:t>Reading Research Quarterly</w:t>
      </w:r>
      <w:r w:rsidRPr="00254504">
        <w:t>, 50(1), 37-59.</w:t>
      </w:r>
    </w:p>
    <w:p w14:paraId="21E4AF6E" w14:textId="77777777" w:rsidR="00DB5E5C" w:rsidRPr="00254504" w:rsidRDefault="00DB5E5C" w:rsidP="00DB5E5C">
      <w:pPr>
        <w:pStyle w:val="my-0"/>
        <w:spacing w:after="0" w:afterAutospacing="0"/>
        <w:ind w:left="720" w:hanging="720"/>
        <w:jc w:val="both"/>
      </w:pPr>
      <w:r w:rsidRPr="00254504">
        <w:rPr>
          <w:rStyle w:val="Strong"/>
          <w:b w:val="0"/>
          <w:bCs w:val="0"/>
        </w:rPr>
        <w:t>Lucas, P. J., et al.</w:t>
      </w:r>
      <w:r w:rsidRPr="00254504">
        <w:t xml:space="preserve"> (2007). "Narrative Synthesis in Systematic Reviews." </w:t>
      </w:r>
      <w:r w:rsidRPr="00254504">
        <w:rPr>
          <w:rStyle w:val="Emphasis"/>
        </w:rPr>
        <w:t>BMC Medical Research Methodology</w:t>
      </w:r>
      <w:r w:rsidRPr="00254504">
        <w:t>, 7(1), 10.</w:t>
      </w:r>
    </w:p>
    <w:p w14:paraId="5D2AC788" w14:textId="77777777" w:rsidR="00DB5E5C" w:rsidRPr="00254504" w:rsidRDefault="00DB5E5C" w:rsidP="00DB5E5C">
      <w:pPr>
        <w:pStyle w:val="my-0"/>
        <w:spacing w:after="0" w:afterAutospacing="0"/>
        <w:ind w:left="720" w:hanging="720"/>
        <w:jc w:val="both"/>
      </w:pPr>
      <w:proofErr w:type="spellStart"/>
      <w:r w:rsidRPr="00254504">
        <w:rPr>
          <w:rStyle w:val="Strong"/>
          <w:b w:val="0"/>
          <w:bCs w:val="0"/>
        </w:rPr>
        <w:lastRenderedPageBreak/>
        <w:t>Marulis</w:t>
      </w:r>
      <w:proofErr w:type="spellEnd"/>
      <w:r w:rsidRPr="00254504">
        <w:rPr>
          <w:rStyle w:val="Strong"/>
          <w:b w:val="0"/>
          <w:bCs w:val="0"/>
        </w:rPr>
        <w:t>, L. M., &amp; Neuman, S. B.</w:t>
      </w:r>
      <w:r w:rsidRPr="00254504">
        <w:t xml:space="preserve"> (2013). "How Vocabulary Interventions Affect Young Children’s </w:t>
      </w:r>
      <w:proofErr w:type="spellStart"/>
      <w:r w:rsidRPr="00254504">
        <w:t>Word</w:t>
      </w:r>
      <w:proofErr w:type="spellEnd"/>
      <w:r w:rsidRPr="00254504">
        <w:t xml:space="preserve"> Learning." </w:t>
      </w:r>
      <w:r w:rsidRPr="00254504">
        <w:rPr>
          <w:rStyle w:val="Emphasis"/>
        </w:rPr>
        <w:t>Review of Educational Research</w:t>
      </w:r>
      <w:r w:rsidRPr="00254504">
        <w:t>, 83(3), 446-482.</w:t>
      </w:r>
    </w:p>
    <w:p w14:paraId="4D358B91" w14:textId="77777777" w:rsidR="00DB5E5C" w:rsidRPr="00254504" w:rsidRDefault="00DB5E5C" w:rsidP="00DB5E5C">
      <w:pPr>
        <w:pStyle w:val="my-0"/>
        <w:spacing w:after="0" w:afterAutospacing="0"/>
        <w:ind w:left="720" w:hanging="720"/>
        <w:jc w:val="both"/>
      </w:pPr>
      <w:r w:rsidRPr="00254504">
        <w:rPr>
          <w:rStyle w:val="Strong"/>
          <w:b w:val="0"/>
          <w:bCs w:val="0"/>
        </w:rPr>
        <w:t>National Reading Panel.</w:t>
      </w:r>
      <w:r w:rsidRPr="00254504">
        <w:t xml:space="preserve"> (2000). </w:t>
      </w:r>
      <w:r w:rsidRPr="00254504">
        <w:rPr>
          <w:rStyle w:val="Emphasis"/>
        </w:rPr>
        <w:t>Teaching Children to Read</w:t>
      </w:r>
      <w:r w:rsidRPr="00254504">
        <w:t>. NIH Publication.</w:t>
      </w:r>
    </w:p>
    <w:p w14:paraId="1A380761" w14:textId="77777777" w:rsidR="00DB5E5C" w:rsidRPr="00254504" w:rsidRDefault="00DB5E5C" w:rsidP="00DB5E5C">
      <w:pPr>
        <w:pStyle w:val="my-0"/>
        <w:spacing w:after="0" w:afterAutospacing="0"/>
        <w:ind w:left="720" w:hanging="720"/>
        <w:jc w:val="both"/>
      </w:pPr>
      <w:r w:rsidRPr="00254504">
        <w:rPr>
          <w:rStyle w:val="Strong"/>
          <w:b w:val="0"/>
          <w:bCs w:val="0"/>
        </w:rPr>
        <w:t>National Reading Panel.</w:t>
      </w:r>
      <w:r w:rsidRPr="00254504">
        <w:t xml:space="preserve"> (2000). </w:t>
      </w:r>
      <w:r w:rsidRPr="00254504">
        <w:rPr>
          <w:rStyle w:val="Emphasis"/>
        </w:rPr>
        <w:t>Teaching Children to Read: An Evidence-Based Assessment of the Scientific Research Literature on Reading and Its Implications for Reading Instruction</w:t>
      </w:r>
      <w:r w:rsidRPr="00254504">
        <w:t>. NIH Publication.</w:t>
      </w:r>
    </w:p>
    <w:p w14:paraId="727FD593" w14:textId="77777777" w:rsidR="00DB5E5C" w:rsidRPr="00254504" w:rsidRDefault="00DB5E5C" w:rsidP="00DB5E5C">
      <w:pPr>
        <w:spacing w:after="0"/>
        <w:ind w:left="720" w:hanging="720"/>
        <w:jc w:val="both"/>
        <w:rPr>
          <w:rFonts w:ascii="Times New Roman" w:hAnsi="Times New Roman" w:cs="Times New Roman"/>
          <w:color w:val="000000" w:themeColor="text1"/>
          <w:sz w:val="24"/>
          <w:szCs w:val="24"/>
        </w:rPr>
      </w:pPr>
      <w:r w:rsidRPr="00254504">
        <w:rPr>
          <w:rStyle w:val="selected"/>
          <w:rFonts w:ascii="Times New Roman" w:hAnsi="Times New Roman" w:cs="Times New Roman"/>
          <w:color w:val="000000" w:themeColor="text1"/>
          <w:sz w:val="24"/>
          <w:szCs w:val="24"/>
        </w:rPr>
        <w:t xml:space="preserve">O'Reilly, T., &amp; Scott, K. A. (2024). </w:t>
      </w:r>
      <w:r w:rsidRPr="00254504">
        <w:rPr>
          <w:rStyle w:val="selected"/>
          <w:rFonts w:ascii="Times New Roman" w:hAnsi="Times New Roman" w:cs="Times New Roman"/>
          <w:i/>
          <w:iCs/>
          <w:color w:val="000000" w:themeColor="text1"/>
          <w:sz w:val="24"/>
          <w:szCs w:val="24"/>
        </w:rPr>
        <w:t>Meta-Analysis Examining the Impact of Vocabulary Instruction on Vocabulary Knowledge and Skill</w:t>
      </w:r>
      <w:r w:rsidRPr="00254504">
        <w:rPr>
          <w:rStyle w:val="selected"/>
          <w:rFonts w:ascii="Times New Roman" w:hAnsi="Times New Roman" w:cs="Times New Roman"/>
          <w:color w:val="000000" w:themeColor="text1"/>
          <w:sz w:val="24"/>
          <w:szCs w:val="24"/>
        </w:rPr>
        <w:t xml:space="preserve">. Academia.edu. </w:t>
      </w:r>
      <w:hyperlink r:id="rId8" w:tooltip="null" w:history="1">
        <w:r w:rsidRPr="00254504">
          <w:rPr>
            <w:rStyle w:val="selected"/>
            <w:rFonts w:ascii="Times New Roman" w:hAnsi="Times New Roman" w:cs="Times New Roman"/>
            <w:color w:val="000000" w:themeColor="text1"/>
            <w:sz w:val="24"/>
            <w:szCs w:val="24"/>
          </w:rPr>
          <w:t>https://www.academia.edu/104669459/Meta_Analysis_Examining_the_Impact_of_Vocabulary_Instruction_on_Vocabulary_Knowledge_and_Skill</w:t>
        </w:r>
      </w:hyperlink>
    </w:p>
    <w:p w14:paraId="2D31513A" w14:textId="77777777" w:rsidR="00DB5E5C" w:rsidRPr="00254504" w:rsidRDefault="00DB5E5C" w:rsidP="00DB5E5C">
      <w:pPr>
        <w:pStyle w:val="my-0"/>
        <w:spacing w:after="0" w:afterAutospacing="0"/>
        <w:ind w:left="720" w:hanging="720"/>
        <w:jc w:val="both"/>
      </w:pPr>
      <w:r w:rsidRPr="00254504">
        <w:rPr>
          <w:rStyle w:val="Strong"/>
          <w:b w:val="0"/>
          <w:bCs w:val="0"/>
        </w:rPr>
        <w:t>Ouellette, G., &amp; Beers, A.</w:t>
      </w:r>
      <w:r w:rsidRPr="00254504">
        <w:t xml:space="preserve"> (2016). "The Role of Vocabulary Growth in Patterned Storybook Reading." </w:t>
      </w:r>
      <w:r w:rsidRPr="00254504">
        <w:rPr>
          <w:rStyle w:val="Emphasis"/>
        </w:rPr>
        <w:t>Reading Psychology</w:t>
      </w:r>
      <w:r w:rsidRPr="00254504">
        <w:t>, 37(5), 667-686.</w:t>
      </w:r>
    </w:p>
    <w:p w14:paraId="5805FC67" w14:textId="77777777" w:rsidR="00DB5E5C" w:rsidRPr="00254504" w:rsidRDefault="00DB5E5C" w:rsidP="00DB5E5C">
      <w:pPr>
        <w:pStyle w:val="my-0"/>
        <w:spacing w:after="0" w:afterAutospacing="0"/>
        <w:ind w:left="720" w:hanging="720"/>
        <w:jc w:val="both"/>
      </w:pPr>
      <w:r w:rsidRPr="00254504">
        <w:rPr>
          <w:rStyle w:val="Strong"/>
          <w:b w:val="0"/>
          <w:bCs w:val="0"/>
        </w:rPr>
        <w:t>Ouellette, G., &amp; Beers, A.</w:t>
      </w:r>
      <w:r w:rsidRPr="00254504">
        <w:t xml:space="preserve"> (2016). "The Role of Vocabulary Growth in Patterned Storybook Reading." </w:t>
      </w:r>
      <w:r w:rsidRPr="00254504">
        <w:rPr>
          <w:rStyle w:val="Emphasis"/>
        </w:rPr>
        <w:t>Reading Psychology</w:t>
      </w:r>
      <w:r w:rsidRPr="00254504">
        <w:t>, 37(5), 667-686.</w:t>
      </w:r>
    </w:p>
    <w:p w14:paraId="78B0EF8E" w14:textId="77777777" w:rsidR="00DB5E5C" w:rsidRPr="00254504" w:rsidRDefault="00DB5E5C" w:rsidP="00DB5E5C">
      <w:pPr>
        <w:pStyle w:val="my-0"/>
        <w:spacing w:after="0" w:afterAutospacing="0"/>
        <w:ind w:left="720" w:hanging="720"/>
        <w:jc w:val="both"/>
      </w:pPr>
      <w:r w:rsidRPr="00254504">
        <w:rPr>
          <w:rStyle w:val="Strong"/>
          <w:b w:val="0"/>
          <w:bCs w:val="0"/>
        </w:rPr>
        <w:t>Paterson, B. L., et al.</w:t>
      </w:r>
      <w:r w:rsidRPr="00254504">
        <w:t xml:space="preserve"> (2001). "Meta-Study of Qualitative Health Research." </w:t>
      </w:r>
      <w:r w:rsidRPr="00254504">
        <w:rPr>
          <w:rStyle w:val="Emphasis"/>
        </w:rPr>
        <w:t>Sage Publications</w:t>
      </w:r>
      <w:r w:rsidRPr="00254504">
        <w:t>.</w:t>
      </w:r>
    </w:p>
    <w:p w14:paraId="36E30942" w14:textId="77777777" w:rsidR="00DB5E5C" w:rsidRPr="00254504" w:rsidRDefault="00DB5E5C" w:rsidP="00DB5E5C">
      <w:pPr>
        <w:pStyle w:val="my-0"/>
        <w:spacing w:after="0" w:afterAutospacing="0"/>
        <w:ind w:left="720" w:hanging="720"/>
        <w:jc w:val="both"/>
      </w:pPr>
      <w:r w:rsidRPr="00254504">
        <w:rPr>
          <w:rStyle w:val="Strong"/>
          <w:b w:val="0"/>
          <w:bCs w:val="0"/>
        </w:rPr>
        <w:t>Reinking, D.</w:t>
      </w:r>
      <w:r w:rsidRPr="00254504">
        <w:t xml:space="preserve"> (1994b). Reading and writing with computers: Literacy as engagement. In K.A. </w:t>
      </w:r>
      <w:proofErr w:type="spellStart"/>
      <w:r w:rsidRPr="00254504">
        <w:t>Hinchman</w:t>
      </w:r>
      <w:proofErr w:type="spellEnd"/>
      <w:r w:rsidRPr="00254504">
        <w:t xml:space="preserve">, D.J. </w:t>
      </w:r>
      <w:proofErr w:type="spellStart"/>
      <w:r w:rsidRPr="00254504">
        <w:t>Leu</w:t>
      </w:r>
      <w:proofErr w:type="spellEnd"/>
      <w:r w:rsidRPr="00254504">
        <w:t xml:space="preserve">, &amp; C.K. Kinzer (Eds.), </w:t>
      </w:r>
      <w:r w:rsidRPr="00254504">
        <w:rPr>
          <w:rStyle w:val="Emphasis"/>
        </w:rPr>
        <w:t>Perspectives on literacy research and practice</w:t>
      </w:r>
      <w:r w:rsidRPr="00254504">
        <w:t>. (pp. 327-343). Chicago, IL: National Reading Conference.</w:t>
      </w:r>
    </w:p>
    <w:p w14:paraId="3EE6E764" w14:textId="77777777" w:rsidR="00DB5E5C" w:rsidRPr="00254504" w:rsidRDefault="00DB5E5C" w:rsidP="00DB5E5C">
      <w:pPr>
        <w:pStyle w:val="my-0"/>
        <w:spacing w:after="0" w:afterAutospacing="0"/>
        <w:ind w:left="720" w:hanging="720"/>
        <w:jc w:val="both"/>
      </w:pPr>
      <w:r w:rsidRPr="00254504">
        <w:rPr>
          <w:rStyle w:val="Strong"/>
          <w:b w:val="0"/>
          <w:bCs w:val="0"/>
        </w:rPr>
        <w:t xml:space="preserve">Wright, T. S., &amp; </w:t>
      </w:r>
      <w:proofErr w:type="spellStart"/>
      <w:r w:rsidRPr="00254504">
        <w:rPr>
          <w:rStyle w:val="Strong"/>
          <w:b w:val="0"/>
          <w:bCs w:val="0"/>
        </w:rPr>
        <w:t>Cervetti</w:t>
      </w:r>
      <w:proofErr w:type="spellEnd"/>
      <w:r w:rsidRPr="00254504">
        <w:rPr>
          <w:rStyle w:val="Strong"/>
          <w:b w:val="0"/>
          <w:bCs w:val="0"/>
        </w:rPr>
        <w:t>, G. N.</w:t>
      </w:r>
      <w:r w:rsidRPr="00254504">
        <w:t xml:space="preserve"> (2017). "A Systematic Review of Vocabulary Instruction and Text Comprehension." </w:t>
      </w:r>
      <w:r w:rsidRPr="00254504">
        <w:rPr>
          <w:rStyle w:val="Emphasis"/>
        </w:rPr>
        <w:t>Reading Research Quarterly</w:t>
      </w:r>
      <w:r w:rsidRPr="00254504">
        <w:t>, 52(2), 203-226.</w:t>
      </w:r>
      <w:bookmarkEnd w:id="2"/>
    </w:p>
    <w:sectPr w:rsidR="00DB5E5C" w:rsidRPr="002545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1D0"/>
    <w:multiLevelType w:val="multilevel"/>
    <w:tmpl w:val="9E524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F5044"/>
    <w:multiLevelType w:val="multilevel"/>
    <w:tmpl w:val="F878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B75EA"/>
    <w:multiLevelType w:val="multilevel"/>
    <w:tmpl w:val="DDF8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86649"/>
    <w:multiLevelType w:val="multilevel"/>
    <w:tmpl w:val="B15A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7D5CB3"/>
    <w:multiLevelType w:val="multilevel"/>
    <w:tmpl w:val="EFC6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722156"/>
    <w:multiLevelType w:val="multilevel"/>
    <w:tmpl w:val="2182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F33706"/>
    <w:multiLevelType w:val="multilevel"/>
    <w:tmpl w:val="5A7803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2414CD"/>
    <w:multiLevelType w:val="multilevel"/>
    <w:tmpl w:val="8630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0D7585"/>
    <w:multiLevelType w:val="multilevel"/>
    <w:tmpl w:val="7F12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B645B5"/>
    <w:multiLevelType w:val="multilevel"/>
    <w:tmpl w:val="067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BC0095"/>
    <w:multiLevelType w:val="multilevel"/>
    <w:tmpl w:val="0940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6C7645"/>
    <w:multiLevelType w:val="multilevel"/>
    <w:tmpl w:val="F056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886E62"/>
    <w:multiLevelType w:val="multilevel"/>
    <w:tmpl w:val="CC4E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4F0174"/>
    <w:multiLevelType w:val="multilevel"/>
    <w:tmpl w:val="EF84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7C2970"/>
    <w:multiLevelType w:val="multilevel"/>
    <w:tmpl w:val="EDE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BC36DE"/>
    <w:multiLevelType w:val="hybridMultilevel"/>
    <w:tmpl w:val="662E518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6E352E38"/>
    <w:multiLevelType w:val="multilevel"/>
    <w:tmpl w:val="A5B2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2D2661"/>
    <w:multiLevelType w:val="multilevel"/>
    <w:tmpl w:val="379C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4"/>
  </w:num>
  <w:num w:numId="4">
    <w:abstractNumId w:val="0"/>
  </w:num>
  <w:num w:numId="5">
    <w:abstractNumId w:val="16"/>
  </w:num>
  <w:num w:numId="6">
    <w:abstractNumId w:val="7"/>
  </w:num>
  <w:num w:numId="7">
    <w:abstractNumId w:val="10"/>
  </w:num>
  <w:num w:numId="8">
    <w:abstractNumId w:val="5"/>
  </w:num>
  <w:num w:numId="9">
    <w:abstractNumId w:val="8"/>
  </w:num>
  <w:num w:numId="10">
    <w:abstractNumId w:val="14"/>
  </w:num>
  <w:num w:numId="11">
    <w:abstractNumId w:val="6"/>
  </w:num>
  <w:num w:numId="12">
    <w:abstractNumId w:val="3"/>
  </w:num>
  <w:num w:numId="13">
    <w:abstractNumId w:val="12"/>
  </w:num>
  <w:num w:numId="14">
    <w:abstractNumId w:val="17"/>
  </w:num>
  <w:num w:numId="15">
    <w:abstractNumId w:val="1"/>
  </w:num>
  <w:num w:numId="16">
    <w:abstractNumId w:val="2"/>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A6"/>
    <w:rsid w:val="001B33D6"/>
    <w:rsid w:val="001C2FA6"/>
    <w:rsid w:val="002440E9"/>
    <w:rsid w:val="00254504"/>
    <w:rsid w:val="002D6AAC"/>
    <w:rsid w:val="00602097"/>
    <w:rsid w:val="00654858"/>
    <w:rsid w:val="006E0871"/>
    <w:rsid w:val="007019D9"/>
    <w:rsid w:val="00742149"/>
    <w:rsid w:val="0075734A"/>
    <w:rsid w:val="00A81D98"/>
    <w:rsid w:val="00BC6921"/>
    <w:rsid w:val="00CB7300"/>
    <w:rsid w:val="00DB5E5C"/>
    <w:rsid w:val="00F04DD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B33D6"/>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33D6"/>
    <w:rPr>
      <w:rFonts w:ascii="Times New Roman" w:eastAsia="Times New Roman" w:hAnsi="Times New Roman" w:cs="Times New Roman"/>
      <w:b/>
      <w:bCs/>
      <w:sz w:val="27"/>
      <w:szCs w:val="27"/>
      <w:lang w:eastAsia="en-PH"/>
    </w:rPr>
  </w:style>
  <w:style w:type="paragraph" w:customStyle="1" w:styleId="my-0">
    <w:name w:val="my-0"/>
    <w:basedOn w:val="Normal"/>
    <w:rsid w:val="001B33D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1B33D6"/>
    <w:rPr>
      <w:b/>
      <w:bCs/>
    </w:rPr>
  </w:style>
  <w:style w:type="character" w:styleId="Emphasis">
    <w:name w:val="Emphasis"/>
    <w:basedOn w:val="DefaultParagraphFont"/>
    <w:uiPriority w:val="20"/>
    <w:qFormat/>
    <w:rsid w:val="001B33D6"/>
    <w:rPr>
      <w:i/>
      <w:iCs/>
    </w:rPr>
  </w:style>
  <w:style w:type="character" w:styleId="Hyperlink">
    <w:name w:val="Hyperlink"/>
    <w:basedOn w:val="DefaultParagraphFont"/>
    <w:uiPriority w:val="99"/>
    <w:semiHidden/>
    <w:unhideWhenUsed/>
    <w:rsid w:val="001B33D6"/>
    <w:rPr>
      <w:color w:val="0000FF"/>
      <w:u w:val="single"/>
    </w:rPr>
  </w:style>
  <w:style w:type="paragraph" w:styleId="NormalWeb">
    <w:name w:val="Normal (Web)"/>
    <w:basedOn w:val="Normal"/>
    <w:uiPriority w:val="99"/>
    <w:semiHidden/>
    <w:unhideWhenUsed/>
    <w:rsid w:val="001B33D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overbg-super">
    <w:name w:val="hover:bg-super"/>
    <w:basedOn w:val="DefaultParagraphFont"/>
    <w:rsid w:val="001B33D6"/>
  </w:style>
  <w:style w:type="character" w:customStyle="1" w:styleId="whitespace-nowrap">
    <w:name w:val="whitespace-nowrap"/>
    <w:basedOn w:val="DefaultParagraphFont"/>
    <w:rsid w:val="001B33D6"/>
  </w:style>
  <w:style w:type="character" w:customStyle="1" w:styleId="selected">
    <w:name w:val="selected"/>
    <w:basedOn w:val="DefaultParagraphFont"/>
    <w:rsid w:val="006E0871"/>
  </w:style>
  <w:style w:type="character" w:customStyle="1" w:styleId="Heading2Char">
    <w:name w:val="Heading 2 Char"/>
    <w:basedOn w:val="DefaultParagraphFont"/>
    <w:link w:val="Heading2"/>
    <w:uiPriority w:val="9"/>
    <w:semiHidden/>
    <w:rsid w:val="00654858"/>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B33D6"/>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33D6"/>
    <w:rPr>
      <w:rFonts w:ascii="Times New Roman" w:eastAsia="Times New Roman" w:hAnsi="Times New Roman" w:cs="Times New Roman"/>
      <w:b/>
      <w:bCs/>
      <w:sz w:val="27"/>
      <w:szCs w:val="27"/>
      <w:lang w:eastAsia="en-PH"/>
    </w:rPr>
  </w:style>
  <w:style w:type="paragraph" w:customStyle="1" w:styleId="my-0">
    <w:name w:val="my-0"/>
    <w:basedOn w:val="Normal"/>
    <w:rsid w:val="001B33D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1B33D6"/>
    <w:rPr>
      <w:b/>
      <w:bCs/>
    </w:rPr>
  </w:style>
  <w:style w:type="character" w:styleId="Emphasis">
    <w:name w:val="Emphasis"/>
    <w:basedOn w:val="DefaultParagraphFont"/>
    <w:uiPriority w:val="20"/>
    <w:qFormat/>
    <w:rsid w:val="001B33D6"/>
    <w:rPr>
      <w:i/>
      <w:iCs/>
    </w:rPr>
  </w:style>
  <w:style w:type="character" w:styleId="Hyperlink">
    <w:name w:val="Hyperlink"/>
    <w:basedOn w:val="DefaultParagraphFont"/>
    <w:uiPriority w:val="99"/>
    <w:semiHidden/>
    <w:unhideWhenUsed/>
    <w:rsid w:val="001B33D6"/>
    <w:rPr>
      <w:color w:val="0000FF"/>
      <w:u w:val="single"/>
    </w:rPr>
  </w:style>
  <w:style w:type="paragraph" w:styleId="NormalWeb">
    <w:name w:val="Normal (Web)"/>
    <w:basedOn w:val="Normal"/>
    <w:uiPriority w:val="99"/>
    <w:semiHidden/>
    <w:unhideWhenUsed/>
    <w:rsid w:val="001B33D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overbg-super">
    <w:name w:val="hover:bg-super"/>
    <w:basedOn w:val="DefaultParagraphFont"/>
    <w:rsid w:val="001B33D6"/>
  </w:style>
  <w:style w:type="character" w:customStyle="1" w:styleId="whitespace-nowrap">
    <w:name w:val="whitespace-nowrap"/>
    <w:basedOn w:val="DefaultParagraphFont"/>
    <w:rsid w:val="001B33D6"/>
  </w:style>
  <w:style w:type="character" w:customStyle="1" w:styleId="selected">
    <w:name w:val="selected"/>
    <w:basedOn w:val="DefaultParagraphFont"/>
    <w:rsid w:val="006E0871"/>
  </w:style>
  <w:style w:type="character" w:customStyle="1" w:styleId="Heading2Char">
    <w:name w:val="Heading 2 Char"/>
    <w:basedOn w:val="DefaultParagraphFont"/>
    <w:link w:val="Heading2"/>
    <w:uiPriority w:val="9"/>
    <w:semiHidden/>
    <w:rsid w:val="006548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6074">
      <w:bodyDiv w:val="1"/>
      <w:marLeft w:val="0"/>
      <w:marRight w:val="0"/>
      <w:marTop w:val="0"/>
      <w:marBottom w:val="0"/>
      <w:divBdr>
        <w:top w:val="none" w:sz="0" w:space="0" w:color="auto"/>
        <w:left w:val="none" w:sz="0" w:space="0" w:color="auto"/>
        <w:bottom w:val="none" w:sz="0" w:space="0" w:color="auto"/>
        <w:right w:val="none" w:sz="0" w:space="0" w:color="auto"/>
      </w:divBdr>
    </w:div>
    <w:div w:id="203636622">
      <w:bodyDiv w:val="1"/>
      <w:marLeft w:val="0"/>
      <w:marRight w:val="0"/>
      <w:marTop w:val="0"/>
      <w:marBottom w:val="0"/>
      <w:divBdr>
        <w:top w:val="none" w:sz="0" w:space="0" w:color="auto"/>
        <w:left w:val="none" w:sz="0" w:space="0" w:color="auto"/>
        <w:bottom w:val="none" w:sz="0" w:space="0" w:color="auto"/>
        <w:right w:val="none" w:sz="0" w:space="0" w:color="auto"/>
      </w:divBdr>
    </w:div>
    <w:div w:id="777025660">
      <w:bodyDiv w:val="1"/>
      <w:marLeft w:val="0"/>
      <w:marRight w:val="0"/>
      <w:marTop w:val="0"/>
      <w:marBottom w:val="0"/>
      <w:divBdr>
        <w:top w:val="none" w:sz="0" w:space="0" w:color="auto"/>
        <w:left w:val="none" w:sz="0" w:space="0" w:color="auto"/>
        <w:bottom w:val="none" w:sz="0" w:space="0" w:color="auto"/>
        <w:right w:val="none" w:sz="0" w:space="0" w:color="auto"/>
      </w:divBdr>
      <w:divsChild>
        <w:div w:id="270207788">
          <w:marLeft w:val="0"/>
          <w:marRight w:val="0"/>
          <w:marTop w:val="0"/>
          <w:marBottom w:val="0"/>
          <w:divBdr>
            <w:top w:val="none" w:sz="0" w:space="0" w:color="auto"/>
            <w:left w:val="none" w:sz="0" w:space="0" w:color="auto"/>
            <w:bottom w:val="none" w:sz="0" w:space="0" w:color="auto"/>
            <w:right w:val="none" w:sz="0" w:space="0" w:color="auto"/>
          </w:divBdr>
          <w:divsChild>
            <w:div w:id="1538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86232">
      <w:bodyDiv w:val="1"/>
      <w:marLeft w:val="0"/>
      <w:marRight w:val="0"/>
      <w:marTop w:val="0"/>
      <w:marBottom w:val="0"/>
      <w:divBdr>
        <w:top w:val="none" w:sz="0" w:space="0" w:color="auto"/>
        <w:left w:val="none" w:sz="0" w:space="0" w:color="auto"/>
        <w:bottom w:val="none" w:sz="0" w:space="0" w:color="auto"/>
        <w:right w:val="none" w:sz="0" w:space="0" w:color="auto"/>
      </w:divBdr>
    </w:div>
    <w:div w:id="1155536606">
      <w:bodyDiv w:val="1"/>
      <w:marLeft w:val="0"/>
      <w:marRight w:val="0"/>
      <w:marTop w:val="0"/>
      <w:marBottom w:val="0"/>
      <w:divBdr>
        <w:top w:val="none" w:sz="0" w:space="0" w:color="auto"/>
        <w:left w:val="none" w:sz="0" w:space="0" w:color="auto"/>
        <w:bottom w:val="none" w:sz="0" w:space="0" w:color="auto"/>
        <w:right w:val="none" w:sz="0" w:space="0" w:color="auto"/>
      </w:divBdr>
    </w:div>
    <w:div w:id="1191652319">
      <w:bodyDiv w:val="1"/>
      <w:marLeft w:val="0"/>
      <w:marRight w:val="0"/>
      <w:marTop w:val="0"/>
      <w:marBottom w:val="0"/>
      <w:divBdr>
        <w:top w:val="none" w:sz="0" w:space="0" w:color="auto"/>
        <w:left w:val="none" w:sz="0" w:space="0" w:color="auto"/>
        <w:bottom w:val="none" w:sz="0" w:space="0" w:color="auto"/>
        <w:right w:val="none" w:sz="0" w:space="0" w:color="auto"/>
      </w:divBdr>
    </w:div>
    <w:div w:id="1350640252">
      <w:bodyDiv w:val="1"/>
      <w:marLeft w:val="0"/>
      <w:marRight w:val="0"/>
      <w:marTop w:val="0"/>
      <w:marBottom w:val="0"/>
      <w:divBdr>
        <w:top w:val="none" w:sz="0" w:space="0" w:color="auto"/>
        <w:left w:val="none" w:sz="0" w:space="0" w:color="auto"/>
        <w:bottom w:val="none" w:sz="0" w:space="0" w:color="auto"/>
        <w:right w:val="none" w:sz="0" w:space="0" w:color="auto"/>
      </w:divBdr>
      <w:divsChild>
        <w:div w:id="1525896958">
          <w:marLeft w:val="0"/>
          <w:marRight w:val="0"/>
          <w:marTop w:val="0"/>
          <w:marBottom w:val="0"/>
          <w:divBdr>
            <w:top w:val="none" w:sz="0" w:space="0" w:color="auto"/>
            <w:left w:val="none" w:sz="0" w:space="0" w:color="auto"/>
            <w:bottom w:val="none" w:sz="0" w:space="0" w:color="auto"/>
            <w:right w:val="none" w:sz="0" w:space="0" w:color="auto"/>
          </w:divBdr>
          <w:divsChild>
            <w:div w:id="20979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65999">
      <w:bodyDiv w:val="1"/>
      <w:marLeft w:val="0"/>
      <w:marRight w:val="0"/>
      <w:marTop w:val="0"/>
      <w:marBottom w:val="0"/>
      <w:divBdr>
        <w:top w:val="none" w:sz="0" w:space="0" w:color="auto"/>
        <w:left w:val="none" w:sz="0" w:space="0" w:color="auto"/>
        <w:bottom w:val="none" w:sz="0" w:space="0" w:color="auto"/>
        <w:right w:val="none" w:sz="0" w:space="0" w:color="auto"/>
      </w:divBdr>
      <w:divsChild>
        <w:div w:id="380905157">
          <w:marLeft w:val="0"/>
          <w:marRight w:val="0"/>
          <w:marTop w:val="0"/>
          <w:marBottom w:val="0"/>
          <w:divBdr>
            <w:top w:val="none" w:sz="0" w:space="0" w:color="auto"/>
            <w:left w:val="none" w:sz="0" w:space="0" w:color="auto"/>
            <w:bottom w:val="none" w:sz="0" w:space="0" w:color="auto"/>
            <w:right w:val="none" w:sz="0" w:space="0" w:color="auto"/>
          </w:divBdr>
          <w:divsChild>
            <w:div w:id="17070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7402">
      <w:bodyDiv w:val="1"/>
      <w:marLeft w:val="0"/>
      <w:marRight w:val="0"/>
      <w:marTop w:val="0"/>
      <w:marBottom w:val="0"/>
      <w:divBdr>
        <w:top w:val="none" w:sz="0" w:space="0" w:color="auto"/>
        <w:left w:val="none" w:sz="0" w:space="0" w:color="auto"/>
        <w:bottom w:val="none" w:sz="0" w:space="0" w:color="auto"/>
        <w:right w:val="none" w:sz="0" w:space="0" w:color="auto"/>
      </w:divBdr>
      <w:divsChild>
        <w:div w:id="11609960">
          <w:marLeft w:val="0"/>
          <w:marRight w:val="0"/>
          <w:marTop w:val="0"/>
          <w:marBottom w:val="0"/>
          <w:divBdr>
            <w:top w:val="none" w:sz="0" w:space="0" w:color="auto"/>
            <w:left w:val="none" w:sz="0" w:space="0" w:color="auto"/>
            <w:bottom w:val="none" w:sz="0" w:space="0" w:color="auto"/>
            <w:right w:val="none" w:sz="0" w:space="0" w:color="auto"/>
          </w:divBdr>
          <w:divsChild>
            <w:div w:id="4102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39505">
      <w:bodyDiv w:val="1"/>
      <w:marLeft w:val="0"/>
      <w:marRight w:val="0"/>
      <w:marTop w:val="0"/>
      <w:marBottom w:val="0"/>
      <w:divBdr>
        <w:top w:val="none" w:sz="0" w:space="0" w:color="auto"/>
        <w:left w:val="none" w:sz="0" w:space="0" w:color="auto"/>
        <w:bottom w:val="none" w:sz="0" w:space="0" w:color="auto"/>
        <w:right w:val="none" w:sz="0" w:space="0" w:color="auto"/>
      </w:divBdr>
    </w:div>
    <w:div w:id="2002661017">
      <w:bodyDiv w:val="1"/>
      <w:marLeft w:val="0"/>
      <w:marRight w:val="0"/>
      <w:marTop w:val="0"/>
      <w:marBottom w:val="0"/>
      <w:divBdr>
        <w:top w:val="none" w:sz="0" w:space="0" w:color="auto"/>
        <w:left w:val="none" w:sz="0" w:space="0" w:color="auto"/>
        <w:bottom w:val="none" w:sz="0" w:space="0" w:color="auto"/>
        <w:right w:val="none" w:sz="0" w:space="0" w:color="auto"/>
      </w:divBdr>
    </w:div>
    <w:div w:id="2018654976">
      <w:bodyDiv w:val="1"/>
      <w:marLeft w:val="0"/>
      <w:marRight w:val="0"/>
      <w:marTop w:val="0"/>
      <w:marBottom w:val="0"/>
      <w:divBdr>
        <w:top w:val="none" w:sz="0" w:space="0" w:color="auto"/>
        <w:left w:val="none" w:sz="0" w:space="0" w:color="auto"/>
        <w:bottom w:val="none" w:sz="0" w:space="0" w:color="auto"/>
        <w:right w:val="none" w:sz="0" w:space="0" w:color="auto"/>
      </w:divBdr>
      <w:divsChild>
        <w:div w:id="1682273450">
          <w:marLeft w:val="0"/>
          <w:marRight w:val="0"/>
          <w:marTop w:val="0"/>
          <w:marBottom w:val="0"/>
          <w:divBdr>
            <w:top w:val="none" w:sz="0" w:space="0" w:color="auto"/>
            <w:left w:val="none" w:sz="0" w:space="0" w:color="auto"/>
            <w:bottom w:val="none" w:sz="0" w:space="0" w:color="auto"/>
            <w:right w:val="none" w:sz="0" w:space="0" w:color="auto"/>
          </w:divBdr>
          <w:divsChild>
            <w:div w:id="20006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6133">
      <w:bodyDiv w:val="1"/>
      <w:marLeft w:val="0"/>
      <w:marRight w:val="0"/>
      <w:marTop w:val="0"/>
      <w:marBottom w:val="0"/>
      <w:divBdr>
        <w:top w:val="none" w:sz="0" w:space="0" w:color="auto"/>
        <w:left w:val="none" w:sz="0" w:space="0" w:color="auto"/>
        <w:bottom w:val="none" w:sz="0" w:space="0" w:color="auto"/>
        <w:right w:val="none" w:sz="0" w:space="0" w:color="auto"/>
      </w:divBdr>
      <w:divsChild>
        <w:div w:id="803620735">
          <w:marLeft w:val="0"/>
          <w:marRight w:val="0"/>
          <w:marTop w:val="0"/>
          <w:marBottom w:val="0"/>
          <w:divBdr>
            <w:top w:val="none" w:sz="0" w:space="0" w:color="auto"/>
            <w:left w:val="none" w:sz="0" w:space="0" w:color="auto"/>
            <w:bottom w:val="none" w:sz="0" w:space="0" w:color="auto"/>
            <w:right w:val="none" w:sz="0" w:space="0" w:color="auto"/>
          </w:divBdr>
          <w:divsChild>
            <w:div w:id="14683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104669459/Meta_Analysis_Examining_the_Impact_of_Vocabulary_Instruction_on_Vocabulary_Knowledge_and_Skill" TargetMode="External"/><Relationship Id="rId3" Type="http://schemas.microsoft.com/office/2007/relationships/stylesWithEffects" Target="stylesWithEffects.xml"/><Relationship Id="rId7" Type="http://schemas.openxmlformats.org/officeDocument/2006/relationships/hyperlink" Target="https://sophia.stkate.edu/cgi/viewcontent.cgi?article=1290&amp;context=ma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commons.sc.edu/cgi/viewcontent.cgi?article=7644&amp;context=et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3</cp:revision>
  <dcterms:created xsi:type="dcterms:W3CDTF">2025-04-25T03:46:00Z</dcterms:created>
  <dcterms:modified xsi:type="dcterms:W3CDTF">2026-02-26T09:00:00Z</dcterms:modified>
</cp:coreProperties>
</file>