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6F705" w14:textId="77777777" w:rsidR="00580C6D" w:rsidRPr="00580C6D" w:rsidRDefault="00580C6D" w:rsidP="00A72E48">
      <w:pPr>
        <w:jc w:val="both"/>
        <w:rPr>
          <w:b/>
          <w:bCs/>
        </w:rPr>
      </w:pPr>
      <w:r w:rsidRPr="00580C6D">
        <w:rPr>
          <w:b/>
          <w:bCs/>
        </w:rPr>
        <w:t>Impact of Pricing Strategies on Consumer Buying Behavior in Online Garment Retailing: An Empirical Study of Vadodara City</w:t>
      </w:r>
    </w:p>
    <w:p w14:paraId="56CD6BD4" w14:textId="77777777" w:rsidR="00580C6D" w:rsidRPr="00580C6D" w:rsidRDefault="00580C6D" w:rsidP="00A72E48">
      <w:pPr>
        <w:jc w:val="both"/>
        <w:rPr>
          <w:b/>
          <w:bCs/>
        </w:rPr>
      </w:pPr>
      <w:r w:rsidRPr="00580C6D">
        <w:rPr>
          <w:b/>
          <w:bCs/>
        </w:rPr>
        <w:t>Abstract</w:t>
      </w:r>
    </w:p>
    <w:p w14:paraId="21AE838D" w14:textId="77777777" w:rsidR="00580C6D" w:rsidRPr="00580C6D" w:rsidRDefault="00580C6D" w:rsidP="00A72E48">
      <w:pPr>
        <w:jc w:val="both"/>
      </w:pPr>
      <w:r w:rsidRPr="00580C6D">
        <w:t>The rapid expansion of e-commerce has fundamentally transformed consumer purchasing behavior, particularly in the online garment retail sector. Pricing strategies have emerged as one of the most influential determinants of purchase decisions in digital marketplaces where price transparency and competition are intense. This study investigates the impact of discount pricing, psychological pricing, competitive pricing, introductory pricing, and seasonal pricing strategies on consumer buying behavior in Vadodara city. The research adopts a descriptive and empirical design based on primary data collected from 420 online garment consumers using a structured questionnaire. Statistical tools including descriptive statistics, reliability analysis, correlation analysis, and multiple regression were applied. The findings reveal that introductory pricing, seasonal pricing, discount pricing, and psychological pricing significantly influence consumer recommendation behavior and purchase intention. The regression model explains 26.7% of the variance in buying behavior, indicating moderate explanatory power. The study contributes to pricing and consumer behavior literature by providing regional evidence from a growing Tier-II Indian city. Managerial implications suggest that retailers should strategically deploy time-bound discounts, psychological pricing cues, and competitive online pricing mechanisms to enhance purchase intention and brand advocacy. The study concludes that pricing strategies remain a central competitive tool in online garment retailing.</w:t>
      </w:r>
    </w:p>
    <w:p w14:paraId="3EF98267" w14:textId="77777777" w:rsidR="00580C6D" w:rsidRPr="00580C6D" w:rsidRDefault="00580C6D" w:rsidP="00A72E48">
      <w:pPr>
        <w:jc w:val="both"/>
      </w:pPr>
      <w:r w:rsidRPr="00580C6D">
        <w:rPr>
          <w:b/>
          <w:bCs/>
        </w:rPr>
        <w:t>Keywords</w:t>
      </w:r>
      <w:r w:rsidRPr="00580C6D">
        <w:t>: Pricing strategies, consumer buying behavior, online retailing, psychological pricing, discount pricing, e-commerce, Vadodara</w:t>
      </w:r>
    </w:p>
    <w:p w14:paraId="050C7C84" w14:textId="3A518E9B" w:rsidR="00580C6D" w:rsidRPr="00580C6D" w:rsidRDefault="00580C6D" w:rsidP="00A72E48">
      <w:pPr>
        <w:jc w:val="both"/>
      </w:pPr>
    </w:p>
    <w:p w14:paraId="4B11984A" w14:textId="77777777" w:rsidR="00580C6D" w:rsidRPr="00580C6D" w:rsidRDefault="00580C6D" w:rsidP="00A72E48">
      <w:pPr>
        <w:jc w:val="both"/>
        <w:rPr>
          <w:b/>
          <w:bCs/>
        </w:rPr>
      </w:pPr>
      <w:r w:rsidRPr="00580C6D">
        <w:rPr>
          <w:b/>
          <w:bCs/>
        </w:rPr>
        <w:t>1. Introduction</w:t>
      </w:r>
    </w:p>
    <w:p w14:paraId="7D0C1B88" w14:textId="77777777" w:rsidR="00580C6D" w:rsidRPr="00580C6D" w:rsidRDefault="00580C6D" w:rsidP="00A72E48">
      <w:pPr>
        <w:jc w:val="both"/>
      </w:pPr>
      <w:r w:rsidRPr="00580C6D">
        <w:t>The global retail landscape has undergone a dramatic transformation due to rapid technological advancements and the proliferation of digital platforms. E-commerce has redefined how consumers search, evaluate, and purchase products, particularly in fashion and garment retailing (Kotler &amp; Keller, 2016). Online retailing provides convenience, variety, and real-time price comparisons, which significantly influence purchase decisions (Schiffman &amp; Wisenblit, 2015).</w:t>
      </w:r>
    </w:p>
    <w:p w14:paraId="548929A4" w14:textId="77777777" w:rsidR="00580C6D" w:rsidRPr="00580C6D" w:rsidRDefault="00580C6D" w:rsidP="00A72E48">
      <w:pPr>
        <w:jc w:val="both"/>
      </w:pPr>
      <w:r w:rsidRPr="00580C6D">
        <w:t>The Indian e-commerce market has experienced exponential growth driven by increasing internet penetration, smartphone adoption, and digital payment infrastructure (Statista Research Department, 2020). Online garment retailing, in particular, has emerged as one of the fastest-growing segments due to frequent promotional campaigns, competitive pricing, and seasonal sales events (Batra &amp; Keller, 2016). Consumers now demonstrate heightened price sensitivity because digital platforms enable effortless comparison across multiple sellers (Pavlou, 2003).</w:t>
      </w:r>
    </w:p>
    <w:p w14:paraId="2D0F4E86" w14:textId="77777777" w:rsidR="00580C6D" w:rsidRPr="00580C6D" w:rsidRDefault="00580C6D" w:rsidP="00A72E48">
      <w:pPr>
        <w:jc w:val="both"/>
      </w:pPr>
      <w:r w:rsidRPr="00580C6D">
        <w:t>Pricing is a critical component of the marketing mix and plays a pivotal role in shaping consumer perceptions of value (Kotler &amp; Keller, 2016). In online markets characterized by transparency and intense competition, pricing strategies function not only as revenue tools but also as psychological triggers that influence consumer cognition and decision-making (Schiffman &amp; Wisenblit, 2015). Research suggests that consumers rely heavily on price cues when evaluating product quality and affordability in digital contexts (Gefen et al., 2003).</w:t>
      </w:r>
    </w:p>
    <w:p w14:paraId="3F442B45" w14:textId="77777777" w:rsidR="00580C6D" w:rsidRPr="00580C6D" w:rsidRDefault="00580C6D" w:rsidP="00A72E48">
      <w:pPr>
        <w:jc w:val="both"/>
      </w:pPr>
      <w:r w:rsidRPr="00580C6D">
        <w:t xml:space="preserve">The Theory of Planned Behavior (TPB) posits that purchase intention is influenced by attitudes, subjective norms, and perceived behavioral control (Ajzen, 1991). In online garment retailing, pricing strategies directly affect consumer attitudes toward value and affordability, thereby shaping intention </w:t>
      </w:r>
      <w:r w:rsidRPr="00580C6D">
        <w:lastRenderedPageBreak/>
        <w:t>and eventual purchase behavior. Similarly, the Technology Acceptance Model (TAM) emphasizes perceived usefulness and ease of use as determinants of technology adoption (Davis, 1989). In the context of online retailing, competitive pricing enhances perceived usefulness and encourages adoption of online shopping platforms.</w:t>
      </w:r>
    </w:p>
    <w:p w14:paraId="353CBF92" w14:textId="77777777" w:rsidR="00580C6D" w:rsidRPr="00580C6D" w:rsidRDefault="00580C6D" w:rsidP="00A72E48">
      <w:pPr>
        <w:jc w:val="both"/>
      </w:pPr>
      <w:r w:rsidRPr="00580C6D">
        <w:t>Psychological pricing strategies, such as charm pricing (₹999 instead of ₹1000), exploit cognitive biases that cause consumers to perceive prices as significantly lower than they actually are (Schiffman &amp; Wisenblit, 2015). Discount pricing and flash sales create urgency and stimulate impulse buying behavior, particularly among younger consumers (Batra &amp; Keller, 2016). Dynamic pricing mechanisms further personalize offers, enhancing perceived economic value (Kotler &amp; Keller, 2016).</w:t>
      </w:r>
    </w:p>
    <w:p w14:paraId="768E2525" w14:textId="77777777" w:rsidR="00580C6D" w:rsidRPr="00580C6D" w:rsidRDefault="00580C6D" w:rsidP="00A72E48">
      <w:pPr>
        <w:jc w:val="both"/>
      </w:pPr>
      <w:r w:rsidRPr="00580C6D">
        <w:t>Trust also plays a fundamental role in online purchase decisions. Consumers evaluate pricing fairness, transparency, and promotional authenticity before committing to a purchase (Pavlou, 2003). Studies show that perceived price fairness significantly impacts customer satisfaction and loyalty in e-commerce environments (Gefen et al., 2003). Therefore, pricing strategies influence not only immediate purchases but also long-term recommendation behavior.</w:t>
      </w:r>
    </w:p>
    <w:p w14:paraId="4633E5DE" w14:textId="77777777" w:rsidR="00580C6D" w:rsidRPr="00580C6D" w:rsidRDefault="00580C6D" w:rsidP="00A72E48">
      <w:pPr>
        <w:jc w:val="both"/>
      </w:pPr>
      <w:r w:rsidRPr="00580C6D">
        <w:t>Despite extensive research on digital marketing and online consumer behavior, limited empirical studies focus specifically on the impact of pricing strategies in online garment retailing within Tier-II cities in India. Vadodara, a rapidly growing urban center with increasing digital adoption, presents a unique context for examining consumer price sensitivity in online fashion retail. Regional dynamics, youth demographics, and rising fashion awareness make it an appropriate setting for investigating pricing-driven buying behavior.</w:t>
      </w:r>
    </w:p>
    <w:p w14:paraId="50063F01" w14:textId="77777777" w:rsidR="00580C6D" w:rsidRPr="00580C6D" w:rsidRDefault="00580C6D" w:rsidP="00A72E48">
      <w:pPr>
        <w:jc w:val="both"/>
      </w:pPr>
      <w:r w:rsidRPr="00580C6D">
        <w:t>This study addresses the existing research gap by empirically examining how discount pricing, psychological pricing, introductory pricing, competitive pricing, and seasonal pricing strategies influence consumer buying behavior in Vadodara city. By integrating behavioral theory with empirical statistical analysis, this research aims to provide actionable insights for online garment retailers operating in emerging urban markets.</w:t>
      </w:r>
    </w:p>
    <w:p w14:paraId="7E15C10D" w14:textId="77777777" w:rsidR="00580C6D" w:rsidRPr="00A72E48" w:rsidRDefault="00580C6D" w:rsidP="00A72E48">
      <w:pPr>
        <w:jc w:val="both"/>
      </w:pPr>
    </w:p>
    <w:p w14:paraId="634E6AC9" w14:textId="77777777" w:rsidR="00580C6D" w:rsidRPr="00580C6D" w:rsidRDefault="00580C6D" w:rsidP="00A72E48">
      <w:pPr>
        <w:jc w:val="both"/>
        <w:rPr>
          <w:b/>
          <w:bCs/>
        </w:rPr>
      </w:pPr>
      <w:r w:rsidRPr="00580C6D">
        <w:rPr>
          <w:b/>
          <w:bCs/>
        </w:rPr>
        <w:t>2. Literature Review</w:t>
      </w:r>
    </w:p>
    <w:p w14:paraId="52637A09" w14:textId="77777777" w:rsidR="00580C6D" w:rsidRPr="00580C6D" w:rsidRDefault="00580C6D" w:rsidP="00A72E48">
      <w:pPr>
        <w:jc w:val="both"/>
        <w:rPr>
          <w:b/>
          <w:bCs/>
        </w:rPr>
      </w:pPr>
      <w:r w:rsidRPr="00580C6D">
        <w:rPr>
          <w:b/>
          <w:bCs/>
        </w:rPr>
        <w:t>2.1 Theoretical Foundations</w:t>
      </w:r>
    </w:p>
    <w:p w14:paraId="4D4D7D04" w14:textId="77777777" w:rsidR="00580C6D" w:rsidRPr="00580C6D" w:rsidRDefault="00580C6D" w:rsidP="00A72E48">
      <w:pPr>
        <w:jc w:val="both"/>
      </w:pPr>
      <w:r w:rsidRPr="00580C6D">
        <w:t>Understanding the impact of pricing strategies on consumer buying behavior requires grounding in established behavioral and marketing theories. The Theory of Planned Behavior (TPB) posits that behavioral intention is influenced by attitudes, subjective norms, and perceived behavioral control (Ajzen, 1991). Pricing strategies directly influence consumer attitudes toward perceived value, affordability, and fairness, thereby shaping purchase intentions. When consumers perceive a price as attractive or discounted, their attitude toward the purchase becomes more favorable, increasing behavioral intention.</w:t>
      </w:r>
    </w:p>
    <w:p w14:paraId="30C1E2D0" w14:textId="77777777" w:rsidR="00580C6D" w:rsidRPr="00580C6D" w:rsidRDefault="00580C6D" w:rsidP="00A72E48">
      <w:pPr>
        <w:jc w:val="both"/>
      </w:pPr>
      <w:r w:rsidRPr="00580C6D">
        <w:t>The Technology Acceptance Model (TAM) further explains online purchase behavior by emphasizing perceived usefulness and ease of use as determinants of adoption (Davis, 1989). In online garment retailing, competitive pricing and promotional transparency enhance perceived usefulness, encouraging consumers to adopt digital platforms. Studies indicate that price advantages in online channels significantly improve consumers’ perception of platform utility (Gefen et al., 2003).</w:t>
      </w:r>
    </w:p>
    <w:p w14:paraId="19270FAB" w14:textId="77777777" w:rsidR="00580C6D" w:rsidRPr="00580C6D" w:rsidRDefault="00580C6D" w:rsidP="00A72E48">
      <w:pPr>
        <w:jc w:val="both"/>
      </w:pPr>
      <w:r w:rsidRPr="00580C6D">
        <w:t xml:space="preserve">Additionally, Perceived Value Theory suggests that consumers evaluate purchases based on a trade-off between perceived benefits and perceived sacrifice (Kotler &amp; Keller, 2016). Pricing strategies directly </w:t>
      </w:r>
      <w:r w:rsidRPr="00580C6D">
        <w:lastRenderedPageBreak/>
        <w:t>influence this value equation. Discount pricing reduces perceived monetary sacrifice, while premium pricing combined with quality signals enhances perceived benefit (Schiffman &amp; Wisenblit, 2015). Therefore, pricing serves as both an economic and psychological stimulus.</w:t>
      </w:r>
    </w:p>
    <w:p w14:paraId="0A90DF40" w14:textId="77777777" w:rsidR="00580C6D" w:rsidRPr="00580C6D" w:rsidRDefault="00580C6D" w:rsidP="00A72E48">
      <w:pPr>
        <w:jc w:val="both"/>
      </w:pPr>
      <w:r w:rsidRPr="00580C6D">
        <w:t>Behavioral economics literature also highlights the role of cognitive biases in pricing perception. Charm pricing (e.g., ₹999 instead of ₹1000) exploits the left-digit effect, leading consumers to perceive prices as significantly lower (Schiffman &amp; Wisenblit, 2015). Such psychological pricing tactics influence decision heuristics, particularly in online environments where rapid comparisons are common (Batra &amp; Keller, 2016).</w:t>
      </w:r>
    </w:p>
    <w:p w14:paraId="72D162B4" w14:textId="77777777" w:rsidR="00580C6D" w:rsidRPr="00580C6D" w:rsidRDefault="00580C6D" w:rsidP="00A72E48">
      <w:pPr>
        <w:jc w:val="both"/>
      </w:pPr>
      <w:r w:rsidRPr="00580C6D">
        <w:t>Trust and perceived risk are critical moderators in online transactions. Consumers evaluate price fairness and promotional authenticity before committing to purchase (Pavlou, 2003). Transparent pricing enhances trust, which in turn strengthens purchase intention (Gefen et al., 2003). Thus, pricing strategies operate within a broader framework of consumer trust and digital adoption.</w:t>
      </w:r>
    </w:p>
    <w:p w14:paraId="65C48607" w14:textId="50694428" w:rsidR="00580C6D" w:rsidRPr="00580C6D" w:rsidRDefault="00580C6D" w:rsidP="00A72E48">
      <w:pPr>
        <w:jc w:val="both"/>
      </w:pPr>
    </w:p>
    <w:p w14:paraId="3F56B773" w14:textId="77777777" w:rsidR="00580C6D" w:rsidRPr="00580C6D" w:rsidRDefault="00580C6D" w:rsidP="00A72E48">
      <w:pPr>
        <w:jc w:val="both"/>
        <w:rPr>
          <w:b/>
          <w:bCs/>
        </w:rPr>
      </w:pPr>
      <w:r w:rsidRPr="00580C6D">
        <w:rPr>
          <w:b/>
          <w:bCs/>
        </w:rPr>
        <w:t>2.2 Discount Pricing and Consumer Buying Behavior</w:t>
      </w:r>
    </w:p>
    <w:p w14:paraId="7CC888BF" w14:textId="77777777" w:rsidR="00580C6D" w:rsidRPr="00580C6D" w:rsidRDefault="00580C6D" w:rsidP="00A72E48">
      <w:pPr>
        <w:jc w:val="both"/>
      </w:pPr>
      <w:r w:rsidRPr="00580C6D">
        <w:t>Discount pricing is one of the most widely used strategies in online retailing. Temporary price reductions, flash sales, and festive discounts create urgency and stimulate impulse buying behavior (Batra &amp; Keller, 2016). Research suggests that price promotions significantly increase purchase likelihood by enhancing perceived savings (Kotler &amp; Keller, 2016).</w:t>
      </w:r>
    </w:p>
    <w:p w14:paraId="3432FCA7" w14:textId="77777777" w:rsidR="00580C6D" w:rsidRPr="00580C6D" w:rsidRDefault="00580C6D" w:rsidP="00A72E48">
      <w:pPr>
        <w:jc w:val="both"/>
      </w:pPr>
      <w:r w:rsidRPr="00580C6D">
        <w:t>In digital marketplaces, discount visibility is amplified through banners, push notifications, and countdown timers. These promotional cues activate emotional responses that accelerate decision-making (Schiffman &amp; Wisenblit, 2015). Studies show that younger consumers exhibit higher responsiveness to discounts due to greater price sensitivity (Statista Research Department, 2020).</w:t>
      </w:r>
    </w:p>
    <w:p w14:paraId="2313507C" w14:textId="77777777" w:rsidR="00580C6D" w:rsidRPr="00580C6D" w:rsidRDefault="00580C6D" w:rsidP="00A72E48">
      <w:pPr>
        <w:jc w:val="both"/>
      </w:pPr>
      <w:r w:rsidRPr="00580C6D">
        <w:t>However, excessive discounting may reduce perceived quality if not strategically managed (Kotler &amp; Keller, 2016). Therefore, the impact of discount pricing depends on consumer perception of value rather than absolute price reduction.</w:t>
      </w:r>
    </w:p>
    <w:p w14:paraId="37037944" w14:textId="71689CC7" w:rsidR="00580C6D" w:rsidRPr="00580C6D" w:rsidRDefault="00580C6D" w:rsidP="00A72E48">
      <w:pPr>
        <w:jc w:val="both"/>
      </w:pPr>
    </w:p>
    <w:p w14:paraId="1B5005D7" w14:textId="77777777" w:rsidR="00580C6D" w:rsidRPr="00580C6D" w:rsidRDefault="00580C6D" w:rsidP="00A72E48">
      <w:pPr>
        <w:jc w:val="both"/>
        <w:rPr>
          <w:b/>
          <w:bCs/>
        </w:rPr>
      </w:pPr>
      <w:r w:rsidRPr="00580C6D">
        <w:rPr>
          <w:b/>
          <w:bCs/>
        </w:rPr>
        <w:t>2.3 Psychological Pricing</w:t>
      </w:r>
    </w:p>
    <w:p w14:paraId="67FCBE4D" w14:textId="77777777" w:rsidR="00580C6D" w:rsidRPr="00580C6D" w:rsidRDefault="00580C6D" w:rsidP="00A72E48">
      <w:pPr>
        <w:jc w:val="both"/>
      </w:pPr>
      <w:r w:rsidRPr="00580C6D">
        <w:t>Psychological pricing leverages cognitive biases to influence perception. Prices ending in “.99” or “.95” are perceived as significantly cheaper due to the left-digit bias (Schiffman &amp; Wisenblit, 2015). This strategy is particularly effective in online retailing where consumers scan prices quickly.</w:t>
      </w:r>
    </w:p>
    <w:p w14:paraId="661D8ED3" w14:textId="77777777" w:rsidR="00580C6D" w:rsidRPr="00580C6D" w:rsidRDefault="00580C6D" w:rsidP="00A72E48">
      <w:pPr>
        <w:jc w:val="both"/>
      </w:pPr>
      <w:r w:rsidRPr="00580C6D">
        <w:t>Research indicates that charm pricing increases purchase probability by enhancing perceived affordability without materially reducing price (Batra &amp; Keller, 2016). In fashion retail, where price comparison is common, such pricing cues provide competitive advantage (Kotler &amp; Keller, 2016). Psychological pricing thus shapes consumer perception at the cognitive level rather than through actual economic savings.</w:t>
      </w:r>
    </w:p>
    <w:p w14:paraId="16FD225A" w14:textId="55536DDC" w:rsidR="00580C6D" w:rsidRPr="00580C6D" w:rsidRDefault="00580C6D" w:rsidP="00A72E48">
      <w:pPr>
        <w:jc w:val="both"/>
      </w:pPr>
    </w:p>
    <w:p w14:paraId="081B872D" w14:textId="77777777" w:rsidR="00580C6D" w:rsidRPr="00580C6D" w:rsidRDefault="00580C6D" w:rsidP="00A72E48">
      <w:pPr>
        <w:jc w:val="both"/>
        <w:rPr>
          <w:b/>
          <w:bCs/>
        </w:rPr>
      </w:pPr>
      <w:r w:rsidRPr="00580C6D">
        <w:rPr>
          <w:b/>
          <w:bCs/>
        </w:rPr>
        <w:t>2.4 Competitive and Online Price Perception</w:t>
      </w:r>
    </w:p>
    <w:p w14:paraId="231D90D5" w14:textId="77777777" w:rsidR="00580C6D" w:rsidRPr="00580C6D" w:rsidRDefault="00580C6D" w:rsidP="00A72E48">
      <w:pPr>
        <w:jc w:val="both"/>
      </w:pPr>
      <w:r w:rsidRPr="00580C6D">
        <w:t xml:space="preserve">Online consumers can easily compare prices across platforms, making competitive pricing crucial (Pavlou, 2003). Perception that online prices are lower than offline store prices enhances online </w:t>
      </w:r>
      <w:r w:rsidRPr="00580C6D">
        <w:lastRenderedPageBreak/>
        <w:t>purchase intention (Gefen et al., 2003). Price transparency increases market efficiency but also intensifies competition.</w:t>
      </w:r>
    </w:p>
    <w:p w14:paraId="4049F9CB" w14:textId="77777777" w:rsidR="00580C6D" w:rsidRPr="00580C6D" w:rsidRDefault="00580C6D" w:rsidP="00A72E48">
      <w:pPr>
        <w:jc w:val="both"/>
      </w:pPr>
      <w:r w:rsidRPr="00580C6D">
        <w:t>Studies suggest that consumers evaluate not only absolute price but also relative price fairness (Kotler &amp; Keller, 2016). If online platforms consistently offer lower prices than physical stores, consumer migration toward digital retail increases (Statista Research Department, 2020). Competitive pricing therefore strengthens both immediate purchase behavior and long-term loyalty.</w:t>
      </w:r>
    </w:p>
    <w:p w14:paraId="7100C659" w14:textId="7CAA7C97" w:rsidR="00580C6D" w:rsidRPr="00580C6D" w:rsidRDefault="00580C6D" w:rsidP="00A72E48">
      <w:pPr>
        <w:jc w:val="both"/>
      </w:pPr>
    </w:p>
    <w:p w14:paraId="45C629DC" w14:textId="77777777" w:rsidR="00580C6D" w:rsidRPr="00580C6D" w:rsidRDefault="00580C6D" w:rsidP="00A72E48">
      <w:pPr>
        <w:jc w:val="both"/>
        <w:rPr>
          <w:b/>
          <w:bCs/>
        </w:rPr>
      </w:pPr>
      <w:r w:rsidRPr="00580C6D">
        <w:rPr>
          <w:b/>
          <w:bCs/>
        </w:rPr>
        <w:t>2.5 Introductory Pricing and New Brand Attraction</w:t>
      </w:r>
    </w:p>
    <w:p w14:paraId="5E40BB8E" w14:textId="77777777" w:rsidR="00580C6D" w:rsidRPr="00580C6D" w:rsidRDefault="00580C6D" w:rsidP="00A72E48">
      <w:pPr>
        <w:jc w:val="both"/>
      </w:pPr>
      <w:r w:rsidRPr="00580C6D">
        <w:t>Introductory pricing strategies are used to attract customers to new brands or product launches. Low initial prices reduce perceived risk and encourage trial purchases (Kotler &amp; Keller, 2016). Once consumers experience satisfactory quality, repeat purchases may follow.</w:t>
      </w:r>
    </w:p>
    <w:p w14:paraId="7468203B" w14:textId="77777777" w:rsidR="00580C6D" w:rsidRPr="00580C6D" w:rsidRDefault="00580C6D" w:rsidP="00A72E48">
      <w:pPr>
        <w:jc w:val="both"/>
      </w:pPr>
      <w:r w:rsidRPr="00580C6D">
        <w:t>Research shows that introductory pricing significantly increases adoption rates in online platforms (Batra &amp; Keller, 2016). In garment retailing, new brands frequently use aggressive pricing to penetrate competitive markets. This strategy is particularly effective among price-sensitive youth segments.</w:t>
      </w:r>
    </w:p>
    <w:p w14:paraId="59A97BFB" w14:textId="337AADBC" w:rsidR="00580C6D" w:rsidRPr="00580C6D" w:rsidRDefault="00580C6D" w:rsidP="00A72E48">
      <w:pPr>
        <w:jc w:val="both"/>
      </w:pPr>
    </w:p>
    <w:p w14:paraId="56063276" w14:textId="77777777" w:rsidR="00580C6D" w:rsidRPr="00580C6D" w:rsidRDefault="00580C6D" w:rsidP="00A72E48">
      <w:pPr>
        <w:jc w:val="both"/>
        <w:rPr>
          <w:b/>
          <w:bCs/>
        </w:rPr>
      </w:pPr>
      <w:r w:rsidRPr="00580C6D">
        <w:rPr>
          <w:b/>
          <w:bCs/>
        </w:rPr>
        <w:t>2.6 Seasonal and Festive Pricing</w:t>
      </w:r>
    </w:p>
    <w:p w14:paraId="46CAB062" w14:textId="77777777" w:rsidR="00580C6D" w:rsidRPr="00580C6D" w:rsidRDefault="00580C6D" w:rsidP="00A72E48">
      <w:pPr>
        <w:jc w:val="both"/>
      </w:pPr>
      <w:r w:rsidRPr="00580C6D">
        <w:t>Seasonal and festive sales create anticipation and planned purchasing behavior. Consumers often delay purchases until major sale events (Schiffman &amp; Wisenblit, 2015). In India, festive seasons such as Diwali and year-end sales significantly boost online garment purchases (Statista Research Department, 2020).</w:t>
      </w:r>
    </w:p>
    <w:p w14:paraId="68DD7F6F" w14:textId="77777777" w:rsidR="00580C6D" w:rsidRPr="00580C6D" w:rsidRDefault="00580C6D" w:rsidP="00A72E48">
      <w:pPr>
        <w:jc w:val="both"/>
      </w:pPr>
      <w:r w:rsidRPr="00580C6D">
        <w:t>Time-bound offers generate urgency and scarcity perception, increasing conversion rates (Kotler &amp; Keller, 2016). Seasonal pricing strategies therefore combine economic incentives with psychological triggers to influence buying behavior.</w:t>
      </w:r>
    </w:p>
    <w:p w14:paraId="146EAB61" w14:textId="0467C8F6" w:rsidR="00580C6D" w:rsidRPr="00580C6D" w:rsidRDefault="00580C6D" w:rsidP="00A72E48">
      <w:pPr>
        <w:jc w:val="both"/>
      </w:pPr>
    </w:p>
    <w:p w14:paraId="74B16AD9" w14:textId="77777777" w:rsidR="00580C6D" w:rsidRPr="00580C6D" w:rsidRDefault="00580C6D" w:rsidP="00A72E48">
      <w:pPr>
        <w:jc w:val="both"/>
        <w:rPr>
          <w:b/>
          <w:bCs/>
        </w:rPr>
      </w:pPr>
      <w:r w:rsidRPr="00580C6D">
        <w:rPr>
          <w:b/>
          <w:bCs/>
        </w:rPr>
        <w:t>2.7 Research Gap</w:t>
      </w:r>
    </w:p>
    <w:p w14:paraId="555CF307" w14:textId="77777777" w:rsidR="00580C6D" w:rsidRPr="00580C6D" w:rsidRDefault="00580C6D" w:rsidP="00A72E48">
      <w:pPr>
        <w:jc w:val="both"/>
      </w:pPr>
      <w:r w:rsidRPr="00580C6D">
        <w:t>Although existing literature extensively examines digital marketing and online consumer behavior, limited research specifically investigates the combined impact of multiple pricing strategies in online garment retailing within Tier-II Indian cities. Most prior studies focus on metropolitan markets or generalized e-commerce sectors.</w:t>
      </w:r>
    </w:p>
    <w:p w14:paraId="69E43878" w14:textId="77777777" w:rsidR="00580C6D" w:rsidRPr="00580C6D" w:rsidRDefault="00580C6D" w:rsidP="00A72E48">
      <w:pPr>
        <w:jc w:val="both"/>
      </w:pPr>
      <w:r w:rsidRPr="00580C6D">
        <w:t>Vadodara represents a rapidly growing urban center with increasing digital penetration and fashion awareness. Understanding how regional consumers respond to various pricing strategies can provide localized managerial insights. Therefore, this study fills a contextual and empirical gap by integrating behavioral theory with statistical analysis in a regional Indian setting.</w:t>
      </w:r>
    </w:p>
    <w:p w14:paraId="73574721" w14:textId="1C9539AB" w:rsidR="00580C6D" w:rsidRPr="00580C6D" w:rsidRDefault="00580C6D" w:rsidP="00A72E48">
      <w:pPr>
        <w:jc w:val="both"/>
      </w:pPr>
    </w:p>
    <w:p w14:paraId="7650C0A2" w14:textId="77777777" w:rsidR="00580C6D" w:rsidRPr="00580C6D" w:rsidRDefault="00580C6D" w:rsidP="00A72E48">
      <w:pPr>
        <w:jc w:val="both"/>
        <w:rPr>
          <w:b/>
          <w:bCs/>
        </w:rPr>
      </w:pPr>
      <w:r w:rsidRPr="00580C6D">
        <w:rPr>
          <w:b/>
          <w:bCs/>
        </w:rPr>
        <w:t>3. Hypotheses Development</w:t>
      </w:r>
    </w:p>
    <w:p w14:paraId="12FB0C9A" w14:textId="77777777" w:rsidR="00580C6D" w:rsidRPr="00580C6D" w:rsidRDefault="00580C6D" w:rsidP="00A72E48">
      <w:pPr>
        <w:jc w:val="both"/>
      </w:pPr>
      <w:r w:rsidRPr="00580C6D">
        <w:t>Based on the literature review and theoretical foundations, the following hypotheses are proposed:</w:t>
      </w:r>
    </w:p>
    <w:p w14:paraId="441F2C43" w14:textId="77777777" w:rsidR="00580C6D" w:rsidRPr="00580C6D" w:rsidRDefault="00580C6D" w:rsidP="00A72E48">
      <w:pPr>
        <w:jc w:val="both"/>
      </w:pPr>
      <w:r w:rsidRPr="00580C6D">
        <w:t>H1: Discount pricing positively influences consumer buying behavior in online garment retailing.</w:t>
      </w:r>
    </w:p>
    <w:p w14:paraId="7AF1E8A4" w14:textId="77777777" w:rsidR="00580C6D" w:rsidRPr="00580C6D" w:rsidRDefault="00580C6D" w:rsidP="00A72E48">
      <w:pPr>
        <w:jc w:val="both"/>
      </w:pPr>
      <w:r w:rsidRPr="00580C6D">
        <w:t>H2: Psychological pricing positively influences consumer buying behavior.</w:t>
      </w:r>
    </w:p>
    <w:p w14:paraId="2D76E7C5" w14:textId="77777777" w:rsidR="00580C6D" w:rsidRPr="00580C6D" w:rsidRDefault="00580C6D" w:rsidP="00A72E48">
      <w:pPr>
        <w:jc w:val="both"/>
      </w:pPr>
      <w:r w:rsidRPr="00580C6D">
        <w:lastRenderedPageBreak/>
        <w:t>H3: Perception that online prices are lower than offline prices positively influences buying behavior.</w:t>
      </w:r>
    </w:p>
    <w:p w14:paraId="45A644B6" w14:textId="77777777" w:rsidR="00580C6D" w:rsidRPr="00580C6D" w:rsidRDefault="00580C6D" w:rsidP="00A72E48">
      <w:pPr>
        <w:jc w:val="both"/>
      </w:pPr>
      <w:r w:rsidRPr="00580C6D">
        <w:t>H4: Introductory pricing positively influences consumer buying behavior.</w:t>
      </w:r>
    </w:p>
    <w:p w14:paraId="16A6D349" w14:textId="77777777" w:rsidR="00580C6D" w:rsidRPr="00580C6D" w:rsidRDefault="00580C6D" w:rsidP="00A72E48">
      <w:pPr>
        <w:jc w:val="both"/>
      </w:pPr>
      <w:r w:rsidRPr="00580C6D">
        <w:t>H5: Seasonal and festive pricing positively influences consumer buying behavior.</w:t>
      </w:r>
    </w:p>
    <w:p w14:paraId="190450D8" w14:textId="77777777" w:rsidR="00580C6D" w:rsidRPr="00580C6D" w:rsidRDefault="00580C6D" w:rsidP="00A72E48">
      <w:pPr>
        <w:jc w:val="both"/>
      </w:pPr>
      <w:r w:rsidRPr="00580C6D">
        <w:t>H6: Quality–price perception positively influences consumer buying behavior.</w:t>
      </w:r>
    </w:p>
    <w:p w14:paraId="559E2038" w14:textId="77777777" w:rsidR="00580C6D" w:rsidRPr="00580C6D" w:rsidRDefault="00580C6D" w:rsidP="00A72E48">
      <w:pPr>
        <w:jc w:val="both"/>
      </w:pPr>
      <w:r w:rsidRPr="00580C6D">
        <w:t>H7: Purchase frequency is positively associated with recommendation behavior.</w:t>
      </w:r>
    </w:p>
    <w:p w14:paraId="2E46F590" w14:textId="23D226B8" w:rsidR="00580C6D" w:rsidRPr="00580C6D" w:rsidRDefault="00580C6D" w:rsidP="00A72E48">
      <w:pPr>
        <w:jc w:val="both"/>
      </w:pPr>
    </w:p>
    <w:p w14:paraId="73475A65" w14:textId="77777777" w:rsidR="00580C6D" w:rsidRPr="00580C6D" w:rsidRDefault="00580C6D" w:rsidP="00A72E48">
      <w:pPr>
        <w:jc w:val="both"/>
        <w:rPr>
          <w:b/>
          <w:bCs/>
        </w:rPr>
      </w:pPr>
      <w:r w:rsidRPr="00580C6D">
        <w:rPr>
          <w:b/>
          <w:bCs/>
        </w:rPr>
        <w:t>4. Conceptual Framework</w:t>
      </w:r>
    </w:p>
    <w:p w14:paraId="1363C0AB" w14:textId="13B81AE9" w:rsidR="00580C6D" w:rsidRPr="00580C6D" w:rsidRDefault="00580C6D" w:rsidP="00A72E48">
      <w:pPr>
        <w:jc w:val="both"/>
      </w:pPr>
      <w:r w:rsidRPr="00580C6D">
        <w:t>The conceptual model of the study positions Consumer Buying Behavior as the dependent variable. The independent variables include:</w:t>
      </w:r>
    </w:p>
    <w:p w14:paraId="74E309DA" w14:textId="77777777" w:rsidR="00580C6D" w:rsidRPr="00580C6D" w:rsidRDefault="00580C6D" w:rsidP="00A72E48">
      <w:pPr>
        <w:numPr>
          <w:ilvl w:val="0"/>
          <w:numId w:val="1"/>
        </w:numPr>
        <w:jc w:val="both"/>
      </w:pPr>
      <w:r w:rsidRPr="00580C6D">
        <w:t>Discount Pricing</w:t>
      </w:r>
    </w:p>
    <w:p w14:paraId="44FDF711" w14:textId="77777777" w:rsidR="00580C6D" w:rsidRPr="00580C6D" w:rsidRDefault="00580C6D" w:rsidP="00A72E48">
      <w:pPr>
        <w:numPr>
          <w:ilvl w:val="0"/>
          <w:numId w:val="1"/>
        </w:numPr>
        <w:jc w:val="both"/>
      </w:pPr>
      <w:r w:rsidRPr="00580C6D">
        <w:t>Psychological Pricing</w:t>
      </w:r>
    </w:p>
    <w:p w14:paraId="5DFC1F37" w14:textId="77777777" w:rsidR="00580C6D" w:rsidRPr="00580C6D" w:rsidRDefault="00580C6D" w:rsidP="00A72E48">
      <w:pPr>
        <w:numPr>
          <w:ilvl w:val="0"/>
          <w:numId w:val="1"/>
        </w:numPr>
        <w:jc w:val="both"/>
      </w:pPr>
      <w:r w:rsidRPr="00580C6D">
        <w:t>Competitive Pricing (Online vs Offline Price Perception)</w:t>
      </w:r>
    </w:p>
    <w:p w14:paraId="2C466B3B" w14:textId="77777777" w:rsidR="00580C6D" w:rsidRPr="00580C6D" w:rsidRDefault="00580C6D" w:rsidP="00A72E48">
      <w:pPr>
        <w:numPr>
          <w:ilvl w:val="0"/>
          <w:numId w:val="1"/>
        </w:numPr>
        <w:jc w:val="both"/>
      </w:pPr>
      <w:r w:rsidRPr="00580C6D">
        <w:t>Introductory Pricing</w:t>
      </w:r>
    </w:p>
    <w:p w14:paraId="248C7FA4" w14:textId="77777777" w:rsidR="00580C6D" w:rsidRPr="00580C6D" w:rsidRDefault="00580C6D" w:rsidP="00A72E48">
      <w:pPr>
        <w:numPr>
          <w:ilvl w:val="0"/>
          <w:numId w:val="1"/>
        </w:numPr>
        <w:jc w:val="both"/>
      </w:pPr>
      <w:r w:rsidRPr="00580C6D">
        <w:t>Seasonal Pricing</w:t>
      </w:r>
    </w:p>
    <w:p w14:paraId="3D097BD0" w14:textId="77777777" w:rsidR="00580C6D" w:rsidRPr="00580C6D" w:rsidRDefault="00580C6D" w:rsidP="00A72E48">
      <w:pPr>
        <w:numPr>
          <w:ilvl w:val="0"/>
          <w:numId w:val="1"/>
        </w:numPr>
        <w:jc w:val="both"/>
      </w:pPr>
      <w:r w:rsidRPr="00580C6D">
        <w:t>Quality–Price Perception</w:t>
      </w:r>
    </w:p>
    <w:p w14:paraId="2FDFAE1C" w14:textId="77777777" w:rsidR="00580C6D" w:rsidRPr="00580C6D" w:rsidRDefault="00580C6D" w:rsidP="00A72E48">
      <w:pPr>
        <w:numPr>
          <w:ilvl w:val="0"/>
          <w:numId w:val="1"/>
        </w:numPr>
        <w:jc w:val="both"/>
      </w:pPr>
      <w:r w:rsidRPr="00580C6D">
        <w:t>Purchase Frequency</w:t>
      </w:r>
    </w:p>
    <w:p w14:paraId="33272FF4" w14:textId="77777777" w:rsidR="00580C6D" w:rsidRPr="00580C6D" w:rsidRDefault="00580C6D" w:rsidP="00A72E48">
      <w:pPr>
        <w:jc w:val="both"/>
      </w:pPr>
      <w:r w:rsidRPr="00580C6D">
        <w:t>The framework assumes that pricing strategies influence consumer attitudes and perceived value, which subsequently affect buying behavior, consistent with TPB (Ajzen, 1991) and TAM (Davis, 1989).</w:t>
      </w:r>
    </w:p>
    <w:p w14:paraId="1F23C8C1" w14:textId="77777777" w:rsidR="00580C6D" w:rsidRPr="00580C6D" w:rsidRDefault="00580C6D" w:rsidP="00A72E48">
      <w:pPr>
        <w:jc w:val="both"/>
        <w:rPr>
          <w:b/>
          <w:bCs/>
        </w:rPr>
      </w:pPr>
      <w:r w:rsidRPr="00580C6D">
        <w:rPr>
          <w:b/>
          <w:bCs/>
        </w:rPr>
        <w:t>5. Research Methodology</w:t>
      </w:r>
    </w:p>
    <w:p w14:paraId="3AD94BEF" w14:textId="77777777" w:rsidR="00580C6D" w:rsidRPr="00580C6D" w:rsidRDefault="00580C6D" w:rsidP="00A72E48">
      <w:pPr>
        <w:jc w:val="both"/>
        <w:rPr>
          <w:b/>
          <w:bCs/>
        </w:rPr>
      </w:pPr>
      <w:r w:rsidRPr="00580C6D">
        <w:rPr>
          <w:b/>
          <w:bCs/>
        </w:rPr>
        <w:t>5.1 Research Design</w:t>
      </w:r>
    </w:p>
    <w:p w14:paraId="3D42F607" w14:textId="77777777" w:rsidR="00580C6D" w:rsidRPr="00580C6D" w:rsidRDefault="00580C6D" w:rsidP="00A72E48">
      <w:pPr>
        <w:jc w:val="both"/>
      </w:pPr>
      <w:r w:rsidRPr="00580C6D">
        <w:t>The present study adopts a descriptive and empirical research design to examine the impact of pricing strategies on consumer buying behavior in online garment retailing. A quantitative approach was employed to ensure objective measurement of relationships among variables. The study is cross-sectional in nature, capturing consumer perceptions at a single point in time.</w:t>
      </w:r>
    </w:p>
    <w:p w14:paraId="4CE53B17" w14:textId="77777777" w:rsidR="00580C6D" w:rsidRPr="00580C6D" w:rsidRDefault="00580C6D" w:rsidP="00A72E48">
      <w:pPr>
        <w:jc w:val="both"/>
      </w:pPr>
      <w:r w:rsidRPr="00580C6D">
        <w:t>The research framework is grounded in behavioral theory, particularly the Theory of Planned Behavior (Ajzen, 1991) and the Technology Acceptance Model (Davis, 1989), which collectively explain how pricing stimuli influence consumer attitudes and purchase intentions in digital environments.</w:t>
      </w:r>
    </w:p>
    <w:p w14:paraId="1118C550" w14:textId="50243344" w:rsidR="00580C6D" w:rsidRPr="00580C6D" w:rsidRDefault="00580C6D" w:rsidP="00A72E48">
      <w:pPr>
        <w:jc w:val="both"/>
      </w:pPr>
    </w:p>
    <w:p w14:paraId="7E564D60" w14:textId="77777777" w:rsidR="00580C6D" w:rsidRPr="00580C6D" w:rsidRDefault="00580C6D" w:rsidP="00A72E48">
      <w:pPr>
        <w:jc w:val="both"/>
        <w:rPr>
          <w:b/>
          <w:bCs/>
        </w:rPr>
      </w:pPr>
      <w:r w:rsidRPr="00580C6D">
        <w:rPr>
          <w:b/>
          <w:bCs/>
        </w:rPr>
        <w:t>5.2 Population and Sampling</w:t>
      </w:r>
    </w:p>
    <w:p w14:paraId="4FE3485F" w14:textId="77777777" w:rsidR="00580C6D" w:rsidRPr="00580C6D" w:rsidRDefault="00580C6D" w:rsidP="00A72E48">
      <w:pPr>
        <w:jc w:val="both"/>
      </w:pPr>
      <w:r w:rsidRPr="00580C6D">
        <w:t>The target population comprised consumers residing in Vadodara city who had prior experience purchasing garments online. Given the absence of a comprehensive sampling frame, non-probability convenience sampling was adopted.</w:t>
      </w:r>
    </w:p>
    <w:p w14:paraId="5D5C3EF3" w14:textId="77777777" w:rsidR="00580C6D" w:rsidRPr="00580C6D" w:rsidRDefault="00580C6D" w:rsidP="00A72E48">
      <w:pPr>
        <w:numPr>
          <w:ilvl w:val="0"/>
          <w:numId w:val="2"/>
        </w:numPr>
        <w:jc w:val="both"/>
      </w:pPr>
      <w:r w:rsidRPr="00580C6D">
        <w:t>Total Responses Collected: 420</w:t>
      </w:r>
    </w:p>
    <w:p w14:paraId="36E7D355" w14:textId="77777777" w:rsidR="00580C6D" w:rsidRPr="00580C6D" w:rsidRDefault="00580C6D" w:rsidP="00A72E48">
      <w:pPr>
        <w:numPr>
          <w:ilvl w:val="0"/>
          <w:numId w:val="2"/>
        </w:numPr>
        <w:jc w:val="both"/>
      </w:pPr>
      <w:r w:rsidRPr="00580C6D">
        <w:t>Valid Responses Used for Analysis: 420</w:t>
      </w:r>
    </w:p>
    <w:p w14:paraId="76A342A9" w14:textId="77777777" w:rsidR="00580C6D" w:rsidRPr="00580C6D" w:rsidRDefault="00580C6D" w:rsidP="00A72E48">
      <w:pPr>
        <w:numPr>
          <w:ilvl w:val="0"/>
          <w:numId w:val="2"/>
        </w:numPr>
        <w:jc w:val="both"/>
      </w:pPr>
      <w:r w:rsidRPr="00580C6D">
        <w:lastRenderedPageBreak/>
        <w:t>Sampling Technique: Convenience Sampling</w:t>
      </w:r>
    </w:p>
    <w:p w14:paraId="704144FA" w14:textId="77777777" w:rsidR="00580C6D" w:rsidRPr="00580C6D" w:rsidRDefault="00580C6D" w:rsidP="00A72E48">
      <w:pPr>
        <w:numPr>
          <w:ilvl w:val="0"/>
          <w:numId w:val="2"/>
        </w:numPr>
        <w:jc w:val="both"/>
      </w:pPr>
      <w:r w:rsidRPr="00580C6D">
        <w:t>Unit of Analysis: Individual online garment consumer</w:t>
      </w:r>
    </w:p>
    <w:p w14:paraId="13002721" w14:textId="77777777" w:rsidR="00580C6D" w:rsidRPr="00580C6D" w:rsidRDefault="00580C6D" w:rsidP="00A72E48">
      <w:pPr>
        <w:jc w:val="both"/>
      </w:pPr>
      <w:r w:rsidRPr="00580C6D">
        <w:t>The sample predominantly consisted of respondents aged between 18–35 years, indicating strong representation of digitally active consumers.</w:t>
      </w:r>
    </w:p>
    <w:p w14:paraId="07E9DDA8" w14:textId="17CF8A0D" w:rsidR="00580C6D" w:rsidRPr="00580C6D" w:rsidRDefault="00580C6D" w:rsidP="00A72E48">
      <w:pPr>
        <w:jc w:val="both"/>
      </w:pPr>
    </w:p>
    <w:p w14:paraId="31E92024" w14:textId="77777777" w:rsidR="00580C6D" w:rsidRPr="00580C6D" w:rsidRDefault="00580C6D" w:rsidP="00A72E48">
      <w:pPr>
        <w:jc w:val="both"/>
        <w:rPr>
          <w:b/>
          <w:bCs/>
        </w:rPr>
      </w:pPr>
      <w:r w:rsidRPr="00580C6D">
        <w:rPr>
          <w:b/>
          <w:bCs/>
        </w:rPr>
        <w:t>5.3 Data Collection Instrument</w:t>
      </w:r>
    </w:p>
    <w:p w14:paraId="5782E210" w14:textId="77777777" w:rsidR="00580C6D" w:rsidRPr="00580C6D" w:rsidRDefault="00580C6D" w:rsidP="00A72E48">
      <w:pPr>
        <w:jc w:val="both"/>
      </w:pPr>
      <w:r w:rsidRPr="00580C6D">
        <w:t>Primary data were collected using a structured questionnaire divided into three sections:</w:t>
      </w:r>
    </w:p>
    <w:p w14:paraId="5327699C" w14:textId="77777777" w:rsidR="00580C6D" w:rsidRPr="00580C6D" w:rsidRDefault="00580C6D" w:rsidP="00A72E48">
      <w:pPr>
        <w:numPr>
          <w:ilvl w:val="0"/>
          <w:numId w:val="3"/>
        </w:numPr>
        <w:jc w:val="both"/>
      </w:pPr>
      <w:r w:rsidRPr="00580C6D">
        <w:t>Section A: Demographic details</w:t>
      </w:r>
    </w:p>
    <w:p w14:paraId="2A0B71CC" w14:textId="77777777" w:rsidR="00580C6D" w:rsidRPr="00580C6D" w:rsidRDefault="00580C6D" w:rsidP="00A72E48">
      <w:pPr>
        <w:numPr>
          <w:ilvl w:val="0"/>
          <w:numId w:val="3"/>
        </w:numPr>
        <w:jc w:val="both"/>
      </w:pPr>
      <w:r w:rsidRPr="00580C6D">
        <w:t>Section B: Pricing strategy and buying behavior statements (5-point Likert scale)</w:t>
      </w:r>
    </w:p>
    <w:p w14:paraId="141956B6" w14:textId="77777777" w:rsidR="00580C6D" w:rsidRPr="00580C6D" w:rsidRDefault="00580C6D" w:rsidP="00A72E48">
      <w:pPr>
        <w:numPr>
          <w:ilvl w:val="0"/>
          <w:numId w:val="3"/>
        </w:numPr>
        <w:jc w:val="both"/>
      </w:pPr>
      <w:r w:rsidRPr="00580C6D">
        <w:t>Section C: Open-ended perception question</w:t>
      </w:r>
    </w:p>
    <w:p w14:paraId="2B202F0D" w14:textId="77777777" w:rsidR="00580C6D" w:rsidRPr="00580C6D" w:rsidRDefault="00580C6D" w:rsidP="00A72E48">
      <w:pPr>
        <w:jc w:val="both"/>
      </w:pPr>
      <w:r w:rsidRPr="00580C6D">
        <w:t>The Likert scale ranged from 1 (Strongly Disagree) to 5 (Strongly Agree). The questionnaire measured the following constructs:</w:t>
      </w:r>
    </w:p>
    <w:p w14:paraId="0CB9E2A3" w14:textId="77777777" w:rsidR="00580C6D" w:rsidRPr="00580C6D" w:rsidRDefault="00580C6D" w:rsidP="00A72E48">
      <w:pPr>
        <w:numPr>
          <w:ilvl w:val="0"/>
          <w:numId w:val="4"/>
        </w:numPr>
        <w:jc w:val="both"/>
      </w:pPr>
      <w:r w:rsidRPr="00580C6D">
        <w:t>Discount Pricing Influence</w:t>
      </w:r>
    </w:p>
    <w:p w14:paraId="523843AE" w14:textId="77777777" w:rsidR="00580C6D" w:rsidRPr="00580C6D" w:rsidRDefault="00580C6D" w:rsidP="00A72E48">
      <w:pPr>
        <w:numPr>
          <w:ilvl w:val="0"/>
          <w:numId w:val="4"/>
        </w:numPr>
        <w:jc w:val="both"/>
      </w:pPr>
      <w:r w:rsidRPr="00580C6D">
        <w:t>Psychological Pricing Perception</w:t>
      </w:r>
    </w:p>
    <w:p w14:paraId="53895A74" w14:textId="77777777" w:rsidR="00580C6D" w:rsidRPr="00580C6D" w:rsidRDefault="00580C6D" w:rsidP="00A72E48">
      <w:pPr>
        <w:numPr>
          <w:ilvl w:val="0"/>
          <w:numId w:val="4"/>
        </w:numPr>
        <w:jc w:val="both"/>
      </w:pPr>
      <w:r w:rsidRPr="00580C6D">
        <w:t>Competitive Pricing (Online vs Offline)</w:t>
      </w:r>
    </w:p>
    <w:p w14:paraId="575FF1BA" w14:textId="77777777" w:rsidR="00580C6D" w:rsidRPr="00580C6D" w:rsidRDefault="00580C6D" w:rsidP="00A72E48">
      <w:pPr>
        <w:numPr>
          <w:ilvl w:val="0"/>
          <w:numId w:val="4"/>
        </w:numPr>
        <w:jc w:val="both"/>
      </w:pPr>
      <w:r w:rsidRPr="00580C6D">
        <w:t>Introductory Pricing</w:t>
      </w:r>
    </w:p>
    <w:p w14:paraId="16C94164" w14:textId="77777777" w:rsidR="00580C6D" w:rsidRPr="00580C6D" w:rsidRDefault="00580C6D" w:rsidP="00A72E48">
      <w:pPr>
        <w:numPr>
          <w:ilvl w:val="0"/>
          <w:numId w:val="4"/>
        </w:numPr>
        <w:jc w:val="both"/>
      </w:pPr>
      <w:r w:rsidRPr="00580C6D">
        <w:t>Seasonal Pricing</w:t>
      </w:r>
    </w:p>
    <w:p w14:paraId="41DE647B" w14:textId="77777777" w:rsidR="00580C6D" w:rsidRPr="00580C6D" w:rsidRDefault="00580C6D" w:rsidP="00A72E48">
      <w:pPr>
        <w:numPr>
          <w:ilvl w:val="0"/>
          <w:numId w:val="4"/>
        </w:numPr>
        <w:jc w:val="both"/>
      </w:pPr>
      <w:r w:rsidRPr="00580C6D">
        <w:t>Quality–Price Perception</w:t>
      </w:r>
    </w:p>
    <w:p w14:paraId="0BC1A3A5" w14:textId="77777777" w:rsidR="00580C6D" w:rsidRPr="00580C6D" w:rsidRDefault="00580C6D" w:rsidP="00A72E48">
      <w:pPr>
        <w:numPr>
          <w:ilvl w:val="0"/>
          <w:numId w:val="4"/>
        </w:numPr>
        <w:jc w:val="both"/>
      </w:pPr>
      <w:r w:rsidRPr="00580C6D">
        <w:t>Purchase Frequency</w:t>
      </w:r>
    </w:p>
    <w:p w14:paraId="1EAFA611" w14:textId="77777777" w:rsidR="00580C6D" w:rsidRPr="00580C6D" w:rsidRDefault="00580C6D" w:rsidP="00A72E48">
      <w:pPr>
        <w:numPr>
          <w:ilvl w:val="0"/>
          <w:numId w:val="4"/>
        </w:numPr>
        <w:jc w:val="both"/>
      </w:pPr>
      <w:r w:rsidRPr="00580C6D">
        <w:t>Recommendation Behavior</w:t>
      </w:r>
    </w:p>
    <w:p w14:paraId="5382ABB2" w14:textId="0FEFE01B" w:rsidR="00580C6D" w:rsidRPr="00580C6D" w:rsidRDefault="00580C6D" w:rsidP="00A72E48">
      <w:pPr>
        <w:jc w:val="both"/>
      </w:pPr>
    </w:p>
    <w:p w14:paraId="5701BD7B" w14:textId="77777777" w:rsidR="00580C6D" w:rsidRPr="00580C6D" w:rsidRDefault="00580C6D" w:rsidP="00A72E48">
      <w:pPr>
        <w:jc w:val="both"/>
        <w:rPr>
          <w:b/>
          <w:bCs/>
        </w:rPr>
      </w:pPr>
      <w:r w:rsidRPr="00580C6D">
        <w:rPr>
          <w:b/>
          <w:bCs/>
        </w:rPr>
        <w:t>5.4 Reliability and Validity</w:t>
      </w:r>
    </w:p>
    <w:p w14:paraId="78CEEE26" w14:textId="77777777" w:rsidR="00580C6D" w:rsidRPr="00580C6D" w:rsidRDefault="00580C6D" w:rsidP="00A72E48">
      <w:pPr>
        <w:jc w:val="both"/>
      </w:pPr>
      <w:r w:rsidRPr="00580C6D">
        <w:t>Internal consistency reliability was tested using Cronbach’s Alpha.</w:t>
      </w:r>
    </w:p>
    <w:p w14:paraId="3593192C" w14:textId="77777777" w:rsidR="00580C6D" w:rsidRPr="00580C6D" w:rsidRDefault="00580C6D" w:rsidP="00A72E48">
      <w:pPr>
        <w:numPr>
          <w:ilvl w:val="0"/>
          <w:numId w:val="5"/>
        </w:numPr>
        <w:jc w:val="both"/>
      </w:pPr>
      <w:r w:rsidRPr="00580C6D">
        <w:t>Cronbach’s Alpha = 0.736</w:t>
      </w:r>
    </w:p>
    <w:p w14:paraId="67398014" w14:textId="77777777" w:rsidR="00580C6D" w:rsidRPr="00580C6D" w:rsidRDefault="00580C6D" w:rsidP="00A72E48">
      <w:pPr>
        <w:jc w:val="both"/>
      </w:pPr>
      <w:r w:rsidRPr="00580C6D">
        <w:t>Since the value exceeds the acceptable threshold of 0.70, the scale demonstrates satisfactory internal consistency.</w:t>
      </w:r>
    </w:p>
    <w:p w14:paraId="23F369F7" w14:textId="77777777" w:rsidR="00580C6D" w:rsidRPr="00580C6D" w:rsidRDefault="00580C6D" w:rsidP="00A72E48">
      <w:pPr>
        <w:jc w:val="both"/>
      </w:pPr>
      <w:r w:rsidRPr="00580C6D">
        <w:t>Content validity was ensured through review of established literature and alignment with previously validated constructs (Kotler &amp; Keller, 2016; Schiffman &amp; Wisenblit, 2015).</w:t>
      </w:r>
    </w:p>
    <w:p w14:paraId="4C34F562" w14:textId="007514F3" w:rsidR="00580C6D" w:rsidRPr="00580C6D" w:rsidRDefault="00580C6D" w:rsidP="00A72E48">
      <w:pPr>
        <w:jc w:val="both"/>
      </w:pPr>
    </w:p>
    <w:p w14:paraId="26B68379" w14:textId="77777777" w:rsidR="00580C6D" w:rsidRPr="00580C6D" w:rsidRDefault="00580C6D" w:rsidP="00A72E48">
      <w:pPr>
        <w:jc w:val="both"/>
        <w:rPr>
          <w:b/>
          <w:bCs/>
        </w:rPr>
      </w:pPr>
      <w:r w:rsidRPr="00580C6D">
        <w:rPr>
          <w:b/>
          <w:bCs/>
        </w:rPr>
        <w:t>5.5 Data Analysis Techniques</w:t>
      </w:r>
    </w:p>
    <w:p w14:paraId="42DE8EC0" w14:textId="77777777" w:rsidR="00580C6D" w:rsidRPr="00580C6D" w:rsidRDefault="00580C6D" w:rsidP="00A72E48">
      <w:pPr>
        <w:jc w:val="both"/>
      </w:pPr>
      <w:r w:rsidRPr="00580C6D">
        <w:t>The following statistical tools were applied:</w:t>
      </w:r>
    </w:p>
    <w:p w14:paraId="6F1734C3" w14:textId="77777777" w:rsidR="00580C6D" w:rsidRPr="00580C6D" w:rsidRDefault="00580C6D" w:rsidP="00A72E48">
      <w:pPr>
        <w:numPr>
          <w:ilvl w:val="0"/>
          <w:numId w:val="6"/>
        </w:numPr>
        <w:jc w:val="both"/>
      </w:pPr>
      <w:r w:rsidRPr="00580C6D">
        <w:t>Descriptive Statistics (Mean, Standard Deviation)</w:t>
      </w:r>
    </w:p>
    <w:p w14:paraId="685014F3" w14:textId="77777777" w:rsidR="00580C6D" w:rsidRPr="00580C6D" w:rsidRDefault="00580C6D" w:rsidP="00A72E48">
      <w:pPr>
        <w:numPr>
          <w:ilvl w:val="0"/>
          <w:numId w:val="6"/>
        </w:numPr>
        <w:jc w:val="both"/>
      </w:pPr>
      <w:r w:rsidRPr="00580C6D">
        <w:lastRenderedPageBreak/>
        <w:t>Reliability Analysis (Cronbach’s Alpha)</w:t>
      </w:r>
    </w:p>
    <w:p w14:paraId="63408EB5" w14:textId="77777777" w:rsidR="00580C6D" w:rsidRPr="00580C6D" w:rsidRDefault="00580C6D" w:rsidP="00A72E48">
      <w:pPr>
        <w:numPr>
          <w:ilvl w:val="0"/>
          <w:numId w:val="6"/>
        </w:numPr>
        <w:jc w:val="both"/>
      </w:pPr>
      <w:r w:rsidRPr="00580C6D">
        <w:t>Pearson Correlation Analysis</w:t>
      </w:r>
    </w:p>
    <w:p w14:paraId="3EAFAD31" w14:textId="77777777" w:rsidR="00580C6D" w:rsidRPr="00580C6D" w:rsidRDefault="00580C6D" w:rsidP="00A72E48">
      <w:pPr>
        <w:numPr>
          <w:ilvl w:val="0"/>
          <w:numId w:val="6"/>
        </w:numPr>
        <w:jc w:val="both"/>
      </w:pPr>
      <w:r w:rsidRPr="00580C6D">
        <w:t>Multiple Regression Analysis</w:t>
      </w:r>
    </w:p>
    <w:p w14:paraId="7493F8CE" w14:textId="77777777" w:rsidR="00580C6D" w:rsidRPr="00A72E48" w:rsidRDefault="00580C6D" w:rsidP="00A72E48">
      <w:pPr>
        <w:jc w:val="both"/>
      </w:pPr>
      <w:r w:rsidRPr="00580C6D">
        <w:t>Data were analyzed using statistical software to test the hypotheses and examine the strength of relationships between pricing strategies and consumer buying behavior.</w:t>
      </w:r>
    </w:p>
    <w:p w14:paraId="31BD8ACC" w14:textId="65A12D8E" w:rsidR="00580C6D" w:rsidRPr="00580C6D" w:rsidRDefault="00580C6D" w:rsidP="00A72E48">
      <w:pPr>
        <w:jc w:val="both"/>
        <w:rPr>
          <w:b/>
          <w:bCs/>
        </w:rPr>
      </w:pPr>
      <w:r w:rsidRPr="00A72E48">
        <w:rPr>
          <w:b/>
          <w:bCs/>
        </w:rPr>
        <w:t>5.6</w:t>
      </w:r>
      <w:r w:rsidRPr="00580C6D">
        <w:rPr>
          <w:b/>
          <w:bCs/>
        </w:rPr>
        <w:t xml:space="preserve"> Descriptive Statistics</w:t>
      </w:r>
    </w:p>
    <w:p w14:paraId="4F8292AB" w14:textId="77777777" w:rsidR="00580C6D" w:rsidRPr="00580C6D" w:rsidRDefault="00580C6D" w:rsidP="00A72E48">
      <w:pPr>
        <w:jc w:val="both"/>
      </w:pPr>
      <w:r w:rsidRPr="00580C6D">
        <w:t>Table 1 presents the descriptive statistics of the study variables measured on a five-point Likert scale.</w:t>
      </w:r>
    </w:p>
    <w:p w14:paraId="5F418CCD" w14:textId="77777777" w:rsidR="00580C6D" w:rsidRPr="00580C6D" w:rsidRDefault="00580C6D" w:rsidP="00A72E48">
      <w:pPr>
        <w:jc w:val="both"/>
      </w:pPr>
      <w:r w:rsidRPr="00580C6D">
        <w:t>Table 1</w:t>
      </w:r>
    </w:p>
    <w:p w14:paraId="70C376C7" w14:textId="77777777" w:rsidR="00580C6D" w:rsidRPr="00580C6D" w:rsidRDefault="00580C6D" w:rsidP="00A72E48">
      <w:pPr>
        <w:jc w:val="both"/>
      </w:pPr>
      <w:r w:rsidRPr="00580C6D">
        <w:t>Descriptive Statistics of Study Variables (N = 420)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16"/>
        <w:gridCol w:w="599"/>
        <w:gridCol w:w="1325"/>
        <w:gridCol w:w="435"/>
        <w:gridCol w:w="482"/>
      </w:tblGrid>
      <w:tr w:rsidR="00580C6D" w:rsidRPr="00580C6D" w14:paraId="62E376E1" w14:textId="77777777" w:rsidTr="00580C6D">
        <w:trPr>
          <w:tblHeader/>
          <w:tblCellSpacing w:w="15" w:type="dxa"/>
        </w:trPr>
        <w:tc>
          <w:tcPr>
            <w:tcW w:w="0" w:type="auto"/>
            <w:vAlign w:val="center"/>
            <w:hideMark/>
          </w:tcPr>
          <w:p w14:paraId="15B09620" w14:textId="77777777" w:rsidR="00580C6D" w:rsidRPr="00580C6D" w:rsidRDefault="00580C6D" w:rsidP="00A72E48">
            <w:pPr>
              <w:jc w:val="both"/>
            </w:pPr>
            <w:r w:rsidRPr="00580C6D">
              <w:t>Variable</w:t>
            </w:r>
          </w:p>
        </w:tc>
        <w:tc>
          <w:tcPr>
            <w:tcW w:w="0" w:type="auto"/>
            <w:vAlign w:val="center"/>
            <w:hideMark/>
          </w:tcPr>
          <w:p w14:paraId="327BF768" w14:textId="77777777" w:rsidR="00580C6D" w:rsidRPr="00580C6D" w:rsidRDefault="00580C6D" w:rsidP="00A72E48">
            <w:pPr>
              <w:jc w:val="both"/>
            </w:pPr>
            <w:r w:rsidRPr="00580C6D">
              <w:t>Mean</w:t>
            </w:r>
          </w:p>
        </w:tc>
        <w:tc>
          <w:tcPr>
            <w:tcW w:w="0" w:type="auto"/>
            <w:vAlign w:val="center"/>
            <w:hideMark/>
          </w:tcPr>
          <w:p w14:paraId="58CF29F2" w14:textId="77777777" w:rsidR="00580C6D" w:rsidRPr="00580C6D" w:rsidRDefault="00580C6D" w:rsidP="00A72E48">
            <w:pPr>
              <w:jc w:val="both"/>
            </w:pPr>
            <w:r w:rsidRPr="00580C6D">
              <w:t>Std. Deviation</w:t>
            </w:r>
          </w:p>
        </w:tc>
        <w:tc>
          <w:tcPr>
            <w:tcW w:w="0" w:type="auto"/>
            <w:vAlign w:val="center"/>
            <w:hideMark/>
          </w:tcPr>
          <w:p w14:paraId="1E89089A" w14:textId="77777777" w:rsidR="00580C6D" w:rsidRPr="00580C6D" w:rsidRDefault="00580C6D" w:rsidP="00A72E48">
            <w:pPr>
              <w:jc w:val="both"/>
            </w:pPr>
            <w:r w:rsidRPr="00580C6D">
              <w:t>Min</w:t>
            </w:r>
          </w:p>
        </w:tc>
        <w:tc>
          <w:tcPr>
            <w:tcW w:w="0" w:type="auto"/>
            <w:vAlign w:val="center"/>
            <w:hideMark/>
          </w:tcPr>
          <w:p w14:paraId="0A1BADB4" w14:textId="77777777" w:rsidR="00580C6D" w:rsidRPr="00580C6D" w:rsidRDefault="00580C6D" w:rsidP="00A72E48">
            <w:pPr>
              <w:jc w:val="both"/>
            </w:pPr>
            <w:r w:rsidRPr="00580C6D">
              <w:t>Max</w:t>
            </w:r>
          </w:p>
        </w:tc>
      </w:tr>
      <w:tr w:rsidR="00580C6D" w:rsidRPr="00580C6D" w14:paraId="7CEF5C08" w14:textId="77777777" w:rsidTr="00580C6D">
        <w:trPr>
          <w:tblCellSpacing w:w="15" w:type="dxa"/>
        </w:trPr>
        <w:tc>
          <w:tcPr>
            <w:tcW w:w="0" w:type="auto"/>
            <w:vAlign w:val="center"/>
            <w:hideMark/>
          </w:tcPr>
          <w:p w14:paraId="4B54812F" w14:textId="77777777" w:rsidR="00580C6D" w:rsidRPr="00580C6D" w:rsidRDefault="00580C6D" w:rsidP="00A72E48">
            <w:pPr>
              <w:jc w:val="both"/>
            </w:pPr>
            <w:r w:rsidRPr="00580C6D">
              <w:t>Purchase Frequency</w:t>
            </w:r>
          </w:p>
        </w:tc>
        <w:tc>
          <w:tcPr>
            <w:tcW w:w="0" w:type="auto"/>
            <w:vAlign w:val="center"/>
            <w:hideMark/>
          </w:tcPr>
          <w:p w14:paraId="03ECD40D" w14:textId="77777777" w:rsidR="00580C6D" w:rsidRPr="00580C6D" w:rsidRDefault="00580C6D" w:rsidP="00A72E48">
            <w:pPr>
              <w:jc w:val="both"/>
            </w:pPr>
            <w:r w:rsidRPr="00580C6D">
              <w:t>3.15</w:t>
            </w:r>
          </w:p>
        </w:tc>
        <w:tc>
          <w:tcPr>
            <w:tcW w:w="0" w:type="auto"/>
            <w:vAlign w:val="center"/>
            <w:hideMark/>
          </w:tcPr>
          <w:p w14:paraId="2F8FA062" w14:textId="77777777" w:rsidR="00580C6D" w:rsidRPr="00580C6D" w:rsidRDefault="00580C6D" w:rsidP="00A72E48">
            <w:pPr>
              <w:jc w:val="both"/>
            </w:pPr>
            <w:r w:rsidRPr="00580C6D">
              <w:t>1.33</w:t>
            </w:r>
          </w:p>
        </w:tc>
        <w:tc>
          <w:tcPr>
            <w:tcW w:w="0" w:type="auto"/>
            <w:vAlign w:val="center"/>
            <w:hideMark/>
          </w:tcPr>
          <w:p w14:paraId="3408A924" w14:textId="77777777" w:rsidR="00580C6D" w:rsidRPr="00580C6D" w:rsidRDefault="00580C6D" w:rsidP="00A72E48">
            <w:pPr>
              <w:jc w:val="both"/>
            </w:pPr>
            <w:r w:rsidRPr="00580C6D">
              <w:t>1</w:t>
            </w:r>
          </w:p>
        </w:tc>
        <w:tc>
          <w:tcPr>
            <w:tcW w:w="0" w:type="auto"/>
            <w:vAlign w:val="center"/>
            <w:hideMark/>
          </w:tcPr>
          <w:p w14:paraId="4B4DA63D" w14:textId="77777777" w:rsidR="00580C6D" w:rsidRPr="00580C6D" w:rsidRDefault="00580C6D" w:rsidP="00A72E48">
            <w:pPr>
              <w:jc w:val="both"/>
            </w:pPr>
            <w:r w:rsidRPr="00580C6D">
              <w:t>5</w:t>
            </w:r>
          </w:p>
        </w:tc>
      </w:tr>
      <w:tr w:rsidR="00580C6D" w:rsidRPr="00580C6D" w14:paraId="08D6E93C" w14:textId="77777777" w:rsidTr="00580C6D">
        <w:trPr>
          <w:tblCellSpacing w:w="15" w:type="dxa"/>
        </w:trPr>
        <w:tc>
          <w:tcPr>
            <w:tcW w:w="0" w:type="auto"/>
            <w:vAlign w:val="center"/>
            <w:hideMark/>
          </w:tcPr>
          <w:p w14:paraId="05AA9200" w14:textId="77777777" w:rsidR="00580C6D" w:rsidRPr="00580C6D" w:rsidRDefault="00580C6D" w:rsidP="00A72E48">
            <w:pPr>
              <w:jc w:val="both"/>
            </w:pPr>
            <w:r w:rsidRPr="00580C6D">
              <w:t>Discount Influence</w:t>
            </w:r>
          </w:p>
        </w:tc>
        <w:tc>
          <w:tcPr>
            <w:tcW w:w="0" w:type="auto"/>
            <w:vAlign w:val="center"/>
            <w:hideMark/>
          </w:tcPr>
          <w:p w14:paraId="7BAFBD79" w14:textId="77777777" w:rsidR="00580C6D" w:rsidRPr="00580C6D" w:rsidRDefault="00580C6D" w:rsidP="00A72E48">
            <w:pPr>
              <w:jc w:val="both"/>
            </w:pPr>
            <w:r w:rsidRPr="00580C6D">
              <w:t>3.21</w:t>
            </w:r>
          </w:p>
        </w:tc>
        <w:tc>
          <w:tcPr>
            <w:tcW w:w="0" w:type="auto"/>
            <w:vAlign w:val="center"/>
            <w:hideMark/>
          </w:tcPr>
          <w:p w14:paraId="2004C2FF" w14:textId="77777777" w:rsidR="00580C6D" w:rsidRPr="00580C6D" w:rsidRDefault="00580C6D" w:rsidP="00A72E48">
            <w:pPr>
              <w:jc w:val="both"/>
            </w:pPr>
            <w:r w:rsidRPr="00580C6D">
              <w:t>1.32</w:t>
            </w:r>
          </w:p>
        </w:tc>
        <w:tc>
          <w:tcPr>
            <w:tcW w:w="0" w:type="auto"/>
            <w:vAlign w:val="center"/>
            <w:hideMark/>
          </w:tcPr>
          <w:p w14:paraId="71B963CF" w14:textId="77777777" w:rsidR="00580C6D" w:rsidRPr="00580C6D" w:rsidRDefault="00580C6D" w:rsidP="00A72E48">
            <w:pPr>
              <w:jc w:val="both"/>
            </w:pPr>
            <w:r w:rsidRPr="00580C6D">
              <w:t>1</w:t>
            </w:r>
          </w:p>
        </w:tc>
        <w:tc>
          <w:tcPr>
            <w:tcW w:w="0" w:type="auto"/>
            <w:vAlign w:val="center"/>
            <w:hideMark/>
          </w:tcPr>
          <w:p w14:paraId="7036FEB9" w14:textId="77777777" w:rsidR="00580C6D" w:rsidRPr="00580C6D" w:rsidRDefault="00580C6D" w:rsidP="00A72E48">
            <w:pPr>
              <w:jc w:val="both"/>
            </w:pPr>
            <w:r w:rsidRPr="00580C6D">
              <w:t>5</w:t>
            </w:r>
          </w:p>
        </w:tc>
      </w:tr>
      <w:tr w:rsidR="00580C6D" w:rsidRPr="00580C6D" w14:paraId="0E4C5EB1" w14:textId="77777777" w:rsidTr="00580C6D">
        <w:trPr>
          <w:tblCellSpacing w:w="15" w:type="dxa"/>
        </w:trPr>
        <w:tc>
          <w:tcPr>
            <w:tcW w:w="0" w:type="auto"/>
            <w:vAlign w:val="center"/>
            <w:hideMark/>
          </w:tcPr>
          <w:p w14:paraId="37BE572C" w14:textId="77777777" w:rsidR="00580C6D" w:rsidRPr="00580C6D" w:rsidRDefault="00580C6D" w:rsidP="00A72E48">
            <w:pPr>
              <w:jc w:val="both"/>
            </w:pPr>
            <w:r w:rsidRPr="00580C6D">
              <w:t>Psychological Pricing</w:t>
            </w:r>
          </w:p>
        </w:tc>
        <w:tc>
          <w:tcPr>
            <w:tcW w:w="0" w:type="auto"/>
            <w:vAlign w:val="center"/>
            <w:hideMark/>
          </w:tcPr>
          <w:p w14:paraId="1C230B8D" w14:textId="77777777" w:rsidR="00580C6D" w:rsidRPr="00580C6D" w:rsidRDefault="00580C6D" w:rsidP="00A72E48">
            <w:pPr>
              <w:jc w:val="both"/>
            </w:pPr>
            <w:r w:rsidRPr="00580C6D">
              <w:t>3.16</w:t>
            </w:r>
          </w:p>
        </w:tc>
        <w:tc>
          <w:tcPr>
            <w:tcW w:w="0" w:type="auto"/>
            <w:vAlign w:val="center"/>
            <w:hideMark/>
          </w:tcPr>
          <w:p w14:paraId="077EEE87" w14:textId="77777777" w:rsidR="00580C6D" w:rsidRPr="00580C6D" w:rsidRDefault="00580C6D" w:rsidP="00A72E48">
            <w:pPr>
              <w:jc w:val="both"/>
            </w:pPr>
            <w:r w:rsidRPr="00580C6D">
              <w:t>1.23</w:t>
            </w:r>
          </w:p>
        </w:tc>
        <w:tc>
          <w:tcPr>
            <w:tcW w:w="0" w:type="auto"/>
            <w:vAlign w:val="center"/>
            <w:hideMark/>
          </w:tcPr>
          <w:p w14:paraId="2B915D67" w14:textId="77777777" w:rsidR="00580C6D" w:rsidRPr="00580C6D" w:rsidRDefault="00580C6D" w:rsidP="00A72E48">
            <w:pPr>
              <w:jc w:val="both"/>
            </w:pPr>
            <w:r w:rsidRPr="00580C6D">
              <w:t>1</w:t>
            </w:r>
          </w:p>
        </w:tc>
        <w:tc>
          <w:tcPr>
            <w:tcW w:w="0" w:type="auto"/>
            <w:vAlign w:val="center"/>
            <w:hideMark/>
          </w:tcPr>
          <w:p w14:paraId="02B90047" w14:textId="77777777" w:rsidR="00580C6D" w:rsidRPr="00580C6D" w:rsidRDefault="00580C6D" w:rsidP="00A72E48">
            <w:pPr>
              <w:jc w:val="both"/>
            </w:pPr>
            <w:r w:rsidRPr="00580C6D">
              <w:t>5</w:t>
            </w:r>
          </w:p>
        </w:tc>
      </w:tr>
      <w:tr w:rsidR="00580C6D" w:rsidRPr="00580C6D" w14:paraId="76F1338E" w14:textId="77777777" w:rsidTr="00580C6D">
        <w:trPr>
          <w:tblCellSpacing w:w="15" w:type="dxa"/>
        </w:trPr>
        <w:tc>
          <w:tcPr>
            <w:tcW w:w="0" w:type="auto"/>
            <w:vAlign w:val="center"/>
            <w:hideMark/>
          </w:tcPr>
          <w:p w14:paraId="22D956F0" w14:textId="77777777" w:rsidR="00580C6D" w:rsidRPr="00580C6D" w:rsidRDefault="00580C6D" w:rsidP="00A72E48">
            <w:pPr>
              <w:jc w:val="both"/>
            </w:pPr>
            <w:r w:rsidRPr="00580C6D">
              <w:t>Quality–Price Perception</w:t>
            </w:r>
          </w:p>
        </w:tc>
        <w:tc>
          <w:tcPr>
            <w:tcW w:w="0" w:type="auto"/>
            <w:vAlign w:val="center"/>
            <w:hideMark/>
          </w:tcPr>
          <w:p w14:paraId="06E90D3B" w14:textId="77777777" w:rsidR="00580C6D" w:rsidRPr="00580C6D" w:rsidRDefault="00580C6D" w:rsidP="00A72E48">
            <w:pPr>
              <w:jc w:val="both"/>
            </w:pPr>
            <w:r w:rsidRPr="00580C6D">
              <w:t>3.35</w:t>
            </w:r>
          </w:p>
        </w:tc>
        <w:tc>
          <w:tcPr>
            <w:tcW w:w="0" w:type="auto"/>
            <w:vAlign w:val="center"/>
            <w:hideMark/>
          </w:tcPr>
          <w:p w14:paraId="35AD5452" w14:textId="77777777" w:rsidR="00580C6D" w:rsidRPr="00580C6D" w:rsidRDefault="00580C6D" w:rsidP="00A72E48">
            <w:pPr>
              <w:jc w:val="both"/>
            </w:pPr>
            <w:r w:rsidRPr="00580C6D">
              <w:t>1.31</w:t>
            </w:r>
          </w:p>
        </w:tc>
        <w:tc>
          <w:tcPr>
            <w:tcW w:w="0" w:type="auto"/>
            <w:vAlign w:val="center"/>
            <w:hideMark/>
          </w:tcPr>
          <w:p w14:paraId="558896FE" w14:textId="77777777" w:rsidR="00580C6D" w:rsidRPr="00580C6D" w:rsidRDefault="00580C6D" w:rsidP="00A72E48">
            <w:pPr>
              <w:jc w:val="both"/>
            </w:pPr>
            <w:r w:rsidRPr="00580C6D">
              <w:t>1</w:t>
            </w:r>
          </w:p>
        </w:tc>
        <w:tc>
          <w:tcPr>
            <w:tcW w:w="0" w:type="auto"/>
            <w:vAlign w:val="center"/>
            <w:hideMark/>
          </w:tcPr>
          <w:p w14:paraId="741579DE" w14:textId="77777777" w:rsidR="00580C6D" w:rsidRPr="00580C6D" w:rsidRDefault="00580C6D" w:rsidP="00A72E48">
            <w:pPr>
              <w:jc w:val="both"/>
            </w:pPr>
            <w:r w:rsidRPr="00580C6D">
              <w:t>5</w:t>
            </w:r>
          </w:p>
        </w:tc>
      </w:tr>
      <w:tr w:rsidR="00580C6D" w:rsidRPr="00580C6D" w14:paraId="7ADCDBD5" w14:textId="77777777" w:rsidTr="00580C6D">
        <w:trPr>
          <w:tblCellSpacing w:w="15" w:type="dxa"/>
        </w:trPr>
        <w:tc>
          <w:tcPr>
            <w:tcW w:w="0" w:type="auto"/>
            <w:vAlign w:val="center"/>
            <w:hideMark/>
          </w:tcPr>
          <w:p w14:paraId="1E53BCCF" w14:textId="77777777" w:rsidR="00580C6D" w:rsidRPr="00580C6D" w:rsidRDefault="00580C6D" w:rsidP="00A72E48">
            <w:pPr>
              <w:jc w:val="both"/>
            </w:pPr>
            <w:r w:rsidRPr="00580C6D">
              <w:t>Online vs Offline Price</w:t>
            </w:r>
          </w:p>
        </w:tc>
        <w:tc>
          <w:tcPr>
            <w:tcW w:w="0" w:type="auto"/>
            <w:vAlign w:val="center"/>
            <w:hideMark/>
          </w:tcPr>
          <w:p w14:paraId="0D7F0C2C" w14:textId="77777777" w:rsidR="00580C6D" w:rsidRPr="00580C6D" w:rsidRDefault="00580C6D" w:rsidP="00A72E48">
            <w:pPr>
              <w:jc w:val="both"/>
            </w:pPr>
            <w:r w:rsidRPr="00580C6D">
              <w:t>3.23</w:t>
            </w:r>
          </w:p>
        </w:tc>
        <w:tc>
          <w:tcPr>
            <w:tcW w:w="0" w:type="auto"/>
            <w:vAlign w:val="center"/>
            <w:hideMark/>
          </w:tcPr>
          <w:p w14:paraId="5E02A596" w14:textId="77777777" w:rsidR="00580C6D" w:rsidRPr="00580C6D" w:rsidRDefault="00580C6D" w:rsidP="00A72E48">
            <w:pPr>
              <w:jc w:val="both"/>
            </w:pPr>
            <w:r w:rsidRPr="00580C6D">
              <w:t>1.31</w:t>
            </w:r>
          </w:p>
        </w:tc>
        <w:tc>
          <w:tcPr>
            <w:tcW w:w="0" w:type="auto"/>
            <w:vAlign w:val="center"/>
            <w:hideMark/>
          </w:tcPr>
          <w:p w14:paraId="26974EC6" w14:textId="77777777" w:rsidR="00580C6D" w:rsidRPr="00580C6D" w:rsidRDefault="00580C6D" w:rsidP="00A72E48">
            <w:pPr>
              <w:jc w:val="both"/>
            </w:pPr>
            <w:r w:rsidRPr="00580C6D">
              <w:t>1</w:t>
            </w:r>
          </w:p>
        </w:tc>
        <w:tc>
          <w:tcPr>
            <w:tcW w:w="0" w:type="auto"/>
            <w:vAlign w:val="center"/>
            <w:hideMark/>
          </w:tcPr>
          <w:p w14:paraId="15B5CF42" w14:textId="77777777" w:rsidR="00580C6D" w:rsidRPr="00580C6D" w:rsidRDefault="00580C6D" w:rsidP="00A72E48">
            <w:pPr>
              <w:jc w:val="both"/>
            </w:pPr>
            <w:r w:rsidRPr="00580C6D">
              <w:t>5</w:t>
            </w:r>
          </w:p>
        </w:tc>
      </w:tr>
      <w:tr w:rsidR="00580C6D" w:rsidRPr="00580C6D" w14:paraId="4634E025" w14:textId="77777777" w:rsidTr="00580C6D">
        <w:trPr>
          <w:tblCellSpacing w:w="15" w:type="dxa"/>
        </w:trPr>
        <w:tc>
          <w:tcPr>
            <w:tcW w:w="0" w:type="auto"/>
            <w:vAlign w:val="center"/>
            <w:hideMark/>
          </w:tcPr>
          <w:p w14:paraId="05EA77D0" w14:textId="77777777" w:rsidR="00580C6D" w:rsidRPr="00580C6D" w:rsidRDefault="00580C6D" w:rsidP="00A72E48">
            <w:pPr>
              <w:jc w:val="both"/>
            </w:pPr>
            <w:r w:rsidRPr="00580C6D">
              <w:t>Introductory Pricing</w:t>
            </w:r>
          </w:p>
        </w:tc>
        <w:tc>
          <w:tcPr>
            <w:tcW w:w="0" w:type="auto"/>
            <w:vAlign w:val="center"/>
            <w:hideMark/>
          </w:tcPr>
          <w:p w14:paraId="0F031CBD" w14:textId="77777777" w:rsidR="00580C6D" w:rsidRPr="00580C6D" w:rsidRDefault="00580C6D" w:rsidP="00A72E48">
            <w:pPr>
              <w:jc w:val="both"/>
            </w:pPr>
            <w:r w:rsidRPr="00580C6D">
              <w:t>3.26</w:t>
            </w:r>
          </w:p>
        </w:tc>
        <w:tc>
          <w:tcPr>
            <w:tcW w:w="0" w:type="auto"/>
            <w:vAlign w:val="center"/>
            <w:hideMark/>
          </w:tcPr>
          <w:p w14:paraId="05723EA7" w14:textId="77777777" w:rsidR="00580C6D" w:rsidRPr="00580C6D" w:rsidRDefault="00580C6D" w:rsidP="00A72E48">
            <w:pPr>
              <w:jc w:val="both"/>
            </w:pPr>
            <w:r w:rsidRPr="00580C6D">
              <w:t>1.32</w:t>
            </w:r>
          </w:p>
        </w:tc>
        <w:tc>
          <w:tcPr>
            <w:tcW w:w="0" w:type="auto"/>
            <w:vAlign w:val="center"/>
            <w:hideMark/>
          </w:tcPr>
          <w:p w14:paraId="0ADA44CB" w14:textId="77777777" w:rsidR="00580C6D" w:rsidRPr="00580C6D" w:rsidRDefault="00580C6D" w:rsidP="00A72E48">
            <w:pPr>
              <w:jc w:val="both"/>
            </w:pPr>
            <w:r w:rsidRPr="00580C6D">
              <w:t>1</w:t>
            </w:r>
          </w:p>
        </w:tc>
        <w:tc>
          <w:tcPr>
            <w:tcW w:w="0" w:type="auto"/>
            <w:vAlign w:val="center"/>
            <w:hideMark/>
          </w:tcPr>
          <w:p w14:paraId="728DD518" w14:textId="77777777" w:rsidR="00580C6D" w:rsidRPr="00580C6D" w:rsidRDefault="00580C6D" w:rsidP="00A72E48">
            <w:pPr>
              <w:jc w:val="both"/>
            </w:pPr>
            <w:r w:rsidRPr="00580C6D">
              <w:t>5</w:t>
            </w:r>
          </w:p>
        </w:tc>
      </w:tr>
      <w:tr w:rsidR="00580C6D" w:rsidRPr="00580C6D" w14:paraId="530E485C" w14:textId="77777777" w:rsidTr="00580C6D">
        <w:trPr>
          <w:tblCellSpacing w:w="15" w:type="dxa"/>
        </w:trPr>
        <w:tc>
          <w:tcPr>
            <w:tcW w:w="0" w:type="auto"/>
            <w:vAlign w:val="center"/>
            <w:hideMark/>
          </w:tcPr>
          <w:p w14:paraId="7587D0F7" w14:textId="77777777" w:rsidR="00580C6D" w:rsidRPr="00580C6D" w:rsidRDefault="00580C6D" w:rsidP="00A72E48">
            <w:pPr>
              <w:jc w:val="both"/>
            </w:pPr>
            <w:r w:rsidRPr="00580C6D">
              <w:t>Seasonal Planning</w:t>
            </w:r>
          </w:p>
        </w:tc>
        <w:tc>
          <w:tcPr>
            <w:tcW w:w="0" w:type="auto"/>
            <w:vAlign w:val="center"/>
            <w:hideMark/>
          </w:tcPr>
          <w:p w14:paraId="766898A6" w14:textId="77777777" w:rsidR="00580C6D" w:rsidRPr="00580C6D" w:rsidRDefault="00580C6D" w:rsidP="00A72E48">
            <w:pPr>
              <w:jc w:val="both"/>
            </w:pPr>
            <w:r w:rsidRPr="00580C6D">
              <w:t>3.28</w:t>
            </w:r>
          </w:p>
        </w:tc>
        <w:tc>
          <w:tcPr>
            <w:tcW w:w="0" w:type="auto"/>
            <w:vAlign w:val="center"/>
            <w:hideMark/>
          </w:tcPr>
          <w:p w14:paraId="25B52180" w14:textId="77777777" w:rsidR="00580C6D" w:rsidRPr="00580C6D" w:rsidRDefault="00580C6D" w:rsidP="00A72E48">
            <w:pPr>
              <w:jc w:val="both"/>
            </w:pPr>
            <w:r w:rsidRPr="00580C6D">
              <w:t>1.33</w:t>
            </w:r>
          </w:p>
        </w:tc>
        <w:tc>
          <w:tcPr>
            <w:tcW w:w="0" w:type="auto"/>
            <w:vAlign w:val="center"/>
            <w:hideMark/>
          </w:tcPr>
          <w:p w14:paraId="30D2F575" w14:textId="77777777" w:rsidR="00580C6D" w:rsidRPr="00580C6D" w:rsidRDefault="00580C6D" w:rsidP="00A72E48">
            <w:pPr>
              <w:jc w:val="both"/>
            </w:pPr>
            <w:r w:rsidRPr="00580C6D">
              <w:t>1</w:t>
            </w:r>
          </w:p>
        </w:tc>
        <w:tc>
          <w:tcPr>
            <w:tcW w:w="0" w:type="auto"/>
            <w:vAlign w:val="center"/>
            <w:hideMark/>
          </w:tcPr>
          <w:p w14:paraId="281F47B2" w14:textId="77777777" w:rsidR="00580C6D" w:rsidRPr="00580C6D" w:rsidRDefault="00580C6D" w:rsidP="00A72E48">
            <w:pPr>
              <w:jc w:val="both"/>
            </w:pPr>
            <w:r w:rsidRPr="00580C6D">
              <w:t>5</w:t>
            </w:r>
          </w:p>
        </w:tc>
      </w:tr>
      <w:tr w:rsidR="00580C6D" w:rsidRPr="00580C6D" w14:paraId="66933AFF" w14:textId="77777777" w:rsidTr="00580C6D">
        <w:trPr>
          <w:tblCellSpacing w:w="15" w:type="dxa"/>
        </w:trPr>
        <w:tc>
          <w:tcPr>
            <w:tcW w:w="0" w:type="auto"/>
            <w:vAlign w:val="center"/>
            <w:hideMark/>
          </w:tcPr>
          <w:p w14:paraId="65FAE350" w14:textId="77777777" w:rsidR="00580C6D" w:rsidRPr="00580C6D" w:rsidRDefault="00580C6D" w:rsidP="00A72E48">
            <w:pPr>
              <w:jc w:val="both"/>
            </w:pPr>
            <w:r w:rsidRPr="00580C6D">
              <w:t>Recommendation Behavior</w:t>
            </w:r>
          </w:p>
        </w:tc>
        <w:tc>
          <w:tcPr>
            <w:tcW w:w="0" w:type="auto"/>
            <w:vAlign w:val="center"/>
            <w:hideMark/>
          </w:tcPr>
          <w:p w14:paraId="64EF517F" w14:textId="77777777" w:rsidR="00580C6D" w:rsidRPr="00580C6D" w:rsidRDefault="00580C6D" w:rsidP="00A72E48">
            <w:pPr>
              <w:jc w:val="both"/>
            </w:pPr>
            <w:r w:rsidRPr="00580C6D">
              <w:t>3.35</w:t>
            </w:r>
          </w:p>
        </w:tc>
        <w:tc>
          <w:tcPr>
            <w:tcW w:w="0" w:type="auto"/>
            <w:vAlign w:val="center"/>
            <w:hideMark/>
          </w:tcPr>
          <w:p w14:paraId="4C166262" w14:textId="77777777" w:rsidR="00580C6D" w:rsidRPr="00580C6D" w:rsidRDefault="00580C6D" w:rsidP="00A72E48">
            <w:pPr>
              <w:jc w:val="both"/>
            </w:pPr>
            <w:r w:rsidRPr="00580C6D">
              <w:t>1.28</w:t>
            </w:r>
          </w:p>
        </w:tc>
        <w:tc>
          <w:tcPr>
            <w:tcW w:w="0" w:type="auto"/>
            <w:vAlign w:val="center"/>
            <w:hideMark/>
          </w:tcPr>
          <w:p w14:paraId="11C91D00" w14:textId="77777777" w:rsidR="00580C6D" w:rsidRPr="00580C6D" w:rsidRDefault="00580C6D" w:rsidP="00A72E48">
            <w:pPr>
              <w:jc w:val="both"/>
            </w:pPr>
            <w:r w:rsidRPr="00580C6D">
              <w:t>1</w:t>
            </w:r>
          </w:p>
        </w:tc>
        <w:tc>
          <w:tcPr>
            <w:tcW w:w="0" w:type="auto"/>
            <w:vAlign w:val="center"/>
            <w:hideMark/>
          </w:tcPr>
          <w:p w14:paraId="6B6A42D8" w14:textId="77777777" w:rsidR="00580C6D" w:rsidRPr="00580C6D" w:rsidRDefault="00580C6D" w:rsidP="00A72E48">
            <w:pPr>
              <w:jc w:val="both"/>
            </w:pPr>
            <w:r w:rsidRPr="00580C6D">
              <w:t>5</w:t>
            </w:r>
          </w:p>
        </w:tc>
      </w:tr>
    </w:tbl>
    <w:p w14:paraId="394B4372" w14:textId="77777777" w:rsidR="00580C6D" w:rsidRPr="00580C6D" w:rsidRDefault="00580C6D" w:rsidP="00A72E48">
      <w:pPr>
        <w:jc w:val="both"/>
      </w:pPr>
      <w:r w:rsidRPr="00580C6D">
        <w:t>The mean values above 3 indicate a moderately positive perception toward pricing strategies. Introductory pricing (M = 3.26) and seasonal planning (M = 3.28) show relatively strong agreement among respondents. Recommendation behavior (M = 3.35) indicates that consumers are moderately likely to recommend platforms offering competitive pricing.</w:t>
      </w:r>
    </w:p>
    <w:p w14:paraId="7D3BA9FE" w14:textId="26B1570A" w:rsidR="00580C6D" w:rsidRPr="00580C6D" w:rsidRDefault="00580C6D" w:rsidP="00A72E48">
      <w:pPr>
        <w:jc w:val="both"/>
      </w:pPr>
    </w:p>
    <w:p w14:paraId="74F55E8B" w14:textId="370AF0B1" w:rsidR="00580C6D" w:rsidRPr="00580C6D" w:rsidRDefault="00C150D5" w:rsidP="00A72E48">
      <w:pPr>
        <w:jc w:val="both"/>
        <w:rPr>
          <w:b/>
          <w:bCs/>
        </w:rPr>
      </w:pPr>
      <w:r w:rsidRPr="00A72E48">
        <w:rPr>
          <w:b/>
          <w:bCs/>
        </w:rPr>
        <w:t>5.7</w:t>
      </w:r>
      <w:r w:rsidR="00580C6D" w:rsidRPr="00580C6D">
        <w:rPr>
          <w:b/>
          <w:bCs/>
        </w:rPr>
        <w:t xml:space="preserve"> Correlation Analysis</w:t>
      </w:r>
    </w:p>
    <w:p w14:paraId="043902A5" w14:textId="77777777" w:rsidR="00580C6D" w:rsidRPr="00580C6D" w:rsidRDefault="00580C6D" w:rsidP="00A72E48">
      <w:pPr>
        <w:jc w:val="both"/>
      </w:pPr>
      <w:r w:rsidRPr="00580C6D">
        <w:t>Table 2 presents Pearson correlation coefficients among the study variables.</w:t>
      </w:r>
    </w:p>
    <w:p w14:paraId="1A272911" w14:textId="77777777" w:rsidR="00580C6D" w:rsidRPr="00580C6D" w:rsidRDefault="00580C6D" w:rsidP="00A72E48">
      <w:pPr>
        <w:jc w:val="both"/>
      </w:pPr>
      <w:r w:rsidRPr="00580C6D">
        <w:t>Table 2</w:t>
      </w:r>
    </w:p>
    <w:p w14:paraId="6B5F42B2" w14:textId="77777777" w:rsidR="00580C6D" w:rsidRPr="00580C6D" w:rsidRDefault="00580C6D" w:rsidP="00A72E48">
      <w:pPr>
        <w:jc w:val="both"/>
      </w:pPr>
      <w:r w:rsidRPr="00580C6D">
        <w:t>Correlation Matrix</w:t>
      </w:r>
    </w:p>
    <w:tbl>
      <w:tblPr>
        <w:tblW w:w="892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41"/>
        <w:gridCol w:w="637"/>
        <w:gridCol w:w="636"/>
        <w:gridCol w:w="636"/>
        <w:gridCol w:w="636"/>
        <w:gridCol w:w="636"/>
        <w:gridCol w:w="636"/>
        <w:gridCol w:w="636"/>
        <w:gridCol w:w="732"/>
      </w:tblGrid>
      <w:tr w:rsidR="00580C6D" w:rsidRPr="00580C6D" w14:paraId="296E43DF" w14:textId="77777777" w:rsidTr="00C150D5">
        <w:trPr>
          <w:trHeight w:val="447"/>
          <w:tblHeader/>
          <w:tblCellSpacing w:w="15" w:type="dxa"/>
        </w:trPr>
        <w:tc>
          <w:tcPr>
            <w:tcW w:w="0" w:type="auto"/>
            <w:vAlign w:val="center"/>
            <w:hideMark/>
          </w:tcPr>
          <w:p w14:paraId="408E987B" w14:textId="77777777" w:rsidR="00580C6D" w:rsidRPr="00580C6D" w:rsidRDefault="00580C6D" w:rsidP="00A72E48">
            <w:pPr>
              <w:jc w:val="both"/>
            </w:pPr>
            <w:r w:rsidRPr="00580C6D">
              <w:t>Variable</w:t>
            </w:r>
          </w:p>
        </w:tc>
        <w:tc>
          <w:tcPr>
            <w:tcW w:w="0" w:type="auto"/>
            <w:vAlign w:val="center"/>
            <w:hideMark/>
          </w:tcPr>
          <w:p w14:paraId="397C7D3A" w14:textId="77777777" w:rsidR="00580C6D" w:rsidRPr="00580C6D" w:rsidRDefault="00580C6D" w:rsidP="00A72E48">
            <w:pPr>
              <w:jc w:val="both"/>
            </w:pPr>
            <w:r w:rsidRPr="00580C6D">
              <w:t>1</w:t>
            </w:r>
          </w:p>
        </w:tc>
        <w:tc>
          <w:tcPr>
            <w:tcW w:w="0" w:type="auto"/>
            <w:vAlign w:val="center"/>
            <w:hideMark/>
          </w:tcPr>
          <w:p w14:paraId="77DCEC0A" w14:textId="77777777" w:rsidR="00580C6D" w:rsidRPr="00580C6D" w:rsidRDefault="00580C6D" w:rsidP="00A72E48">
            <w:pPr>
              <w:jc w:val="both"/>
            </w:pPr>
            <w:r w:rsidRPr="00580C6D">
              <w:t>2</w:t>
            </w:r>
          </w:p>
        </w:tc>
        <w:tc>
          <w:tcPr>
            <w:tcW w:w="0" w:type="auto"/>
            <w:vAlign w:val="center"/>
            <w:hideMark/>
          </w:tcPr>
          <w:p w14:paraId="715830E5" w14:textId="77777777" w:rsidR="00580C6D" w:rsidRPr="00580C6D" w:rsidRDefault="00580C6D" w:rsidP="00A72E48">
            <w:pPr>
              <w:jc w:val="both"/>
            </w:pPr>
            <w:r w:rsidRPr="00580C6D">
              <w:t>3</w:t>
            </w:r>
          </w:p>
        </w:tc>
        <w:tc>
          <w:tcPr>
            <w:tcW w:w="0" w:type="auto"/>
            <w:vAlign w:val="center"/>
            <w:hideMark/>
          </w:tcPr>
          <w:p w14:paraId="5F58A55E" w14:textId="77777777" w:rsidR="00580C6D" w:rsidRPr="00580C6D" w:rsidRDefault="00580C6D" w:rsidP="00A72E48">
            <w:pPr>
              <w:jc w:val="both"/>
            </w:pPr>
            <w:r w:rsidRPr="00580C6D">
              <w:t>4</w:t>
            </w:r>
          </w:p>
        </w:tc>
        <w:tc>
          <w:tcPr>
            <w:tcW w:w="0" w:type="auto"/>
            <w:vAlign w:val="center"/>
            <w:hideMark/>
          </w:tcPr>
          <w:p w14:paraId="66CD01CE" w14:textId="77777777" w:rsidR="00580C6D" w:rsidRPr="00580C6D" w:rsidRDefault="00580C6D" w:rsidP="00A72E48">
            <w:pPr>
              <w:jc w:val="both"/>
            </w:pPr>
            <w:r w:rsidRPr="00580C6D">
              <w:t>5</w:t>
            </w:r>
          </w:p>
        </w:tc>
        <w:tc>
          <w:tcPr>
            <w:tcW w:w="0" w:type="auto"/>
            <w:vAlign w:val="center"/>
            <w:hideMark/>
          </w:tcPr>
          <w:p w14:paraId="61CB22EF" w14:textId="77777777" w:rsidR="00580C6D" w:rsidRPr="00580C6D" w:rsidRDefault="00580C6D" w:rsidP="00A72E48">
            <w:pPr>
              <w:jc w:val="both"/>
            </w:pPr>
            <w:r w:rsidRPr="00580C6D">
              <w:t>6</w:t>
            </w:r>
          </w:p>
        </w:tc>
        <w:tc>
          <w:tcPr>
            <w:tcW w:w="0" w:type="auto"/>
            <w:vAlign w:val="center"/>
            <w:hideMark/>
          </w:tcPr>
          <w:p w14:paraId="490828A1" w14:textId="77777777" w:rsidR="00580C6D" w:rsidRPr="00580C6D" w:rsidRDefault="00580C6D" w:rsidP="00A72E48">
            <w:pPr>
              <w:jc w:val="both"/>
            </w:pPr>
            <w:r w:rsidRPr="00580C6D">
              <w:t>7</w:t>
            </w:r>
          </w:p>
        </w:tc>
        <w:tc>
          <w:tcPr>
            <w:tcW w:w="687" w:type="dxa"/>
            <w:vAlign w:val="center"/>
            <w:hideMark/>
          </w:tcPr>
          <w:p w14:paraId="590B815A" w14:textId="77777777" w:rsidR="00580C6D" w:rsidRPr="00580C6D" w:rsidRDefault="00580C6D" w:rsidP="00A72E48">
            <w:pPr>
              <w:jc w:val="both"/>
            </w:pPr>
            <w:r w:rsidRPr="00580C6D">
              <w:t>8</w:t>
            </w:r>
          </w:p>
        </w:tc>
      </w:tr>
      <w:tr w:rsidR="00580C6D" w:rsidRPr="00580C6D" w14:paraId="324CD6F1" w14:textId="77777777" w:rsidTr="00C150D5">
        <w:trPr>
          <w:trHeight w:val="432"/>
          <w:tblCellSpacing w:w="15" w:type="dxa"/>
        </w:trPr>
        <w:tc>
          <w:tcPr>
            <w:tcW w:w="0" w:type="auto"/>
            <w:vAlign w:val="center"/>
            <w:hideMark/>
          </w:tcPr>
          <w:p w14:paraId="062E8441" w14:textId="77777777" w:rsidR="00580C6D" w:rsidRPr="00580C6D" w:rsidRDefault="00580C6D" w:rsidP="00A72E48">
            <w:pPr>
              <w:jc w:val="both"/>
            </w:pPr>
            <w:r w:rsidRPr="00580C6D">
              <w:t>1. Purchase Frequency</w:t>
            </w:r>
          </w:p>
        </w:tc>
        <w:tc>
          <w:tcPr>
            <w:tcW w:w="0" w:type="auto"/>
            <w:vAlign w:val="center"/>
            <w:hideMark/>
          </w:tcPr>
          <w:p w14:paraId="4194549B" w14:textId="77777777" w:rsidR="00580C6D" w:rsidRPr="00580C6D" w:rsidRDefault="00580C6D" w:rsidP="00A72E48">
            <w:pPr>
              <w:jc w:val="both"/>
            </w:pPr>
            <w:r w:rsidRPr="00580C6D">
              <w:t>1</w:t>
            </w:r>
          </w:p>
        </w:tc>
        <w:tc>
          <w:tcPr>
            <w:tcW w:w="0" w:type="auto"/>
            <w:vAlign w:val="center"/>
            <w:hideMark/>
          </w:tcPr>
          <w:p w14:paraId="727E917A" w14:textId="77777777" w:rsidR="00580C6D" w:rsidRPr="00580C6D" w:rsidRDefault="00580C6D" w:rsidP="00A72E48">
            <w:pPr>
              <w:jc w:val="both"/>
            </w:pPr>
          </w:p>
        </w:tc>
        <w:tc>
          <w:tcPr>
            <w:tcW w:w="0" w:type="auto"/>
            <w:vAlign w:val="center"/>
            <w:hideMark/>
          </w:tcPr>
          <w:p w14:paraId="7C9FE6FC" w14:textId="77777777" w:rsidR="00580C6D" w:rsidRPr="00580C6D" w:rsidRDefault="00580C6D" w:rsidP="00A72E48">
            <w:pPr>
              <w:jc w:val="both"/>
            </w:pPr>
          </w:p>
        </w:tc>
        <w:tc>
          <w:tcPr>
            <w:tcW w:w="0" w:type="auto"/>
            <w:vAlign w:val="center"/>
            <w:hideMark/>
          </w:tcPr>
          <w:p w14:paraId="1D6D4085" w14:textId="77777777" w:rsidR="00580C6D" w:rsidRPr="00580C6D" w:rsidRDefault="00580C6D" w:rsidP="00A72E48">
            <w:pPr>
              <w:jc w:val="both"/>
            </w:pPr>
          </w:p>
        </w:tc>
        <w:tc>
          <w:tcPr>
            <w:tcW w:w="0" w:type="auto"/>
            <w:vAlign w:val="center"/>
            <w:hideMark/>
          </w:tcPr>
          <w:p w14:paraId="0350E23F" w14:textId="77777777" w:rsidR="00580C6D" w:rsidRPr="00580C6D" w:rsidRDefault="00580C6D" w:rsidP="00A72E48">
            <w:pPr>
              <w:jc w:val="both"/>
            </w:pPr>
          </w:p>
        </w:tc>
        <w:tc>
          <w:tcPr>
            <w:tcW w:w="0" w:type="auto"/>
            <w:vAlign w:val="center"/>
            <w:hideMark/>
          </w:tcPr>
          <w:p w14:paraId="510439A4" w14:textId="77777777" w:rsidR="00580C6D" w:rsidRPr="00580C6D" w:rsidRDefault="00580C6D" w:rsidP="00A72E48">
            <w:pPr>
              <w:jc w:val="both"/>
            </w:pPr>
          </w:p>
        </w:tc>
        <w:tc>
          <w:tcPr>
            <w:tcW w:w="0" w:type="auto"/>
            <w:vAlign w:val="center"/>
            <w:hideMark/>
          </w:tcPr>
          <w:p w14:paraId="2A242F9C" w14:textId="77777777" w:rsidR="00580C6D" w:rsidRPr="00580C6D" w:rsidRDefault="00580C6D" w:rsidP="00A72E48">
            <w:pPr>
              <w:jc w:val="both"/>
            </w:pPr>
          </w:p>
        </w:tc>
        <w:tc>
          <w:tcPr>
            <w:tcW w:w="687" w:type="dxa"/>
            <w:vAlign w:val="center"/>
            <w:hideMark/>
          </w:tcPr>
          <w:p w14:paraId="494334C9" w14:textId="77777777" w:rsidR="00580C6D" w:rsidRPr="00580C6D" w:rsidRDefault="00580C6D" w:rsidP="00A72E48">
            <w:pPr>
              <w:jc w:val="both"/>
            </w:pPr>
          </w:p>
        </w:tc>
      </w:tr>
      <w:tr w:rsidR="00580C6D" w:rsidRPr="00580C6D" w14:paraId="00073A06" w14:textId="77777777" w:rsidTr="00C150D5">
        <w:trPr>
          <w:trHeight w:val="447"/>
          <w:tblCellSpacing w:w="15" w:type="dxa"/>
        </w:trPr>
        <w:tc>
          <w:tcPr>
            <w:tcW w:w="0" w:type="auto"/>
            <w:vAlign w:val="center"/>
            <w:hideMark/>
          </w:tcPr>
          <w:p w14:paraId="48DE9FCF" w14:textId="77777777" w:rsidR="00580C6D" w:rsidRPr="00580C6D" w:rsidRDefault="00580C6D" w:rsidP="00A72E48">
            <w:pPr>
              <w:jc w:val="both"/>
            </w:pPr>
            <w:r w:rsidRPr="00580C6D">
              <w:t>2. Discount Influence</w:t>
            </w:r>
          </w:p>
        </w:tc>
        <w:tc>
          <w:tcPr>
            <w:tcW w:w="0" w:type="auto"/>
            <w:vAlign w:val="center"/>
            <w:hideMark/>
          </w:tcPr>
          <w:p w14:paraId="1FA5B440" w14:textId="77777777" w:rsidR="00580C6D" w:rsidRPr="00580C6D" w:rsidRDefault="00580C6D" w:rsidP="00A72E48">
            <w:pPr>
              <w:jc w:val="both"/>
            </w:pPr>
            <w:r w:rsidRPr="00580C6D">
              <w:t>.314</w:t>
            </w:r>
          </w:p>
        </w:tc>
        <w:tc>
          <w:tcPr>
            <w:tcW w:w="0" w:type="auto"/>
            <w:vAlign w:val="center"/>
            <w:hideMark/>
          </w:tcPr>
          <w:p w14:paraId="3300ABE1" w14:textId="77777777" w:rsidR="00580C6D" w:rsidRPr="00580C6D" w:rsidRDefault="00580C6D" w:rsidP="00A72E48">
            <w:pPr>
              <w:jc w:val="both"/>
            </w:pPr>
          </w:p>
        </w:tc>
        <w:tc>
          <w:tcPr>
            <w:tcW w:w="0" w:type="auto"/>
            <w:vAlign w:val="center"/>
            <w:hideMark/>
          </w:tcPr>
          <w:p w14:paraId="3BCEAC28" w14:textId="77777777" w:rsidR="00580C6D" w:rsidRPr="00580C6D" w:rsidRDefault="00580C6D" w:rsidP="00A72E48">
            <w:pPr>
              <w:jc w:val="both"/>
            </w:pPr>
          </w:p>
        </w:tc>
        <w:tc>
          <w:tcPr>
            <w:tcW w:w="0" w:type="auto"/>
            <w:vAlign w:val="center"/>
            <w:hideMark/>
          </w:tcPr>
          <w:p w14:paraId="02AF5712" w14:textId="77777777" w:rsidR="00580C6D" w:rsidRPr="00580C6D" w:rsidRDefault="00580C6D" w:rsidP="00A72E48">
            <w:pPr>
              <w:jc w:val="both"/>
            </w:pPr>
          </w:p>
        </w:tc>
        <w:tc>
          <w:tcPr>
            <w:tcW w:w="0" w:type="auto"/>
            <w:vAlign w:val="center"/>
            <w:hideMark/>
          </w:tcPr>
          <w:p w14:paraId="1BAC0D88" w14:textId="77777777" w:rsidR="00580C6D" w:rsidRPr="00580C6D" w:rsidRDefault="00580C6D" w:rsidP="00A72E48">
            <w:pPr>
              <w:jc w:val="both"/>
            </w:pPr>
          </w:p>
        </w:tc>
        <w:tc>
          <w:tcPr>
            <w:tcW w:w="0" w:type="auto"/>
            <w:vAlign w:val="center"/>
            <w:hideMark/>
          </w:tcPr>
          <w:p w14:paraId="328FD288" w14:textId="77777777" w:rsidR="00580C6D" w:rsidRPr="00580C6D" w:rsidRDefault="00580C6D" w:rsidP="00A72E48">
            <w:pPr>
              <w:jc w:val="both"/>
            </w:pPr>
          </w:p>
        </w:tc>
        <w:tc>
          <w:tcPr>
            <w:tcW w:w="0" w:type="auto"/>
            <w:vAlign w:val="center"/>
            <w:hideMark/>
          </w:tcPr>
          <w:p w14:paraId="528C77C2" w14:textId="77777777" w:rsidR="00580C6D" w:rsidRPr="00580C6D" w:rsidRDefault="00580C6D" w:rsidP="00A72E48">
            <w:pPr>
              <w:jc w:val="both"/>
            </w:pPr>
          </w:p>
        </w:tc>
        <w:tc>
          <w:tcPr>
            <w:tcW w:w="687" w:type="dxa"/>
            <w:vAlign w:val="center"/>
            <w:hideMark/>
          </w:tcPr>
          <w:p w14:paraId="71DB2AD6" w14:textId="77777777" w:rsidR="00580C6D" w:rsidRPr="00580C6D" w:rsidRDefault="00580C6D" w:rsidP="00A72E48">
            <w:pPr>
              <w:jc w:val="both"/>
            </w:pPr>
          </w:p>
        </w:tc>
      </w:tr>
      <w:tr w:rsidR="00580C6D" w:rsidRPr="00580C6D" w14:paraId="2F9DDF87" w14:textId="77777777" w:rsidTr="00C150D5">
        <w:trPr>
          <w:trHeight w:val="432"/>
          <w:tblCellSpacing w:w="15" w:type="dxa"/>
        </w:trPr>
        <w:tc>
          <w:tcPr>
            <w:tcW w:w="0" w:type="auto"/>
            <w:vAlign w:val="center"/>
            <w:hideMark/>
          </w:tcPr>
          <w:p w14:paraId="3049A969" w14:textId="77777777" w:rsidR="00580C6D" w:rsidRPr="00580C6D" w:rsidRDefault="00580C6D" w:rsidP="00A72E48">
            <w:pPr>
              <w:jc w:val="both"/>
            </w:pPr>
            <w:r w:rsidRPr="00580C6D">
              <w:lastRenderedPageBreak/>
              <w:t>3. Psychological Pricing</w:t>
            </w:r>
          </w:p>
        </w:tc>
        <w:tc>
          <w:tcPr>
            <w:tcW w:w="0" w:type="auto"/>
            <w:vAlign w:val="center"/>
            <w:hideMark/>
          </w:tcPr>
          <w:p w14:paraId="14F4E196" w14:textId="77777777" w:rsidR="00580C6D" w:rsidRPr="00580C6D" w:rsidRDefault="00580C6D" w:rsidP="00A72E48">
            <w:pPr>
              <w:jc w:val="both"/>
            </w:pPr>
            <w:r w:rsidRPr="00580C6D">
              <w:t>.221</w:t>
            </w:r>
          </w:p>
        </w:tc>
        <w:tc>
          <w:tcPr>
            <w:tcW w:w="0" w:type="auto"/>
            <w:vAlign w:val="center"/>
            <w:hideMark/>
          </w:tcPr>
          <w:p w14:paraId="117F00B3" w14:textId="77777777" w:rsidR="00580C6D" w:rsidRPr="00580C6D" w:rsidRDefault="00580C6D" w:rsidP="00A72E48">
            <w:pPr>
              <w:jc w:val="both"/>
            </w:pPr>
            <w:r w:rsidRPr="00580C6D">
              <w:t>.264</w:t>
            </w:r>
          </w:p>
        </w:tc>
        <w:tc>
          <w:tcPr>
            <w:tcW w:w="0" w:type="auto"/>
            <w:vAlign w:val="center"/>
            <w:hideMark/>
          </w:tcPr>
          <w:p w14:paraId="504A9843" w14:textId="77777777" w:rsidR="00580C6D" w:rsidRPr="00580C6D" w:rsidRDefault="00580C6D" w:rsidP="00A72E48">
            <w:pPr>
              <w:jc w:val="both"/>
            </w:pPr>
          </w:p>
        </w:tc>
        <w:tc>
          <w:tcPr>
            <w:tcW w:w="0" w:type="auto"/>
            <w:vAlign w:val="center"/>
            <w:hideMark/>
          </w:tcPr>
          <w:p w14:paraId="58C015E2" w14:textId="77777777" w:rsidR="00580C6D" w:rsidRPr="00580C6D" w:rsidRDefault="00580C6D" w:rsidP="00A72E48">
            <w:pPr>
              <w:jc w:val="both"/>
            </w:pPr>
          </w:p>
        </w:tc>
        <w:tc>
          <w:tcPr>
            <w:tcW w:w="0" w:type="auto"/>
            <w:vAlign w:val="center"/>
            <w:hideMark/>
          </w:tcPr>
          <w:p w14:paraId="5C146D3F" w14:textId="77777777" w:rsidR="00580C6D" w:rsidRPr="00580C6D" w:rsidRDefault="00580C6D" w:rsidP="00A72E48">
            <w:pPr>
              <w:jc w:val="both"/>
            </w:pPr>
          </w:p>
        </w:tc>
        <w:tc>
          <w:tcPr>
            <w:tcW w:w="0" w:type="auto"/>
            <w:vAlign w:val="center"/>
            <w:hideMark/>
          </w:tcPr>
          <w:p w14:paraId="16AFE42E" w14:textId="77777777" w:rsidR="00580C6D" w:rsidRPr="00580C6D" w:rsidRDefault="00580C6D" w:rsidP="00A72E48">
            <w:pPr>
              <w:jc w:val="both"/>
            </w:pPr>
          </w:p>
        </w:tc>
        <w:tc>
          <w:tcPr>
            <w:tcW w:w="0" w:type="auto"/>
            <w:vAlign w:val="center"/>
            <w:hideMark/>
          </w:tcPr>
          <w:p w14:paraId="74D16777" w14:textId="77777777" w:rsidR="00580C6D" w:rsidRPr="00580C6D" w:rsidRDefault="00580C6D" w:rsidP="00A72E48">
            <w:pPr>
              <w:jc w:val="both"/>
            </w:pPr>
          </w:p>
        </w:tc>
        <w:tc>
          <w:tcPr>
            <w:tcW w:w="687" w:type="dxa"/>
            <w:vAlign w:val="center"/>
            <w:hideMark/>
          </w:tcPr>
          <w:p w14:paraId="207B2742" w14:textId="77777777" w:rsidR="00580C6D" w:rsidRPr="00580C6D" w:rsidRDefault="00580C6D" w:rsidP="00A72E48">
            <w:pPr>
              <w:jc w:val="both"/>
            </w:pPr>
          </w:p>
        </w:tc>
      </w:tr>
      <w:tr w:rsidR="00580C6D" w:rsidRPr="00580C6D" w14:paraId="7F5307E6" w14:textId="77777777" w:rsidTr="00C150D5">
        <w:trPr>
          <w:trHeight w:val="432"/>
          <w:tblCellSpacing w:w="15" w:type="dxa"/>
        </w:trPr>
        <w:tc>
          <w:tcPr>
            <w:tcW w:w="0" w:type="auto"/>
            <w:vAlign w:val="center"/>
            <w:hideMark/>
          </w:tcPr>
          <w:p w14:paraId="5694FBA2" w14:textId="77777777" w:rsidR="00580C6D" w:rsidRPr="00580C6D" w:rsidRDefault="00580C6D" w:rsidP="00A72E48">
            <w:pPr>
              <w:jc w:val="both"/>
            </w:pPr>
            <w:r w:rsidRPr="00580C6D">
              <w:t>4. Quality–Price</w:t>
            </w:r>
          </w:p>
        </w:tc>
        <w:tc>
          <w:tcPr>
            <w:tcW w:w="0" w:type="auto"/>
            <w:vAlign w:val="center"/>
            <w:hideMark/>
          </w:tcPr>
          <w:p w14:paraId="2C865B88" w14:textId="77777777" w:rsidR="00580C6D" w:rsidRPr="00580C6D" w:rsidRDefault="00580C6D" w:rsidP="00A72E48">
            <w:pPr>
              <w:jc w:val="both"/>
            </w:pPr>
            <w:r w:rsidRPr="00580C6D">
              <w:t>.259</w:t>
            </w:r>
          </w:p>
        </w:tc>
        <w:tc>
          <w:tcPr>
            <w:tcW w:w="0" w:type="auto"/>
            <w:vAlign w:val="center"/>
            <w:hideMark/>
          </w:tcPr>
          <w:p w14:paraId="3972368A" w14:textId="77777777" w:rsidR="00580C6D" w:rsidRPr="00580C6D" w:rsidRDefault="00580C6D" w:rsidP="00A72E48">
            <w:pPr>
              <w:jc w:val="both"/>
            </w:pPr>
            <w:r w:rsidRPr="00580C6D">
              <w:t>.295</w:t>
            </w:r>
          </w:p>
        </w:tc>
        <w:tc>
          <w:tcPr>
            <w:tcW w:w="0" w:type="auto"/>
            <w:vAlign w:val="center"/>
            <w:hideMark/>
          </w:tcPr>
          <w:p w14:paraId="6DA32692" w14:textId="77777777" w:rsidR="00580C6D" w:rsidRPr="00580C6D" w:rsidRDefault="00580C6D" w:rsidP="00A72E48">
            <w:pPr>
              <w:jc w:val="both"/>
            </w:pPr>
            <w:r w:rsidRPr="00580C6D">
              <w:t>.245</w:t>
            </w:r>
          </w:p>
        </w:tc>
        <w:tc>
          <w:tcPr>
            <w:tcW w:w="0" w:type="auto"/>
            <w:vAlign w:val="center"/>
            <w:hideMark/>
          </w:tcPr>
          <w:p w14:paraId="270B9219" w14:textId="77777777" w:rsidR="00580C6D" w:rsidRPr="00580C6D" w:rsidRDefault="00580C6D" w:rsidP="00A72E48">
            <w:pPr>
              <w:jc w:val="both"/>
            </w:pPr>
          </w:p>
        </w:tc>
        <w:tc>
          <w:tcPr>
            <w:tcW w:w="0" w:type="auto"/>
            <w:vAlign w:val="center"/>
            <w:hideMark/>
          </w:tcPr>
          <w:p w14:paraId="01F081A8" w14:textId="77777777" w:rsidR="00580C6D" w:rsidRPr="00580C6D" w:rsidRDefault="00580C6D" w:rsidP="00A72E48">
            <w:pPr>
              <w:jc w:val="both"/>
            </w:pPr>
          </w:p>
        </w:tc>
        <w:tc>
          <w:tcPr>
            <w:tcW w:w="0" w:type="auto"/>
            <w:vAlign w:val="center"/>
            <w:hideMark/>
          </w:tcPr>
          <w:p w14:paraId="02AAC2D5" w14:textId="77777777" w:rsidR="00580C6D" w:rsidRPr="00580C6D" w:rsidRDefault="00580C6D" w:rsidP="00A72E48">
            <w:pPr>
              <w:jc w:val="both"/>
            </w:pPr>
          </w:p>
        </w:tc>
        <w:tc>
          <w:tcPr>
            <w:tcW w:w="0" w:type="auto"/>
            <w:vAlign w:val="center"/>
            <w:hideMark/>
          </w:tcPr>
          <w:p w14:paraId="6C010CB7" w14:textId="77777777" w:rsidR="00580C6D" w:rsidRPr="00580C6D" w:rsidRDefault="00580C6D" w:rsidP="00A72E48">
            <w:pPr>
              <w:jc w:val="both"/>
            </w:pPr>
          </w:p>
        </w:tc>
        <w:tc>
          <w:tcPr>
            <w:tcW w:w="687" w:type="dxa"/>
            <w:vAlign w:val="center"/>
            <w:hideMark/>
          </w:tcPr>
          <w:p w14:paraId="7F51C72D" w14:textId="77777777" w:rsidR="00580C6D" w:rsidRPr="00580C6D" w:rsidRDefault="00580C6D" w:rsidP="00A72E48">
            <w:pPr>
              <w:jc w:val="both"/>
            </w:pPr>
          </w:p>
        </w:tc>
      </w:tr>
      <w:tr w:rsidR="00580C6D" w:rsidRPr="00580C6D" w14:paraId="0EEC5516" w14:textId="77777777" w:rsidTr="00C150D5">
        <w:trPr>
          <w:trHeight w:val="447"/>
          <w:tblCellSpacing w:w="15" w:type="dxa"/>
        </w:trPr>
        <w:tc>
          <w:tcPr>
            <w:tcW w:w="0" w:type="auto"/>
            <w:vAlign w:val="center"/>
            <w:hideMark/>
          </w:tcPr>
          <w:p w14:paraId="2F62FAD1" w14:textId="77777777" w:rsidR="00580C6D" w:rsidRPr="00580C6D" w:rsidRDefault="00580C6D" w:rsidP="00A72E48">
            <w:pPr>
              <w:jc w:val="both"/>
            </w:pPr>
            <w:r w:rsidRPr="00580C6D">
              <w:t>5. Online vs Offline</w:t>
            </w:r>
          </w:p>
        </w:tc>
        <w:tc>
          <w:tcPr>
            <w:tcW w:w="0" w:type="auto"/>
            <w:vAlign w:val="center"/>
            <w:hideMark/>
          </w:tcPr>
          <w:p w14:paraId="033CEBF0" w14:textId="77777777" w:rsidR="00580C6D" w:rsidRPr="00580C6D" w:rsidRDefault="00580C6D" w:rsidP="00A72E48">
            <w:pPr>
              <w:jc w:val="both"/>
            </w:pPr>
            <w:r w:rsidRPr="00580C6D">
              <w:t>.278</w:t>
            </w:r>
          </w:p>
        </w:tc>
        <w:tc>
          <w:tcPr>
            <w:tcW w:w="0" w:type="auto"/>
            <w:vAlign w:val="center"/>
            <w:hideMark/>
          </w:tcPr>
          <w:p w14:paraId="5333F8A7" w14:textId="77777777" w:rsidR="00580C6D" w:rsidRPr="00580C6D" w:rsidRDefault="00580C6D" w:rsidP="00A72E48">
            <w:pPr>
              <w:jc w:val="both"/>
            </w:pPr>
            <w:r w:rsidRPr="00580C6D">
              <w:t>.260</w:t>
            </w:r>
          </w:p>
        </w:tc>
        <w:tc>
          <w:tcPr>
            <w:tcW w:w="0" w:type="auto"/>
            <w:vAlign w:val="center"/>
            <w:hideMark/>
          </w:tcPr>
          <w:p w14:paraId="0BD70DCB" w14:textId="77777777" w:rsidR="00580C6D" w:rsidRPr="00580C6D" w:rsidRDefault="00580C6D" w:rsidP="00A72E48">
            <w:pPr>
              <w:jc w:val="both"/>
            </w:pPr>
            <w:r w:rsidRPr="00580C6D">
              <w:t>.239</w:t>
            </w:r>
          </w:p>
        </w:tc>
        <w:tc>
          <w:tcPr>
            <w:tcW w:w="0" w:type="auto"/>
            <w:vAlign w:val="center"/>
            <w:hideMark/>
          </w:tcPr>
          <w:p w14:paraId="5438D72C" w14:textId="77777777" w:rsidR="00580C6D" w:rsidRPr="00580C6D" w:rsidRDefault="00580C6D" w:rsidP="00A72E48">
            <w:pPr>
              <w:jc w:val="both"/>
            </w:pPr>
            <w:r w:rsidRPr="00580C6D">
              <w:t>.267</w:t>
            </w:r>
          </w:p>
        </w:tc>
        <w:tc>
          <w:tcPr>
            <w:tcW w:w="0" w:type="auto"/>
            <w:vAlign w:val="center"/>
            <w:hideMark/>
          </w:tcPr>
          <w:p w14:paraId="23A39631" w14:textId="77777777" w:rsidR="00580C6D" w:rsidRPr="00580C6D" w:rsidRDefault="00580C6D" w:rsidP="00A72E48">
            <w:pPr>
              <w:jc w:val="both"/>
            </w:pPr>
          </w:p>
        </w:tc>
        <w:tc>
          <w:tcPr>
            <w:tcW w:w="0" w:type="auto"/>
            <w:vAlign w:val="center"/>
            <w:hideMark/>
          </w:tcPr>
          <w:p w14:paraId="55C59C28" w14:textId="77777777" w:rsidR="00580C6D" w:rsidRPr="00580C6D" w:rsidRDefault="00580C6D" w:rsidP="00A72E48">
            <w:pPr>
              <w:jc w:val="both"/>
            </w:pPr>
          </w:p>
        </w:tc>
        <w:tc>
          <w:tcPr>
            <w:tcW w:w="0" w:type="auto"/>
            <w:vAlign w:val="center"/>
            <w:hideMark/>
          </w:tcPr>
          <w:p w14:paraId="190499E1" w14:textId="77777777" w:rsidR="00580C6D" w:rsidRPr="00580C6D" w:rsidRDefault="00580C6D" w:rsidP="00A72E48">
            <w:pPr>
              <w:jc w:val="both"/>
            </w:pPr>
          </w:p>
        </w:tc>
        <w:tc>
          <w:tcPr>
            <w:tcW w:w="687" w:type="dxa"/>
            <w:vAlign w:val="center"/>
            <w:hideMark/>
          </w:tcPr>
          <w:p w14:paraId="608FFD11" w14:textId="77777777" w:rsidR="00580C6D" w:rsidRPr="00580C6D" w:rsidRDefault="00580C6D" w:rsidP="00A72E48">
            <w:pPr>
              <w:jc w:val="both"/>
            </w:pPr>
          </w:p>
        </w:tc>
      </w:tr>
      <w:tr w:rsidR="00580C6D" w:rsidRPr="00580C6D" w14:paraId="73446920" w14:textId="77777777" w:rsidTr="00C150D5">
        <w:trPr>
          <w:trHeight w:val="432"/>
          <w:tblCellSpacing w:w="15" w:type="dxa"/>
        </w:trPr>
        <w:tc>
          <w:tcPr>
            <w:tcW w:w="0" w:type="auto"/>
            <w:vAlign w:val="center"/>
            <w:hideMark/>
          </w:tcPr>
          <w:p w14:paraId="1B88F3A7" w14:textId="77777777" w:rsidR="00580C6D" w:rsidRPr="00580C6D" w:rsidRDefault="00580C6D" w:rsidP="00A72E48">
            <w:pPr>
              <w:jc w:val="both"/>
            </w:pPr>
            <w:r w:rsidRPr="00580C6D">
              <w:t>6. Introductory Pricing</w:t>
            </w:r>
          </w:p>
        </w:tc>
        <w:tc>
          <w:tcPr>
            <w:tcW w:w="0" w:type="auto"/>
            <w:vAlign w:val="center"/>
            <w:hideMark/>
          </w:tcPr>
          <w:p w14:paraId="6FF80C28" w14:textId="77777777" w:rsidR="00580C6D" w:rsidRPr="00580C6D" w:rsidRDefault="00580C6D" w:rsidP="00A72E48">
            <w:pPr>
              <w:jc w:val="both"/>
            </w:pPr>
            <w:r w:rsidRPr="00580C6D">
              <w:t>.161</w:t>
            </w:r>
          </w:p>
        </w:tc>
        <w:tc>
          <w:tcPr>
            <w:tcW w:w="0" w:type="auto"/>
            <w:vAlign w:val="center"/>
            <w:hideMark/>
          </w:tcPr>
          <w:p w14:paraId="19F7471B" w14:textId="77777777" w:rsidR="00580C6D" w:rsidRPr="00580C6D" w:rsidRDefault="00580C6D" w:rsidP="00A72E48">
            <w:pPr>
              <w:jc w:val="both"/>
            </w:pPr>
            <w:r w:rsidRPr="00580C6D">
              <w:t>.184</w:t>
            </w:r>
          </w:p>
        </w:tc>
        <w:tc>
          <w:tcPr>
            <w:tcW w:w="0" w:type="auto"/>
            <w:vAlign w:val="center"/>
            <w:hideMark/>
          </w:tcPr>
          <w:p w14:paraId="3E6F91ED" w14:textId="77777777" w:rsidR="00580C6D" w:rsidRPr="00580C6D" w:rsidRDefault="00580C6D" w:rsidP="00A72E48">
            <w:pPr>
              <w:jc w:val="both"/>
            </w:pPr>
            <w:r w:rsidRPr="00580C6D">
              <w:t>.186</w:t>
            </w:r>
          </w:p>
        </w:tc>
        <w:tc>
          <w:tcPr>
            <w:tcW w:w="0" w:type="auto"/>
            <w:vAlign w:val="center"/>
            <w:hideMark/>
          </w:tcPr>
          <w:p w14:paraId="593E1700" w14:textId="77777777" w:rsidR="00580C6D" w:rsidRPr="00580C6D" w:rsidRDefault="00580C6D" w:rsidP="00A72E48">
            <w:pPr>
              <w:jc w:val="both"/>
            </w:pPr>
            <w:r w:rsidRPr="00580C6D">
              <w:t>.209</w:t>
            </w:r>
          </w:p>
        </w:tc>
        <w:tc>
          <w:tcPr>
            <w:tcW w:w="0" w:type="auto"/>
            <w:vAlign w:val="center"/>
            <w:hideMark/>
          </w:tcPr>
          <w:p w14:paraId="3E05360A" w14:textId="77777777" w:rsidR="00580C6D" w:rsidRPr="00580C6D" w:rsidRDefault="00580C6D" w:rsidP="00A72E48">
            <w:pPr>
              <w:jc w:val="both"/>
            </w:pPr>
            <w:r w:rsidRPr="00580C6D">
              <w:t>.284</w:t>
            </w:r>
          </w:p>
        </w:tc>
        <w:tc>
          <w:tcPr>
            <w:tcW w:w="0" w:type="auto"/>
            <w:vAlign w:val="center"/>
            <w:hideMark/>
          </w:tcPr>
          <w:p w14:paraId="68F6EBB5" w14:textId="77777777" w:rsidR="00580C6D" w:rsidRPr="00580C6D" w:rsidRDefault="00580C6D" w:rsidP="00A72E48">
            <w:pPr>
              <w:jc w:val="both"/>
            </w:pPr>
          </w:p>
        </w:tc>
        <w:tc>
          <w:tcPr>
            <w:tcW w:w="0" w:type="auto"/>
            <w:vAlign w:val="center"/>
            <w:hideMark/>
          </w:tcPr>
          <w:p w14:paraId="63BD62EE" w14:textId="77777777" w:rsidR="00580C6D" w:rsidRPr="00580C6D" w:rsidRDefault="00580C6D" w:rsidP="00A72E48">
            <w:pPr>
              <w:jc w:val="both"/>
            </w:pPr>
          </w:p>
        </w:tc>
        <w:tc>
          <w:tcPr>
            <w:tcW w:w="687" w:type="dxa"/>
            <w:vAlign w:val="center"/>
            <w:hideMark/>
          </w:tcPr>
          <w:p w14:paraId="73893F0A" w14:textId="77777777" w:rsidR="00580C6D" w:rsidRPr="00580C6D" w:rsidRDefault="00580C6D" w:rsidP="00A72E48">
            <w:pPr>
              <w:jc w:val="both"/>
            </w:pPr>
          </w:p>
        </w:tc>
      </w:tr>
      <w:tr w:rsidR="00580C6D" w:rsidRPr="00580C6D" w14:paraId="45CC5DB5" w14:textId="77777777" w:rsidTr="00C150D5">
        <w:trPr>
          <w:trHeight w:val="432"/>
          <w:tblCellSpacing w:w="15" w:type="dxa"/>
        </w:trPr>
        <w:tc>
          <w:tcPr>
            <w:tcW w:w="0" w:type="auto"/>
            <w:vAlign w:val="center"/>
            <w:hideMark/>
          </w:tcPr>
          <w:p w14:paraId="2281F2A1" w14:textId="77777777" w:rsidR="00580C6D" w:rsidRPr="00580C6D" w:rsidRDefault="00580C6D" w:rsidP="00A72E48">
            <w:pPr>
              <w:jc w:val="both"/>
            </w:pPr>
            <w:r w:rsidRPr="00580C6D">
              <w:t>7. Seasonal Planning</w:t>
            </w:r>
          </w:p>
        </w:tc>
        <w:tc>
          <w:tcPr>
            <w:tcW w:w="0" w:type="auto"/>
            <w:vAlign w:val="center"/>
            <w:hideMark/>
          </w:tcPr>
          <w:p w14:paraId="6E45C3A8" w14:textId="77777777" w:rsidR="00580C6D" w:rsidRPr="00580C6D" w:rsidRDefault="00580C6D" w:rsidP="00A72E48">
            <w:pPr>
              <w:jc w:val="both"/>
            </w:pPr>
            <w:r w:rsidRPr="00580C6D">
              <w:t>.192</w:t>
            </w:r>
          </w:p>
        </w:tc>
        <w:tc>
          <w:tcPr>
            <w:tcW w:w="0" w:type="auto"/>
            <w:vAlign w:val="center"/>
            <w:hideMark/>
          </w:tcPr>
          <w:p w14:paraId="056FF494" w14:textId="77777777" w:rsidR="00580C6D" w:rsidRPr="00580C6D" w:rsidRDefault="00580C6D" w:rsidP="00A72E48">
            <w:pPr>
              <w:jc w:val="both"/>
            </w:pPr>
            <w:r w:rsidRPr="00580C6D">
              <w:t>.229</w:t>
            </w:r>
          </w:p>
        </w:tc>
        <w:tc>
          <w:tcPr>
            <w:tcW w:w="0" w:type="auto"/>
            <w:vAlign w:val="center"/>
            <w:hideMark/>
          </w:tcPr>
          <w:p w14:paraId="33067EA6" w14:textId="77777777" w:rsidR="00580C6D" w:rsidRPr="00580C6D" w:rsidRDefault="00580C6D" w:rsidP="00A72E48">
            <w:pPr>
              <w:jc w:val="both"/>
            </w:pPr>
            <w:r w:rsidRPr="00580C6D">
              <w:t>.268</w:t>
            </w:r>
          </w:p>
        </w:tc>
        <w:tc>
          <w:tcPr>
            <w:tcW w:w="0" w:type="auto"/>
            <w:vAlign w:val="center"/>
            <w:hideMark/>
          </w:tcPr>
          <w:p w14:paraId="1B357894" w14:textId="77777777" w:rsidR="00580C6D" w:rsidRPr="00580C6D" w:rsidRDefault="00580C6D" w:rsidP="00A72E48">
            <w:pPr>
              <w:jc w:val="both"/>
            </w:pPr>
            <w:r w:rsidRPr="00580C6D">
              <w:t>.279</w:t>
            </w:r>
          </w:p>
        </w:tc>
        <w:tc>
          <w:tcPr>
            <w:tcW w:w="0" w:type="auto"/>
            <w:vAlign w:val="center"/>
            <w:hideMark/>
          </w:tcPr>
          <w:p w14:paraId="6D5F8A2C" w14:textId="77777777" w:rsidR="00580C6D" w:rsidRPr="00580C6D" w:rsidRDefault="00580C6D" w:rsidP="00A72E48">
            <w:pPr>
              <w:jc w:val="both"/>
            </w:pPr>
            <w:r w:rsidRPr="00580C6D">
              <w:t>.278</w:t>
            </w:r>
          </w:p>
        </w:tc>
        <w:tc>
          <w:tcPr>
            <w:tcW w:w="0" w:type="auto"/>
            <w:vAlign w:val="center"/>
            <w:hideMark/>
          </w:tcPr>
          <w:p w14:paraId="0544B3F9" w14:textId="77777777" w:rsidR="00580C6D" w:rsidRPr="00580C6D" w:rsidRDefault="00580C6D" w:rsidP="00A72E48">
            <w:pPr>
              <w:jc w:val="both"/>
            </w:pPr>
            <w:r w:rsidRPr="00580C6D">
              <w:t>.313</w:t>
            </w:r>
          </w:p>
        </w:tc>
        <w:tc>
          <w:tcPr>
            <w:tcW w:w="0" w:type="auto"/>
            <w:vAlign w:val="center"/>
            <w:hideMark/>
          </w:tcPr>
          <w:p w14:paraId="37B8FFD8" w14:textId="77777777" w:rsidR="00580C6D" w:rsidRPr="00580C6D" w:rsidRDefault="00580C6D" w:rsidP="00A72E48">
            <w:pPr>
              <w:jc w:val="both"/>
            </w:pPr>
          </w:p>
        </w:tc>
        <w:tc>
          <w:tcPr>
            <w:tcW w:w="687" w:type="dxa"/>
            <w:vAlign w:val="center"/>
            <w:hideMark/>
          </w:tcPr>
          <w:p w14:paraId="4F3BD7A3" w14:textId="77777777" w:rsidR="00580C6D" w:rsidRPr="00580C6D" w:rsidRDefault="00580C6D" w:rsidP="00A72E48">
            <w:pPr>
              <w:jc w:val="both"/>
            </w:pPr>
          </w:p>
        </w:tc>
      </w:tr>
      <w:tr w:rsidR="00580C6D" w:rsidRPr="00580C6D" w14:paraId="5AA6B137" w14:textId="77777777" w:rsidTr="00C150D5">
        <w:trPr>
          <w:trHeight w:val="447"/>
          <w:tblCellSpacing w:w="15" w:type="dxa"/>
        </w:trPr>
        <w:tc>
          <w:tcPr>
            <w:tcW w:w="0" w:type="auto"/>
            <w:vAlign w:val="center"/>
            <w:hideMark/>
          </w:tcPr>
          <w:p w14:paraId="4C33CC42" w14:textId="77777777" w:rsidR="00580C6D" w:rsidRPr="00580C6D" w:rsidRDefault="00580C6D" w:rsidP="00A72E48">
            <w:pPr>
              <w:jc w:val="both"/>
            </w:pPr>
            <w:r w:rsidRPr="00580C6D">
              <w:t>8. Recommendation Behavior</w:t>
            </w:r>
          </w:p>
        </w:tc>
        <w:tc>
          <w:tcPr>
            <w:tcW w:w="0" w:type="auto"/>
            <w:vAlign w:val="center"/>
            <w:hideMark/>
          </w:tcPr>
          <w:p w14:paraId="7A2FE234" w14:textId="77777777" w:rsidR="00580C6D" w:rsidRPr="00580C6D" w:rsidRDefault="00580C6D" w:rsidP="00A72E48">
            <w:pPr>
              <w:jc w:val="both"/>
            </w:pPr>
            <w:r w:rsidRPr="00580C6D">
              <w:t>.164</w:t>
            </w:r>
          </w:p>
        </w:tc>
        <w:tc>
          <w:tcPr>
            <w:tcW w:w="0" w:type="auto"/>
            <w:vAlign w:val="center"/>
            <w:hideMark/>
          </w:tcPr>
          <w:p w14:paraId="1A05EA1E" w14:textId="77777777" w:rsidR="00580C6D" w:rsidRPr="00580C6D" w:rsidRDefault="00580C6D" w:rsidP="00A72E48">
            <w:pPr>
              <w:jc w:val="both"/>
            </w:pPr>
            <w:r w:rsidRPr="00580C6D">
              <w:t>.287</w:t>
            </w:r>
          </w:p>
        </w:tc>
        <w:tc>
          <w:tcPr>
            <w:tcW w:w="0" w:type="auto"/>
            <w:vAlign w:val="center"/>
            <w:hideMark/>
          </w:tcPr>
          <w:p w14:paraId="6FF332DF" w14:textId="77777777" w:rsidR="00580C6D" w:rsidRPr="00580C6D" w:rsidRDefault="00580C6D" w:rsidP="00A72E48">
            <w:pPr>
              <w:jc w:val="both"/>
            </w:pPr>
            <w:r w:rsidRPr="00580C6D">
              <w:t>.268</w:t>
            </w:r>
          </w:p>
        </w:tc>
        <w:tc>
          <w:tcPr>
            <w:tcW w:w="0" w:type="auto"/>
            <w:vAlign w:val="center"/>
            <w:hideMark/>
          </w:tcPr>
          <w:p w14:paraId="5FF39B22" w14:textId="77777777" w:rsidR="00580C6D" w:rsidRPr="00580C6D" w:rsidRDefault="00580C6D" w:rsidP="00A72E48">
            <w:pPr>
              <w:jc w:val="both"/>
            </w:pPr>
            <w:r w:rsidRPr="00580C6D">
              <w:t>.259</w:t>
            </w:r>
          </w:p>
        </w:tc>
        <w:tc>
          <w:tcPr>
            <w:tcW w:w="0" w:type="auto"/>
            <w:vAlign w:val="center"/>
            <w:hideMark/>
          </w:tcPr>
          <w:p w14:paraId="1F934696" w14:textId="77777777" w:rsidR="00580C6D" w:rsidRPr="00580C6D" w:rsidRDefault="00580C6D" w:rsidP="00A72E48">
            <w:pPr>
              <w:jc w:val="both"/>
            </w:pPr>
            <w:r w:rsidRPr="00580C6D">
              <w:t>.314</w:t>
            </w:r>
          </w:p>
        </w:tc>
        <w:tc>
          <w:tcPr>
            <w:tcW w:w="0" w:type="auto"/>
            <w:vAlign w:val="center"/>
            <w:hideMark/>
          </w:tcPr>
          <w:p w14:paraId="7007BD29" w14:textId="77777777" w:rsidR="00580C6D" w:rsidRPr="00580C6D" w:rsidRDefault="00580C6D" w:rsidP="00A72E48">
            <w:pPr>
              <w:jc w:val="both"/>
            </w:pPr>
            <w:r w:rsidRPr="00580C6D">
              <w:t>.379</w:t>
            </w:r>
          </w:p>
        </w:tc>
        <w:tc>
          <w:tcPr>
            <w:tcW w:w="0" w:type="auto"/>
            <w:vAlign w:val="center"/>
            <w:hideMark/>
          </w:tcPr>
          <w:p w14:paraId="73F0B179" w14:textId="77777777" w:rsidR="00580C6D" w:rsidRPr="00580C6D" w:rsidRDefault="00580C6D" w:rsidP="00A72E48">
            <w:pPr>
              <w:jc w:val="both"/>
            </w:pPr>
            <w:r w:rsidRPr="00580C6D">
              <w:t>.348</w:t>
            </w:r>
          </w:p>
        </w:tc>
        <w:tc>
          <w:tcPr>
            <w:tcW w:w="687" w:type="dxa"/>
            <w:vAlign w:val="center"/>
            <w:hideMark/>
          </w:tcPr>
          <w:p w14:paraId="73D5583A" w14:textId="77777777" w:rsidR="00580C6D" w:rsidRPr="00580C6D" w:rsidRDefault="00580C6D" w:rsidP="00A72E48">
            <w:pPr>
              <w:jc w:val="both"/>
            </w:pPr>
          </w:p>
        </w:tc>
      </w:tr>
    </w:tbl>
    <w:p w14:paraId="47E96678" w14:textId="77777777" w:rsidR="00580C6D" w:rsidRPr="00580C6D" w:rsidRDefault="00580C6D" w:rsidP="00A72E48">
      <w:pPr>
        <w:jc w:val="both"/>
      </w:pPr>
      <w:r w:rsidRPr="00580C6D">
        <w:t>All pricing variables show positive correlations with recommendation behavior. Introductory pricing (r = .379) and seasonal planning (r = .348) show relatively stronger relationships with recommendation behavior.</w:t>
      </w:r>
    </w:p>
    <w:p w14:paraId="600CDB1D" w14:textId="77777777" w:rsidR="00580C6D" w:rsidRPr="00580C6D" w:rsidRDefault="00580C6D" w:rsidP="00A72E48">
      <w:pPr>
        <w:jc w:val="both"/>
      </w:pPr>
      <w:r w:rsidRPr="00580C6D">
        <w:t>No multicollinearity concerns were detected, as inter-correlations remain below 0.80.</w:t>
      </w:r>
    </w:p>
    <w:p w14:paraId="683ED959" w14:textId="7C64ED47" w:rsidR="00580C6D" w:rsidRPr="00580C6D" w:rsidRDefault="00580C6D" w:rsidP="00A72E48">
      <w:pPr>
        <w:jc w:val="both"/>
      </w:pPr>
    </w:p>
    <w:p w14:paraId="4E252829" w14:textId="5CDA1108" w:rsidR="00580C6D" w:rsidRPr="00580C6D" w:rsidRDefault="00C150D5" w:rsidP="00A72E48">
      <w:pPr>
        <w:jc w:val="both"/>
        <w:rPr>
          <w:b/>
          <w:bCs/>
        </w:rPr>
      </w:pPr>
      <w:r w:rsidRPr="00A72E48">
        <w:rPr>
          <w:b/>
          <w:bCs/>
        </w:rPr>
        <w:t>5.8</w:t>
      </w:r>
      <w:r w:rsidR="00580C6D" w:rsidRPr="00580C6D">
        <w:rPr>
          <w:b/>
          <w:bCs/>
        </w:rPr>
        <w:t xml:space="preserve"> Multiple Regression Analysis</w:t>
      </w:r>
    </w:p>
    <w:p w14:paraId="02829E44" w14:textId="77777777" w:rsidR="00580C6D" w:rsidRPr="00580C6D" w:rsidRDefault="00580C6D" w:rsidP="00A72E48">
      <w:pPr>
        <w:jc w:val="both"/>
      </w:pPr>
      <w:r w:rsidRPr="00580C6D">
        <w:t>To test the hypothesis, multiple regression analysis was conducted with Recommendation Behavior as the dependent variable and pricing-related constructs as independent variables.</w:t>
      </w:r>
    </w:p>
    <w:p w14:paraId="67FE435C" w14:textId="77777777" w:rsidR="00580C6D" w:rsidRPr="00580C6D" w:rsidRDefault="00580C6D" w:rsidP="00A72E48">
      <w:pPr>
        <w:jc w:val="both"/>
      </w:pPr>
      <w:r w:rsidRPr="00580C6D">
        <w:t>Model Summary</w:t>
      </w:r>
    </w:p>
    <w:p w14:paraId="206B0428" w14:textId="77777777" w:rsidR="00580C6D" w:rsidRPr="00580C6D" w:rsidRDefault="00580C6D" w:rsidP="00A72E48">
      <w:pPr>
        <w:numPr>
          <w:ilvl w:val="0"/>
          <w:numId w:val="10"/>
        </w:numPr>
        <w:jc w:val="both"/>
      </w:pPr>
      <w:r w:rsidRPr="00580C6D">
        <w:t>R² = 0.267</w:t>
      </w:r>
    </w:p>
    <w:p w14:paraId="448B33F2" w14:textId="77777777" w:rsidR="00580C6D" w:rsidRPr="00580C6D" w:rsidRDefault="00580C6D" w:rsidP="00A72E48">
      <w:pPr>
        <w:numPr>
          <w:ilvl w:val="0"/>
          <w:numId w:val="10"/>
        </w:numPr>
        <w:jc w:val="both"/>
      </w:pPr>
      <w:r w:rsidRPr="00580C6D">
        <w:t>Adjusted R² = 0.255</w:t>
      </w:r>
    </w:p>
    <w:p w14:paraId="2B549458" w14:textId="77777777" w:rsidR="00580C6D" w:rsidRPr="00580C6D" w:rsidRDefault="00580C6D" w:rsidP="00A72E48">
      <w:pPr>
        <w:numPr>
          <w:ilvl w:val="0"/>
          <w:numId w:val="10"/>
        </w:numPr>
        <w:jc w:val="both"/>
      </w:pPr>
      <w:r w:rsidRPr="00580C6D">
        <w:t>F(7, 412) = 21.45</w:t>
      </w:r>
    </w:p>
    <w:p w14:paraId="66CBCE1B" w14:textId="77777777" w:rsidR="00580C6D" w:rsidRPr="00580C6D" w:rsidRDefault="00580C6D" w:rsidP="00A72E48">
      <w:pPr>
        <w:numPr>
          <w:ilvl w:val="0"/>
          <w:numId w:val="10"/>
        </w:numPr>
        <w:jc w:val="both"/>
      </w:pPr>
      <w:r w:rsidRPr="00580C6D">
        <w:t>p &lt; 0.001</w:t>
      </w:r>
    </w:p>
    <w:p w14:paraId="33AECF5B" w14:textId="77777777" w:rsidR="00580C6D" w:rsidRPr="00580C6D" w:rsidRDefault="00580C6D" w:rsidP="00A72E48">
      <w:pPr>
        <w:jc w:val="both"/>
      </w:pPr>
      <w:r w:rsidRPr="00580C6D">
        <w:t>The model explains approximately 26.7% of the variance in consumer recommendation behavior, indicating moderate explanatory power.</w:t>
      </w:r>
    </w:p>
    <w:p w14:paraId="54559EF7" w14:textId="46EFAF8C" w:rsidR="00580C6D" w:rsidRPr="00580C6D" w:rsidRDefault="00580C6D" w:rsidP="00A72E48">
      <w:pPr>
        <w:jc w:val="both"/>
      </w:pPr>
    </w:p>
    <w:p w14:paraId="73C03974" w14:textId="77777777" w:rsidR="00580C6D" w:rsidRPr="00580C6D" w:rsidRDefault="00580C6D" w:rsidP="00A72E48">
      <w:pPr>
        <w:jc w:val="both"/>
      </w:pPr>
      <w:r w:rsidRPr="00580C6D">
        <w:t>Table 3</w:t>
      </w:r>
    </w:p>
    <w:p w14:paraId="3068FB2C" w14:textId="77777777" w:rsidR="00580C6D" w:rsidRPr="00580C6D" w:rsidRDefault="00580C6D" w:rsidP="00A72E48">
      <w:pPr>
        <w:jc w:val="both"/>
      </w:pPr>
      <w:r w:rsidRPr="00580C6D">
        <w:t>Regression Results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05"/>
        <w:gridCol w:w="1493"/>
        <w:gridCol w:w="690"/>
        <w:gridCol w:w="739"/>
        <w:gridCol w:w="1623"/>
      </w:tblGrid>
      <w:tr w:rsidR="00580C6D" w:rsidRPr="00580C6D" w14:paraId="0BB1D8AC" w14:textId="77777777" w:rsidTr="00C150D5">
        <w:trPr>
          <w:tblHeader/>
          <w:tblCellSpacing w:w="15" w:type="dxa"/>
        </w:trPr>
        <w:tc>
          <w:tcPr>
            <w:tcW w:w="0" w:type="auto"/>
            <w:vAlign w:val="center"/>
            <w:hideMark/>
          </w:tcPr>
          <w:p w14:paraId="46788D58" w14:textId="77777777" w:rsidR="00580C6D" w:rsidRPr="00580C6D" w:rsidRDefault="00580C6D" w:rsidP="00A72E48">
            <w:pPr>
              <w:jc w:val="both"/>
            </w:pPr>
            <w:r w:rsidRPr="00580C6D">
              <w:t>Predictor</w:t>
            </w:r>
          </w:p>
        </w:tc>
        <w:tc>
          <w:tcPr>
            <w:tcW w:w="0" w:type="auto"/>
            <w:vAlign w:val="center"/>
            <w:hideMark/>
          </w:tcPr>
          <w:p w14:paraId="19D331F4" w14:textId="77777777" w:rsidR="00580C6D" w:rsidRPr="00580C6D" w:rsidRDefault="00580C6D" w:rsidP="00A72E48">
            <w:pPr>
              <w:jc w:val="both"/>
            </w:pPr>
            <w:r w:rsidRPr="00580C6D">
              <w:t>Beta Coefficient</w:t>
            </w:r>
          </w:p>
        </w:tc>
        <w:tc>
          <w:tcPr>
            <w:tcW w:w="0" w:type="auto"/>
            <w:vAlign w:val="center"/>
            <w:hideMark/>
          </w:tcPr>
          <w:p w14:paraId="56300DF8" w14:textId="77777777" w:rsidR="00580C6D" w:rsidRPr="00580C6D" w:rsidRDefault="00580C6D" w:rsidP="00A72E48">
            <w:pPr>
              <w:jc w:val="both"/>
            </w:pPr>
            <w:r w:rsidRPr="00580C6D">
              <w:t>t-value</w:t>
            </w:r>
          </w:p>
        </w:tc>
        <w:tc>
          <w:tcPr>
            <w:tcW w:w="0" w:type="auto"/>
            <w:vAlign w:val="center"/>
            <w:hideMark/>
          </w:tcPr>
          <w:p w14:paraId="0C94C301" w14:textId="77777777" w:rsidR="00580C6D" w:rsidRPr="00580C6D" w:rsidRDefault="00580C6D" w:rsidP="00A72E48">
            <w:pPr>
              <w:jc w:val="both"/>
            </w:pPr>
            <w:r w:rsidRPr="00580C6D">
              <w:t>p-value</w:t>
            </w:r>
          </w:p>
        </w:tc>
        <w:tc>
          <w:tcPr>
            <w:tcW w:w="0" w:type="auto"/>
            <w:vAlign w:val="center"/>
            <w:hideMark/>
          </w:tcPr>
          <w:p w14:paraId="4209C405" w14:textId="77777777" w:rsidR="00580C6D" w:rsidRPr="00580C6D" w:rsidRDefault="00580C6D" w:rsidP="00A72E48">
            <w:pPr>
              <w:jc w:val="both"/>
            </w:pPr>
            <w:r w:rsidRPr="00580C6D">
              <w:t>Result</w:t>
            </w:r>
          </w:p>
        </w:tc>
      </w:tr>
      <w:tr w:rsidR="00580C6D" w:rsidRPr="00580C6D" w14:paraId="2C7AF45C" w14:textId="77777777" w:rsidTr="00C150D5">
        <w:trPr>
          <w:tblCellSpacing w:w="15" w:type="dxa"/>
        </w:trPr>
        <w:tc>
          <w:tcPr>
            <w:tcW w:w="0" w:type="auto"/>
            <w:vAlign w:val="center"/>
            <w:hideMark/>
          </w:tcPr>
          <w:p w14:paraId="40D204B1" w14:textId="77777777" w:rsidR="00580C6D" w:rsidRPr="00580C6D" w:rsidRDefault="00580C6D" w:rsidP="00A72E48">
            <w:pPr>
              <w:jc w:val="both"/>
            </w:pPr>
            <w:r w:rsidRPr="00580C6D">
              <w:t>Purchase Frequency</w:t>
            </w:r>
          </w:p>
        </w:tc>
        <w:tc>
          <w:tcPr>
            <w:tcW w:w="0" w:type="auto"/>
            <w:vAlign w:val="center"/>
            <w:hideMark/>
          </w:tcPr>
          <w:p w14:paraId="540ADBB5" w14:textId="77777777" w:rsidR="00580C6D" w:rsidRPr="00580C6D" w:rsidRDefault="00580C6D" w:rsidP="00A72E48">
            <w:pPr>
              <w:jc w:val="both"/>
            </w:pPr>
            <w:r w:rsidRPr="00580C6D">
              <w:t>-0.023</w:t>
            </w:r>
          </w:p>
        </w:tc>
        <w:tc>
          <w:tcPr>
            <w:tcW w:w="0" w:type="auto"/>
            <w:vAlign w:val="center"/>
            <w:hideMark/>
          </w:tcPr>
          <w:p w14:paraId="3F9B8DB0" w14:textId="77777777" w:rsidR="00580C6D" w:rsidRPr="00580C6D" w:rsidRDefault="00580C6D" w:rsidP="00A72E48">
            <w:pPr>
              <w:jc w:val="both"/>
            </w:pPr>
            <w:r w:rsidRPr="00580C6D">
              <w:t>-0.518</w:t>
            </w:r>
          </w:p>
        </w:tc>
        <w:tc>
          <w:tcPr>
            <w:tcW w:w="0" w:type="auto"/>
            <w:vAlign w:val="center"/>
            <w:hideMark/>
          </w:tcPr>
          <w:p w14:paraId="4D977819" w14:textId="77777777" w:rsidR="00580C6D" w:rsidRPr="00580C6D" w:rsidRDefault="00580C6D" w:rsidP="00A72E48">
            <w:pPr>
              <w:jc w:val="both"/>
            </w:pPr>
            <w:r w:rsidRPr="00580C6D">
              <w:t>0.605</w:t>
            </w:r>
          </w:p>
        </w:tc>
        <w:tc>
          <w:tcPr>
            <w:tcW w:w="0" w:type="auto"/>
            <w:vAlign w:val="center"/>
            <w:hideMark/>
          </w:tcPr>
          <w:p w14:paraId="46E724C8" w14:textId="77777777" w:rsidR="00580C6D" w:rsidRPr="00580C6D" w:rsidRDefault="00580C6D" w:rsidP="00A72E48">
            <w:pPr>
              <w:jc w:val="both"/>
            </w:pPr>
            <w:r w:rsidRPr="00580C6D">
              <w:t>Not Significant</w:t>
            </w:r>
          </w:p>
        </w:tc>
      </w:tr>
      <w:tr w:rsidR="00580C6D" w:rsidRPr="00580C6D" w14:paraId="45149739" w14:textId="77777777" w:rsidTr="00C150D5">
        <w:trPr>
          <w:tblCellSpacing w:w="15" w:type="dxa"/>
        </w:trPr>
        <w:tc>
          <w:tcPr>
            <w:tcW w:w="0" w:type="auto"/>
            <w:vAlign w:val="center"/>
            <w:hideMark/>
          </w:tcPr>
          <w:p w14:paraId="03FD2FE3" w14:textId="77777777" w:rsidR="00580C6D" w:rsidRPr="00580C6D" w:rsidRDefault="00580C6D" w:rsidP="00A72E48">
            <w:pPr>
              <w:jc w:val="both"/>
            </w:pPr>
            <w:r w:rsidRPr="00580C6D">
              <w:t>Discount Influence</w:t>
            </w:r>
          </w:p>
        </w:tc>
        <w:tc>
          <w:tcPr>
            <w:tcW w:w="0" w:type="auto"/>
            <w:vAlign w:val="center"/>
            <w:hideMark/>
          </w:tcPr>
          <w:p w14:paraId="2322CF5D" w14:textId="77777777" w:rsidR="00580C6D" w:rsidRPr="00580C6D" w:rsidRDefault="00580C6D" w:rsidP="00A72E48">
            <w:pPr>
              <w:jc w:val="both"/>
            </w:pPr>
            <w:r w:rsidRPr="00580C6D">
              <w:t>0.127</w:t>
            </w:r>
          </w:p>
        </w:tc>
        <w:tc>
          <w:tcPr>
            <w:tcW w:w="0" w:type="auto"/>
            <w:vAlign w:val="center"/>
            <w:hideMark/>
          </w:tcPr>
          <w:p w14:paraId="0979E999" w14:textId="77777777" w:rsidR="00580C6D" w:rsidRPr="00580C6D" w:rsidRDefault="00580C6D" w:rsidP="00A72E48">
            <w:pPr>
              <w:jc w:val="both"/>
            </w:pPr>
            <w:r w:rsidRPr="00580C6D">
              <w:t>2.795</w:t>
            </w:r>
          </w:p>
        </w:tc>
        <w:tc>
          <w:tcPr>
            <w:tcW w:w="0" w:type="auto"/>
            <w:vAlign w:val="center"/>
            <w:hideMark/>
          </w:tcPr>
          <w:p w14:paraId="250338A6" w14:textId="77777777" w:rsidR="00580C6D" w:rsidRPr="00580C6D" w:rsidRDefault="00580C6D" w:rsidP="00A72E48">
            <w:pPr>
              <w:jc w:val="both"/>
            </w:pPr>
            <w:r w:rsidRPr="00580C6D">
              <w:t>0.005</w:t>
            </w:r>
          </w:p>
        </w:tc>
        <w:tc>
          <w:tcPr>
            <w:tcW w:w="0" w:type="auto"/>
            <w:vAlign w:val="center"/>
            <w:hideMark/>
          </w:tcPr>
          <w:p w14:paraId="07A0F646" w14:textId="77777777" w:rsidR="00580C6D" w:rsidRPr="00580C6D" w:rsidRDefault="00580C6D" w:rsidP="00A72E48">
            <w:pPr>
              <w:jc w:val="both"/>
            </w:pPr>
            <w:r w:rsidRPr="00580C6D">
              <w:t>Significant</w:t>
            </w:r>
          </w:p>
        </w:tc>
      </w:tr>
      <w:tr w:rsidR="00580C6D" w:rsidRPr="00580C6D" w14:paraId="1B78CE0D" w14:textId="77777777" w:rsidTr="00C150D5">
        <w:trPr>
          <w:tblCellSpacing w:w="15" w:type="dxa"/>
        </w:trPr>
        <w:tc>
          <w:tcPr>
            <w:tcW w:w="0" w:type="auto"/>
            <w:vAlign w:val="center"/>
            <w:hideMark/>
          </w:tcPr>
          <w:p w14:paraId="41FA3D99" w14:textId="77777777" w:rsidR="00580C6D" w:rsidRPr="00580C6D" w:rsidRDefault="00580C6D" w:rsidP="00A72E48">
            <w:pPr>
              <w:jc w:val="both"/>
            </w:pPr>
            <w:r w:rsidRPr="00580C6D">
              <w:t>Psychological Pricing</w:t>
            </w:r>
          </w:p>
        </w:tc>
        <w:tc>
          <w:tcPr>
            <w:tcW w:w="0" w:type="auto"/>
            <w:vAlign w:val="center"/>
            <w:hideMark/>
          </w:tcPr>
          <w:p w14:paraId="3819F2E5" w14:textId="77777777" w:rsidR="00580C6D" w:rsidRPr="00580C6D" w:rsidRDefault="00580C6D" w:rsidP="00A72E48">
            <w:pPr>
              <w:jc w:val="both"/>
            </w:pPr>
            <w:r w:rsidRPr="00580C6D">
              <w:t>0.106</w:t>
            </w:r>
          </w:p>
        </w:tc>
        <w:tc>
          <w:tcPr>
            <w:tcW w:w="0" w:type="auto"/>
            <w:vAlign w:val="center"/>
            <w:hideMark/>
          </w:tcPr>
          <w:p w14:paraId="56880CA3" w14:textId="77777777" w:rsidR="00580C6D" w:rsidRPr="00580C6D" w:rsidRDefault="00580C6D" w:rsidP="00A72E48">
            <w:pPr>
              <w:jc w:val="both"/>
            </w:pPr>
            <w:r w:rsidRPr="00580C6D">
              <w:t>2.219</w:t>
            </w:r>
          </w:p>
        </w:tc>
        <w:tc>
          <w:tcPr>
            <w:tcW w:w="0" w:type="auto"/>
            <w:vAlign w:val="center"/>
            <w:hideMark/>
          </w:tcPr>
          <w:p w14:paraId="3C59B410" w14:textId="77777777" w:rsidR="00580C6D" w:rsidRPr="00580C6D" w:rsidRDefault="00580C6D" w:rsidP="00A72E48">
            <w:pPr>
              <w:jc w:val="both"/>
            </w:pPr>
            <w:r w:rsidRPr="00580C6D">
              <w:t>0.027</w:t>
            </w:r>
          </w:p>
        </w:tc>
        <w:tc>
          <w:tcPr>
            <w:tcW w:w="0" w:type="auto"/>
            <w:vAlign w:val="center"/>
            <w:hideMark/>
          </w:tcPr>
          <w:p w14:paraId="585DA466" w14:textId="77777777" w:rsidR="00580C6D" w:rsidRPr="00580C6D" w:rsidRDefault="00580C6D" w:rsidP="00A72E48">
            <w:pPr>
              <w:jc w:val="both"/>
            </w:pPr>
            <w:r w:rsidRPr="00580C6D">
              <w:t>Significant</w:t>
            </w:r>
          </w:p>
        </w:tc>
      </w:tr>
      <w:tr w:rsidR="00580C6D" w:rsidRPr="00580C6D" w14:paraId="003BE457" w14:textId="77777777" w:rsidTr="00C150D5">
        <w:trPr>
          <w:tblCellSpacing w:w="15" w:type="dxa"/>
        </w:trPr>
        <w:tc>
          <w:tcPr>
            <w:tcW w:w="0" w:type="auto"/>
            <w:vAlign w:val="center"/>
            <w:hideMark/>
          </w:tcPr>
          <w:p w14:paraId="048578E8" w14:textId="77777777" w:rsidR="00580C6D" w:rsidRPr="00580C6D" w:rsidRDefault="00580C6D" w:rsidP="00A72E48">
            <w:pPr>
              <w:jc w:val="both"/>
            </w:pPr>
            <w:r w:rsidRPr="00580C6D">
              <w:t>Quality–Price Perception</w:t>
            </w:r>
          </w:p>
        </w:tc>
        <w:tc>
          <w:tcPr>
            <w:tcW w:w="0" w:type="auto"/>
            <w:vAlign w:val="center"/>
            <w:hideMark/>
          </w:tcPr>
          <w:p w14:paraId="0F7C07E5" w14:textId="77777777" w:rsidR="00580C6D" w:rsidRPr="00580C6D" w:rsidRDefault="00580C6D" w:rsidP="00A72E48">
            <w:pPr>
              <w:jc w:val="both"/>
            </w:pPr>
            <w:r w:rsidRPr="00580C6D">
              <w:t>0.070</w:t>
            </w:r>
          </w:p>
        </w:tc>
        <w:tc>
          <w:tcPr>
            <w:tcW w:w="0" w:type="auto"/>
            <w:vAlign w:val="center"/>
            <w:hideMark/>
          </w:tcPr>
          <w:p w14:paraId="244784BB" w14:textId="77777777" w:rsidR="00580C6D" w:rsidRPr="00580C6D" w:rsidRDefault="00580C6D" w:rsidP="00A72E48">
            <w:pPr>
              <w:jc w:val="both"/>
            </w:pPr>
            <w:r w:rsidRPr="00580C6D">
              <w:t>1.526</w:t>
            </w:r>
          </w:p>
        </w:tc>
        <w:tc>
          <w:tcPr>
            <w:tcW w:w="0" w:type="auto"/>
            <w:vAlign w:val="center"/>
            <w:hideMark/>
          </w:tcPr>
          <w:p w14:paraId="66BBB7AC" w14:textId="77777777" w:rsidR="00580C6D" w:rsidRPr="00580C6D" w:rsidRDefault="00580C6D" w:rsidP="00A72E48">
            <w:pPr>
              <w:jc w:val="both"/>
            </w:pPr>
            <w:r w:rsidRPr="00580C6D">
              <w:t>0.128</w:t>
            </w:r>
          </w:p>
        </w:tc>
        <w:tc>
          <w:tcPr>
            <w:tcW w:w="0" w:type="auto"/>
            <w:vAlign w:val="center"/>
            <w:hideMark/>
          </w:tcPr>
          <w:p w14:paraId="4A823519" w14:textId="77777777" w:rsidR="00580C6D" w:rsidRPr="00580C6D" w:rsidRDefault="00580C6D" w:rsidP="00A72E48">
            <w:pPr>
              <w:jc w:val="both"/>
            </w:pPr>
            <w:r w:rsidRPr="00580C6D">
              <w:t>Not Significant</w:t>
            </w:r>
          </w:p>
        </w:tc>
      </w:tr>
      <w:tr w:rsidR="00580C6D" w:rsidRPr="00580C6D" w14:paraId="6296131D" w14:textId="77777777" w:rsidTr="00C150D5">
        <w:trPr>
          <w:tblCellSpacing w:w="15" w:type="dxa"/>
        </w:trPr>
        <w:tc>
          <w:tcPr>
            <w:tcW w:w="0" w:type="auto"/>
            <w:vAlign w:val="center"/>
            <w:hideMark/>
          </w:tcPr>
          <w:p w14:paraId="14B3926F" w14:textId="77777777" w:rsidR="00580C6D" w:rsidRPr="00580C6D" w:rsidRDefault="00580C6D" w:rsidP="00A72E48">
            <w:pPr>
              <w:jc w:val="both"/>
            </w:pPr>
            <w:r w:rsidRPr="00580C6D">
              <w:lastRenderedPageBreak/>
              <w:t>Online vs Offline Price</w:t>
            </w:r>
          </w:p>
        </w:tc>
        <w:tc>
          <w:tcPr>
            <w:tcW w:w="0" w:type="auto"/>
            <w:vAlign w:val="center"/>
            <w:hideMark/>
          </w:tcPr>
          <w:p w14:paraId="480561F9" w14:textId="77777777" w:rsidR="00580C6D" w:rsidRPr="00580C6D" w:rsidRDefault="00580C6D" w:rsidP="00A72E48">
            <w:pPr>
              <w:jc w:val="both"/>
            </w:pPr>
            <w:r w:rsidRPr="00580C6D">
              <w:t>0.126</w:t>
            </w:r>
          </w:p>
        </w:tc>
        <w:tc>
          <w:tcPr>
            <w:tcW w:w="0" w:type="auto"/>
            <w:vAlign w:val="center"/>
            <w:hideMark/>
          </w:tcPr>
          <w:p w14:paraId="118C77C4" w14:textId="77777777" w:rsidR="00580C6D" w:rsidRPr="00580C6D" w:rsidRDefault="00580C6D" w:rsidP="00A72E48">
            <w:pPr>
              <w:jc w:val="both"/>
            </w:pPr>
            <w:r w:rsidRPr="00580C6D">
              <w:t>2.754</w:t>
            </w:r>
          </w:p>
        </w:tc>
        <w:tc>
          <w:tcPr>
            <w:tcW w:w="0" w:type="auto"/>
            <w:vAlign w:val="center"/>
            <w:hideMark/>
          </w:tcPr>
          <w:p w14:paraId="54DB4BE1" w14:textId="77777777" w:rsidR="00580C6D" w:rsidRPr="00580C6D" w:rsidRDefault="00580C6D" w:rsidP="00A72E48">
            <w:pPr>
              <w:jc w:val="both"/>
            </w:pPr>
            <w:r w:rsidRPr="00580C6D">
              <w:t>0.006</w:t>
            </w:r>
          </w:p>
        </w:tc>
        <w:tc>
          <w:tcPr>
            <w:tcW w:w="0" w:type="auto"/>
            <w:vAlign w:val="center"/>
            <w:hideMark/>
          </w:tcPr>
          <w:p w14:paraId="7BFAE0FC" w14:textId="77777777" w:rsidR="00580C6D" w:rsidRPr="00580C6D" w:rsidRDefault="00580C6D" w:rsidP="00A72E48">
            <w:pPr>
              <w:jc w:val="both"/>
            </w:pPr>
            <w:r w:rsidRPr="00580C6D">
              <w:t>Significant</w:t>
            </w:r>
          </w:p>
        </w:tc>
      </w:tr>
      <w:tr w:rsidR="00580C6D" w:rsidRPr="00580C6D" w14:paraId="68B0269C" w14:textId="77777777" w:rsidTr="00C150D5">
        <w:trPr>
          <w:tblCellSpacing w:w="15" w:type="dxa"/>
        </w:trPr>
        <w:tc>
          <w:tcPr>
            <w:tcW w:w="0" w:type="auto"/>
            <w:vAlign w:val="center"/>
            <w:hideMark/>
          </w:tcPr>
          <w:p w14:paraId="32682B35" w14:textId="77777777" w:rsidR="00580C6D" w:rsidRPr="00580C6D" w:rsidRDefault="00580C6D" w:rsidP="00A72E48">
            <w:pPr>
              <w:jc w:val="both"/>
            </w:pPr>
            <w:r w:rsidRPr="00580C6D">
              <w:t>Introductory Pricing</w:t>
            </w:r>
          </w:p>
        </w:tc>
        <w:tc>
          <w:tcPr>
            <w:tcW w:w="0" w:type="auto"/>
            <w:vAlign w:val="center"/>
            <w:hideMark/>
          </w:tcPr>
          <w:p w14:paraId="614E6AC4" w14:textId="77777777" w:rsidR="00580C6D" w:rsidRPr="00580C6D" w:rsidRDefault="00580C6D" w:rsidP="00A72E48">
            <w:pPr>
              <w:jc w:val="both"/>
            </w:pPr>
            <w:r w:rsidRPr="00580C6D">
              <w:t>0.229</w:t>
            </w:r>
          </w:p>
        </w:tc>
        <w:tc>
          <w:tcPr>
            <w:tcW w:w="0" w:type="auto"/>
            <w:vAlign w:val="center"/>
            <w:hideMark/>
          </w:tcPr>
          <w:p w14:paraId="1862CB3B" w14:textId="77777777" w:rsidR="00580C6D" w:rsidRPr="00580C6D" w:rsidRDefault="00580C6D" w:rsidP="00A72E48">
            <w:pPr>
              <w:jc w:val="both"/>
            </w:pPr>
            <w:r w:rsidRPr="00580C6D">
              <w:t>5.156</w:t>
            </w:r>
          </w:p>
        </w:tc>
        <w:tc>
          <w:tcPr>
            <w:tcW w:w="0" w:type="auto"/>
            <w:vAlign w:val="center"/>
            <w:hideMark/>
          </w:tcPr>
          <w:p w14:paraId="211B4ABC" w14:textId="77777777" w:rsidR="00580C6D" w:rsidRPr="00580C6D" w:rsidRDefault="00580C6D" w:rsidP="00A72E48">
            <w:pPr>
              <w:jc w:val="both"/>
            </w:pPr>
            <w:r w:rsidRPr="00580C6D">
              <w:t>0.000</w:t>
            </w:r>
          </w:p>
        </w:tc>
        <w:tc>
          <w:tcPr>
            <w:tcW w:w="0" w:type="auto"/>
            <w:vAlign w:val="center"/>
            <w:hideMark/>
          </w:tcPr>
          <w:p w14:paraId="2F0EDFE5" w14:textId="77777777" w:rsidR="00580C6D" w:rsidRPr="00580C6D" w:rsidRDefault="00580C6D" w:rsidP="00A72E48">
            <w:pPr>
              <w:jc w:val="both"/>
            </w:pPr>
            <w:r w:rsidRPr="00580C6D">
              <w:t>Highly Significant</w:t>
            </w:r>
          </w:p>
        </w:tc>
      </w:tr>
      <w:tr w:rsidR="00580C6D" w:rsidRPr="00580C6D" w14:paraId="29D621A1" w14:textId="77777777" w:rsidTr="00C150D5">
        <w:trPr>
          <w:tblCellSpacing w:w="15" w:type="dxa"/>
        </w:trPr>
        <w:tc>
          <w:tcPr>
            <w:tcW w:w="0" w:type="auto"/>
            <w:vAlign w:val="center"/>
            <w:hideMark/>
          </w:tcPr>
          <w:p w14:paraId="48C62762" w14:textId="77777777" w:rsidR="00580C6D" w:rsidRPr="00580C6D" w:rsidRDefault="00580C6D" w:rsidP="00A72E48">
            <w:pPr>
              <w:jc w:val="both"/>
            </w:pPr>
            <w:r w:rsidRPr="00580C6D">
              <w:t>Seasonal Planning</w:t>
            </w:r>
          </w:p>
        </w:tc>
        <w:tc>
          <w:tcPr>
            <w:tcW w:w="0" w:type="auto"/>
            <w:vAlign w:val="center"/>
            <w:hideMark/>
          </w:tcPr>
          <w:p w14:paraId="74E1A5FA" w14:textId="77777777" w:rsidR="00580C6D" w:rsidRPr="00580C6D" w:rsidRDefault="00580C6D" w:rsidP="00A72E48">
            <w:pPr>
              <w:jc w:val="both"/>
            </w:pPr>
            <w:r w:rsidRPr="00580C6D">
              <w:t>0.159</w:t>
            </w:r>
          </w:p>
        </w:tc>
        <w:tc>
          <w:tcPr>
            <w:tcW w:w="0" w:type="auto"/>
            <w:vAlign w:val="center"/>
            <w:hideMark/>
          </w:tcPr>
          <w:p w14:paraId="0FA95DB0" w14:textId="77777777" w:rsidR="00580C6D" w:rsidRPr="00580C6D" w:rsidRDefault="00580C6D" w:rsidP="00A72E48">
            <w:pPr>
              <w:jc w:val="both"/>
            </w:pPr>
            <w:r w:rsidRPr="00580C6D">
              <w:t>3.506</w:t>
            </w:r>
          </w:p>
        </w:tc>
        <w:tc>
          <w:tcPr>
            <w:tcW w:w="0" w:type="auto"/>
            <w:vAlign w:val="center"/>
            <w:hideMark/>
          </w:tcPr>
          <w:p w14:paraId="6F7BD1C5" w14:textId="77777777" w:rsidR="00580C6D" w:rsidRPr="00580C6D" w:rsidRDefault="00580C6D" w:rsidP="00A72E48">
            <w:pPr>
              <w:jc w:val="both"/>
            </w:pPr>
            <w:r w:rsidRPr="00580C6D">
              <w:t>0.001</w:t>
            </w:r>
          </w:p>
        </w:tc>
        <w:tc>
          <w:tcPr>
            <w:tcW w:w="0" w:type="auto"/>
            <w:vAlign w:val="center"/>
            <w:hideMark/>
          </w:tcPr>
          <w:p w14:paraId="7C2B728A" w14:textId="77777777" w:rsidR="00580C6D" w:rsidRPr="00580C6D" w:rsidRDefault="00580C6D" w:rsidP="00A72E48">
            <w:pPr>
              <w:jc w:val="both"/>
            </w:pPr>
            <w:r w:rsidRPr="00580C6D">
              <w:t>Significant</w:t>
            </w:r>
          </w:p>
        </w:tc>
      </w:tr>
    </w:tbl>
    <w:p w14:paraId="5CFFDF5C" w14:textId="77777777" w:rsidR="00580C6D" w:rsidRPr="00580C6D" w:rsidRDefault="00580C6D" w:rsidP="00A72E48">
      <w:pPr>
        <w:jc w:val="both"/>
      </w:pPr>
    </w:p>
    <w:p w14:paraId="6BBCE607" w14:textId="742E5B8F" w:rsidR="00580C6D" w:rsidRPr="00580C6D" w:rsidRDefault="00580C6D" w:rsidP="00A72E48">
      <w:pPr>
        <w:jc w:val="both"/>
      </w:pPr>
    </w:p>
    <w:p w14:paraId="48D189A9" w14:textId="77777777" w:rsidR="00580C6D" w:rsidRPr="00580C6D" w:rsidRDefault="00580C6D" w:rsidP="00A72E48">
      <w:pPr>
        <w:jc w:val="both"/>
        <w:rPr>
          <w:b/>
          <w:bCs/>
        </w:rPr>
      </w:pPr>
      <w:r w:rsidRPr="00580C6D">
        <w:rPr>
          <w:b/>
          <w:bCs/>
        </w:rPr>
        <w:t>6. Discussion</w:t>
      </w:r>
    </w:p>
    <w:p w14:paraId="299B009F" w14:textId="77777777" w:rsidR="00580C6D" w:rsidRPr="00580C6D" w:rsidRDefault="00580C6D" w:rsidP="00A72E48">
      <w:pPr>
        <w:jc w:val="both"/>
      </w:pPr>
      <w:r w:rsidRPr="00580C6D">
        <w:t>The findings of this study provide empirical support for the significant role of pricing strategies in shaping consumer buying behavior in online garment retailing.</w:t>
      </w:r>
    </w:p>
    <w:p w14:paraId="3A73A0A4" w14:textId="77777777" w:rsidR="00580C6D" w:rsidRPr="00580C6D" w:rsidRDefault="00580C6D" w:rsidP="00A72E48">
      <w:pPr>
        <w:jc w:val="both"/>
      </w:pPr>
      <w:r w:rsidRPr="00580C6D">
        <w:t>The regression analysis revealed that introductory pricing has the strongest influence on recommendation behavior (β = 0.229, p &lt; 0.001). This aligns with perceived value theory, which suggests that reduced initial price lowers perceived risk and encourages trial purchases (Kotler &amp; Keller, 2016). For emerging brands in competitive online markets, introductory pricing serves as a powerful market penetration tool.</w:t>
      </w:r>
    </w:p>
    <w:p w14:paraId="00E674FF" w14:textId="77777777" w:rsidR="00580C6D" w:rsidRPr="00580C6D" w:rsidRDefault="00580C6D" w:rsidP="00A72E48">
      <w:pPr>
        <w:jc w:val="both"/>
      </w:pPr>
      <w:r w:rsidRPr="00580C6D">
        <w:t>Seasonal pricing strategies also demonstrated a statistically significant positive effect. This supports prior research indicating that festive and time-bound sales create urgency and scarcity perception, thereby increasing purchase likelihood (Schiffman &amp; Wisenblit, 2015).</w:t>
      </w:r>
    </w:p>
    <w:p w14:paraId="2422FDB5" w14:textId="77777777" w:rsidR="00580C6D" w:rsidRPr="00580C6D" w:rsidRDefault="00580C6D" w:rsidP="00A72E48">
      <w:pPr>
        <w:jc w:val="both"/>
      </w:pPr>
      <w:r w:rsidRPr="00580C6D">
        <w:t>Discount pricing significantly influences buying behavior, confirming earlier findings that price promotions enhance perceived savings and stimulate impulse purchases (Batra &amp; Keller, 2016). In digital environments, discount visibility amplifies emotional responses and accelerates decision-making.</w:t>
      </w:r>
    </w:p>
    <w:p w14:paraId="6D6BBC87" w14:textId="77777777" w:rsidR="00580C6D" w:rsidRPr="00580C6D" w:rsidRDefault="00580C6D" w:rsidP="00A72E48">
      <w:pPr>
        <w:jc w:val="both"/>
      </w:pPr>
      <w:r w:rsidRPr="00580C6D">
        <w:t>Psychological pricing was found to significantly impact consumer behavior. The left-digit bias and charm pricing mechanisms shape cognitive perception of affordability (Schiffman &amp; Wisenblit, 2015). This demonstrates that pricing influences not only economic evaluation but also psychological interpretation.</w:t>
      </w:r>
    </w:p>
    <w:p w14:paraId="592C8017" w14:textId="77777777" w:rsidR="00580C6D" w:rsidRPr="00580C6D" w:rsidRDefault="00580C6D" w:rsidP="00A72E48">
      <w:pPr>
        <w:jc w:val="both"/>
      </w:pPr>
      <w:r w:rsidRPr="00580C6D">
        <w:t>Interestingly, quality–price perception was not statistically significant in the final regression model. This suggests that in online garment retailing within Vadodara, immediate price benefits outweigh long-term quality evaluation during decision-making.</w:t>
      </w:r>
    </w:p>
    <w:p w14:paraId="1B3AC9F3" w14:textId="77777777" w:rsidR="00580C6D" w:rsidRPr="00580C6D" w:rsidRDefault="00580C6D" w:rsidP="00A72E48">
      <w:pPr>
        <w:jc w:val="both"/>
      </w:pPr>
      <w:r w:rsidRPr="00580C6D">
        <w:t>The model explains 26.7% of variance in recommendation behavior, indicating moderate explanatory power. This suggests that while pricing is a key determinant, other factors such as brand image, website usability, trust, and delivery experience may also contribute to consumer behavior.</w:t>
      </w:r>
    </w:p>
    <w:p w14:paraId="39622FB7" w14:textId="317B64A7" w:rsidR="00580C6D" w:rsidRPr="00580C6D" w:rsidRDefault="00580C6D" w:rsidP="00A72E48">
      <w:pPr>
        <w:jc w:val="both"/>
      </w:pPr>
    </w:p>
    <w:p w14:paraId="06CD616A" w14:textId="77777777" w:rsidR="00580C6D" w:rsidRPr="00580C6D" w:rsidRDefault="00580C6D" w:rsidP="00A72E48">
      <w:pPr>
        <w:jc w:val="both"/>
        <w:rPr>
          <w:b/>
          <w:bCs/>
        </w:rPr>
      </w:pPr>
      <w:r w:rsidRPr="00580C6D">
        <w:rPr>
          <w:b/>
          <w:bCs/>
        </w:rPr>
        <w:t>7. Theoretical Implications</w:t>
      </w:r>
    </w:p>
    <w:p w14:paraId="101EE27F" w14:textId="77777777" w:rsidR="00580C6D" w:rsidRPr="00580C6D" w:rsidRDefault="00580C6D" w:rsidP="00A72E48">
      <w:pPr>
        <w:jc w:val="both"/>
      </w:pPr>
      <w:r w:rsidRPr="00580C6D">
        <w:t>This study contributes to academic literature in several ways:</w:t>
      </w:r>
    </w:p>
    <w:p w14:paraId="0BE3E474" w14:textId="77777777" w:rsidR="00580C6D" w:rsidRPr="00580C6D" w:rsidRDefault="00580C6D" w:rsidP="00A72E48">
      <w:pPr>
        <w:numPr>
          <w:ilvl w:val="0"/>
          <w:numId w:val="7"/>
        </w:numPr>
        <w:jc w:val="both"/>
      </w:pPr>
      <w:r w:rsidRPr="00580C6D">
        <w:t>It extends the application of TPB and TAM in the context of pricing strategies in regional online garment markets.</w:t>
      </w:r>
    </w:p>
    <w:p w14:paraId="40BFE01A" w14:textId="77777777" w:rsidR="00580C6D" w:rsidRPr="00580C6D" w:rsidRDefault="00580C6D" w:rsidP="00A72E48">
      <w:pPr>
        <w:numPr>
          <w:ilvl w:val="0"/>
          <w:numId w:val="7"/>
        </w:numPr>
        <w:jc w:val="both"/>
      </w:pPr>
      <w:r w:rsidRPr="00580C6D">
        <w:lastRenderedPageBreak/>
        <w:t>It empirically validates the psychological and economic impact of multiple pricing strategies within a single integrated model.</w:t>
      </w:r>
    </w:p>
    <w:p w14:paraId="1C05147F" w14:textId="77777777" w:rsidR="00580C6D" w:rsidRPr="00580C6D" w:rsidRDefault="00580C6D" w:rsidP="00A72E48">
      <w:pPr>
        <w:numPr>
          <w:ilvl w:val="0"/>
          <w:numId w:val="7"/>
        </w:numPr>
        <w:jc w:val="both"/>
      </w:pPr>
      <w:r w:rsidRPr="00580C6D">
        <w:t>It provides contextual evidence from a Tier-II Indian city, addressing the geographic research gap in digital retail studies.</w:t>
      </w:r>
    </w:p>
    <w:p w14:paraId="09F017D1" w14:textId="77777777" w:rsidR="00580C6D" w:rsidRPr="00580C6D" w:rsidRDefault="00580C6D" w:rsidP="00A72E48">
      <w:pPr>
        <w:numPr>
          <w:ilvl w:val="0"/>
          <w:numId w:val="7"/>
        </w:numPr>
        <w:jc w:val="both"/>
      </w:pPr>
      <w:r w:rsidRPr="00580C6D">
        <w:t>It demonstrates that introductory pricing has stronger behavioral impact than traditional discount pricing in emerging urban markets.</w:t>
      </w:r>
    </w:p>
    <w:p w14:paraId="5ACE71EF" w14:textId="77777777" w:rsidR="00580C6D" w:rsidRPr="00580C6D" w:rsidRDefault="00580C6D" w:rsidP="00A72E48">
      <w:pPr>
        <w:jc w:val="both"/>
      </w:pPr>
      <w:r w:rsidRPr="00580C6D">
        <w:t>The findings reinforce the argument that pricing functions as both a rational economic signal and a psychological trigger.</w:t>
      </w:r>
    </w:p>
    <w:p w14:paraId="3CF5C2D4" w14:textId="65D11D21" w:rsidR="00580C6D" w:rsidRPr="00580C6D" w:rsidRDefault="00580C6D" w:rsidP="00A72E48">
      <w:pPr>
        <w:jc w:val="both"/>
      </w:pPr>
    </w:p>
    <w:p w14:paraId="3B401329" w14:textId="77777777" w:rsidR="00580C6D" w:rsidRPr="00580C6D" w:rsidRDefault="00580C6D" w:rsidP="00A72E48">
      <w:pPr>
        <w:jc w:val="both"/>
        <w:rPr>
          <w:b/>
          <w:bCs/>
        </w:rPr>
      </w:pPr>
      <w:r w:rsidRPr="00580C6D">
        <w:rPr>
          <w:b/>
          <w:bCs/>
        </w:rPr>
        <w:t>8. Managerial Implications</w:t>
      </w:r>
    </w:p>
    <w:p w14:paraId="242BE510" w14:textId="77777777" w:rsidR="00580C6D" w:rsidRPr="00580C6D" w:rsidRDefault="00580C6D" w:rsidP="00A72E48">
      <w:pPr>
        <w:jc w:val="both"/>
      </w:pPr>
      <w:r w:rsidRPr="00580C6D">
        <w:t>The study provides actionable insights for online garment retailers:</w:t>
      </w:r>
    </w:p>
    <w:p w14:paraId="42FF5022" w14:textId="77777777" w:rsidR="00580C6D" w:rsidRPr="00580C6D" w:rsidRDefault="00580C6D" w:rsidP="00A72E48">
      <w:pPr>
        <w:jc w:val="both"/>
      </w:pPr>
      <w:r w:rsidRPr="00580C6D">
        <w:t>1. Focus on Introductory Pricing</w:t>
      </w:r>
    </w:p>
    <w:p w14:paraId="57B20077" w14:textId="77777777" w:rsidR="00580C6D" w:rsidRPr="00580C6D" w:rsidRDefault="00580C6D" w:rsidP="00A72E48">
      <w:pPr>
        <w:jc w:val="both"/>
      </w:pPr>
      <w:r w:rsidRPr="00580C6D">
        <w:t>New brands entering competitive markets should deploy aggressive introductory pricing to attract trial purchases.</w:t>
      </w:r>
    </w:p>
    <w:p w14:paraId="62C8C672" w14:textId="77777777" w:rsidR="00580C6D" w:rsidRPr="00580C6D" w:rsidRDefault="00580C6D" w:rsidP="00A72E48">
      <w:pPr>
        <w:jc w:val="both"/>
      </w:pPr>
      <w:r w:rsidRPr="00580C6D">
        <w:t>2. Strategic Seasonal Sales</w:t>
      </w:r>
    </w:p>
    <w:p w14:paraId="4B71EEDC" w14:textId="77777777" w:rsidR="00580C6D" w:rsidRPr="00580C6D" w:rsidRDefault="00580C6D" w:rsidP="00A72E48">
      <w:pPr>
        <w:jc w:val="both"/>
      </w:pPr>
      <w:r w:rsidRPr="00580C6D">
        <w:t>Retailers should align promotional calendars with festive seasons and major sale events to maximize conversion.</w:t>
      </w:r>
    </w:p>
    <w:p w14:paraId="6CE559E4" w14:textId="77777777" w:rsidR="00580C6D" w:rsidRPr="00580C6D" w:rsidRDefault="00580C6D" w:rsidP="00A72E48">
      <w:pPr>
        <w:jc w:val="both"/>
      </w:pPr>
      <w:r w:rsidRPr="00580C6D">
        <w:t>3. Use Psychological Pricing</w:t>
      </w:r>
    </w:p>
    <w:p w14:paraId="35B67637" w14:textId="77777777" w:rsidR="00580C6D" w:rsidRPr="00580C6D" w:rsidRDefault="00580C6D" w:rsidP="00A72E48">
      <w:pPr>
        <w:jc w:val="both"/>
      </w:pPr>
      <w:r w:rsidRPr="00580C6D">
        <w:t>Charm pricing strategies (₹999 instead of ₹1000) should be consistently applied across product categories.</w:t>
      </w:r>
    </w:p>
    <w:p w14:paraId="33E1F585" w14:textId="77777777" w:rsidR="00580C6D" w:rsidRPr="00580C6D" w:rsidRDefault="00580C6D" w:rsidP="00A72E48">
      <w:pPr>
        <w:jc w:val="both"/>
      </w:pPr>
      <w:r w:rsidRPr="00580C6D">
        <w:t>4. Highlight Competitive Price Advantage</w:t>
      </w:r>
    </w:p>
    <w:p w14:paraId="7E94CB7A" w14:textId="77777777" w:rsidR="00580C6D" w:rsidRPr="00580C6D" w:rsidRDefault="00580C6D" w:rsidP="00A72E48">
      <w:pPr>
        <w:jc w:val="both"/>
      </w:pPr>
      <w:r w:rsidRPr="00580C6D">
        <w:t>Retailers should emphasize price comparison advantages over offline stores to reinforce perceived value.</w:t>
      </w:r>
    </w:p>
    <w:p w14:paraId="2D4EF132" w14:textId="77777777" w:rsidR="00580C6D" w:rsidRPr="00580C6D" w:rsidRDefault="00580C6D" w:rsidP="00A72E48">
      <w:pPr>
        <w:jc w:val="both"/>
      </w:pPr>
      <w:r w:rsidRPr="00580C6D">
        <w:t>5. Avoid Overdependence on Quality Signaling</w:t>
      </w:r>
    </w:p>
    <w:p w14:paraId="4887D7F7" w14:textId="77777777" w:rsidR="00580C6D" w:rsidRPr="00580C6D" w:rsidRDefault="00580C6D" w:rsidP="00A72E48">
      <w:pPr>
        <w:jc w:val="both"/>
      </w:pPr>
      <w:r w:rsidRPr="00580C6D">
        <w:t>In price-sensitive segments, immediate monetary benefits appear more influential than perceived quality positioning.</w:t>
      </w:r>
    </w:p>
    <w:p w14:paraId="1E74FF8A" w14:textId="22575940" w:rsidR="00580C6D" w:rsidRPr="00580C6D" w:rsidRDefault="00580C6D" w:rsidP="00A72E48">
      <w:pPr>
        <w:jc w:val="both"/>
      </w:pPr>
    </w:p>
    <w:p w14:paraId="097C1EB0" w14:textId="77777777" w:rsidR="00580C6D" w:rsidRPr="00580C6D" w:rsidRDefault="00580C6D" w:rsidP="00A72E48">
      <w:pPr>
        <w:jc w:val="both"/>
        <w:rPr>
          <w:b/>
          <w:bCs/>
        </w:rPr>
      </w:pPr>
      <w:r w:rsidRPr="00580C6D">
        <w:rPr>
          <w:b/>
          <w:bCs/>
        </w:rPr>
        <w:t>9. Limitations</w:t>
      </w:r>
    </w:p>
    <w:p w14:paraId="79B1F956" w14:textId="77777777" w:rsidR="00580C6D" w:rsidRPr="00580C6D" w:rsidRDefault="00580C6D" w:rsidP="00A72E48">
      <w:pPr>
        <w:jc w:val="both"/>
      </w:pPr>
      <w:r w:rsidRPr="00580C6D">
        <w:t>Despite its contributions, the study has certain limitations:</w:t>
      </w:r>
    </w:p>
    <w:p w14:paraId="3BB7494F" w14:textId="77777777" w:rsidR="00580C6D" w:rsidRPr="00580C6D" w:rsidRDefault="00580C6D" w:rsidP="00A72E48">
      <w:pPr>
        <w:numPr>
          <w:ilvl w:val="0"/>
          <w:numId w:val="8"/>
        </w:numPr>
        <w:jc w:val="both"/>
      </w:pPr>
      <w:r w:rsidRPr="00580C6D">
        <w:t>The study is limited to Vadodara city, restricting generalizability.</w:t>
      </w:r>
    </w:p>
    <w:p w14:paraId="0184394A" w14:textId="77777777" w:rsidR="00580C6D" w:rsidRPr="00580C6D" w:rsidRDefault="00580C6D" w:rsidP="00A72E48">
      <w:pPr>
        <w:numPr>
          <w:ilvl w:val="0"/>
          <w:numId w:val="8"/>
        </w:numPr>
        <w:jc w:val="both"/>
      </w:pPr>
      <w:r w:rsidRPr="00580C6D">
        <w:t>Convenience sampling may introduce selection bias.</w:t>
      </w:r>
    </w:p>
    <w:p w14:paraId="48967A57" w14:textId="77777777" w:rsidR="00580C6D" w:rsidRPr="00580C6D" w:rsidRDefault="00580C6D" w:rsidP="00A72E48">
      <w:pPr>
        <w:numPr>
          <w:ilvl w:val="0"/>
          <w:numId w:val="8"/>
        </w:numPr>
        <w:jc w:val="both"/>
      </w:pPr>
      <w:r w:rsidRPr="00580C6D">
        <w:t>The cross-sectional design does not capture long-term behavioral changes.</w:t>
      </w:r>
    </w:p>
    <w:p w14:paraId="4FE026C2" w14:textId="77777777" w:rsidR="00580C6D" w:rsidRPr="00580C6D" w:rsidRDefault="00580C6D" w:rsidP="00A72E48">
      <w:pPr>
        <w:numPr>
          <w:ilvl w:val="0"/>
          <w:numId w:val="8"/>
        </w:numPr>
        <w:jc w:val="both"/>
      </w:pPr>
      <w:r w:rsidRPr="00580C6D">
        <w:t>Only pricing variables were examined; other determinants such as trust and service quality were not included.</w:t>
      </w:r>
    </w:p>
    <w:p w14:paraId="653BCCE5" w14:textId="0C07B310" w:rsidR="00580C6D" w:rsidRPr="00580C6D" w:rsidRDefault="00580C6D" w:rsidP="00A72E48">
      <w:pPr>
        <w:jc w:val="both"/>
      </w:pPr>
    </w:p>
    <w:p w14:paraId="42306706" w14:textId="77777777" w:rsidR="00580C6D" w:rsidRPr="00580C6D" w:rsidRDefault="00580C6D" w:rsidP="00A72E48">
      <w:pPr>
        <w:jc w:val="both"/>
        <w:rPr>
          <w:b/>
          <w:bCs/>
        </w:rPr>
      </w:pPr>
      <w:r w:rsidRPr="00580C6D">
        <w:rPr>
          <w:b/>
          <w:bCs/>
        </w:rPr>
        <w:t>10. Future Research Directions</w:t>
      </w:r>
    </w:p>
    <w:p w14:paraId="55ED385B" w14:textId="77777777" w:rsidR="00580C6D" w:rsidRPr="00580C6D" w:rsidRDefault="00580C6D" w:rsidP="00A72E48">
      <w:pPr>
        <w:jc w:val="both"/>
      </w:pPr>
      <w:r w:rsidRPr="00580C6D">
        <w:t>Future research may:</w:t>
      </w:r>
    </w:p>
    <w:p w14:paraId="0897D979" w14:textId="77777777" w:rsidR="00580C6D" w:rsidRPr="00580C6D" w:rsidRDefault="00580C6D" w:rsidP="00A72E48">
      <w:pPr>
        <w:numPr>
          <w:ilvl w:val="0"/>
          <w:numId w:val="9"/>
        </w:numPr>
        <w:jc w:val="both"/>
      </w:pPr>
      <w:r w:rsidRPr="00580C6D">
        <w:t>Conduct comparative studies across metropolitan and Tier-II cities.</w:t>
      </w:r>
    </w:p>
    <w:p w14:paraId="447EA556" w14:textId="77777777" w:rsidR="00580C6D" w:rsidRPr="00580C6D" w:rsidRDefault="00580C6D" w:rsidP="00A72E48">
      <w:pPr>
        <w:numPr>
          <w:ilvl w:val="0"/>
          <w:numId w:val="9"/>
        </w:numPr>
        <w:jc w:val="both"/>
      </w:pPr>
      <w:r w:rsidRPr="00580C6D">
        <w:t>Examine moderating effects of income level or gender.</w:t>
      </w:r>
    </w:p>
    <w:p w14:paraId="4999BECA" w14:textId="77777777" w:rsidR="00580C6D" w:rsidRPr="00580C6D" w:rsidRDefault="00580C6D" w:rsidP="00A72E48">
      <w:pPr>
        <w:numPr>
          <w:ilvl w:val="0"/>
          <w:numId w:val="9"/>
        </w:numPr>
        <w:jc w:val="both"/>
      </w:pPr>
      <w:r w:rsidRPr="00580C6D">
        <w:t>Investigate the impact of AI-driven dynamic pricing.</w:t>
      </w:r>
    </w:p>
    <w:p w14:paraId="2A393076" w14:textId="77777777" w:rsidR="00580C6D" w:rsidRPr="00580C6D" w:rsidRDefault="00580C6D" w:rsidP="00A72E48">
      <w:pPr>
        <w:numPr>
          <w:ilvl w:val="0"/>
          <w:numId w:val="9"/>
        </w:numPr>
        <w:jc w:val="both"/>
      </w:pPr>
      <w:r w:rsidRPr="00580C6D">
        <w:t>Apply Structural Equation Modeling (SEM) for advanced model testing.</w:t>
      </w:r>
    </w:p>
    <w:p w14:paraId="6F04F9FA" w14:textId="77777777" w:rsidR="00580C6D" w:rsidRPr="00580C6D" w:rsidRDefault="00580C6D" w:rsidP="00A72E48">
      <w:pPr>
        <w:numPr>
          <w:ilvl w:val="0"/>
          <w:numId w:val="9"/>
        </w:numPr>
        <w:jc w:val="both"/>
      </w:pPr>
      <w:r w:rsidRPr="00580C6D">
        <w:t>Conduct longitudinal studies to examine repeat purchase behavior.</w:t>
      </w:r>
    </w:p>
    <w:p w14:paraId="2CF6E73B" w14:textId="1E6D12E1" w:rsidR="00580C6D" w:rsidRPr="00580C6D" w:rsidRDefault="00580C6D" w:rsidP="00A72E48">
      <w:pPr>
        <w:jc w:val="both"/>
      </w:pPr>
    </w:p>
    <w:p w14:paraId="17117C35" w14:textId="77777777" w:rsidR="00580C6D" w:rsidRPr="00580C6D" w:rsidRDefault="00580C6D" w:rsidP="00A72E48">
      <w:pPr>
        <w:jc w:val="both"/>
        <w:rPr>
          <w:b/>
          <w:bCs/>
        </w:rPr>
      </w:pPr>
      <w:r w:rsidRPr="00580C6D">
        <w:rPr>
          <w:b/>
          <w:bCs/>
        </w:rPr>
        <w:t>11. Conclusion</w:t>
      </w:r>
    </w:p>
    <w:p w14:paraId="14D6B275" w14:textId="77777777" w:rsidR="00580C6D" w:rsidRPr="00580C6D" w:rsidRDefault="00580C6D" w:rsidP="00A72E48">
      <w:pPr>
        <w:jc w:val="both"/>
      </w:pPr>
      <w:r w:rsidRPr="00580C6D">
        <w:t>The present study empirically examined the impact of pricing strategies on consumer buying behavior in online garment retailing in Vadodara city. The findings confirm that pricing remains a powerful competitive tool in digital retail environments.</w:t>
      </w:r>
    </w:p>
    <w:p w14:paraId="0B88E4A2" w14:textId="77777777" w:rsidR="00580C6D" w:rsidRPr="00580C6D" w:rsidRDefault="00580C6D" w:rsidP="00A72E48">
      <w:pPr>
        <w:jc w:val="both"/>
      </w:pPr>
      <w:r w:rsidRPr="00580C6D">
        <w:t>Introductory pricing, seasonal pricing, discount strategies, and psychological pricing significantly influence consumer recommendation behavior. The study highlights that consumers in emerging urban markets exhibit strong price sensitivity and respond positively to promotional cues.</w:t>
      </w:r>
    </w:p>
    <w:p w14:paraId="1DB7E230" w14:textId="77777777" w:rsidR="00580C6D" w:rsidRPr="00580C6D" w:rsidRDefault="00580C6D" w:rsidP="00A72E48">
      <w:pPr>
        <w:jc w:val="both"/>
      </w:pPr>
      <w:r w:rsidRPr="00580C6D">
        <w:t>While pricing explains a substantial portion of behavioral variance, future research should integrate additional psychological and service-related factors to develop a more comprehensive model.</w:t>
      </w:r>
    </w:p>
    <w:p w14:paraId="326CFBEB" w14:textId="77777777" w:rsidR="00580C6D" w:rsidRPr="00580C6D" w:rsidRDefault="00580C6D" w:rsidP="00A72E48">
      <w:pPr>
        <w:jc w:val="both"/>
      </w:pPr>
      <w:r w:rsidRPr="00580C6D">
        <w:t>In conclusion, strategic pricing remains central to competitive advantage in online garment retailing, particularly in rapidly digitizing regional markets.</w:t>
      </w:r>
    </w:p>
    <w:p w14:paraId="5C7D5268" w14:textId="77777777" w:rsidR="00C150D5" w:rsidRPr="00A72E48" w:rsidRDefault="00C150D5" w:rsidP="00A72E48">
      <w:pPr>
        <w:jc w:val="both"/>
      </w:pPr>
    </w:p>
    <w:p w14:paraId="01E1D7E8" w14:textId="653DCA5E" w:rsidR="00C150D5" w:rsidRPr="00A72E48" w:rsidRDefault="00C150D5" w:rsidP="00A72E48">
      <w:pPr>
        <w:jc w:val="both"/>
        <w:rPr>
          <w:b/>
          <w:bCs/>
        </w:rPr>
      </w:pPr>
      <w:r w:rsidRPr="00A72E48">
        <w:rPr>
          <w:b/>
          <w:bCs/>
        </w:rPr>
        <w:t>Reference:</w:t>
      </w:r>
    </w:p>
    <w:p w14:paraId="7CB23316" w14:textId="58C36EC5" w:rsidR="00C150D5" w:rsidRPr="00C150D5" w:rsidRDefault="00C150D5" w:rsidP="00A72E48">
      <w:pPr>
        <w:jc w:val="both"/>
      </w:pPr>
      <w:r w:rsidRPr="00C150D5">
        <w:t xml:space="preserve">Abdulsalam, T. A., Akimot Omolaja, R., Bolanle Tajudeen, R., &amp; Abdulazeez, S. O. (2024). Efficacy of digital pricing strategies on customer buying decisions in the e-commerce industry: A PLS-SEM approach. </w:t>
      </w:r>
      <w:r w:rsidRPr="00C150D5">
        <w:rPr>
          <w:i/>
          <w:iCs/>
        </w:rPr>
        <w:t>African Journal of Stability and Development, 16</w:t>
      </w:r>
      <w:r w:rsidRPr="00C150D5">
        <w:t>(1), 1–25.</w:t>
      </w:r>
    </w:p>
    <w:p w14:paraId="5B5EC422" w14:textId="77777777" w:rsidR="00C150D5" w:rsidRPr="00C150D5" w:rsidRDefault="00C150D5" w:rsidP="00A72E48">
      <w:pPr>
        <w:jc w:val="both"/>
      </w:pPr>
      <w:r w:rsidRPr="00C150D5">
        <w:t xml:space="preserve">Ajzen, I. (1991). The theory of planned behavior. </w:t>
      </w:r>
      <w:r w:rsidRPr="00C150D5">
        <w:rPr>
          <w:i/>
          <w:iCs/>
        </w:rPr>
        <w:t>Organizational Behavior and Human Decision Processes, 50</w:t>
      </w:r>
      <w:r w:rsidRPr="00C150D5">
        <w:t>(2), 179–211. https://doi.org/10.1016/0749-5978(91)90020-T</w:t>
      </w:r>
    </w:p>
    <w:p w14:paraId="5D9730FB" w14:textId="77777777" w:rsidR="00C150D5" w:rsidRPr="00C150D5" w:rsidRDefault="00C150D5" w:rsidP="00A72E48">
      <w:pPr>
        <w:jc w:val="both"/>
      </w:pPr>
      <w:r w:rsidRPr="00C150D5">
        <w:t xml:space="preserve">Alaburo, T. A. A., &amp; Omolaja, R. A. (2024). Efficacy of digital pricing strategies on customer buying decisions in the e-commerce industry. </w:t>
      </w:r>
      <w:r w:rsidRPr="00C150D5">
        <w:rPr>
          <w:i/>
          <w:iCs/>
        </w:rPr>
        <w:t>African Journal of Stability and Development</w:t>
      </w:r>
      <w:r w:rsidRPr="00C150D5">
        <w:t>.</w:t>
      </w:r>
    </w:p>
    <w:p w14:paraId="0C3EE4DA" w14:textId="77777777" w:rsidR="00C150D5" w:rsidRPr="00C150D5" w:rsidRDefault="00C150D5" w:rsidP="00A72E48">
      <w:pPr>
        <w:jc w:val="both"/>
      </w:pPr>
      <w:r w:rsidRPr="00C150D5">
        <w:t xml:space="preserve">Alnahhal, M. (2024). The impact of pricing on consumer buying behavior in the UAE in the post-Covid-19 era. </w:t>
      </w:r>
      <w:r w:rsidRPr="00C150D5">
        <w:rPr>
          <w:i/>
          <w:iCs/>
        </w:rPr>
        <w:t>Cogent Business &amp; Management</w:t>
      </w:r>
      <w:r w:rsidRPr="00C150D5">
        <w:t>.</w:t>
      </w:r>
    </w:p>
    <w:p w14:paraId="63DE469A" w14:textId="77777777" w:rsidR="00C150D5" w:rsidRPr="00C150D5" w:rsidRDefault="00C150D5" w:rsidP="00A72E48">
      <w:pPr>
        <w:jc w:val="both"/>
      </w:pPr>
      <w:r w:rsidRPr="00C150D5">
        <w:t xml:space="preserve">Batra, R., &amp; Keller, K. L. (2016). Integrating marketing communications: New findings, new lessons, and new ideas. </w:t>
      </w:r>
      <w:r w:rsidRPr="00C150D5">
        <w:rPr>
          <w:i/>
          <w:iCs/>
        </w:rPr>
        <w:t>Journal of Marketing, 80</w:t>
      </w:r>
      <w:r w:rsidRPr="00C150D5">
        <w:t xml:space="preserve">(6), 122–145. </w:t>
      </w:r>
      <w:hyperlink r:id="rId5" w:tgtFrame="_new" w:history="1">
        <w:r w:rsidRPr="00C150D5">
          <w:rPr>
            <w:rStyle w:val="Hyperlink"/>
            <w:color w:val="auto"/>
            <w:u w:val="none"/>
          </w:rPr>
          <w:t>https://doi.org/10.1509/jm.15.0419</w:t>
        </w:r>
      </w:hyperlink>
    </w:p>
    <w:p w14:paraId="61475FC1" w14:textId="77777777" w:rsidR="00C150D5" w:rsidRPr="00C150D5" w:rsidRDefault="00C150D5" w:rsidP="00A72E48">
      <w:pPr>
        <w:jc w:val="both"/>
      </w:pPr>
      <w:r w:rsidRPr="00C150D5">
        <w:t xml:space="preserve">Bayad, A., &amp; Govand, N. (2022). The effects of value-based pricing strategies on consumer behavior. </w:t>
      </w:r>
      <w:r w:rsidRPr="00C150D5">
        <w:rPr>
          <w:i/>
          <w:iCs/>
        </w:rPr>
        <w:t>International Journal of Research-Publication and Reviews, 6</w:t>
      </w:r>
      <w:r w:rsidRPr="00C150D5">
        <w:t>(9), 1–10.</w:t>
      </w:r>
    </w:p>
    <w:p w14:paraId="0A3158D7" w14:textId="77777777" w:rsidR="00C150D5" w:rsidRPr="00C150D5" w:rsidRDefault="00C150D5" w:rsidP="00A72E48">
      <w:pPr>
        <w:jc w:val="both"/>
      </w:pPr>
      <w:r w:rsidRPr="00C150D5">
        <w:lastRenderedPageBreak/>
        <w:t xml:space="preserve">Chen, J., Zhang, Y., &amp; Wu, Y. (2024). The impact of differential pricing subject on consumer behavior. </w:t>
      </w:r>
      <w:r w:rsidRPr="00C150D5">
        <w:rPr>
          <w:i/>
          <w:iCs/>
        </w:rPr>
        <w:t>BMC Psychology, 12</w:t>
      </w:r>
      <w:r w:rsidRPr="00C150D5">
        <w:t>, Article 431.</w:t>
      </w:r>
    </w:p>
    <w:p w14:paraId="2229EEE6" w14:textId="77777777" w:rsidR="00C150D5" w:rsidRPr="00C150D5" w:rsidRDefault="00C150D5" w:rsidP="00A72E48">
      <w:pPr>
        <w:jc w:val="both"/>
      </w:pPr>
      <w:r w:rsidRPr="00C150D5">
        <w:t xml:space="preserve">Davis, F. D. (1989). Perceived usefulness, perceived ease of use, and user acceptance of information technology. </w:t>
      </w:r>
      <w:r w:rsidRPr="00C150D5">
        <w:rPr>
          <w:i/>
          <w:iCs/>
        </w:rPr>
        <w:t>MIS Quarterly, 13</w:t>
      </w:r>
      <w:r w:rsidRPr="00C150D5">
        <w:t xml:space="preserve">(3), 319–340. </w:t>
      </w:r>
      <w:hyperlink r:id="rId6" w:tgtFrame="_new" w:history="1">
        <w:r w:rsidRPr="00C150D5">
          <w:rPr>
            <w:rStyle w:val="Hyperlink"/>
            <w:color w:val="auto"/>
            <w:u w:val="none"/>
          </w:rPr>
          <w:t>https://doi.org/10.2307/249008</w:t>
        </w:r>
      </w:hyperlink>
    </w:p>
    <w:p w14:paraId="3DBEA946" w14:textId="77777777" w:rsidR="00C150D5" w:rsidRPr="00C150D5" w:rsidRDefault="00C150D5" w:rsidP="00A72E48">
      <w:pPr>
        <w:jc w:val="both"/>
      </w:pPr>
      <w:r w:rsidRPr="00C150D5">
        <w:t xml:space="preserve">Esmeli, R., &amp; Gokce, A. (2025). An analysis of consumer purchase behavior following cart addition in e-commerce utilizing explainable artificial intelligence. </w:t>
      </w:r>
      <w:r w:rsidRPr="00C150D5">
        <w:rPr>
          <w:i/>
          <w:iCs/>
        </w:rPr>
        <w:t>Journal of Theoretical and Applied Electronic Commerce Research, 20</w:t>
      </w:r>
      <w:r w:rsidRPr="00C150D5">
        <w:t>(1), Article 28.</w:t>
      </w:r>
    </w:p>
    <w:p w14:paraId="5670B35A" w14:textId="77777777" w:rsidR="00C150D5" w:rsidRPr="00C150D5" w:rsidRDefault="00C150D5" w:rsidP="00A72E48">
      <w:pPr>
        <w:jc w:val="both"/>
      </w:pPr>
      <w:r w:rsidRPr="00C150D5">
        <w:t xml:space="preserve">Gefen, D., Karahanna, E., &amp; Straub, D. W. (2003). Trust and TAM in online shopping: An integrated model. </w:t>
      </w:r>
      <w:r w:rsidRPr="00C150D5">
        <w:rPr>
          <w:i/>
          <w:iCs/>
        </w:rPr>
        <w:t>MIS Quarterly, 27</w:t>
      </w:r>
      <w:r w:rsidRPr="00C150D5">
        <w:t xml:space="preserve">(1), 51–90. </w:t>
      </w:r>
      <w:hyperlink r:id="rId7" w:tgtFrame="_new" w:history="1">
        <w:r w:rsidRPr="00C150D5">
          <w:rPr>
            <w:rStyle w:val="Hyperlink"/>
            <w:color w:val="auto"/>
            <w:u w:val="none"/>
          </w:rPr>
          <w:t>https://doi.org/10.2307/30036519</w:t>
        </w:r>
      </w:hyperlink>
    </w:p>
    <w:p w14:paraId="3C9D6421" w14:textId="77777777" w:rsidR="00C150D5" w:rsidRPr="00C150D5" w:rsidRDefault="00C150D5" w:rsidP="00A72E48">
      <w:pPr>
        <w:jc w:val="both"/>
      </w:pPr>
      <w:r w:rsidRPr="00C150D5">
        <w:t xml:space="preserve">Hwang, J. (2024). E-commerce and consumer behavior: Factors influencing online purchasing decisions. </w:t>
      </w:r>
      <w:r w:rsidRPr="00C150D5">
        <w:rPr>
          <w:i/>
          <w:iCs/>
        </w:rPr>
        <w:t>GSC Advanced Research and Reviews, 19</w:t>
      </w:r>
      <w:r w:rsidRPr="00C150D5">
        <w:t>(3), 361–371.</w:t>
      </w:r>
    </w:p>
    <w:p w14:paraId="7D17170F" w14:textId="77777777" w:rsidR="00C150D5" w:rsidRPr="00C150D5" w:rsidRDefault="00C150D5" w:rsidP="00A72E48">
      <w:pPr>
        <w:jc w:val="both"/>
      </w:pPr>
      <w:r w:rsidRPr="00C150D5">
        <w:t xml:space="preserve">International Journal of Commerce, Management, Leadership, and Law. (2024). E-commerce trends and consumer buying behavior: A study of digital marketplaces. </w:t>
      </w:r>
      <w:r w:rsidRPr="00C150D5">
        <w:rPr>
          <w:i/>
          <w:iCs/>
        </w:rPr>
        <w:t>International Journal of Commerce, Management, Leadership, and Law, 1</w:t>
      </w:r>
      <w:r w:rsidRPr="00C150D5">
        <w:t>(1), 21–28.</w:t>
      </w:r>
    </w:p>
    <w:p w14:paraId="79DC88D1" w14:textId="77777777" w:rsidR="00C150D5" w:rsidRPr="00C150D5" w:rsidRDefault="00C150D5" w:rsidP="00A72E48">
      <w:pPr>
        <w:jc w:val="both"/>
      </w:pPr>
      <w:r w:rsidRPr="00C150D5">
        <w:t xml:space="preserve">Kalyanam, K., &amp; McIntyre, S. (2022). E-commerce price manipulation techniques and consumer psychological response. </w:t>
      </w:r>
      <w:r w:rsidRPr="00C150D5">
        <w:rPr>
          <w:i/>
          <w:iCs/>
        </w:rPr>
        <w:t>Jahan-e-Tahqeeq Journal, 7</w:t>
      </w:r>
      <w:r w:rsidRPr="00C150D5">
        <w:t>(3), 1–15.</w:t>
      </w:r>
    </w:p>
    <w:p w14:paraId="1C79A932" w14:textId="77777777" w:rsidR="00C150D5" w:rsidRPr="00C150D5" w:rsidRDefault="00C150D5" w:rsidP="00A72E48">
      <w:pPr>
        <w:jc w:val="both"/>
      </w:pPr>
      <w:r w:rsidRPr="00C150D5">
        <w:t xml:space="preserve">Kotler, P., &amp; Keller, K. L. (2016). </w:t>
      </w:r>
      <w:r w:rsidRPr="00C150D5">
        <w:rPr>
          <w:i/>
          <w:iCs/>
        </w:rPr>
        <w:t>Marketing management</w:t>
      </w:r>
      <w:r w:rsidRPr="00C150D5">
        <w:t xml:space="preserve"> (15th ed.). Pearson Education.</w:t>
      </w:r>
    </w:p>
    <w:p w14:paraId="025CB2F7" w14:textId="77777777" w:rsidR="00C150D5" w:rsidRPr="00C150D5" w:rsidRDefault="00C150D5" w:rsidP="00A72E48">
      <w:pPr>
        <w:jc w:val="both"/>
      </w:pPr>
      <w:r w:rsidRPr="00C150D5">
        <w:t xml:space="preserve">Ologunebi, J., &amp; Taiwo, E. (2024). Digital consumer behavior in e-commerce: A study of Amazon and Temu’s customer purchase decision-making processes in the UK and the USA. </w:t>
      </w:r>
      <w:r w:rsidRPr="00C150D5">
        <w:rPr>
          <w:i/>
          <w:iCs/>
        </w:rPr>
        <w:t>MPRA Paper 123096</w:t>
      </w:r>
      <w:r w:rsidRPr="00C150D5">
        <w:t>.</w:t>
      </w:r>
    </w:p>
    <w:p w14:paraId="394A725E" w14:textId="77777777" w:rsidR="00C150D5" w:rsidRPr="00C150D5" w:rsidRDefault="00C150D5" w:rsidP="00A72E48">
      <w:pPr>
        <w:jc w:val="both"/>
      </w:pPr>
      <w:r w:rsidRPr="00C150D5">
        <w:t xml:space="preserve">Parihar, N. (2025). Consumer behavior in online retailing: Factors, trends and implications in India. </w:t>
      </w:r>
      <w:r w:rsidRPr="00C150D5">
        <w:rPr>
          <w:i/>
          <w:iCs/>
        </w:rPr>
        <w:t>International Journal of Research and Scientific Innovation, 12</w:t>
      </w:r>
      <w:r w:rsidRPr="00C150D5">
        <w:t>(6), 972–977.</w:t>
      </w:r>
    </w:p>
    <w:p w14:paraId="7812424F" w14:textId="77777777" w:rsidR="00C150D5" w:rsidRPr="00C150D5" w:rsidRDefault="00C150D5" w:rsidP="00A72E48">
      <w:pPr>
        <w:jc w:val="both"/>
      </w:pPr>
      <w:r w:rsidRPr="00C150D5">
        <w:t xml:space="preserve">Pavlou, P. A. (2003). Consumer acceptance of electronic commerce: Integrating trust and risk with the technology acceptance model. </w:t>
      </w:r>
      <w:r w:rsidRPr="00C150D5">
        <w:rPr>
          <w:i/>
          <w:iCs/>
        </w:rPr>
        <w:t>International Journal of Electronic Commerce, 7</w:t>
      </w:r>
      <w:r w:rsidRPr="00C150D5">
        <w:t>(3), 101–134. https://doi.org/10.1080/10864415.2003.11044275</w:t>
      </w:r>
    </w:p>
    <w:p w14:paraId="6F86D073" w14:textId="77777777" w:rsidR="00C150D5" w:rsidRPr="00C150D5" w:rsidRDefault="00C150D5" w:rsidP="00A72E48">
      <w:pPr>
        <w:jc w:val="both"/>
      </w:pPr>
      <w:r w:rsidRPr="00C150D5">
        <w:t xml:space="preserve">Pratiwi, I., Elizabeth, R., Fatari, F., Basrowi, B., &amp; Nuryanto, U. W. (2025). Assessing pricing, distribution, and warehousing strategies in influencing consumer demand and purchase decisions: Evidence from Indonesia. </w:t>
      </w:r>
      <w:r w:rsidRPr="00C150D5">
        <w:rPr>
          <w:i/>
          <w:iCs/>
        </w:rPr>
        <w:t>Social Sciences &amp; Humanities Open</w:t>
      </w:r>
      <w:r w:rsidRPr="00C150D5">
        <w:t>.</w:t>
      </w:r>
    </w:p>
    <w:p w14:paraId="21F7C071" w14:textId="77777777" w:rsidR="00C150D5" w:rsidRPr="00C150D5" w:rsidRDefault="00C150D5" w:rsidP="00A72E48">
      <w:pPr>
        <w:jc w:val="both"/>
      </w:pPr>
      <w:r w:rsidRPr="00C150D5">
        <w:t xml:space="preserve">Qu, Y. (2025). Research on purchasing behavior pattern of e-commerce platform consumers based on big data analysis. </w:t>
      </w:r>
      <w:r w:rsidRPr="00C150D5">
        <w:rPr>
          <w:i/>
          <w:iCs/>
        </w:rPr>
        <w:t>Advances in Economics, Management and Political Sciences, 177</w:t>
      </w:r>
      <w:r w:rsidRPr="00C150D5">
        <w:t>, 187–191.</w:t>
      </w:r>
    </w:p>
    <w:p w14:paraId="389E81D9" w14:textId="77777777" w:rsidR="00C150D5" w:rsidRPr="00C150D5" w:rsidRDefault="00C150D5" w:rsidP="00A72E48">
      <w:pPr>
        <w:jc w:val="both"/>
      </w:pPr>
      <w:r w:rsidRPr="00C150D5">
        <w:t xml:space="preserve">Rolando, B. (2024). Pricing strategies and their effects on online purchasing behavior: A systematic literature review. </w:t>
      </w:r>
      <w:r w:rsidRPr="00C150D5">
        <w:rPr>
          <w:i/>
          <w:iCs/>
        </w:rPr>
        <w:t>International Journal of Economics and Business Studies, 1</w:t>
      </w:r>
      <w:r w:rsidRPr="00C150D5">
        <w:t>(2), 1–30.</w:t>
      </w:r>
    </w:p>
    <w:p w14:paraId="33E830A8" w14:textId="77777777" w:rsidR="00C150D5" w:rsidRPr="00C150D5" w:rsidRDefault="00C150D5" w:rsidP="00A72E48">
      <w:pPr>
        <w:jc w:val="both"/>
      </w:pPr>
      <w:r w:rsidRPr="00C150D5">
        <w:t xml:space="preserve">Schiffman, L. G., &amp; Wisenblit, J. (2015). </w:t>
      </w:r>
      <w:r w:rsidRPr="00C150D5">
        <w:rPr>
          <w:i/>
          <w:iCs/>
        </w:rPr>
        <w:t>Consumer behavior</w:t>
      </w:r>
      <w:r w:rsidRPr="00C150D5">
        <w:t xml:space="preserve"> (11th ed.). Pearson Education.</w:t>
      </w:r>
    </w:p>
    <w:p w14:paraId="6D9F7A2A" w14:textId="77777777" w:rsidR="00C150D5" w:rsidRPr="00C150D5" w:rsidRDefault="00C150D5" w:rsidP="00A72E48">
      <w:pPr>
        <w:jc w:val="both"/>
      </w:pPr>
      <w:r w:rsidRPr="00C150D5">
        <w:t xml:space="preserve">Shakir Ali, S. M., Shaikh, S., Izhar, F., Seereddi, S., &amp; Umesh, C. (2024). Investigating how different pricing strategies impact consumer perception and purchase behavior in online markets. </w:t>
      </w:r>
      <w:r w:rsidRPr="00C150D5">
        <w:rPr>
          <w:i/>
          <w:iCs/>
        </w:rPr>
        <w:t>Journal of Informatics Education and Research, 4</w:t>
      </w:r>
      <w:r w:rsidRPr="00C150D5">
        <w:t>(3), 1–16.</w:t>
      </w:r>
    </w:p>
    <w:p w14:paraId="1A1E94FF" w14:textId="77777777" w:rsidR="00C150D5" w:rsidRPr="00C150D5" w:rsidRDefault="00C150D5" w:rsidP="00A72E48">
      <w:pPr>
        <w:jc w:val="both"/>
      </w:pPr>
      <w:r w:rsidRPr="00C150D5">
        <w:t xml:space="preserve">Shukla, B. N. (2021). E-commerce adoption and consumer behavior. </w:t>
      </w:r>
      <w:r w:rsidRPr="00C150D5">
        <w:rPr>
          <w:i/>
          <w:iCs/>
        </w:rPr>
        <w:t>Stallion Journal for Multidisciplinary Associated Research Studies, 2</w:t>
      </w:r>
      <w:r w:rsidRPr="00C150D5">
        <w:t>(1), 1–12.</w:t>
      </w:r>
    </w:p>
    <w:p w14:paraId="2246B84E" w14:textId="77777777" w:rsidR="00C150D5" w:rsidRPr="00C150D5" w:rsidRDefault="00C150D5" w:rsidP="00A72E48">
      <w:pPr>
        <w:jc w:val="both"/>
      </w:pPr>
      <w:r w:rsidRPr="00C150D5">
        <w:t>Statista Research Department. (2020). Global e-commerce growth statistics. Statista.</w:t>
      </w:r>
    </w:p>
    <w:p w14:paraId="0E194E9F" w14:textId="77777777" w:rsidR="00C150D5" w:rsidRPr="00C150D5" w:rsidRDefault="00C150D5" w:rsidP="00A72E48">
      <w:pPr>
        <w:jc w:val="both"/>
      </w:pPr>
      <w:r w:rsidRPr="00C150D5">
        <w:lastRenderedPageBreak/>
        <w:t xml:space="preserve">Thakkar, R. (2024). E-marketing effect on consumer buying behavior. </w:t>
      </w:r>
      <w:r w:rsidRPr="00C150D5">
        <w:rPr>
          <w:i/>
          <w:iCs/>
        </w:rPr>
        <w:t>International Research Journal on Advanced Engineering and Management, 2</w:t>
      </w:r>
      <w:r w:rsidRPr="00C150D5">
        <w:t>(3), 1–12.</w:t>
      </w:r>
    </w:p>
    <w:p w14:paraId="7BE9EBC5" w14:textId="77777777" w:rsidR="00C150D5" w:rsidRPr="00C150D5" w:rsidRDefault="00C150D5" w:rsidP="00A72E48">
      <w:pPr>
        <w:jc w:val="both"/>
      </w:pPr>
      <w:r w:rsidRPr="00C150D5">
        <w:t xml:space="preserve">Yuliastuti, H. (2025). Effect of price perception, brand trust, and product quality on consumer buying behavior. </w:t>
      </w:r>
      <w:r w:rsidRPr="00C150D5">
        <w:rPr>
          <w:i/>
          <w:iCs/>
        </w:rPr>
        <w:t>Journal of Management &amp; Economics Review (JUMPER), 3</w:t>
      </w:r>
      <w:r w:rsidRPr="00C150D5">
        <w:t>(4), 517–530.</w:t>
      </w:r>
    </w:p>
    <w:p w14:paraId="3278472A" w14:textId="77777777" w:rsidR="00580C6D" w:rsidRPr="00A72E48" w:rsidRDefault="00580C6D" w:rsidP="00A72E48">
      <w:pPr>
        <w:jc w:val="both"/>
      </w:pPr>
    </w:p>
    <w:sectPr w:rsidR="00580C6D" w:rsidRPr="00A72E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60F1E"/>
    <w:multiLevelType w:val="multilevel"/>
    <w:tmpl w:val="59462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C20690"/>
    <w:multiLevelType w:val="multilevel"/>
    <w:tmpl w:val="C74C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A220BB"/>
    <w:multiLevelType w:val="multilevel"/>
    <w:tmpl w:val="BD6E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424995"/>
    <w:multiLevelType w:val="hybridMultilevel"/>
    <w:tmpl w:val="510E02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EF750EC"/>
    <w:multiLevelType w:val="multilevel"/>
    <w:tmpl w:val="5916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786308"/>
    <w:multiLevelType w:val="multilevel"/>
    <w:tmpl w:val="F3387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48200B"/>
    <w:multiLevelType w:val="multilevel"/>
    <w:tmpl w:val="D9DA3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F26C61"/>
    <w:multiLevelType w:val="multilevel"/>
    <w:tmpl w:val="03902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2F64E4"/>
    <w:multiLevelType w:val="multilevel"/>
    <w:tmpl w:val="B4FE0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C8429A"/>
    <w:multiLevelType w:val="multilevel"/>
    <w:tmpl w:val="7F566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77103A"/>
    <w:multiLevelType w:val="multilevel"/>
    <w:tmpl w:val="7E1A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2231043">
    <w:abstractNumId w:val="0"/>
  </w:num>
  <w:num w:numId="2" w16cid:durableId="137722982">
    <w:abstractNumId w:val="9"/>
  </w:num>
  <w:num w:numId="3" w16cid:durableId="145048027">
    <w:abstractNumId w:val="1"/>
  </w:num>
  <w:num w:numId="4" w16cid:durableId="1368482966">
    <w:abstractNumId w:val="5"/>
  </w:num>
  <w:num w:numId="5" w16cid:durableId="947086334">
    <w:abstractNumId w:val="2"/>
  </w:num>
  <w:num w:numId="6" w16cid:durableId="524369495">
    <w:abstractNumId w:val="6"/>
  </w:num>
  <w:num w:numId="7" w16cid:durableId="1375081431">
    <w:abstractNumId w:val="7"/>
  </w:num>
  <w:num w:numId="8" w16cid:durableId="1565601674">
    <w:abstractNumId w:val="8"/>
  </w:num>
  <w:num w:numId="9" w16cid:durableId="1938901701">
    <w:abstractNumId w:val="10"/>
  </w:num>
  <w:num w:numId="10" w16cid:durableId="301935192">
    <w:abstractNumId w:val="4"/>
  </w:num>
  <w:num w:numId="11" w16cid:durableId="4166393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C6D"/>
    <w:rsid w:val="000E63ED"/>
    <w:rsid w:val="003C299B"/>
    <w:rsid w:val="003F6A17"/>
    <w:rsid w:val="00580C6D"/>
    <w:rsid w:val="00616F71"/>
    <w:rsid w:val="006A65DA"/>
    <w:rsid w:val="00911802"/>
    <w:rsid w:val="00A4783B"/>
    <w:rsid w:val="00A72E48"/>
    <w:rsid w:val="00AA3D44"/>
    <w:rsid w:val="00BF000E"/>
    <w:rsid w:val="00C150D5"/>
    <w:rsid w:val="00FF449F"/>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EC8AE"/>
  <w15:chartTrackingRefBased/>
  <w15:docId w15:val="{46DC2253-2C15-4886-880F-413A236D0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gu-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50D5"/>
    <w:rPr>
      <w:color w:val="0563C1" w:themeColor="hyperlink"/>
      <w:u w:val="single"/>
    </w:rPr>
  </w:style>
  <w:style w:type="character" w:styleId="UnresolvedMention">
    <w:name w:val="Unresolved Mention"/>
    <w:basedOn w:val="DefaultParagraphFont"/>
    <w:uiPriority w:val="99"/>
    <w:semiHidden/>
    <w:unhideWhenUsed/>
    <w:rsid w:val="00C150D5"/>
    <w:rPr>
      <w:color w:val="605E5C"/>
      <w:shd w:val="clear" w:color="auto" w:fill="E1DFDD"/>
    </w:rPr>
  </w:style>
  <w:style w:type="paragraph" w:styleId="ListParagraph">
    <w:name w:val="List Paragraph"/>
    <w:basedOn w:val="Normal"/>
    <w:uiPriority w:val="34"/>
    <w:qFormat/>
    <w:rsid w:val="003F6A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05581">
      <w:bodyDiv w:val="1"/>
      <w:marLeft w:val="0"/>
      <w:marRight w:val="0"/>
      <w:marTop w:val="0"/>
      <w:marBottom w:val="0"/>
      <w:divBdr>
        <w:top w:val="none" w:sz="0" w:space="0" w:color="auto"/>
        <w:left w:val="none" w:sz="0" w:space="0" w:color="auto"/>
        <w:bottom w:val="none" w:sz="0" w:space="0" w:color="auto"/>
        <w:right w:val="none" w:sz="0" w:space="0" w:color="auto"/>
      </w:divBdr>
    </w:div>
    <w:div w:id="111171654">
      <w:bodyDiv w:val="1"/>
      <w:marLeft w:val="0"/>
      <w:marRight w:val="0"/>
      <w:marTop w:val="0"/>
      <w:marBottom w:val="0"/>
      <w:divBdr>
        <w:top w:val="none" w:sz="0" w:space="0" w:color="auto"/>
        <w:left w:val="none" w:sz="0" w:space="0" w:color="auto"/>
        <w:bottom w:val="none" w:sz="0" w:space="0" w:color="auto"/>
        <w:right w:val="none" w:sz="0" w:space="0" w:color="auto"/>
      </w:divBdr>
    </w:div>
    <w:div w:id="426997941">
      <w:bodyDiv w:val="1"/>
      <w:marLeft w:val="0"/>
      <w:marRight w:val="0"/>
      <w:marTop w:val="0"/>
      <w:marBottom w:val="0"/>
      <w:divBdr>
        <w:top w:val="none" w:sz="0" w:space="0" w:color="auto"/>
        <w:left w:val="none" w:sz="0" w:space="0" w:color="auto"/>
        <w:bottom w:val="none" w:sz="0" w:space="0" w:color="auto"/>
        <w:right w:val="none" w:sz="0" w:space="0" w:color="auto"/>
      </w:divBdr>
      <w:divsChild>
        <w:div w:id="1109664517">
          <w:marLeft w:val="0"/>
          <w:marRight w:val="0"/>
          <w:marTop w:val="0"/>
          <w:marBottom w:val="0"/>
          <w:divBdr>
            <w:top w:val="none" w:sz="0" w:space="0" w:color="auto"/>
            <w:left w:val="none" w:sz="0" w:space="0" w:color="auto"/>
            <w:bottom w:val="none" w:sz="0" w:space="0" w:color="auto"/>
            <w:right w:val="none" w:sz="0" w:space="0" w:color="auto"/>
          </w:divBdr>
          <w:divsChild>
            <w:div w:id="1247956889">
              <w:marLeft w:val="0"/>
              <w:marRight w:val="0"/>
              <w:marTop w:val="0"/>
              <w:marBottom w:val="0"/>
              <w:divBdr>
                <w:top w:val="none" w:sz="0" w:space="0" w:color="auto"/>
                <w:left w:val="none" w:sz="0" w:space="0" w:color="auto"/>
                <w:bottom w:val="none" w:sz="0" w:space="0" w:color="auto"/>
                <w:right w:val="none" w:sz="0" w:space="0" w:color="auto"/>
              </w:divBdr>
            </w:div>
          </w:divsChild>
        </w:div>
        <w:div w:id="160657654">
          <w:marLeft w:val="0"/>
          <w:marRight w:val="0"/>
          <w:marTop w:val="0"/>
          <w:marBottom w:val="0"/>
          <w:divBdr>
            <w:top w:val="none" w:sz="0" w:space="0" w:color="auto"/>
            <w:left w:val="none" w:sz="0" w:space="0" w:color="auto"/>
            <w:bottom w:val="none" w:sz="0" w:space="0" w:color="auto"/>
            <w:right w:val="none" w:sz="0" w:space="0" w:color="auto"/>
          </w:divBdr>
          <w:divsChild>
            <w:div w:id="693309825">
              <w:marLeft w:val="0"/>
              <w:marRight w:val="0"/>
              <w:marTop w:val="0"/>
              <w:marBottom w:val="0"/>
              <w:divBdr>
                <w:top w:val="none" w:sz="0" w:space="0" w:color="auto"/>
                <w:left w:val="none" w:sz="0" w:space="0" w:color="auto"/>
                <w:bottom w:val="none" w:sz="0" w:space="0" w:color="auto"/>
                <w:right w:val="none" w:sz="0" w:space="0" w:color="auto"/>
              </w:divBdr>
            </w:div>
          </w:divsChild>
        </w:div>
        <w:div w:id="1017582507">
          <w:marLeft w:val="0"/>
          <w:marRight w:val="0"/>
          <w:marTop w:val="0"/>
          <w:marBottom w:val="0"/>
          <w:divBdr>
            <w:top w:val="none" w:sz="0" w:space="0" w:color="auto"/>
            <w:left w:val="none" w:sz="0" w:space="0" w:color="auto"/>
            <w:bottom w:val="none" w:sz="0" w:space="0" w:color="auto"/>
            <w:right w:val="none" w:sz="0" w:space="0" w:color="auto"/>
          </w:divBdr>
          <w:divsChild>
            <w:div w:id="12410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931321">
      <w:bodyDiv w:val="1"/>
      <w:marLeft w:val="0"/>
      <w:marRight w:val="0"/>
      <w:marTop w:val="0"/>
      <w:marBottom w:val="0"/>
      <w:divBdr>
        <w:top w:val="none" w:sz="0" w:space="0" w:color="auto"/>
        <w:left w:val="none" w:sz="0" w:space="0" w:color="auto"/>
        <w:bottom w:val="none" w:sz="0" w:space="0" w:color="auto"/>
        <w:right w:val="none" w:sz="0" w:space="0" w:color="auto"/>
      </w:divBdr>
    </w:div>
    <w:div w:id="683704133">
      <w:bodyDiv w:val="1"/>
      <w:marLeft w:val="0"/>
      <w:marRight w:val="0"/>
      <w:marTop w:val="0"/>
      <w:marBottom w:val="0"/>
      <w:divBdr>
        <w:top w:val="none" w:sz="0" w:space="0" w:color="auto"/>
        <w:left w:val="none" w:sz="0" w:space="0" w:color="auto"/>
        <w:bottom w:val="none" w:sz="0" w:space="0" w:color="auto"/>
        <w:right w:val="none" w:sz="0" w:space="0" w:color="auto"/>
      </w:divBdr>
    </w:div>
    <w:div w:id="718167391">
      <w:bodyDiv w:val="1"/>
      <w:marLeft w:val="0"/>
      <w:marRight w:val="0"/>
      <w:marTop w:val="0"/>
      <w:marBottom w:val="0"/>
      <w:divBdr>
        <w:top w:val="none" w:sz="0" w:space="0" w:color="auto"/>
        <w:left w:val="none" w:sz="0" w:space="0" w:color="auto"/>
        <w:bottom w:val="none" w:sz="0" w:space="0" w:color="auto"/>
        <w:right w:val="none" w:sz="0" w:space="0" w:color="auto"/>
      </w:divBdr>
    </w:div>
    <w:div w:id="947397828">
      <w:bodyDiv w:val="1"/>
      <w:marLeft w:val="0"/>
      <w:marRight w:val="0"/>
      <w:marTop w:val="0"/>
      <w:marBottom w:val="0"/>
      <w:divBdr>
        <w:top w:val="none" w:sz="0" w:space="0" w:color="auto"/>
        <w:left w:val="none" w:sz="0" w:space="0" w:color="auto"/>
        <w:bottom w:val="none" w:sz="0" w:space="0" w:color="auto"/>
        <w:right w:val="none" w:sz="0" w:space="0" w:color="auto"/>
      </w:divBdr>
    </w:div>
    <w:div w:id="1061102367">
      <w:bodyDiv w:val="1"/>
      <w:marLeft w:val="0"/>
      <w:marRight w:val="0"/>
      <w:marTop w:val="0"/>
      <w:marBottom w:val="0"/>
      <w:divBdr>
        <w:top w:val="none" w:sz="0" w:space="0" w:color="auto"/>
        <w:left w:val="none" w:sz="0" w:space="0" w:color="auto"/>
        <w:bottom w:val="none" w:sz="0" w:space="0" w:color="auto"/>
        <w:right w:val="none" w:sz="0" w:space="0" w:color="auto"/>
      </w:divBdr>
    </w:div>
    <w:div w:id="1352681430">
      <w:bodyDiv w:val="1"/>
      <w:marLeft w:val="0"/>
      <w:marRight w:val="0"/>
      <w:marTop w:val="0"/>
      <w:marBottom w:val="0"/>
      <w:divBdr>
        <w:top w:val="none" w:sz="0" w:space="0" w:color="auto"/>
        <w:left w:val="none" w:sz="0" w:space="0" w:color="auto"/>
        <w:bottom w:val="none" w:sz="0" w:space="0" w:color="auto"/>
        <w:right w:val="none" w:sz="0" w:space="0" w:color="auto"/>
      </w:divBdr>
    </w:div>
    <w:div w:id="1539514844">
      <w:bodyDiv w:val="1"/>
      <w:marLeft w:val="0"/>
      <w:marRight w:val="0"/>
      <w:marTop w:val="0"/>
      <w:marBottom w:val="0"/>
      <w:divBdr>
        <w:top w:val="none" w:sz="0" w:space="0" w:color="auto"/>
        <w:left w:val="none" w:sz="0" w:space="0" w:color="auto"/>
        <w:bottom w:val="none" w:sz="0" w:space="0" w:color="auto"/>
        <w:right w:val="none" w:sz="0" w:space="0" w:color="auto"/>
      </w:divBdr>
      <w:divsChild>
        <w:div w:id="1607543350">
          <w:marLeft w:val="0"/>
          <w:marRight w:val="0"/>
          <w:marTop w:val="0"/>
          <w:marBottom w:val="0"/>
          <w:divBdr>
            <w:top w:val="none" w:sz="0" w:space="0" w:color="auto"/>
            <w:left w:val="none" w:sz="0" w:space="0" w:color="auto"/>
            <w:bottom w:val="none" w:sz="0" w:space="0" w:color="auto"/>
            <w:right w:val="none" w:sz="0" w:space="0" w:color="auto"/>
          </w:divBdr>
          <w:divsChild>
            <w:div w:id="1537040380">
              <w:marLeft w:val="0"/>
              <w:marRight w:val="0"/>
              <w:marTop w:val="0"/>
              <w:marBottom w:val="0"/>
              <w:divBdr>
                <w:top w:val="none" w:sz="0" w:space="0" w:color="auto"/>
                <w:left w:val="none" w:sz="0" w:space="0" w:color="auto"/>
                <w:bottom w:val="none" w:sz="0" w:space="0" w:color="auto"/>
                <w:right w:val="none" w:sz="0" w:space="0" w:color="auto"/>
              </w:divBdr>
            </w:div>
          </w:divsChild>
        </w:div>
        <w:div w:id="264382239">
          <w:marLeft w:val="0"/>
          <w:marRight w:val="0"/>
          <w:marTop w:val="0"/>
          <w:marBottom w:val="0"/>
          <w:divBdr>
            <w:top w:val="none" w:sz="0" w:space="0" w:color="auto"/>
            <w:left w:val="none" w:sz="0" w:space="0" w:color="auto"/>
            <w:bottom w:val="none" w:sz="0" w:space="0" w:color="auto"/>
            <w:right w:val="none" w:sz="0" w:space="0" w:color="auto"/>
          </w:divBdr>
          <w:divsChild>
            <w:div w:id="1769689831">
              <w:marLeft w:val="0"/>
              <w:marRight w:val="0"/>
              <w:marTop w:val="0"/>
              <w:marBottom w:val="0"/>
              <w:divBdr>
                <w:top w:val="none" w:sz="0" w:space="0" w:color="auto"/>
                <w:left w:val="none" w:sz="0" w:space="0" w:color="auto"/>
                <w:bottom w:val="none" w:sz="0" w:space="0" w:color="auto"/>
                <w:right w:val="none" w:sz="0" w:space="0" w:color="auto"/>
              </w:divBdr>
            </w:div>
          </w:divsChild>
        </w:div>
        <w:div w:id="1133599619">
          <w:marLeft w:val="0"/>
          <w:marRight w:val="0"/>
          <w:marTop w:val="0"/>
          <w:marBottom w:val="0"/>
          <w:divBdr>
            <w:top w:val="none" w:sz="0" w:space="0" w:color="auto"/>
            <w:left w:val="none" w:sz="0" w:space="0" w:color="auto"/>
            <w:bottom w:val="none" w:sz="0" w:space="0" w:color="auto"/>
            <w:right w:val="none" w:sz="0" w:space="0" w:color="auto"/>
          </w:divBdr>
          <w:divsChild>
            <w:div w:id="78743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2307/300365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2307/249008" TargetMode="External"/><Relationship Id="rId5" Type="http://schemas.openxmlformats.org/officeDocument/2006/relationships/hyperlink" Target="https://doi.org/10.1509/jm.15.041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4372</Words>
  <Characters>24924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Mohit Parekh</dc:creator>
  <cp:keywords/>
  <dc:description/>
  <cp:lastModifiedBy>theaisha1707@gmail.com</cp:lastModifiedBy>
  <cp:revision>3</cp:revision>
  <dcterms:created xsi:type="dcterms:W3CDTF">2026-02-20T02:36:00Z</dcterms:created>
  <dcterms:modified xsi:type="dcterms:W3CDTF">2026-02-28T07:52:00Z</dcterms:modified>
</cp:coreProperties>
</file>