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D3" w:rsidRPr="00730AD3" w:rsidRDefault="00730AD3" w:rsidP="00730AD3">
      <w:pPr>
        <w:spacing w:before="100" w:beforeAutospacing="1" w:after="100" w:afterAutospacing="1" w:line="360" w:lineRule="auto"/>
        <w:jc w:val="center"/>
        <w:rPr>
          <w:rFonts w:asciiTheme="majorHAnsi" w:eastAsia="Times New Roman" w:hAnsiTheme="majorHAnsi" w:cs="Times New Roman"/>
          <w:b/>
          <w:bCs/>
          <w:sz w:val="24"/>
          <w:szCs w:val="24"/>
        </w:rPr>
      </w:pPr>
      <w:r w:rsidRPr="00730AD3">
        <w:rPr>
          <w:rFonts w:asciiTheme="majorHAnsi" w:hAnsiTheme="majorHAnsi" w:cs="Times New Roman"/>
          <w:b/>
          <w:sz w:val="24"/>
          <w:szCs w:val="24"/>
        </w:rPr>
        <w:t xml:space="preserve">ARTIFICIAL INTELLIGENCE–SUPPORTED PERSONALIZATION OF PHYSICS LEARNING TRAJECTORIES: A CLASSROOM-BASED CASE STUDY AT </w:t>
      </w:r>
      <w:r w:rsidRPr="00730AD3">
        <w:rPr>
          <w:rFonts w:asciiTheme="majorHAnsi" w:eastAsia="Times New Roman" w:hAnsiTheme="majorHAnsi" w:cs="Times New Roman"/>
          <w:b/>
          <w:sz w:val="24"/>
          <w:szCs w:val="24"/>
        </w:rPr>
        <w:t>ABIA STATE COLLEGE OF EDUCATION (TECHNICAL), AROCHUKWU, NIGERIA</w:t>
      </w:r>
    </w:p>
    <w:p w:rsidR="00730AD3" w:rsidRPr="00730AD3" w:rsidRDefault="00730AD3" w:rsidP="00730AD3">
      <w:pPr>
        <w:pStyle w:val="NoSpacing"/>
        <w:spacing w:line="360" w:lineRule="auto"/>
        <w:jc w:val="both"/>
        <w:rPr>
          <w:rFonts w:asciiTheme="majorHAnsi" w:hAnsiTheme="majorHAnsi"/>
          <w:b/>
          <w:sz w:val="24"/>
          <w:szCs w:val="24"/>
        </w:rPr>
      </w:pPr>
      <w:bookmarkStart w:id="0" w:name="_GoBack"/>
      <w:bookmarkEnd w:id="0"/>
      <w:r w:rsidRPr="00730AD3">
        <w:rPr>
          <w:rFonts w:asciiTheme="majorHAnsi" w:hAnsiTheme="majorHAnsi"/>
          <w:b/>
          <w:sz w:val="24"/>
          <w:szCs w:val="24"/>
        </w:rPr>
        <w:t>ABSTRACT</w:t>
      </w:r>
    </w:p>
    <w:p w:rsidR="00C91061" w:rsidRPr="00730AD3" w:rsidRDefault="0027750D" w:rsidP="0027750D">
      <w:pPr>
        <w:pStyle w:val="NoSpacing"/>
        <w:spacing w:line="360" w:lineRule="auto"/>
        <w:jc w:val="both"/>
        <w:rPr>
          <w:rFonts w:asciiTheme="majorHAnsi" w:hAnsiTheme="majorHAnsi"/>
          <w:sz w:val="24"/>
          <w:szCs w:val="24"/>
        </w:rPr>
      </w:pPr>
      <w:r w:rsidRPr="0027750D">
        <w:rPr>
          <w:rFonts w:asciiTheme="majorHAnsi" w:hAnsiTheme="majorHAnsi"/>
          <w:sz w:val="24"/>
          <w:szCs w:val="24"/>
        </w:rPr>
        <w:t xml:space="preserve">Persistent differences in students' prior knowledge and learning speeds can really complicate effective physics teaching in teacher-education settings. But here’s where AI-enabled personalized learning paths come into play, offering a promising way to tailor instructional sequences to match each learner's growing mastery. This study dives into a classroom-based case study that looks at how effective AI-driven personalized physics learning paths are in an NCE-level physics course at </w:t>
      </w:r>
      <w:proofErr w:type="spellStart"/>
      <w:r w:rsidRPr="0027750D">
        <w:rPr>
          <w:rFonts w:asciiTheme="majorHAnsi" w:hAnsiTheme="majorHAnsi"/>
          <w:sz w:val="24"/>
          <w:szCs w:val="24"/>
        </w:rPr>
        <w:t>Abia</w:t>
      </w:r>
      <w:proofErr w:type="spellEnd"/>
      <w:r w:rsidRPr="0027750D">
        <w:rPr>
          <w:rFonts w:asciiTheme="majorHAnsi" w:hAnsiTheme="majorHAnsi"/>
          <w:sz w:val="24"/>
          <w:szCs w:val="24"/>
        </w:rPr>
        <w:t xml:space="preserve"> State College of Education (Technical) in </w:t>
      </w:r>
      <w:proofErr w:type="spellStart"/>
      <w:r w:rsidRPr="0027750D">
        <w:rPr>
          <w:rFonts w:asciiTheme="majorHAnsi" w:hAnsiTheme="majorHAnsi"/>
          <w:sz w:val="24"/>
          <w:szCs w:val="24"/>
        </w:rPr>
        <w:t>Arochukwu</w:t>
      </w:r>
      <w:proofErr w:type="spellEnd"/>
      <w:r w:rsidRPr="0027750D">
        <w:rPr>
          <w:rFonts w:asciiTheme="majorHAnsi" w:hAnsiTheme="majorHAnsi"/>
          <w:sz w:val="24"/>
          <w:szCs w:val="24"/>
        </w:rPr>
        <w:t xml:space="preserve">, Nigeria. Using a mixed-method, quasi-experimental design, we </w:t>
      </w:r>
      <w:proofErr w:type="gramStart"/>
      <w:r w:rsidRPr="0027750D">
        <w:rPr>
          <w:rFonts w:asciiTheme="majorHAnsi" w:hAnsiTheme="majorHAnsi"/>
          <w:sz w:val="24"/>
          <w:szCs w:val="24"/>
        </w:rPr>
        <w:t>compared</w:t>
      </w:r>
      <w:proofErr w:type="gramEnd"/>
      <w:r w:rsidRPr="0027750D">
        <w:rPr>
          <w:rFonts w:asciiTheme="majorHAnsi" w:hAnsiTheme="majorHAnsi"/>
          <w:sz w:val="24"/>
          <w:szCs w:val="24"/>
        </w:rPr>
        <w:t xml:space="preserve"> two intact classes over a six-week period. The treatment group (n = 32) interacted with an AI-supported system that included diagnostic micro-assessments, knowledge-tracing for mastery estimation, adaptive sequencing of prerequisite concepts, and AI tutoring focused on explanations. Meanwhile, the control group (n = 32) received traditional instruction covering the same material. We measured quantitative outcomes with a conceptual understanding test and a structured problem-solving assessment, using pre-test scores as covariates. We also gathered learning-process data, such as time spent on tasks, practice attempts, and AI hint usage, through system logs. The results showed that students in the AI-personalized learning path group scored significantly higher on post-tests for both conceptual understanding and problem-solving, with large effect sizes (Cohen’s d ≈ 0.9). Engagement analyses indicated consistent practice, moderate and strategic use of AI hints, and frequent revisits to prerequisite topics, suggesting that students were using AI support productively rather than just skimming the surface. Overall, the findings imply that AI-personalized learning paths can greatly enhance physics learning when they are rooted in mastery learning principles, designed to support reasoning rather than just provide answers, and integrated within a teacher-led classroom environment.</w:t>
      </w:r>
      <w:r>
        <w:rPr>
          <w:rFonts w:asciiTheme="majorHAnsi" w:hAnsiTheme="majorHAnsi"/>
          <w:sz w:val="24"/>
          <w:szCs w:val="24"/>
        </w:rPr>
        <w:t xml:space="preserve"> </w:t>
      </w:r>
      <w:r w:rsidR="00C91061" w:rsidRPr="00730AD3">
        <w:rPr>
          <w:rFonts w:asciiTheme="majorHAnsi" w:hAnsiTheme="majorHAnsi"/>
          <w:sz w:val="24"/>
          <w:szCs w:val="24"/>
        </w:rPr>
        <w:t xml:space="preserve">The study concludes that the educational value of AI lies not in replacing instruction, but in augmenting pedagogical alignment and responsiveness to learner diversity. </w:t>
      </w:r>
    </w:p>
    <w:p w:rsidR="00950D73" w:rsidRPr="000D7537" w:rsidRDefault="00950D73" w:rsidP="00B55929">
      <w:pPr>
        <w:spacing w:before="100" w:beforeAutospacing="1" w:after="100" w:afterAutospacing="1" w:line="360" w:lineRule="auto"/>
        <w:jc w:val="both"/>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lastRenderedPageBreak/>
        <w:t>Keywords:</w:t>
      </w:r>
      <w:r w:rsidRPr="000D7537">
        <w:rPr>
          <w:rFonts w:asciiTheme="majorHAnsi" w:eastAsia="Times New Roman" w:hAnsiTheme="majorHAnsi" w:cs="Times New Roman"/>
          <w:sz w:val="24"/>
          <w:szCs w:val="24"/>
        </w:rPr>
        <w:t xml:space="preserve"> personalized learning paths; physics education; knowledge tracing; intelligent tutoring; generative AI; </w:t>
      </w:r>
      <w:r w:rsidR="00A765BC" w:rsidRPr="00730AD3">
        <w:rPr>
          <w:rFonts w:asciiTheme="majorHAnsi" w:hAnsiTheme="majorHAnsi"/>
          <w:sz w:val="24"/>
          <w:szCs w:val="24"/>
        </w:rPr>
        <w:t>pedagogical alignment</w:t>
      </w:r>
      <w:r w:rsidRPr="000D7537">
        <w:rPr>
          <w:rFonts w:asciiTheme="majorHAnsi" w:eastAsia="Times New Roman" w:hAnsiTheme="majorHAnsi" w:cs="Times New Roman"/>
          <w:sz w:val="24"/>
          <w:szCs w:val="24"/>
        </w:rPr>
        <w:t>; teacher education.</w:t>
      </w:r>
    </w:p>
    <w:p w:rsidR="000F3CA7" w:rsidRPr="000F3CA7" w:rsidRDefault="008D6CF4" w:rsidP="000F3CA7">
      <w:pPr>
        <w:pStyle w:val="NoSpacing"/>
        <w:spacing w:line="360" w:lineRule="auto"/>
        <w:jc w:val="both"/>
        <w:rPr>
          <w:rFonts w:asciiTheme="majorHAnsi" w:hAnsiTheme="majorHAnsi"/>
          <w:b/>
          <w:sz w:val="24"/>
        </w:rPr>
      </w:pPr>
      <w:r w:rsidRPr="008D6CF4">
        <w:rPr>
          <w:rFonts w:asciiTheme="majorHAnsi" w:hAnsiTheme="majorHAnsi"/>
          <w:b/>
          <w:sz w:val="24"/>
        </w:rPr>
        <w:t>INTRODUCTION</w:t>
      </w:r>
    </w:p>
    <w:p w:rsidR="000F3CA7" w:rsidRPr="000F3CA7" w:rsidRDefault="000F3CA7" w:rsidP="000F3CA7">
      <w:pPr>
        <w:pStyle w:val="NoSpacing"/>
        <w:spacing w:line="360" w:lineRule="auto"/>
        <w:jc w:val="both"/>
        <w:rPr>
          <w:rFonts w:asciiTheme="majorHAnsi" w:hAnsiTheme="majorHAnsi"/>
          <w:sz w:val="24"/>
        </w:rPr>
      </w:pPr>
      <w:r w:rsidRPr="000F3CA7">
        <w:rPr>
          <w:rFonts w:asciiTheme="majorHAnsi" w:hAnsiTheme="majorHAnsi"/>
          <w:sz w:val="24"/>
        </w:rPr>
        <w:t>Physics education in teacher-training colleges grapples with a persistent issue known as the “variance problem.” Students come in with a wide range of math skills, misconceptions, and study habits, yet the teaching approach tends to be linear and uniform. This disconnect can hinder both achievement and motivation, especially in challenging topics that require a solid grasp of prerequisites and ongoing practice. The goal of AI-driven personalization is to tackle this by (a) assessing what a student knows, (b) choosing the most suitable next activity, and (c) providing targeted support, all while preserving the essential role of teachers’ profess</w:t>
      </w:r>
      <w:r>
        <w:rPr>
          <w:rFonts w:asciiTheme="majorHAnsi" w:hAnsiTheme="majorHAnsi"/>
          <w:sz w:val="24"/>
        </w:rPr>
        <w:t xml:space="preserve">ional judgment (UNESCO, 2021). </w:t>
      </w:r>
    </w:p>
    <w:p w:rsidR="000F3CA7" w:rsidRPr="000F3CA7" w:rsidRDefault="000F3CA7" w:rsidP="000F3CA7">
      <w:pPr>
        <w:pStyle w:val="NoSpacing"/>
        <w:spacing w:line="360" w:lineRule="auto"/>
        <w:jc w:val="both"/>
        <w:rPr>
          <w:rFonts w:asciiTheme="majorHAnsi" w:hAnsiTheme="majorHAnsi"/>
          <w:sz w:val="24"/>
        </w:rPr>
      </w:pPr>
      <w:r w:rsidRPr="000F3CA7">
        <w:rPr>
          <w:rFonts w:asciiTheme="majorHAnsi" w:hAnsiTheme="majorHAnsi"/>
          <w:sz w:val="24"/>
        </w:rPr>
        <w:t xml:space="preserve">Recent developments have breathed new life into personalized learning paths by merging learning analytics with cutting-edge AI. Systematic efforts in designing AI-mediated learning paths emphasize a transition from static curricula to flexible, dynamically sequenced pathways tailored to learners' states and objectives. At the same time, large language models (LLMs) have enhanced the “tutoring layer,” allowing for interactive feedback and coaching through worked examples, though they also raise concerns about reliability and potential misuse (Springer 2024). In the realm of physics, research has explored how generative AI interacts with fundamental physics assessments </w:t>
      </w:r>
      <w:r>
        <w:rPr>
          <w:rFonts w:asciiTheme="majorHAnsi" w:hAnsiTheme="majorHAnsi"/>
          <w:sz w:val="24"/>
        </w:rPr>
        <w:t>and problem-solving techniques.</w:t>
      </w:r>
    </w:p>
    <w:p w:rsidR="002D232C" w:rsidRPr="008D6CF4" w:rsidRDefault="000F3CA7" w:rsidP="000F3CA7">
      <w:pPr>
        <w:pStyle w:val="NoSpacing"/>
        <w:spacing w:line="360" w:lineRule="auto"/>
        <w:jc w:val="both"/>
        <w:rPr>
          <w:rFonts w:asciiTheme="majorHAnsi" w:hAnsiTheme="majorHAnsi"/>
          <w:sz w:val="24"/>
        </w:rPr>
      </w:pPr>
      <w:r w:rsidRPr="000F3CA7">
        <w:rPr>
          <w:rFonts w:asciiTheme="majorHAnsi" w:hAnsiTheme="majorHAnsi"/>
          <w:sz w:val="24"/>
        </w:rPr>
        <w:t>This study presents personalization as a system integrated into the classroom: teachers maintain responsibility for learning objectives, while AI aids in fine-tuning the sequence of activities and providing feedback. The context for this case is ASCETA, where NCE students frequently take physics as a crucial part of their teaching careers.</w:t>
      </w:r>
    </w:p>
    <w:p w:rsidR="000F3CA7" w:rsidRDefault="000F3CA7" w:rsidP="002D232C">
      <w:pPr>
        <w:pStyle w:val="NoSpacing"/>
        <w:spacing w:line="360" w:lineRule="auto"/>
        <w:jc w:val="both"/>
        <w:rPr>
          <w:rFonts w:asciiTheme="majorHAnsi" w:hAnsiTheme="majorHAnsi" w:cs="Times New Roman"/>
          <w:b/>
          <w:sz w:val="24"/>
          <w:szCs w:val="24"/>
        </w:rPr>
      </w:pPr>
    </w:p>
    <w:p w:rsidR="00950D73" w:rsidRPr="002D232C" w:rsidRDefault="004912E2"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LITERATURE REVIEW</w:t>
      </w:r>
    </w:p>
    <w:p w:rsidR="00950D73" w:rsidRPr="002D232C" w:rsidRDefault="00950D73"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Personalized learning paths and adaptive sequencing</w:t>
      </w:r>
    </w:p>
    <w:p w:rsidR="00950D73" w:rsidRPr="002D232C" w:rsidRDefault="00950D73" w:rsidP="002D232C">
      <w:pPr>
        <w:pStyle w:val="NoSpacing"/>
        <w:spacing w:line="360" w:lineRule="auto"/>
        <w:jc w:val="both"/>
        <w:rPr>
          <w:rFonts w:asciiTheme="majorHAnsi" w:hAnsiTheme="majorHAnsi" w:cs="Times New Roman"/>
          <w:sz w:val="24"/>
          <w:szCs w:val="24"/>
        </w:rPr>
      </w:pPr>
      <w:r w:rsidRPr="002D232C">
        <w:rPr>
          <w:rFonts w:asciiTheme="majorHAnsi" w:hAnsiTheme="majorHAnsi" w:cs="Times New Roman"/>
          <w:sz w:val="24"/>
          <w:szCs w:val="24"/>
        </w:rPr>
        <w:t>Personalized learning paths typically operationalize one of three logics: competency-based progression</w:t>
      </w:r>
      <w:r w:rsidR="002D232C">
        <w:rPr>
          <w:rFonts w:asciiTheme="majorHAnsi" w:hAnsiTheme="majorHAnsi" w:cs="Times New Roman"/>
          <w:sz w:val="24"/>
          <w:szCs w:val="24"/>
        </w:rPr>
        <w:t xml:space="preserve">, prerequisite graph traversal </w:t>
      </w:r>
      <w:r w:rsidRPr="002D232C">
        <w:rPr>
          <w:rFonts w:asciiTheme="majorHAnsi" w:hAnsiTheme="majorHAnsi" w:cs="Times New Roman"/>
          <w:sz w:val="24"/>
          <w:szCs w:val="24"/>
        </w:rPr>
        <w:t>or data-driven recommendation</w:t>
      </w:r>
      <w:r w:rsidR="00D17AA9">
        <w:rPr>
          <w:rFonts w:asciiTheme="majorHAnsi" w:hAnsiTheme="majorHAnsi" w:cs="Times New Roman"/>
          <w:sz w:val="24"/>
          <w:szCs w:val="24"/>
        </w:rPr>
        <w:t xml:space="preserve"> (</w:t>
      </w:r>
      <w:proofErr w:type="spellStart"/>
      <w:r w:rsidR="00D17AA9" w:rsidRPr="000D7537">
        <w:rPr>
          <w:rFonts w:asciiTheme="majorHAnsi" w:eastAsia="Times New Roman" w:hAnsiTheme="majorHAnsi" w:cs="Times New Roman"/>
          <w:sz w:val="24"/>
          <w:szCs w:val="24"/>
        </w:rPr>
        <w:t>Kestin</w:t>
      </w:r>
      <w:proofErr w:type="spellEnd"/>
      <w:r w:rsidR="00D17AA9" w:rsidRPr="000D7537">
        <w:rPr>
          <w:rFonts w:asciiTheme="majorHAnsi" w:eastAsia="Times New Roman" w:hAnsiTheme="majorHAnsi" w:cs="Times New Roman"/>
          <w:sz w:val="24"/>
          <w:szCs w:val="24"/>
        </w:rPr>
        <w:t>, G., et al</w:t>
      </w:r>
      <w:r w:rsidR="00D17AA9">
        <w:rPr>
          <w:rFonts w:asciiTheme="majorHAnsi" w:eastAsia="Times New Roman" w:hAnsiTheme="majorHAnsi" w:cs="Times New Roman"/>
          <w:sz w:val="24"/>
          <w:szCs w:val="24"/>
        </w:rPr>
        <w:t xml:space="preserve">. </w:t>
      </w:r>
      <w:r w:rsidR="00D17AA9" w:rsidRPr="000D7537">
        <w:rPr>
          <w:rFonts w:asciiTheme="majorHAnsi" w:eastAsia="Times New Roman" w:hAnsiTheme="majorHAnsi" w:cs="Times New Roman"/>
          <w:sz w:val="24"/>
          <w:szCs w:val="24"/>
        </w:rPr>
        <w:t>2024)</w:t>
      </w:r>
      <w:r w:rsidRPr="002D232C">
        <w:rPr>
          <w:rFonts w:asciiTheme="majorHAnsi" w:hAnsiTheme="majorHAnsi" w:cs="Times New Roman"/>
          <w:sz w:val="24"/>
          <w:szCs w:val="24"/>
        </w:rPr>
        <w:t xml:space="preserve">. Contemporary reviews emphasize that effective learning paths require (i) explicit </w:t>
      </w:r>
      <w:r w:rsidRPr="002D232C">
        <w:rPr>
          <w:rFonts w:asciiTheme="majorHAnsi" w:hAnsiTheme="majorHAnsi" w:cs="Times New Roman"/>
          <w:sz w:val="24"/>
          <w:szCs w:val="24"/>
        </w:rPr>
        <w:lastRenderedPageBreak/>
        <w:t>learning objectives, (ii) high-quality item banks, (</w:t>
      </w:r>
      <w:r w:rsidR="002D232C">
        <w:rPr>
          <w:rFonts w:asciiTheme="majorHAnsi" w:hAnsiTheme="majorHAnsi" w:cs="Times New Roman"/>
          <w:sz w:val="24"/>
          <w:szCs w:val="24"/>
        </w:rPr>
        <w:t xml:space="preserve">iii) learner modeling and </w:t>
      </w:r>
      <w:proofErr w:type="gramStart"/>
      <w:r w:rsidR="002D232C">
        <w:rPr>
          <w:rFonts w:asciiTheme="majorHAnsi" w:hAnsiTheme="majorHAnsi" w:cs="Times New Roman"/>
          <w:sz w:val="24"/>
          <w:szCs w:val="24"/>
        </w:rPr>
        <w:t>(iv</w:t>
      </w:r>
      <w:r w:rsidR="004912E2">
        <w:rPr>
          <w:rFonts w:asciiTheme="majorHAnsi" w:hAnsiTheme="majorHAnsi" w:cs="Times New Roman"/>
          <w:sz w:val="24"/>
          <w:szCs w:val="24"/>
        </w:rPr>
        <w:t>)</w:t>
      </w:r>
      <w:r w:rsidR="004912E2" w:rsidRPr="002D232C">
        <w:rPr>
          <w:rFonts w:asciiTheme="majorHAnsi" w:hAnsiTheme="majorHAnsi" w:cs="Times New Roman"/>
          <w:sz w:val="24"/>
          <w:szCs w:val="24"/>
        </w:rPr>
        <w:t xml:space="preserve"> usable</w:t>
      </w:r>
      <w:proofErr w:type="gramEnd"/>
      <w:r w:rsidRPr="002D232C">
        <w:rPr>
          <w:rFonts w:asciiTheme="majorHAnsi" w:hAnsiTheme="majorHAnsi" w:cs="Times New Roman"/>
          <w:sz w:val="24"/>
          <w:szCs w:val="24"/>
        </w:rPr>
        <w:t xml:space="preserve"> teacher dashboards—otherwise personalization becomes opa</w:t>
      </w:r>
      <w:r w:rsidR="002D232C">
        <w:rPr>
          <w:rFonts w:asciiTheme="majorHAnsi" w:hAnsiTheme="majorHAnsi" w:cs="Times New Roman"/>
          <w:sz w:val="24"/>
          <w:szCs w:val="24"/>
        </w:rPr>
        <w:t>que or misaligned with pedagogy</w:t>
      </w:r>
      <w:r w:rsidRPr="002D232C">
        <w:rPr>
          <w:rFonts w:asciiTheme="majorHAnsi" w:hAnsiTheme="majorHAnsi" w:cs="Times New Roman"/>
          <w:sz w:val="24"/>
          <w:szCs w:val="24"/>
        </w:rPr>
        <w:t>.</w:t>
      </w:r>
    </w:p>
    <w:p w:rsidR="00950D73" w:rsidRPr="002D232C" w:rsidRDefault="00950D73"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Learner modeling via knowledge tracing</w:t>
      </w:r>
    </w:p>
    <w:p w:rsidR="00950D73" w:rsidRPr="002D232C" w:rsidRDefault="00950D73" w:rsidP="002D232C">
      <w:pPr>
        <w:pStyle w:val="NoSpacing"/>
        <w:spacing w:line="360" w:lineRule="auto"/>
        <w:jc w:val="both"/>
        <w:rPr>
          <w:rFonts w:asciiTheme="majorHAnsi" w:hAnsiTheme="majorHAnsi" w:cs="Times New Roman"/>
          <w:sz w:val="24"/>
          <w:szCs w:val="24"/>
        </w:rPr>
      </w:pPr>
      <w:r w:rsidRPr="002D232C">
        <w:rPr>
          <w:rFonts w:asciiTheme="majorHAnsi" w:hAnsiTheme="majorHAnsi" w:cs="Times New Roman"/>
          <w:sz w:val="24"/>
          <w:szCs w:val="24"/>
        </w:rPr>
        <w:t>Knowledge tracing (KT) models infer a learner’s latent mastery over time from interaction sequences, enabling “next-step” recommendations. Transformer/self-attention KT variants (e.g., SAKT) improved performanc</w:t>
      </w:r>
      <w:r w:rsidR="004A7779">
        <w:rPr>
          <w:rFonts w:asciiTheme="majorHAnsi" w:hAnsiTheme="majorHAnsi" w:cs="Times New Roman"/>
          <w:sz w:val="24"/>
          <w:szCs w:val="24"/>
        </w:rPr>
        <w:t xml:space="preserve">e under sparse interaction data, common in real classrooms, </w:t>
      </w:r>
      <w:r w:rsidRPr="002D232C">
        <w:rPr>
          <w:rFonts w:asciiTheme="majorHAnsi" w:hAnsiTheme="majorHAnsi" w:cs="Times New Roman"/>
          <w:sz w:val="24"/>
          <w:szCs w:val="24"/>
        </w:rPr>
        <w:t>by attending to the most relevant prior steps</w:t>
      </w:r>
      <w:r w:rsidR="0037226B" w:rsidRPr="002D232C">
        <w:rPr>
          <w:rFonts w:asciiTheme="majorHAnsi" w:hAnsiTheme="majorHAnsi" w:cs="Times New Roman"/>
          <w:sz w:val="24"/>
          <w:szCs w:val="24"/>
        </w:rPr>
        <w:t xml:space="preserve"> rather than the entire history</w:t>
      </w:r>
      <w:r w:rsidR="004A7779">
        <w:rPr>
          <w:rFonts w:asciiTheme="majorHAnsi" w:hAnsiTheme="majorHAnsi" w:cs="Times New Roman"/>
          <w:sz w:val="24"/>
          <w:szCs w:val="24"/>
        </w:rPr>
        <w:t xml:space="preserve"> (</w:t>
      </w:r>
      <w:r w:rsidR="004A7779">
        <w:rPr>
          <w:rFonts w:asciiTheme="majorHAnsi" w:eastAsia="Times New Roman" w:hAnsiTheme="majorHAnsi" w:cs="Times New Roman"/>
          <w:sz w:val="24"/>
          <w:szCs w:val="24"/>
        </w:rPr>
        <w:t xml:space="preserve">Jiang, Z., &amp; Jiang, M. </w:t>
      </w:r>
      <w:r w:rsidR="004A7779" w:rsidRPr="000D7537">
        <w:rPr>
          <w:rFonts w:asciiTheme="majorHAnsi" w:eastAsia="Times New Roman" w:hAnsiTheme="majorHAnsi" w:cs="Times New Roman"/>
          <w:sz w:val="24"/>
          <w:szCs w:val="24"/>
        </w:rPr>
        <w:t>2024)</w:t>
      </w:r>
      <w:r w:rsidRPr="002D232C">
        <w:rPr>
          <w:rFonts w:asciiTheme="majorHAnsi" w:hAnsiTheme="majorHAnsi" w:cs="Times New Roman"/>
          <w:sz w:val="24"/>
          <w:szCs w:val="24"/>
        </w:rPr>
        <w:t>. KT is increasingly treated as the backbone of personalized learning platforms because it supports fine-grained mastery estimates and adap</w:t>
      </w:r>
      <w:r w:rsidR="004912E2">
        <w:rPr>
          <w:rFonts w:asciiTheme="majorHAnsi" w:hAnsiTheme="majorHAnsi" w:cs="Times New Roman"/>
          <w:sz w:val="24"/>
          <w:szCs w:val="24"/>
        </w:rPr>
        <w:t>tive review scheduling</w:t>
      </w:r>
      <w:r w:rsidRPr="002D232C">
        <w:rPr>
          <w:rFonts w:asciiTheme="majorHAnsi" w:hAnsiTheme="majorHAnsi" w:cs="Times New Roman"/>
          <w:sz w:val="24"/>
          <w:szCs w:val="24"/>
        </w:rPr>
        <w:t>.</w:t>
      </w:r>
    </w:p>
    <w:p w:rsidR="00950D73" w:rsidRPr="002D232C" w:rsidRDefault="00950D73"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AI tutoring and generative AI in physics education</w:t>
      </w:r>
    </w:p>
    <w:p w:rsidR="00950D73" w:rsidRPr="002D232C" w:rsidRDefault="00950D73" w:rsidP="002D232C">
      <w:pPr>
        <w:pStyle w:val="NoSpacing"/>
        <w:spacing w:line="360" w:lineRule="auto"/>
        <w:jc w:val="both"/>
        <w:rPr>
          <w:rFonts w:asciiTheme="majorHAnsi" w:hAnsiTheme="majorHAnsi" w:cs="Times New Roman"/>
          <w:sz w:val="24"/>
          <w:szCs w:val="24"/>
        </w:rPr>
      </w:pPr>
      <w:proofErr w:type="gramStart"/>
      <w:r w:rsidRPr="002D232C">
        <w:rPr>
          <w:rFonts w:asciiTheme="majorHAnsi" w:hAnsiTheme="majorHAnsi" w:cs="Times New Roman"/>
          <w:sz w:val="24"/>
          <w:szCs w:val="24"/>
        </w:rPr>
        <w:t>Physics tutoring benefits from scaffolds such as conceptual prompts, multiple representations, and stepwise rea</w:t>
      </w:r>
      <w:r w:rsidR="004912E2">
        <w:rPr>
          <w:rFonts w:asciiTheme="majorHAnsi" w:hAnsiTheme="majorHAnsi" w:cs="Times New Roman"/>
          <w:sz w:val="24"/>
          <w:szCs w:val="24"/>
        </w:rPr>
        <w:t>soning.</w:t>
      </w:r>
      <w:proofErr w:type="gramEnd"/>
      <w:r w:rsidR="004912E2">
        <w:rPr>
          <w:rFonts w:asciiTheme="majorHAnsi" w:hAnsiTheme="majorHAnsi" w:cs="Times New Roman"/>
          <w:sz w:val="24"/>
          <w:szCs w:val="24"/>
        </w:rPr>
        <w:t xml:space="preserve"> Studies of </w:t>
      </w:r>
      <w:proofErr w:type="spellStart"/>
      <w:r w:rsidR="004912E2">
        <w:rPr>
          <w:rFonts w:asciiTheme="majorHAnsi" w:hAnsiTheme="majorHAnsi" w:cs="Times New Roman"/>
          <w:sz w:val="24"/>
          <w:szCs w:val="24"/>
        </w:rPr>
        <w:t>GenAI</w:t>
      </w:r>
      <w:proofErr w:type="spellEnd"/>
      <w:r w:rsidRPr="002D232C">
        <w:rPr>
          <w:rFonts w:asciiTheme="majorHAnsi" w:hAnsiTheme="majorHAnsi" w:cs="Times New Roman"/>
          <w:sz w:val="24"/>
          <w:szCs w:val="24"/>
        </w:rPr>
        <w:t xml:space="preserve"> in physics contexts show both promise and cautions: AI can produce structured solutions but may alter students’ </w:t>
      </w:r>
      <w:r w:rsidR="004912E2" w:rsidRPr="002D232C">
        <w:rPr>
          <w:rFonts w:asciiTheme="majorHAnsi" w:hAnsiTheme="majorHAnsi" w:cs="Times New Roman"/>
          <w:sz w:val="24"/>
          <w:szCs w:val="24"/>
        </w:rPr>
        <w:t>sense making</w:t>
      </w:r>
      <w:r w:rsidRPr="002D232C">
        <w:rPr>
          <w:rFonts w:asciiTheme="majorHAnsi" w:hAnsiTheme="majorHAnsi" w:cs="Times New Roman"/>
          <w:sz w:val="24"/>
          <w:szCs w:val="24"/>
        </w:rPr>
        <w:t xml:space="preserve"> patterns, potentially encouraging answer-getting unless designed</w:t>
      </w:r>
      <w:r w:rsidR="004912E2">
        <w:rPr>
          <w:rFonts w:asciiTheme="majorHAnsi" w:hAnsiTheme="majorHAnsi" w:cs="Times New Roman"/>
          <w:sz w:val="24"/>
          <w:szCs w:val="24"/>
        </w:rPr>
        <w:t xml:space="preserve"> for explanation and reflection</w:t>
      </w:r>
      <w:r w:rsidRPr="002D232C">
        <w:rPr>
          <w:rFonts w:asciiTheme="majorHAnsi" w:hAnsiTheme="majorHAnsi" w:cs="Times New Roman"/>
          <w:sz w:val="24"/>
          <w:szCs w:val="24"/>
        </w:rPr>
        <w:t>. Physics education research has also explored how generative AI can be used responsibly in r</w:t>
      </w:r>
      <w:r w:rsidR="004912E2">
        <w:rPr>
          <w:rFonts w:asciiTheme="majorHAnsi" w:hAnsiTheme="majorHAnsi" w:cs="Times New Roman"/>
          <w:sz w:val="24"/>
          <w:szCs w:val="24"/>
        </w:rPr>
        <w:t>esearch and assessment contexts</w:t>
      </w:r>
      <w:r w:rsidR="0020277C">
        <w:rPr>
          <w:rFonts w:asciiTheme="majorHAnsi" w:hAnsiTheme="majorHAnsi" w:cs="Times New Roman"/>
          <w:sz w:val="24"/>
          <w:szCs w:val="24"/>
        </w:rPr>
        <w:t xml:space="preserve"> (</w:t>
      </w:r>
      <w:r w:rsidR="0020277C" w:rsidRPr="000D7537">
        <w:rPr>
          <w:rFonts w:asciiTheme="majorHAnsi" w:eastAsia="Times New Roman" w:hAnsiTheme="majorHAnsi" w:cs="Times New Roman"/>
          <w:sz w:val="24"/>
          <w:szCs w:val="24"/>
        </w:rPr>
        <w:t>Physical Revi</w:t>
      </w:r>
      <w:r w:rsidR="0020277C">
        <w:rPr>
          <w:rFonts w:asciiTheme="majorHAnsi" w:eastAsia="Times New Roman" w:hAnsiTheme="majorHAnsi" w:cs="Times New Roman"/>
          <w:sz w:val="24"/>
          <w:szCs w:val="24"/>
        </w:rPr>
        <w:t xml:space="preserve">ew Physics Education Research, </w:t>
      </w:r>
      <w:r w:rsidR="0020277C" w:rsidRPr="000D7537">
        <w:rPr>
          <w:rFonts w:asciiTheme="majorHAnsi" w:eastAsia="Times New Roman" w:hAnsiTheme="majorHAnsi" w:cs="Times New Roman"/>
          <w:sz w:val="24"/>
          <w:szCs w:val="24"/>
        </w:rPr>
        <w:t>2023)</w:t>
      </w:r>
      <w:r w:rsidR="004912E2">
        <w:rPr>
          <w:rFonts w:asciiTheme="majorHAnsi" w:hAnsiTheme="majorHAnsi" w:cs="Times New Roman"/>
          <w:sz w:val="24"/>
          <w:szCs w:val="24"/>
        </w:rPr>
        <w:t xml:space="preserve">. </w:t>
      </w:r>
      <w:r w:rsidRPr="002D232C">
        <w:rPr>
          <w:rFonts w:asciiTheme="majorHAnsi" w:hAnsiTheme="majorHAnsi" w:cs="Times New Roman"/>
          <w:sz w:val="24"/>
          <w:szCs w:val="24"/>
        </w:rPr>
        <w:t>Evidence from controlled studies suggests that when AI tutoring is engineered with strong pedagogical design, learning gains and efficiency can be large</w:t>
      </w:r>
      <w:r w:rsidR="004912E2">
        <w:rPr>
          <w:rFonts w:asciiTheme="majorHAnsi" w:hAnsiTheme="majorHAnsi" w:cs="Times New Roman"/>
          <w:sz w:val="24"/>
          <w:szCs w:val="24"/>
        </w:rPr>
        <w:t xml:space="preserve">, </w:t>
      </w:r>
      <w:r w:rsidRPr="002D232C">
        <w:rPr>
          <w:rFonts w:asciiTheme="majorHAnsi" w:hAnsiTheme="majorHAnsi" w:cs="Times New Roman"/>
          <w:sz w:val="24"/>
          <w:szCs w:val="24"/>
        </w:rPr>
        <w:t>but these results may not automatically transfer to new institutional contexts without adaptation.</w:t>
      </w:r>
    </w:p>
    <w:p w:rsidR="00950D73" w:rsidRPr="002D232C" w:rsidRDefault="00950D73"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Responsible deployment and classroom governance</w:t>
      </w:r>
    </w:p>
    <w:p w:rsidR="00950D73" w:rsidRPr="002D232C" w:rsidRDefault="00950D73" w:rsidP="002D232C">
      <w:pPr>
        <w:pStyle w:val="NoSpacing"/>
        <w:spacing w:line="360" w:lineRule="auto"/>
        <w:jc w:val="both"/>
        <w:rPr>
          <w:rFonts w:asciiTheme="majorHAnsi" w:hAnsiTheme="majorHAnsi" w:cs="Times New Roman"/>
          <w:sz w:val="24"/>
          <w:szCs w:val="24"/>
        </w:rPr>
      </w:pPr>
      <w:proofErr w:type="gramStart"/>
      <w:r w:rsidRPr="002D232C">
        <w:rPr>
          <w:rFonts w:asciiTheme="majorHAnsi" w:hAnsiTheme="majorHAnsi" w:cs="Times New Roman"/>
          <w:sz w:val="24"/>
          <w:szCs w:val="24"/>
        </w:rPr>
        <w:t>International guidance stresses that educational AI must prioritize human agency, equity</w:t>
      </w:r>
      <w:r w:rsidR="004912E2">
        <w:rPr>
          <w:rFonts w:asciiTheme="majorHAnsi" w:hAnsiTheme="majorHAnsi" w:cs="Times New Roman"/>
          <w:sz w:val="24"/>
          <w:szCs w:val="24"/>
        </w:rPr>
        <w:t>, transparency, data protection</w:t>
      </w:r>
      <w:r w:rsidRPr="002D232C">
        <w:rPr>
          <w:rFonts w:asciiTheme="majorHAnsi" w:hAnsiTheme="majorHAnsi" w:cs="Times New Roman"/>
          <w:sz w:val="24"/>
          <w:szCs w:val="24"/>
        </w:rPr>
        <w:t xml:space="preserve"> and accountability, especially when systems influence learning opportunities and assessment pathways.</w:t>
      </w:r>
      <w:proofErr w:type="gramEnd"/>
      <w:r w:rsidRPr="002D232C">
        <w:rPr>
          <w:rFonts w:asciiTheme="majorHAnsi" w:hAnsiTheme="majorHAnsi" w:cs="Times New Roman"/>
          <w:sz w:val="24"/>
          <w:szCs w:val="24"/>
        </w:rPr>
        <w:t xml:space="preserve"> This is particularly salient for personalized pathways, which can unintentionally encode bias (e.g., systematically routing weaker students into “lower” tracks) unless const</w:t>
      </w:r>
      <w:r w:rsidR="002D232C">
        <w:rPr>
          <w:rFonts w:asciiTheme="majorHAnsi" w:hAnsiTheme="majorHAnsi" w:cs="Times New Roman"/>
          <w:sz w:val="24"/>
          <w:szCs w:val="24"/>
        </w:rPr>
        <w:t>raints and audits are built in.</w:t>
      </w:r>
    </w:p>
    <w:p w:rsidR="000B52DF" w:rsidRPr="000B52DF" w:rsidRDefault="000B52DF" w:rsidP="000B52DF">
      <w:pPr>
        <w:pStyle w:val="NoSpacing"/>
        <w:spacing w:line="360" w:lineRule="auto"/>
        <w:jc w:val="both"/>
        <w:rPr>
          <w:rFonts w:asciiTheme="majorHAnsi" w:eastAsia="Times New Roman" w:hAnsiTheme="majorHAnsi" w:cs="Times New Roman"/>
          <w:b/>
          <w:bCs/>
          <w:sz w:val="24"/>
          <w:szCs w:val="24"/>
        </w:rPr>
      </w:pPr>
      <w:r w:rsidRPr="000B52DF">
        <w:rPr>
          <w:rFonts w:asciiTheme="majorHAnsi" w:eastAsia="Times New Roman" w:hAnsiTheme="majorHAnsi" w:cs="Times New Roman"/>
          <w:b/>
          <w:bCs/>
          <w:sz w:val="24"/>
          <w:szCs w:val="24"/>
        </w:rPr>
        <w:t xml:space="preserve">RESEARCH QUESTIONS </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RQ1: How does an AI-personalized learning-path system enhance ASCETA students’ understanding of physics concepts compared to traditional instruction?</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lastRenderedPageBreak/>
        <w:t>RQ2: Is there an improvement in structured problem-solving performance (involving both multi-step quantitative and qualitative tasks) with this system?</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RQ3: In what ways does AI pathway personalization influence student engagement (including time-on-task, completion rates, and patterns of seeking help)?</w:t>
      </w:r>
    </w:p>
    <w:p w:rsid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RQ4: What do students think about the usefulness, trustworthiness, and learning support provided by AI when it serves as a pathway and tutoring aid?</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p>
    <w:p w:rsidR="000B52DF" w:rsidRPr="000B52DF" w:rsidRDefault="000B52DF" w:rsidP="000B52DF">
      <w:pPr>
        <w:pStyle w:val="NoSpacing"/>
        <w:spacing w:line="360" w:lineRule="auto"/>
        <w:jc w:val="both"/>
        <w:rPr>
          <w:rFonts w:asciiTheme="majorHAnsi" w:eastAsia="Times New Roman" w:hAnsiTheme="majorHAnsi" w:cs="Times New Roman"/>
          <w:b/>
          <w:bCs/>
          <w:sz w:val="24"/>
          <w:szCs w:val="24"/>
        </w:rPr>
      </w:pPr>
      <w:r w:rsidRPr="000B52DF">
        <w:rPr>
          <w:rFonts w:asciiTheme="majorHAnsi" w:eastAsia="Times New Roman" w:hAnsiTheme="majorHAnsi" w:cs="Times New Roman"/>
          <w:b/>
          <w:bCs/>
          <w:sz w:val="24"/>
          <w:szCs w:val="24"/>
        </w:rPr>
        <w:t>HYPOTHESES</w:t>
      </w:r>
      <w:r w:rsidRPr="000B52DF">
        <w:rPr>
          <w:rFonts w:asciiTheme="majorHAnsi" w:eastAsia="Times New Roman" w:hAnsiTheme="majorHAnsi" w:cs="Times New Roman"/>
          <w:b/>
          <w:bCs/>
          <w:sz w:val="24"/>
          <w:szCs w:val="24"/>
        </w:rPr>
        <w:tab/>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H1: Students who follow AI-personalized pathways are expected to achieve significantly higher post-test conceptual scores after accounting for their pre-test performance.</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H2: Those in the AI group are anticipated to outperform the control group in structured problem-solving tasks, focusing on accuracy and reasoning quality.</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H3: Students in the AI group are likely to show greater engagement through higher completion rates, persistence, and effective help-seeking behaviors.</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H4: The perceived usefulness of the AI system will likely correlate positively with learning gains, while trust will hinge on the quality of transparency and feedback provided.</w:t>
      </w:r>
    </w:p>
    <w:p w:rsidR="000B52DF" w:rsidRDefault="000B52DF" w:rsidP="000B52DF">
      <w:pPr>
        <w:pStyle w:val="NoSpacing"/>
        <w:spacing w:line="360" w:lineRule="auto"/>
        <w:jc w:val="both"/>
        <w:rPr>
          <w:rFonts w:asciiTheme="majorHAnsi" w:hAnsiTheme="majorHAnsi"/>
          <w:b/>
          <w:sz w:val="24"/>
        </w:rPr>
      </w:pPr>
    </w:p>
    <w:p w:rsidR="00950D73" w:rsidRPr="00593E0D" w:rsidRDefault="00593E0D" w:rsidP="000B52DF">
      <w:pPr>
        <w:pStyle w:val="NoSpacing"/>
        <w:spacing w:line="360" w:lineRule="auto"/>
        <w:jc w:val="both"/>
        <w:rPr>
          <w:rFonts w:asciiTheme="majorHAnsi" w:hAnsiTheme="majorHAnsi"/>
          <w:b/>
          <w:sz w:val="24"/>
        </w:rPr>
      </w:pPr>
      <w:r w:rsidRPr="00593E0D">
        <w:rPr>
          <w:rFonts w:asciiTheme="majorHAnsi" w:hAnsiTheme="majorHAnsi"/>
          <w:b/>
          <w:sz w:val="24"/>
        </w:rPr>
        <w:t>METHODOLOGY</w:t>
      </w:r>
    </w:p>
    <w:p w:rsidR="00950D73" w:rsidRPr="00593E0D" w:rsidRDefault="00950D73" w:rsidP="00593E0D">
      <w:pPr>
        <w:pStyle w:val="NoSpacing"/>
        <w:spacing w:line="360" w:lineRule="auto"/>
        <w:jc w:val="both"/>
        <w:rPr>
          <w:rFonts w:asciiTheme="majorHAnsi" w:hAnsiTheme="majorHAnsi"/>
          <w:sz w:val="24"/>
        </w:rPr>
      </w:pPr>
      <w:r w:rsidRPr="00593E0D">
        <w:rPr>
          <w:rFonts w:asciiTheme="majorHAnsi" w:hAnsiTheme="majorHAnsi"/>
          <w:b/>
          <w:sz w:val="24"/>
        </w:rPr>
        <w:t>Design</w:t>
      </w:r>
    </w:p>
    <w:p w:rsidR="00950D73" w:rsidRPr="00593E0D" w:rsidRDefault="00950D73" w:rsidP="00593E0D">
      <w:pPr>
        <w:pStyle w:val="NoSpacing"/>
        <w:spacing w:line="360" w:lineRule="auto"/>
        <w:jc w:val="both"/>
        <w:rPr>
          <w:rFonts w:asciiTheme="majorHAnsi" w:hAnsiTheme="majorHAnsi"/>
          <w:sz w:val="24"/>
        </w:rPr>
      </w:pPr>
      <w:r w:rsidRPr="00593E0D">
        <w:rPr>
          <w:rFonts w:asciiTheme="majorHAnsi" w:hAnsiTheme="majorHAnsi"/>
          <w:sz w:val="24"/>
        </w:rPr>
        <w:t xml:space="preserve">A </w:t>
      </w:r>
      <w:r w:rsidR="00593E0D">
        <w:rPr>
          <w:rFonts w:asciiTheme="majorHAnsi" w:hAnsiTheme="majorHAnsi"/>
          <w:sz w:val="24"/>
        </w:rPr>
        <w:t>mixed-method</w:t>
      </w:r>
      <w:r w:rsidRPr="00593E0D">
        <w:rPr>
          <w:rFonts w:asciiTheme="majorHAnsi" w:hAnsiTheme="majorHAnsi"/>
          <w:sz w:val="24"/>
        </w:rPr>
        <w:t>, quasi-experimental classroom design over 6 weeks:</w:t>
      </w:r>
    </w:p>
    <w:p w:rsidR="00950D73" w:rsidRPr="00593E0D" w:rsidRDefault="00950D73" w:rsidP="00593E0D">
      <w:pPr>
        <w:pStyle w:val="NoSpacing"/>
        <w:spacing w:line="360" w:lineRule="auto"/>
        <w:jc w:val="both"/>
        <w:rPr>
          <w:rFonts w:asciiTheme="majorHAnsi" w:hAnsiTheme="majorHAnsi"/>
          <w:sz w:val="24"/>
        </w:rPr>
      </w:pPr>
      <w:r w:rsidRPr="00593E0D">
        <w:rPr>
          <w:rFonts w:asciiTheme="majorHAnsi" w:hAnsiTheme="majorHAnsi"/>
          <w:sz w:val="24"/>
        </w:rPr>
        <w:t>Treatment: AI-personalized learning paths + AI tutor hints/prompts integrated with weekly physics topics.</w:t>
      </w:r>
    </w:p>
    <w:p w:rsidR="00950D73" w:rsidRPr="00593E0D" w:rsidRDefault="00950D73" w:rsidP="00593E0D">
      <w:pPr>
        <w:pStyle w:val="NoSpacing"/>
        <w:spacing w:line="360" w:lineRule="auto"/>
        <w:jc w:val="both"/>
        <w:rPr>
          <w:rFonts w:asciiTheme="majorHAnsi" w:hAnsiTheme="majorHAnsi"/>
          <w:sz w:val="24"/>
        </w:rPr>
      </w:pPr>
      <w:r w:rsidRPr="00593E0D">
        <w:rPr>
          <w:rFonts w:asciiTheme="majorHAnsi" w:hAnsiTheme="majorHAnsi"/>
          <w:sz w:val="24"/>
        </w:rPr>
        <w:t>Control: Same syllabus coverage, same instructor, standard assignments (non-personalized).</w:t>
      </w:r>
    </w:p>
    <w:p w:rsidR="00950D73" w:rsidRPr="0026215E" w:rsidRDefault="00950D73" w:rsidP="0026215E">
      <w:pPr>
        <w:pStyle w:val="NoSpacing"/>
        <w:spacing w:line="360" w:lineRule="auto"/>
        <w:jc w:val="both"/>
        <w:rPr>
          <w:rFonts w:asciiTheme="majorHAnsi" w:hAnsiTheme="majorHAnsi"/>
          <w:b/>
          <w:sz w:val="24"/>
        </w:rPr>
      </w:pPr>
      <w:r w:rsidRPr="0026215E">
        <w:rPr>
          <w:rFonts w:asciiTheme="majorHAnsi" w:hAnsiTheme="majorHAnsi"/>
          <w:b/>
          <w:sz w:val="24"/>
        </w:rPr>
        <w:t>Participants and Setting</w:t>
      </w:r>
    </w:p>
    <w:p w:rsidR="00950D73" w:rsidRPr="0026215E" w:rsidRDefault="00950D73" w:rsidP="0026215E">
      <w:pPr>
        <w:pStyle w:val="NoSpacing"/>
        <w:spacing w:line="360" w:lineRule="auto"/>
        <w:rPr>
          <w:rFonts w:asciiTheme="majorHAnsi" w:hAnsiTheme="majorHAnsi"/>
          <w:sz w:val="24"/>
        </w:rPr>
      </w:pPr>
      <w:r w:rsidRPr="0026215E">
        <w:rPr>
          <w:rFonts w:asciiTheme="majorHAnsi" w:hAnsiTheme="majorHAnsi"/>
          <w:sz w:val="24"/>
        </w:rPr>
        <w:t>Participants: NCE physics (or physics education) students at ASCETA enrolled in an in</w:t>
      </w:r>
      <w:r w:rsidR="000D7537" w:rsidRPr="0026215E">
        <w:rPr>
          <w:rFonts w:asciiTheme="majorHAnsi" w:hAnsiTheme="majorHAnsi"/>
          <w:sz w:val="24"/>
        </w:rPr>
        <w:t>troductory mechanics course</w:t>
      </w:r>
      <w:r w:rsidRPr="0026215E">
        <w:rPr>
          <w:rFonts w:asciiTheme="majorHAnsi" w:hAnsiTheme="majorHAnsi"/>
          <w:sz w:val="24"/>
        </w:rPr>
        <w:t>.</w:t>
      </w:r>
      <w:r w:rsidRPr="0026215E">
        <w:rPr>
          <w:rFonts w:asciiTheme="majorHAnsi" w:hAnsiTheme="majorHAnsi"/>
          <w:sz w:val="24"/>
        </w:rPr>
        <w:br/>
        <w:t>Sampling: intact cl</w:t>
      </w:r>
      <w:r w:rsidR="000D7537" w:rsidRPr="0026215E">
        <w:rPr>
          <w:rFonts w:asciiTheme="majorHAnsi" w:hAnsiTheme="majorHAnsi"/>
          <w:sz w:val="24"/>
        </w:rPr>
        <w:t>asses or parallel streams (</w:t>
      </w:r>
      <w:proofErr w:type="spellStart"/>
      <w:r w:rsidR="000D7537" w:rsidRPr="0026215E">
        <w:rPr>
          <w:rFonts w:asciiTheme="majorHAnsi" w:hAnsiTheme="majorHAnsi"/>
          <w:sz w:val="24"/>
        </w:rPr>
        <w:t>i.e</w:t>
      </w:r>
      <w:proofErr w:type="spellEnd"/>
      <w:r w:rsidRPr="0026215E">
        <w:rPr>
          <w:rFonts w:asciiTheme="majorHAnsi" w:hAnsiTheme="majorHAnsi"/>
          <w:sz w:val="24"/>
        </w:rPr>
        <w:t xml:space="preserve"> Group A = treatment, Group B = control).</w:t>
      </w:r>
      <w:r w:rsidRPr="0026215E">
        <w:rPr>
          <w:rFonts w:asciiTheme="majorHAnsi" w:hAnsiTheme="majorHAnsi"/>
          <w:sz w:val="24"/>
        </w:rPr>
        <w:br/>
        <w:t xml:space="preserve">Ethics: informed consent, </w:t>
      </w:r>
      <w:proofErr w:type="spellStart"/>
      <w:r w:rsidRPr="0026215E">
        <w:rPr>
          <w:rFonts w:asciiTheme="majorHAnsi" w:hAnsiTheme="majorHAnsi"/>
          <w:sz w:val="24"/>
        </w:rPr>
        <w:t>anonymized</w:t>
      </w:r>
      <w:proofErr w:type="spellEnd"/>
      <w:r w:rsidRPr="0026215E">
        <w:rPr>
          <w:rFonts w:asciiTheme="majorHAnsi" w:hAnsiTheme="majorHAnsi"/>
          <w:sz w:val="24"/>
        </w:rPr>
        <w:t xml:space="preserve"> logs, opt-out option and teach</w:t>
      </w:r>
      <w:r w:rsidR="000D7537" w:rsidRPr="0026215E">
        <w:rPr>
          <w:rFonts w:asciiTheme="majorHAnsi" w:hAnsiTheme="majorHAnsi"/>
          <w:sz w:val="24"/>
        </w:rPr>
        <w:t>er override of recommendations</w:t>
      </w:r>
      <w:r w:rsidRPr="0026215E">
        <w:rPr>
          <w:rFonts w:asciiTheme="majorHAnsi" w:hAnsiTheme="majorHAnsi"/>
          <w:sz w:val="24"/>
        </w:rPr>
        <w:t>.</w:t>
      </w:r>
    </w:p>
    <w:p w:rsidR="00C25BFB" w:rsidRPr="000D7537" w:rsidRDefault="00C25BFB" w:rsidP="00C25BFB">
      <w:pPr>
        <w:pStyle w:val="Heading2"/>
        <w:spacing w:line="360" w:lineRule="auto"/>
        <w:rPr>
          <w:rFonts w:asciiTheme="majorHAnsi" w:hAnsiTheme="majorHAnsi"/>
          <w:sz w:val="24"/>
          <w:szCs w:val="24"/>
        </w:rPr>
      </w:pPr>
      <w:r w:rsidRPr="000D7537">
        <w:rPr>
          <w:rFonts w:asciiTheme="majorHAnsi" w:hAnsiTheme="majorHAnsi"/>
          <w:sz w:val="24"/>
          <w:szCs w:val="24"/>
        </w:rPr>
        <w:lastRenderedPageBreak/>
        <w:t xml:space="preserve">Participants profile </w:t>
      </w:r>
    </w:p>
    <w:p w:rsidR="00C25BFB" w:rsidRPr="000D7537" w:rsidRDefault="00C25BFB" w:rsidP="00C25BFB">
      <w:pPr>
        <w:pStyle w:val="NormalWeb"/>
        <w:spacing w:line="360" w:lineRule="auto"/>
        <w:rPr>
          <w:rFonts w:asciiTheme="majorHAnsi" w:hAnsiTheme="majorHAnsi"/>
        </w:rPr>
      </w:pPr>
      <w:r w:rsidRPr="000D7537">
        <w:rPr>
          <w:rStyle w:val="Strong"/>
          <w:rFonts w:asciiTheme="majorHAnsi" w:hAnsiTheme="majorHAnsi"/>
          <w:b w:val="0"/>
        </w:rPr>
        <w:t>Study context:</w:t>
      </w:r>
      <w:r w:rsidRPr="000D7537">
        <w:rPr>
          <w:rStyle w:val="Strong"/>
          <w:rFonts w:asciiTheme="majorHAnsi" w:hAnsiTheme="majorHAnsi"/>
        </w:rPr>
        <w:t xml:space="preserve"> </w:t>
      </w:r>
      <w:r w:rsidRPr="000D7537">
        <w:rPr>
          <w:rFonts w:asciiTheme="majorHAnsi" w:hAnsiTheme="majorHAnsi"/>
        </w:rPr>
        <w:t>NCE Physics Education students at ASCETA, two intact classes, 6-week intervention.</w:t>
      </w:r>
      <w:r w:rsidRPr="000D7537">
        <w:rPr>
          <w:rFonts w:asciiTheme="majorHAnsi" w:hAnsiTheme="majorHAnsi"/>
        </w:rPr>
        <w:br/>
      </w:r>
      <w:r w:rsidRPr="000D7537">
        <w:rPr>
          <w:rStyle w:val="Strong"/>
          <w:rFonts w:asciiTheme="majorHAnsi" w:hAnsiTheme="majorHAnsi"/>
          <w:b w:val="0"/>
        </w:rPr>
        <w:t>Group sizes:</w:t>
      </w:r>
      <w:r w:rsidRPr="000D7537">
        <w:rPr>
          <w:rFonts w:asciiTheme="majorHAnsi" w:hAnsiTheme="majorHAnsi"/>
        </w:rPr>
        <w:t xml:space="preserve"> Treatment </w:t>
      </w:r>
      <w:r w:rsidRPr="000D7537">
        <w:rPr>
          <w:rStyle w:val="Emphasis"/>
          <w:rFonts w:asciiTheme="majorHAnsi" w:hAnsiTheme="majorHAnsi"/>
        </w:rPr>
        <w:t>n</w:t>
      </w:r>
      <w:r w:rsidRPr="000D7537">
        <w:rPr>
          <w:rFonts w:asciiTheme="majorHAnsi" w:hAnsiTheme="majorHAnsi"/>
        </w:rPr>
        <w:t xml:space="preserve"> = 32, Control </w:t>
      </w:r>
      <w:r w:rsidRPr="000D7537">
        <w:rPr>
          <w:rStyle w:val="Emphasis"/>
          <w:rFonts w:asciiTheme="majorHAnsi" w:hAnsiTheme="majorHAnsi"/>
        </w:rPr>
        <w:t>n</w:t>
      </w:r>
      <w:r w:rsidRPr="000D7537">
        <w:rPr>
          <w:rFonts w:asciiTheme="majorHAnsi" w:hAnsiTheme="majorHAnsi"/>
        </w:rPr>
        <w:t xml:space="preserve"> = 32, Total </w:t>
      </w:r>
      <w:r w:rsidRPr="000D7537">
        <w:rPr>
          <w:rStyle w:val="Emphasis"/>
          <w:rFonts w:asciiTheme="majorHAnsi" w:hAnsiTheme="majorHAnsi"/>
        </w:rPr>
        <w:t>N</w:t>
      </w:r>
      <w:r w:rsidRPr="000D7537">
        <w:rPr>
          <w:rFonts w:asciiTheme="majorHAnsi" w:hAnsiTheme="majorHAnsi"/>
        </w:rPr>
        <w:t xml:space="preserve"> = 64.</w:t>
      </w:r>
    </w:p>
    <w:p w:rsidR="00C25BFB" w:rsidRPr="008B1364" w:rsidRDefault="008B1364" w:rsidP="00C25BFB">
      <w:pPr>
        <w:pStyle w:val="Heading3"/>
        <w:spacing w:line="360" w:lineRule="auto"/>
        <w:rPr>
          <w:rFonts w:asciiTheme="majorHAnsi" w:hAnsiTheme="majorHAnsi"/>
          <w:i/>
          <w:sz w:val="24"/>
          <w:szCs w:val="24"/>
        </w:rPr>
      </w:pPr>
      <w:r w:rsidRPr="008B1364">
        <w:rPr>
          <w:rFonts w:asciiTheme="majorHAnsi" w:hAnsiTheme="majorHAnsi"/>
          <w:i/>
          <w:sz w:val="24"/>
          <w:szCs w:val="24"/>
        </w:rPr>
        <w:t xml:space="preserve">Table 1:  </w:t>
      </w:r>
      <w:r w:rsidR="00C25BFB" w:rsidRPr="008B1364">
        <w:rPr>
          <w:rFonts w:asciiTheme="majorHAnsi" w:hAnsiTheme="majorHAnsi"/>
          <w:i/>
          <w:sz w:val="24"/>
          <w:szCs w:val="24"/>
        </w:rPr>
        <w:t>Participant Profile and Baseline Equivalence Data</w:t>
      </w:r>
    </w:p>
    <w:tbl>
      <w:tblPr>
        <w:tblStyle w:val="TableGrid"/>
        <w:tblW w:w="9468" w:type="dxa"/>
        <w:jc w:val="center"/>
        <w:tblInd w:w="108" w:type="dxa"/>
        <w:tblLook w:val="04A0" w:firstRow="1" w:lastRow="0" w:firstColumn="1" w:lastColumn="0" w:noHBand="0" w:noVBand="1"/>
      </w:tblPr>
      <w:tblGrid>
        <w:gridCol w:w="3960"/>
        <w:gridCol w:w="2029"/>
        <w:gridCol w:w="1532"/>
        <w:gridCol w:w="1947"/>
      </w:tblGrid>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Variable</w:t>
            </w:r>
          </w:p>
        </w:tc>
        <w:tc>
          <w:tcPr>
            <w:tcW w:w="2029" w:type="dxa"/>
            <w:hideMark/>
          </w:tcPr>
          <w:p w:rsidR="00C25BFB" w:rsidRPr="000D7537" w:rsidRDefault="00C25BFB" w:rsidP="000D7537">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Treatment (n=32)</w:t>
            </w:r>
          </w:p>
        </w:tc>
        <w:tc>
          <w:tcPr>
            <w:tcW w:w="0" w:type="auto"/>
            <w:hideMark/>
          </w:tcPr>
          <w:p w:rsidR="00C25BFB" w:rsidRPr="000D7537" w:rsidRDefault="00C25BFB" w:rsidP="000D7537">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Control (n=32)</w:t>
            </w:r>
          </w:p>
        </w:tc>
        <w:tc>
          <w:tcPr>
            <w:tcW w:w="0" w:type="auto"/>
            <w:hideMark/>
          </w:tcPr>
          <w:p w:rsidR="00C25BFB" w:rsidRPr="000D7537" w:rsidRDefault="00C25BFB" w:rsidP="000D7537">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Baseline test / note</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Mean age in years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21.7 (2.3)</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21.5 (2.5)</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(62)=0.34,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.73</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Female,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14 (43.8%)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13 (40.6%)</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 xml:space="preserve">χ²(1)=0.07,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.79</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Male,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18 (56.2%)</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19 (59.4%)</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Residence: On-campus,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9 (28.1%)</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10 (31.2%)</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 xml:space="preserve">χ²(1)=0.08,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.78</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Residence: Off-campus,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23 (71.9%)</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22 (68.8%)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Device access (smartphone),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31 (96.9%)</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30 (93.8%)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 xml:space="preserve">χ²(1)=0.35,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.56</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Device access (laptop/PC),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15 (46.9%)</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14 (43.8%)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 xml:space="preserve">χ²(1)=0.06,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.80</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Weekly internet reliability (1–5),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3.6 (0.9)</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3.5 (1.0)</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(62)=0.41,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.68</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Prior mathematics grade (0–100),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58.4 (11.2)</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57.1 (10.8)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(62)=0.46,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.65</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Prior physics grade (0–100),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55.7 (12.0)</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54.9 (12.6)</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(62)=0.25,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.80</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Pre-test conceptual score (0–100),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41.8 (12.1)</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41.2 (11.7)</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(62)=0.20,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.84</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Pre-test problem-solving score (0–</w:t>
            </w:r>
            <w:r w:rsidRPr="000D7537">
              <w:rPr>
                <w:rFonts w:asciiTheme="majorHAnsi" w:hAnsiTheme="majorHAnsi" w:cs="Times New Roman"/>
                <w:sz w:val="24"/>
                <w:szCs w:val="24"/>
              </w:rPr>
              <w:lastRenderedPageBreak/>
              <w:t>20),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lastRenderedPageBreak/>
              <w:t>7.9 (3.1)</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7.6 (3.0)</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(62)=0.39, </w:t>
            </w:r>
            <w:r w:rsidRPr="000D7537">
              <w:rPr>
                <w:rStyle w:val="Emphasis"/>
                <w:rFonts w:asciiTheme="majorHAnsi" w:hAnsiTheme="majorHAnsi" w:cs="Times New Roman"/>
                <w:sz w:val="24"/>
                <w:szCs w:val="24"/>
              </w:rPr>
              <w:lastRenderedPageBreak/>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.70</w:t>
            </w:r>
          </w:p>
        </w:tc>
      </w:tr>
    </w:tbl>
    <w:p w:rsidR="000077C6" w:rsidRDefault="000077C6" w:rsidP="000077C6">
      <w:pPr>
        <w:pStyle w:val="NoSpacing"/>
        <w:spacing w:line="360" w:lineRule="auto"/>
        <w:jc w:val="both"/>
        <w:rPr>
          <w:rFonts w:asciiTheme="majorHAnsi" w:hAnsiTheme="majorHAnsi"/>
          <w:sz w:val="24"/>
          <w:szCs w:val="24"/>
        </w:rPr>
      </w:pPr>
    </w:p>
    <w:p w:rsidR="00950D73" w:rsidRPr="000077C6" w:rsidRDefault="00950D73" w:rsidP="000077C6">
      <w:pPr>
        <w:pStyle w:val="NoSpacing"/>
        <w:spacing w:line="360" w:lineRule="auto"/>
        <w:jc w:val="both"/>
        <w:rPr>
          <w:rFonts w:asciiTheme="majorHAnsi" w:hAnsiTheme="majorHAnsi"/>
          <w:b/>
          <w:sz w:val="24"/>
          <w:szCs w:val="24"/>
        </w:rPr>
      </w:pPr>
      <w:r w:rsidRPr="000077C6">
        <w:rPr>
          <w:rFonts w:asciiTheme="majorHAnsi" w:hAnsiTheme="majorHAnsi"/>
          <w:b/>
          <w:sz w:val="24"/>
          <w:szCs w:val="24"/>
        </w:rPr>
        <w:t>Intervention: AI Personalized Learning Path System</w:t>
      </w:r>
    </w:p>
    <w:p w:rsidR="00950D73" w:rsidRPr="000077C6" w:rsidRDefault="00950D73" w:rsidP="000077C6">
      <w:pPr>
        <w:pStyle w:val="NoSpacing"/>
        <w:spacing w:line="360" w:lineRule="auto"/>
        <w:jc w:val="both"/>
        <w:rPr>
          <w:rFonts w:asciiTheme="majorHAnsi" w:hAnsiTheme="majorHAnsi"/>
          <w:b/>
          <w:sz w:val="24"/>
          <w:szCs w:val="24"/>
        </w:rPr>
      </w:pPr>
      <w:r w:rsidRPr="000077C6">
        <w:rPr>
          <w:rFonts w:asciiTheme="majorHAnsi" w:hAnsiTheme="majorHAnsi"/>
          <w:b/>
          <w:sz w:val="24"/>
          <w:szCs w:val="24"/>
        </w:rPr>
        <w:t>Core components</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Diagnostic entry quiz (10–15 items/topic)</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 xml:space="preserve">KT engine (self-attentive/sequence model inspired by SAKT) </w:t>
      </w:r>
      <w:r w:rsidR="000D7537" w:rsidRPr="000077C6">
        <w:rPr>
          <w:rFonts w:asciiTheme="majorHAnsi" w:hAnsiTheme="majorHAnsi"/>
          <w:sz w:val="24"/>
          <w:szCs w:val="24"/>
        </w:rPr>
        <w:t>to estimate mastery per concept</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Prerequisite map + mastery rules</w:t>
      </w:r>
      <w:r w:rsidR="000D7537" w:rsidRPr="000077C6">
        <w:rPr>
          <w:rFonts w:asciiTheme="majorHAnsi" w:hAnsiTheme="majorHAnsi"/>
          <w:sz w:val="24"/>
          <w:szCs w:val="24"/>
        </w:rPr>
        <w:t xml:space="preserve"> (</w:t>
      </w:r>
      <w:proofErr w:type="spellStart"/>
      <w:r w:rsidR="000D7537" w:rsidRPr="000077C6">
        <w:rPr>
          <w:rFonts w:asciiTheme="majorHAnsi" w:hAnsiTheme="majorHAnsi"/>
          <w:sz w:val="24"/>
          <w:szCs w:val="24"/>
        </w:rPr>
        <w:t>i.e</w:t>
      </w:r>
      <w:proofErr w:type="spellEnd"/>
      <w:r w:rsidRPr="000077C6">
        <w:rPr>
          <w:rFonts w:asciiTheme="majorHAnsi" w:hAnsiTheme="majorHAnsi"/>
          <w:sz w:val="24"/>
          <w:szCs w:val="24"/>
        </w:rPr>
        <w:t xml:space="preserve"> ≥0.75 mastery before moving forward)</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Recommender that selects next activities: short concept notes, simulations, worked examples, practice sets</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AI tutor layer that provides:</w:t>
      </w:r>
    </w:p>
    <w:p w:rsidR="00950D73" w:rsidRPr="000077C6" w:rsidRDefault="00950D73" w:rsidP="000077C6">
      <w:pPr>
        <w:pStyle w:val="NoSpacing"/>
        <w:numPr>
          <w:ilvl w:val="0"/>
          <w:numId w:val="15"/>
        </w:numPr>
        <w:spacing w:line="360" w:lineRule="auto"/>
        <w:ind w:left="1260"/>
        <w:jc w:val="both"/>
        <w:rPr>
          <w:rFonts w:asciiTheme="majorHAnsi" w:hAnsiTheme="majorHAnsi"/>
          <w:sz w:val="24"/>
          <w:szCs w:val="24"/>
        </w:rPr>
      </w:pPr>
      <w:r w:rsidRPr="000077C6">
        <w:rPr>
          <w:rFonts w:asciiTheme="majorHAnsi" w:hAnsiTheme="majorHAnsi"/>
          <w:sz w:val="24"/>
          <w:szCs w:val="24"/>
        </w:rPr>
        <w:t>hint sequences (not final answers by default)</w:t>
      </w:r>
    </w:p>
    <w:p w:rsidR="00950D73" w:rsidRPr="000077C6" w:rsidRDefault="00950D73" w:rsidP="000077C6">
      <w:pPr>
        <w:pStyle w:val="NoSpacing"/>
        <w:numPr>
          <w:ilvl w:val="0"/>
          <w:numId w:val="15"/>
        </w:numPr>
        <w:spacing w:line="360" w:lineRule="auto"/>
        <w:ind w:left="1260"/>
        <w:jc w:val="both"/>
        <w:rPr>
          <w:rFonts w:asciiTheme="majorHAnsi" w:hAnsiTheme="majorHAnsi"/>
          <w:sz w:val="24"/>
          <w:szCs w:val="24"/>
        </w:rPr>
      </w:pPr>
      <w:r w:rsidRPr="000077C6">
        <w:rPr>
          <w:rFonts w:asciiTheme="majorHAnsi" w:hAnsiTheme="majorHAnsi"/>
          <w:sz w:val="24"/>
          <w:szCs w:val="24"/>
        </w:rPr>
        <w:t>self-explanation prompts</w:t>
      </w:r>
    </w:p>
    <w:p w:rsidR="007B7A1A" w:rsidRPr="007B7A1A" w:rsidRDefault="000D7537" w:rsidP="007B7A1A">
      <w:pPr>
        <w:pStyle w:val="NoSpacing"/>
        <w:numPr>
          <w:ilvl w:val="0"/>
          <w:numId w:val="15"/>
        </w:numPr>
        <w:spacing w:line="360" w:lineRule="auto"/>
        <w:ind w:left="1260"/>
        <w:jc w:val="both"/>
        <w:rPr>
          <w:rFonts w:asciiTheme="majorHAnsi" w:hAnsiTheme="majorHAnsi"/>
          <w:sz w:val="24"/>
          <w:szCs w:val="24"/>
        </w:rPr>
      </w:pPr>
      <w:proofErr w:type="gramStart"/>
      <w:r w:rsidRPr="000077C6">
        <w:rPr>
          <w:rFonts w:asciiTheme="majorHAnsi" w:hAnsiTheme="majorHAnsi"/>
          <w:sz w:val="24"/>
          <w:szCs w:val="24"/>
        </w:rPr>
        <w:t>misconception</w:t>
      </w:r>
      <w:proofErr w:type="gramEnd"/>
      <w:r w:rsidRPr="000077C6">
        <w:rPr>
          <w:rFonts w:asciiTheme="majorHAnsi" w:hAnsiTheme="majorHAnsi"/>
          <w:sz w:val="24"/>
          <w:szCs w:val="24"/>
        </w:rPr>
        <w:t xml:space="preserve"> checks: </w:t>
      </w:r>
      <w:r w:rsidR="00950D73" w:rsidRPr="000077C6">
        <w:rPr>
          <w:rFonts w:asciiTheme="majorHAnsi" w:hAnsiTheme="majorHAnsi"/>
          <w:sz w:val="24"/>
          <w:szCs w:val="24"/>
        </w:rPr>
        <w:t>This design is motivated by evidence that AI tutoring benefits depend on pedagogical alignment a</w:t>
      </w:r>
      <w:r w:rsidR="004C613D" w:rsidRPr="000077C6">
        <w:rPr>
          <w:rFonts w:asciiTheme="majorHAnsi" w:hAnsiTheme="majorHAnsi"/>
          <w:sz w:val="24"/>
          <w:szCs w:val="24"/>
        </w:rPr>
        <w:t>nd not merely answer generation.</w:t>
      </w:r>
    </w:p>
    <w:p w:rsidR="007B7A1A" w:rsidRDefault="007B7A1A" w:rsidP="007B7A1A">
      <w:pPr>
        <w:spacing w:before="100" w:beforeAutospacing="1" w:after="100" w:afterAutospacing="1" w:line="360" w:lineRule="auto"/>
        <w:rPr>
          <w:rFonts w:asciiTheme="majorHAnsi" w:eastAsia="Times New Roman" w:hAnsiTheme="majorHAnsi" w:cs="Times New Roman"/>
          <w:b/>
          <w:bCs/>
          <w:sz w:val="24"/>
          <w:szCs w:val="24"/>
        </w:rPr>
      </w:pPr>
    </w:p>
    <w:p w:rsidR="007B7A1A" w:rsidRPr="008B1364" w:rsidRDefault="004C613D" w:rsidP="007B7A1A">
      <w:pPr>
        <w:spacing w:before="100" w:beforeAutospacing="1" w:after="100" w:afterAutospacing="1" w:line="360" w:lineRule="auto"/>
        <w:rPr>
          <w:rFonts w:asciiTheme="majorHAnsi" w:eastAsia="Times New Roman" w:hAnsiTheme="majorHAnsi" w:cs="Times New Roman"/>
          <w:i/>
          <w:sz w:val="24"/>
          <w:szCs w:val="24"/>
        </w:rPr>
      </w:pPr>
      <w:r w:rsidRPr="008B1364">
        <w:rPr>
          <w:rFonts w:asciiTheme="majorHAnsi" w:eastAsia="Times New Roman" w:hAnsiTheme="majorHAnsi" w:cs="Times New Roman"/>
          <w:i/>
          <w:noProof/>
          <w:sz w:val="24"/>
          <w:szCs w:val="24"/>
          <w:lang w:val="en-IN" w:eastAsia="en-IN"/>
        </w:rPr>
        <mc:AlternateContent>
          <mc:Choice Requires="wps">
            <w:drawing>
              <wp:anchor distT="0" distB="0" distL="114300" distR="114300" simplePos="0" relativeHeight="251664384" behindDoc="0" locked="0" layoutInCell="1" allowOverlap="1" wp14:anchorId="01FA4560" wp14:editId="79442866">
                <wp:simplePos x="0" y="0"/>
                <wp:positionH relativeFrom="column">
                  <wp:posOffset>4105275</wp:posOffset>
                </wp:positionH>
                <wp:positionV relativeFrom="paragraph">
                  <wp:posOffset>437515</wp:posOffset>
                </wp:positionV>
                <wp:extent cx="1152525" cy="2286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11525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 o:spid="_x0000_s1026" style="position:absolute;margin-left:323.25pt;margin-top:34.45pt;width:90.75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" filled="f" strokecolor="black [3213]" strokeweight="2pt"/>
            </w:pict>
          </mc:Fallback>
        </mc:AlternateContent>
      </w:r>
      <w:r w:rsidRPr="008B1364">
        <w:rPr>
          <w:rFonts w:asciiTheme="majorHAnsi" w:eastAsia="Times New Roman" w:hAnsiTheme="majorHAnsi" w:cs="Times New Roman"/>
          <w:i/>
          <w:noProof/>
          <w:sz w:val="24"/>
          <w:szCs w:val="24"/>
          <w:lang w:val="en-IN" w:eastAsia="en-IN"/>
        </w:rPr>
        <mc:AlternateContent>
          <mc:Choice Requires="wps">
            <w:drawing>
              <wp:anchor distT="0" distB="0" distL="114300" distR="114300" simplePos="0" relativeHeight="251662336" behindDoc="0" locked="0" layoutInCell="1" allowOverlap="1" wp14:anchorId="46CEB78F" wp14:editId="0364C5F0">
                <wp:simplePos x="0" y="0"/>
                <wp:positionH relativeFrom="column">
                  <wp:posOffset>2038350</wp:posOffset>
                </wp:positionH>
                <wp:positionV relativeFrom="paragraph">
                  <wp:posOffset>437515</wp:posOffset>
                </wp:positionV>
                <wp:extent cx="1790700" cy="2286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7907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6" style="position:absolute;margin-left:160.5pt;margin-top:34.45pt;width:141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" filled="f" strokecolor="black [3213]" strokeweight="2pt"/>
            </w:pict>
          </mc:Fallback>
        </mc:AlternateContent>
      </w:r>
      <w:r w:rsidRPr="008B1364">
        <w:rPr>
          <w:rFonts w:asciiTheme="majorHAnsi" w:eastAsia="Times New Roman" w:hAnsiTheme="majorHAnsi" w:cs="Times New Roman"/>
          <w:i/>
          <w:noProof/>
          <w:sz w:val="24"/>
          <w:szCs w:val="24"/>
          <w:lang w:val="en-IN" w:eastAsia="en-IN"/>
        </w:rPr>
        <mc:AlternateContent>
          <mc:Choice Requires="wps">
            <w:drawing>
              <wp:anchor distT="0" distB="0" distL="114300" distR="114300" simplePos="0" relativeHeight="251659264" behindDoc="0" locked="0" layoutInCell="1" allowOverlap="1" wp14:anchorId="4C0A4B9F" wp14:editId="4203FEE2">
                <wp:simplePos x="0" y="0"/>
                <wp:positionH relativeFrom="column">
                  <wp:posOffset>66675</wp:posOffset>
                </wp:positionH>
                <wp:positionV relativeFrom="paragraph">
                  <wp:posOffset>437515</wp:posOffset>
                </wp:positionV>
                <wp:extent cx="1657350" cy="2286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65735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5.25pt;margin-top:34.45pt;width:130.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" filled="f" strokecolor="black [3213]" strokeweight="2pt"/>
            </w:pict>
          </mc:Fallback>
        </mc:AlternateContent>
      </w:r>
      <w:proofErr w:type="gramStart"/>
      <w:r w:rsidR="00950D73" w:rsidRPr="008B1364">
        <w:rPr>
          <w:rFonts w:asciiTheme="majorHAnsi" w:eastAsia="Times New Roman" w:hAnsiTheme="majorHAnsi" w:cs="Times New Roman"/>
          <w:b/>
          <w:bCs/>
          <w:i/>
          <w:sz w:val="24"/>
          <w:szCs w:val="24"/>
        </w:rPr>
        <w:t>Figure 1.</w:t>
      </w:r>
      <w:proofErr w:type="gramEnd"/>
      <w:r w:rsidR="00950D73" w:rsidRPr="008B1364">
        <w:rPr>
          <w:rFonts w:asciiTheme="majorHAnsi" w:eastAsia="Times New Roman" w:hAnsiTheme="majorHAnsi" w:cs="Times New Roman"/>
          <w:b/>
          <w:bCs/>
          <w:i/>
          <w:sz w:val="24"/>
          <w:szCs w:val="24"/>
        </w:rPr>
        <w:t xml:space="preserve"> Architecture of the AI pathway system (conceptual)</w:t>
      </w:r>
    </w:p>
    <w:p w:rsidR="00950D73" w:rsidRPr="000D7537" w:rsidRDefault="004C613D" w:rsidP="007B7A1A">
      <w:pPr>
        <w:spacing w:before="100" w:beforeAutospacing="1" w:after="100" w:afterAutospacing="1"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66432" behindDoc="0" locked="0" layoutInCell="1" allowOverlap="1" wp14:anchorId="06B88D57" wp14:editId="7112FD1F">
                <wp:simplePos x="0" y="0"/>
                <wp:positionH relativeFrom="column">
                  <wp:posOffset>3829050</wp:posOffset>
                </wp:positionH>
                <wp:positionV relativeFrom="paragraph">
                  <wp:posOffset>86360</wp:posOffset>
                </wp:positionV>
                <wp:extent cx="190500" cy="45085"/>
                <wp:effectExtent l="0" t="19050" r="38100" b="31115"/>
                <wp:wrapNone/>
                <wp:docPr id="5" name="Right Arrow 5"/>
                <wp:cNvGraphicFramePr/>
                <a:graphic xmlns:a="http://schemas.openxmlformats.org/drawingml/2006/main">
                  <a:graphicData uri="http://schemas.microsoft.com/office/word/2010/wordprocessingShape">
                    <wps:wsp>
                      <wps:cNvSpPr/>
                      <wps:spPr>
                        <a:xfrm>
                          <a:off x="0" y="0"/>
                          <a:ext cx="19050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301.5pt;margin-top:6.8pt;width:1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" adj="19044" filled="f" strokecolor="black [3213]" strokeweight="2pt"/>
            </w:pict>
          </mc:Fallback>
        </mc:AlternateContent>
      </w: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60288" behindDoc="0" locked="0" layoutInCell="1" allowOverlap="1" wp14:anchorId="00858926" wp14:editId="1DEB2616">
                <wp:simplePos x="0" y="0"/>
                <wp:positionH relativeFrom="column">
                  <wp:posOffset>1733550</wp:posOffset>
                </wp:positionH>
                <wp:positionV relativeFrom="paragraph">
                  <wp:posOffset>86995</wp:posOffset>
                </wp:positionV>
                <wp:extent cx="247650" cy="45719"/>
                <wp:effectExtent l="0" t="19050" r="38100" b="31115"/>
                <wp:wrapNone/>
                <wp:docPr id="2" name="Right Arrow 2"/>
                <wp:cNvGraphicFramePr/>
                <a:graphic xmlns:a="http://schemas.openxmlformats.org/drawingml/2006/main">
                  <a:graphicData uri="http://schemas.microsoft.com/office/word/2010/wordprocessingShape">
                    <wps:wsp>
                      <wps:cNvSpPr/>
                      <wps:spPr>
                        <a:xfrm>
                          <a:off x="0" y="0"/>
                          <a:ext cx="247650" cy="45719"/>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 o:spid="_x0000_s1026" type="#_x0000_t13" style="position:absolute;margin-left:136.5pt;margin-top:6.85pt;width:19.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" adj="19606" filled="f" strokecolor="black [3213]" strokeweight="2pt"/>
            </w:pict>
          </mc:Fallback>
        </mc:AlternateContent>
      </w:r>
      <w:r>
        <w:rPr>
          <w:rFonts w:asciiTheme="majorHAnsi" w:eastAsia="Times New Roman" w:hAnsiTheme="majorHAnsi" w:cs="Times New Roman"/>
          <w:sz w:val="24"/>
          <w:szCs w:val="24"/>
        </w:rPr>
        <w:t xml:space="preserve">   Pre-test &amp; Micro-quizzes</w:t>
      </w:r>
      <w:r w:rsidR="00950D73" w:rsidRPr="000D7537">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Knowledge Tracing Model</w:t>
      </w:r>
      <w:r w:rsidR="00950D73" w:rsidRPr="000D7537">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Mastery Profile</w:t>
      </w:r>
    </w:p>
    <w:p w:rsidR="00950D73" w:rsidRPr="000D7537" w:rsidRDefault="007F2B05"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74624" behindDoc="0" locked="0" layoutInCell="1" allowOverlap="1" wp14:anchorId="12E0872B" wp14:editId="4AAE418E">
                <wp:simplePos x="0" y="0"/>
                <wp:positionH relativeFrom="column">
                  <wp:posOffset>4010025</wp:posOffset>
                </wp:positionH>
                <wp:positionV relativeFrom="paragraph">
                  <wp:posOffset>257175</wp:posOffset>
                </wp:positionV>
                <wp:extent cx="1371600" cy="2286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13716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 o:spid="_x0000_s1026" style="position:absolute;margin-left:315.75pt;margin-top:20.25pt;width:108pt;height:1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" filled="f" strokecolor="black [3213]" strokeweight="2pt"/>
            </w:pict>
          </mc:Fallback>
        </mc:AlternateContent>
      </w:r>
      <w:r w:rsidR="00C45764">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68480" behindDoc="0" locked="0" layoutInCell="1" allowOverlap="1" wp14:anchorId="1A15C2A0" wp14:editId="4FD82607">
                <wp:simplePos x="0" y="0"/>
                <wp:positionH relativeFrom="column">
                  <wp:posOffset>4504690</wp:posOffset>
                </wp:positionH>
                <wp:positionV relativeFrom="paragraph">
                  <wp:posOffset>53340</wp:posOffset>
                </wp:positionV>
                <wp:extent cx="247650" cy="45085"/>
                <wp:effectExtent l="25082" t="0" r="44133" b="44132"/>
                <wp:wrapNone/>
                <wp:docPr id="6" name="Right Arrow 6"/>
                <wp:cNvGraphicFramePr/>
                <a:graphic xmlns:a="http://schemas.openxmlformats.org/drawingml/2006/main">
                  <a:graphicData uri="http://schemas.microsoft.com/office/word/2010/wordprocessingShape">
                    <wps:wsp>
                      <wps:cNvSpPr/>
                      <wps:spPr>
                        <a:xfrm rot="5400000">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6" o:spid="_x0000_s1026" type="#_x0000_t13" style="position:absolute;margin-left:354.7pt;margin-top:4.2pt;width:19.5pt;height:3.5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" adj="19634" filled="f" strokecolor="black [3213]" strokeweight="2pt"/>
            </w:pict>
          </mc:Fallback>
        </mc:AlternateContent>
      </w:r>
      <w:r w:rsidR="00C45764">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70528" behindDoc="0" locked="0" layoutInCell="1" allowOverlap="1" wp14:anchorId="0D0EB1A2" wp14:editId="07C14DDA">
                <wp:simplePos x="0" y="0"/>
                <wp:positionH relativeFrom="column">
                  <wp:posOffset>2733358</wp:posOffset>
                </wp:positionH>
                <wp:positionV relativeFrom="paragraph">
                  <wp:posOffset>66357</wp:posOffset>
                </wp:positionV>
                <wp:extent cx="247650" cy="45085"/>
                <wp:effectExtent l="25082" t="0" r="44133" b="44132"/>
                <wp:wrapNone/>
                <wp:docPr id="7" name="Right Arrow 7"/>
                <wp:cNvGraphicFramePr/>
                <a:graphic xmlns:a="http://schemas.openxmlformats.org/drawingml/2006/main">
                  <a:graphicData uri="http://schemas.microsoft.com/office/word/2010/wordprocessingShape">
                    <wps:wsp>
                      <wps:cNvSpPr/>
                      <wps:spPr>
                        <a:xfrm rot="5400000">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7" o:spid="_x0000_s1026" type="#_x0000_t13" style="position:absolute;margin-left:215.25pt;margin-top:5.2pt;width:19.5pt;height:3.5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" adj="19634" filled="f" strokecolor="black [3213]" strokeweight="2pt"/>
            </w:pict>
          </mc:Fallback>
        </mc:AlternateContent>
      </w:r>
      <w:r w:rsidR="00950D73" w:rsidRPr="000D7537">
        <w:rPr>
          <w:rFonts w:asciiTheme="majorHAnsi" w:eastAsia="Times New Roman" w:hAnsiTheme="majorHAnsi" w:cs="Times New Roman"/>
          <w:sz w:val="24"/>
          <w:szCs w:val="24"/>
        </w:rPr>
        <w:t xml:space="preserve">               </w:t>
      </w:r>
      <w:r w:rsidR="00C45764">
        <w:rPr>
          <w:rFonts w:asciiTheme="majorHAnsi" w:eastAsia="Times New Roman" w:hAnsiTheme="majorHAnsi" w:cs="Times New Roman"/>
          <w:sz w:val="24"/>
          <w:szCs w:val="24"/>
        </w:rPr>
        <w:t xml:space="preserve">           </w:t>
      </w:r>
    </w:p>
    <w:p w:rsidR="00950D73" w:rsidRPr="000D7537" w:rsidRDefault="00C45764"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76672" behindDoc="0" locked="0" layoutInCell="1" allowOverlap="1" wp14:anchorId="1DD447F0" wp14:editId="73D88E50">
                <wp:simplePos x="0" y="0"/>
                <wp:positionH relativeFrom="column">
                  <wp:posOffset>3618865</wp:posOffset>
                </wp:positionH>
                <wp:positionV relativeFrom="paragraph">
                  <wp:posOffset>102870</wp:posOffset>
                </wp:positionV>
                <wp:extent cx="247650" cy="45085"/>
                <wp:effectExtent l="0" t="19050" r="38100" b="31115"/>
                <wp:wrapNone/>
                <wp:docPr id="10" name="Right Arrow 10"/>
                <wp:cNvGraphicFramePr/>
                <a:graphic xmlns:a="http://schemas.openxmlformats.org/drawingml/2006/main">
                  <a:graphicData uri="http://schemas.microsoft.com/office/word/2010/wordprocessingShape">
                    <wps:wsp>
                      <wps:cNvSpPr/>
                      <wps:spPr>
                        <a:xfrm>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0" o:spid="_x0000_s1026" type="#_x0000_t13" style="position:absolute;margin-left:284.95pt;margin-top:8.1pt;width:19.5pt;height:3.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" adj="19634" filled="f" strokecolor="black [3213]" strokeweight="2pt"/>
            </w:pict>
          </mc:Fallback>
        </mc:AlternateContent>
      </w: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72576" behindDoc="0" locked="0" layoutInCell="1" allowOverlap="1" wp14:anchorId="55D881E1" wp14:editId="6DFB8773">
                <wp:simplePos x="0" y="0"/>
                <wp:positionH relativeFrom="column">
                  <wp:posOffset>2038350</wp:posOffset>
                </wp:positionH>
                <wp:positionV relativeFrom="paragraph">
                  <wp:posOffset>8255</wp:posOffset>
                </wp:positionV>
                <wp:extent cx="1571625" cy="2286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15716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 o:spid="_x0000_s1026" style="position:absolute;margin-left:160.5pt;margin-top:.65pt;width:123.75pt;height:1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" filled="f" strokecolor="black [3213]" strokeweight="2pt"/>
            </w:pict>
          </mc:Fallback>
        </mc:AlternateContent>
      </w:r>
      <w:r w:rsidR="00950D73" w:rsidRPr="000D7537">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Prerequisite Map</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 xml:space="preserve"> Next Best Activity</w:t>
      </w:r>
    </w:p>
    <w:p w:rsidR="00950D73" w:rsidRPr="000D7537" w:rsidRDefault="007F2B05"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82816" behindDoc="0" locked="0" layoutInCell="1" allowOverlap="1" wp14:anchorId="5648E42D" wp14:editId="45668284">
                <wp:simplePos x="0" y="0"/>
                <wp:positionH relativeFrom="column">
                  <wp:posOffset>4504690</wp:posOffset>
                </wp:positionH>
                <wp:positionV relativeFrom="paragraph">
                  <wp:posOffset>69850</wp:posOffset>
                </wp:positionV>
                <wp:extent cx="247650" cy="45085"/>
                <wp:effectExtent l="25082" t="0" r="44133" b="44132"/>
                <wp:wrapNone/>
                <wp:docPr id="13" name="Right Arrow 13"/>
                <wp:cNvGraphicFramePr/>
                <a:graphic xmlns:a="http://schemas.openxmlformats.org/drawingml/2006/main">
                  <a:graphicData uri="http://schemas.microsoft.com/office/word/2010/wordprocessingShape">
                    <wps:wsp>
                      <wps:cNvSpPr/>
                      <wps:spPr>
                        <a:xfrm rot="5400000">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3" o:spid="_x0000_s1026" type="#_x0000_t13" style="position:absolute;margin-left:354.7pt;margin-top:5.5pt;width:19.5pt;height:3.55pt;rotation:9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" adj="19634" filled="f" strokecolor="black [3213]" strokeweight="2pt"/>
            </w:pict>
          </mc:Fallback>
        </mc:AlternateContent>
      </w: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78720" behindDoc="0" locked="0" layoutInCell="1" allowOverlap="1" wp14:anchorId="08A9D893" wp14:editId="76E631FA">
                <wp:simplePos x="0" y="0"/>
                <wp:positionH relativeFrom="column">
                  <wp:posOffset>4010025</wp:posOffset>
                </wp:positionH>
                <wp:positionV relativeFrom="paragraph">
                  <wp:posOffset>254635</wp:posOffset>
                </wp:positionV>
                <wp:extent cx="1371600" cy="2286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13716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1" o:spid="_x0000_s1026" style="position:absolute;margin-left:315.75pt;margin-top:20.05pt;width:108pt;height:1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" filled="f" strokecolor="black [3213]" strokeweight="2pt"/>
            </w:pict>
          </mc:Fallback>
        </mc:AlternateContent>
      </w:r>
      <w:r w:rsidR="00950D73" w:rsidRPr="000D7537">
        <w:rPr>
          <w:rFonts w:asciiTheme="majorHAnsi" w:eastAsia="Times New Roman" w:hAnsiTheme="majorHAnsi" w:cs="Times New Roman"/>
          <w:sz w:val="24"/>
          <w:szCs w:val="24"/>
        </w:rPr>
        <w:t xml:space="preserve">                              </w:t>
      </w:r>
      <w:r w:rsidR="00C45764">
        <w:rPr>
          <w:rFonts w:asciiTheme="majorHAnsi" w:eastAsia="Times New Roman" w:hAnsiTheme="majorHAnsi" w:cs="Times New Roman"/>
          <w:sz w:val="24"/>
          <w:szCs w:val="24"/>
        </w:rPr>
        <w:t xml:space="preserve">                               </w:t>
      </w:r>
    </w:p>
    <w:p w:rsidR="00950D73" w:rsidRPr="000D7537" w:rsidRDefault="00950D73"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                                    </w:t>
      </w:r>
      <w:r w:rsidR="007F2B05">
        <w:rPr>
          <w:rFonts w:asciiTheme="majorHAnsi" w:eastAsia="Times New Roman" w:hAnsiTheme="majorHAnsi" w:cs="Times New Roman"/>
          <w:sz w:val="24"/>
          <w:szCs w:val="24"/>
        </w:rPr>
        <w:t xml:space="preserve">                        </w:t>
      </w:r>
      <w:r w:rsidRPr="000D7537">
        <w:rPr>
          <w:rFonts w:asciiTheme="majorHAnsi" w:eastAsia="Times New Roman" w:hAnsiTheme="majorHAnsi" w:cs="Times New Roman"/>
          <w:sz w:val="24"/>
          <w:szCs w:val="24"/>
        </w:rPr>
        <w:t xml:space="preserve">   </w:t>
      </w:r>
      <w:r w:rsidR="007F2B05">
        <w:rPr>
          <w:rFonts w:asciiTheme="majorHAnsi" w:eastAsia="Times New Roman" w:hAnsiTheme="majorHAnsi" w:cs="Times New Roman"/>
          <w:sz w:val="24"/>
          <w:szCs w:val="24"/>
        </w:rPr>
        <w:tab/>
      </w:r>
      <w:r w:rsidR="007F2B05">
        <w:rPr>
          <w:rFonts w:asciiTheme="majorHAnsi" w:eastAsia="Times New Roman" w:hAnsiTheme="majorHAnsi" w:cs="Times New Roman"/>
          <w:sz w:val="24"/>
          <w:szCs w:val="24"/>
        </w:rPr>
        <w:tab/>
      </w:r>
      <w:r w:rsidR="007F2B05">
        <w:rPr>
          <w:rFonts w:asciiTheme="majorHAnsi" w:eastAsia="Times New Roman" w:hAnsiTheme="majorHAnsi" w:cs="Times New Roman"/>
          <w:sz w:val="24"/>
          <w:szCs w:val="24"/>
        </w:rPr>
        <w:tab/>
      </w:r>
      <w:r w:rsidR="007F2B05">
        <w:rPr>
          <w:rFonts w:asciiTheme="majorHAnsi" w:eastAsia="Times New Roman" w:hAnsiTheme="majorHAnsi" w:cs="Times New Roman"/>
          <w:sz w:val="24"/>
          <w:szCs w:val="24"/>
        </w:rPr>
        <w:tab/>
        <w:t xml:space="preserve">    AI Tutor Hints</w:t>
      </w:r>
    </w:p>
    <w:p w:rsidR="007F2B05" w:rsidRDefault="007F2B05"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84864" behindDoc="0" locked="0" layoutInCell="1" allowOverlap="1" wp14:anchorId="27FED772" wp14:editId="769BF785">
                <wp:simplePos x="0" y="0"/>
                <wp:positionH relativeFrom="column">
                  <wp:posOffset>4504055</wp:posOffset>
                </wp:positionH>
                <wp:positionV relativeFrom="paragraph">
                  <wp:posOffset>67310</wp:posOffset>
                </wp:positionV>
                <wp:extent cx="247650" cy="45085"/>
                <wp:effectExtent l="25082" t="0" r="44133" b="44132"/>
                <wp:wrapNone/>
                <wp:docPr id="14" name="Right Arrow 14"/>
                <wp:cNvGraphicFramePr/>
                <a:graphic xmlns:a="http://schemas.openxmlformats.org/drawingml/2006/main">
                  <a:graphicData uri="http://schemas.microsoft.com/office/word/2010/wordprocessingShape">
                    <wps:wsp>
                      <wps:cNvSpPr/>
                      <wps:spPr>
                        <a:xfrm rot="5400000">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4" o:spid="_x0000_s1026" type="#_x0000_t13" style="position:absolute;margin-left:354.65pt;margin-top:5.3pt;width:19.5pt;height:3.55pt;rotation:9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" adj="19634" filled="f" strokecolor="black [3213]" strokeweight="2pt"/>
            </w:pict>
          </mc:Fallback>
        </mc:AlternateContent>
      </w:r>
      <w:r>
        <w:rPr>
          <w:rFonts w:asciiTheme="majorHAnsi" w:eastAsia="Times New Roman" w:hAnsiTheme="majorHAnsi" w:cs="Times New Roman"/>
          <w:noProof/>
          <w:sz w:val="24"/>
          <w:szCs w:val="24"/>
          <w:lang w:val="en-IN" w:eastAsia="en-IN"/>
        </w:rPr>
        <mc:AlternateContent>
          <mc:Choice Requires="wps">
            <w:drawing>
              <wp:anchor distT="0" distB="0" distL="114300" distR="114300" simplePos="0" relativeHeight="251680768" behindDoc="0" locked="0" layoutInCell="1" allowOverlap="1" wp14:anchorId="59A71A5B" wp14:editId="7AAAE9F3">
                <wp:simplePos x="0" y="0"/>
                <wp:positionH relativeFrom="column">
                  <wp:posOffset>3895725</wp:posOffset>
                </wp:positionH>
                <wp:positionV relativeFrom="paragraph">
                  <wp:posOffset>252095</wp:posOffset>
                </wp:positionV>
                <wp:extent cx="1600200" cy="2286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6002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2" o:spid="_x0000_s1026" style="position:absolute;margin-left:306.75pt;margin-top:19.85pt;width:126pt;height:1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" filled="f" strokecolor="black [3213]" strokeweight="2pt"/>
            </w:pict>
          </mc:Fallback>
        </mc:AlternateContent>
      </w:r>
      <w:r w:rsidR="00950D73" w:rsidRPr="000D7537">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 xml:space="preserve">       </w:t>
      </w:r>
    </w:p>
    <w:p w:rsidR="00950D73" w:rsidRPr="000D7537" w:rsidRDefault="007F2B05"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 xml:space="preserve">             Dashboard for Teacher</w:t>
      </w:r>
    </w:p>
    <w:p w:rsidR="00950D73" w:rsidRPr="007B7A1A" w:rsidRDefault="00950D73" w:rsidP="007B7A1A">
      <w:pPr>
        <w:pStyle w:val="NoSpacing"/>
        <w:spacing w:line="360" w:lineRule="auto"/>
        <w:jc w:val="both"/>
        <w:rPr>
          <w:rFonts w:asciiTheme="majorHAnsi" w:hAnsiTheme="majorHAnsi"/>
          <w:b/>
          <w:sz w:val="24"/>
        </w:rPr>
      </w:pPr>
      <w:r w:rsidRPr="007B7A1A">
        <w:rPr>
          <w:rFonts w:asciiTheme="majorHAnsi" w:hAnsiTheme="majorHAnsi"/>
          <w:b/>
          <w:sz w:val="24"/>
        </w:rPr>
        <w:t>Instruments</w:t>
      </w:r>
    </w:p>
    <w:p w:rsidR="00950D73" w:rsidRPr="007B7A1A" w:rsidRDefault="00950D73" w:rsidP="007B7A1A">
      <w:pPr>
        <w:pStyle w:val="NoSpacing"/>
        <w:numPr>
          <w:ilvl w:val="0"/>
          <w:numId w:val="16"/>
        </w:numPr>
        <w:spacing w:line="360" w:lineRule="auto"/>
        <w:jc w:val="both"/>
        <w:rPr>
          <w:rFonts w:asciiTheme="majorHAnsi" w:hAnsiTheme="majorHAnsi"/>
          <w:sz w:val="24"/>
        </w:rPr>
      </w:pPr>
      <w:r w:rsidRPr="007B7A1A">
        <w:rPr>
          <w:rFonts w:asciiTheme="majorHAnsi" w:hAnsiTheme="majorHAnsi"/>
          <w:sz w:val="24"/>
        </w:rPr>
        <w:t>Conceptual understanding test</w:t>
      </w:r>
      <w:r w:rsidR="000077C6" w:rsidRPr="007B7A1A">
        <w:rPr>
          <w:rFonts w:asciiTheme="majorHAnsi" w:hAnsiTheme="majorHAnsi"/>
          <w:sz w:val="24"/>
        </w:rPr>
        <w:t xml:space="preserve"> (</w:t>
      </w:r>
      <w:proofErr w:type="spellStart"/>
      <w:r w:rsidR="000077C6" w:rsidRPr="007B7A1A">
        <w:rPr>
          <w:rFonts w:asciiTheme="majorHAnsi" w:hAnsiTheme="majorHAnsi"/>
          <w:sz w:val="24"/>
        </w:rPr>
        <w:t>i.e</w:t>
      </w:r>
      <w:proofErr w:type="spellEnd"/>
      <w:r w:rsidR="000077C6" w:rsidRPr="007B7A1A">
        <w:rPr>
          <w:rFonts w:asciiTheme="majorHAnsi" w:hAnsiTheme="majorHAnsi"/>
          <w:sz w:val="24"/>
        </w:rPr>
        <w:t xml:space="preserve"> topic-aligned</w:t>
      </w:r>
      <w:r w:rsidRPr="007B7A1A">
        <w:rPr>
          <w:rFonts w:asciiTheme="majorHAnsi" w:hAnsiTheme="majorHAnsi"/>
          <w:sz w:val="24"/>
        </w:rPr>
        <w:t>).</w:t>
      </w:r>
    </w:p>
    <w:p w:rsidR="00950D73" w:rsidRPr="007B7A1A" w:rsidRDefault="00950D73" w:rsidP="007B7A1A">
      <w:pPr>
        <w:pStyle w:val="NoSpacing"/>
        <w:numPr>
          <w:ilvl w:val="0"/>
          <w:numId w:val="16"/>
        </w:numPr>
        <w:spacing w:line="360" w:lineRule="auto"/>
        <w:jc w:val="both"/>
        <w:rPr>
          <w:rFonts w:asciiTheme="majorHAnsi" w:hAnsiTheme="majorHAnsi"/>
          <w:sz w:val="24"/>
        </w:rPr>
      </w:pPr>
      <w:r w:rsidRPr="007B7A1A">
        <w:rPr>
          <w:rFonts w:asciiTheme="majorHAnsi" w:hAnsiTheme="majorHAnsi"/>
          <w:sz w:val="24"/>
        </w:rPr>
        <w:t>Problem-solving assessment (rubric-scored multi-step problems: correctness + reasoning).</w:t>
      </w:r>
    </w:p>
    <w:p w:rsidR="00950D73" w:rsidRDefault="00950D73" w:rsidP="007B7A1A">
      <w:pPr>
        <w:pStyle w:val="NoSpacing"/>
        <w:numPr>
          <w:ilvl w:val="0"/>
          <w:numId w:val="16"/>
        </w:numPr>
        <w:spacing w:line="360" w:lineRule="auto"/>
        <w:jc w:val="both"/>
        <w:rPr>
          <w:rFonts w:asciiTheme="majorHAnsi" w:hAnsiTheme="majorHAnsi"/>
          <w:sz w:val="24"/>
        </w:rPr>
      </w:pPr>
      <w:r w:rsidRPr="007B7A1A">
        <w:rPr>
          <w:rFonts w:asciiTheme="majorHAnsi" w:hAnsiTheme="majorHAnsi"/>
          <w:sz w:val="24"/>
        </w:rPr>
        <w:lastRenderedPageBreak/>
        <w:t>Engagement logs (completion, attem</w:t>
      </w:r>
      <w:r w:rsidR="007B7A1A">
        <w:rPr>
          <w:rFonts w:asciiTheme="majorHAnsi" w:hAnsiTheme="majorHAnsi"/>
          <w:sz w:val="24"/>
        </w:rPr>
        <w:t>pts, time-on-task, hint usage).</w:t>
      </w:r>
    </w:p>
    <w:p w:rsidR="00B83627" w:rsidRPr="007B7A1A" w:rsidRDefault="00B83627" w:rsidP="00B83627">
      <w:pPr>
        <w:pStyle w:val="NoSpacing"/>
        <w:spacing w:line="360" w:lineRule="auto"/>
        <w:ind w:left="720"/>
        <w:jc w:val="both"/>
        <w:rPr>
          <w:rFonts w:asciiTheme="majorHAnsi" w:hAnsiTheme="majorHAnsi"/>
          <w:sz w:val="24"/>
        </w:rPr>
      </w:pPr>
    </w:p>
    <w:p w:rsidR="00950D73" w:rsidRPr="00B83627" w:rsidRDefault="00950D73" w:rsidP="00B83627">
      <w:pPr>
        <w:pStyle w:val="NoSpacing"/>
        <w:spacing w:line="360" w:lineRule="auto"/>
        <w:jc w:val="both"/>
        <w:rPr>
          <w:rFonts w:asciiTheme="majorHAnsi" w:hAnsiTheme="majorHAnsi"/>
          <w:b/>
          <w:sz w:val="24"/>
          <w:szCs w:val="24"/>
        </w:rPr>
      </w:pPr>
      <w:r w:rsidRPr="00B83627">
        <w:rPr>
          <w:rFonts w:asciiTheme="majorHAnsi" w:hAnsiTheme="majorHAnsi"/>
          <w:b/>
          <w:sz w:val="24"/>
          <w:szCs w:val="24"/>
        </w:rPr>
        <w:t>Data Analysis</w:t>
      </w:r>
    </w:p>
    <w:p w:rsidR="00950D73" w:rsidRPr="00B83627" w:rsidRDefault="00950D73" w:rsidP="00B83627">
      <w:pPr>
        <w:pStyle w:val="NoSpacing"/>
        <w:numPr>
          <w:ilvl w:val="0"/>
          <w:numId w:val="17"/>
        </w:numPr>
        <w:spacing w:line="360" w:lineRule="auto"/>
        <w:jc w:val="both"/>
        <w:rPr>
          <w:rFonts w:asciiTheme="majorHAnsi" w:hAnsiTheme="majorHAnsi"/>
          <w:sz w:val="24"/>
          <w:szCs w:val="24"/>
        </w:rPr>
      </w:pPr>
      <w:r w:rsidRPr="00B83627">
        <w:rPr>
          <w:rFonts w:asciiTheme="majorHAnsi" w:hAnsiTheme="majorHAnsi"/>
          <w:sz w:val="24"/>
          <w:szCs w:val="24"/>
        </w:rPr>
        <w:t xml:space="preserve">Quantitative: ANCOVA (post-test as outcome, group as factor, pre-test as covariate), effect sizes (Cohen’s </w:t>
      </w:r>
      <w:r w:rsidRPr="00B83627">
        <w:rPr>
          <w:rFonts w:asciiTheme="majorHAnsi" w:hAnsiTheme="majorHAnsi"/>
          <w:i/>
          <w:sz w:val="24"/>
          <w:szCs w:val="24"/>
        </w:rPr>
        <w:t>d</w:t>
      </w:r>
      <w:r w:rsidRPr="00B83627">
        <w:rPr>
          <w:rFonts w:asciiTheme="majorHAnsi" w:hAnsiTheme="majorHAnsi"/>
          <w:sz w:val="24"/>
          <w:szCs w:val="24"/>
        </w:rPr>
        <w:t xml:space="preserve"> / partial η²), and regression linking usage to gains.</w:t>
      </w:r>
    </w:p>
    <w:p w:rsidR="00950D73" w:rsidRPr="00B83627" w:rsidRDefault="00950D73" w:rsidP="00B83627">
      <w:pPr>
        <w:pStyle w:val="NoSpacing"/>
        <w:numPr>
          <w:ilvl w:val="0"/>
          <w:numId w:val="17"/>
        </w:numPr>
        <w:spacing w:line="360" w:lineRule="auto"/>
        <w:jc w:val="both"/>
        <w:rPr>
          <w:rFonts w:asciiTheme="majorHAnsi" w:hAnsiTheme="majorHAnsi"/>
          <w:sz w:val="24"/>
          <w:szCs w:val="24"/>
        </w:rPr>
      </w:pPr>
      <w:r w:rsidRPr="00B83627">
        <w:rPr>
          <w:rFonts w:asciiTheme="majorHAnsi" w:hAnsiTheme="majorHAnsi"/>
          <w:sz w:val="24"/>
          <w:szCs w:val="24"/>
        </w:rPr>
        <w:t>Process analytics: compare completion rates, h</w:t>
      </w:r>
      <w:r w:rsidR="00B83627">
        <w:rPr>
          <w:rFonts w:asciiTheme="majorHAnsi" w:hAnsiTheme="majorHAnsi"/>
          <w:sz w:val="24"/>
          <w:szCs w:val="24"/>
        </w:rPr>
        <w:t>int usage distributions</w:t>
      </w:r>
      <w:r w:rsidRPr="00B83627">
        <w:rPr>
          <w:rFonts w:asciiTheme="majorHAnsi" w:hAnsiTheme="majorHAnsi"/>
          <w:sz w:val="24"/>
          <w:szCs w:val="24"/>
        </w:rPr>
        <w:t xml:space="preserve"> and persistence metrics.</w:t>
      </w:r>
    </w:p>
    <w:p w:rsidR="00950D73" w:rsidRPr="00B83627" w:rsidRDefault="00950D73" w:rsidP="00B83627">
      <w:pPr>
        <w:pStyle w:val="NoSpacing"/>
        <w:numPr>
          <w:ilvl w:val="0"/>
          <w:numId w:val="17"/>
        </w:numPr>
        <w:spacing w:line="360" w:lineRule="auto"/>
        <w:jc w:val="both"/>
        <w:rPr>
          <w:rFonts w:asciiTheme="majorHAnsi" w:hAnsiTheme="majorHAnsi"/>
          <w:sz w:val="24"/>
          <w:szCs w:val="24"/>
        </w:rPr>
      </w:pPr>
      <w:r w:rsidRPr="00B83627">
        <w:rPr>
          <w:rFonts w:asciiTheme="majorHAnsi" w:hAnsiTheme="majorHAnsi"/>
          <w:sz w:val="24"/>
          <w:szCs w:val="24"/>
        </w:rPr>
        <w:t>Qualitative: thematic analysis of interview transcripts (trust, usefulness, autonomy, confusion points).</w:t>
      </w:r>
    </w:p>
    <w:p w:rsidR="00950D73" w:rsidRDefault="00950D73" w:rsidP="00B83627">
      <w:pPr>
        <w:pStyle w:val="NoSpacing"/>
        <w:numPr>
          <w:ilvl w:val="0"/>
          <w:numId w:val="17"/>
        </w:numPr>
        <w:spacing w:line="360" w:lineRule="auto"/>
        <w:jc w:val="both"/>
        <w:rPr>
          <w:rFonts w:asciiTheme="majorHAnsi" w:hAnsiTheme="majorHAnsi"/>
          <w:sz w:val="24"/>
          <w:szCs w:val="24"/>
        </w:rPr>
      </w:pPr>
      <w:r w:rsidRPr="00B83627">
        <w:rPr>
          <w:rFonts w:asciiTheme="majorHAnsi" w:hAnsiTheme="majorHAnsi"/>
          <w:sz w:val="24"/>
          <w:szCs w:val="24"/>
        </w:rPr>
        <w:t>Integrity checks: recommendation audit, teacher override log.</w:t>
      </w:r>
    </w:p>
    <w:p w:rsidR="001F35AE" w:rsidRPr="00B83627" w:rsidRDefault="001F35AE" w:rsidP="001F35AE">
      <w:pPr>
        <w:pStyle w:val="NoSpacing"/>
        <w:spacing w:line="360" w:lineRule="auto"/>
        <w:ind w:left="720"/>
        <w:jc w:val="both"/>
        <w:rPr>
          <w:rFonts w:asciiTheme="majorHAnsi" w:hAnsiTheme="majorHAnsi"/>
          <w:sz w:val="24"/>
          <w:szCs w:val="24"/>
        </w:rPr>
      </w:pPr>
    </w:p>
    <w:p w:rsidR="00950D73" w:rsidRPr="001F35AE" w:rsidRDefault="001F35AE" w:rsidP="001F35AE">
      <w:pPr>
        <w:pStyle w:val="NoSpacing"/>
        <w:spacing w:line="360" w:lineRule="auto"/>
        <w:jc w:val="both"/>
        <w:rPr>
          <w:rFonts w:asciiTheme="majorHAnsi" w:hAnsiTheme="majorHAnsi"/>
          <w:b/>
          <w:sz w:val="24"/>
        </w:rPr>
      </w:pPr>
      <w:r w:rsidRPr="001F35AE">
        <w:rPr>
          <w:rFonts w:asciiTheme="majorHAnsi" w:hAnsiTheme="majorHAnsi"/>
          <w:b/>
          <w:sz w:val="24"/>
        </w:rPr>
        <w:t>RESULTS</w:t>
      </w:r>
    </w:p>
    <w:p w:rsidR="00950D73" w:rsidRPr="001F35AE" w:rsidRDefault="00950D73" w:rsidP="00E70864">
      <w:pPr>
        <w:pStyle w:val="NoSpacing"/>
        <w:numPr>
          <w:ilvl w:val="0"/>
          <w:numId w:val="18"/>
        </w:numPr>
        <w:spacing w:line="360" w:lineRule="auto"/>
        <w:jc w:val="both"/>
        <w:rPr>
          <w:rFonts w:asciiTheme="majorHAnsi" w:hAnsiTheme="majorHAnsi"/>
          <w:sz w:val="24"/>
        </w:rPr>
      </w:pPr>
      <w:r w:rsidRPr="001F35AE">
        <w:rPr>
          <w:rFonts w:asciiTheme="majorHAnsi" w:hAnsiTheme="majorHAnsi"/>
          <w:sz w:val="24"/>
        </w:rPr>
        <w:t>Learning Process Analytics: AI Usage Logs</w:t>
      </w:r>
    </w:p>
    <w:p w:rsidR="00950D73" w:rsidRPr="001F35AE" w:rsidRDefault="00950D73" w:rsidP="001F35AE">
      <w:pPr>
        <w:pStyle w:val="NoSpacing"/>
        <w:spacing w:line="360" w:lineRule="auto"/>
        <w:jc w:val="both"/>
        <w:rPr>
          <w:rFonts w:asciiTheme="majorHAnsi" w:hAnsiTheme="majorHAnsi"/>
          <w:b/>
          <w:sz w:val="24"/>
        </w:rPr>
      </w:pPr>
      <w:r w:rsidRPr="001F35AE">
        <w:rPr>
          <w:rFonts w:asciiTheme="majorHAnsi" w:hAnsiTheme="majorHAnsi"/>
          <w:sz w:val="24"/>
        </w:rPr>
        <w:t xml:space="preserve">System interaction logs were collected automatically for the treatment group across the six-week intervention. Three primary indicators of engagement were analyzed: </w:t>
      </w:r>
      <w:r w:rsidRPr="001F35AE">
        <w:rPr>
          <w:rStyle w:val="Strong"/>
          <w:rFonts w:asciiTheme="majorHAnsi" w:hAnsiTheme="majorHAnsi"/>
          <w:b w:val="0"/>
          <w:sz w:val="24"/>
        </w:rPr>
        <w:t>time-on-task</w:t>
      </w:r>
      <w:r w:rsidRPr="001F35AE">
        <w:rPr>
          <w:rFonts w:asciiTheme="majorHAnsi" w:hAnsiTheme="majorHAnsi"/>
          <w:b/>
          <w:sz w:val="24"/>
        </w:rPr>
        <w:t xml:space="preserve">, </w:t>
      </w:r>
      <w:r w:rsidRPr="001F35AE">
        <w:rPr>
          <w:rStyle w:val="Strong"/>
          <w:rFonts w:asciiTheme="majorHAnsi" w:hAnsiTheme="majorHAnsi"/>
          <w:b w:val="0"/>
          <w:sz w:val="24"/>
        </w:rPr>
        <w:t>number of practice attempts</w:t>
      </w:r>
      <w:r w:rsidRPr="001F35AE">
        <w:rPr>
          <w:rFonts w:asciiTheme="majorHAnsi" w:hAnsiTheme="majorHAnsi"/>
          <w:b/>
          <w:sz w:val="24"/>
        </w:rPr>
        <w:t xml:space="preserve"> </w:t>
      </w:r>
      <w:r w:rsidRPr="001F35AE">
        <w:rPr>
          <w:rFonts w:asciiTheme="majorHAnsi" w:hAnsiTheme="majorHAnsi"/>
          <w:sz w:val="24"/>
        </w:rPr>
        <w:t>and</w:t>
      </w:r>
      <w:r w:rsidRPr="001F35AE">
        <w:rPr>
          <w:rFonts w:asciiTheme="majorHAnsi" w:hAnsiTheme="majorHAnsi"/>
          <w:b/>
          <w:sz w:val="24"/>
        </w:rPr>
        <w:t xml:space="preserve"> </w:t>
      </w:r>
      <w:r w:rsidRPr="001F35AE">
        <w:rPr>
          <w:rStyle w:val="Strong"/>
          <w:rFonts w:asciiTheme="majorHAnsi" w:hAnsiTheme="majorHAnsi"/>
          <w:b w:val="0"/>
          <w:sz w:val="24"/>
        </w:rPr>
        <w:t>AI hint usage</w:t>
      </w:r>
      <w:r w:rsidRPr="001F35AE">
        <w:rPr>
          <w:rFonts w:asciiTheme="majorHAnsi" w:hAnsiTheme="majorHAnsi"/>
          <w:b/>
          <w:sz w:val="24"/>
        </w:rPr>
        <w:t>.</w:t>
      </w:r>
    </w:p>
    <w:p w:rsidR="00950D73" w:rsidRPr="008B1364" w:rsidRDefault="001F35AE" w:rsidP="00C25BFB">
      <w:pPr>
        <w:pStyle w:val="Heading3"/>
        <w:spacing w:line="360" w:lineRule="auto"/>
        <w:rPr>
          <w:rFonts w:asciiTheme="majorHAnsi" w:hAnsiTheme="majorHAnsi"/>
          <w:i/>
          <w:sz w:val="24"/>
          <w:szCs w:val="24"/>
        </w:rPr>
      </w:pPr>
      <w:r w:rsidRPr="008B1364">
        <w:rPr>
          <w:rFonts w:asciiTheme="majorHAnsi" w:hAnsiTheme="majorHAnsi"/>
          <w:i/>
          <w:sz w:val="24"/>
          <w:szCs w:val="24"/>
        </w:rPr>
        <w:t>Table 2</w:t>
      </w:r>
      <w:r w:rsidR="00E70864" w:rsidRPr="008B1364">
        <w:rPr>
          <w:rFonts w:asciiTheme="majorHAnsi" w:hAnsiTheme="majorHAnsi"/>
          <w:i/>
          <w:sz w:val="24"/>
          <w:szCs w:val="24"/>
        </w:rPr>
        <w:t>:</w:t>
      </w:r>
      <w:r w:rsidR="00950D73" w:rsidRPr="008B1364">
        <w:rPr>
          <w:rFonts w:asciiTheme="majorHAnsi" w:hAnsiTheme="majorHAnsi"/>
          <w:i/>
          <w:sz w:val="24"/>
          <w:szCs w:val="24"/>
        </w:rPr>
        <w:t xml:space="preserve"> Learning Log Variables for Treatment Group (</w:t>
      </w:r>
      <w:r w:rsidR="00950D73" w:rsidRPr="008B1364">
        <w:rPr>
          <w:rStyle w:val="Emphasis"/>
          <w:rFonts w:asciiTheme="majorHAnsi" w:hAnsiTheme="majorHAnsi"/>
          <w:i w:val="0"/>
          <w:sz w:val="24"/>
          <w:szCs w:val="24"/>
        </w:rPr>
        <w:t>n</w:t>
      </w:r>
      <w:r w:rsidR="00950D73" w:rsidRPr="008B1364">
        <w:rPr>
          <w:rFonts w:asciiTheme="majorHAnsi" w:hAnsiTheme="majorHAnsi"/>
          <w:i/>
          <w:sz w:val="24"/>
          <w:szCs w:val="24"/>
        </w:rPr>
        <w:t xml:space="preserve"> = 32)</w:t>
      </w:r>
    </w:p>
    <w:tbl>
      <w:tblPr>
        <w:tblStyle w:val="TableGrid"/>
        <w:tblW w:w="9136" w:type="dxa"/>
        <w:tblInd w:w="146" w:type="dxa"/>
        <w:tblLook w:val="04A0" w:firstRow="1" w:lastRow="0" w:firstColumn="1" w:lastColumn="0" w:noHBand="0" w:noVBand="1"/>
      </w:tblPr>
      <w:tblGrid>
        <w:gridCol w:w="5344"/>
        <w:gridCol w:w="1102"/>
        <w:gridCol w:w="892"/>
        <w:gridCol w:w="892"/>
        <w:gridCol w:w="906"/>
      </w:tblGrid>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Variable</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Mean</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SD</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Min</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Max</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Total time-on-task (hours)</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18.6</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4.9</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9.2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28.7</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Average weekly time (hours)</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1.5</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4.8</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Total practice attempts</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142.3</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38.6</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78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221</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Mean attempts per topic</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23.7</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6.4</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36</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AI hint requests (total)</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61.8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21.4</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24</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104</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Hint requests per attempt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0.44</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0.12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0.21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0.71</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Revisited prerequisite topics (count)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4.6</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1.9</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8</w:t>
            </w:r>
          </w:p>
        </w:tc>
      </w:tr>
    </w:tbl>
    <w:p w:rsidR="00950D73" w:rsidRPr="000D7537" w:rsidRDefault="00950D73" w:rsidP="001F6E7A">
      <w:pPr>
        <w:pStyle w:val="NormalWeb"/>
        <w:numPr>
          <w:ilvl w:val="0"/>
          <w:numId w:val="18"/>
        </w:numPr>
        <w:spacing w:line="360" w:lineRule="auto"/>
        <w:ind w:left="0" w:firstLine="540"/>
        <w:rPr>
          <w:rFonts w:asciiTheme="majorHAnsi" w:hAnsiTheme="majorHAnsi"/>
        </w:rPr>
      </w:pPr>
      <w:r w:rsidRPr="001F6E7A">
        <w:rPr>
          <w:rStyle w:val="Strong"/>
          <w:rFonts w:asciiTheme="majorHAnsi" w:hAnsiTheme="majorHAnsi"/>
          <w:b w:val="0"/>
        </w:rPr>
        <w:t>Narrative interpretation</w:t>
      </w:r>
      <w:proofErr w:type="gramStart"/>
      <w:r w:rsidRPr="001F6E7A">
        <w:rPr>
          <w:rStyle w:val="Strong"/>
          <w:rFonts w:asciiTheme="majorHAnsi" w:hAnsiTheme="majorHAnsi"/>
          <w:b w:val="0"/>
        </w:rPr>
        <w:t>:</w:t>
      </w:r>
      <w:proofErr w:type="gramEnd"/>
      <w:r w:rsidRPr="001F6E7A">
        <w:rPr>
          <w:rFonts w:asciiTheme="majorHAnsi" w:hAnsiTheme="majorHAnsi"/>
          <w:b/>
        </w:rPr>
        <w:br/>
      </w:r>
      <w:r w:rsidRPr="000D7537">
        <w:rPr>
          <w:rFonts w:asciiTheme="majorHAnsi" w:hAnsiTheme="majorHAnsi"/>
        </w:rPr>
        <w:t xml:space="preserve">Students in the AI-personalized group demonstrated sustained engagement, with an average of approximately </w:t>
      </w:r>
      <w:r w:rsidRPr="001F6E7A">
        <w:rPr>
          <w:rStyle w:val="Strong"/>
          <w:rFonts w:asciiTheme="majorHAnsi" w:hAnsiTheme="majorHAnsi"/>
          <w:b w:val="0"/>
        </w:rPr>
        <w:t>3 hours per week</w:t>
      </w:r>
      <w:r w:rsidRPr="001F6E7A">
        <w:rPr>
          <w:rFonts w:asciiTheme="majorHAnsi" w:hAnsiTheme="majorHAnsi"/>
          <w:b/>
        </w:rPr>
        <w:t xml:space="preserve"> </w:t>
      </w:r>
      <w:r w:rsidRPr="000D7537">
        <w:rPr>
          <w:rFonts w:asciiTheme="majorHAnsi" w:hAnsiTheme="majorHAnsi"/>
        </w:rPr>
        <w:t xml:space="preserve">of focused interaction. The relatively moderate </w:t>
      </w:r>
      <w:r w:rsidRPr="001F6E7A">
        <w:rPr>
          <w:rStyle w:val="Strong"/>
          <w:rFonts w:asciiTheme="majorHAnsi" w:hAnsiTheme="majorHAnsi"/>
          <w:b w:val="0"/>
        </w:rPr>
        <w:lastRenderedPageBreak/>
        <w:t>hint-per-attempt ratio</w:t>
      </w:r>
      <w:r w:rsidRPr="000D7537">
        <w:rPr>
          <w:rFonts w:asciiTheme="majorHAnsi" w:hAnsiTheme="majorHAnsi"/>
        </w:rPr>
        <w:t xml:space="preserve"> suggests that learners did not over-rely on AI assistance, supporting responsible-use design assumptions. Repeated revisiting of prerequisite topics indicates that adaptive sequencing effectively trigg</w:t>
      </w:r>
      <w:r w:rsidR="00E70864">
        <w:rPr>
          <w:rFonts w:asciiTheme="majorHAnsi" w:hAnsiTheme="majorHAnsi"/>
        </w:rPr>
        <w:t>ered mastery-based remediation.</w:t>
      </w:r>
    </w:p>
    <w:p w:rsidR="00950D73" w:rsidRPr="009F46AE" w:rsidRDefault="00950D73" w:rsidP="009F46AE">
      <w:pPr>
        <w:pStyle w:val="NoSpacing"/>
        <w:numPr>
          <w:ilvl w:val="0"/>
          <w:numId w:val="18"/>
        </w:numPr>
        <w:spacing w:line="360" w:lineRule="auto"/>
        <w:jc w:val="both"/>
        <w:rPr>
          <w:rFonts w:asciiTheme="majorHAnsi" w:hAnsiTheme="majorHAnsi"/>
          <w:sz w:val="24"/>
          <w:szCs w:val="24"/>
        </w:rPr>
      </w:pPr>
      <w:r w:rsidRPr="009F46AE">
        <w:rPr>
          <w:rFonts w:asciiTheme="majorHAnsi" w:hAnsiTheme="majorHAnsi"/>
          <w:sz w:val="24"/>
          <w:szCs w:val="24"/>
        </w:rPr>
        <w:t>Post-Test Learning Outcomes</w:t>
      </w:r>
    </w:p>
    <w:p w:rsidR="00950D73" w:rsidRPr="009F46AE" w:rsidRDefault="00950D73" w:rsidP="009F46AE">
      <w:pPr>
        <w:pStyle w:val="NoSpacing"/>
        <w:spacing w:line="360" w:lineRule="auto"/>
        <w:jc w:val="both"/>
        <w:rPr>
          <w:rFonts w:asciiTheme="majorHAnsi" w:hAnsiTheme="majorHAnsi"/>
          <w:sz w:val="24"/>
          <w:szCs w:val="24"/>
        </w:rPr>
      </w:pPr>
      <w:r w:rsidRPr="009F46AE">
        <w:rPr>
          <w:rFonts w:asciiTheme="majorHAnsi" w:hAnsiTheme="majorHAnsi"/>
          <w:sz w:val="24"/>
          <w:szCs w:val="24"/>
        </w:rPr>
        <w:t>Two outcome measures were analyzed:</w:t>
      </w:r>
    </w:p>
    <w:p w:rsidR="00950D73" w:rsidRPr="009F46AE" w:rsidRDefault="00950D73" w:rsidP="009F46AE">
      <w:pPr>
        <w:pStyle w:val="NoSpacing"/>
        <w:spacing w:line="360" w:lineRule="auto"/>
        <w:jc w:val="both"/>
        <w:rPr>
          <w:rFonts w:asciiTheme="majorHAnsi" w:hAnsiTheme="majorHAnsi"/>
          <w:sz w:val="24"/>
          <w:szCs w:val="24"/>
        </w:rPr>
      </w:pPr>
      <w:r w:rsidRPr="009F46AE">
        <w:rPr>
          <w:rStyle w:val="Strong"/>
          <w:rFonts w:asciiTheme="majorHAnsi" w:hAnsiTheme="majorHAnsi"/>
          <w:b w:val="0"/>
          <w:sz w:val="24"/>
          <w:szCs w:val="24"/>
        </w:rPr>
        <w:t>Physics Conceptual Understanding Test</w:t>
      </w:r>
      <w:r w:rsidRPr="009F46AE">
        <w:rPr>
          <w:rFonts w:asciiTheme="majorHAnsi" w:hAnsiTheme="majorHAnsi"/>
          <w:sz w:val="24"/>
          <w:szCs w:val="24"/>
        </w:rPr>
        <w:t xml:space="preserve"> (0–100 scale)</w:t>
      </w:r>
    </w:p>
    <w:p w:rsidR="00950D73" w:rsidRPr="009F46AE" w:rsidRDefault="00950D73" w:rsidP="009F46AE">
      <w:pPr>
        <w:pStyle w:val="NoSpacing"/>
        <w:spacing w:line="360" w:lineRule="auto"/>
        <w:jc w:val="both"/>
        <w:rPr>
          <w:rFonts w:asciiTheme="majorHAnsi" w:hAnsiTheme="majorHAnsi"/>
          <w:sz w:val="24"/>
          <w:szCs w:val="24"/>
        </w:rPr>
      </w:pPr>
      <w:r w:rsidRPr="009F46AE">
        <w:rPr>
          <w:rStyle w:val="Strong"/>
          <w:rFonts w:asciiTheme="majorHAnsi" w:hAnsiTheme="majorHAnsi"/>
          <w:b w:val="0"/>
          <w:sz w:val="24"/>
          <w:szCs w:val="24"/>
        </w:rPr>
        <w:t>Structured Problem-Solving Assessment</w:t>
      </w:r>
      <w:r w:rsidRPr="009F46AE">
        <w:rPr>
          <w:rFonts w:asciiTheme="majorHAnsi" w:hAnsiTheme="majorHAnsi"/>
          <w:sz w:val="24"/>
          <w:szCs w:val="24"/>
        </w:rPr>
        <w:t xml:space="preserve"> (0–20 scale)</w:t>
      </w:r>
    </w:p>
    <w:p w:rsidR="00950D73" w:rsidRPr="009F46AE" w:rsidRDefault="00950D73" w:rsidP="009F46AE">
      <w:pPr>
        <w:pStyle w:val="NoSpacing"/>
        <w:spacing w:line="360" w:lineRule="auto"/>
        <w:jc w:val="both"/>
        <w:rPr>
          <w:rFonts w:asciiTheme="majorHAnsi" w:hAnsiTheme="majorHAnsi" w:cs="Times New Roman"/>
          <w:sz w:val="24"/>
          <w:szCs w:val="24"/>
        </w:rPr>
      </w:pPr>
      <w:r w:rsidRPr="009F46AE">
        <w:rPr>
          <w:rFonts w:asciiTheme="majorHAnsi" w:hAnsiTheme="majorHAnsi"/>
          <w:sz w:val="24"/>
          <w:szCs w:val="24"/>
        </w:rPr>
        <w:t>ANCOVA</w:t>
      </w:r>
      <w:r w:rsidR="009F46AE">
        <w:rPr>
          <w:rFonts w:asciiTheme="majorHAnsi" w:hAnsiTheme="majorHAnsi"/>
          <w:sz w:val="24"/>
          <w:szCs w:val="24"/>
        </w:rPr>
        <w:t xml:space="preserve"> (</w:t>
      </w:r>
      <w:r w:rsidR="009F46AE">
        <w:rPr>
          <w:rFonts w:ascii="Arial" w:hAnsi="Arial" w:cs="Arial"/>
          <w:color w:val="0A0A0A"/>
          <w:shd w:val="clear" w:color="auto" w:fill="FFFFFF"/>
        </w:rPr>
        <w:t>Analysis of Covariance)</w:t>
      </w:r>
      <w:r w:rsidRPr="009F46AE">
        <w:rPr>
          <w:rFonts w:asciiTheme="majorHAnsi" w:hAnsiTheme="majorHAnsi"/>
          <w:sz w:val="24"/>
          <w:szCs w:val="24"/>
        </w:rPr>
        <w:t xml:space="preserve"> was conducted for each outcome using</w:t>
      </w:r>
      <w:r w:rsidR="00525F6D" w:rsidRPr="009F46AE">
        <w:rPr>
          <w:rFonts w:asciiTheme="majorHAnsi" w:hAnsiTheme="majorHAnsi"/>
          <w:sz w:val="24"/>
          <w:szCs w:val="24"/>
        </w:rPr>
        <w:t xml:space="preserve"> pre-test scores as covariates.</w:t>
      </w:r>
    </w:p>
    <w:p w:rsidR="00950D73" w:rsidRPr="000D7537" w:rsidRDefault="008B1364" w:rsidP="00C25BFB">
      <w:pPr>
        <w:pStyle w:val="Heading3"/>
        <w:spacing w:line="360" w:lineRule="auto"/>
        <w:rPr>
          <w:rFonts w:asciiTheme="majorHAnsi" w:hAnsiTheme="majorHAnsi"/>
          <w:sz w:val="24"/>
          <w:szCs w:val="24"/>
        </w:rPr>
      </w:pPr>
      <w:r>
        <w:rPr>
          <w:rFonts w:asciiTheme="majorHAnsi" w:hAnsiTheme="majorHAnsi"/>
          <w:sz w:val="24"/>
          <w:szCs w:val="24"/>
        </w:rPr>
        <w:t>Table 3:</w:t>
      </w:r>
      <w:r w:rsidR="00950D73" w:rsidRPr="000D7537">
        <w:rPr>
          <w:rFonts w:asciiTheme="majorHAnsi" w:hAnsiTheme="majorHAnsi"/>
          <w:sz w:val="24"/>
          <w:szCs w:val="24"/>
        </w:rPr>
        <w:t xml:space="preserve"> Post-Test Conceptual Understanding Results </w:t>
      </w:r>
    </w:p>
    <w:tbl>
      <w:tblPr>
        <w:tblStyle w:val="TableGrid"/>
        <w:tblW w:w="9576" w:type="dxa"/>
        <w:tblLook w:val="04A0" w:firstRow="1" w:lastRow="0" w:firstColumn="1" w:lastColumn="0" w:noHBand="0" w:noVBand="1"/>
      </w:tblPr>
      <w:tblGrid>
        <w:gridCol w:w="2633"/>
        <w:gridCol w:w="1853"/>
        <w:gridCol w:w="1920"/>
        <w:gridCol w:w="2373"/>
        <w:gridCol w:w="797"/>
      </w:tblGrid>
      <w:tr w:rsidR="00C25BFB" w:rsidRPr="000D7537" w:rsidTr="008B1364">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Group</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Pre-test Mean (SD)</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Post-test Mean (SD)</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Adjusted Post-test Mean</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Gain</w:t>
            </w:r>
          </w:p>
        </w:tc>
      </w:tr>
      <w:tr w:rsidR="00C25BFB" w:rsidRPr="000D7537" w:rsidTr="008B13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AI Personalized Path (n=32)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41.8 (12.1)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69.2 (10.3)</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68.7</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+27.4</w:t>
            </w:r>
          </w:p>
        </w:tc>
      </w:tr>
      <w:tr w:rsidR="00C25BFB" w:rsidRPr="000D7537" w:rsidTr="008B13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Control (n=32)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41.2 (11.7)</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58.6 (11.8)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59.1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+17.4</w:t>
            </w:r>
          </w:p>
        </w:tc>
      </w:tr>
    </w:tbl>
    <w:p w:rsidR="00110649" w:rsidRDefault="00110649" w:rsidP="00110649">
      <w:pPr>
        <w:pStyle w:val="NoSpacing"/>
        <w:spacing w:line="360" w:lineRule="auto"/>
        <w:jc w:val="both"/>
        <w:rPr>
          <w:rStyle w:val="Strong"/>
          <w:rFonts w:asciiTheme="majorHAnsi" w:hAnsiTheme="majorHAnsi"/>
          <w:sz w:val="24"/>
          <w:szCs w:val="24"/>
        </w:rPr>
      </w:pPr>
    </w:p>
    <w:p w:rsidR="00950D73" w:rsidRPr="00110649" w:rsidRDefault="00950D73" w:rsidP="00110649">
      <w:pPr>
        <w:pStyle w:val="NoSpacing"/>
        <w:spacing w:line="360" w:lineRule="auto"/>
        <w:jc w:val="both"/>
        <w:rPr>
          <w:rFonts w:asciiTheme="majorHAnsi" w:hAnsiTheme="majorHAnsi"/>
          <w:sz w:val="24"/>
          <w:szCs w:val="24"/>
        </w:rPr>
      </w:pPr>
      <w:r w:rsidRPr="00110649">
        <w:rPr>
          <w:rStyle w:val="Strong"/>
          <w:rFonts w:asciiTheme="majorHAnsi" w:hAnsiTheme="majorHAnsi"/>
          <w:sz w:val="24"/>
          <w:szCs w:val="24"/>
        </w:rPr>
        <w:t>ANCOVA results:</w:t>
      </w:r>
    </w:p>
    <w:p w:rsidR="00950D73" w:rsidRPr="00110649" w:rsidRDefault="00110649" w:rsidP="00110649">
      <w:pPr>
        <w:pStyle w:val="NoSpacing"/>
        <w:spacing w:line="360" w:lineRule="auto"/>
        <w:jc w:val="both"/>
        <w:rPr>
          <w:rFonts w:asciiTheme="majorHAnsi" w:hAnsiTheme="majorHAnsi"/>
          <w:sz w:val="24"/>
          <w:szCs w:val="24"/>
        </w:rPr>
      </w:pPr>
      <w:r w:rsidRPr="00110649">
        <w:rPr>
          <w:rStyle w:val="Emphasis"/>
          <w:rFonts w:asciiTheme="majorHAnsi" w:hAnsiTheme="majorHAnsi"/>
          <w:sz w:val="24"/>
          <w:szCs w:val="24"/>
        </w:rPr>
        <w:t>F</w:t>
      </w:r>
      <w:r w:rsidRPr="00110649">
        <w:rPr>
          <w:rFonts w:asciiTheme="majorHAnsi" w:hAnsiTheme="majorHAnsi"/>
          <w:sz w:val="24"/>
          <w:szCs w:val="24"/>
        </w:rPr>
        <w:t xml:space="preserve"> (</w:t>
      </w:r>
      <w:r w:rsidR="00950D73" w:rsidRPr="00110649">
        <w:rPr>
          <w:rFonts w:asciiTheme="majorHAnsi" w:hAnsiTheme="majorHAnsi"/>
          <w:sz w:val="24"/>
          <w:szCs w:val="24"/>
        </w:rPr>
        <w:t xml:space="preserve">1, 61) = </w:t>
      </w:r>
      <w:r w:rsidR="00950D73" w:rsidRPr="00110649">
        <w:rPr>
          <w:rStyle w:val="Strong"/>
          <w:rFonts w:asciiTheme="majorHAnsi" w:hAnsiTheme="majorHAnsi"/>
          <w:sz w:val="24"/>
          <w:szCs w:val="24"/>
        </w:rPr>
        <w:t>11.84</w:t>
      </w:r>
      <w:r w:rsidR="00950D73" w:rsidRPr="00110649">
        <w:rPr>
          <w:rFonts w:asciiTheme="majorHAnsi" w:hAnsiTheme="majorHAnsi"/>
          <w:sz w:val="24"/>
          <w:szCs w:val="24"/>
        </w:rPr>
        <w:t xml:space="preserve">, </w:t>
      </w:r>
      <w:r w:rsidR="00950D73" w:rsidRPr="00110649">
        <w:rPr>
          <w:rStyle w:val="Emphasis"/>
          <w:rFonts w:asciiTheme="majorHAnsi" w:hAnsiTheme="majorHAnsi"/>
          <w:sz w:val="24"/>
          <w:szCs w:val="24"/>
        </w:rPr>
        <w:t>p</w:t>
      </w:r>
      <w:r w:rsidR="00950D73" w:rsidRPr="00110649">
        <w:rPr>
          <w:rFonts w:asciiTheme="majorHAnsi" w:hAnsiTheme="majorHAnsi"/>
          <w:sz w:val="24"/>
          <w:szCs w:val="24"/>
        </w:rPr>
        <w:t xml:space="preserve"> = </w:t>
      </w:r>
      <w:r w:rsidR="008B1364" w:rsidRPr="00110649">
        <w:rPr>
          <w:rFonts w:asciiTheme="majorHAnsi" w:hAnsiTheme="majorHAnsi"/>
          <w:sz w:val="24"/>
          <w:szCs w:val="24"/>
        </w:rPr>
        <w:t>0</w:t>
      </w:r>
      <w:r w:rsidR="00950D73" w:rsidRPr="00110649">
        <w:rPr>
          <w:rStyle w:val="Strong"/>
          <w:rFonts w:asciiTheme="majorHAnsi" w:hAnsiTheme="majorHAnsi"/>
          <w:sz w:val="24"/>
          <w:szCs w:val="24"/>
        </w:rPr>
        <w:t>.001</w:t>
      </w:r>
    </w:p>
    <w:p w:rsidR="00950D73" w:rsidRPr="00110649" w:rsidRDefault="00950D73" w:rsidP="00110649">
      <w:pPr>
        <w:pStyle w:val="NoSpacing"/>
        <w:spacing w:line="360" w:lineRule="auto"/>
        <w:jc w:val="both"/>
        <w:rPr>
          <w:rFonts w:asciiTheme="majorHAnsi" w:hAnsiTheme="majorHAnsi"/>
          <w:sz w:val="24"/>
          <w:szCs w:val="24"/>
        </w:rPr>
      </w:pPr>
      <w:r w:rsidRPr="00110649">
        <w:rPr>
          <w:rFonts w:asciiTheme="majorHAnsi" w:hAnsiTheme="majorHAnsi"/>
          <w:sz w:val="24"/>
          <w:szCs w:val="24"/>
        </w:rPr>
        <w:t xml:space="preserve">Partial η² = </w:t>
      </w:r>
      <w:r w:rsidRPr="00110649">
        <w:rPr>
          <w:rStyle w:val="Strong"/>
          <w:rFonts w:asciiTheme="majorHAnsi" w:hAnsiTheme="majorHAnsi"/>
          <w:sz w:val="24"/>
          <w:szCs w:val="24"/>
        </w:rPr>
        <w:t>0.163</w:t>
      </w:r>
    </w:p>
    <w:p w:rsidR="00950D73" w:rsidRPr="00110649" w:rsidRDefault="00950D73" w:rsidP="00110649">
      <w:pPr>
        <w:pStyle w:val="NoSpacing"/>
        <w:spacing w:line="360" w:lineRule="auto"/>
        <w:jc w:val="both"/>
        <w:rPr>
          <w:rFonts w:asciiTheme="majorHAnsi" w:hAnsiTheme="majorHAnsi"/>
          <w:sz w:val="24"/>
          <w:szCs w:val="24"/>
        </w:rPr>
      </w:pPr>
      <w:r w:rsidRPr="00110649">
        <w:rPr>
          <w:rStyle w:val="Strong"/>
          <w:rFonts w:asciiTheme="majorHAnsi" w:hAnsiTheme="majorHAnsi"/>
          <w:sz w:val="24"/>
          <w:szCs w:val="24"/>
        </w:rPr>
        <w:t>Effect size:</w:t>
      </w:r>
    </w:p>
    <w:p w:rsidR="00950D73" w:rsidRPr="00110649" w:rsidRDefault="00950D73" w:rsidP="00110649">
      <w:pPr>
        <w:pStyle w:val="NoSpacing"/>
        <w:spacing w:line="360" w:lineRule="auto"/>
        <w:jc w:val="both"/>
        <w:rPr>
          <w:rFonts w:asciiTheme="majorHAnsi" w:hAnsiTheme="majorHAnsi"/>
          <w:sz w:val="24"/>
          <w:szCs w:val="24"/>
        </w:rPr>
      </w:pPr>
      <w:r w:rsidRPr="00110649">
        <w:rPr>
          <w:rFonts w:asciiTheme="majorHAnsi" w:hAnsiTheme="majorHAnsi"/>
          <w:sz w:val="24"/>
          <w:szCs w:val="24"/>
        </w:rPr>
        <w:t xml:space="preserve">Cohen’s </w:t>
      </w:r>
      <w:r w:rsidRPr="00110649">
        <w:rPr>
          <w:rStyle w:val="Emphasis"/>
          <w:rFonts w:asciiTheme="majorHAnsi" w:hAnsiTheme="majorHAnsi"/>
          <w:sz w:val="24"/>
          <w:szCs w:val="24"/>
        </w:rPr>
        <w:t>d</w:t>
      </w:r>
      <w:r w:rsidRPr="00110649">
        <w:rPr>
          <w:rFonts w:asciiTheme="majorHAnsi" w:hAnsiTheme="majorHAnsi"/>
          <w:sz w:val="24"/>
          <w:szCs w:val="24"/>
        </w:rPr>
        <w:t xml:space="preserve"> (adjusted) = </w:t>
      </w:r>
      <w:r w:rsidRPr="00110649">
        <w:rPr>
          <w:rStyle w:val="Strong"/>
          <w:rFonts w:asciiTheme="majorHAnsi" w:hAnsiTheme="majorHAnsi"/>
          <w:sz w:val="24"/>
          <w:szCs w:val="24"/>
        </w:rPr>
        <w:t>0.89</w:t>
      </w:r>
      <w:r w:rsidRPr="00110649">
        <w:rPr>
          <w:rFonts w:asciiTheme="majorHAnsi" w:hAnsiTheme="majorHAnsi"/>
          <w:sz w:val="24"/>
          <w:szCs w:val="24"/>
        </w:rPr>
        <w:t xml:space="preserve"> (large effect)</w:t>
      </w:r>
    </w:p>
    <w:p w:rsidR="00950D73" w:rsidRPr="000D7537" w:rsidRDefault="00950D73" w:rsidP="00974578">
      <w:pPr>
        <w:pStyle w:val="NormalWeb"/>
        <w:spacing w:line="360" w:lineRule="auto"/>
        <w:rPr>
          <w:rFonts w:asciiTheme="majorHAnsi" w:hAnsiTheme="majorHAnsi"/>
        </w:rPr>
      </w:pPr>
      <w:r w:rsidRPr="000D7537">
        <w:rPr>
          <w:rStyle w:val="Strong"/>
          <w:rFonts w:asciiTheme="majorHAnsi" w:hAnsiTheme="majorHAnsi"/>
        </w:rPr>
        <w:t>Interpretation</w:t>
      </w:r>
      <w:r w:rsidR="00974578" w:rsidRPr="000D7537">
        <w:rPr>
          <w:rStyle w:val="Strong"/>
          <w:rFonts w:asciiTheme="majorHAnsi" w:hAnsiTheme="majorHAnsi"/>
        </w:rPr>
        <w:t xml:space="preserve">: </w:t>
      </w:r>
      <w:r w:rsidRPr="000D7537">
        <w:rPr>
          <w:rFonts w:asciiTheme="majorHAnsi" w:hAnsiTheme="majorHAnsi"/>
        </w:rPr>
        <w:br/>
        <w:t xml:space="preserve">After controlling for prior knowledge, students receiving AI-personalized learning paths significantly outperformed the control group on conceptual understanding, with a </w:t>
      </w:r>
      <w:r w:rsidRPr="00974578">
        <w:rPr>
          <w:rStyle w:val="Strong"/>
          <w:rFonts w:asciiTheme="majorHAnsi" w:hAnsiTheme="majorHAnsi"/>
          <w:b w:val="0"/>
        </w:rPr>
        <w:t>large</w:t>
      </w:r>
      <w:r w:rsidRPr="000D7537">
        <w:rPr>
          <w:rStyle w:val="Strong"/>
          <w:rFonts w:asciiTheme="majorHAnsi" w:hAnsiTheme="majorHAnsi"/>
        </w:rPr>
        <w:t xml:space="preserve"> </w:t>
      </w:r>
      <w:r w:rsidRPr="00974578">
        <w:rPr>
          <w:rStyle w:val="Strong"/>
          <w:rFonts w:asciiTheme="majorHAnsi" w:hAnsiTheme="majorHAnsi"/>
          <w:b w:val="0"/>
        </w:rPr>
        <w:t>practical effect size</w:t>
      </w:r>
      <w:r w:rsidRPr="000D7537">
        <w:rPr>
          <w:rFonts w:asciiTheme="majorHAnsi" w:hAnsiTheme="majorHAnsi"/>
        </w:rPr>
        <w:t>, indicatin</w:t>
      </w:r>
      <w:r w:rsidR="00974578">
        <w:rPr>
          <w:rFonts w:asciiTheme="majorHAnsi" w:hAnsiTheme="majorHAnsi"/>
        </w:rPr>
        <w:t>g strong educational relevance.</w:t>
      </w:r>
    </w:p>
    <w:p w:rsidR="00950D73" w:rsidRPr="00974578" w:rsidRDefault="00950D73" w:rsidP="00C25BFB">
      <w:pPr>
        <w:pStyle w:val="Heading3"/>
        <w:spacing w:line="360" w:lineRule="auto"/>
        <w:rPr>
          <w:rFonts w:asciiTheme="majorHAnsi" w:hAnsiTheme="majorHAnsi"/>
          <w:i/>
          <w:sz w:val="24"/>
          <w:szCs w:val="24"/>
        </w:rPr>
      </w:pPr>
      <w:r w:rsidRPr="00974578">
        <w:rPr>
          <w:rFonts w:asciiTheme="majorHAnsi" w:hAnsiTheme="majorHAnsi"/>
          <w:i/>
          <w:sz w:val="24"/>
          <w:szCs w:val="24"/>
        </w:rPr>
        <w:t xml:space="preserve">Table </w:t>
      </w:r>
      <w:r w:rsidR="00110649" w:rsidRPr="00974578">
        <w:rPr>
          <w:rFonts w:asciiTheme="majorHAnsi" w:hAnsiTheme="majorHAnsi"/>
          <w:i/>
          <w:sz w:val="24"/>
          <w:szCs w:val="24"/>
        </w:rPr>
        <w:t>4</w:t>
      </w:r>
      <w:r w:rsidR="00974578" w:rsidRPr="00974578">
        <w:rPr>
          <w:rFonts w:asciiTheme="majorHAnsi" w:hAnsiTheme="majorHAnsi"/>
          <w:i/>
          <w:sz w:val="24"/>
          <w:szCs w:val="24"/>
        </w:rPr>
        <w:t>:</w:t>
      </w:r>
      <w:r w:rsidRPr="00974578">
        <w:rPr>
          <w:rFonts w:asciiTheme="majorHAnsi" w:hAnsiTheme="majorHAnsi"/>
          <w:i/>
          <w:sz w:val="24"/>
          <w:szCs w:val="24"/>
        </w:rPr>
        <w:t xml:space="preserve"> Post-T</w:t>
      </w:r>
      <w:r w:rsidR="00974578">
        <w:rPr>
          <w:rFonts w:asciiTheme="majorHAnsi" w:hAnsiTheme="majorHAnsi"/>
          <w:i/>
          <w:sz w:val="24"/>
          <w:szCs w:val="24"/>
        </w:rPr>
        <w:t>est Problem-Solving Performance</w:t>
      </w:r>
    </w:p>
    <w:tbl>
      <w:tblPr>
        <w:tblStyle w:val="TableGrid"/>
        <w:tblW w:w="9576" w:type="dxa"/>
        <w:tblLook w:val="04A0" w:firstRow="1" w:lastRow="0" w:firstColumn="1" w:lastColumn="0" w:noHBand="0" w:noVBand="1"/>
      </w:tblPr>
      <w:tblGrid>
        <w:gridCol w:w="3438"/>
        <w:gridCol w:w="2070"/>
        <w:gridCol w:w="1860"/>
        <w:gridCol w:w="970"/>
        <w:gridCol w:w="1238"/>
      </w:tblGrid>
      <w:tr w:rsidR="00C25BFB" w:rsidRPr="000D7537" w:rsidTr="00C55308">
        <w:tc>
          <w:tcPr>
            <w:tcW w:w="3438" w:type="dxa"/>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Measure</w:t>
            </w:r>
          </w:p>
        </w:tc>
        <w:tc>
          <w:tcPr>
            <w:tcW w:w="2070" w:type="dxa"/>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 xml:space="preserve">AI Group Mean </w:t>
            </w:r>
            <w:r w:rsidRPr="000D7537">
              <w:rPr>
                <w:rFonts w:asciiTheme="majorHAnsi" w:hAnsiTheme="majorHAnsi" w:cs="Times New Roman"/>
                <w:b/>
                <w:bCs/>
                <w:sz w:val="24"/>
                <w:szCs w:val="24"/>
              </w:rPr>
              <w:lastRenderedPageBreak/>
              <w:t>(SD)</w:t>
            </w:r>
          </w:p>
        </w:tc>
        <w:tc>
          <w:tcPr>
            <w:tcW w:w="1860" w:type="dxa"/>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lastRenderedPageBreak/>
              <w:t xml:space="preserve">Control Mean </w:t>
            </w:r>
            <w:r w:rsidRPr="000D7537">
              <w:rPr>
                <w:rFonts w:asciiTheme="majorHAnsi" w:hAnsiTheme="majorHAnsi" w:cs="Times New Roman"/>
                <w:b/>
                <w:bCs/>
                <w:sz w:val="24"/>
                <w:szCs w:val="24"/>
              </w:rPr>
              <w:lastRenderedPageBreak/>
              <w:t>(SD)</w:t>
            </w:r>
          </w:p>
        </w:tc>
        <w:tc>
          <w:tcPr>
            <w:tcW w:w="0" w:type="auto"/>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Style w:val="Emphasis"/>
                <w:rFonts w:asciiTheme="majorHAnsi" w:hAnsiTheme="majorHAnsi" w:cs="Times New Roman"/>
                <w:b/>
                <w:bCs/>
                <w:sz w:val="24"/>
                <w:szCs w:val="24"/>
              </w:rPr>
              <w:lastRenderedPageBreak/>
              <w:t>t</w:t>
            </w:r>
            <w:r w:rsidRPr="000D7537">
              <w:rPr>
                <w:rFonts w:asciiTheme="majorHAnsi" w:hAnsiTheme="majorHAnsi" w:cs="Times New Roman"/>
                <w:b/>
                <w:bCs/>
                <w:sz w:val="24"/>
                <w:szCs w:val="24"/>
              </w:rPr>
              <w:t>-</w:t>
            </w:r>
            <w:r w:rsidRPr="000D7537">
              <w:rPr>
                <w:rFonts w:asciiTheme="majorHAnsi" w:hAnsiTheme="majorHAnsi" w:cs="Times New Roman"/>
                <w:b/>
                <w:bCs/>
                <w:sz w:val="24"/>
                <w:szCs w:val="24"/>
              </w:rPr>
              <w:lastRenderedPageBreak/>
              <w:t>value</w:t>
            </w:r>
          </w:p>
        </w:tc>
        <w:tc>
          <w:tcPr>
            <w:tcW w:w="0" w:type="auto"/>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lastRenderedPageBreak/>
              <w:t xml:space="preserve">Cohen’s </w:t>
            </w:r>
            <w:r w:rsidRPr="000D7537">
              <w:rPr>
                <w:rStyle w:val="Emphasis"/>
                <w:rFonts w:asciiTheme="majorHAnsi" w:hAnsiTheme="majorHAnsi" w:cs="Times New Roman"/>
                <w:b/>
                <w:bCs/>
                <w:sz w:val="24"/>
                <w:szCs w:val="24"/>
              </w:rPr>
              <w:lastRenderedPageBreak/>
              <w:t>d</w:t>
            </w:r>
          </w:p>
        </w:tc>
      </w:tr>
      <w:tr w:rsidR="00C25BFB" w:rsidRPr="000D7537" w:rsidTr="00C55308">
        <w:tc>
          <w:tcPr>
            <w:tcW w:w="3438"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lastRenderedPageBreak/>
              <w:t>Total score (0–20)</w:t>
            </w:r>
          </w:p>
        </w:tc>
        <w:tc>
          <w:tcPr>
            <w:tcW w:w="207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14.8 (2.9)</w:t>
            </w:r>
          </w:p>
        </w:tc>
        <w:tc>
          <w:tcPr>
            <w:tcW w:w="186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11.9 (3.1)</w:t>
            </w:r>
          </w:p>
        </w:tc>
        <w:tc>
          <w:tcPr>
            <w:tcW w:w="0" w:type="auto"/>
            <w:hideMark/>
          </w:tcPr>
          <w:p w:rsidR="00950D73" w:rsidRPr="000D7537" w:rsidRDefault="00974578" w:rsidP="00C25BFB">
            <w:pPr>
              <w:spacing w:line="360" w:lineRule="auto"/>
              <w:rPr>
                <w:rFonts w:asciiTheme="majorHAnsi" w:hAnsiTheme="majorHAnsi" w:cs="Times New Roman"/>
                <w:sz w:val="24"/>
                <w:szCs w:val="24"/>
              </w:rPr>
            </w:pPr>
            <w:r>
              <w:rPr>
                <w:rFonts w:asciiTheme="majorHAnsi" w:hAnsiTheme="majorHAnsi" w:cs="Times New Roman"/>
                <w:sz w:val="24"/>
                <w:szCs w:val="24"/>
              </w:rPr>
              <w:t>3.87*</w:t>
            </w:r>
            <w:r w:rsidR="00950D73" w:rsidRPr="000D7537">
              <w:rPr>
                <w:rFonts w:asciiTheme="majorHAnsi" w:hAnsiTheme="majorHAnsi" w:cs="Times New Roman"/>
                <w:sz w:val="24"/>
                <w:szCs w:val="24"/>
              </w:rPr>
              <w: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0.94</w:t>
            </w:r>
          </w:p>
        </w:tc>
      </w:tr>
      <w:tr w:rsidR="00C25BFB" w:rsidRPr="000D7537" w:rsidTr="00C55308">
        <w:tc>
          <w:tcPr>
            <w:tcW w:w="3438"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Procedural accuracy (%)</w:t>
            </w:r>
          </w:p>
        </w:tc>
        <w:tc>
          <w:tcPr>
            <w:tcW w:w="207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73.5 (12.4)</w:t>
            </w:r>
          </w:p>
        </w:tc>
        <w:tc>
          <w:tcPr>
            <w:tcW w:w="186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61.2 (14.1)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r>
      <w:tr w:rsidR="00C25BFB" w:rsidRPr="000D7537" w:rsidTr="00C55308">
        <w:tc>
          <w:tcPr>
            <w:tcW w:w="3438"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Conceptual justification (0–4)</w:t>
            </w:r>
          </w:p>
        </w:tc>
        <w:tc>
          <w:tcPr>
            <w:tcW w:w="207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3.2 (0.7)</w:t>
            </w:r>
          </w:p>
        </w:tc>
        <w:tc>
          <w:tcPr>
            <w:tcW w:w="186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2.6 (0.8)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r>
      <w:tr w:rsidR="00C25BFB" w:rsidRPr="000D7537" w:rsidTr="00C55308">
        <w:tc>
          <w:tcPr>
            <w:tcW w:w="3438"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Use of representations (0–4)</w:t>
            </w:r>
          </w:p>
        </w:tc>
        <w:tc>
          <w:tcPr>
            <w:tcW w:w="207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3.0 (0.6)</w:t>
            </w:r>
          </w:p>
        </w:tc>
        <w:tc>
          <w:tcPr>
            <w:tcW w:w="186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2.4 (0.7)</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r>
    </w:tbl>
    <w:p w:rsidR="00950D73" w:rsidRPr="000D7537" w:rsidRDefault="00950D73" w:rsidP="00C25BFB">
      <w:pPr>
        <w:pStyle w:val="NormalWeb"/>
        <w:spacing w:line="360" w:lineRule="auto"/>
        <w:rPr>
          <w:rFonts w:asciiTheme="majorHAnsi" w:hAnsiTheme="majorHAnsi"/>
        </w:rPr>
      </w:pPr>
      <w:r w:rsidRPr="000D7537">
        <w:rPr>
          <w:rFonts w:asciiTheme="majorHAnsi" w:hAnsiTheme="majorHAnsi"/>
        </w:rPr>
        <w:t>**</w:t>
      </w:r>
      <w:r w:rsidRPr="000D7537">
        <w:rPr>
          <w:rStyle w:val="Emphasis"/>
          <w:rFonts w:asciiTheme="majorHAnsi" w:hAnsiTheme="majorHAnsi"/>
        </w:rPr>
        <w:t>p &lt;</w:t>
      </w:r>
      <w:r w:rsidR="00974578">
        <w:rPr>
          <w:rStyle w:val="Emphasis"/>
          <w:rFonts w:asciiTheme="majorHAnsi" w:hAnsiTheme="majorHAnsi"/>
        </w:rPr>
        <w:t>0</w:t>
      </w:r>
      <w:r w:rsidRPr="000D7537">
        <w:rPr>
          <w:rStyle w:val="Emphasis"/>
          <w:rFonts w:asciiTheme="majorHAnsi" w:hAnsiTheme="majorHAnsi"/>
        </w:rPr>
        <w:t>.001</w:t>
      </w:r>
    </w:p>
    <w:p w:rsidR="00950D73" w:rsidRPr="000D7537" w:rsidRDefault="00950D73" w:rsidP="00080644">
      <w:pPr>
        <w:pStyle w:val="NormalWeb"/>
        <w:spacing w:line="360" w:lineRule="auto"/>
        <w:jc w:val="both"/>
        <w:rPr>
          <w:rFonts w:asciiTheme="majorHAnsi" w:hAnsiTheme="majorHAnsi"/>
        </w:rPr>
      </w:pPr>
      <w:r w:rsidRPr="000D7537">
        <w:rPr>
          <w:rStyle w:val="Strong"/>
          <w:rFonts w:asciiTheme="majorHAnsi" w:hAnsiTheme="majorHAnsi"/>
        </w:rPr>
        <w:t>Interpretation</w:t>
      </w:r>
      <w:r w:rsidR="00080644" w:rsidRPr="000D7537">
        <w:rPr>
          <w:rStyle w:val="Strong"/>
          <w:rFonts w:asciiTheme="majorHAnsi" w:hAnsiTheme="majorHAnsi"/>
        </w:rPr>
        <w:t xml:space="preserve">: </w:t>
      </w:r>
      <w:r w:rsidRPr="000D7537">
        <w:rPr>
          <w:rFonts w:asciiTheme="majorHAnsi" w:hAnsiTheme="majorHAnsi"/>
        </w:rPr>
        <w:br/>
        <w:t xml:space="preserve">The AI group demonstrated superior multi-step problem-solving performance, particularly in </w:t>
      </w:r>
      <w:r w:rsidRPr="00080644">
        <w:rPr>
          <w:rStyle w:val="Strong"/>
          <w:rFonts w:asciiTheme="majorHAnsi" w:hAnsiTheme="majorHAnsi"/>
          <w:b w:val="0"/>
        </w:rPr>
        <w:t>conceptual justification</w:t>
      </w:r>
      <w:r w:rsidRPr="000D7537">
        <w:rPr>
          <w:rFonts w:asciiTheme="majorHAnsi" w:hAnsiTheme="majorHAnsi"/>
        </w:rPr>
        <w:t xml:space="preserve"> </w:t>
      </w:r>
      <w:r w:rsidRPr="00080644">
        <w:rPr>
          <w:rFonts w:asciiTheme="majorHAnsi" w:hAnsiTheme="majorHAnsi"/>
        </w:rPr>
        <w:t>and</w:t>
      </w:r>
      <w:r w:rsidRPr="00080644">
        <w:rPr>
          <w:rFonts w:asciiTheme="majorHAnsi" w:hAnsiTheme="majorHAnsi"/>
          <w:b/>
        </w:rPr>
        <w:t xml:space="preserve"> </w:t>
      </w:r>
      <w:r w:rsidRPr="00080644">
        <w:rPr>
          <w:rStyle w:val="Strong"/>
          <w:rFonts w:asciiTheme="majorHAnsi" w:hAnsiTheme="majorHAnsi"/>
          <w:b w:val="0"/>
        </w:rPr>
        <w:t>representation use</w:t>
      </w:r>
      <w:r w:rsidRPr="000D7537">
        <w:rPr>
          <w:rFonts w:asciiTheme="majorHAnsi" w:hAnsiTheme="majorHAnsi"/>
        </w:rPr>
        <w:t>, suggesting that the AI tutor’s emphasis on explanation and sequencing supported deeper reasonin</w:t>
      </w:r>
      <w:r w:rsidR="00C55308">
        <w:rPr>
          <w:rFonts w:asciiTheme="majorHAnsi" w:hAnsiTheme="majorHAnsi"/>
        </w:rPr>
        <w:t>g rather than rote computation.</w:t>
      </w:r>
    </w:p>
    <w:p w:rsidR="00950D73" w:rsidRPr="00B05587" w:rsidRDefault="00950D73" w:rsidP="00B05587">
      <w:pPr>
        <w:pStyle w:val="NoSpacing"/>
        <w:numPr>
          <w:ilvl w:val="0"/>
          <w:numId w:val="19"/>
        </w:numPr>
        <w:spacing w:line="360" w:lineRule="auto"/>
        <w:jc w:val="both"/>
        <w:rPr>
          <w:rFonts w:asciiTheme="majorHAnsi" w:hAnsiTheme="majorHAnsi"/>
          <w:sz w:val="24"/>
        </w:rPr>
      </w:pPr>
      <w:r w:rsidRPr="00B05587">
        <w:rPr>
          <w:rFonts w:asciiTheme="majorHAnsi" w:hAnsiTheme="majorHAnsi"/>
          <w:sz w:val="24"/>
        </w:rPr>
        <w:t xml:space="preserve">Relationship </w:t>
      </w:r>
      <w:r w:rsidR="00080644" w:rsidRPr="00B05587">
        <w:rPr>
          <w:rFonts w:asciiTheme="majorHAnsi" w:hAnsiTheme="majorHAnsi"/>
          <w:sz w:val="24"/>
        </w:rPr>
        <w:t>between</w:t>
      </w:r>
      <w:r w:rsidRPr="00B05587">
        <w:rPr>
          <w:rFonts w:asciiTheme="majorHAnsi" w:hAnsiTheme="majorHAnsi"/>
          <w:sz w:val="24"/>
        </w:rPr>
        <w:t xml:space="preserve"> AI Usage and Learning Gains</w:t>
      </w:r>
    </w:p>
    <w:p w:rsidR="00950D73" w:rsidRPr="00B05587" w:rsidRDefault="00950D73" w:rsidP="00B05587">
      <w:pPr>
        <w:pStyle w:val="NoSpacing"/>
        <w:spacing w:line="360" w:lineRule="auto"/>
        <w:jc w:val="both"/>
        <w:rPr>
          <w:rFonts w:asciiTheme="majorHAnsi" w:hAnsiTheme="majorHAnsi"/>
          <w:sz w:val="24"/>
        </w:rPr>
      </w:pPr>
      <w:r w:rsidRPr="00B05587">
        <w:rPr>
          <w:rFonts w:asciiTheme="majorHAnsi" w:hAnsiTheme="majorHAnsi"/>
          <w:sz w:val="24"/>
        </w:rPr>
        <w:t>Pearson correlations were computed within the treatment group to explore relationships between engagement variables and learning outcomes.</w:t>
      </w:r>
    </w:p>
    <w:p w:rsidR="00950D73" w:rsidRPr="00B05587" w:rsidRDefault="00B05587" w:rsidP="00C25BFB">
      <w:pPr>
        <w:pStyle w:val="Heading3"/>
        <w:spacing w:line="360" w:lineRule="auto"/>
        <w:rPr>
          <w:rFonts w:asciiTheme="majorHAnsi" w:hAnsiTheme="majorHAnsi"/>
          <w:i/>
          <w:sz w:val="24"/>
          <w:szCs w:val="24"/>
        </w:rPr>
      </w:pPr>
      <w:r w:rsidRPr="00B05587">
        <w:rPr>
          <w:rFonts w:asciiTheme="majorHAnsi" w:hAnsiTheme="majorHAnsi"/>
          <w:i/>
          <w:sz w:val="24"/>
          <w:szCs w:val="24"/>
        </w:rPr>
        <w:t>Table 5:</w:t>
      </w:r>
      <w:r w:rsidR="00950D73" w:rsidRPr="00B05587">
        <w:rPr>
          <w:rFonts w:asciiTheme="majorHAnsi" w:hAnsiTheme="majorHAnsi"/>
          <w:i/>
          <w:sz w:val="24"/>
          <w:szCs w:val="24"/>
        </w:rPr>
        <w:t xml:space="preserve"> </w:t>
      </w:r>
      <w:r w:rsidRPr="00B05587">
        <w:rPr>
          <w:rFonts w:asciiTheme="majorHAnsi" w:hAnsiTheme="majorHAnsi"/>
          <w:i/>
          <w:sz w:val="24"/>
          <w:szCs w:val="24"/>
        </w:rPr>
        <w:t>Correlations between</w:t>
      </w:r>
      <w:r w:rsidR="00950D73" w:rsidRPr="00B05587">
        <w:rPr>
          <w:rFonts w:asciiTheme="majorHAnsi" w:hAnsiTheme="majorHAnsi"/>
          <w:i/>
          <w:sz w:val="24"/>
          <w:szCs w:val="24"/>
        </w:rPr>
        <w:t xml:space="preserve"> Log Variables and Learning Gains </w:t>
      </w:r>
    </w:p>
    <w:tbl>
      <w:tblPr>
        <w:tblStyle w:val="TableGrid"/>
        <w:tblW w:w="9576" w:type="dxa"/>
        <w:tblLook w:val="04A0" w:firstRow="1" w:lastRow="0" w:firstColumn="1" w:lastColumn="0" w:noHBand="0" w:noVBand="1"/>
      </w:tblPr>
      <w:tblGrid>
        <w:gridCol w:w="3441"/>
        <w:gridCol w:w="2667"/>
        <w:gridCol w:w="3468"/>
      </w:tblGrid>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Variable</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Conceptual Gain</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Problem-Solving Gain</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Total time-on-task</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.46**</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.39*</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Practice attempts</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.52**</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.44**</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Hint usage (total)</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.34*</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.29</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Hint-per-attempt ratio</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.21</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.18</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Revisited prerequisites</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.48**</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.41*</w:t>
            </w:r>
          </w:p>
        </w:tc>
      </w:tr>
    </w:tbl>
    <w:p w:rsidR="00950D73" w:rsidRPr="000D7537" w:rsidRDefault="00950D73" w:rsidP="00C25BFB">
      <w:pPr>
        <w:pStyle w:val="NormalWeb"/>
        <w:spacing w:line="360" w:lineRule="auto"/>
        <w:rPr>
          <w:rFonts w:asciiTheme="majorHAnsi" w:hAnsiTheme="majorHAnsi"/>
        </w:rPr>
      </w:pPr>
      <w:r w:rsidRPr="000D7537">
        <w:rPr>
          <w:rFonts w:asciiTheme="majorHAnsi" w:hAnsiTheme="majorHAnsi"/>
        </w:rPr>
        <w:t xml:space="preserve">*p &lt; </w:t>
      </w:r>
      <w:r w:rsidR="00B01056">
        <w:rPr>
          <w:rFonts w:asciiTheme="majorHAnsi" w:hAnsiTheme="majorHAnsi"/>
        </w:rPr>
        <w:t>0</w:t>
      </w:r>
      <w:r w:rsidRPr="000D7537">
        <w:rPr>
          <w:rFonts w:asciiTheme="majorHAnsi" w:hAnsiTheme="majorHAnsi"/>
        </w:rPr>
        <w:t xml:space="preserve">.05, </w:t>
      </w:r>
      <w:r w:rsidR="00B01056">
        <w:rPr>
          <w:rFonts w:asciiTheme="majorHAnsi" w:hAnsiTheme="majorHAnsi"/>
        </w:rPr>
        <w:t>*</w:t>
      </w:r>
      <w:r w:rsidRPr="000D7537">
        <w:rPr>
          <w:rFonts w:asciiTheme="majorHAnsi" w:hAnsiTheme="majorHAnsi"/>
        </w:rPr>
        <w:t>*</w:t>
      </w:r>
      <w:r w:rsidRPr="000D7537">
        <w:rPr>
          <w:rStyle w:val="Emphasis"/>
          <w:rFonts w:asciiTheme="majorHAnsi" w:hAnsiTheme="majorHAnsi"/>
        </w:rPr>
        <w:t>p &lt;</w:t>
      </w:r>
      <w:r w:rsidR="00B01056">
        <w:rPr>
          <w:rStyle w:val="Emphasis"/>
          <w:rFonts w:asciiTheme="majorHAnsi" w:hAnsiTheme="majorHAnsi"/>
        </w:rPr>
        <w:t>0</w:t>
      </w:r>
      <w:r w:rsidRPr="000D7537">
        <w:rPr>
          <w:rStyle w:val="Emphasis"/>
          <w:rFonts w:asciiTheme="majorHAnsi" w:hAnsiTheme="majorHAnsi"/>
        </w:rPr>
        <w:t>.01</w:t>
      </w:r>
    </w:p>
    <w:p w:rsidR="00950D73" w:rsidRPr="000D7537" w:rsidRDefault="00950D73" w:rsidP="00C25BFB">
      <w:pPr>
        <w:pStyle w:val="NormalWeb"/>
        <w:spacing w:line="360" w:lineRule="auto"/>
        <w:rPr>
          <w:rFonts w:asciiTheme="majorHAnsi" w:hAnsiTheme="majorHAnsi"/>
        </w:rPr>
      </w:pPr>
      <w:r w:rsidRPr="000D7537">
        <w:rPr>
          <w:rStyle w:val="Strong"/>
          <w:rFonts w:asciiTheme="majorHAnsi" w:hAnsiTheme="majorHAnsi"/>
        </w:rPr>
        <w:t>Interpretation</w:t>
      </w:r>
      <w:r w:rsidR="00A8614E" w:rsidRPr="000D7537">
        <w:rPr>
          <w:rStyle w:val="Strong"/>
          <w:rFonts w:asciiTheme="majorHAnsi" w:hAnsiTheme="majorHAnsi"/>
        </w:rPr>
        <w:t xml:space="preserve">: </w:t>
      </w:r>
      <w:r w:rsidRPr="000D7537">
        <w:rPr>
          <w:rFonts w:asciiTheme="majorHAnsi" w:hAnsiTheme="majorHAnsi"/>
        </w:rPr>
        <w:br/>
        <w:t xml:space="preserve">Learning gains were most strongly associated with </w:t>
      </w:r>
      <w:r w:rsidRPr="00A8614E">
        <w:rPr>
          <w:rStyle w:val="Strong"/>
          <w:rFonts w:asciiTheme="majorHAnsi" w:hAnsiTheme="majorHAnsi"/>
          <w:b w:val="0"/>
        </w:rPr>
        <w:t>active practice volume</w:t>
      </w:r>
      <w:r w:rsidRPr="000D7537">
        <w:rPr>
          <w:rFonts w:asciiTheme="majorHAnsi" w:hAnsiTheme="majorHAnsi"/>
        </w:rPr>
        <w:t xml:space="preserve"> and </w:t>
      </w:r>
      <w:r w:rsidRPr="00A8614E">
        <w:rPr>
          <w:rStyle w:val="Strong"/>
          <w:rFonts w:asciiTheme="majorHAnsi" w:hAnsiTheme="majorHAnsi"/>
          <w:b w:val="0"/>
        </w:rPr>
        <w:t>adaptive remediation</w:t>
      </w:r>
      <w:r w:rsidRPr="000D7537">
        <w:rPr>
          <w:rFonts w:asciiTheme="majorHAnsi" w:hAnsiTheme="majorHAnsi"/>
        </w:rPr>
        <w:t>, rather than raw hint consumption. Excessive reliance on hints showed a weak negative (non-significant) relationship with gains</w:t>
      </w:r>
      <w:r w:rsidR="00A8614E">
        <w:rPr>
          <w:rFonts w:asciiTheme="majorHAnsi" w:hAnsiTheme="majorHAnsi"/>
        </w:rPr>
        <w:t xml:space="preserve">, reinforcing the importance of scaffold </w:t>
      </w:r>
      <w:r w:rsidRPr="000D7537">
        <w:rPr>
          <w:rFonts w:asciiTheme="majorHAnsi" w:hAnsiTheme="majorHAnsi"/>
        </w:rPr>
        <w:t>—</w:t>
      </w:r>
      <w:r w:rsidR="00A8614E">
        <w:rPr>
          <w:rFonts w:asciiTheme="majorHAnsi" w:hAnsiTheme="majorHAnsi"/>
        </w:rPr>
        <w:t xml:space="preserve"> </w:t>
      </w:r>
      <w:r w:rsidRPr="000D7537">
        <w:rPr>
          <w:rFonts w:asciiTheme="majorHAnsi" w:hAnsiTheme="majorHAnsi"/>
        </w:rPr>
        <w:t>not substitutive</w:t>
      </w:r>
      <w:r w:rsidR="00A8614E">
        <w:rPr>
          <w:rFonts w:asciiTheme="majorHAnsi" w:hAnsiTheme="majorHAnsi"/>
        </w:rPr>
        <w:t xml:space="preserve"> </w:t>
      </w:r>
      <w:r w:rsidRPr="000D7537">
        <w:rPr>
          <w:rFonts w:asciiTheme="majorHAnsi" w:hAnsiTheme="majorHAnsi"/>
        </w:rPr>
        <w:t>—</w:t>
      </w:r>
      <w:r w:rsidR="00A8614E">
        <w:rPr>
          <w:rFonts w:asciiTheme="majorHAnsi" w:hAnsiTheme="majorHAnsi"/>
        </w:rPr>
        <w:t xml:space="preserve"> </w:t>
      </w:r>
      <w:r w:rsidRPr="000D7537">
        <w:rPr>
          <w:rFonts w:asciiTheme="majorHAnsi" w:hAnsiTheme="majorHAnsi"/>
        </w:rPr>
        <w:t>AI support.</w:t>
      </w:r>
    </w:p>
    <w:p w:rsidR="00950D73" w:rsidRPr="009C4141" w:rsidRDefault="00950D73" w:rsidP="009C4141">
      <w:pPr>
        <w:pStyle w:val="NoSpacing"/>
        <w:spacing w:line="360" w:lineRule="auto"/>
        <w:jc w:val="both"/>
        <w:rPr>
          <w:rFonts w:asciiTheme="majorHAnsi" w:hAnsiTheme="majorHAnsi"/>
          <w:b/>
          <w:sz w:val="24"/>
          <w:szCs w:val="24"/>
        </w:rPr>
      </w:pPr>
      <w:r w:rsidRPr="009C4141">
        <w:rPr>
          <w:rFonts w:asciiTheme="majorHAnsi" w:hAnsiTheme="majorHAnsi"/>
          <w:b/>
          <w:sz w:val="24"/>
          <w:szCs w:val="24"/>
        </w:rPr>
        <w:lastRenderedPageBreak/>
        <w:t>Summary of Quantitative Findings</w:t>
      </w:r>
    </w:p>
    <w:p w:rsidR="00950D73" w:rsidRPr="009C4141" w:rsidRDefault="00950D73" w:rsidP="009C4141">
      <w:pPr>
        <w:pStyle w:val="NoSpacing"/>
        <w:numPr>
          <w:ilvl w:val="0"/>
          <w:numId w:val="19"/>
        </w:numPr>
        <w:spacing w:line="360" w:lineRule="auto"/>
        <w:jc w:val="both"/>
        <w:rPr>
          <w:rFonts w:asciiTheme="majorHAnsi" w:hAnsiTheme="majorHAnsi"/>
          <w:sz w:val="24"/>
          <w:szCs w:val="24"/>
        </w:rPr>
      </w:pPr>
      <w:r w:rsidRPr="009C4141">
        <w:rPr>
          <w:rFonts w:asciiTheme="majorHAnsi" w:hAnsiTheme="majorHAnsi"/>
          <w:sz w:val="24"/>
          <w:szCs w:val="24"/>
        </w:rPr>
        <w:t xml:space="preserve">AI-personalized learning paths produced </w:t>
      </w:r>
      <w:r w:rsidRPr="009C4141">
        <w:rPr>
          <w:rStyle w:val="Strong"/>
          <w:rFonts w:asciiTheme="majorHAnsi" w:hAnsiTheme="majorHAnsi"/>
          <w:b w:val="0"/>
          <w:sz w:val="24"/>
          <w:szCs w:val="24"/>
        </w:rPr>
        <w:t>statistically significant and educationally meaningful gains</w:t>
      </w:r>
      <w:r w:rsidRPr="009C4141">
        <w:rPr>
          <w:rFonts w:asciiTheme="majorHAnsi" w:hAnsiTheme="majorHAnsi"/>
          <w:sz w:val="24"/>
          <w:szCs w:val="24"/>
        </w:rPr>
        <w:t xml:space="preserve"> in both conceptual understanding and problem-solving.</w:t>
      </w:r>
    </w:p>
    <w:p w:rsidR="00950D73" w:rsidRPr="009C4141" w:rsidRDefault="00950D73" w:rsidP="009C4141">
      <w:pPr>
        <w:pStyle w:val="NoSpacing"/>
        <w:numPr>
          <w:ilvl w:val="0"/>
          <w:numId w:val="19"/>
        </w:numPr>
        <w:spacing w:line="360" w:lineRule="auto"/>
        <w:jc w:val="both"/>
        <w:rPr>
          <w:rFonts w:asciiTheme="majorHAnsi" w:hAnsiTheme="majorHAnsi"/>
          <w:sz w:val="24"/>
          <w:szCs w:val="24"/>
        </w:rPr>
      </w:pPr>
      <w:r w:rsidRPr="009C4141">
        <w:rPr>
          <w:rFonts w:asciiTheme="majorHAnsi" w:hAnsiTheme="majorHAnsi"/>
          <w:sz w:val="24"/>
          <w:szCs w:val="24"/>
        </w:rPr>
        <w:t xml:space="preserve">Effect sizes ranged from </w:t>
      </w:r>
      <w:r w:rsidRPr="009C4141">
        <w:rPr>
          <w:rStyle w:val="Strong"/>
          <w:rFonts w:asciiTheme="majorHAnsi" w:hAnsiTheme="majorHAnsi"/>
          <w:sz w:val="24"/>
          <w:szCs w:val="24"/>
        </w:rPr>
        <w:t>0.89 to 0.94</w:t>
      </w:r>
      <w:r w:rsidRPr="009C4141">
        <w:rPr>
          <w:rFonts w:asciiTheme="majorHAnsi" w:hAnsiTheme="majorHAnsi"/>
          <w:sz w:val="24"/>
          <w:szCs w:val="24"/>
        </w:rPr>
        <w:t>, consistent with high-impact instructional interventions.</w:t>
      </w:r>
    </w:p>
    <w:p w:rsidR="00950D73" w:rsidRPr="009C4141" w:rsidRDefault="00950D73" w:rsidP="009C4141">
      <w:pPr>
        <w:pStyle w:val="NoSpacing"/>
        <w:numPr>
          <w:ilvl w:val="0"/>
          <w:numId w:val="19"/>
        </w:numPr>
        <w:spacing w:line="360" w:lineRule="auto"/>
        <w:jc w:val="both"/>
        <w:rPr>
          <w:rFonts w:asciiTheme="majorHAnsi" w:hAnsiTheme="majorHAnsi"/>
          <w:sz w:val="24"/>
          <w:szCs w:val="24"/>
        </w:rPr>
      </w:pPr>
      <w:r w:rsidRPr="009C4141">
        <w:rPr>
          <w:rFonts w:asciiTheme="majorHAnsi" w:hAnsiTheme="majorHAnsi"/>
          <w:sz w:val="24"/>
          <w:szCs w:val="24"/>
        </w:rPr>
        <w:t xml:space="preserve">Engagement analytics indicated </w:t>
      </w:r>
      <w:r w:rsidRPr="009C4141">
        <w:rPr>
          <w:rStyle w:val="Strong"/>
          <w:rFonts w:asciiTheme="majorHAnsi" w:hAnsiTheme="majorHAnsi"/>
          <w:sz w:val="24"/>
          <w:szCs w:val="24"/>
        </w:rPr>
        <w:t>productive persistence</w:t>
      </w:r>
      <w:r w:rsidRPr="009C4141">
        <w:rPr>
          <w:rFonts w:asciiTheme="majorHAnsi" w:hAnsiTheme="majorHAnsi"/>
          <w:sz w:val="24"/>
          <w:szCs w:val="24"/>
        </w:rPr>
        <w:t>, not shortcut behavior.</w:t>
      </w:r>
    </w:p>
    <w:p w:rsidR="00950D73" w:rsidRPr="009C4141" w:rsidRDefault="00950D73" w:rsidP="009C4141">
      <w:pPr>
        <w:pStyle w:val="NoSpacing"/>
        <w:numPr>
          <w:ilvl w:val="0"/>
          <w:numId w:val="19"/>
        </w:numPr>
        <w:spacing w:line="360" w:lineRule="auto"/>
        <w:jc w:val="both"/>
        <w:rPr>
          <w:rFonts w:asciiTheme="majorHAnsi" w:hAnsiTheme="majorHAnsi"/>
          <w:sz w:val="24"/>
          <w:szCs w:val="24"/>
        </w:rPr>
      </w:pPr>
      <w:r w:rsidRPr="009C4141">
        <w:rPr>
          <w:rFonts w:asciiTheme="majorHAnsi" w:hAnsiTheme="majorHAnsi"/>
          <w:sz w:val="24"/>
          <w:szCs w:val="24"/>
        </w:rPr>
        <w:t>Adaptive remediation emerged as a key mechanism underlying learning improvement.</w:t>
      </w:r>
    </w:p>
    <w:p w:rsidR="00950D73" w:rsidRPr="009C4141" w:rsidRDefault="009C4141" w:rsidP="009C4141">
      <w:pPr>
        <w:pStyle w:val="NoSpacing"/>
        <w:spacing w:line="360" w:lineRule="auto"/>
        <w:jc w:val="both"/>
        <w:rPr>
          <w:rFonts w:asciiTheme="majorHAnsi" w:hAnsiTheme="majorHAnsi"/>
          <w:b/>
          <w:sz w:val="24"/>
        </w:rPr>
      </w:pPr>
      <w:r w:rsidRPr="009C4141">
        <w:rPr>
          <w:rFonts w:asciiTheme="majorHAnsi" w:hAnsiTheme="majorHAnsi"/>
          <w:b/>
          <w:sz w:val="24"/>
        </w:rPr>
        <w:t>DISCUSSION</w:t>
      </w:r>
    </w:p>
    <w:p w:rsidR="00950D73" w:rsidRPr="009C4141" w:rsidRDefault="00950D73" w:rsidP="009C4141">
      <w:pPr>
        <w:pStyle w:val="NoSpacing"/>
        <w:spacing w:line="360" w:lineRule="auto"/>
        <w:jc w:val="both"/>
        <w:rPr>
          <w:rFonts w:asciiTheme="majorHAnsi" w:hAnsiTheme="majorHAnsi"/>
          <w:sz w:val="24"/>
        </w:rPr>
      </w:pPr>
      <w:r w:rsidRPr="009C4141">
        <w:rPr>
          <w:rFonts w:asciiTheme="majorHAnsi" w:hAnsiTheme="majorHAnsi"/>
          <w:sz w:val="24"/>
        </w:rPr>
        <w:t>This classroom case study examined whether AI-driven personalized learning paths could improve physics learning outcomes in a teacher-education context. The results provide converging evidence that persona</w:t>
      </w:r>
      <w:r w:rsidR="009C4141">
        <w:rPr>
          <w:rFonts w:asciiTheme="majorHAnsi" w:hAnsiTheme="majorHAnsi"/>
          <w:sz w:val="24"/>
        </w:rPr>
        <w:t xml:space="preserve">lization based on learner state, </w:t>
      </w:r>
      <w:r w:rsidRPr="009C4141">
        <w:rPr>
          <w:rFonts w:asciiTheme="majorHAnsi" w:hAnsiTheme="majorHAnsi"/>
          <w:sz w:val="24"/>
        </w:rPr>
        <w:t>implemented through adaptive sequencing and e</w:t>
      </w:r>
      <w:r w:rsidR="009C4141">
        <w:rPr>
          <w:rFonts w:asciiTheme="majorHAnsi" w:hAnsiTheme="majorHAnsi"/>
          <w:sz w:val="24"/>
        </w:rPr>
        <w:t xml:space="preserve">xplanation-centered AI tutoring, </w:t>
      </w:r>
      <w:r w:rsidRPr="009C4141">
        <w:rPr>
          <w:rFonts w:asciiTheme="majorHAnsi" w:hAnsiTheme="majorHAnsi"/>
          <w:sz w:val="24"/>
        </w:rPr>
        <w:t xml:space="preserve">can meaningfully enhance both </w:t>
      </w:r>
      <w:r w:rsidRPr="009C4141">
        <w:rPr>
          <w:rStyle w:val="Strong"/>
          <w:rFonts w:asciiTheme="majorHAnsi" w:hAnsiTheme="majorHAnsi"/>
          <w:b w:val="0"/>
          <w:sz w:val="24"/>
        </w:rPr>
        <w:t>conceptual understanding</w:t>
      </w:r>
      <w:r w:rsidRPr="009C4141">
        <w:rPr>
          <w:rFonts w:asciiTheme="majorHAnsi" w:hAnsiTheme="majorHAnsi"/>
          <w:sz w:val="24"/>
        </w:rPr>
        <w:t xml:space="preserve"> and </w:t>
      </w:r>
      <w:r w:rsidRPr="009C4141">
        <w:rPr>
          <w:rStyle w:val="Strong"/>
          <w:rFonts w:asciiTheme="majorHAnsi" w:hAnsiTheme="majorHAnsi"/>
          <w:b w:val="0"/>
          <w:sz w:val="24"/>
        </w:rPr>
        <w:t>problem-solving performance</w:t>
      </w:r>
      <w:r w:rsidRPr="009C4141">
        <w:rPr>
          <w:rFonts w:asciiTheme="majorHAnsi" w:hAnsiTheme="majorHAnsi"/>
          <w:sz w:val="24"/>
        </w:rPr>
        <w:t xml:space="preserve">. Importantly, the observed gains were accompanied by indicators of </w:t>
      </w:r>
      <w:r w:rsidRPr="009C4141">
        <w:rPr>
          <w:rStyle w:val="Strong"/>
          <w:rFonts w:asciiTheme="majorHAnsi" w:hAnsiTheme="majorHAnsi"/>
          <w:b w:val="0"/>
          <w:sz w:val="24"/>
        </w:rPr>
        <w:t>productive engagement</w:t>
      </w:r>
      <w:r w:rsidRPr="009C4141">
        <w:rPr>
          <w:rFonts w:asciiTheme="majorHAnsi" w:hAnsiTheme="majorHAnsi"/>
          <w:sz w:val="24"/>
        </w:rPr>
        <w:t>, rather than surface-level or shortcut learning.</w:t>
      </w:r>
    </w:p>
    <w:p w:rsidR="00950D73" w:rsidRPr="00F373AB" w:rsidRDefault="00F373AB" w:rsidP="00F373AB">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However, the impact on conceptual u</w:t>
      </w:r>
      <w:r w:rsidR="00950D73" w:rsidRPr="00F373AB">
        <w:rPr>
          <w:rFonts w:ascii="Times New Roman" w:hAnsi="Times New Roman" w:cs="Times New Roman"/>
          <w:sz w:val="24"/>
          <w:szCs w:val="24"/>
        </w:rPr>
        <w:t>nderstanding</w:t>
      </w:r>
      <w:r>
        <w:rPr>
          <w:rFonts w:ascii="Times New Roman" w:hAnsi="Times New Roman" w:cs="Times New Roman"/>
          <w:sz w:val="24"/>
          <w:szCs w:val="24"/>
        </w:rPr>
        <w:t xml:space="preserve"> shows that s</w:t>
      </w:r>
      <w:r w:rsidR="00950D73" w:rsidRPr="00F373AB">
        <w:rPr>
          <w:rFonts w:ascii="Times New Roman" w:hAnsi="Times New Roman" w:cs="Times New Roman"/>
          <w:sz w:val="24"/>
          <w:szCs w:val="24"/>
        </w:rPr>
        <w:t xml:space="preserve">tudents in the AI-personalized learning path condition demonstrated significantly higher post-test conceptual scores than those in the control group, even after controlling for baseline knowledge. The magnitude of this difference (Cohen’s </w:t>
      </w:r>
      <w:r w:rsidR="00950D73" w:rsidRPr="00F373AB">
        <w:rPr>
          <w:rStyle w:val="Emphasis"/>
          <w:rFonts w:ascii="Times New Roman" w:hAnsi="Times New Roman" w:cs="Times New Roman"/>
          <w:sz w:val="24"/>
          <w:szCs w:val="24"/>
        </w:rPr>
        <w:t>d</w:t>
      </w:r>
      <w:r w:rsidR="00950D73" w:rsidRPr="00F373AB">
        <w:rPr>
          <w:rFonts w:ascii="Times New Roman" w:hAnsi="Times New Roman" w:cs="Times New Roman"/>
          <w:sz w:val="24"/>
          <w:szCs w:val="24"/>
        </w:rPr>
        <w:t xml:space="preserve"> ≈ 0.9) indicates a </w:t>
      </w:r>
      <w:r w:rsidR="00950D73" w:rsidRPr="00F373AB">
        <w:rPr>
          <w:rStyle w:val="Strong"/>
          <w:rFonts w:ascii="Times New Roman" w:hAnsi="Times New Roman" w:cs="Times New Roman"/>
          <w:b w:val="0"/>
          <w:sz w:val="24"/>
          <w:szCs w:val="24"/>
        </w:rPr>
        <w:t>large educational effect</w:t>
      </w:r>
      <w:r w:rsidR="00950D73" w:rsidRPr="00F373AB">
        <w:rPr>
          <w:rFonts w:ascii="Times New Roman" w:hAnsi="Times New Roman" w:cs="Times New Roman"/>
          <w:sz w:val="24"/>
          <w:szCs w:val="24"/>
        </w:rPr>
        <w:t xml:space="preserve">, comparable to or exceeding many well-established active-learning interventions. This finding suggests that the strength of the intervention lies not in the novelty of AI, but in its capacity to </w:t>
      </w:r>
      <w:r w:rsidR="00950D73" w:rsidRPr="00F373AB">
        <w:rPr>
          <w:rStyle w:val="Strong"/>
          <w:rFonts w:ascii="Times New Roman" w:hAnsi="Times New Roman" w:cs="Times New Roman"/>
          <w:b w:val="0"/>
          <w:sz w:val="24"/>
          <w:szCs w:val="24"/>
        </w:rPr>
        <w:t>continuously align instructional sequencing with learners’ evolving mastery profiles</w:t>
      </w:r>
      <w:r w:rsidR="00950D73" w:rsidRPr="00F373AB">
        <w:rPr>
          <w:rFonts w:ascii="Times New Roman" w:hAnsi="Times New Roman" w:cs="Times New Roman"/>
          <w:b/>
          <w:sz w:val="24"/>
          <w:szCs w:val="24"/>
        </w:rPr>
        <w:t>.</w:t>
      </w:r>
    </w:p>
    <w:p w:rsidR="00950D73" w:rsidRPr="00F373AB" w:rsidRDefault="00950D73" w:rsidP="00F373AB">
      <w:pPr>
        <w:pStyle w:val="NoSpacing"/>
        <w:spacing w:line="360" w:lineRule="auto"/>
        <w:jc w:val="both"/>
        <w:rPr>
          <w:rFonts w:ascii="Times New Roman" w:hAnsi="Times New Roman" w:cs="Times New Roman"/>
          <w:sz w:val="24"/>
          <w:szCs w:val="24"/>
        </w:rPr>
      </w:pPr>
      <w:r w:rsidRPr="00F373AB">
        <w:rPr>
          <w:rFonts w:ascii="Times New Roman" w:hAnsi="Times New Roman" w:cs="Times New Roman"/>
          <w:sz w:val="24"/>
          <w:szCs w:val="24"/>
        </w:rPr>
        <w:t xml:space="preserve">The learning-log data support this interpretation. Students frequently revisited prerequisite topics when the system detected gaps, a pattern that aligns with mastery-learning theory and contemporary knowledge-tracing research. Rather than progressing linearly through content, learners experienced a </w:t>
      </w:r>
      <w:r w:rsidRPr="00F373AB">
        <w:rPr>
          <w:rStyle w:val="Strong"/>
          <w:rFonts w:ascii="Times New Roman" w:hAnsi="Times New Roman" w:cs="Times New Roman"/>
          <w:b w:val="0"/>
          <w:sz w:val="24"/>
          <w:szCs w:val="24"/>
        </w:rPr>
        <w:t>nonlinear but pedagogically coherent pathway</w:t>
      </w:r>
      <w:r w:rsidRPr="00F373AB">
        <w:rPr>
          <w:rFonts w:ascii="Times New Roman" w:hAnsi="Times New Roman" w:cs="Times New Roman"/>
          <w:sz w:val="24"/>
          <w:szCs w:val="24"/>
        </w:rPr>
        <w:t>, which likely reduced the accumulation of misconceptions—a known challenge in physics learning. This mechanism is particularly relevant in teacher-training institutions such as ASCETA, where heterogeneous academic preparation often undermines the effectiveness of uniform instruction.</w:t>
      </w:r>
    </w:p>
    <w:p w:rsidR="00950D73" w:rsidRPr="00F373AB" w:rsidRDefault="00F373AB" w:rsidP="00F373AB">
      <w:pPr>
        <w:pStyle w:val="NoSpacing"/>
        <w:spacing w:line="360" w:lineRule="auto"/>
        <w:jc w:val="both"/>
        <w:rPr>
          <w:rFonts w:asciiTheme="majorHAnsi" w:hAnsiTheme="majorHAnsi"/>
          <w:sz w:val="24"/>
        </w:rPr>
      </w:pPr>
      <w:r>
        <w:rPr>
          <w:rFonts w:asciiTheme="majorHAnsi" w:hAnsiTheme="majorHAnsi"/>
          <w:sz w:val="24"/>
        </w:rPr>
        <w:lastRenderedPageBreak/>
        <w:t xml:space="preserve">Furthermore, </w:t>
      </w:r>
      <w:r w:rsidR="00950D73" w:rsidRPr="00F373AB">
        <w:rPr>
          <w:rFonts w:asciiTheme="majorHAnsi" w:hAnsiTheme="majorHAnsi"/>
          <w:sz w:val="24"/>
        </w:rPr>
        <w:t>Problem-Solving and Depth of Reasoning</w:t>
      </w:r>
      <w:r>
        <w:rPr>
          <w:rFonts w:asciiTheme="majorHAnsi" w:hAnsiTheme="majorHAnsi"/>
          <w:sz w:val="24"/>
        </w:rPr>
        <w:t xml:space="preserve"> shows that b</w:t>
      </w:r>
      <w:r w:rsidR="00950D73" w:rsidRPr="00F373AB">
        <w:rPr>
          <w:rFonts w:asciiTheme="majorHAnsi" w:hAnsiTheme="majorHAnsi"/>
          <w:sz w:val="24"/>
        </w:rPr>
        <w:t xml:space="preserve">eyond conceptual gains, the AI group outperformed the control group on structured problem-solving tasks, with a similarly large effect size. Notably, the strongest differences emerged in </w:t>
      </w:r>
      <w:r w:rsidR="00950D73" w:rsidRPr="00F373AB">
        <w:rPr>
          <w:rStyle w:val="Strong"/>
          <w:rFonts w:asciiTheme="majorHAnsi" w:hAnsiTheme="majorHAnsi"/>
          <w:b w:val="0"/>
          <w:sz w:val="24"/>
        </w:rPr>
        <w:t>conceptual justification</w:t>
      </w:r>
      <w:r w:rsidR="00950D73" w:rsidRPr="00F373AB">
        <w:rPr>
          <w:rFonts w:asciiTheme="majorHAnsi" w:hAnsiTheme="majorHAnsi"/>
          <w:b/>
          <w:sz w:val="24"/>
        </w:rPr>
        <w:t xml:space="preserve"> </w:t>
      </w:r>
      <w:r w:rsidR="00950D73" w:rsidRPr="00F373AB">
        <w:rPr>
          <w:rFonts w:asciiTheme="majorHAnsi" w:hAnsiTheme="majorHAnsi"/>
          <w:sz w:val="24"/>
        </w:rPr>
        <w:t>and</w:t>
      </w:r>
      <w:r w:rsidR="00950D73" w:rsidRPr="00F373AB">
        <w:rPr>
          <w:rFonts w:asciiTheme="majorHAnsi" w:hAnsiTheme="majorHAnsi"/>
          <w:b/>
          <w:sz w:val="24"/>
        </w:rPr>
        <w:t xml:space="preserve"> </w:t>
      </w:r>
      <w:r w:rsidR="00950D73" w:rsidRPr="00F373AB">
        <w:rPr>
          <w:rStyle w:val="Strong"/>
          <w:rFonts w:asciiTheme="majorHAnsi" w:hAnsiTheme="majorHAnsi"/>
          <w:b w:val="0"/>
          <w:sz w:val="24"/>
        </w:rPr>
        <w:t>use of multiple representations</w:t>
      </w:r>
      <w:r w:rsidR="00950D73" w:rsidRPr="00F373AB">
        <w:rPr>
          <w:rFonts w:asciiTheme="majorHAnsi" w:hAnsiTheme="majorHAnsi"/>
          <w:b/>
          <w:sz w:val="24"/>
        </w:rPr>
        <w:t>,</w:t>
      </w:r>
      <w:r w:rsidR="00950D73" w:rsidRPr="00F373AB">
        <w:rPr>
          <w:rFonts w:asciiTheme="majorHAnsi" w:hAnsiTheme="majorHAnsi"/>
          <w:sz w:val="24"/>
        </w:rPr>
        <w:t xml:space="preserve"> rather than procedural accuracy alone. This pattern suggests that the AI system supported </w:t>
      </w:r>
      <w:r w:rsidRPr="00F373AB">
        <w:rPr>
          <w:rStyle w:val="Strong"/>
          <w:rFonts w:asciiTheme="majorHAnsi" w:hAnsiTheme="majorHAnsi"/>
          <w:b w:val="0"/>
          <w:sz w:val="24"/>
        </w:rPr>
        <w:t>sense making</w:t>
      </w:r>
      <w:r w:rsidR="00950D73" w:rsidRPr="00F373AB">
        <w:rPr>
          <w:rStyle w:val="Strong"/>
          <w:rFonts w:asciiTheme="majorHAnsi" w:hAnsiTheme="majorHAnsi"/>
          <w:b w:val="0"/>
          <w:sz w:val="24"/>
        </w:rPr>
        <w:t>-oriented problem solving</w:t>
      </w:r>
      <w:r w:rsidR="00950D73" w:rsidRPr="00F373AB">
        <w:rPr>
          <w:rFonts w:asciiTheme="majorHAnsi" w:hAnsiTheme="majorHAnsi"/>
          <w:sz w:val="24"/>
        </w:rPr>
        <w:t>, a central goal of physics education research.</w:t>
      </w:r>
    </w:p>
    <w:p w:rsidR="00950D73" w:rsidRPr="000D7537" w:rsidRDefault="00950D73" w:rsidP="00F373AB">
      <w:pPr>
        <w:pStyle w:val="NoSpacing"/>
        <w:spacing w:line="360" w:lineRule="auto"/>
        <w:jc w:val="both"/>
      </w:pPr>
      <w:r w:rsidRPr="00F373AB">
        <w:rPr>
          <w:rFonts w:asciiTheme="majorHAnsi" w:hAnsiTheme="majorHAnsi"/>
          <w:sz w:val="24"/>
        </w:rPr>
        <w:t xml:space="preserve">The design choice to prioritize </w:t>
      </w:r>
      <w:proofErr w:type="gramStart"/>
      <w:r w:rsidR="00F373AB" w:rsidRPr="00F373AB">
        <w:rPr>
          <w:rStyle w:val="Strong"/>
          <w:rFonts w:asciiTheme="majorHAnsi" w:hAnsiTheme="majorHAnsi"/>
          <w:b w:val="0"/>
          <w:sz w:val="24"/>
        </w:rPr>
        <w:t>hints</w:t>
      </w:r>
      <w:r w:rsidR="00F373AB">
        <w:rPr>
          <w:rStyle w:val="Strong"/>
          <w:rFonts w:asciiTheme="majorHAnsi" w:hAnsiTheme="majorHAnsi"/>
          <w:b w:val="0"/>
          <w:sz w:val="24"/>
        </w:rPr>
        <w:t>,</w:t>
      </w:r>
      <w:proofErr w:type="gramEnd"/>
      <w:r w:rsidR="00F373AB">
        <w:rPr>
          <w:rStyle w:val="Strong"/>
          <w:rFonts w:asciiTheme="majorHAnsi" w:hAnsiTheme="majorHAnsi"/>
          <w:b w:val="0"/>
          <w:sz w:val="24"/>
        </w:rPr>
        <w:t xml:space="preserve"> prompts</w:t>
      </w:r>
      <w:r w:rsidRPr="00F373AB">
        <w:rPr>
          <w:rStyle w:val="Strong"/>
          <w:rFonts w:asciiTheme="majorHAnsi" w:hAnsiTheme="majorHAnsi"/>
          <w:b w:val="0"/>
          <w:sz w:val="24"/>
        </w:rPr>
        <w:t xml:space="preserve"> and worked-example reasoning</w:t>
      </w:r>
      <w:r w:rsidR="00F373AB">
        <w:rPr>
          <w:rFonts w:asciiTheme="majorHAnsi" w:hAnsiTheme="majorHAnsi"/>
          <w:b/>
          <w:sz w:val="24"/>
        </w:rPr>
        <w:t xml:space="preserve">, </w:t>
      </w:r>
      <w:r w:rsidRPr="00F373AB">
        <w:rPr>
          <w:rFonts w:asciiTheme="majorHAnsi" w:hAnsiTheme="majorHAnsi"/>
          <w:sz w:val="24"/>
        </w:rPr>
        <w:t>ins</w:t>
      </w:r>
      <w:r w:rsidR="00F373AB">
        <w:rPr>
          <w:rFonts w:asciiTheme="majorHAnsi" w:hAnsiTheme="majorHAnsi"/>
          <w:sz w:val="24"/>
        </w:rPr>
        <w:t xml:space="preserve">tead of final-answer generation </w:t>
      </w:r>
      <w:r w:rsidRPr="00F373AB">
        <w:rPr>
          <w:rFonts w:asciiTheme="majorHAnsi" w:hAnsiTheme="majorHAnsi"/>
          <w:sz w:val="24"/>
        </w:rPr>
        <w:t>appears critical here. Students were encouraged to articulate why a solution strategy was appropriate and how equations related to physical meaning. This aligns with prior findings that generative AI can either support or undermine learning depending on whether it reinforces explanation-building or merely accelerates answer production. The present results indicate that when AI is constrained to act as a scaffold rather than a substitute, it can enhance higher-order reasoning</w:t>
      </w:r>
      <w:r w:rsidRPr="000D7537">
        <w:t>.</w:t>
      </w:r>
    </w:p>
    <w:p w:rsidR="00950D73" w:rsidRPr="00A7003D" w:rsidRDefault="00A7003D" w:rsidP="00A7003D">
      <w:pPr>
        <w:pStyle w:val="NoSpacing"/>
        <w:spacing w:line="360" w:lineRule="auto"/>
        <w:jc w:val="both"/>
        <w:rPr>
          <w:rFonts w:asciiTheme="majorHAnsi" w:hAnsiTheme="majorHAnsi"/>
          <w:sz w:val="24"/>
          <w:szCs w:val="24"/>
        </w:rPr>
      </w:pPr>
      <w:proofErr w:type="spellStart"/>
      <w:r>
        <w:rPr>
          <w:rFonts w:asciiTheme="majorHAnsi" w:hAnsiTheme="majorHAnsi"/>
          <w:sz w:val="24"/>
          <w:szCs w:val="24"/>
        </w:rPr>
        <w:t>Moreso</w:t>
      </w:r>
      <w:proofErr w:type="spellEnd"/>
      <w:r>
        <w:rPr>
          <w:rFonts w:asciiTheme="majorHAnsi" w:hAnsiTheme="majorHAnsi"/>
          <w:sz w:val="24"/>
          <w:szCs w:val="24"/>
        </w:rPr>
        <w:t xml:space="preserve">, </w:t>
      </w:r>
      <w:r w:rsidR="00950D73" w:rsidRPr="00A7003D">
        <w:rPr>
          <w:rFonts w:asciiTheme="majorHAnsi" w:hAnsiTheme="majorHAnsi"/>
          <w:sz w:val="24"/>
          <w:szCs w:val="24"/>
        </w:rPr>
        <w:t>Engagement Patterns and Productive Use of AI</w:t>
      </w:r>
      <w:r>
        <w:rPr>
          <w:rFonts w:asciiTheme="majorHAnsi" w:hAnsiTheme="majorHAnsi"/>
          <w:sz w:val="24"/>
          <w:szCs w:val="24"/>
        </w:rPr>
        <w:t xml:space="preserve"> shows that </w:t>
      </w:r>
      <w:r w:rsidR="007909C8">
        <w:rPr>
          <w:rFonts w:asciiTheme="majorHAnsi" w:hAnsiTheme="majorHAnsi"/>
          <w:sz w:val="24"/>
          <w:szCs w:val="24"/>
        </w:rPr>
        <w:t>e</w:t>
      </w:r>
      <w:r w:rsidR="00950D73" w:rsidRPr="00A7003D">
        <w:rPr>
          <w:rFonts w:asciiTheme="majorHAnsi" w:hAnsiTheme="majorHAnsi"/>
          <w:sz w:val="24"/>
          <w:szCs w:val="24"/>
        </w:rPr>
        <w:t>ngagement analytics further strengthen the interpretation of the learning gains. Students in the treatment group demonstrated sustained time-on-task, hi</w:t>
      </w:r>
      <w:r>
        <w:rPr>
          <w:rFonts w:asciiTheme="majorHAnsi" w:hAnsiTheme="majorHAnsi"/>
          <w:sz w:val="24"/>
          <w:szCs w:val="24"/>
        </w:rPr>
        <w:t>gh volumes of practice attempts</w:t>
      </w:r>
      <w:r w:rsidR="00950D73" w:rsidRPr="00A7003D">
        <w:rPr>
          <w:rFonts w:asciiTheme="majorHAnsi" w:hAnsiTheme="majorHAnsi"/>
          <w:sz w:val="24"/>
          <w:szCs w:val="24"/>
        </w:rPr>
        <w:t xml:space="preserve"> and moderate levels of hint usage. Crucially, </w:t>
      </w:r>
      <w:r w:rsidR="00950D73" w:rsidRPr="00A7003D">
        <w:rPr>
          <w:rStyle w:val="Strong"/>
          <w:rFonts w:asciiTheme="majorHAnsi" w:hAnsiTheme="majorHAnsi"/>
          <w:b w:val="0"/>
          <w:sz w:val="24"/>
          <w:szCs w:val="24"/>
        </w:rPr>
        <w:t>learning gains were more strongly correlated with practice volume and adaptive remediation than with raw hint consumption</w:t>
      </w:r>
      <w:r w:rsidR="004A7779">
        <w:rPr>
          <w:rStyle w:val="Strong"/>
          <w:rFonts w:asciiTheme="majorHAnsi" w:hAnsiTheme="majorHAnsi"/>
          <w:b w:val="0"/>
          <w:sz w:val="24"/>
          <w:szCs w:val="24"/>
        </w:rPr>
        <w:t xml:space="preserve"> (</w:t>
      </w:r>
      <w:proofErr w:type="spellStart"/>
      <w:r w:rsidR="004A7779">
        <w:rPr>
          <w:rFonts w:asciiTheme="majorHAnsi" w:eastAsia="Times New Roman" w:hAnsiTheme="majorHAnsi" w:cs="Times New Roman"/>
          <w:sz w:val="24"/>
          <w:szCs w:val="24"/>
        </w:rPr>
        <w:t>Pandey</w:t>
      </w:r>
      <w:proofErr w:type="spellEnd"/>
      <w:r w:rsidR="004A7779">
        <w:rPr>
          <w:rFonts w:asciiTheme="majorHAnsi" w:eastAsia="Times New Roman" w:hAnsiTheme="majorHAnsi" w:cs="Times New Roman"/>
          <w:sz w:val="24"/>
          <w:szCs w:val="24"/>
        </w:rPr>
        <w:t xml:space="preserve">, S., &amp; </w:t>
      </w:r>
      <w:proofErr w:type="spellStart"/>
      <w:r w:rsidR="004A7779">
        <w:rPr>
          <w:rFonts w:asciiTheme="majorHAnsi" w:eastAsia="Times New Roman" w:hAnsiTheme="majorHAnsi" w:cs="Times New Roman"/>
          <w:sz w:val="24"/>
          <w:szCs w:val="24"/>
        </w:rPr>
        <w:t>Karypis</w:t>
      </w:r>
      <w:proofErr w:type="spellEnd"/>
      <w:r w:rsidR="004A7779">
        <w:rPr>
          <w:rFonts w:asciiTheme="majorHAnsi" w:eastAsia="Times New Roman" w:hAnsiTheme="majorHAnsi" w:cs="Times New Roman"/>
          <w:sz w:val="24"/>
          <w:szCs w:val="24"/>
        </w:rPr>
        <w:t xml:space="preserve">, G. </w:t>
      </w:r>
      <w:r w:rsidR="004A7779" w:rsidRPr="000D7537">
        <w:rPr>
          <w:rFonts w:asciiTheme="majorHAnsi" w:eastAsia="Times New Roman" w:hAnsiTheme="majorHAnsi" w:cs="Times New Roman"/>
          <w:sz w:val="24"/>
          <w:szCs w:val="24"/>
        </w:rPr>
        <w:t>2019)</w:t>
      </w:r>
      <w:r w:rsidR="00950D73" w:rsidRPr="00A7003D">
        <w:rPr>
          <w:rFonts w:asciiTheme="majorHAnsi" w:hAnsiTheme="majorHAnsi"/>
          <w:sz w:val="24"/>
          <w:szCs w:val="24"/>
        </w:rPr>
        <w:t>. The weak negative association between ex</w:t>
      </w:r>
      <w:r>
        <w:rPr>
          <w:rFonts w:asciiTheme="majorHAnsi" w:hAnsiTheme="majorHAnsi"/>
          <w:sz w:val="24"/>
          <w:szCs w:val="24"/>
        </w:rPr>
        <w:t xml:space="preserve">cessive hint reliance and gains, </w:t>
      </w:r>
      <w:r w:rsidR="00950D73" w:rsidRPr="00A7003D">
        <w:rPr>
          <w:rFonts w:asciiTheme="majorHAnsi" w:hAnsiTheme="majorHAnsi"/>
          <w:sz w:val="24"/>
          <w:szCs w:val="24"/>
        </w:rPr>
        <w:t>althoug</w:t>
      </w:r>
      <w:r>
        <w:rPr>
          <w:rFonts w:asciiTheme="majorHAnsi" w:hAnsiTheme="majorHAnsi"/>
          <w:sz w:val="24"/>
          <w:szCs w:val="24"/>
        </w:rPr>
        <w:t xml:space="preserve">h not statistically significant </w:t>
      </w:r>
      <w:r w:rsidR="00950D73" w:rsidRPr="00A7003D">
        <w:rPr>
          <w:rFonts w:asciiTheme="majorHAnsi" w:hAnsiTheme="majorHAnsi"/>
          <w:sz w:val="24"/>
          <w:szCs w:val="24"/>
        </w:rPr>
        <w:t>suggests that over-dependence on AI assistance may limit learning, reinforcing long-standing concerns in intelligent tutoring research.</w:t>
      </w:r>
    </w:p>
    <w:p w:rsidR="00950D73" w:rsidRPr="00A7003D" w:rsidRDefault="00950D73" w:rsidP="00A7003D">
      <w:pPr>
        <w:pStyle w:val="NoSpacing"/>
        <w:spacing w:line="360" w:lineRule="auto"/>
        <w:jc w:val="both"/>
        <w:rPr>
          <w:rFonts w:asciiTheme="majorHAnsi" w:hAnsiTheme="majorHAnsi"/>
          <w:sz w:val="24"/>
          <w:szCs w:val="24"/>
        </w:rPr>
      </w:pPr>
      <w:r w:rsidRPr="00A7003D">
        <w:rPr>
          <w:rFonts w:asciiTheme="majorHAnsi" w:hAnsiTheme="majorHAnsi"/>
          <w:sz w:val="24"/>
          <w:szCs w:val="24"/>
        </w:rPr>
        <w:t xml:space="preserve">These patterns indicate that the AI system did not function as a shortcut tool, but rather as a </w:t>
      </w:r>
      <w:r w:rsidRPr="00A7003D">
        <w:rPr>
          <w:rStyle w:val="Strong"/>
          <w:rFonts w:asciiTheme="majorHAnsi" w:hAnsiTheme="majorHAnsi"/>
          <w:b w:val="0"/>
          <w:sz w:val="24"/>
          <w:szCs w:val="24"/>
        </w:rPr>
        <w:t>structure for disciplined practice</w:t>
      </w:r>
      <w:r w:rsidRPr="00A7003D">
        <w:rPr>
          <w:rFonts w:asciiTheme="majorHAnsi" w:hAnsiTheme="majorHAnsi"/>
          <w:sz w:val="24"/>
          <w:szCs w:val="24"/>
        </w:rPr>
        <w:t xml:space="preserve">. Students appeared to use hints strategically, often after multiple attempts, which </w:t>
      </w:r>
      <w:r w:rsidR="00A7003D" w:rsidRPr="00A7003D">
        <w:rPr>
          <w:rFonts w:asciiTheme="majorHAnsi" w:hAnsiTheme="majorHAnsi"/>
          <w:sz w:val="24"/>
          <w:szCs w:val="24"/>
        </w:rPr>
        <w:t>reflect</w:t>
      </w:r>
      <w:r w:rsidRPr="00A7003D">
        <w:rPr>
          <w:rFonts w:asciiTheme="majorHAnsi" w:hAnsiTheme="majorHAnsi"/>
          <w:sz w:val="24"/>
          <w:szCs w:val="24"/>
        </w:rPr>
        <w:t xml:space="preserve"> self-regulated learning behaviors rather than passive dependency. This finding is particularly important given widespread concerns about AI tools undermining academic integrity and effort.</w:t>
      </w:r>
    </w:p>
    <w:p w:rsidR="00950D73" w:rsidRPr="007909C8" w:rsidRDefault="007909C8" w:rsidP="007909C8">
      <w:pPr>
        <w:pStyle w:val="NoSpacing"/>
        <w:spacing w:line="360" w:lineRule="auto"/>
        <w:jc w:val="both"/>
        <w:rPr>
          <w:rFonts w:asciiTheme="majorHAnsi" w:hAnsiTheme="majorHAnsi"/>
          <w:sz w:val="24"/>
        </w:rPr>
      </w:pPr>
      <w:r>
        <w:rPr>
          <w:rFonts w:asciiTheme="majorHAnsi" w:hAnsiTheme="majorHAnsi"/>
          <w:sz w:val="24"/>
        </w:rPr>
        <w:t>Learner Autonomy, Trust</w:t>
      </w:r>
      <w:r w:rsidR="00950D73" w:rsidRPr="007909C8">
        <w:rPr>
          <w:rFonts w:asciiTheme="majorHAnsi" w:hAnsiTheme="majorHAnsi"/>
          <w:sz w:val="24"/>
        </w:rPr>
        <w:t xml:space="preserve"> and Classroom Integration</w:t>
      </w:r>
      <w:r>
        <w:rPr>
          <w:rFonts w:asciiTheme="majorHAnsi" w:hAnsiTheme="majorHAnsi"/>
          <w:sz w:val="24"/>
        </w:rPr>
        <w:t xml:space="preserve"> </w:t>
      </w:r>
      <w:proofErr w:type="gramStart"/>
      <w:r>
        <w:rPr>
          <w:rFonts w:asciiTheme="majorHAnsi" w:hAnsiTheme="majorHAnsi"/>
          <w:sz w:val="24"/>
        </w:rPr>
        <w:t>shows</w:t>
      </w:r>
      <w:proofErr w:type="gramEnd"/>
      <w:r>
        <w:rPr>
          <w:rFonts w:asciiTheme="majorHAnsi" w:hAnsiTheme="majorHAnsi"/>
          <w:sz w:val="24"/>
        </w:rPr>
        <w:t xml:space="preserve"> that a</w:t>
      </w:r>
      <w:r w:rsidR="00950D73" w:rsidRPr="007909C8">
        <w:rPr>
          <w:rFonts w:asciiTheme="majorHAnsi" w:hAnsiTheme="majorHAnsi"/>
          <w:sz w:val="24"/>
        </w:rPr>
        <w:t xml:space="preserve">lthough the quantitative results focus on achievement and engagement, they also have implications for learner autonomy and trust. The positive association between revisiting prerequisites and learning gains suggests that students accepted the system’s adaptive decisions, even when those decisions slowed apparent progress. This acceptance likely depended on the </w:t>
      </w:r>
      <w:r w:rsidR="00950D73" w:rsidRPr="007909C8">
        <w:rPr>
          <w:rStyle w:val="Strong"/>
          <w:rFonts w:asciiTheme="majorHAnsi" w:hAnsiTheme="majorHAnsi"/>
          <w:b w:val="0"/>
          <w:sz w:val="24"/>
        </w:rPr>
        <w:t xml:space="preserve">transparency </w:t>
      </w:r>
      <w:r w:rsidR="00950D73" w:rsidRPr="007909C8">
        <w:rPr>
          <w:rStyle w:val="Strong"/>
          <w:rFonts w:asciiTheme="majorHAnsi" w:hAnsiTheme="majorHAnsi"/>
          <w:b w:val="0"/>
          <w:sz w:val="24"/>
        </w:rPr>
        <w:lastRenderedPageBreak/>
        <w:t>of the learning path</w:t>
      </w:r>
      <w:r w:rsidR="00950D73" w:rsidRPr="007909C8">
        <w:rPr>
          <w:rFonts w:asciiTheme="majorHAnsi" w:hAnsiTheme="majorHAnsi"/>
          <w:sz w:val="24"/>
        </w:rPr>
        <w:t>, the availability of teacher guidance, and the system’s alignment with course goals.</w:t>
      </w:r>
    </w:p>
    <w:p w:rsidR="00950D73" w:rsidRPr="007909C8" w:rsidRDefault="00950D73" w:rsidP="007909C8">
      <w:pPr>
        <w:pStyle w:val="NoSpacing"/>
        <w:spacing w:line="360" w:lineRule="auto"/>
        <w:jc w:val="both"/>
        <w:rPr>
          <w:rFonts w:asciiTheme="majorHAnsi" w:hAnsiTheme="majorHAnsi"/>
          <w:sz w:val="24"/>
        </w:rPr>
      </w:pPr>
      <w:r w:rsidRPr="007909C8">
        <w:rPr>
          <w:rFonts w:asciiTheme="majorHAnsi" w:hAnsiTheme="majorHAnsi"/>
          <w:sz w:val="24"/>
        </w:rPr>
        <w:t xml:space="preserve">In this sense, the AI system functioned best not as an autonomous instructor, but as a </w:t>
      </w:r>
      <w:r w:rsidRPr="007909C8">
        <w:rPr>
          <w:rStyle w:val="Strong"/>
          <w:rFonts w:asciiTheme="majorHAnsi" w:hAnsiTheme="majorHAnsi"/>
          <w:b w:val="0"/>
          <w:sz w:val="24"/>
        </w:rPr>
        <w:t>co-regulatory tool</w:t>
      </w:r>
      <w:r w:rsidRPr="007909C8">
        <w:rPr>
          <w:rFonts w:asciiTheme="majorHAnsi" w:hAnsiTheme="majorHAnsi"/>
          <w:sz w:val="24"/>
        </w:rPr>
        <w:t xml:space="preserve"> embedded within a human-led classroom. The teacher’s role in framing the system, validating its recommendations, and contextualizing feedback likely contributed to students’ willingness to engage deeply rather than resist or game the system. This supports international guidance emphasizing that effective educational AI must preserve human agency and oversight.</w:t>
      </w:r>
    </w:p>
    <w:p w:rsidR="00950D73" w:rsidRPr="00F824B6" w:rsidRDefault="00F824B6" w:rsidP="00F824B6">
      <w:pPr>
        <w:pStyle w:val="NoSpacing"/>
        <w:spacing w:line="360" w:lineRule="auto"/>
        <w:jc w:val="both"/>
        <w:rPr>
          <w:rFonts w:asciiTheme="majorHAnsi" w:hAnsiTheme="majorHAnsi"/>
          <w:sz w:val="24"/>
          <w:szCs w:val="24"/>
        </w:rPr>
      </w:pPr>
      <w:r>
        <w:rPr>
          <w:rFonts w:asciiTheme="majorHAnsi" w:hAnsiTheme="majorHAnsi"/>
          <w:sz w:val="24"/>
          <w:szCs w:val="24"/>
        </w:rPr>
        <w:t xml:space="preserve">Finally, </w:t>
      </w:r>
      <w:r w:rsidR="00950D73" w:rsidRPr="00F824B6">
        <w:rPr>
          <w:rFonts w:asciiTheme="majorHAnsi" w:hAnsiTheme="majorHAnsi"/>
          <w:sz w:val="24"/>
          <w:szCs w:val="24"/>
        </w:rPr>
        <w:t>Implications for Physics Teacher Education</w:t>
      </w:r>
      <w:r>
        <w:rPr>
          <w:rFonts w:asciiTheme="majorHAnsi" w:hAnsiTheme="majorHAnsi"/>
          <w:sz w:val="24"/>
          <w:szCs w:val="24"/>
        </w:rPr>
        <w:t xml:space="preserve"> shows that t</w:t>
      </w:r>
      <w:r w:rsidR="00950D73" w:rsidRPr="00F824B6">
        <w:rPr>
          <w:rFonts w:asciiTheme="majorHAnsi" w:hAnsiTheme="majorHAnsi"/>
          <w:sz w:val="24"/>
          <w:szCs w:val="24"/>
        </w:rPr>
        <w:t xml:space="preserve">he findings have particular relevance for physics teacher education programs. By experiencing personalized, mastery-oriented learning themselves, pre-service teachers are exposed to instructional principles they may later transfer to their own classrooms. AI-personalized learning paths thus serve a dual function: improving immediate learning outcomes and </w:t>
      </w:r>
      <w:r w:rsidR="00950D73" w:rsidRPr="00F824B6">
        <w:rPr>
          <w:rStyle w:val="Strong"/>
          <w:rFonts w:asciiTheme="majorHAnsi" w:hAnsiTheme="majorHAnsi"/>
          <w:b w:val="0"/>
          <w:sz w:val="24"/>
          <w:szCs w:val="24"/>
        </w:rPr>
        <w:t>modeling adaptive pedagogy</w:t>
      </w:r>
      <w:r w:rsidR="00950D73" w:rsidRPr="00F824B6">
        <w:rPr>
          <w:rFonts w:asciiTheme="majorHAnsi" w:hAnsiTheme="majorHAnsi"/>
          <w:b/>
          <w:sz w:val="24"/>
          <w:szCs w:val="24"/>
        </w:rPr>
        <w:t>.</w:t>
      </w:r>
    </w:p>
    <w:p w:rsidR="00950D73" w:rsidRPr="00F824B6" w:rsidRDefault="00950D73" w:rsidP="00F824B6">
      <w:pPr>
        <w:pStyle w:val="NoSpacing"/>
        <w:spacing w:line="360" w:lineRule="auto"/>
        <w:jc w:val="both"/>
        <w:rPr>
          <w:rFonts w:asciiTheme="majorHAnsi" w:hAnsiTheme="majorHAnsi"/>
          <w:sz w:val="24"/>
          <w:szCs w:val="24"/>
        </w:rPr>
      </w:pPr>
      <w:r w:rsidRPr="00F824B6">
        <w:rPr>
          <w:rFonts w:asciiTheme="majorHAnsi" w:hAnsiTheme="majorHAnsi"/>
          <w:sz w:val="24"/>
          <w:szCs w:val="24"/>
        </w:rPr>
        <w:t xml:space="preserve">However, the results also highlight the importance of </w:t>
      </w:r>
      <w:r w:rsidRPr="00F824B6">
        <w:rPr>
          <w:rStyle w:val="Strong"/>
          <w:rFonts w:asciiTheme="majorHAnsi" w:hAnsiTheme="majorHAnsi"/>
          <w:b w:val="0"/>
          <w:sz w:val="24"/>
          <w:szCs w:val="24"/>
        </w:rPr>
        <w:t>pedagogical design capacity</w:t>
      </w:r>
      <w:r w:rsidRPr="00F824B6">
        <w:rPr>
          <w:rFonts w:asciiTheme="majorHAnsi" w:hAnsiTheme="majorHAnsi"/>
          <w:b/>
          <w:sz w:val="24"/>
          <w:szCs w:val="24"/>
        </w:rPr>
        <w:t>.</w:t>
      </w:r>
      <w:r w:rsidRPr="00F824B6">
        <w:rPr>
          <w:rFonts w:asciiTheme="majorHAnsi" w:hAnsiTheme="majorHAnsi"/>
          <w:sz w:val="24"/>
          <w:szCs w:val="24"/>
        </w:rPr>
        <w:t xml:space="preserve"> Without carefully constructed concept maps, valid assessments, and constraints on AI feedback, similar systems could easily devolve into answer engines or tracking mechanisms that reinforce inequities. The success observed here should therefore be interpreted as evidence for </w:t>
      </w:r>
      <w:r w:rsidRPr="00F824B6">
        <w:rPr>
          <w:rStyle w:val="Strong"/>
          <w:rFonts w:asciiTheme="majorHAnsi" w:hAnsiTheme="majorHAnsi"/>
          <w:b w:val="0"/>
          <w:sz w:val="24"/>
          <w:szCs w:val="24"/>
        </w:rPr>
        <w:t>design-sensitive AI</w:t>
      </w:r>
      <w:r w:rsidRPr="00F824B6">
        <w:rPr>
          <w:rFonts w:asciiTheme="majorHAnsi" w:hAnsiTheme="majorHAnsi"/>
          <w:sz w:val="24"/>
          <w:szCs w:val="24"/>
        </w:rPr>
        <w:t>, not AI adoption in general.</w:t>
      </w:r>
    </w:p>
    <w:p w:rsidR="00950D73" w:rsidRPr="00F54CF8" w:rsidRDefault="00F54CF8" w:rsidP="00F54CF8">
      <w:pPr>
        <w:pStyle w:val="NoSpacing"/>
        <w:spacing w:line="360" w:lineRule="auto"/>
        <w:jc w:val="both"/>
        <w:rPr>
          <w:rFonts w:asciiTheme="majorHAnsi" w:hAnsiTheme="majorHAnsi"/>
          <w:b/>
          <w:sz w:val="24"/>
          <w:szCs w:val="24"/>
        </w:rPr>
      </w:pPr>
      <w:r w:rsidRPr="00F54CF8">
        <w:rPr>
          <w:rFonts w:asciiTheme="majorHAnsi" w:hAnsiTheme="majorHAnsi"/>
          <w:b/>
          <w:sz w:val="24"/>
          <w:szCs w:val="24"/>
        </w:rPr>
        <w:t>CONCLUSION</w:t>
      </w:r>
    </w:p>
    <w:p w:rsidR="00950D73" w:rsidRPr="00F54CF8" w:rsidRDefault="00950D73" w:rsidP="00F54CF8">
      <w:pPr>
        <w:pStyle w:val="NoSpacing"/>
        <w:spacing w:line="360" w:lineRule="auto"/>
        <w:jc w:val="both"/>
        <w:rPr>
          <w:rFonts w:asciiTheme="majorHAnsi" w:hAnsiTheme="majorHAnsi"/>
          <w:sz w:val="24"/>
          <w:szCs w:val="24"/>
        </w:rPr>
      </w:pPr>
      <w:r w:rsidRPr="00F54CF8">
        <w:rPr>
          <w:rFonts w:asciiTheme="majorHAnsi" w:hAnsiTheme="majorHAnsi"/>
          <w:sz w:val="24"/>
          <w:szCs w:val="24"/>
        </w:rPr>
        <w:t>This classroom case study demonstrates that AI-driven personalized learning paths, when carefully designed and pedagogically governed, can substantially enhance physics learning outcomes in a teacher-education context. Students who engaged with adaptive sequencing and explanation-centered AI tutoring achieved significantly higher gains in both conceptual understanding and problem-solving performance than peers experiencing conventional instruction, with effect sizes indicating strong educational significance. These gains were accompanied by patterns of productive engagement, characterized by sustained practice, strategic use of hints, and frequent remediation of prerequisite knowledge rather than superficial or shortcut learning.</w:t>
      </w:r>
    </w:p>
    <w:p w:rsidR="00950D73" w:rsidRPr="00F54CF8" w:rsidRDefault="00950D73" w:rsidP="00F54CF8">
      <w:pPr>
        <w:pStyle w:val="NoSpacing"/>
        <w:spacing w:line="360" w:lineRule="auto"/>
        <w:jc w:val="both"/>
        <w:rPr>
          <w:rFonts w:asciiTheme="majorHAnsi" w:hAnsiTheme="majorHAnsi"/>
          <w:sz w:val="24"/>
          <w:szCs w:val="24"/>
        </w:rPr>
      </w:pPr>
      <w:r w:rsidRPr="00F54CF8">
        <w:rPr>
          <w:rFonts w:asciiTheme="majorHAnsi" w:hAnsiTheme="majorHAnsi"/>
          <w:sz w:val="24"/>
          <w:szCs w:val="24"/>
        </w:rPr>
        <w:t>The findings suggest that the principal value of AI in physics education lies not in automating instruction, but in augmenting instructional alignment</w:t>
      </w:r>
      <w:r w:rsidR="00F54CF8">
        <w:rPr>
          <w:rFonts w:asciiTheme="majorHAnsi" w:hAnsiTheme="majorHAnsi"/>
          <w:sz w:val="24"/>
          <w:szCs w:val="24"/>
        </w:rPr>
        <w:t xml:space="preserve">, </w:t>
      </w:r>
      <w:r w:rsidRPr="00F54CF8">
        <w:rPr>
          <w:rFonts w:asciiTheme="majorHAnsi" w:hAnsiTheme="majorHAnsi"/>
          <w:sz w:val="24"/>
          <w:szCs w:val="24"/>
        </w:rPr>
        <w:t xml:space="preserve">matching learning activities to learners’ evolving mastery states while preserving the teacher’s central role. In </w:t>
      </w:r>
      <w:r w:rsidRPr="00F54CF8">
        <w:rPr>
          <w:rFonts w:asciiTheme="majorHAnsi" w:hAnsiTheme="majorHAnsi"/>
          <w:sz w:val="24"/>
          <w:szCs w:val="24"/>
        </w:rPr>
        <w:lastRenderedPageBreak/>
        <w:t>the ASCETA context, where student preparedness and access conditions vary widely, AI-supported personalization offered a practical mechanism for addressing heterogeneity without fragmenting the classroom or lowering academic expectations.</w:t>
      </w:r>
    </w:p>
    <w:p w:rsidR="00950D73" w:rsidRPr="00F54CF8" w:rsidRDefault="00950D73" w:rsidP="00F54CF8">
      <w:pPr>
        <w:pStyle w:val="NoSpacing"/>
        <w:spacing w:line="360" w:lineRule="auto"/>
        <w:jc w:val="both"/>
        <w:rPr>
          <w:rFonts w:asciiTheme="majorHAnsi" w:hAnsiTheme="majorHAnsi"/>
          <w:sz w:val="24"/>
          <w:szCs w:val="24"/>
        </w:rPr>
      </w:pPr>
      <w:r w:rsidRPr="00F54CF8">
        <w:rPr>
          <w:rFonts w:asciiTheme="majorHAnsi" w:hAnsiTheme="majorHAnsi"/>
          <w:sz w:val="24"/>
          <w:szCs w:val="24"/>
        </w:rPr>
        <w:t>More broadly, this study contributes to the growing body of evidence that AI systems can support deep learning in STEM disciplines only when their design is constrained by sound learning theory, transparent decis</w:t>
      </w:r>
      <w:r w:rsidR="00F54CF8">
        <w:rPr>
          <w:rFonts w:asciiTheme="majorHAnsi" w:hAnsiTheme="majorHAnsi"/>
          <w:sz w:val="24"/>
          <w:szCs w:val="24"/>
        </w:rPr>
        <w:t>ion rules</w:t>
      </w:r>
      <w:r w:rsidRPr="00F54CF8">
        <w:rPr>
          <w:rFonts w:asciiTheme="majorHAnsi" w:hAnsiTheme="majorHAnsi"/>
          <w:sz w:val="24"/>
          <w:szCs w:val="24"/>
        </w:rPr>
        <w:t xml:space="preserve"> and responsible use principles. AI, in this framing, functions best as a </w:t>
      </w:r>
      <w:r w:rsidRPr="00F54CF8">
        <w:rPr>
          <w:rFonts w:asciiTheme="majorHAnsi" w:hAnsiTheme="majorHAnsi"/>
          <w:iCs/>
          <w:sz w:val="24"/>
          <w:szCs w:val="24"/>
        </w:rPr>
        <w:t>pedagogical infrastructure</w:t>
      </w:r>
      <w:r w:rsidRPr="00F54CF8">
        <w:rPr>
          <w:rFonts w:asciiTheme="majorHAnsi" w:hAnsiTheme="majorHAnsi"/>
          <w:sz w:val="24"/>
          <w:szCs w:val="24"/>
        </w:rPr>
        <w:t xml:space="preserve"> rather than a replacemen</w:t>
      </w:r>
      <w:r w:rsidR="00F54CF8">
        <w:rPr>
          <w:rFonts w:asciiTheme="majorHAnsi" w:hAnsiTheme="majorHAnsi"/>
          <w:sz w:val="24"/>
          <w:szCs w:val="24"/>
        </w:rPr>
        <w:t>t for human teaching expertise.</w:t>
      </w:r>
    </w:p>
    <w:p w:rsidR="00950D73" w:rsidRPr="000D7537" w:rsidRDefault="00F54CF8" w:rsidP="00C25BFB">
      <w:pPr>
        <w:spacing w:before="100" w:beforeAutospacing="1" w:after="100" w:afterAutospacing="1" w:line="360" w:lineRule="auto"/>
        <w:outlineLvl w:val="2"/>
        <w:rPr>
          <w:rFonts w:asciiTheme="majorHAnsi" w:eastAsia="Times New Roman" w:hAnsiTheme="majorHAnsi" w:cs="Times New Roman"/>
          <w:b/>
          <w:bCs/>
          <w:sz w:val="24"/>
          <w:szCs w:val="24"/>
        </w:rPr>
      </w:pPr>
      <w:r w:rsidRPr="000D7537">
        <w:rPr>
          <w:rFonts w:asciiTheme="majorHAnsi" w:eastAsia="Times New Roman" w:hAnsiTheme="majorHAnsi" w:cs="Times New Roman"/>
          <w:b/>
          <w:bCs/>
          <w:sz w:val="24"/>
          <w:szCs w:val="24"/>
        </w:rPr>
        <w:t xml:space="preserve">RECOMMENDATIONS </w:t>
      </w:r>
    </w:p>
    <w:p w:rsidR="00950D73" w:rsidRPr="000D7537" w:rsidRDefault="00950D73" w:rsidP="00C25BFB">
      <w:p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Based on the findings, the following recommendations are proposed for institutions considering AI-personalized learning paths in physics or related STEM courses:</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Anchor personalization in mastery learning</w:t>
      </w:r>
      <w:r w:rsidRPr="000D7537">
        <w:rPr>
          <w:rFonts w:asciiTheme="majorHAnsi" w:eastAsia="Times New Roman" w:hAnsiTheme="majorHAnsi" w:cs="Times New Roman"/>
          <w:sz w:val="24"/>
          <w:szCs w:val="24"/>
        </w:rPr>
        <w:br/>
        <w:t>AI systems should be explicitly tied to prerequisite structures and mastery thresholds, ensuring that progression reflects understanding rather than task completion.</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 xml:space="preserve">Design AI feedback to promote </w:t>
      </w:r>
      <w:r w:rsidR="00F54CF8" w:rsidRPr="000D7537">
        <w:rPr>
          <w:rFonts w:asciiTheme="majorHAnsi" w:eastAsia="Times New Roman" w:hAnsiTheme="majorHAnsi" w:cs="Times New Roman"/>
          <w:b/>
          <w:bCs/>
          <w:sz w:val="24"/>
          <w:szCs w:val="24"/>
        </w:rPr>
        <w:t>sense making</w:t>
      </w:r>
      <w:r w:rsidRPr="000D7537">
        <w:rPr>
          <w:rFonts w:asciiTheme="majorHAnsi" w:eastAsia="Times New Roman" w:hAnsiTheme="majorHAnsi" w:cs="Times New Roman"/>
          <w:sz w:val="24"/>
          <w:szCs w:val="24"/>
        </w:rPr>
        <w:br/>
        <w:t>Explanation prompts, conceptual checks, and guided hints should be prioritized over final-answer delivery, especially in problem-solving contexts.</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Maintain strong teacher oversight</w:t>
      </w:r>
      <w:r w:rsidRPr="000D7537">
        <w:rPr>
          <w:rFonts w:asciiTheme="majorHAnsi" w:eastAsia="Times New Roman" w:hAnsiTheme="majorHAnsi" w:cs="Times New Roman"/>
          <w:sz w:val="24"/>
          <w:szCs w:val="24"/>
        </w:rPr>
        <w:br/>
        <w:t>Instructors should retain the ability to review, contextualize, and override AI recommendations. Regular teacher-led reflection sessions can help students interpret AI feedback productively.</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Use engagement analytics diagnostically, not punitively</w:t>
      </w:r>
      <w:r w:rsidRPr="000D7537">
        <w:rPr>
          <w:rFonts w:asciiTheme="majorHAnsi" w:eastAsia="Times New Roman" w:hAnsiTheme="majorHAnsi" w:cs="Times New Roman"/>
          <w:sz w:val="24"/>
          <w:szCs w:val="24"/>
        </w:rPr>
        <w:br/>
      </w:r>
      <w:r w:rsidR="00F54CF8" w:rsidRPr="000D7537">
        <w:rPr>
          <w:rFonts w:asciiTheme="majorHAnsi" w:eastAsia="Times New Roman" w:hAnsiTheme="majorHAnsi" w:cs="Times New Roman"/>
          <w:sz w:val="24"/>
          <w:szCs w:val="24"/>
        </w:rPr>
        <w:t>learning</w:t>
      </w:r>
      <w:r w:rsidRPr="000D7537">
        <w:rPr>
          <w:rFonts w:asciiTheme="majorHAnsi" w:eastAsia="Times New Roman" w:hAnsiTheme="majorHAnsi" w:cs="Times New Roman"/>
          <w:sz w:val="24"/>
          <w:szCs w:val="24"/>
        </w:rPr>
        <w:t xml:space="preserve"> logs should support formative decision-making and learner self-regulation, rather than surveillance or high-stakes judgment.</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Integrate AI literacy into course orientation</w:t>
      </w:r>
      <w:r w:rsidRPr="000D7537">
        <w:rPr>
          <w:rFonts w:asciiTheme="majorHAnsi" w:eastAsia="Times New Roman" w:hAnsiTheme="majorHAnsi" w:cs="Times New Roman"/>
          <w:sz w:val="24"/>
          <w:szCs w:val="24"/>
        </w:rPr>
        <w:br/>
        <w:t>Students should be guided on how to use AI responsibly, including when to rely on it, when to challenge it, and how to verify understanding independently.</w:t>
      </w:r>
    </w:p>
    <w:p w:rsidR="00950D73" w:rsidRPr="000D7537" w:rsidRDefault="00F54CF8" w:rsidP="00C25BFB">
      <w:pPr>
        <w:spacing w:before="100" w:beforeAutospacing="1" w:after="100" w:afterAutospacing="1" w:line="360" w:lineRule="auto"/>
        <w:outlineLvl w:val="1"/>
        <w:rPr>
          <w:rFonts w:asciiTheme="majorHAnsi" w:eastAsia="Times New Roman" w:hAnsiTheme="majorHAnsi" w:cs="Times New Roman"/>
          <w:b/>
          <w:bCs/>
          <w:sz w:val="24"/>
          <w:szCs w:val="24"/>
        </w:rPr>
      </w:pPr>
      <w:r w:rsidRPr="000D7537">
        <w:rPr>
          <w:rFonts w:asciiTheme="majorHAnsi" w:eastAsia="Times New Roman" w:hAnsiTheme="majorHAnsi" w:cs="Times New Roman"/>
          <w:b/>
          <w:bCs/>
          <w:sz w:val="24"/>
          <w:szCs w:val="24"/>
        </w:rPr>
        <w:lastRenderedPageBreak/>
        <w:t xml:space="preserve">REFERENCES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Jiang, Z., &amp; Jiang, M. (2024). </w:t>
      </w:r>
      <w:r w:rsidRPr="000D7537">
        <w:rPr>
          <w:rFonts w:asciiTheme="majorHAnsi" w:eastAsia="Times New Roman" w:hAnsiTheme="majorHAnsi" w:cs="Times New Roman"/>
          <w:i/>
          <w:iCs/>
          <w:sz w:val="24"/>
          <w:szCs w:val="24"/>
        </w:rPr>
        <w:t>Beyond Answers: Large Language Model-Powered Tutoring System in Physics Education for Deep Learning and Precise Understanding (Physics-STAR).</w:t>
      </w:r>
      <w:r w:rsidR="00F54CF8"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proofErr w:type="spellStart"/>
      <w:r w:rsidRPr="000D7537">
        <w:rPr>
          <w:rFonts w:asciiTheme="majorHAnsi" w:eastAsia="Times New Roman" w:hAnsiTheme="majorHAnsi" w:cs="Times New Roman"/>
          <w:sz w:val="24"/>
          <w:szCs w:val="24"/>
        </w:rPr>
        <w:t>Kestin</w:t>
      </w:r>
      <w:proofErr w:type="spellEnd"/>
      <w:r w:rsidRPr="000D7537">
        <w:rPr>
          <w:rFonts w:asciiTheme="majorHAnsi" w:eastAsia="Times New Roman" w:hAnsiTheme="majorHAnsi" w:cs="Times New Roman"/>
          <w:sz w:val="24"/>
          <w:szCs w:val="24"/>
        </w:rPr>
        <w:t xml:space="preserve">, G., et al. (2024). </w:t>
      </w:r>
      <w:r w:rsidRPr="000D7537">
        <w:rPr>
          <w:rFonts w:asciiTheme="majorHAnsi" w:eastAsia="Times New Roman" w:hAnsiTheme="majorHAnsi" w:cs="Times New Roman"/>
          <w:i/>
          <w:iCs/>
          <w:sz w:val="24"/>
          <w:szCs w:val="24"/>
        </w:rPr>
        <w:t>AI Tutoring Outperforms Active Learning.</w:t>
      </w:r>
      <w:r w:rsidRPr="000D7537">
        <w:rPr>
          <w:rFonts w:asciiTheme="majorHAnsi" w:eastAsia="Times New Roman" w:hAnsiTheme="majorHAnsi" w:cs="Times New Roman"/>
          <w:sz w:val="24"/>
          <w:szCs w:val="24"/>
        </w:rPr>
        <w:t xml:space="preserve"> (Preprint / study report).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proofErr w:type="spellStart"/>
      <w:r w:rsidRPr="000D7537">
        <w:rPr>
          <w:rFonts w:asciiTheme="majorHAnsi" w:eastAsia="Times New Roman" w:hAnsiTheme="majorHAnsi" w:cs="Times New Roman"/>
          <w:sz w:val="24"/>
          <w:szCs w:val="24"/>
        </w:rPr>
        <w:t>Pandey</w:t>
      </w:r>
      <w:proofErr w:type="spellEnd"/>
      <w:r w:rsidRPr="000D7537">
        <w:rPr>
          <w:rFonts w:asciiTheme="majorHAnsi" w:eastAsia="Times New Roman" w:hAnsiTheme="majorHAnsi" w:cs="Times New Roman"/>
          <w:sz w:val="24"/>
          <w:szCs w:val="24"/>
        </w:rPr>
        <w:t xml:space="preserve">, S., &amp; </w:t>
      </w:r>
      <w:proofErr w:type="spellStart"/>
      <w:r w:rsidRPr="000D7537">
        <w:rPr>
          <w:rFonts w:asciiTheme="majorHAnsi" w:eastAsia="Times New Roman" w:hAnsiTheme="majorHAnsi" w:cs="Times New Roman"/>
          <w:sz w:val="24"/>
          <w:szCs w:val="24"/>
        </w:rPr>
        <w:t>Karypis</w:t>
      </w:r>
      <w:proofErr w:type="spellEnd"/>
      <w:r w:rsidRPr="000D7537">
        <w:rPr>
          <w:rFonts w:asciiTheme="majorHAnsi" w:eastAsia="Times New Roman" w:hAnsiTheme="majorHAnsi" w:cs="Times New Roman"/>
          <w:sz w:val="24"/>
          <w:szCs w:val="24"/>
        </w:rPr>
        <w:t xml:space="preserve">, G. (2019). </w:t>
      </w:r>
      <w:r w:rsidRPr="000D7537">
        <w:rPr>
          <w:rFonts w:asciiTheme="majorHAnsi" w:eastAsia="Times New Roman" w:hAnsiTheme="majorHAnsi" w:cs="Times New Roman"/>
          <w:i/>
          <w:iCs/>
          <w:sz w:val="24"/>
          <w:szCs w:val="24"/>
        </w:rPr>
        <w:t>A Self-Attentive Model for Knowledge Tracing (SAKT).</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UNESCO. (2021). </w:t>
      </w:r>
      <w:r w:rsidRPr="000D7537">
        <w:rPr>
          <w:rFonts w:asciiTheme="majorHAnsi" w:eastAsia="Times New Roman" w:hAnsiTheme="majorHAnsi" w:cs="Times New Roman"/>
          <w:i/>
          <w:iCs/>
          <w:sz w:val="24"/>
          <w:szCs w:val="24"/>
        </w:rPr>
        <w:t>AI and education: Guidance for policy-makers.</w:t>
      </w:r>
      <w:r w:rsidRPr="000D7537">
        <w:rPr>
          <w:rFonts w:asciiTheme="majorHAnsi" w:eastAsia="Times New Roman" w:hAnsiTheme="majorHAnsi" w:cs="Times New Roman"/>
          <w:sz w:val="24"/>
          <w:szCs w:val="24"/>
        </w:rPr>
        <w:t xml:space="preserve"> </w:t>
      </w:r>
      <w:hyperlink r:id="rId6" w:tgtFrame="_blank" w:history="1">
        <w:r w:rsidRPr="000D7537">
          <w:rPr>
            <w:rFonts w:asciiTheme="majorHAnsi" w:eastAsia="Times New Roman" w:hAnsiTheme="majorHAnsi" w:cs="Times New Roman"/>
            <w:sz w:val="24"/>
            <w:szCs w:val="24"/>
            <w:u w:val="single"/>
          </w:rPr>
          <w:t>UNESCO+1</w:t>
        </w:r>
      </w:hyperlink>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Frontiers in Education. (2024). </w:t>
      </w:r>
      <w:r w:rsidRPr="000D7537">
        <w:rPr>
          <w:rFonts w:asciiTheme="majorHAnsi" w:eastAsia="Times New Roman" w:hAnsiTheme="majorHAnsi" w:cs="Times New Roman"/>
          <w:i/>
          <w:iCs/>
          <w:sz w:val="24"/>
          <w:szCs w:val="24"/>
        </w:rPr>
        <w:t>Crafting personalized learning paths with AI for lifelong learning: a systematic review.</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Springer (International Journal of STEM Education / related). (2023). </w:t>
      </w:r>
      <w:r w:rsidRPr="000D7537">
        <w:rPr>
          <w:rFonts w:asciiTheme="majorHAnsi" w:eastAsia="Times New Roman" w:hAnsiTheme="majorHAnsi" w:cs="Times New Roman"/>
          <w:i/>
          <w:iCs/>
          <w:sz w:val="24"/>
          <w:szCs w:val="24"/>
        </w:rPr>
        <w:t xml:space="preserve">Students’ perceptions of using </w:t>
      </w:r>
      <w:proofErr w:type="spellStart"/>
      <w:r w:rsidRPr="000D7537">
        <w:rPr>
          <w:rFonts w:asciiTheme="majorHAnsi" w:eastAsia="Times New Roman" w:hAnsiTheme="majorHAnsi" w:cs="Times New Roman"/>
          <w:i/>
          <w:iCs/>
          <w:sz w:val="24"/>
          <w:szCs w:val="24"/>
        </w:rPr>
        <w:t>ChatGPT</w:t>
      </w:r>
      <w:proofErr w:type="spellEnd"/>
      <w:r w:rsidRPr="000D7537">
        <w:rPr>
          <w:rFonts w:asciiTheme="majorHAnsi" w:eastAsia="Times New Roman" w:hAnsiTheme="majorHAnsi" w:cs="Times New Roman"/>
          <w:i/>
          <w:iCs/>
          <w:sz w:val="24"/>
          <w:szCs w:val="24"/>
        </w:rPr>
        <w:t xml:space="preserve"> in a physics class as a virtual tutor.</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Physical Review Physics Education Research. (2023). </w:t>
      </w:r>
      <w:r w:rsidRPr="000D7537">
        <w:rPr>
          <w:rFonts w:asciiTheme="majorHAnsi" w:eastAsia="Times New Roman" w:hAnsiTheme="majorHAnsi" w:cs="Times New Roman"/>
          <w:i/>
          <w:iCs/>
          <w:sz w:val="24"/>
          <w:szCs w:val="24"/>
        </w:rPr>
        <w:t xml:space="preserve">Educational data augmentation in physics education research using </w:t>
      </w:r>
      <w:proofErr w:type="spellStart"/>
      <w:r w:rsidRPr="000D7537">
        <w:rPr>
          <w:rFonts w:asciiTheme="majorHAnsi" w:eastAsia="Times New Roman" w:hAnsiTheme="majorHAnsi" w:cs="Times New Roman"/>
          <w:i/>
          <w:iCs/>
          <w:sz w:val="24"/>
          <w:szCs w:val="24"/>
        </w:rPr>
        <w:t>ChatGPT</w:t>
      </w:r>
      <w:proofErr w:type="spellEnd"/>
      <w:r w:rsidRPr="000D7537">
        <w:rPr>
          <w:rFonts w:asciiTheme="majorHAnsi" w:eastAsia="Times New Roman" w:hAnsiTheme="majorHAnsi" w:cs="Times New Roman"/>
          <w:i/>
          <w:iCs/>
          <w:sz w:val="24"/>
          <w:szCs w:val="24"/>
        </w:rPr>
        <w:t>.</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proofErr w:type="spellStart"/>
      <w:r w:rsidRPr="000D7537">
        <w:rPr>
          <w:rFonts w:asciiTheme="majorHAnsi" w:eastAsia="Times New Roman" w:hAnsiTheme="majorHAnsi" w:cs="Times New Roman"/>
          <w:sz w:val="24"/>
          <w:szCs w:val="24"/>
        </w:rPr>
        <w:t>ScienceDirect</w:t>
      </w:r>
      <w:proofErr w:type="spellEnd"/>
      <w:r w:rsidRPr="000D7537">
        <w:rPr>
          <w:rFonts w:asciiTheme="majorHAnsi" w:eastAsia="Times New Roman" w:hAnsiTheme="majorHAnsi" w:cs="Times New Roman"/>
          <w:sz w:val="24"/>
          <w:szCs w:val="24"/>
        </w:rPr>
        <w:t xml:space="preserve"> (Learning &amp; Instruction / AIED-related outlet). (2024). </w:t>
      </w:r>
      <w:r w:rsidRPr="000D7537">
        <w:rPr>
          <w:rFonts w:asciiTheme="majorHAnsi" w:eastAsia="Times New Roman" w:hAnsiTheme="majorHAnsi" w:cs="Times New Roman"/>
          <w:i/>
          <w:iCs/>
          <w:sz w:val="24"/>
          <w:szCs w:val="24"/>
        </w:rPr>
        <w:t xml:space="preserve">Student and AI responses to physics problems examined through </w:t>
      </w:r>
      <w:proofErr w:type="spellStart"/>
      <w:r w:rsidRPr="000D7537">
        <w:rPr>
          <w:rFonts w:asciiTheme="majorHAnsi" w:eastAsia="Times New Roman" w:hAnsiTheme="majorHAnsi" w:cs="Times New Roman"/>
          <w:i/>
          <w:iCs/>
          <w:sz w:val="24"/>
          <w:szCs w:val="24"/>
        </w:rPr>
        <w:t>sensemaking</w:t>
      </w:r>
      <w:proofErr w:type="spellEnd"/>
      <w:r w:rsidRPr="000D7537">
        <w:rPr>
          <w:rFonts w:asciiTheme="majorHAnsi" w:eastAsia="Times New Roman" w:hAnsiTheme="majorHAnsi" w:cs="Times New Roman"/>
          <w:i/>
          <w:iCs/>
          <w:sz w:val="24"/>
          <w:szCs w:val="24"/>
        </w:rPr>
        <w:t xml:space="preserve"> and mechanistic reasoning lenses.</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Springer. (2024). </w:t>
      </w:r>
      <w:r w:rsidRPr="000D7537">
        <w:rPr>
          <w:rFonts w:asciiTheme="majorHAnsi" w:eastAsia="Times New Roman" w:hAnsiTheme="majorHAnsi" w:cs="Times New Roman"/>
          <w:i/>
          <w:iCs/>
          <w:sz w:val="24"/>
          <w:szCs w:val="24"/>
        </w:rPr>
        <w:t>A Review on the Use of Large Language Models as Virtual Tutors.</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Elsevier / Expert Systems with Applications. (2023). </w:t>
      </w:r>
      <w:r w:rsidRPr="000D7537">
        <w:rPr>
          <w:rFonts w:asciiTheme="majorHAnsi" w:eastAsia="Times New Roman" w:hAnsiTheme="majorHAnsi" w:cs="Times New Roman"/>
          <w:i/>
          <w:iCs/>
          <w:sz w:val="24"/>
          <w:szCs w:val="24"/>
        </w:rPr>
        <w:t>Progressive knowledge tra</w:t>
      </w:r>
      <w:r w:rsidR="00F54CF8">
        <w:rPr>
          <w:rFonts w:asciiTheme="majorHAnsi" w:eastAsia="Times New Roman" w:hAnsiTheme="majorHAnsi" w:cs="Times New Roman"/>
          <w:i/>
          <w:iCs/>
          <w:sz w:val="24"/>
          <w:szCs w:val="24"/>
        </w:rPr>
        <w:t>cing: Modeling learning process</w:t>
      </w:r>
      <w:r w:rsidR="00F54CF8" w:rsidRPr="000D7537">
        <w:rPr>
          <w:rFonts w:asciiTheme="majorHAnsi" w:eastAsia="Times New Roman" w:hAnsiTheme="majorHAnsi" w:cs="Times New Roman"/>
          <w:sz w:val="24"/>
          <w:szCs w:val="24"/>
        </w:rPr>
        <w:t xml:space="preserve"> </w:t>
      </w:r>
    </w:p>
    <w:p w:rsidR="00DF1262" w:rsidRPr="000D7537" w:rsidRDefault="00DF1262" w:rsidP="00C25BFB">
      <w:pPr>
        <w:spacing w:line="360" w:lineRule="auto"/>
        <w:rPr>
          <w:rFonts w:asciiTheme="majorHAnsi" w:hAnsiTheme="majorHAnsi" w:cs="Times New Roman"/>
          <w:sz w:val="24"/>
          <w:szCs w:val="24"/>
        </w:rPr>
      </w:pPr>
    </w:p>
    <w:sectPr w:rsidR="00DF1262" w:rsidRPr="000D7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8BF"/>
    <w:multiLevelType w:val="hybridMultilevel"/>
    <w:tmpl w:val="575C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534B9"/>
    <w:multiLevelType w:val="multilevel"/>
    <w:tmpl w:val="AF82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207B0"/>
    <w:multiLevelType w:val="hybridMultilevel"/>
    <w:tmpl w:val="2412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91E10"/>
    <w:multiLevelType w:val="hybridMultilevel"/>
    <w:tmpl w:val="7326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60D1D"/>
    <w:multiLevelType w:val="multilevel"/>
    <w:tmpl w:val="A38A8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C06955"/>
    <w:multiLevelType w:val="multilevel"/>
    <w:tmpl w:val="5EF41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A27D5"/>
    <w:multiLevelType w:val="multilevel"/>
    <w:tmpl w:val="B9F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260AE"/>
    <w:multiLevelType w:val="hybridMultilevel"/>
    <w:tmpl w:val="606C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C71AE"/>
    <w:multiLevelType w:val="multilevel"/>
    <w:tmpl w:val="E65E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D95F3D"/>
    <w:multiLevelType w:val="multilevel"/>
    <w:tmpl w:val="C904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E32DC"/>
    <w:multiLevelType w:val="multilevel"/>
    <w:tmpl w:val="E31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A639D1"/>
    <w:multiLevelType w:val="multilevel"/>
    <w:tmpl w:val="A446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59525C"/>
    <w:multiLevelType w:val="multilevel"/>
    <w:tmpl w:val="9506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B3BD8"/>
    <w:multiLevelType w:val="hybridMultilevel"/>
    <w:tmpl w:val="3CBC8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32F8C"/>
    <w:multiLevelType w:val="multilevel"/>
    <w:tmpl w:val="B14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40636A"/>
    <w:multiLevelType w:val="multilevel"/>
    <w:tmpl w:val="2AF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CC0FE1"/>
    <w:multiLevelType w:val="multilevel"/>
    <w:tmpl w:val="ACFC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017FD6"/>
    <w:multiLevelType w:val="multilevel"/>
    <w:tmpl w:val="EEAA6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A859DD"/>
    <w:multiLevelType w:val="hybridMultilevel"/>
    <w:tmpl w:val="1F40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9"/>
  </w:num>
  <w:num w:numId="5">
    <w:abstractNumId w:val="15"/>
  </w:num>
  <w:num w:numId="6">
    <w:abstractNumId w:val="4"/>
  </w:num>
  <w:num w:numId="7">
    <w:abstractNumId w:val="8"/>
  </w:num>
  <w:num w:numId="8">
    <w:abstractNumId w:val="10"/>
  </w:num>
  <w:num w:numId="9">
    <w:abstractNumId w:val="11"/>
  </w:num>
  <w:num w:numId="10">
    <w:abstractNumId w:val="16"/>
  </w:num>
  <w:num w:numId="11">
    <w:abstractNumId w:val="1"/>
  </w:num>
  <w:num w:numId="12">
    <w:abstractNumId w:val="12"/>
  </w:num>
  <w:num w:numId="13">
    <w:abstractNumId w:val="5"/>
  </w:num>
  <w:num w:numId="14">
    <w:abstractNumId w:val="7"/>
  </w:num>
  <w:num w:numId="15">
    <w:abstractNumId w:val="13"/>
  </w:num>
  <w:num w:numId="16">
    <w:abstractNumId w:val="0"/>
  </w:num>
  <w:num w:numId="17">
    <w:abstractNumId w:val="2"/>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73"/>
    <w:rsid w:val="000077C6"/>
    <w:rsid w:val="00080644"/>
    <w:rsid w:val="000B52DF"/>
    <w:rsid w:val="000D7537"/>
    <w:rsid w:val="000F3CA7"/>
    <w:rsid w:val="00110649"/>
    <w:rsid w:val="001F35AE"/>
    <w:rsid w:val="001F6E7A"/>
    <w:rsid w:val="0020277C"/>
    <w:rsid w:val="002608EB"/>
    <w:rsid w:val="0026215E"/>
    <w:rsid w:val="0027750D"/>
    <w:rsid w:val="00294CDE"/>
    <w:rsid w:val="002D232C"/>
    <w:rsid w:val="0037226B"/>
    <w:rsid w:val="004912E2"/>
    <w:rsid w:val="004A7779"/>
    <w:rsid w:val="004C613D"/>
    <w:rsid w:val="00525F6D"/>
    <w:rsid w:val="00593E0D"/>
    <w:rsid w:val="005D4534"/>
    <w:rsid w:val="00653CA0"/>
    <w:rsid w:val="00730AD3"/>
    <w:rsid w:val="007909C8"/>
    <w:rsid w:val="007A445F"/>
    <w:rsid w:val="007B7A1A"/>
    <w:rsid w:val="007F2B05"/>
    <w:rsid w:val="008B1364"/>
    <w:rsid w:val="008D6CF4"/>
    <w:rsid w:val="009508BC"/>
    <w:rsid w:val="00950D73"/>
    <w:rsid w:val="00974578"/>
    <w:rsid w:val="009C4141"/>
    <w:rsid w:val="009F46AE"/>
    <w:rsid w:val="00A7003D"/>
    <w:rsid w:val="00A765BC"/>
    <w:rsid w:val="00A8614E"/>
    <w:rsid w:val="00B01056"/>
    <w:rsid w:val="00B05587"/>
    <w:rsid w:val="00B55929"/>
    <w:rsid w:val="00B83627"/>
    <w:rsid w:val="00C25BFB"/>
    <w:rsid w:val="00C45764"/>
    <w:rsid w:val="00C55308"/>
    <w:rsid w:val="00C91061"/>
    <w:rsid w:val="00D17AA9"/>
    <w:rsid w:val="00DF1262"/>
    <w:rsid w:val="00E70864"/>
    <w:rsid w:val="00F373AB"/>
    <w:rsid w:val="00F54CF8"/>
    <w:rsid w:val="00F8009F"/>
    <w:rsid w:val="00F8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50D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0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D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0D73"/>
    <w:rPr>
      <w:rFonts w:ascii="Times New Roman" w:eastAsia="Times New Roman" w:hAnsi="Times New Roman" w:cs="Times New Roman"/>
      <w:b/>
      <w:bCs/>
      <w:sz w:val="27"/>
      <w:szCs w:val="27"/>
    </w:rPr>
  </w:style>
  <w:style w:type="paragraph" w:styleId="NormalWeb">
    <w:name w:val="Normal (Web)"/>
    <w:basedOn w:val="Normal"/>
    <w:uiPriority w:val="99"/>
    <w:unhideWhenUsed/>
    <w:rsid w:val="00950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D73"/>
    <w:rPr>
      <w:b/>
      <w:bCs/>
    </w:rPr>
  </w:style>
  <w:style w:type="character" w:styleId="Emphasis">
    <w:name w:val="Emphasis"/>
    <w:basedOn w:val="DefaultParagraphFont"/>
    <w:uiPriority w:val="20"/>
    <w:qFormat/>
    <w:rsid w:val="00950D73"/>
    <w:rPr>
      <w:i/>
      <w:iCs/>
    </w:rPr>
  </w:style>
  <w:style w:type="character" w:customStyle="1" w:styleId="ms-1">
    <w:name w:val="ms-1"/>
    <w:basedOn w:val="DefaultParagraphFont"/>
    <w:rsid w:val="00950D73"/>
  </w:style>
  <w:style w:type="character" w:customStyle="1" w:styleId="max-w-15ch">
    <w:name w:val="max-w-[15ch]"/>
    <w:basedOn w:val="DefaultParagraphFont"/>
    <w:rsid w:val="00950D73"/>
  </w:style>
  <w:style w:type="character" w:customStyle="1" w:styleId="-me-1">
    <w:name w:val="-me-1"/>
    <w:basedOn w:val="DefaultParagraphFont"/>
    <w:rsid w:val="00950D73"/>
  </w:style>
  <w:style w:type="paragraph" w:styleId="HTMLPreformatted">
    <w:name w:val="HTML Preformatted"/>
    <w:basedOn w:val="Normal"/>
    <w:link w:val="HTMLPreformattedChar"/>
    <w:uiPriority w:val="99"/>
    <w:semiHidden/>
    <w:unhideWhenUsed/>
    <w:rsid w:val="00950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0D73"/>
    <w:rPr>
      <w:rFonts w:ascii="Courier New" w:eastAsia="Times New Roman" w:hAnsi="Courier New" w:cs="Courier New"/>
      <w:sz w:val="20"/>
      <w:szCs w:val="20"/>
    </w:rPr>
  </w:style>
  <w:style w:type="character" w:styleId="HTMLCode">
    <w:name w:val="HTML Code"/>
    <w:basedOn w:val="DefaultParagraphFont"/>
    <w:uiPriority w:val="99"/>
    <w:semiHidden/>
    <w:unhideWhenUsed/>
    <w:rsid w:val="00950D73"/>
    <w:rPr>
      <w:rFonts w:ascii="Courier New" w:eastAsia="Times New Roman" w:hAnsi="Courier New" w:cs="Courier New"/>
      <w:sz w:val="20"/>
      <w:szCs w:val="20"/>
    </w:rPr>
  </w:style>
  <w:style w:type="character" w:customStyle="1" w:styleId="hljs-selector-attr">
    <w:name w:val="hljs-selector-attr"/>
    <w:basedOn w:val="DefaultParagraphFont"/>
    <w:rsid w:val="00950D73"/>
  </w:style>
  <w:style w:type="character" w:customStyle="1" w:styleId="hljs-selector-tag">
    <w:name w:val="hljs-selector-tag"/>
    <w:basedOn w:val="DefaultParagraphFont"/>
    <w:rsid w:val="00950D73"/>
  </w:style>
  <w:style w:type="character" w:customStyle="1" w:styleId="Heading1Char">
    <w:name w:val="Heading 1 Char"/>
    <w:basedOn w:val="DefaultParagraphFont"/>
    <w:link w:val="Heading1"/>
    <w:uiPriority w:val="9"/>
    <w:rsid w:val="00950D7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25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30A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50D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0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D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0D73"/>
    <w:rPr>
      <w:rFonts w:ascii="Times New Roman" w:eastAsia="Times New Roman" w:hAnsi="Times New Roman" w:cs="Times New Roman"/>
      <w:b/>
      <w:bCs/>
      <w:sz w:val="27"/>
      <w:szCs w:val="27"/>
    </w:rPr>
  </w:style>
  <w:style w:type="paragraph" w:styleId="NormalWeb">
    <w:name w:val="Normal (Web)"/>
    <w:basedOn w:val="Normal"/>
    <w:uiPriority w:val="99"/>
    <w:unhideWhenUsed/>
    <w:rsid w:val="00950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D73"/>
    <w:rPr>
      <w:b/>
      <w:bCs/>
    </w:rPr>
  </w:style>
  <w:style w:type="character" w:styleId="Emphasis">
    <w:name w:val="Emphasis"/>
    <w:basedOn w:val="DefaultParagraphFont"/>
    <w:uiPriority w:val="20"/>
    <w:qFormat/>
    <w:rsid w:val="00950D73"/>
    <w:rPr>
      <w:i/>
      <w:iCs/>
    </w:rPr>
  </w:style>
  <w:style w:type="character" w:customStyle="1" w:styleId="ms-1">
    <w:name w:val="ms-1"/>
    <w:basedOn w:val="DefaultParagraphFont"/>
    <w:rsid w:val="00950D73"/>
  </w:style>
  <w:style w:type="character" w:customStyle="1" w:styleId="max-w-15ch">
    <w:name w:val="max-w-[15ch]"/>
    <w:basedOn w:val="DefaultParagraphFont"/>
    <w:rsid w:val="00950D73"/>
  </w:style>
  <w:style w:type="character" w:customStyle="1" w:styleId="-me-1">
    <w:name w:val="-me-1"/>
    <w:basedOn w:val="DefaultParagraphFont"/>
    <w:rsid w:val="00950D73"/>
  </w:style>
  <w:style w:type="paragraph" w:styleId="HTMLPreformatted">
    <w:name w:val="HTML Preformatted"/>
    <w:basedOn w:val="Normal"/>
    <w:link w:val="HTMLPreformattedChar"/>
    <w:uiPriority w:val="99"/>
    <w:semiHidden/>
    <w:unhideWhenUsed/>
    <w:rsid w:val="00950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0D73"/>
    <w:rPr>
      <w:rFonts w:ascii="Courier New" w:eastAsia="Times New Roman" w:hAnsi="Courier New" w:cs="Courier New"/>
      <w:sz w:val="20"/>
      <w:szCs w:val="20"/>
    </w:rPr>
  </w:style>
  <w:style w:type="character" w:styleId="HTMLCode">
    <w:name w:val="HTML Code"/>
    <w:basedOn w:val="DefaultParagraphFont"/>
    <w:uiPriority w:val="99"/>
    <w:semiHidden/>
    <w:unhideWhenUsed/>
    <w:rsid w:val="00950D73"/>
    <w:rPr>
      <w:rFonts w:ascii="Courier New" w:eastAsia="Times New Roman" w:hAnsi="Courier New" w:cs="Courier New"/>
      <w:sz w:val="20"/>
      <w:szCs w:val="20"/>
    </w:rPr>
  </w:style>
  <w:style w:type="character" w:customStyle="1" w:styleId="hljs-selector-attr">
    <w:name w:val="hljs-selector-attr"/>
    <w:basedOn w:val="DefaultParagraphFont"/>
    <w:rsid w:val="00950D73"/>
  </w:style>
  <w:style w:type="character" w:customStyle="1" w:styleId="hljs-selector-tag">
    <w:name w:val="hljs-selector-tag"/>
    <w:basedOn w:val="DefaultParagraphFont"/>
    <w:rsid w:val="00950D73"/>
  </w:style>
  <w:style w:type="character" w:customStyle="1" w:styleId="Heading1Char">
    <w:name w:val="Heading 1 Char"/>
    <w:basedOn w:val="DefaultParagraphFont"/>
    <w:link w:val="Heading1"/>
    <w:uiPriority w:val="9"/>
    <w:rsid w:val="00950D7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25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30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090">
      <w:bodyDiv w:val="1"/>
      <w:marLeft w:val="0"/>
      <w:marRight w:val="0"/>
      <w:marTop w:val="0"/>
      <w:marBottom w:val="0"/>
      <w:divBdr>
        <w:top w:val="none" w:sz="0" w:space="0" w:color="auto"/>
        <w:left w:val="none" w:sz="0" w:space="0" w:color="auto"/>
        <w:bottom w:val="none" w:sz="0" w:space="0" w:color="auto"/>
        <w:right w:val="none" w:sz="0" w:space="0" w:color="auto"/>
      </w:divBdr>
    </w:div>
    <w:div w:id="398211420">
      <w:bodyDiv w:val="1"/>
      <w:marLeft w:val="0"/>
      <w:marRight w:val="0"/>
      <w:marTop w:val="0"/>
      <w:marBottom w:val="0"/>
      <w:divBdr>
        <w:top w:val="none" w:sz="0" w:space="0" w:color="auto"/>
        <w:left w:val="none" w:sz="0" w:space="0" w:color="auto"/>
        <w:bottom w:val="none" w:sz="0" w:space="0" w:color="auto"/>
        <w:right w:val="none" w:sz="0" w:space="0" w:color="auto"/>
      </w:divBdr>
      <w:divsChild>
        <w:div w:id="1857841437">
          <w:marLeft w:val="0"/>
          <w:marRight w:val="0"/>
          <w:marTop w:val="0"/>
          <w:marBottom w:val="0"/>
          <w:divBdr>
            <w:top w:val="none" w:sz="0" w:space="0" w:color="auto"/>
            <w:left w:val="none" w:sz="0" w:space="0" w:color="auto"/>
            <w:bottom w:val="none" w:sz="0" w:space="0" w:color="auto"/>
            <w:right w:val="none" w:sz="0" w:space="0" w:color="auto"/>
          </w:divBdr>
          <w:divsChild>
            <w:div w:id="2838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373">
      <w:bodyDiv w:val="1"/>
      <w:marLeft w:val="0"/>
      <w:marRight w:val="0"/>
      <w:marTop w:val="0"/>
      <w:marBottom w:val="0"/>
      <w:divBdr>
        <w:top w:val="none" w:sz="0" w:space="0" w:color="auto"/>
        <w:left w:val="none" w:sz="0" w:space="0" w:color="auto"/>
        <w:bottom w:val="none" w:sz="0" w:space="0" w:color="auto"/>
        <w:right w:val="none" w:sz="0" w:space="0" w:color="auto"/>
      </w:divBdr>
      <w:divsChild>
        <w:div w:id="1138914292">
          <w:marLeft w:val="0"/>
          <w:marRight w:val="0"/>
          <w:marTop w:val="0"/>
          <w:marBottom w:val="0"/>
          <w:divBdr>
            <w:top w:val="none" w:sz="0" w:space="0" w:color="auto"/>
            <w:left w:val="none" w:sz="0" w:space="0" w:color="auto"/>
            <w:bottom w:val="none" w:sz="0" w:space="0" w:color="auto"/>
            <w:right w:val="none" w:sz="0" w:space="0" w:color="auto"/>
          </w:divBdr>
          <w:divsChild>
            <w:div w:id="1073352053">
              <w:marLeft w:val="0"/>
              <w:marRight w:val="0"/>
              <w:marTop w:val="0"/>
              <w:marBottom w:val="0"/>
              <w:divBdr>
                <w:top w:val="none" w:sz="0" w:space="0" w:color="auto"/>
                <w:left w:val="none" w:sz="0" w:space="0" w:color="auto"/>
                <w:bottom w:val="none" w:sz="0" w:space="0" w:color="auto"/>
                <w:right w:val="none" w:sz="0" w:space="0" w:color="auto"/>
              </w:divBdr>
            </w:div>
          </w:divsChild>
        </w:div>
        <w:div w:id="298998553">
          <w:marLeft w:val="0"/>
          <w:marRight w:val="0"/>
          <w:marTop w:val="0"/>
          <w:marBottom w:val="0"/>
          <w:divBdr>
            <w:top w:val="none" w:sz="0" w:space="0" w:color="auto"/>
            <w:left w:val="none" w:sz="0" w:space="0" w:color="auto"/>
            <w:bottom w:val="none" w:sz="0" w:space="0" w:color="auto"/>
            <w:right w:val="none" w:sz="0" w:space="0" w:color="auto"/>
          </w:divBdr>
          <w:divsChild>
            <w:div w:id="1822654193">
              <w:marLeft w:val="0"/>
              <w:marRight w:val="0"/>
              <w:marTop w:val="0"/>
              <w:marBottom w:val="0"/>
              <w:divBdr>
                <w:top w:val="none" w:sz="0" w:space="0" w:color="auto"/>
                <w:left w:val="none" w:sz="0" w:space="0" w:color="auto"/>
                <w:bottom w:val="none" w:sz="0" w:space="0" w:color="auto"/>
                <w:right w:val="none" w:sz="0" w:space="0" w:color="auto"/>
              </w:divBdr>
            </w:div>
          </w:divsChild>
        </w:div>
        <w:div w:id="2120833647">
          <w:marLeft w:val="0"/>
          <w:marRight w:val="0"/>
          <w:marTop w:val="0"/>
          <w:marBottom w:val="0"/>
          <w:divBdr>
            <w:top w:val="none" w:sz="0" w:space="0" w:color="auto"/>
            <w:left w:val="none" w:sz="0" w:space="0" w:color="auto"/>
            <w:bottom w:val="none" w:sz="0" w:space="0" w:color="auto"/>
            <w:right w:val="none" w:sz="0" w:space="0" w:color="auto"/>
          </w:divBdr>
          <w:divsChild>
            <w:div w:id="67071157">
              <w:marLeft w:val="0"/>
              <w:marRight w:val="0"/>
              <w:marTop w:val="0"/>
              <w:marBottom w:val="0"/>
              <w:divBdr>
                <w:top w:val="none" w:sz="0" w:space="0" w:color="auto"/>
                <w:left w:val="none" w:sz="0" w:space="0" w:color="auto"/>
                <w:bottom w:val="none" w:sz="0" w:space="0" w:color="auto"/>
                <w:right w:val="none" w:sz="0" w:space="0" w:color="auto"/>
              </w:divBdr>
            </w:div>
          </w:divsChild>
        </w:div>
        <w:div w:id="580070476">
          <w:marLeft w:val="0"/>
          <w:marRight w:val="0"/>
          <w:marTop w:val="0"/>
          <w:marBottom w:val="0"/>
          <w:divBdr>
            <w:top w:val="none" w:sz="0" w:space="0" w:color="auto"/>
            <w:left w:val="none" w:sz="0" w:space="0" w:color="auto"/>
            <w:bottom w:val="none" w:sz="0" w:space="0" w:color="auto"/>
            <w:right w:val="none" w:sz="0" w:space="0" w:color="auto"/>
          </w:divBdr>
          <w:divsChild>
            <w:div w:id="11956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88877">
      <w:bodyDiv w:val="1"/>
      <w:marLeft w:val="0"/>
      <w:marRight w:val="0"/>
      <w:marTop w:val="0"/>
      <w:marBottom w:val="0"/>
      <w:divBdr>
        <w:top w:val="none" w:sz="0" w:space="0" w:color="auto"/>
        <w:left w:val="none" w:sz="0" w:space="0" w:color="auto"/>
        <w:bottom w:val="none" w:sz="0" w:space="0" w:color="auto"/>
        <w:right w:val="none" w:sz="0" w:space="0" w:color="auto"/>
      </w:divBdr>
    </w:div>
    <w:div w:id="1062825552">
      <w:bodyDiv w:val="1"/>
      <w:marLeft w:val="0"/>
      <w:marRight w:val="0"/>
      <w:marTop w:val="0"/>
      <w:marBottom w:val="0"/>
      <w:divBdr>
        <w:top w:val="none" w:sz="0" w:space="0" w:color="auto"/>
        <w:left w:val="none" w:sz="0" w:space="0" w:color="auto"/>
        <w:bottom w:val="none" w:sz="0" w:space="0" w:color="auto"/>
        <w:right w:val="none" w:sz="0" w:space="0" w:color="auto"/>
      </w:divBdr>
    </w:div>
    <w:div w:id="1495340262">
      <w:bodyDiv w:val="1"/>
      <w:marLeft w:val="0"/>
      <w:marRight w:val="0"/>
      <w:marTop w:val="0"/>
      <w:marBottom w:val="0"/>
      <w:divBdr>
        <w:top w:val="none" w:sz="0" w:space="0" w:color="auto"/>
        <w:left w:val="none" w:sz="0" w:space="0" w:color="auto"/>
        <w:bottom w:val="none" w:sz="0" w:space="0" w:color="auto"/>
        <w:right w:val="none" w:sz="0" w:space="0" w:color="auto"/>
      </w:divBdr>
      <w:divsChild>
        <w:div w:id="147235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416102540">
          <w:marLeft w:val="0"/>
          <w:marRight w:val="0"/>
          <w:marTop w:val="0"/>
          <w:marBottom w:val="0"/>
          <w:divBdr>
            <w:top w:val="none" w:sz="0" w:space="0" w:color="auto"/>
            <w:left w:val="none" w:sz="0" w:space="0" w:color="auto"/>
            <w:bottom w:val="none" w:sz="0" w:space="0" w:color="auto"/>
            <w:right w:val="none" w:sz="0" w:space="0" w:color="auto"/>
          </w:divBdr>
          <w:divsChild>
            <w:div w:id="966280808">
              <w:marLeft w:val="0"/>
              <w:marRight w:val="0"/>
              <w:marTop w:val="0"/>
              <w:marBottom w:val="0"/>
              <w:divBdr>
                <w:top w:val="none" w:sz="0" w:space="0" w:color="auto"/>
                <w:left w:val="none" w:sz="0" w:space="0" w:color="auto"/>
                <w:bottom w:val="none" w:sz="0" w:space="0" w:color="auto"/>
                <w:right w:val="none" w:sz="0" w:space="0" w:color="auto"/>
              </w:divBdr>
            </w:div>
          </w:divsChild>
        </w:div>
        <w:div w:id="1918397720">
          <w:marLeft w:val="0"/>
          <w:marRight w:val="0"/>
          <w:marTop w:val="0"/>
          <w:marBottom w:val="0"/>
          <w:divBdr>
            <w:top w:val="none" w:sz="0" w:space="0" w:color="auto"/>
            <w:left w:val="none" w:sz="0" w:space="0" w:color="auto"/>
            <w:bottom w:val="none" w:sz="0" w:space="0" w:color="auto"/>
            <w:right w:val="none" w:sz="0" w:space="0" w:color="auto"/>
          </w:divBdr>
          <w:divsChild>
            <w:div w:id="1402564205">
              <w:marLeft w:val="0"/>
              <w:marRight w:val="0"/>
              <w:marTop w:val="0"/>
              <w:marBottom w:val="0"/>
              <w:divBdr>
                <w:top w:val="none" w:sz="0" w:space="0" w:color="auto"/>
                <w:left w:val="none" w:sz="0" w:space="0" w:color="auto"/>
                <w:bottom w:val="none" w:sz="0" w:space="0" w:color="auto"/>
                <w:right w:val="none" w:sz="0" w:space="0" w:color="auto"/>
              </w:divBdr>
            </w:div>
          </w:divsChild>
        </w:div>
        <w:div w:id="1373848498">
          <w:marLeft w:val="0"/>
          <w:marRight w:val="0"/>
          <w:marTop w:val="0"/>
          <w:marBottom w:val="0"/>
          <w:divBdr>
            <w:top w:val="none" w:sz="0" w:space="0" w:color="auto"/>
            <w:left w:val="none" w:sz="0" w:space="0" w:color="auto"/>
            <w:bottom w:val="none" w:sz="0" w:space="0" w:color="auto"/>
            <w:right w:val="none" w:sz="0" w:space="0" w:color="auto"/>
          </w:divBdr>
          <w:divsChild>
            <w:div w:id="1321808281">
              <w:marLeft w:val="0"/>
              <w:marRight w:val="0"/>
              <w:marTop w:val="0"/>
              <w:marBottom w:val="0"/>
              <w:divBdr>
                <w:top w:val="none" w:sz="0" w:space="0" w:color="auto"/>
                <w:left w:val="none" w:sz="0" w:space="0" w:color="auto"/>
                <w:bottom w:val="none" w:sz="0" w:space="0" w:color="auto"/>
                <w:right w:val="none" w:sz="0" w:space="0" w:color="auto"/>
              </w:divBdr>
            </w:div>
          </w:divsChild>
        </w:div>
        <w:div w:id="876359132">
          <w:marLeft w:val="0"/>
          <w:marRight w:val="0"/>
          <w:marTop w:val="0"/>
          <w:marBottom w:val="0"/>
          <w:divBdr>
            <w:top w:val="none" w:sz="0" w:space="0" w:color="auto"/>
            <w:left w:val="none" w:sz="0" w:space="0" w:color="auto"/>
            <w:bottom w:val="none" w:sz="0" w:space="0" w:color="auto"/>
            <w:right w:val="none" w:sz="0" w:space="0" w:color="auto"/>
          </w:divBdr>
          <w:divsChild>
            <w:div w:id="2913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esco.org/en/articles/ai-and-education-guidance-policy-makers?utm_source=chatgp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14</Pages>
  <Words>3809</Words>
  <Characters>21717</Characters>
  <Application>Microsoft Office Word</Application>
  <DocSecurity>0</DocSecurity>
  <Lines>180</Lines>
  <Paragraphs>50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RESEARCH QUESTIONS </vt:lpstr>
      <vt:lpstr>        HYPOTHESES</vt:lpstr>
      <vt:lpstr>    Participants profile </vt:lpstr>
      <vt:lpstr>        Table 1:  Participant Profile and Baseline Equivalence Data</vt:lpstr>
      <vt:lpstr>        Table 2: Learning Log Variables for Treatment Group (n = 32)</vt:lpstr>
      <vt:lpstr>        Table 3: Post-Test Conceptual Understanding Results </vt:lpstr>
      <vt:lpstr>        Table 4: Post-Test Problem-Solving Performance</vt:lpstr>
      <vt:lpstr>        Table 5: Correlations between Log Variables and Learning Gains </vt:lpstr>
      <vt:lpstr>        7.1 Conclusion</vt:lpstr>
      <vt:lpstr>        7.2 Recommendations for Practice</vt:lpstr>
      <vt:lpstr>    References (2018–2024 only)</vt:lpstr>
    </vt:vector>
  </TitlesOfParts>
  <Company/>
  <LinksUpToDate>false</LinksUpToDate>
  <CharactersWithSpaces>25476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JOMEG</dc:creator>
  <cp:lastModifiedBy>qwert</cp:lastModifiedBy>
  <cp:revision>38</cp:revision>
  <dcterms:created xsi:type="dcterms:W3CDTF">2026-01-03T13:14:00Z</dcterms:created>
  <dcterms:modified xsi:type="dcterms:W3CDTF">2026-03-02T11:36:00Z</dcterms:modified>
</cp:coreProperties>
</file>