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AA8E5" w14:textId="77777777" w:rsidR="00251161" w:rsidRDefault="00F922CC">
      <w:pPr>
        <w:jc w:val="center"/>
        <w:rPr>
          <w:rFonts w:eastAsia="Times New Roman"/>
          <w:b/>
          <w:bCs/>
          <w:sz w:val="32"/>
          <w:szCs w:val="32"/>
        </w:rPr>
      </w:pPr>
      <w:r w:rsidRPr="0013766C">
        <w:rPr>
          <w:rFonts w:eastAsia="Times New Roman"/>
          <w:b/>
          <w:bCs/>
          <w:sz w:val="32"/>
          <w:szCs w:val="32"/>
        </w:rPr>
        <w:t xml:space="preserve">Comparing Gen X, Millennials, and Gen Z's Ability to Distinguish AI-Generated Content versus Authentic </w:t>
      </w:r>
    </w:p>
    <w:p w14:paraId="25AE4BA1" w14:textId="1862BD4A" w:rsidR="008F1B4D" w:rsidRPr="00251161" w:rsidRDefault="00F922CC" w:rsidP="00251161">
      <w:pPr>
        <w:jc w:val="center"/>
        <w:rPr>
          <w:rFonts w:eastAsia="Times New Roman"/>
          <w:b/>
          <w:bCs/>
          <w:sz w:val="32"/>
          <w:szCs w:val="32"/>
        </w:rPr>
      </w:pPr>
      <w:r w:rsidRPr="0013766C">
        <w:rPr>
          <w:rFonts w:eastAsia="Times New Roman"/>
          <w:b/>
          <w:bCs/>
          <w:sz w:val="32"/>
          <w:szCs w:val="32"/>
        </w:rPr>
        <w:t>Content on Social Media</w:t>
      </w:r>
    </w:p>
    <w:p w14:paraId="6B492908" w14:textId="77777777" w:rsidR="00400848" w:rsidRDefault="00400848" w:rsidP="00126B15">
      <w:pPr>
        <w:spacing w:line="240" w:lineRule="auto"/>
        <w:jc w:val="center"/>
        <w:rPr>
          <w:rFonts w:ascii="Times New Roman" w:eastAsia="Times New Roman" w:hAnsi="Times New Roman" w:cs="Times New Roman"/>
          <w:b/>
          <w:bCs/>
          <w:sz w:val="24"/>
          <w:szCs w:val="24"/>
        </w:rPr>
      </w:pPr>
    </w:p>
    <w:p w14:paraId="48C876E9" w14:textId="77777777" w:rsidR="00400848" w:rsidRPr="00400848" w:rsidRDefault="00400848">
      <w:pPr>
        <w:spacing w:line="240" w:lineRule="auto"/>
        <w:jc w:val="center"/>
        <w:rPr>
          <w:rFonts w:ascii="Times New Roman" w:eastAsia="Times New Roman" w:hAnsi="Times New Roman" w:cs="Times New Roman"/>
          <w:i/>
          <w:iCs/>
          <w:sz w:val="24"/>
          <w:szCs w:val="24"/>
        </w:rPr>
      </w:pPr>
      <w:bookmarkStart w:id="0" w:name="_GoBack"/>
      <w:bookmarkEnd w:id="0"/>
    </w:p>
    <w:p w14:paraId="1061A155" w14:textId="77777777" w:rsidR="008F1B4D" w:rsidRDefault="00F922C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C770449" w14:textId="77777777" w:rsidR="008F1B4D" w:rsidRDefault="008F1B4D">
      <w:pPr>
        <w:spacing w:line="240" w:lineRule="auto"/>
        <w:rPr>
          <w:rFonts w:ascii="Times New Roman" w:eastAsia="Times New Roman" w:hAnsi="Times New Roman" w:cs="Times New Roman"/>
          <w:b/>
          <w:bCs/>
          <w:sz w:val="24"/>
          <w:szCs w:val="24"/>
        </w:rPr>
      </w:pPr>
    </w:p>
    <w:p w14:paraId="435ADD8A" w14:textId="77777777" w:rsidR="00251161" w:rsidRDefault="00F922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now produces highly realistic images and videos, making it increasingly difficult for social media users to distinguish between authentic and AI-generated content. With this growing concern, the study compared the recognition abilities of Gen X, Millennials, and Gen Z. A quantitative comparative design was used, involving 166 respondents from Adventist Medical Center College. Although the target sample size was not fully reached, the respondents represented all three generational groups. Data were gathered through a survey and a recognition test containing both AI-generated and authentic images and videos, and were analyzed using descriptive statistics and one-way ANOVA with Tukey Post-Hoc tests. The results showed that Gen Z demonstrated the highest accuracy in identifying AI-generated content, followed by Millennials, while Gen X showed the lowest accuracy. These differences were most evident in video identification, where younger generations significantly outperformed older ones. Overall, the findings highlight how digital exposure shapes users’ ability to evaluate online content and underscore the need to strengthen digital literacy—particularly among older generations—to navigate an online environment increasingly influenced by AI.</w:t>
      </w:r>
    </w:p>
    <w:p w14:paraId="4EA238FD" w14:textId="7F92F200" w:rsidR="00126B15" w:rsidRPr="00251161" w:rsidRDefault="00126B15">
      <w:pPr>
        <w:jc w:val="both"/>
        <w:rPr>
          <w:rFonts w:ascii="Times New Roman" w:eastAsia="Times New Roman" w:hAnsi="Times New Roman" w:cs="Times New Roman"/>
          <w:sz w:val="24"/>
          <w:szCs w:val="24"/>
        </w:rPr>
      </w:pPr>
      <w:r w:rsidRPr="00400848">
        <w:rPr>
          <w:rFonts w:ascii="Times New Roman" w:eastAsia="Times New Roman" w:hAnsi="Times New Roman" w:cs="Times New Roman"/>
          <w:b/>
          <w:bCs/>
          <w:sz w:val="24"/>
          <w:szCs w:val="24"/>
        </w:rPr>
        <w:t>Keywords:</w:t>
      </w:r>
      <w:r w:rsidR="00BC423C">
        <w:rPr>
          <w:rFonts w:ascii="Times New Roman" w:eastAsia="Times New Roman" w:hAnsi="Times New Roman" w:cs="Times New Roman"/>
          <w:sz w:val="24"/>
          <w:szCs w:val="24"/>
        </w:rPr>
        <w:t xml:space="preserve"> </w:t>
      </w:r>
      <w:r w:rsidR="00BC423C" w:rsidRPr="00400848">
        <w:rPr>
          <w:rFonts w:ascii="Times New Roman" w:eastAsia="Times New Roman" w:hAnsi="Times New Roman" w:cs="Times New Roman"/>
          <w:i/>
          <w:iCs/>
          <w:sz w:val="24"/>
          <w:szCs w:val="24"/>
        </w:rPr>
        <w:t xml:space="preserve">AI-generated content, </w:t>
      </w:r>
      <w:r w:rsidR="00182FBC" w:rsidRPr="00400848">
        <w:rPr>
          <w:rFonts w:ascii="Times New Roman" w:eastAsia="Times New Roman" w:hAnsi="Times New Roman" w:cs="Times New Roman"/>
          <w:i/>
          <w:iCs/>
          <w:sz w:val="24"/>
          <w:szCs w:val="24"/>
        </w:rPr>
        <w:t xml:space="preserve">Gen Z, Millennials, Gen X, social media, authentic content, </w:t>
      </w:r>
      <w:r w:rsidR="00F00CAB" w:rsidRPr="00400848">
        <w:rPr>
          <w:rFonts w:ascii="Times New Roman" w:eastAsia="Times New Roman" w:hAnsi="Times New Roman" w:cs="Times New Roman"/>
          <w:i/>
          <w:iCs/>
          <w:sz w:val="24"/>
          <w:szCs w:val="24"/>
        </w:rPr>
        <w:t>authenticity recognition</w:t>
      </w:r>
      <w:r w:rsidR="00F00CAB">
        <w:rPr>
          <w:rFonts w:ascii="Times New Roman" w:eastAsia="Times New Roman" w:hAnsi="Times New Roman" w:cs="Times New Roman"/>
          <w:sz w:val="24"/>
          <w:szCs w:val="24"/>
        </w:rPr>
        <w:t xml:space="preserve"> </w:t>
      </w:r>
    </w:p>
    <w:p w14:paraId="740D21E7" w14:textId="77777777" w:rsidR="008F1B4D" w:rsidRDefault="008F1B4D">
      <w:pPr>
        <w:spacing w:line="240" w:lineRule="auto"/>
      </w:pPr>
    </w:p>
    <w:p w14:paraId="40D50390" w14:textId="77777777" w:rsidR="00400848" w:rsidRDefault="00400848">
      <w:pPr>
        <w:spacing w:line="240" w:lineRule="auto"/>
        <w:rPr>
          <w:rFonts w:ascii="Times New Roman" w:eastAsia="Times New Roman" w:hAnsi="Times New Roman" w:cs="Times New Roman"/>
          <w:b/>
          <w:bCs/>
          <w:sz w:val="24"/>
          <w:szCs w:val="24"/>
        </w:rPr>
      </w:pPr>
    </w:p>
    <w:p w14:paraId="36DA7F9F" w14:textId="205B12BD" w:rsidR="008F1B4D" w:rsidRDefault="00B512C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75ED565" w14:textId="77777777" w:rsidR="008F1B4D" w:rsidRDefault="008F1B4D">
      <w:pPr>
        <w:spacing w:line="240" w:lineRule="auto"/>
        <w:rPr>
          <w:rFonts w:ascii="Times New Roman" w:eastAsia="Times New Roman" w:hAnsi="Times New Roman" w:cs="Times New Roman"/>
          <w:b/>
          <w:bCs/>
          <w:sz w:val="24"/>
          <w:szCs w:val="24"/>
        </w:rPr>
      </w:pPr>
    </w:p>
    <w:p w14:paraId="0C2D6D58"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September 5, 2025, a recent report highlighted how AI-generated information misled responding to a false fire incident (GMA News, 2025). With this problem, concerns have grown about the public's ability to identify AI-generated and authentic content. Artificial Intelligence has upgraded to create more realistic images, resulting in difficulties of verifying online contents.  As social media being an integral part of everyday life, individuals are exposed to different contents not knowing if it is authentic or not. Social media plays an important role by serving not only entertainment and communication but also as a primary source of daily news in the world. Facebook, Instagram, X (known as Twitter), and YouTube are the most popular social media platforms since 2010 and above. The use of these social media platforms depends on different generations, as they prefer to use different platforms based on their choice. According to the </w:t>
      </w:r>
      <w:r>
        <w:rPr>
          <w:rFonts w:ascii="Times New Roman" w:eastAsia="Times New Roman" w:hAnsi="Times New Roman" w:cs="Times New Roman"/>
          <w:sz w:val="24"/>
          <w:szCs w:val="24"/>
        </w:rPr>
        <w:lastRenderedPageBreak/>
        <w:t>study of Sophy (2025), different generations prefer social media based on their choice and where it is accessible for them to use. Generation X (1965–1980) and Baby Boomers (1946–1964) favor Facebook and YouTube, valuing the reliability and familiarity of these platforms. Millennials focus on multi-platform strategies that include Facebook, LinkedIn, and Instagram for both personal and professional connections. Generation Z (1997–2010), platforms emphasizing visual content lead the way, like Instagram, YouTube, and TikTok rank as their top choices.</w:t>
      </w:r>
    </w:p>
    <w:p w14:paraId="45C880F1" w14:textId="42A3571C"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Over the years, technology has evolved not only as a tool in order to have good communication but also as the content shown on different social media platforms. Social media became more accessible to anyone, where most of the people depend their lives on it. Graphical advancement also improved where real or fake contents are difficult to differentiate resulting in misinterpretation of information among social media users. Despite the social media improvement and technological advancements, </w:t>
      </w:r>
      <w:r w:rsidR="002D0528">
        <w:rPr>
          <w:rFonts w:ascii="Times New Roman" w:eastAsia="Times New Roman" w:hAnsi="Times New Roman" w:cs="Times New Roman"/>
          <w:sz w:val="24"/>
          <w:szCs w:val="24"/>
        </w:rPr>
        <w:t>misinformation’s</w:t>
      </w:r>
      <w:r>
        <w:rPr>
          <w:rFonts w:ascii="Times New Roman" w:eastAsia="Times New Roman" w:hAnsi="Times New Roman" w:cs="Times New Roman"/>
          <w:sz w:val="24"/>
          <w:szCs w:val="24"/>
        </w:rPr>
        <w:t xml:space="preserve"> spread rapidly throughout the internet causing confusions, misunderstanding to the users. It allows </w:t>
      </w:r>
      <w:r w:rsidR="002D0528">
        <w:rPr>
          <w:rFonts w:ascii="Times New Roman" w:eastAsia="Times New Roman" w:hAnsi="Times New Roman" w:cs="Times New Roman"/>
          <w:sz w:val="24"/>
          <w:szCs w:val="24"/>
        </w:rPr>
        <w:t>individuals to</w:t>
      </w:r>
      <w:r>
        <w:rPr>
          <w:rFonts w:ascii="Times New Roman" w:eastAsia="Times New Roman" w:hAnsi="Times New Roman" w:cs="Times New Roman"/>
          <w:sz w:val="24"/>
          <w:szCs w:val="24"/>
        </w:rPr>
        <w:t xml:space="preserve"> easily believe in fake news and difficulties in differentiating a real content and a fake one. </w:t>
      </w:r>
    </w:p>
    <w:p w14:paraId="32CE90EE" w14:textId="673256F8" w:rsidR="008F1B4D" w:rsidRDefault="00F922CC" w:rsidP="0025116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 today’s problem, where inauthenticity and misinformation dominate social media platforms, users face a challenge: distinguishing between authentic and inauthentic content. Considering the countless reports of posts, images, and videos that only provide nothing but misinformation, authenticity recognition has become a crucial skill for social media users. However, ability varies significantly based on individual characteristics, including generational differences being Gen Z, Millennials, &amp; Gen X. Although previous studies have shown the general impacts of misinformation and inauthenticity on social media, only a few of these have truly examined the ability of the 3 age groups to detect AI-generated content on social media. This emphasizes the significance and objective of our research, illustrating the key role it plays in advancing our understanding of the subject matter.</w:t>
      </w:r>
      <w:r w:rsidR="00251161">
        <w:rPr>
          <w:rFonts w:ascii="Times New Roman" w:eastAsia="Times New Roman" w:hAnsi="Times New Roman" w:cs="Times New Roman"/>
          <w:sz w:val="24"/>
          <w:szCs w:val="24"/>
        </w:rPr>
        <w:t xml:space="preserve"> The seeks to answer the</w:t>
      </w:r>
      <w:r>
        <w:rPr>
          <w:rFonts w:ascii="Times New Roman" w:eastAsia="Times New Roman" w:hAnsi="Times New Roman" w:cs="Times New Roman"/>
          <w:sz w:val="24"/>
          <w:szCs w:val="24"/>
        </w:rPr>
        <w:t xml:space="preserve"> compar</w:t>
      </w:r>
      <w:r w:rsidR="00251161">
        <w:rPr>
          <w:rFonts w:ascii="Times New Roman" w:eastAsia="Times New Roman" w:hAnsi="Times New Roman" w:cs="Times New Roman"/>
          <w:sz w:val="24"/>
          <w:szCs w:val="24"/>
        </w:rPr>
        <w:t>ison in terms of</w:t>
      </w:r>
      <w:r>
        <w:rPr>
          <w:rFonts w:ascii="Times New Roman" w:eastAsia="Times New Roman" w:hAnsi="Times New Roman" w:cs="Times New Roman"/>
          <w:sz w:val="24"/>
          <w:szCs w:val="24"/>
        </w:rPr>
        <w:t xml:space="preserve"> the ability of Generation X, Millennials, and Generation Z to distinguish AI-generated content from authentic content on social media</w:t>
      </w:r>
      <w:r w:rsidR="002511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determine the levels of accuracy, confidence, and social media usage patterns of Gen X, Millennials, and Gen Z in distinguishing AI-generated content on social media</w:t>
      </w:r>
      <w:r w:rsidR="00251161">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determine if there is a significant difference within Gen Z in their ability to distinguish AI-generated content from authentic content on social media.</w:t>
      </w:r>
    </w:p>
    <w:p w14:paraId="04761826" w14:textId="071A0DA2" w:rsidR="008F1B4D" w:rsidRDefault="00F922CC" w:rsidP="0025116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 the rapid rise of AI-generated content on social media, distinguishing real information from artificially created material has become increasingly difficult for users. Therefore, this study seeks to compare the ability of Generation X, Millennials, and Generation Z in distinguishing AI-generated content from authentic content on social media.</w:t>
      </w:r>
    </w:p>
    <w:p w14:paraId="1F0594F3" w14:textId="421AC26A" w:rsidR="00251161" w:rsidRDefault="00B512C6" w:rsidP="00251161">
      <w:pPr>
        <w:spacing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bookmarkStart w:id="1" w:name="_lnush2y5s1lr" w:colFirst="0" w:colLast="0"/>
      <w:bookmarkEnd w:id="1"/>
    </w:p>
    <w:p w14:paraId="1C230284" w14:textId="77777777" w:rsidR="00251161" w:rsidRDefault="00F922CC" w:rsidP="00251161">
      <w:pPr>
        <w:spacing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Comparative quantitative research design is used to examine the ability of Gen X, Millennials, and Gen Z to distinguish AI-generated content from authentic content on social media. The design focuses on comparing the recognition performance of the three generational groups to determine whether significant differences exist in how accurately they identify real and AI-generated material. This approach allows the researchers to obtain measurable data that reflect how each generation responds to various types of online content. The study does not involve manipulating any conditions; instead, it compares the natural responses of participants based on their generational classification, making it appropriate for identifying differences across predefined groups.</w:t>
      </w:r>
      <w:bookmarkStart w:id="2" w:name="_6bp66lcen0b8" w:colFirst="0" w:colLast="0"/>
      <w:bookmarkStart w:id="3" w:name="_kqxhs83gxox1" w:colFirst="0" w:colLast="0"/>
      <w:bookmarkEnd w:id="2"/>
      <w:bookmarkEnd w:id="3"/>
    </w:p>
    <w:p w14:paraId="27DD3B49" w14:textId="77777777" w:rsidR="00251161" w:rsidRDefault="00F922CC" w:rsidP="00251161">
      <w:pPr>
        <w:spacing w:after="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 xml:space="preserve">The population of the study consists of individuals from Adventist Medical Center College who actively use social media. This includes students, teachers, and workers, representing the three generational groups examined in the study: Gen X, Millennials, and Gen Z. A total of 238 respondents were selected through stratified random sampling to ensure fair representation across the different generations and professional categories. </w:t>
      </w:r>
    </w:p>
    <w:p w14:paraId="428C88C2" w14:textId="19E2AB95" w:rsidR="008F1B4D" w:rsidRPr="00251161" w:rsidRDefault="00F922CC" w:rsidP="00251161">
      <w:pPr>
        <w:spacing w:after="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This study applied a structured online survey combined with a recognition test to measure the respondents’ ability to distinguish AI-generated content from authentic content on social media. The instrument contains two main parts. The first part consists of questions about the respondents’ generational group, social media use, and familiarity with different platforms. </w:t>
      </w:r>
      <w:r>
        <w:rPr>
          <w:rFonts w:ascii="Times New Roman" w:eastAsia="Times New Roman" w:hAnsi="Times New Roman" w:cs="Times New Roman"/>
          <w:sz w:val="24"/>
          <w:szCs w:val="24"/>
        </w:rPr>
        <w:lastRenderedPageBreak/>
        <w:t>These items were designed to identify which generation each participant belongs to and to understand their exposure to online content.</w:t>
      </w:r>
    </w:p>
    <w:p w14:paraId="2467433C"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second part is the recognition test, which presents a series of curated images and short video clips. Respondents will be asked to identify whether each item is AI-generated or authentic. The materials used in the test were reviewed for clarity and appropriateness to ensure they align with the study’s objective of comparing recognition skills among Gen X, Millennials, and Gen Z.</w:t>
      </w:r>
    </w:p>
    <w:p w14:paraId="20DCBAF4" w14:textId="77777777" w:rsidR="008F1B4D" w:rsidRDefault="00F922C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43209716" w14:textId="77777777" w:rsidR="00251161" w:rsidRDefault="00F922CC" w:rsidP="0025116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presentation, analysis, and interpretation and analysis of the study’s data are addressed in this chapter. The problem’s description was then followed by an explanation of the various data in the appropriate order. </w:t>
      </w:r>
      <w:bookmarkStart w:id="4" w:name="_qykbso7yc7zs" w:colFirst="0" w:colLast="0"/>
      <w:bookmarkEnd w:id="4"/>
    </w:p>
    <w:p w14:paraId="48CAE2FF"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01D16CF7"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78982B08" w14:textId="77777777" w:rsidR="00251161" w:rsidRDefault="00251161">
      <w:pPr>
        <w:spacing w:before="240" w:after="240" w:line="480" w:lineRule="auto"/>
        <w:jc w:val="both"/>
        <w:rPr>
          <w:rFonts w:ascii="Times New Roman" w:eastAsia="Times New Roman" w:hAnsi="Times New Roman" w:cs="Times New Roman"/>
          <w:color w:val="000000"/>
          <w:sz w:val="24"/>
          <w:szCs w:val="24"/>
        </w:rPr>
      </w:pPr>
    </w:p>
    <w:p w14:paraId="6A05F0F0" w14:textId="07DC0746" w:rsidR="008F1B4D" w:rsidRPr="00251161" w:rsidRDefault="00F922CC">
      <w:pPr>
        <w:spacing w:before="240" w:after="240" w:line="480" w:lineRule="auto"/>
        <w:jc w:val="both"/>
        <w:rPr>
          <w:rFonts w:ascii="Times New Roman" w:eastAsia="Times New Roman" w:hAnsi="Times New Roman" w:cs="Times New Roman"/>
          <w:sz w:val="24"/>
          <w:szCs w:val="24"/>
        </w:rPr>
      </w:pPr>
      <w:r w:rsidRPr="00251161">
        <w:rPr>
          <w:rFonts w:ascii="Times New Roman" w:eastAsia="Times New Roman" w:hAnsi="Times New Roman" w:cs="Times New Roman"/>
          <w:sz w:val="24"/>
          <w:szCs w:val="24"/>
        </w:rPr>
        <w:t>Table 1</w:t>
      </w:r>
      <w:r w:rsidR="00251161">
        <w:rPr>
          <w:rFonts w:ascii="Times New Roman" w:eastAsia="Times New Roman" w:hAnsi="Times New Roman" w:cs="Times New Roman"/>
          <w:sz w:val="24"/>
          <w:szCs w:val="24"/>
        </w:rPr>
        <w:t>.</w:t>
      </w:r>
      <w:r w:rsidRPr="00251161">
        <w:rPr>
          <w:rFonts w:ascii="Times New Roman" w:eastAsia="Times New Roman" w:hAnsi="Times New Roman" w:cs="Times New Roman"/>
          <w:sz w:val="24"/>
          <w:szCs w:val="24"/>
        </w:rPr>
        <w:t xml:space="preserve"> Distribution of respondents in percentage form</w:t>
      </w:r>
    </w:p>
    <w:tbl>
      <w:tblPr>
        <w:tblStyle w:val="a"/>
        <w:tblW w:w="9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45"/>
        <w:gridCol w:w="4355"/>
      </w:tblGrid>
      <w:tr w:rsidR="008F1B4D" w14:paraId="441B7BD6" w14:textId="77777777" w:rsidTr="002D0528">
        <w:trPr>
          <w:trHeight w:val="716"/>
        </w:trPr>
        <w:tc>
          <w:tcPr>
            <w:tcW w:w="474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0F91496" w14:textId="77777777" w:rsidR="008F1B4D" w:rsidRDefault="00F922CC">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Generations</w:t>
            </w:r>
          </w:p>
        </w:tc>
        <w:tc>
          <w:tcPr>
            <w:tcW w:w="43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E977975" w14:textId="77777777" w:rsidR="008F1B4D" w:rsidRDefault="00F922CC">
            <w:pPr>
              <w:spacing w:before="240" w:after="24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Percentage</w:t>
            </w:r>
          </w:p>
        </w:tc>
      </w:tr>
      <w:tr w:rsidR="008F1B4D" w14:paraId="4102F661"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D6A8932"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X</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2B1E35CE" w14:textId="77777777" w:rsidR="008F1B4D" w:rsidRDefault="00F922CC">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6.8%</w:t>
            </w:r>
          </w:p>
        </w:tc>
      </w:tr>
      <w:tr w:rsidR="008F1B4D" w14:paraId="42C47B0F"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B2B936"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Millennials</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48781B84"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15.4 %</w:t>
            </w:r>
          </w:p>
        </w:tc>
      </w:tr>
      <w:tr w:rsidR="008F1B4D" w14:paraId="5B49F358" w14:textId="77777777" w:rsidTr="002D0528">
        <w:trPr>
          <w:trHeight w:val="716"/>
        </w:trPr>
        <w:tc>
          <w:tcPr>
            <w:tcW w:w="474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B1BBB4"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Generation Z</w:t>
            </w:r>
          </w:p>
        </w:tc>
        <w:tc>
          <w:tcPr>
            <w:tcW w:w="4355" w:type="dxa"/>
            <w:tcBorders>
              <w:top w:val="nil"/>
              <w:left w:val="nil"/>
              <w:bottom w:val="single" w:sz="5" w:space="0" w:color="000000"/>
              <w:right w:val="single" w:sz="5" w:space="0" w:color="000000"/>
            </w:tcBorders>
            <w:tcMar>
              <w:top w:w="100" w:type="dxa"/>
              <w:left w:w="100" w:type="dxa"/>
              <w:bottom w:w="100" w:type="dxa"/>
              <w:right w:w="100" w:type="dxa"/>
            </w:tcMar>
          </w:tcPr>
          <w:p w14:paraId="6B7AA647" w14:textId="77777777" w:rsidR="008F1B4D" w:rsidRDefault="00F922CC">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77.8 %</w:t>
            </w:r>
          </w:p>
        </w:tc>
      </w:tr>
    </w:tbl>
    <w:p w14:paraId="3F09530E" w14:textId="77777777" w:rsidR="008F1B4D" w:rsidRDefault="00F922C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1 shows most participants are Generation Z (77.8%), followed by Millennials (15.4%) and Generation X (6.8%). This aligns with research by Baki et al. (2025), which explains that younger generations like Gen Z are more comfortable with digital technology and online surveys. In contrast, Generation X tends to prefer traditional, in-person interactions and is less engaged with digital tools, as noted by Jeffe (2024) and Hacutina et al. (2025), which may explain their lower participation in web-based research.</w:t>
      </w:r>
    </w:p>
    <w:p w14:paraId="767F3B1E" w14:textId="481EB41B" w:rsidR="008F1B4D" w:rsidRPr="00251161" w:rsidRDefault="00F922CC">
      <w:pPr>
        <w:spacing w:before="240" w:after="240" w:line="480" w:lineRule="auto"/>
        <w:jc w:val="both"/>
        <w:rPr>
          <w:rFonts w:ascii="Times New Roman" w:eastAsia="Times New Roman" w:hAnsi="Times New Roman" w:cs="Times New Roman"/>
          <w:sz w:val="24"/>
          <w:szCs w:val="24"/>
        </w:rPr>
      </w:pPr>
      <w:r w:rsidRPr="00251161">
        <w:rPr>
          <w:rFonts w:ascii="Times New Roman" w:eastAsia="Times New Roman" w:hAnsi="Times New Roman" w:cs="Times New Roman"/>
          <w:sz w:val="24"/>
          <w:szCs w:val="24"/>
        </w:rPr>
        <w:t>Table 2</w:t>
      </w:r>
      <w:r w:rsidR="00251161">
        <w:rPr>
          <w:rFonts w:ascii="Times New Roman" w:eastAsia="Times New Roman" w:hAnsi="Times New Roman" w:cs="Times New Roman"/>
          <w:sz w:val="24"/>
          <w:szCs w:val="24"/>
        </w:rPr>
        <w:t>.</w:t>
      </w:r>
      <w:r w:rsidRPr="00251161">
        <w:rPr>
          <w:rFonts w:ascii="Times New Roman" w:eastAsia="Times New Roman" w:hAnsi="Times New Roman" w:cs="Times New Roman"/>
          <w:sz w:val="24"/>
          <w:szCs w:val="24"/>
        </w:rPr>
        <w:t xml:space="preserve"> The levels of accuracy and confidence of Gen X, Millennials and Gen Z in distinguishing AI-generated content on social media?</w:t>
      </w:r>
    </w:p>
    <w:tbl>
      <w:tblPr>
        <w:tblStyle w:val="a0"/>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0"/>
        <w:gridCol w:w="2250"/>
        <w:gridCol w:w="2250"/>
        <w:gridCol w:w="2250"/>
      </w:tblGrid>
      <w:tr w:rsidR="008F1B4D" w:rsidRPr="00251161" w14:paraId="4692937C" w14:textId="77777777" w:rsidTr="002D0528">
        <w:trPr>
          <w:trHeight w:val="540"/>
        </w:trPr>
        <w:tc>
          <w:tcPr>
            <w:tcW w:w="2700" w:type="dxa"/>
            <w:tcBorders>
              <w:top w:val="single" w:sz="5" w:space="0" w:color="333333"/>
              <w:left w:val="nil"/>
              <w:bottom w:val="single" w:sz="5" w:space="0" w:color="333333"/>
              <w:right w:val="nil"/>
            </w:tcBorders>
            <w:tcMar>
              <w:top w:w="60" w:type="dxa"/>
              <w:left w:w="120" w:type="dxa"/>
              <w:bottom w:w="60" w:type="dxa"/>
              <w:right w:w="120" w:type="dxa"/>
            </w:tcMar>
          </w:tcPr>
          <w:p w14:paraId="0A0BEDBB" w14:textId="77777777" w:rsidR="008F1B4D" w:rsidRPr="00251161" w:rsidRDefault="00F922CC">
            <w:pPr>
              <w:spacing w:before="380" w:after="380"/>
              <w:ind w:left="140" w:right="140"/>
              <w:rPr>
                <w:rFonts w:ascii="Times New Roman" w:eastAsia="Roboto" w:hAnsi="Times New Roman" w:cs="Times New Roman"/>
              </w:rPr>
            </w:pPr>
            <w:r w:rsidRPr="00251161">
              <w:rPr>
                <w:rFonts w:ascii="Times New Roman" w:eastAsia="Roboto" w:hAnsi="Times New Roman" w:cs="Times New Roman"/>
              </w:rPr>
              <w:t xml:space="preserve"> </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06ABCDEB"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Group 1 (age)</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08075F94"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image score</w:t>
            </w:r>
          </w:p>
        </w:tc>
        <w:tc>
          <w:tcPr>
            <w:tcW w:w="2250" w:type="dxa"/>
            <w:tcBorders>
              <w:top w:val="single" w:sz="5" w:space="0" w:color="333333"/>
              <w:left w:val="nil"/>
              <w:bottom w:val="single" w:sz="5" w:space="0" w:color="333333"/>
              <w:right w:val="nil"/>
            </w:tcBorders>
            <w:tcMar>
              <w:top w:w="60" w:type="dxa"/>
              <w:left w:w="120" w:type="dxa"/>
              <w:bottom w:w="60" w:type="dxa"/>
              <w:right w:w="120" w:type="dxa"/>
            </w:tcMar>
          </w:tcPr>
          <w:p w14:paraId="1DEA74E1"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video score</w:t>
            </w:r>
          </w:p>
        </w:tc>
      </w:tr>
      <w:tr w:rsidR="008F1B4D" w:rsidRPr="00251161" w14:paraId="43889BA1" w14:textId="77777777" w:rsidTr="002D0528">
        <w:trPr>
          <w:trHeight w:val="420"/>
        </w:trPr>
        <w:tc>
          <w:tcPr>
            <w:tcW w:w="2700" w:type="dxa"/>
            <w:tcBorders>
              <w:top w:val="nil"/>
              <w:left w:val="nil"/>
              <w:bottom w:val="nil"/>
              <w:right w:val="nil"/>
            </w:tcBorders>
            <w:tcMar>
              <w:top w:w="120" w:type="dxa"/>
              <w:left w:w="120" w:type="dxa"/>
              <w:bottom w:w="60" w:type="dxa"/>
              <w:right w:w="120" w:type="dxa"/>
            </w:tcMar>
          </w:tcPr>
          <w:p w14:paraId="0030DB49"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N</w:t>
            </w:r>
          </w:p>
        </w:tc>
        <w:tc>
          <w:tcPr>
            <w:tcW w:w="2250" w:type="dxa"/>
            <w:tcBorders>
              <w:top w:val="nil"/>
              <w:left w:val="nil"/>
              <w:bottom w:val="nil"/>
              <w:right w:val="nil"/>
            </w:tcBorders>
            <w:tcMar>
              <w:top w:w="120" w:type="dxa"/>
              <w:left w:w="120" w:type="dxa"/>
              <w:bottom w:w="60" w:type="dxa"/>
              <w:right w:w="300" w:type="dxa"/>
            </w:tcMar>
          </w:tcPr>
          <w:p w14:paraId="6D592DD3"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c>
          <w:tcPr>
            <w:tcW w:w="2250" w:type="dxa"/>
            <w:tcBorders>
              <w:top w:val="nil"/>
              <w:left w:val="nil"/>
              <w:bottom w:val="nil"/>
              <w:right w:val="nil"/>
            </w:tcBorders>
            <w:tcMar>
              <w:top w:w="120" w:type="dxa"/>
              <w:left w:w="120" w:type="dxa"/>
              <w:bottom w:w="60" w:type="dxa"/>
              <w:right w:w="300" w:type="dxa"/>
            </w:tcMar>
          </w:tcPr>
          <w:p w14:paraId="113FDB3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c>
          <w:tcPr>
            <w:tcW w:w="2250" w:type="dxa"/>
            <w:tcBorders>
              <w:top w:val="nil"/>
              <w:left w:val="nil"/>
              <w:bottom w:val="nil"/>
              <w:right w:val="nil"/>
            </w:tcBorders>
            <w:tcMar>
              <w:top w:w="120" w:type="dxa"/>
              <w:left w:w="120" w:type="dxa"/>
              <w:bottom w:w="60" w:type="dxa"/>
              <w:right w:w="300" w:type="dxa"/>
            </w:tcMar>
          </w:tcPr>
          <w:p w14:paraId="59CA5E18"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166</w:t>
            </w:r>
          </w:p>
        </w:tc>
      </w:tr>
      <w:tr w:rsidR="008F1B4D" w:rsidRPr="00251161" w14:paraId="27FCA036"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6AC75251"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Missing</w:t>
            </w:r>
          </w:p>
        </w:tc>
        <w:tc>
          <w:tcPr>
            <w:tcW w:w="2250" w:type="dxa"/>
            <w:tcBorders>
              <w:top w:val="nil"/>
              <w:left w:val="nil"/>
              <w:bottom w:val="nil"/>
              <w:right w:val="nil"/>
            </w:tcBorders>
            <w:tcMar>
              <w:top w:w="60" w:type="dxa"/>
              <w:left w:w="120" w:type="dxa"/>
              <w:bottom w:w="60" w:type="dxa"/>
              <w:right w:w="300" w:type="dxa"/>
            </w:tcMar>
          </w:tcPr>
          <w:p w14:paraId="7BADDDAA"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c>
          <w:tcPr>
            <w:tcW w:w="2250" w:type="dxa"/>
            <w:tcBorders>
              <w:top w:val="nil"/>
              <w:left w:val="nil"/>
              <w:bottom w:val="nil"/>
              <w:right w:val="nil"/>
            </w:tcBorders>
            <w:tcMar>
              <w:top w:w="60" w:type="dxa"/>
              <w:left w:w="120" w:type="dxa"/>
              <w:bottom w:w="60" w:type="dxa"/>
              <w:right w:w="300" w:type="dxa"/>
            </w:tcMar>
          </w:tcPr>
          <w:p w14:paraId="581DC6DB"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c>
          <w:tcPr>
            <w:tcW w:w="2250" w:type="dxa"/>
            <w:tcBorders>
              <w:top w:val="nil"/>
              <w:left w:val="nil"/>
              <w:bottom w:val="nil"/>
              <w:right w:val="nil"/>
            </w:tcBorders>
            <w:tcMar>
              <w:top w:w="60" w:type="dxa"/>
              <w:left w:w="120" w:type="dxa"/>
              <w:bottom w:w="60" w:type="dxa"/>
              <w:right w:w="300" w:type="dxa"/>
            </w:tcMar>
          </w:tcPr>
          <w:p w14:paraId="0962A26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r>
      <w:tr w:rsidR="008F1B4D" w:rsidRPr="00251161" w14:paraId="5ECEF5BE"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219AEED7"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Mean</w:t>
            </w:r>
          </w:p>
        </w:tc>
        <w:tc>
          <w:tcPr>
            <w:tcW w:w="2250" w:type="dxa"/>
            <w:tcBorders>
              <w:top w:val="nil"/>
              <w:left w:val="nil"/>
              <w:bottom w:val="nil"/>
              <w:right w:val="nil"/>
            </w:tcBorders>
            <w:tcMar>
              <w:top w:w="60" w:type="dxa"/>
              <w:left w:w="120" w:type="dxa"/>
              <w:bottom w:w="60" w:type="dxa"/>
              <w:right w:w="300" w:type="dxa"/>
            </w:tcMar>
          </w:tcPr>
          <w:p w14:paraId="4FC982EC"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2.68</w:t>
            </w:r>
          </w:p>
        </w:tc>
        <w:tc>
          <w:tcPr>
            <w:tcW w:w="2250" w:type="dxa"/>
            <w:tcBorders>
              <w:top w:val="nil"/>
              <w:left w:val="nil"/>
              <w:bottom w:val="nil"/>
              <w:right w:val="nil"/>
            </w:tcBorders>
            <w:tcMar>
              <w:top w:w="60" w:type="dxa"/>
              <w:left w:w="120" w:type="dxa"/>
              <w:bottom w:w="60" w:type="dxa"/>
              <w:right w:w="300" w:type="dxa"/>
            </w:tcMar>
          </w:tcPr>
          <w:p w14:paraId="00B08941"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2.35</w:t>
            </w:r>
          </w:p>
        </w:tc>
        <w:tc>
          <w:tcPr>
            <w:tcW w:w="2250" w:type="dxa"/>
            <w:tcBorders>
              <w:top w:val="nil"/>
              <w:left w:val="nil"/>
              <w:bottom w:val="nil"/>
              <w:right w:val="nil"/>
            </w:tcBorders>
            <w:tcMar>
              <w:top w:w="60" w:type="dxa"/>
              <w:left w:w="120" w:type="dxa"/>
              <w:bottom w:w="60" w:type="dxa"/>
              <w:right w:w="300" w:type="dxa"/>
            </w:tcMar>
          </w:tcPr>
          <w:p w14:paraId="0F8E3D36"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3.33</w:t>
            </w:r>
          </w:p>
        </w:tc>
      </w:tr>
      <w:tr w:rsidR="008F1B4D" w:rsidRPr="00251161" w14:paraId="0F1A4A35"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44B6570C"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Median</w:t>
            </w:r>
          </w:p>
        </w:tc>
        <w:tc>
          <w:tcPr>
            <w:tcW w:w="2250" w:type="dxa"/>
            <w:tcBorders>
              <w:top w:val="nil"/>
              <w:left w:val="nil"/>
              <w:bottom w:val="nil"/>
              <w:right w:val="nil"/>
            </w:tcBorders>
            <w:tcMar>
              <w:top w:w="60" w:type="dxa"/>
              <w:left w:w="120" w:type="dxa"/>
              <w:bottom w:w="60" w:type="dxa"/>
              <w:right w:w="300" w:type="dxa"/>
            </w:tcMar>
          </w:tcPr>
          <w:p w14:paraId="2236416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3.00</w:t>
            </w:r>
          </w:p>
        </w:tc>
        <w:tc>
          <w:tcPr>
            <w:tcW w:w="2250" w:type="dxa"/>
            <w:tcBorders>
              <w:top w:val="nil"/>
              <w:left w:val="nil"/>
              <w:bottom w:val="nil"/>
              <w:right w:val="nil"/>
            </w:tcBorders>
            <w:tcMar>
              <w:top w:w="60" w:type="dxa"/>
              <w:left w:w="120" w:type="dxa"/>
              <w:bottom w:w="60" w:type="dxa"/>
              <w:right w:w="300" w:type="dxa"/>
            </w:tcMar>
          </w:tcPr>
          <w:p w14:paraId="1678B2D0"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2.00</w:t>
            </w:r>
          </w:p>
        </w:tc>
        <w:tc>
          <w:tcPr>
            <w:tcW w:w="2250" w:type="dxa"/>
            <w:tcBorders>
              <w:top w:val="nil"/>
              <w:left w:val="nil"/>
              <w:bottom w:val="nil"/>
              <w:right w:val="nil"/>
            </w:tcBorders>
            <w:tcMar>
              <w:top w:w="60" w:type="dxa"/>
              <w:left w:w="120" w:type="dxa"/>
              <w:bottom w:w="60" w:type="dxa"/>
              <w:right w:w="300" w:type="dxa"/>
            </w:tcMar>
          </w:tcPr>
          <w:p w14:paraId="2F70A297"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3.00</w:t>
            </w:r>
          </w:p>
        </w:tc>
      </w:tr>
      <w:tr w:rsidR="008F1B4D" w:rsidRPr="00251161" w14:paraId="4847C8A7" w14:textId="77777777" w:rsidTr="002D0528">
        <w:trPr>
          <w:trHeight w:val="540"/>
        </w:trPr>
        <w:tc>
          <w:tcPr>
            <w:tcW w:w="2700" w:type="dxa"/>
            <w:tcBorders>
              <w:top w:val="nil"/>
              <w:left w:val="nil"/>
              <w:bottom w:val="nil"/>
              <w:right w:val="nil"/>
            </w:tcBorders>
            <w:tcMar>
              <w:top w:w="60" w:type="dxa"/>
              <w:left w:w="120" w:type="dxa"/>
              <w:bottom w:w="60" w:type="dxa"/>
              <w:right w:w="120" w:type="dxa"/>
            </w:tcMar>
          </w:tcPr>
          <w:p w14:paraId="7E9D9470"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Standard deviation</w:t>
            </w:r>
          </w:p>
        </w:tc>
        <w:tc>
          <w:tcPr>
            <w:tcW w:w="2250" w:type="dxa"/>
            <w:tcBorders>
              <w:top w:val="nil"/>
              <w:left w:val="nil"/>
              <w:bottom w:val="nil"/>
              <w:right w:val="nil"/>
            </w:tcBorders>
            <w:tcMar>
              <w:top w:w="60" w:type="dxa"/>
              <w:left w:w="120" w:type="dxa"/>
              <w:bottom w:w="60" w:type="dxa"/>
              <w:right w:w="300" w:type="dxa"/>
            </w:tcMar>
          </w:tcPr>
          <w:p w14:paraId="7E548DEF"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0.613</w:t>
            </w:r>
          </w:p>
        </w:tc>
        <w:tc>
          <w:tcPr>
            <w:tcW w:w="2250" w:type="dxa"/>
            <w:tcBorders>
              <w:top w:val="nil"/>
              <w:left w:val="nil"/>
              <w:bottom w:val="nil"/>
              <w:right w:val="nil"/>
            </w:tcBorders>
            <w:tcMar>
              <w:top w:w="60" w:type="dxa"/>
              <w:left w:w="120" w:type="dxa"/>
              <w:bottom w:w="60" w:type="dxa"/>
              <w:right w:w="300" w:type="dxa"/>
            </w:tcMar>
          </w:tcPr>
          <w:p w14:paraId="0CD616C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0.746</w:t>
            </w:r>
          </w:p>
        </w:tc>
        <w:tc>
          <w:tcPr>
            <w:tcW w:w="2250" w:type="dxa"/>
            <w:tcBorders>
              <w:top w:val="nil"/>
              <w:left w:val="nil"/>
              <w:bottom w:val="nil"/>
              <w:right w:val="nil"/>
            </w:tcBorders>
            <w:tcMar>
              <w:top w:w="60" w:type="dxa"/>
              <w:left w:w="120" w:type="dxa"/>
              <w:bottom w:w="60" w:type="dxa"/>
              <w:right w:w="300" w:type="dxa"/>
            </w:tcMar>
          </w:tcPr>
          <w:p w14:paraId="0C342A4F"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1.07</w:t>
            </w:r>
          </w:p>
        </w:tc>
      </w:tr>
      <w:tr w:rsidR="008F1B4D" w:rsidRPr="00251161" w14:paraId="6A94BE0F" w14:textId="77777777" w:rsidTr="002D0528">
        <w:trPr>
          <w:trHeight w:val="360"/>
        </w:trPr>
        <w:tc>
          <w:tcPr>
            <w:tcW w:w="2700" w:type="dxa"/>
            <w:tcBorders>
              <w:top w:val="nil"/>
              <w:left w:val="nil"/>
              <w:bottom w:val="nil"/>
              <w:right w:val="nil"/>
            </w:tcBorders>
            <w:tcMar>
              <w:top w:w="60" w:type="dxa"/>
              <w:left w:w="120" w:type="dxa"/>
              <w:bottom w:w="60" w:type="dxa"/>
              <w:right w:w="120" w:type="dxa"/>
            </w:tcMar>
          </w:tcPr>
          <w:p w14:paraId="04E9921A" w14:textId="77777777" w:rsidR="008F1B4D" w:rsidRPr="00251161" w:rsidRDefault="00F922CC" w:rsidP="002D0528">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lastRenderedPageBreak/>
              <w:t>Minimum</w:t>
            </w:r>
          </w:p>
        </w:tc>
        <w:tc>
          <w:tcPr>
            <w:tcW w:w="2250" w:type="dxa"/>
            <w:tcBorders>
              <w:top w:val="nil"/>
              <w:left w:val="nil"/>
              <w:bottom w:val="nil"/>
              <w:right w:val="nil"/>
            </w:tcBorders>
            <w:tcMar>
              <w:top w:w="60" w:type="dxa"/>
              <w:left w:w="120" w:type="dxa"/>
              <w:bottom w:w="60" w:type="dxa"/>
              <w:right w:w="300" w:type="dxa"/>
            </w:tcMar>
          </w:tcPr>
          <w:p w14:paraId="0F96A459"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w:t>
            </w:r>
          </w:p>
        </w:tc>
        <w:tc>
          <w:tcPr>
            <w:tcW w:w="2250" w:type="dxa"/>
            <w:tcBorders>
              <w:top w:val="nil"/>
              <w:left w:val="nil"/>
              <w:bottom w:val="nil"/>
              <w:right w:val="nil"/>
            </w:tcBorders>
            <w:tcMar>
              <w:top w:w="60" w:type="dxa"/>
              <w:left w:w="120" w:type="dxa"/>
              <w:bottom w:w="60" w:type="dxa"/>
              <w:right w:w="300" w:type="dxa"/>
            </w:tcMar>
          </w:tcPr>
          <w:p w14:paraId="212BA6F4"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1</w:t>
            </w:r>
          </w:p>
        </w:tc>
        <w:tc>
          <w:tcPr>
            <w:tcW w:w="2250" w:type="dxa"/>
            <w:tcBorders>
              <w:top w:val="nil"/>
              <w:left w:val="nil"/>
              <w:bottom w:val="nil"/>
              <w:right w:val="nil"/>
            </w:tcBorders>
            <w:tcMar>
              <w:top w:w="60" w:type="dxa"/>
              <w:left w:w="120" w:type="dxa"/>
              <w:bottom w:w="60" w:type="dxa"/>
              <w:right w:w="300" w:type="dxa"/>
            </w:tcMar>
          </w:tcPr>
          <w:p w14:paraId="22B09018"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0</w:t>
            </w:r>
          </w:p>
        </w:tc>
      </w:tr>
      <w:tr w:rsidR="008F1B4D" w:rsidRPr="00251161" w14:paraId="5C2F6914" w14:textId="77777777" w:rsidTr="002D0528">
        <w:trPr>
          <w:trHeight w:val="813"/>
        </w:trPr>
        <w:tc>
          <w:tcPr>
            <w:tcW w:w="2700" w:type="dxa"/>
            <w:tcBorders>
              <w:top w:val="nil"/>
              <w:left w:val="nil"/>
              <w:bottom w:val="single" w:sz="10" w:space="0" w:color="333333"/>
              <w:right w:val="nil"/>
            </w:tcBorders>
            <w:tcMar>
              <w:top w:w="60" w:type="dxa"/>
              <w:left w:w="120" w:type="dxa"/>
              <w:bottom w:w="120" w:type="dxa"/>
              <w:right w:w="120" w:type="dxa"/>
            </w:tcMar>
          </w:tcPr>
          <w:p w14:paraId="674C4161" w14:textId="77777777" w:rsidR="008F1B4D" w:rsidRPr="00251161" w:rsidRDefault="00F922CC">
            <w:pPr>
              <w:spacing w:before="380" w:after="380"/>
              <w:ind w:left="140" w:right="140"/>
              <w:jc w:val="center"/>
              <w:rPr>
                <w:rFonts w:ascii="Times New Roman" w:eastAsia="Roboto" w:hAnsi="Times New Roman" w:cs="Times New Roman"/>
              </w:rPr>
            </w:pPr>
            <w:r w:rsidRPr="00251161">
              <w:rPr>
                <w:rFonts w:ascii="Times New Roman" w:eastAsia="Roboto" w:hAnsi="Times New Roman" w:cs="Times New Roman"/>
              </w:rPr>
              <w:t>Maximum</w:t>
            </w:r>
          </w:p>
        </w:tc>
        <w:tc>
          <w:tcPr>
            <w:tcW w:w="2250" w:type="dxa"/>
            <w:tcBorders>
              <w:top w:val="nil"/>
              <w:left w:val="nil"/>
              <w:bottom w:val="single" w:sz="10" w:space="0" w:color="333333"/>
              <w:right w:val="nil"/>
            </w:tcBorders>
            <w:tcMar>
              <w:top w:w="60" w:type="dxa"/>
              <w:left w:w="120" w:type="dxa"/>
              <w:bottom w:w="120" w:type="dxa"/>
              <w:right w:w="300" w:type="dxa"/>
            </w:tcMar>
          </w:tcPr>
          <w:p w14:paraId="737510B5"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3</w:t>
            </w:r>
          </w:p>
        </w:tc>
        <w:tc>
          <w:tcPr>
            <w:tcW w:w="2250" w:type="dxa"/>
            <w:tcBorders>
              <w:top w:val="nil"/>
              <w:left w:val="nil"/>
              <w:bottom w:val="single" w:sz="10" w:space="0" w:color="333333"/>
              <w:right w:val="nil"/>
            </w:tcBorders>
            <w:tcMar>
              <w:top w:w="60" w:type="dxa"/>
              <w:left w:w="120" w:type="dxa"/>
              <w:bottom w:w="120" w:type="dxa"/>
              <w:right w:w="300" w:type="dxa"/>
            </w:tcMar>
          </w:tcPr>
          <w:p w14:paraId="6D0EF43A"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4</w:t>
            </w:r>
          </w:p>
        </w:tc>
        <w:tc>
          <w:tcPr>
            <w:tcW w:w="2250" w:type="dxa"/>
            <w:tcBorders>
              <w:top w:val="nil"/>
              <w:left w:val="nil"/>
              <w:bottom w:val="single" w:sz="10" w:space="0" w:color="333333"/>
              <w:right w:val="nil"/>
            </w:tcBorders>
            <w:tcMar>
              <w:top w:w="60" w:type="dxa"/>
              <w:left w:w="120" w:type="dxa"/>
              <w:bottom w:w="120" w:type="dxa"/>
              <w:right w:w="300" w:type="dxa"/>
            </w:tcMar>
          </w:tcPr>
          <w:p w14:paraId="71BC344D" w14:textId="77777777" w:rsidR="008F1B4D" w:rsidRPr="00251161" w:rsidRDefault="00F922CC">
            <w:pPr>
              <w:spacing w:before="380" w:after="380" w:line="240" w:lineRule="auto"/>
              <w:ind w:left="140" w:right="140"/>
              <w:jc w:val="both"/>
              <w:rPr>
                <w:rFonts w:ascii="Times New Roman" w:eastAsia="Roboto" w:hAnsi="Times New Roman" w:cs="Times New Roman"/>
              </w:rPr>
            </w:pPr>
            <w:r w:rsidRPr="00251161">
              <w:rPr>
                <w:rFonts w:ascii="Times New Roman" w:eastAsia="Roboto" w:hAnsi="Times New Roman" w:cs="Times New Roman"/>
              </w:rPr>
              <w:t>5</w:t>
            </w:r>
          </w:p>
        </w:tc>
      </w:tr>
    </w:tbl>
    <w:p w14:paraId="21DF0EE4" w14:textId="77777777" w:rsidR="008F1B4D" w:rsidRDefault="00F922CC">
      <w:pPr>
        <w:spacing w:before="180" w:after="1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54B0684" w14:textId="77777777"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table summarizes the responses of 166 participants of varying ages on their ability to identify AI-generated images and videos on social media. Overall, participants showed moderate accuracy and confidence, with a mean score of 2.68. They performed slightly worse at detecting AI-generated images (mean = 2.35) than videos (mean = 3.33), with video identification showing greater variation among individuals. These results support findings by Vahdat et al. (2024), who also found people are generally less accurate at recognizing AI-generated images compared to videos.</w:t>
      </w:r>
    </w:p>
    <w:p w14:paraId="3AEAD84E" w14:textId="77777777" w:rsidR="00251161" w:rsidRDefault="00251161">
      <w:pPr>
        <w:pStyle w:val="Heading3"/>
        <w:keepNext w:val="0"/>
        <w:keepLines w:val="0"/>
        <w:spacing w:before="280" w:line="480" w:lineRule="auto"/>
        <w:jc w:val="both"/>
        <w:rPr>
          <w:rFonts w:ascii="Times New Roman" w:eastAsia="Times New Roman" w:hAnsi="Times New Roman" w:cs="Times New Roman"/>
          <w:color w:val="000000"/>
          <w:sz w:val="24"/>
          <w:szCs w:val="24"/>
        </w:rPr>
      </w:pPr>
      <w:bookmarkStart w:id="5" w:name="_t4vltbsb9jp1" w:colFirst="0" w:colLast="0"/>
      <w:bookmarkEnd w:id="5"/>
    </w:p>
    <w:p w14:paraId="650A365C" w14:textId="77777777" w:rsidR="00251161" w:rsidRDefault="00251161">
      <w:pPr>
        <w:pStyle w:val="Heading3"/>
        <w:keepNext w:val="0"/>
        <w:keepLines w:val="0"/>
        <w:spacing w:before="280" w:line="480" w:lineRule="auto"/>
        <w:jc w:val="both"/>
        <w:rPr>
          <w:rFonts w:ascii="Times New Roman" w:eastAsia="Times New Roman" w:hAnsi="Times New Roman" w:cs="Times New Roman"/>
          <w:color w:val="000000"/>
          <w:sz w:val="24"/>
          <w:szCs w:val="24"/>
        </w:rPr>
      </w:pPr>
    </w:p>
    <w:p w14:paraId="253B1266" w14:textId="5E790D90" w:rsidR="008F1B4D" w:rsidRPr="00251161" w:rsidRDefault="00F922CC">
      <w:pPr>
        <w:pStyle w:val="Heading3"/>
        <w:keepNext w:val="0"/>
        <w:keepLines w:val="0"/>
        <w:spacing w:before="280" w:line="480" w:lineRule="auto"/>
        <w:jc w:val="both"/>
        <w:rPr>
          <w:rFonts w:ascii="Times New Roman" w:eastAsia="Times New Roman" w:hAnsi="Times New Roman" w:cs="Times New Roman"/>
          <w:color w:val="000000"/>
          <w:sz w:val="24"/>
          <w:szCs w:val="24"/>
        </w:rPr>
      </w:pPr>
      <w:r w:rsidRPr="00251161">
        <w:rPr>
          <w:rFonts w:ascii="Times New Roman" w:eastAsia="Times New Roman" w:hAnsi="Times New Roman" w:cs="Times New Roman"/>
          <w:color w:val="000000"/>
          <w:sz w:val="24"/>
          <w:szCs w:val="24"/>
        </w:rPr>
        <w:t>Table 3</w:t>
      </w:r>
      <w:r w:rsidR="00251161">
        <w:rPr>
          <w:rFonts w:ascii="Times New Roman" w:eastAsia="Times New Roman" w:hAnsi="Times New Roman" w:cs="Times New Roman"/>
          <w:color w:val="000000"/>
          <w:sz w:val="24"/>
          <w:szCs w:val="24"/>
        </w:rPr>
        <w:t>.</w:t>
      </w:r>
      <w:r w:rsidRPr="00251161">
        <w:rPr>
          <w:rFonts w:ascii="Times New Roman" w:eastAsia="Times New Roman" w:hAnsi="Times New Roman" w:cs="Times New Roman"/>
          <w:color w:val="000000"/>
          <w:sz w:val="24"/>
          <w:szCs w:val="24"/>
        </w:rPr>
        <w:t xml:space="preserve"> The difference among Gen X, Millennials, and Gen Z in their ability to distinguish AI-generated content from authentic content.</w:t>
      </w:r>
    </w:p>
    <w:p w14:paraId="663D930B" w14:textId="77777777" w:rsidR="008F1B4D" w:rsidRDefault="00F922CC">
      <w:pPr>
        <w:jc w:val="center"/>
      </w:pPr>
      <w:r>
        <w:rPr>
          <w:noProof/>
          <w:lang w:val="en-IN" w:eastAsia="en-IN"/>
        </w:rPr>
        <w:lastRenderedPageBreak/>
        <w:drawing>
          <wp:inline distT="114300" distB="114300" distL="114300" distR="114300" wp14:anchorId="1A61BE6C" wp14:editId="141ED3FB">
            <wp:extent cx="4997450" cy="5137150"/>
            <wp:effectExtent l="0" t="0" r="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50918" cy="5192113"/>
                    </a:xfrm>
                    <a:prstGeom prst="rect">
                      <a:avLst/>
                    </a:prstGeom>
                    <a:ln/>
                  </pic:spPr>
                </pic:pic>
              </a:graphicData>
            </a:graphic>
          </wp:inline>
        </w:drawing>
      </w:r>
    </w:p>
    <w:p w14:paraId="633EEB7B" w14:textId="77777777" w:rsidR="008F1B4D" w:rsidRDefault="00F922CC">
      <w:pPr>
        <w:jc w:val="center"/>
        <w:rPr>
          <w:rFonts w:ascii="Times New Roman" w:eastAsia="Times New Roman" w:hAnsi="Times New Roman" w:cs="Times New Roman"/>
          <w:sz w:val="24"/>
          <w:szCs w:val="24"/>
        </w:rPr>
      </w:pPr>
      <w:r>
        <w:rPr>
          <w:noProof/>
          <w:lang w:val="en-IN" w:eastAsia="en-IN"/>
        </w:rPr>
        <w:lastRenderedPageBreak/>
        <w:drawing>
          <wp:inline distT="114300" distB="114300" distL="114300" distR="114300" wp14:anchorId="60F9D6FE" wp14:editId="4A0C0649">
            <wp:extent cx="4794250" cy="4445000"/>
            <wp:effectExtent l="0" t="0" r="635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07136" cy="4456947"/>
                    </a:xfrm>
                    <a:prstGeom prst="rect">
                      <a:avLst/>
                    </a:prstGeom>
                    <a:ln/>
                  </pic:spPr>
                </pic:pic>
              </a:graphicData>
            </a:graphic>
          </wp:inline>
        </w:drawing>
      </w:r>
    </w:p>
    <w:p w14:paraId="7FDCA964" w14:textId="0CE99ABB" w:rsidR="008F1B4D" w:rsidRDefault="00F922CC" w:rsidP="00D23FD5">
      <w:pPr>
        <w:spacing w:before="180" w:after="1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Generation Z is the most accurate at identifying AI-generated content, followed by Millennials, with Generation X scoring the lowest. While differences in image detection are small, younger generations—especially Gen Z—are better at recognizing AI-generated videos. This is likely due to their greater familiarity with digital technology and AI tools, as supported by Chan and Lee (2023). However, being digital natives doesn’t always mean strong media literacy, as some still struggle to evaluate complex digital content.</w:t>
      </w:r>
    </w:p>
    <w:p w14:paraId="6AF9F78F" w14:textId="77B8414A" w:rsidR="00D23FD5" w:rsidRDefault="00B512C6" w:rsidP="00D23FD5">
      <w:pPr>
        <w:pStyle w:val="Heading2"/>
        <w:keepNext w:val="0"/>
        <w:keepLines w:val="0"/>
        <w:spacing w:after="80" w:line="480" w:lineRule="auto"/>
        <w:rPr>
          <w:rFonts w:ascii="Times New Roman" w:eastAsia="Times New Roman" w:hAnsi="Times New Roman" w:cs="Times New Roman"/>
          <w:b/>
          <w:bCs/>
          <w:sz w:val="24"/>
          <w:szCs w:val="24"/>
        </w:rPr>
      </w:pPr>
      <w:bookmarkStart w:id="6" w:name="_tiffw5ou9mat" w:colFirst="0" w:colLast="0"/>
      <w:bookmarkEnd w:id="6"/>
      <w:r>
        <w:rPr>
          <w:rFonts w:ascii="Times New Roman" w:eastAsia="Times New Roman" w:hAnsi="Times New Roman" w:cs="Times New Roman"/>
          <w:b/>
          <w:bCs/>
          <w:sz w:val="24"/>
          <w:szCs w:val="24"/>
        </w:rPr>
        <w:t>Conclusion</w:t>
      </w:r>
    </w:p>
    <w:p w14:paraId="019C5A6E" w14:textId="68BE6372" w:rsidR="008F1B4D" w:rsidRPr="00D23FD5" w:rsidRDefault="00F922CC" w:rsidP="00D23FD5">
      <w:pPr>
        <w:pStyle w:val="Heading2"/>
        <w:keepNext w:val="0"/>
        <w:keepLines w:val="0"/>
        <w:spacing w:after="80"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Generational exposure to digital technology affects the ability to recognize AI-generated content. Younger generations, particularly Gen Z and Millennials, who grew up using digital platforms, showed higher skill in identifying both AI-generated images and videos compared to Gen X. Gen Z demonstrated the most consistent accuracy, especially in identifying images. This </w:t>
      </w:r>
      <w:r>
        <w:rPr>
          <w:rFonts w:ascii="Times New Roman" w:eastAsia="Times New Roman" w:hAnsi="Times New Roman" w:cs="Times New Roman"/>
          <w:sz w:val="24"/>
          <w:szCs w:val="24"/>
        </w:rPr>
        <w:lastRenderedPageBreak/>
        <w:t>may be due to their greater familiarity with visual-based content such as TikTok, Instagram, and other edited media.</w:t>
      </w:r>
    </w:p>
    <w:p w14:paraId="6645E628" w14:textId="500305D3"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3FD5">
        <w:rPr>
          <w:rFonts w:ascii="Times New Roman" w:eastAsia="Times New Roman" w:hAnsi="Times New Roman" w:cs="Times New Roman"/>
          <w:sz w:val="24"/>
          <w:szCs w:val="24"/>
        </w:rPr>
        <w:tab/>
      </w:r>
      <w:r>
        <w:rPr>
          <w:rFonts w:ascii="Times New Roman" w:eastAsia="Times New Roman" w:hAnsi="Times New Roman" w:cs="Times New Roman"/>
          <w:sz w:val="24"/>
          <w:szCs w:val="24"/>
        </w:rPr>
        <w:t>Gen X had the most difficulty, particularly with AI-generated videos. Their lower accuracy indicates a need for more targeted support in digital literacy and evaluating online content. Video content was generally easier to evaluate than images, but the differences between generations were more noticeable in video detection, with younger groups performing significantly better than older respondents.</w:t>
      </w:r>
    </w:p>
    <w:p w14:paraId="40065863" w14:textId="12145774" w:rsidR="008F1B4D" w:rsidRPr="00D23FD5"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Overall, the study highlights clear generational differences in the ability to evaluate authenticity on social media, with younger generations—especially Gen Z—showing the highest skill in detecting AI-generated content.</w:t>
      </w:r>
      <w:r w:rsidR="00D23FD5">
        <w:rPr>
          <w:rFonts w:ascii="Times New Roman" w:eastAsia="Times New Roman" w:hAnsi="Times New Roman" w:cs="Times New Roman"/>
          <w:sz w:val="24"/>
          <w:szCs w:val="24"/>
        </w:rPr>
        <w:t xml:space="preserve"> </w:t>
      </w:r>
      <w:r>
        <w:rPr>
          <w:rFonts w:ascii="Times New Roman" w:eastAsia="Times New Roman" w:hAnsi="Times New Roman" w:cs="Times New Roman"/>
          <w:color w:val="1C1C1C"/>
          <w:sz w:val="24"/>
          <w:szCs w:val="24"/>
          <w:highlight w:val="white"/>
        </w:rPr>
        <w:t>People of different ages vary in how well they recognize AI-generated content on social media. This knowledge can help educators and policymakers create targeted programs to improve media literacy and protect vulnerable groups from misinformation. Future research can explore how different AI content affects recognition and the impact of digital literacy training.</w:t>
      </w:r>
    </w:p>
    <w:p w14:paraId="4E79ABC6" w14:textId="77777777" w:rsidR="008F1B4D" w:rsidRDefault="00F922CC">
      <w:pPr>
        <w:spacing w:before="180"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CBFB4A8" w14:textId="77777777" w:rsidR="008F1B4D" w:rsidRDefault="008F1B4D">
      <w:pPr>
        <w:spacing w:before="180" w:after="180" w:line="480" w:lineRule="auto"/>
        <w:jc w:val="both"/>
        <w:rPr>
          <w:rFonts w:ascii="Times New Roman" w:eastAsia="Times New Roman" w:hAnsi="Times New Roman" w:cs="Times New Roman"/>
          <w:sz w:val="24"/>
          <w:szCs w:val="24"/>
        </w:rPr>
      </w:pPr>
    </w:p>
    <w:p w14:paraId="51824FD2" w14:textId="77777777" w:rsidR="008F1B4D" w:rsidRDefault="008F1B4D"/>
    <w:p w14:paraId="0F3D0D60" w14:textId="77777777" w:rsidR="008F1B4D" w:rsidRDefault="008F1B4D">
      <w:pPr>
        <w:spacing w:before="240" w:after="240" w:line="480" w:lineRule="auto"/>
        <w:jc w:val="both"/>
        <w:rPr>
          <w:rFonts w:ascii="Times New Roman" w:eastAsia="Times New Roman" w:hAnsi="Times New Roman" w:cs="Times New Roman"/>
          <w:sz w:val="24"/>
          <w:szCs w:val="24"/>
        </w:rPr>
      </w:pPr>
    </w:p>
    <w:p w14:paraId="3436C66F" w14:textId="77777777" w:rsidR="008F1B4D" w:rsidRDefault="008F1B4D">
      <w:pPr>
        <w:spacing w:before="240" w:after="240" w:line="480" w:lineRule="auto"/>
        <w:ind w:left="720"/>
        <w:jc w:val="both"/>
        <w:rPr>
          <w:rFonts w:ascii="Times New Roman" w:eastAsia="Times New Roman" w:hAnsi="Times New Roman" w:cs="Times New Roman"/>
          <w:sz w:val="24"/>
          <w:szCs w:val="24"/>
        </w:rPr>
      </w:pPr>
    </w:p>
    <w:p w14:paraId="346770C2" w14:textId="77777777" w:rsidR="008F1B4D" w:rsidRDefault="008F1B4D">
      <w:pPr>
        <w:spacing w:before="240" w:after="240" w:line="480" w:lineRule="auto"/>
        <w:jc w:val="both"/>
        <w:rPr>
          <w:rFonts w:ascii="Times New Roman" w:eastAsia="Times New Roman" w:hAnsi="Times New Roman" w:cs="Times New Roman"/>
          <w:sz w:val="24"/>
          <w:szCs w:val="24"/>
        </w:rPr>
      </w:pPr>
    </w:p>
    <w:p w14:paraId="7F5D938C" w14:textId="77777777" w:rsidR="008F1B4D" w:rsidRDefault="008F1B4D">
      <w:pPr>
        <w:spacing w:after="240" w:line="480" w:lineRule="auto"/>
        <w:jc w:val="both"/>
        <w:rPr>
          <w:rFonts w:ascii="Times New Roman" w:eastAsia="Times New Roman" w:hAnsi="Times New Roman" w:cs="Times New Roman"/>
          <w:b/>
          <w:bCs/>
          <w:sz w:val="24"/>
          <w:szCs w:val="24"/>
        </w:rPr>
      </w:pPr>
    </w:p>
    <w:p w14:paraId="07CDE232" w14:textId="7A77BE4E" w:rsidR="008F1B4D" w:rsidRDefault="008F1B4D" w:rsidP="00D23FD5">
      <w:pPr>
        <w:spacing w:before="240" w:after="240" w:line="480" w:lineRule="auto"/>
        <w:jc w:val="both"/>
        <w:rPr>
          <w:rFonts w:ascii="Times New Roman" w:eastAsia="Times New Roman" w:hAnsi="Times New Roman" w:cs="Times New Roman"/>
          <w:b/>
          <w:bCs/>
          <w:sz w:val="24"/>
          <w:szCs w:val="24"/>
        </w:rPr>
      </w:pPr>
    </w:p>
    <w:p w14:paraId="5ECCBD81" w14:textId="77777777" w:rsidR="00D23FD5" w:rsidRPr="00D23FD5" w:rsidRDefault="00D23FD5" w:rsidP="00D23FD5">
      <w:pPr>
        <w:spacing w:before="240" w:after="240" w:line="480" w:lineRule="auto"/>
        <w:jc w:val="both"/>
        <w:rPr>
          <w:rFonts w:ascii="Times New Roman" w:eastAsia="Times New Roman" w:hAnsi="Times New Roman" w:cs="Times New Roman"/>
          <w:sz w:val="24"/>
          <w:szCs w:val="24"/>
        </w:rPr>
      </w:pPr>
    </w:p>
    <w:p w14:paraId="2A6012BA" w14:textId="77777777" w:rsidR="00CB6B20" w:rsidRDefault="00CB6B20" w:rsidP="00CB6B20">
      <w:pPr>
        <w:jc w:val="both"/>
        <w:rPr>
          <w:rFonts w:ascii="Times New Roman" w:eastAsia="Times New Roman" w:hAnsi="Times New Roman" w:cs="Times New Roman"/>
          <w:b/>
          <w:bCs/>
          <w:sz w:val="24"/>
          <w:szCs w:val="24"/>
          <w:lang w:val="en-PH"/>
        </w:rPr>
      </w:pPr>
      <w:r w:rsidRPr="00CB6B20">
        <w:rPr>
          <w:rFonts w:ascii="Times New Roman" w:eastAsia="Times New Roman" w:hAnsi="Times New Roman" w:cs="Times New Roman"/>
          <w:b/>
          <w:bCs/>
          <w:sz w:val="24"/>
          <w:szCs w:val="24"/>
          <w:lang w:val="en-PH"/>
        </w:rPr>
        <w:lastRenderedPageBreak/>
        <w:t>REFERENCES</w:t>
      </w:r>
    </w:p>
    <w:p w14:paraId="1BE2D291" w14:textId="77777777" w:rsidR="00186F6A" w:rsidRPr="00CB6B20" w:rsidRDefault="00186F6A" w:rsidP="00186F6A">
      <w:pPr>
        <w:jc w:val="both"/>
        <w:rPr>
          <w:rFonts w:ascii="Times New Roman" w:eastAsia="Times New Roman" w:hAnsi="Times New Roman" w:cs="Times New Roman"/>
          <w:b/>
          <w:bCs/>
          <w:sz w:val="24"/>
          <w:szCs w:val="24"/>
          <w:lang w:val="en-PH"/>
        </w:rPr>
      </w:pPr>
    </w:p>
    <w:p w14:paraId="1600A8CD"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CB6E788"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Ara, A., Alam, M. S., Kamrujjaman, K., &amp; Mifa, A. F. (2024). A comparative review of AI-generated image detection across social media platforms. Global Mainstream Journal of Innovation, Engineering &amp; Emerging Technology, 3(1). </w:t>
      </w:r>
    </w:p>
    <w:p w14:paraId="70CF1F0A"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3EA1C3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Ardesch, F. H., Van Der Vegt, D. D., &amp; Jong, J. C. K. (2023). Problematic social media use and lifestyle behaviours in adolescents (Preprint). JMIR Pediatrics and Parenting, 6, e46966. </w:t>
      </w:r>
    </w:p>
    <w:p w14:paraId="7489C5B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0C26F1B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Baki, N. U., &amp; Yusri, A. B. M. (2025). Gen</w:t>
      </w:r>
      <w:r w:rsidRPr="00850C83">
        <w:rPr>
          <w:rFonts w:ascii="Times New Roman" w:eastAsia="Times New Roman" w:hAnsi="Times New Roman" w:cs="Times New Roman"/>
          <w:sz w:val="24"/>
          <w:szCs w:val="24"/>
          <w:lang w:val="en-PH"/>
        </w:rPr>
        <w:noBreakHyphen/>
        <w:t xml:space="preserve">X to Zoomers: A systematic review on intergenerational digital tensions during digitalisation. Journal of Public Administration and Governance, 14(2S), 97–113. </w:t>
      </w:r>
    </w:p>
    <w:p w14:paraId="7E3C8820"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86118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Bui, H. T., Filimonau, V., &amp; Sezerel, H. (2024). AI-thenticity: Exploring the effect of perceived authenticity of AI-generated visual content on tourist patronage intentions. Journal of Destination Marketing &amp; Management, 34, 100956. </w:t>
      </w:r>
    </w:p>
    <w:p w14:paraId="73F0E4A3"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7FA2D6E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Chan, C. K. Y., &amp; Lee, K. K. W. (2023). The AI generation gap: Are Gen Z students more interested in adopting generative AI such as ChatGPT in teaching and learning than their Gen X and millennial generation teachers? Smart Learning Environments, 10(1). </w:t>
      </w:r>
    </w:p>
    <w:p w14:paraId="322093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0C656B2C"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Channel Fusion. (2025, February 11). How different generations use AI in channel marketing. Channel Fusion. </w:t>
      </w:r>
    </w:p>
    <w:p w14:paraId="3D6FF33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4E28D5BF"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Choudhary, R., Shaik, Y. A., Yadav, P., &amp; Rashid, A. (2024). Generational differences in technology behavior: A systematic literature review. Journal of Infrastructure, Policy and Development, 8(9), 6755. </w:t>
      </w:r>
    </w:p>
    <w:p w14:paraId="1227355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65F8F001"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David Ghiurău, &amp; Daniela Elena Popescu. (2025). Distinguishing reality from AI: Approaches for detecting synthetic content. </w:t>
      </w:r>
    </w:p>
    <w:p w14:paraId="485216F7"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30071E7B"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Drolsbach, C., &amp; Pröllochs, N. (2025). Characterizing AI-generated misinformation on social media (arXiv preprint arXiv:2505.10266). arXiv. </w:t>
      </w:r>
    </w:p>
    <w:p w14:paraId="6EE86A8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1659FBD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Gamage, D., Sewwandi, D., Zhang, M., &amp; Bandara, A. K. (2025). Labeling synthetic content: User perceptions of label designs for AI-generated content on social media. Proceedings of the ACM on Human-Computer Interaction, 1–29. </w:t>
      </w:r>
    </w:p>
    <w:p w14:paraId="5C1F2175"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6AD032D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Hacutina, K. C. R., Samartino, J. R. A., Tinosa, E. Q., Estropia, A. P., &amp; Lazaro, B. L. G. (2025). Generational differences in cultural norms: Analysis between communication styles of Gen</w:t>
      </w:r>
      <w:r w:rsidRPr="00850C83">
        <w:rPr>
          <w:rFonts w:ascii="Times New Roman" w:eastAsia="Times New Roman" w:hAnsi="Times New Roman" w:cs="Times New Roman"/>
          <w:sz w:val="24"/>
          <w:szCs w:val="24"/>
          <w:lang w:val="en-PH"/>
        </w:rPr>
        <w:noBreakHyphen/>
        <w:t>Z and Gen</w:t>
      </w:r>
      <w:r w:rsidRPr="00850C83">
        <w:rPr>
          <w:rFonts w:ascii="Times New Roman" w:eastAsia="Times New Roman" w:hAnsi="Times New Roman" w:cs="Times New Roman"/>
          <w:sz w:val="24"/>
          <w:szCs w:val="24"/>
          <w:lang w:val="en-PH"/>
        </w:rPr>
        <w:noBreakHyphen/>
        <w:t xml:space="preserve">Y in Noveleta, Cavite. International Journal of Advanced Multidisciplinary Research &amp; Studies, 5(2), 1247–1252. </w:t>
      </w:r>
    </w:p>
    <w:p w14:paraId="1A977689"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25B74C3C" w14:textId="49017E9A"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Hakim, K. B. A., &amp; Easwaramoorthy, S. V. (2024, November </w:t>
      </w:r>
      <w:r w:rsidR="00186F6A" w:rsidRPr="00850C83">
        <w:rPr>
          <w:rFonts w:ascii="Times New Roman" w:eastAsia="Times New Roman" w:hAnsi="Times New Roman" w:cs="Times New Roman"/>
          <w:sz w:val="24"/>
          <w:szCs w:val="24"/>
          <w:lang w:val="en-PH"/>
        </w:rPr>
        <w:t>8)</w:t>
      </w:r>
      <w:r w:rsidRPr="00850C83">
        <w:rPr>
          <w:rFonts w:ascii="Times New Roman" w:eastAsia="Times New Roman" w:hAnsi="Times New Roman" w:cs="Times New Roman"/>
          <w:sz w:val="24"/>
          <w:szCs w:val="24"/>
          <w:lang w:val="en-PH"/>
        </w:rPr>
        <w:t xml:space="preserve">. Impact of fake news on social media towards public users of different age groups. arXiv.org. </w:t>
      </w:r>
    </w:p>
    <w:p w14:paraId="5407E5C2"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AF025FC"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Hortensius, R. (2023). Generational differences in general attitudes towards AI and the level of trust in artificial faces. </w:t>
      </w:r>
    </w:p>
    <w:p w14:paraId="4FC6F9D0" w14:textId="7777777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p>
    <w:p w14:paraId="5463F6C0"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Jeffe, S. (2024, August 28). How do online student expectations diverge and converge across generations? RNL. </w:t>
      </w:r>
    </w:p>
    <w:p w14:paraId="3FA8BF0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04A9B214"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Lacinak, C. (2024, October 14). The critical role of content authenticity in digital asset management. AVP. </w:t>
      </w:r>
    </w:p>
    <w:p w14:paraId="04938F5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6CE336BD"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Lao, Y., Hirvonen, N., &amp; Larsson, S. (2025). AI and authenticity: Young people's practices of information credibility assessment of AI-generated video content. Journal of Information Science. Advance online publication. </w:t>
      </w:r>
    </w:p>
    <w:p w14:paraId="1E8F8EDA"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23759868"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 Y., Wang, Z., &amp; Papatheodorou, T. (2024, July 1). Staying vigilant in the age of AI: From content generation to content authentication. arXiv.org. </w:t>
      </w:r>
    </w:p>
    <w:p w14:paraId="3CC478D7"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5C83C65"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Liao, R. (2024). The impact of AI-generated content dissemination on social media on public sentiment. Applied and Computational Engineering, 90(1), 82–88. </w:t>
      </w:r>
    </w:p>
    <w:p w14:paraId="310B3A90"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251DC33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Liu, C., Wu, T., &amp; Chang, W. (2020). Does authenticity really matter? Exploring the middle-aged and elderly users’ motivations to share information on social media. </w:t>
      </w:r>
    </w:p>
    <w:p w14:paraId="58C12EB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023AA858"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Mohamed, E. A. S., &amp; Mohamed, B. A. (2024). The impact of artificial intelligence on social media content. Journal of Social Sciences, 20(1), 12–16. </w:t>
      </w:r>
    </w:p>
    <w:p w14:paraId="33D1291F"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38098A8B"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Nguyen, C. T. M., Lee, C. S., Goh, Z. H., &amp; Tandoc, E. C. (2025). Generational differences and perceptions of artificial intelligence in Singapore. In Communications in Computer and Information Science (pp. 377–385). </w:t>
      </w:r>
    </w:p>
    <w:p w14:paraId="77133EB4"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5B898716"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Räkköläinen, A. (2024). The impact of AI-generated content and deepfakes on dissemination of disinformation on social media and the education as solution to reduce it (ResearchGate preprint). Lappeenranta–Lahti University of Technology LUT. </w:t>
      </w:r>
    </w:p>
    <w:p w14:paraId="7886F20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4781124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Room, P. (2025, March 24). Combating misinformation: Equipping students with fake news detection skills. DISA. </w:t>
      </w:r>
    </w:p>
    <w:p w14:paraId="5C07E94B"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83015B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Savin, P. S., Rusu, G., Prelipcean, M., &amp; Barbu, L. N. (2024). Cognitive shifts: Exploring the impact of AI on Generation Z and Millennials. Proceedings of the International Conference on Business Excellence, 18(1), 223–232. </w:t>
      </w:r>
    </w:p>
    <w:p w14:paraId="2BED575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5D71E6D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Shu, K., Sliva, A., Wang, S., Tang, J., &amp; Liu, H. (2017). Fake news detection on social media. ACM SIGKDD Explorations Newsletter, 19(1), 22–36. Sophy, J. (2025b, January 10). Social media trends by generation: Insights for 2025 marketing strategies. Small Business Trends. </w:t>
      </w:r>
    </w:p>
    <w:p w14:paraId="4FAA42BD"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11C2DCA9"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lastRenderedPageBreak/>
        <w:t xml:space="preserve">Sreekumar, D. (2025, July 23). What is correlational research: Definition, types, and examples. Researcher.Life. </w:t>
      </w:r>
    </w:p>
    <w:p w14:paraId="0F69E565"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38AB53FC" w14:textId="4EF05363"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Tandoc, E. C., Ling, R., Westlund, O., Duffy, A., Goh, D., &amp; Wei, L. Z. (2022). Audiences’ acts of authentication in the age of fake news: A conceptual framework. New Media &amp; Society, 20(</w:t>
      </w:r>
      <w:r w:rsidR="008419EA" w:rsidRPr="00850C83">
        <w:rPr>
          <w:rFonts w:ascii="Times New Roman" w:eastAsia="Times New Roman" w:hAnsi="Times New Roman" w:cs="Times New Roman"/>
          <w:sz w:val="24"/>
          <w:szCs w:val="24"/>
          <w:lang w:val="en-PH"/>
        </w:rPr>
        <w:t>8)</w:t>
      </w:r>
      <w:r w:rsidRPr="00850C83">
        <w:rPr>
          <w:rFonts w:ascii="Times New Roman" w:eastAsia="Times New Roman" w:hAnsi="Times New Roman" w:cs="Times New Roman"/>
          <w:sz w:val="24"/>
          <w:szCs w:val="24"/>
          <w:lang w:val="en-PH"/>
        </w:rPr>
        <w:t xml:space="preserve">, 2745–2763. </w:t>
      </w:r>
    </w:p>
    <w:p w14:paraId="65F9EE42"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65156F8A"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Vahdati, D. S., Nguyen, T. D., Azizpour, A., &amp; Stamm, M. C. (2024). Beyond deepfake images: Detecting AI-generated videos. In Proceedings of the IEEE/CVF Conference on Computer Vision and Pattern Recognition (CVPR) Workshops, WMF 2024 (pp. 4397–4408). IEEE. </w:t>
      </w:r>
    </w:p>
    <w:p w14:paraId="77169BBD" w14:textId="77777777" w:rsidR="008419EA" w:rsidRPr="00850C83" w:rsidRDefault="008419EA" w:rsidP="00850C83">
      <w:pPr>
        <w:spacing w:line="240" w:lineRule="auto"/>
        <w:ind w:left="720" w:hanging="720"/>
        <w:jc w:val="both"/>
        <w:rPr>
          <w:rFonts w:ascii="Times New Roman" w:eastAsia="Times New Roman" w:hAnsi="Times New Roman" w:cs="Times New Roman"/>
          <w:sz w:val="24"/>
          <w:szCs w:val="24"/>
          <w:lang w:val="en-PH"/>
        </w:rPr>
      </w:pPr>
    </w:p>
    <w:p w14:paraId="726BB9DF" w14:textId="77777777" w:rsidR="008419E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Vargas, N. (2024). Testing AI’s potential: Can AI-generated content increase social media engagement? Bachelor’s thesis, LAB University of Applied Sciences. file:///C:/Users/Huawei/Downloads/Vargas_Nayele.pdf </w:t>
      </w:r>
    </w:p>
    <w:p w14:paraId="712851FD"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7EAC5649" w14:textId="77777777"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 R., Goh, D. H.-L., Lee, C. S., &amp; Huang, L. (2025, May 30). Deepfake identification strategies: A diary study comparing Generation Zs and seniors. ResearchGate. </w:t>
      </w:r>
    </w:p>
    <w:p w14:paraId="5B456128"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13626C15" w14:textId="34772EA6"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Wang, X., Hong, Y., &amp; He, X. (2024). Exploring artificial intelligence generated content (AIGC) applications in the metaverse: Challenges, solutions, and future directions. Brain and Language Cognition. Advance online publication. </w:t>
      </w:r>
    </w:p>
    <w:p w14:paraId="4253043A"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00BD30CC" w14:textId="77777777" w:rsidR="00186F6A"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 xml:space="preserve">Wang, Y., Pan, Y., Yan, M., Su, Z., &amp; Luan, T. H. (2023). A survey on ChatGPT: AI-generated contents, challenges, and solutions. IEEE Open Journal of the Computer Society, 4, 258–280. </w:t>
      </w:r>
    </w:p>
    <w:p w14:paraId="7AF739A6"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2DC3DFE0" w14:textId="77777777" w:rsidR="00186F6A" w:rsidRPr="00850C83" w:rsidRDefault="00186F6A" w:rsidP="00850C83">
      <w:pPr>
        <w:spacing w:line="240" w:lineRule="auto"/>
        <w:ind w:left="720" w:hanging="720"/>
        <w:jc w:val="both"/>
        <w:rPr>
          <w:rFonts w:ascii="Times New Roman" w:eastAsia="Times New Roman" w:hAnsi="Times New Roman" w:cs="Times New Roman"/>
          <w:sz w:val="24"/>
          <w:szCs w:val="24"/>
          <w:lang w:val="en-PH"/>
        </w:rPr>
      </w:pPr>
    </w:p>
    <w:p w14:paraId="26BB4030" w14:textId="796B8B17" w:rsidR="00CB6B20" w:rsidRPr="00850C83" w:rsidRDefault="00CB6B20" w:rsidP="00850C83">
      <w:pPr>
        <w:spacing w:line="240" w:lineRule="auto"/>
        <w:ind w:left="720" w:hanging="720"/>
        <w:jc w:val="both"/>
        <w:rPr>
          <w:rFonts w:ascii="Times New Roman" w:eastAsia="Times New Roman" w:hAnsi="Times New Roman" w:cs="Times New Roman"/>
          <w:sz w:val="24"/>
          <w:szCs w:val="24"/>
          <w:lang w:val="en-PH"/>
        </w:rPr>
      </w:pPr>
      <w:r w:rsidRPr="00850C83">
        <w:rPr>
          <w:rFonts w:ascii="Times New Roman" w:eastAsia="Times New Roman" w:hAnsi="Times New Roman" w:cs="Times New Roman"/>
          <w:sz w:val="24"/>
          <w:szCs w:val="24"/>
          <w:lang w:val="en-PH"/>
        </w:rPr>
        <w:t>Zubair, N. N., Hashmat, N. D. S., &amp; Aimen, N. U. (2025). Artificial intelligence and the generational divide: A study on trust and acceptance. Artificial Intelligence and the Generational Divide, 3(6), 19–44.</w:t>
      </w:r>
    </w:p>
    <w:p w14:paraId="318EE9BD" w14:textId="789A4B33" w:rsidR="008F1B4D" w:rsidRPr="00186F6A" w:rsidRDefault="00CB6B20" w:rsidP="00186F6A">
      <w:pPr>
        <w:ind w:left="720"/>
        <w:jc w:val="both"/>
        <w:rPr>
          <w:rFonts w:ascii="Times New Roman" w:eastAsia="Times New Roman" w:hAnsi="Times New Roman" w:cs="Times New Roman"/>
          <w:sz w:val="24"/>
          <w:szCs w:val="24"/>
        </w:rPr>
      </w:pPr>
      <w:r w:rsidRPr="00186F6A">
        <w:rPr>
          <w:rFonts w:ascii="Times New Roman" w:eastAsia="Times New Roman" w:hAnsi="Times New Roman" w:cs="Times New Roman"/>
          <w:sz w:val="24"/>
          <w:szCs w:val="24"/>
          <w:lang w:val="en-PH"/>
        </w:rPr>
        <w:br/>
      </w:r>
    </w:p>
    <w:sectPr w:rsidR="008F1B4D" w:rsidRPr="00186F6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A0658" w14:textId="77777777" w:rsidR="00E228DF" w:rsidRDefault="00E228DF" w:rsidP="002D0528">
      <w:pPr>
        <w:spacing w:line="240" w:lineRule="auto"/>
      </w:pPr>
      <w:r>
        <w:separator/>
      </w:r>
    </w:p>
  </w:endnote>
  <w:endnote w:type="continuationSeparator" w:id="0">
    <w:p w14:paraId="20037BCE" w14:textId="77777777" w:rsidR="00E228DF" w:rsidRDefault="00E228DF" w:rsidP="002D0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A10F783-D361-4A0B-A144-7BEB4C8D42A1}"/>
  </w:font>
  <w:font w:name="Calibri">
    <w:panose1 w:val="020F0502020204030204"/>
    <w:charset w:val="00"/>
    <w:family w:val="swiss"/>
    <w:pitch w:val="variable"/>
    <w:sig w:usb0="E4002EFF" w:usb1="C000247B" w:usb2="00000009" w:usb3="00000000" w:csb0="000001FF" w:csb1="00000000"/>
    <w:embedRegular r:id="rId2" w:fontKey="{8649909C-80D9-4C6B-B176-8B63D40A722E}"/>
  </w:font>
  <w:font w:name="Cambria">
    <w:panose1 w:val="02040503050406030204"/>
    <w:charset w:val="00"/>
    <w:family w:val="roman"/>
    <w:pitch w:val="variable"/>
    <w:sig w:usb0="E00006FF" w:usb1="420024FF" w:usb2="02000000" w:usb3="00000000" w:csb0="0000019F" w:csb1="00000000"/>
    <w:embedRegular r:id="rId3" w:fontKey="{565F3F4F-1F06-4825-858B-67160D650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79D5" w14:textId="77777777" w:rsidR="002D0528" w:rsidRDefault="002D0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5255B" w14:textId="77777777" w:rsidR="002D0528" w:rsidRDefault="002D05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585DA" w14:textId="77777777" w:rsidR="002D0528" w:rsidRDefault="002D0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35D2" w14:textId="77777777" w:rsidR="00E228DF" w:rsidRDefault="00E228DF" w:rsidP="002D0528">
      <w:pPr>
        <w:spacing w:line="240" w:lineRule="auto"/>
      </w:pPr>
      <w:r>
        <w:separator/>
      </w:r>
    </w:p>
  </w:footnote>
  <w:footnote w:type="continuationSeparator" w:id="0">
    <w:p w14:paraId="010E12D0" w14:textId="77777777" w:rsidR="00E228DF" w:rsidRDefault="00E228DF" w:rsidP="002D05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0AF6A" w14:textId="77777777" w:rsidR="002D0528" w:rsidRDefault="002D0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981181"/>
      <w:docPartObj>
        <w:docPartGallery w:val="Page Numbers (Top of Page)"/>
        <w:docPartUnique/>
      </w:docPartObj>
    </w:sdtPr>
    <w:sdtEndPr>
      <w:rPr>
        <w:noProof/>
      </w:rPr>
    </w:sdtEndPr>
    <w:sdtContent>
      <w:p w14:paraId="598CC0FA" w14:textId="0BA7BD9E" w:rsidR="002D0528" w:rsidRDefault="002D0528" w:rsidP="002D0528">
        <w:pPr>
          <w:pStyle w:val="Header"/>
          <w:jc w:val="right"/>
        </w:pPr>
        <w:r>
          <w:fldChar w:fldCharType="begin"/>
        </w:r>
        <w:r>
          <w:instrText xml:space="preserve"> PAGE   \* MERGEFORMAT </w:instrText>
        </w:r>
        <w:r>
          <w:fldChar w:fldCharType="separate"/>
        </w:r>
        <w:r w:rsidR="00CF1C6E">
          <w:rPr>
            <w:noProof/>
          </w:rPr>
          <w:t>1</w:t>
        </w:r>
        <w:r>
          <w:rPr>
            <w:noProof/>
          </w:rPr>
          <w:fldChar w:fldCharType="end"/>
        </w:r>
      </w:p>
    </w:sdtContent>
  </w:sdt>
  <w:p w14:paraId="6FE62AD6" w14:textId="77777777" w:rsidR="002D0528" w:rsidRDefault="002D05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9508" w14:textId="77777777" w:rsidR="002D0528" w:rsidRDefault="002D0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80B39"/>
    <w:multiLevelType w:val="multilevel"/>
    <w:tmpl w:val="64A22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4A706768"/>
    <w:multiLevelType w:val="multilevel"/>
    <w:tmpl w:val="F244C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B4D"/>
    <w:rsid w:val="00101D46"/>
    <w:rsid w:val="00126B15"/>
    <w:rsid w:val="0013766C"/>
    <w:rsid w:val="00182FBC"/>
    <w:rsid w:val="00186F6A"/>
    <w:rsid w:val="00251161"/>
    <w:rsid w:val="002D0528"/>
    <w:rsid w:val="00400848"/>
    <w:rsid w:val="004A7838"/>
    <w:rsid w:val="007E1271"/>
    <w:rsid w:val="008419EA"/>
    <w:rsid w:val="00850C83"/>
    <w:rsid w:val="008F063C"/>
    <w:rsid w:val="008F10CB"/>
    <w:rsid w:val="008F1B4D"/>
    <w:rsid w:val="009C4453"/>
    <w:rsid w:val="00A35E20"/>
    <w:rsid w:val="00B512C6"/>
    <w:rsid w:val="00B65DB4"/>
    <w:rsid w:val="00BC423C"/>
    <w:rsid w:val="00CB6B20"/>
    <w:rsid w:val="00CF1C6E"/>
    <w:rsid w:val="00CF4774"/>
    <w:rsid w:val="00D13E87"/>
    <w:rsid w:val="00D23FD5"/>
    <w:rsid w:val="00D37B47"/>
    <w:rsid w:val="00E228DF"/>
    <w:rsid w:val="00E8121B"/>
    <w:rsid w:val="00E81DE4"/>
    <w:rsid w:val="00F00CAB"/>
    <w:rsid w:val="00F256E8"/>
    <w:rsid w:val="00F922C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26B15"/>
    <w:rPr>
      <w:color w:val="0000FF" w:themeColor="hyperlink"/>
      <w:u w:val="single"/>
    </w:rPr>
  </w:style>
  <w:style w:type="character" w:customStyle="1" w:styleId="UnresolvedMention">
    <w:name w:val="Unresolved Mention"/>
    <w:basedOn w:val="DefaultParagraphFont"/>
    <w:uiPriority w:val="99"/>
    <w:semiHidden/>
    <w:unhideWhenUsed/>
    <w:rsid w:val="00126B15"/>
    <w:rPr>
      <w:color w:val="605E5C"/>
      <w:shd w:val="clear" w:color="auto" w:fill="E1DFDD"/>
    </w:rPr>
  </w:style>
  <w:style w:type="character" w:styleId="LineNumber">
    <w:name w:val="line number"/>
    <w:basedOn w:val="DefaultParagraphFont"/>
    <w:uiPriority w:val="99"/>
    <w:semiHidden/>
    <w:unhideWhenUsed/>
    <w:rsid w:val="00186F6A"/>
  </w:style>
  <w:style w:type="paragraph" w:styleId="Header">
    <w:name w:val="header"/>
    <w:basedOn w:val="Normal"/>
    <w:link w:val="HeaderChar"/>
    <w:uiPriority w:val="99"/>
    <w:unhideWhenUsed/>
    <w:rsid w:val="002D0528"/>
    <w:pPr>
      <w:tabs>
        <w:tab w:val="center" w:pos="4680"/>
        <w:tab w:val="right" w:pos="9360"/>
      </w:tabs>
      <w:spacing w:line="240" w:lineRule="auto"/>
    </w:pPr>
  </w:style>
  <w:style w:type="character" w:customStyle="1" w:styleId="HeaderChar">
    <w:name w:val="Header Char"/>
    <w:basedOn w:val="DefaultParagraphFont"/>
    <w:link w:val="Header"/>
    <w:uiPriority w:val="99"/>
    <w:rsid w:val="002D0528"/>
  </w:style>
  <w:style w:type="paragraph" w:styleId="Footer">
    <w:name w:val="footer"/>
    <w:basedOn w:val="Normal"/>
    <w:link w:val="FooterChar"/>
    <w:uiPriority w:val="99"/>
    <w:unhideWhenUsed/>
    <w:rsid w:val="002D0528"/>
    <w:pPr>
      <w:tabs>
        <w:tab w:val="center" w:pos="4680"/>
        <w:tab w:val="right" w:pos="9360"/>
      </w:tabs>
      <w:spacing w:line="240" w:lineRule="auto"/>
    </w:pPr>
  </w:style>
  <w:style w:type="character" w:customStyle="1" w:styleId="FooterChar">
    <w:name w:val="Footer Char"/>
    <w:basedOn w:val="DefaultParagraphFont"/>
    <w:link w:val="Footer"/>
    <w:uiPriority w:val="99"/>
    <w:rsid w:val="002D05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26B15"/>
    <w:rPr>
      <w:color w:val="0000FF" w:themeColor="hyperlink"/>
      <w:u w:val="single"/>
    </w:rPr>
  </w:style>
  <w:style w:type="character" w:customStyle="1" w:styleId="UnresolvedMention">
    <w:name w:val="Unresolved Mention"/>
    <w:basedOn w:val="DefaultParagraphFont"/>
    <w:uiPriority w:val="99"/>
    <w:semiHidden/>
    <w:unhideWhenUsed/>
    <w:rsid w:val="00126B15"/>
    <w:rPr>
      <w:color w:val="605E5C"/>
      <w:shd w:val="clear" w:color="auto" w:fill="E1DFDD"/>
    </w:rPr>
  </w:style>
  <w:style w:type="character" w:styleId="LineNumber">
    <w:name w:val="line number"/>
    <w:basedOn w:val="DefaultParagraphFont"/>
    <w:uiPriority w:val="99"/>
    <w:semiHidden/>
    <w:unhideWhenUsed/>
    <w:rsid w:val="00186F6A"/>
  </w:style>
  <w:style w:type="paragraph" w:styleId="Header">
    <w:name w:val="header"/>
    <w:basedOn w:val="Normal"/>
    <w:link w:val="HeaderChar"/>
    <w:uiPriority w:val="99"/>
    <w:unhideWhenUsed/>
    <w:rsid w:val="002D0528"/>
    <w:pPr>
      <w:tabs>
        <w:tab w:val="center" w:pos="4680"/>
        <w:tab w:val="right" w:pos="9360"/>
      </w:tabs>
      <w:spacing w:line="240" w:lineRule="auto"/>
    </w:pPr>
  </w:style>
  <w:style w:type="character" w:customStyle="1" w:styleId="HeaderChar">
    <w:name w:val="Header Char"/>
    <w:basedOn w:val="DefaultParagraphFont"/>
    <w:link w:val="Header"/>
    <w:uiPriority w:val="99"/>
    <w:rsid w:val="002D0528"/>
  </w:style>
  <w:style w:type="paragraph" w:styleId="Footer">
    <w:name w:val="footer"/>
    <w:basedOn w:val="Normal"/>
    <w:link w:val="FooterChar"/>
    <w:uiPriority w:val="99"/>
    <w:unhideWhenUsed/>
    <w:rsid w:val="002D0528"/>
    <w:pPr>
      <w:tabs>
        <w:tab w:val="center" w:pos="4680"/>
        <w:tab w:val="right" w:pos="9360"/>
      </w:tabs>
      <w:spacing w:line="240" w:lineRule="auto"/>
    </w:pPr>
  </w:style>
  <w:style w:type="character" w:customStyle="1" w:styleId="FooterChar">
    <w:name w:val="Footer Char"/>
    <w:basedOn w:val="DefaultParagraphFont"/>
    <w:link w:val="Footer"/>
    <w:uiPriority w:val="99"/>
    <w:rsid w:val="002D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qwert</cp:lastModifiedBy>
  <cp:revision>6</cp:revision>
  <dcterms:created xsi:type="dcterms:W3CDTF">2026-03-02T05:49:00Z</dcterms:created>
  <dcterms:modified xsi:type="dcterms:W3CDTF">2026-03-03T10:57:00Z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5489fbb1-7cd4-427c-a253-f8c6c5eebb93</vt:lpwstr>
  </property>
</Properties>
</file>