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6B" w:rsidRDefault="00F57E22">
      <w:pPr>
        <w:pStyle w:val="Title"/>
        <w:spacing w:line="242" w:lineRule="auto"/>
      </w:pPr>
      <w:r>
        <w:t>Long-Range Named Entity Recognition: A Comprehensive Survey</w:t>
      </w:r>
    </w:p>
    <w:p w:rsidR="0042576B" w:rsidRDefault="0042576B">
      <w:pPr>
        <w:pStyle w:val="BodyText"/>
        <w:jc w:val="left"/>
        <w:sectPr w:rsidR="0042576B">
          <w:type w:val="continuous"/>
          <w:pgSz w:w="12240" w:h="15840"/>
          <w:pgMar w:top="900" w:right="720" w:bottom="280" w:left="720" w:header="720" w:footer="720" w:gutter="0"/>
          <w:cols w:space="720"/>
        </w:sectPr>
      </w:pPr>
      <w:bookmarkStart w:id="0" w:name="_GoBack"/>
      <w:bookmarkEnd w:id="0"/>
    </w:p>
    <w:p w:rsidR="0042576B" w:rsidRDefault="00F57E22">
      <w:pPr>
        <w:spacing w:before="123" w:line="230" w:lineRule="auto"/>
        <w:ind w:left="259" w:firstLine="199"/>
        <w:jc w:val="both"/>
        <w:rPr>
          <w:b/>
          <w:sz w:val="18"/>
        </w:rPr>
      </w:pPr>
      <w:r>
        <w:rPr>
          <w:b/>
          <w:i/>
          <w:sz w:val="18"/>
        </w:rPr>
        <w:lastRenderedPageBreak/>
        <w:t>Abstract</w:t>
      </w:r>
      <w:r>
        <w:rPr>
          <w:b/>
          <w:sz w:val="18"/>
        </w:rPr>
        <w:t>—</w:t>
      </w:r>
      <w:proofErr w:type="gramStart"/>
      <w:r>
        <w:rPr>
          <w:b/>
          <w:sz w:val="18"/>
        </w:rPr>
        <w:t>The</w:t>
      </w:r>
      <w:proofErr w:type="gramEnd"/>
      <w:r>
        <w:rPr>
          <w:b/>
          <w:sz w:val="18"/>
        </w:rPr>
        <w:t xml:space="preserve"> exponential growth of unstructured digital text has created a pressing need for sophisticated Natural Language Processing (NLP) methods to extract meaningful information. Named Entity Recognition (NER), the tas</w:t>
      </w:r>
      <w:r>
        <w:rPr>
          <w:b/>
          <w:sz w:val="18"/>
        </w:rPr>
        <w:t>k of identifying and classifying named entities in text, is a cornerstone of this effort. While traditional NER has achieved remarkable success on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short, self-contained texts, its application to long-form docu- ments—such as legal contracts, clinical recor</w:t>
      </w:r>
      <w:r>
        <w:rPr>
          <w:b/>
          <w:sz w:val="18"/>
        </w:rPr>
        <w:t>ds, and scientific literature—presents formidable challenges. This survey provides a comprehensive analysis of the state-of-the-art in Long-Range Named Entity Recognition. We trace the evolution from classical statistical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models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rise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Transformers</w:t>
      </w:r>
      <w:r>
        <w:rPr>
          <w:b/>
          <w:sz w:val="18"/>
        </w:rPr>
        <w:t>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detailing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inher- </w:t>
      </w:r>
      <w:proofErr w:type="gramStart"/>
      <w:r>
        <w:rPr>
          <w:b/>
          <w:sz w:val="18"/>
        </w:rPr>
        <w:t>ent</w:t>
      </w:r>
      <w:proofErr w:type="gramEnd"/>
      <w:r>
        <w:rPr>
          <w:b/>
          <w:sz w:val="18"/>
        </w:rPr>
        <w:t xml:space="preserve"> quadratic complexity of models like BERT that limits their scalability. We conduct an in-depth exploration of the primary architectural paradigms designed to overcome this bottleneck: efficient Transformers (e.g., Longformer, BigBird) that emplo</w:t>
      </w:r>
      <w:r>
        <w:rPr>
          <w:b/>
          <w:sz w:val="18"/>
        </w:rPr>
        <w:t>y sparse attention mechanisms, and graph-based approaches that model explicit relational structures within documents. Further- more, we investigate critical challenges, including the data scarcity problem in specialized domains and unique linguistic comple</w:t>
      </w:r>
      <w:r>
        <w:rPr>
          <w:b/>
          <w:sz w:val="18"/>
        </w:rPr>
        <w:t>xities in multilingual contexts. Drawing from recent anal- yses, we synthesize persistent open problems in document-level information extraction, focusing on long-distance coreference resolution and the need for robust, multi-step reasoning. Finally, we ch</w:t>
      </w:r>
      <w:r>
        <w:rPr>
          <w:b/>
          <w:sz w:val="18"/>
        </w:rPr>
        <w:t>art a course for future research, postulating that the next generation of solutions will be found in hybrid architectures that synergistically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combine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strengths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deep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sequential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encoders with structured reasoning frameworks.</w:t>
      </w:r>
    </w:p>
    <w:p w:rsidR="0042576B" w:rsidRDefault="00F57E22">
      <w:pPr>
        <w:spacing w:before="12" w:line="230" w:lineRule="auto"/>
        <w:ind w:left="259" w:firstLine="199"/>
        <w:jc w:val="both"/>
        <w:rPr>
          <w:b/>
          <w:sz w:val="18"/>
        </w:rPr>
      </w:pPr>
      <w:r>
        <w:rPr>
          <w:b/>
          <w:i/>
          <w:sz w:val="18"/>
        </w:rPr>
        <w:t>Index Terms</w:t>
      </w:r>
      <w:r>
        <w:rPr>
          <w:b/>
          <w:sz w:val="18"/>
        </w:rPr>
        <w:t xml:space="preserve">—Named Entity </w:t>
      </w:r>
      <w:r>
        <w:rPr>
          <w:b/>
          <w:sz w:val="18"/>
        </w:rPr>
        <w:t>Recognition, Long-Range NER, Transformers, Longformer, BigBird, Graph Neural Networks, Document-Level Information Extraction, Efficient Attention Mechanisms, Coreference Resolution, Domain Adaptation</w:t>
      </w:r>
    </w:p>
    <w:p w:rsidR="0042576B" w:rsidRDefault="00F57E22">
      <w:pPr>
        <w:pStyle w:val="ListParagraph"/>
        <w:numPr>
          <w:ilvl w:val="0"/>
          <w:numId w:val="8"/>
        </w:numPr>
        <w:tabs>
          <w:tab w:val="left" w:pos="2206"/>
        </w:tabs>
        <w:spacing w:before="184"/>
        <w:ind w:left="2206" w:hanging="214"/>
        <w:jc w:val="left"/>
        <w:rPr>
          <w:sz w:val="20"/>
        </w:rPr>
      </w:pPr>
      <w:r>
        <w:rPr>
          <w:smallCaps/>
          <w:spacing w:val="-2"/>
          <w:sz w:val="20"/>
        </w:rPr>
        <w:t>Introduction</w:t>
      </w:r>
    </w:p>
    <w:p w:rsidR="0042576B" w:rsidRDefault="00F57E22">
      <w:pPr>
        <w:pStyle w:val="ListParagraph"/>
        <w:numPr>
          <w:ilvl w:val="0"/>
          <w:numId w:val="7"/>
        </w:numPr>
        <w:tabs>
          <w:tab w:val="left" w:pos="529"/>
        </w:tabs>
        <w:spacing w:before="69"/>
        <w:ind w:left="529" w:hanging="270"/>
        <w:jc w:val="both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Age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Information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Need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15"/>
          <w:sz w:val="20"/>
        </w:rPr>
        <w:t xml:space="preserve"> </w:t>
      </w:r>
      <w:r>
        <w:rPr>
          <w:i/>
          <w:spacing w:val="-2"/>
          <w:sz w:val="20"/>
        </w:rPr>
        <w:t>Ext</w:t>
      </w:r>
      <w:r>
        <w:rPr>
          <w:i/>
          <w:spacing w:val="-2"/>
          <w:sz w:val="20"/>
        </w:rPr>
        <w:t>raction</w:t>
      </w:r>
    </w:p>
    <w:p w:rsidR="0042576B" w:rsidRDefault="00F57E22">
      <w:pPr>
        <w:pStyle w:val="BodyText"/>
        <w:spacing w:before="68" w:line="249" w:lineRule="auto"/>
      </w:pPr>
      <w:r>
        <w:t>We live in an era of unprecedented data creation. From</w:t>
      </w:r>
      <w:r>
        <w:rPr>
          <w:spacing w:val="40"/>
        </w:rPr>
        <w:t xml:space="preserve"> </w:t>
      </w:r>
      <w:r>
        <w:t>legal</w:t>
      </w:r>
      <w:r>
        <w:rPr>
          <w:spacing w:val="-12"/>
        </w:rPr>
        <w:t xml:space="preserve"> </w:t>
      </w:r>
      <w:r>
        <w:t>archives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corporate</w:t>
      </w:r>
      <w:r>
        <w:rPr>
          <w:spacing w:val="-12"/>
        </w:rPr>
        <w:t xml:space="preserve"> </w:t>
      </w:r>
      <w:r>
        <w:t>reports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electronic</w:t>
      </w:r>
      <w:r>
        <w:rPr>
          <w:spacing w:val="-12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 xml:space="preserve">records and scientific publications, the volume of unstructured text data is expanding at an exponential rate. </w:t>
      </w:r>
      <w:proofErr w:type="gramStart"/>
      <w:r>
        <w:t>This ”</w:t>
      </w:r>
      <w:proofErr w:type="gramEnd"/>
      <w:r>
        <w:t>data deluge” presents both an immense opportunity and a significant chal- lenge. Buried within these documents is a wealth of valuable info</w:t>
      </w:r>
      <w:r>
        <w:t>rmation that, if extracted and structured, could drive dis- covery, inform decisions, and automate complex workflows. Information Extraction (IE) is the field of Natural Language Processing (NLP) dedicated to this task, transforming human language into mac</w:t>
      </w:r>
      <w:r>
        <w:t>hine-readable data.</w:t>
      </w:r>
    </w:p>
    <w:p w:rsidR="0042576B" w:rsidRDefault="00F57E22">
      <w:pPr>
        <w:pStyle w:val="BodyText"/>
        <w:spacing w:line="249" w:lineRule="auto"/>
      </w:pPr>
      <w:r>
        <w:t xml:space="preserve">The proliferation of digital documents across various do- mains has amplified the need for automated information extraction. Legal firms manage millions of </w:t>
      </w:r>
      <w:proofErr w:type="gramStart"/>
      <w:r>
        <w:t>contracts,</w:t>
      </w:r>
      <w:proofErr w:type="gramEnd"/>
      <w:r>
        <w:t xml:space="preserve"> hos- pitals</w:t>
      </w:r>
      <w:r>
        <w:rPr>
          <w:spacing w:val="33"/>
        </w:rPr>
        <w:t xml:space="preserve"> </w:t>
      </w:r>
      <w:r>
        <w:t>maintain</w:t>
      </w:r>
      <w:r>
        <w:rPr>
          <w:spacing w:val="34"/>
        </w:rPr>
        <w:t xml:space="preserve"> </w:t>
      </w:r>
      <w:r>
        <w:t>extensive</w:t>
      </w:r>
      <w:r>
        <w:rPr>
          <w:spacing w:val="33"/>
        </w:rPr>
        <w:t xml:space="preserve"> </w:t>
      </w:r>
      <w:r>
        <w:t>electronic</w:t>
      </w:r>
      <w:r>
        <w:rPr>
          <w:spacing w:val="34"/>
        </w:rPr>
        <w:t xml:space="preserve"> </w:t>
      </w:r>
      <w:r>
        <w:t>health</w:t>
      </w:r>
      <w:r>
        <w:rPr>
          <w:spacing w:val="34"/>
        </w:rPr>
        <w:t xml:space="preserve"> </w:t>
      </w:r>
      <w:r>
        <w:t>records,</w:t>
      </w:r>
      <w:r>
        <w:rPr>
          <w:spacing w:val="33"/>
        </w:rPr>
        <w:t xml:space="preserve"> </w:t>
      </w:r>
      <w:r>
        <w:rPr>
          <w:spacing w:val="-2"/>
        </w:rPr>
        <w:t>financial</w:t>
      </w:r>
    </w:p>
    <w:p w:rsidR="0042576B" w:rsidRDefault="00F57E22">
      <w:pPr>
        <w:pStyle w:val="BodyText"/>
        <w:spacing w:before="97" w:line="249" w:lineRule="auto"/>
        <w:ind w:left="199" w:right="257" w:firstLine="0"/>
      </w:pPr>
      <w:r>
        <w:br w:type="column"/>
      </w:r>
      <w:proofErr w:type="gramStart"/>
      <w:r>
        <w:lastRenderedPageBreak/>
        <w:t>institutions</w:t>
      </w:r>
      <w:proofErr w:type="gramEnd"/>
      <w:r>
        <w:t xml:space="preserve"> process countless regulatory filings, and academic researchers navigate ever-growing corpuses of scientific liter- ature. Manual processing of these documents is not merely time-consuming—it is often practically impossible at scale.</w:t>
      </w:r>
    </w:p>
    <w:p w:rsidR="0042576B" w:rsidRDefault="00F57E22">
      <w:pPr>
        <w:pStyle w:val="ListParagraph"/>
        <w:numPr>
          <w:ilvl w:val="0"/>
          <w:numId w:val="7"/>
        </w:numPr>
        <w:tabs>
          <w:tab w:val="left" w:pos="469"/>
        </w:tabs>
        <w:spacing w:before="105"/>
        <w:ind w:left="469" w:hanging="270"/>
        <w:jc w:val="both"/>
        <w:rPr>
          <w:i/>
          <w:sz w:val="20"/>
        </w:rPr>
      </w:pPr>
      <w:r>
        <w:rPr>
          <w:i/>
          <w:sz w:val="20"/>
        </w:rPr>
        <w:t>Defining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N</w:t>
      </w:r>
      <w:r>
        <w:rPr>
          <w:i/>
          <w:sz w:val="20"/>
        </w:rPr>
        <w:t>amed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Entity</w:t>
      </w:r>
      <w:r>
        <w:rPr>
          <w:i/>
          <w:spacing w:val="11"/>
          <w:sz w:val="20"/>
        </w:rPr>
        <w:t xml:space="preserve"> </w:t>
      </w:r>
      <w:r>
        <w:rPr>
          <w:i/>
          <w:spacing w:val="-2"/>
          <w:sz w:val="20"/>
        </w:rPr>
        <w:t>Recognition</w:t>
      </w:r>
    </w:p>
    <w:p w:rsidR="0042576B" w:rsidRDefault="00F57E22">
      <w:pPr>
        <w:pStyle w:val="BodyText"/>
        <w:spacing w:before="67" w:line="249" w:lineRule="auto"/>
        <w:ind w:left="199" w:right="257"/>
      </w:pPr>
      <w:r>
        <w:t xml:space="preserve">At the heart of information extraction </w:t>
      </w:r>
      <w:proofErr w:type="gramStart"/>
      <w:r>
        <w:t>lies</w:t>
      </w:r>
      <w:proofErr w:type="gramEnd"/>
      <w:r>
        <w:t xml:space="preserve"> Named Entity Recognition (NER). Formally, NER is a sequence labeling task that seeks to identify and classify spans of text—or ”entities”—into predefined categories such as persons, orga- </w:t>
      </w:r>
      <w:r>
        <w:t>nizations, locations, dates, and medical codes. For example,</w:t>
      </w:r>
      <w:r>
        <w:rPr>
          <w:spacing w:val="80"/>
        </w:rPr>
        <w:t xml:space="preserve"> </w:t>
      </w:r>
      <w:r>
        <w:t>in the sentence ”On Monday, Dr. Anya Sharma of the Apollo Hospital announced a new treatment in Mumbai,” an NER system would identify ”Dr. Anya Sharma” as a PERSON, ”Apollo Hospital” as an ORGANI</w:t>
      </w:r>
      <w:r>
        <w:t xml:space="preserve">ZATION, ”Monday” as a DATE, and ”Mumbai” as a LOCATION. This process is the first crucial step in understanding </w:t>
      </w:r>
      <w:proofErr w:type="gramStart"/>
      <w:r>
        <w:t>the ”</w:t>
      </w:r>
      <w:proofErr w:type="gramEnd"/>
      <w:r>
        <w:t>who, what, where, and when” of a text.</w:t>
      </w:r>
    </w:p>
    <w:p w:rsidR="0042576B" w:rsidRDefault="00F57E22">
      <w:pPr>
        <w:pStyle w:val="BodyText"/>
        <w:spacing w:line="249" w:lineRule="auto"/>
        <w:ind w:left="199" w:right="257"/>
      </w:pPr>
      <w:r>
        <w:t>NER serves as a foundational component for numerous downstream applications including question answe</w:t>
      </w:r>
      <w:r>
        <w:t xml:space="preserve">ring sys- tems, knowledge graph construction, semantic search engines, and domain-specific applications such as adverse drug event detection in clinical texts and contract analysis in legal docu- </w:t>
      </w:r>
      <w:r>
        <w:rPr>
          <w:spacing w:val="-2"/>
        </w:rPr>
        <w:t>ments.</w:t>
      </w:r>
    </w:p>
    <w:p w:rsidR="0042576B" w:rsidRDefault="00F57E22">
      <w:pPr>
        <w:pStyle w:val="ListParagraph"/>
        <w:numPr>
          <w:ilvl w:val="0"/>
          <w:numId w:val="7"/>
        </w:numPr>
        <w:tabs>
          <w:tab w:val="left" w:pos="480"/>
        </w:tabs>
        <w:spacing w:before="99"/>
        <w:ind w:left="480" w:hanging="281"/>
        <w:jc w:val="both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Leap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Sentences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Documents</w:t>
      </w:r>
    </w:p>
    <w:p w:rsidR="0042576B" w:rsidRDefault="00F57E22">
      <w:pPr>
        <w:pStyle w:val="BodyText"/>
        <w:spacing w:before="66" w:line="249" w:lineRule="auto"/>
        <w:ind w:left="199" w:right="257"/>
      </w:pPr>
      <w:r>
        <w:t>For decades, NER</w:t>
      </w:r>
      <w:r>
        <w:t xml:space="preserve"> research primarily focused on sentence- level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paragraph-level</w:t>
      </w:r>
      <w:r>
        <w:rPr>
          <w:spacing w:val="40"/>
        </w:rPr>
        <w:t xml:space="preserve"> </w:t>
      </w:r>
      <w:r>
        <w:t>analysis,</w:t>
      </w:r>
      <w:r>
        <w:rPr>
          <w:spacing w:val="40"/>
        </w:rPr>
        <w:t xml:space="preserve"> </w:t>
      </w:r>
      <w:r>
        <w:t>often</w:t>
      </w:r>
      <w:r>
        <w:rPr>
          <w:spacing w:val="40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t>news</w:t>
      </w:r>
      <w:r>
        <w:rPr>
          <w:spacing w:val="40"/>
        </w:rPr>
        <w:t xml:space="preserve"> </w:t>
      </w:r>
      <w:r>
        <w:t>articles or</w:t>
      </w:r>
      <w:r>
        <w:rPr>
          <w:spacing w:val="40"/>
        </w:rPr>
        <w:t xml:space="preserve"> </w:t>
      </w:r>
      <w:r>
        <w:t>encyclopedia</w:t>
      </w:r>
      <w:r>
        <w:rPr>
          <w:spacing w:val="40"/>
        </w:rPr>
        <w:t xml:space="preserve"> </w:t>
      </w:r>
      <w:r>
        <w:t>entries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benchmark</w:t>
      </w:r>
      <w:r>
        <w:rPr>
          <w:spacing w:val="40"/>
        </w:rPr>
        <w:t xml:space="preserve"> </w:t>
      </w:r>
      <w:r>
        <w:t>datasets.</w:t>
      </w:r>
      <w:r>
        <w:rPr>
          <w:spacing w:val="40"/>
        </w:rPr>
        <w:t xml:space="preserve"> </w:t>
      </w:r>
      <w:r>
        <w:t>However, the most valuable information is often found in long-form documents where context is distributed a</w:t>
      </w:r>
      <w:r>
        <w:t>cross many pages. Consider a legal contract where a company</w:t>
      </w:r>
      <w:proofErr w:type="gramStart"/>
      <w:r>
        <w:t>, ”</w:t>
      </w:r>
      <w:proofErr w:type="gramEnd"/>
      <w:r>
        <w:t>Innovate Corp,” is defined on page 1 with full legal specifications, but is subsequently</w:t>
      </w:r>
      <w:r>
        <w:rPr>
          <w:spacing w:val="-8"/>
        </w:rPr>
        <w:t xml:space="preserve"> </w:t>
      </w:r>
      <w:r>
        <w:t>referred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”the</w:t>
      </w:r>
      <w:r>
        <w:rPr>
          <w:spacing w:val="-8"/>
        </w:rPr>
        <w:t xml:space="preserve"> </w:t>
      </w:r>
      <w:r>
        <w:t>Company,”</w:t>
      </w:r>
      <w:r>
        <w:rPr>
          <w:spacing w:val="-8"/>
        </w:rPr>
        <w:t xml:space="preserve"> </w:t>
      </w:r>
      <w:r>
        <w:t>”the</w:t>
      </w:r>
      <w:r>
        <w:rPr>
          <w:spacing w:val="-8"/>
        </w:rPr>
        <w:t xml:space="preserve"> </w:t>
      </w:r>
      <w:r>
        <w:t>Corporation,” or simply ”it” for the next 50 pages. A sentence-level m</w:t>
      </w:r>
      <w:r>
        <w:t>odel, processing each sentence in isolation, would fail to connect these subsequent mentions to the original entity, leading to incomplete and inaccurate extraction. This necessity to un- derstand context across vast distances—potentially spanning thousand</w:t>
      </w:r>
      <w:r>
        <w:t>s of tokens—defines the field of Long-Range NER.</w:t>
      </w:r>
    </w:p>
    <w:p w:rsidR="0042576B" w:rsidRDefault="00F57E22">
      <w:pPr>
        <w:pStyle w:val="ListParagraph"/>
        <w:numPr>
          <w:ilvl w:val="0"/>
          <w:numId w:val="7"/>
        </w:numPr>
        <w:tabs>
          <w:tab w:val="left" w:pos="491"/>
        </w:tabs>
        <w:spacing w:before="104"/>
        <w:ind w:left="491" w:hanging="292"/>
        <w:jc w:val="both"/>
        <w:rPr>
          <w:i/>
          <w:sz w:val="20"/>
        </w:rPr>
      </w:pPr>
      <w:r>
        <w:rPr>
          <w:i/>
          <w:sz w:val="20"/>
        </w:rPr>
        <w:t>Core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Challenges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Long-Range</w:t>
      </w:r>
      <w:r>
        <w:rPr>
          <w:i/>
          <w:spacing w:val="10"/>
          <w:sz w:val="20"/>
        </w:rPr>
        <w:t xml:space="preserve"> </w:t>
      </w:r>
      <w:r>
        <w:rPr>
          <w:i/>
          <w:spacing w:val="-5"/>
          <w:sz w:val="20"/>
        </w:rPr>
        <w:t>NER</w:t>
      </w:r>
    </w:p>
    <w:p w:rsidR="0042576B" w:rsidRDefault="00F57E22">
      <w:pPr>
        <w:pStyle w:val="BodyText"/>
        <w:spacing w:before="67" w:line="249" w:lineRule="auto"/>
        <w:ind w:left="199" w:right="257"/>
      </w:pPr>
      <w:r>
        <w:t>The transition to document-level analysis introduces a con- fluence of challenges:</w:t>
      </w:r>
    </w:p>
    <w:p w:rsidR="0042576B" w:rsidRDefault="00F57E22">
      <w:pPr>
        <w:spacing w:line="249" w:lineRule="auto"/>
        <w:ind w:left="199" w:right="257" w:firstLine="199"/>
        <w:jc w:val="both"/>
        <w:rPr>
          <w:sz w:val="20"/>
        </w:rPr>
      </w:pPr>
      <w:r>
        <w:rPr>
          <w:b/>
          <w:sz w:val="20"/>
        </w:rPr>
        <w:t>Computational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Complexity: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self-attention</w:t>
      </w:r>
      <w:r>
        <w:rPr>
          <w:spacing w:val="-10"/>
          <w:sz w:val="20"/>
        </w:rPr>
        <w:t xml:space="preserve"> </w:t>
      </w:r>
      <w:r>
        <w:rPr>
          <w:sz w:val="20"/>
        </w:rPr>
        <w:t>mechanism that</w:t>
      </w:r>
      <w:r>
        <w:rPr>
          <w:spacing w:val="42"/>
          <w:sz w:val="20"/>
        </w:rPr>
        <w:t xml:space="preserve"> </w:t>
      </w:r>
      <w:r>
        <w:rPr>
          <w:sz w:val="20"/>
        </w:rPr>
        <w:t>powers</w:t>
      </w:r>
      <w:r>
        <w:rPr>
          <w:spacing w:val="42"/>
          <w:sz w:val="20"/>
        </w:rPr>
        <w:t xml:space="preserve"> </w:t>
      </w:r>
      <w:r>
        <w:rPr>
          <w:sz w:val="20"/>
        </w:rPr>
        <w:t>modern</w:t>
      </w:r>
      <w:r>
        <w:rPr>
          <w:spacing w:val="42"/>
          <w:sz w:val="20"/>
        </w:rPr>
        <w:t xml:space="preserve"> </w:t>
      </w:r>
      <w:r>
        <w:rPr>
          <w:sz w:val="20"/>
        </w:rPr>
        <w:t>Transformers</w:t>
      </w:r>
      <w:r>
        <w:rPr>
          <w:spacing w:val="42"/>
          <w:sz w:val="20"/>
        </w:rPr>
        <w:t xml:space="preserve"> </w:t>
      </w:r>
      <w:r>
        <w:rPr>
          <w:sz w:val="20"/>
        </w:rPr>
        <w:t>scales</w:t>
      </w:r>
      <w:r>
        <w:rPr>
          <w:spacing w:val="42"/>
          <w:sz w:val="20"/>
        </w:rPr>
        <w:t xml:space="preserve"> </w:t>
      </w:r>
      <w:r>
        <w:rPr>
          <w:sz w:val="20"/>
        </w:rPr>
        <w:t>quadratically</w:t>
      </w:r>
      <w:r>
        <w:rPr>
          <w:spacing w:val="43"/>
          <w:sz w:val="20"/>
        </w:rPr>
        <w:t xml:space="preserve"> </w:t>
      </w:r>
      <w:r>
        <w:rPr>
          <w:spacing w:val="-4"/>
          <w:sz w:val="20"/>
        </w:rPr>
        <w:t>with</w:t>
      </w:r>
    </w:p>
    <w:p w:rsidR="0042576B" w:rsidRDefault="0042576B">
      <w:pPr>
        <w:spacing w:line="249" w:lineRule="auto"/>
        <w:jc w:val="both"/>
        <w:rPr>
          <w:sz w:val="20"/>
        </w:rPr>
        <w:sectPr w:rsidR="0042576B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42576B" w:rsidRDefault="00F57E22">
      <w:pPr>
        <w:pStyle w:val="BodyText"/>
        <w:spacing w:before="56" w:line="244" w:lineRule="auto"/>
        <w:ind w:firstLine="0"/>
      </w:pPr>
      <w:proofErr w:type="gramStart"/>
      <w:r>
        <w:lastRenderedPageBreak/>
        <w:t>input</w:t>
      </w:r>
      <w:proofErr w:type="gramEnd"/>
      <w:r>
        <w:t xml:space="preserve"> length (</w:t>
      </w:r>
      <w:r>
        <w:rPr>
          <w:rFonts w:ascii="Calibri"/>
          <w:i/>
        </w:rPr>
        <w:t>O</w:t>
      </w:r>
      <w:r>
        <w:rPr>
          <w:rFonts w:ascii="Tahoma"/>
        </w:rPr>
        <w:t>(</w:t>
      </w:r>
      <w:r>
        <w:rPr>
          <w:rFonts w:ascii="Calibri"/>
          <w:i/>
        </w:rPr>
        <w:t>n</w:t>
      </w:r>
      <w:r>
        <w:rPr>
          <w:rFonts w:ascii="Sitka Text"/>
          <w:vertAlign w:val="superscript"/>
        </w:rPr>
        <w:t>2</w:t>
      </w:r>
      <w:r>
        <w:rPr>
          <w:rFonts w:ascii="Tahoma"/>
        </w:rPr>
        <w:t>)</w:t>
      </w:r>
      <w:r>
        <w:t xml:space="preserve">), making it prohibitively expensive for long documents. A standard BERT model is limited to 512 </w:t>
      </w:r>
      <w:r>
        <w:rPr>
          <w:spacing w:val="-2"/>
        </w:rPr>
        <w:t>tokens.</w:t>
      </w:r>
    </w:p>
    <w:p w:rsidR="0042576B" w:rsidRDefault="00F57E22">
      <w:pPr>
        <w:pStyle w:val="BodyText"/>
        <w:spacing w:line="249" w:lineRule="auto"/>
      </w:pPr>
      <w:r>
        <w:rPr>
          <w:b/>
        </w:rPr>
        <w:t xml:space="preserve">Long-Distance Dependencies: </w:t>
      </w:r>
      <w:r>
        <w:t>Models must resolve coref- erences,</w:t>
      </w:r>
      <w:r>
        <w:rPr>
          <w:spacing w:val="-11"/>
        </w:rPr>
        <w:t xml:space="preserve"> </w:t>
      </w:r>
      <w:r>
        <w:t>abbreviations,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relationships</w:t>
      </w:r>
      <w:r>
        <w:rPr>
          <w:spacing w:val="-11"/>
        </w:rPr>
        <w:t xml:space="preserve"> </w:t>
      </w:r>
      <w:r>
        <w:t>between</w:t>
      </w:r>
      <w:r>
        <w:rPr>
          <w:spacing w:val="-11"/>
        </w:rPr>
        <w:t xml:space="preserve"> </w:t>
      </w:r>
      <w:r>
        <w:t>entities</w:t>
      </w:r>
      <w:r>
        <w:rPr>
          <w:spacing w:val="-11"/>
        </w:rPr>
        <w:t xml:space="preserve"> </w:t>
      </w:r>
      <w:r>
        <w:t>men- tioned</w:t>
      </w:r>
      <w:r>
        <w:rPr>
          <w:spacing w:val="-2"/>
        </w:rPr>
        <w:t xml:space="preserve"> </w:t>
      </w:r>
      <w:r>
        <w:t>thousands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tokens</w:t>
      </w:r>
      <w:r>
        <w:rPr>
          <w:spacing w:val="-2"/>
        </w:rPr>
        <w:t xml:space="preserve"> </w:t>
      </w:r>
      <w:r>
        <w:t>apart.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selective</w:t>
      </w:r>
      <w:r>
        <w:rPr>
          <w:spacing w:val="-2"/>
        </w:rPr>
        <w:t xml:space="preserve"> </w:t>
      </w:r>
      <w:r>
        <w:t>atten- tion to relevant information across vast spans.</w:t>
      </w:r>
    </w:p>
    <w:p w:rsidR="0042576B" w:rsidRDefault="00F57E22">
      <w:pPr>
        <w:pStyle w:val="BodyText"/>
        <w:spacing w:line="249" w:lineRule="auto"/>
      </w:pPr>
      <w:r>
        <w:rPr>
          <w:b/>
        </w:rPr>
        <w:t xml:space="preserve">Domain Specialization: </w:t>
      </w:r>
      <w:r>
        <w:t xml:space="preserve">Long documents are often </w:t>
      </w:r>
      <w:r>
        <w:t>highly technical. Models must understand domain-specific jargon, entity</w:t>
      </w:r>
      <w:r>
        <w:rPr>
          <w:spacing w:val="-1"/>
        </w:rPr>
        <w:t xml:space="preserve"> </w:t>
      </w:r>
      <w:r>
        <w:t>types,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contextual</w:t>
      </w:r>
      <w:r>
        <w:rPr>
          <w:spacing w:val="-1"/>
        </w:rPr>
        <w:t xml:space="preserve"> </w:t>
      </w:r>
      <w:r>
        <w:t>conventions,</w:t>
      </w:r>
      <w:r>
        <w:rPr>
          <w:spacing w:val="-1"/>
        </w:rPr>
        <w:t xml:space="preserve"> </w:t>
      </w:r>
      <w:r>
        <w:t>requiring</w:t>
      </w:r>
      <w:r>
        <w:rPr>
          <w:spacing w:val="-1"/>
        </w:rPr>
        <w:t xml:space="preserve"> </w:t>
      </w:r>
      <w:r>
        <w:t>specialized training data.</w:t>
      </w:r>
    </w:p>
    <w:p w:rsidR="0042576B" w:rsidRDefault="00F57E22">
      <w:pPr>
        <w:pStyle w:val="BodyText"/>
        <w:spacing w:line="249" w:lineRule="auto"/>
      </w:pPr>
      <w:r>
        <w:rPr>
          <w:b/>
        </w:rPr>
        <w:t xml:space="preserve">Data Scarcity: </w:t>
      </w:r>
      <w:r>
        <w:t>Expert annotation of long, specialized doc- uments is incredibly time-consuming and expensive, cr</w:t>
      </w:r>
      <w:r>
        <w:t>eating</w:t>
      </w:r>
      <w:r>
        <w:rPr>
          <w:spacing w:val="40"/>
        </w:rPr>
        <w:t xml:space="preserve"> </w:t>
      </w:r>
      <w:r>
        <w:t>a severe data bottleneck.</w:t>
      </w:r>
    </w:p>
    <w:p w:rsidR="0042576B" w:rsidRDefault="00F57E22">
      <w:pPr>
        <w:pStyle w:val="ListParagraph"/>
        <w:numPr>
          <w:ilvl w:val="0"/>
          <w:numId w:val="7"/>
        </w:numPr>
        <w:tabs>
          <w:tab w:val="left" w:pos="529"/>
        </w:tabs>
        <w:spacing w:before="99"/>
        <w:ind w:left="529" w:hanging="270"/>
        <w:jc w:val="both"/>
        <w:rPr>
          <w:i/>
          <w:sz w:val="20"/>
        </w:rPr>
      </w:pPr>
      <w:r>
        <w:rPr>
          <w:i/>
          <w:sz w:val="20"/>
        </w:rPr>
        <w:t>Scope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Structure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14"/>
          <w:sz w:val="20"/>
        </w:rPr>
        <w:t xml:space="preserve"> </w:t>
      </w:r>
      <w:r>
        <w:rPr>
          <w:i/>
          <w:spacing w:val="-2"/>
          <w:sz w:val="20"/>
        </w:rPr>
        <w:t>Survey</w:t>
      </w:r>
    </w:p>
    <w:p w:rsidR="0042576B" w:rsidRDefault="00F57E22">
      <w:pPr>
        <w:pStyle w:val="BodyText"/>
        <w:spacing w:before="68" w:line="249" w:lineRule="auto"/>
      </w:pPr>
      <w:r>
        <w:t>This survey provides a structured overview of Long-Range NER. Section II establishes the historical and foundational context. Section III delves into architectural paradigms for handling</w:t>
      </w:r>
      <w:r>
        <w:rPr>
          <w:spacing w:val="-4"/>
        </w:rPr>
        <w:t xml:space="preserve"> </w:t>
      </w:r>
      <w:r>
        <w:t>l</w:t>
      </w:r>
      <w:r>
        <w:t>ong</w:t>
      </w:r>
      <w:r>
        <w:rPr>
          <w:spacing w:val="-4"/>
        </w:rPr>
        <w:t xml:space="preserve"> </w:t>
      </w:r>
      <w:r>
        <w:t>sequences.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IV</w:t>
      </w:r>
      <w:r>
        <w:rPr>
          <w:spacing w:val="-4"/>
        </w:rPr>
        <w:t xml:space="preserve"> </w:t>
      </w:r>
      <w:r>
        <w:t>examines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challenges and domain adaptation methods. Section V synthesizes unre- solved challenges. Section VI discusses future directions, and Section VII concludes.</w:t>
      </w:r>
    </w:p>
    <w:p w:rsidR="0042576B" w:rsidRDefault="00F57E22">
      <w:pPr>
        <w:pStyle w:val="ListParagraph"/>
        <w:numPr>
          <w:ilvl w:val="0"/>
          <w:numId w:val="8"/>
        </w:numPr>
        <w:tabs>
          <w:tab w:val="left" w:pos="987"/>
        </w:tabs>
        <w:spacing w:before="108"/>
        <w:ind w:left="987" w:hanging="289"/>
        <w:jc w:val="left"/>
        <w:rPr>
          <w:sz w:val="20"/>
        </w:rPr>
      </w:pPr>
      <w:r>
        <w:rPr>
          <w:smallCaps/>
          <w:sz w:val="20"/>
        </w:rPr>
        <w:t>Foundational</w:t>
      </w:r>
      <w:r>
        <w:rPr>
          <w:smallCaps/>
          <w:spacing w:val="61"/>
          <w:sz w:val="20"/>
        </w:rPr>
        <w:t xml:space="preserve"> </w:t>
      </w:r>
      <w:r>
        <w:rPr>
          <w:smallCaps/>
          <w:sz w:val="20"/>
        </w:rPr>
        <w:t>Concepts</w:t>
      </w:r>
      <w:r>
        <w:rPr>
          <w:smallCaps/>
          <w:spacing w:val="61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62"/>
          <w:sz w:val="20"/>
        </w:rPr>
        <w:t xml:space="preserve"> </w:t>
      </w:r>
      <w:r>
        <w:rPr>
          <w:smallCaps/>
          <w:spacing w:val="-2"/>
          <w:sz w:val="20"/>
        </w:rPr>
        <w:t>Evolution</w:t>
      </w:r>
    </w:p>
    <w:p w:rsidR="0042576B" w:rsidRDefault="00F57E22">
      <w:pPr>
        <w:pStyle w:val="ListParagraph"/>
        <w:numPr>
          <w:ilvl w:val="0"/>
          <w:numId w:val="6"/>
        </w:numPr>
        <w:tabs>
          <w:tab w:val="left" w:pos="529"/>
        </w:tabs>
        <w:spacing w:before="68"/>
        <w:ind w:left="529" w:hanging="270"/>
        <w:jc w:val="both"/>
        <w:rPr>
          <w:i/>
          <w:sz w:val="20"/>
        </w:rPr>
      </w:pPr>
      <w:r>
        <w:rPr>
          <w:i/>
          <w:sz w:val="20"/>
        </w:rPr>
        <w:t>Early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Methodologies: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Rul</w:t>
      </w:r>
      <w:r>
        <w:rPr>
          <w:i/>
          <w:sz w:val="20"/>
        </w:rPr>
        <w:t>e-Based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Statistical</w:t>
      </w:r>
      <w:r>
        <w:rPr>
          <w:i/>
          <w:spacing w:val="11"/>
          <w:sz w:val="20"/>
        </w:rPr>
        <w:t xml:space="preserve"> </w:t>
      </w:r>
      <w:r>
        <w:rPr>
          <w:i/>
          <w:spacing w:val="-2"/>
          <w:sz w:val="20"/>
        </w:rPr>
        <w:t>Models</w:t>
      </w:r>
    </w:p>
    <w:p w:rsidR="0042576B" w:rsidRDefault="00F57E22">
      <w:pPr>
        <w:pStyle w:val="BodyText"/>
        <w:spacing w:before="68" w:line="249" w:lineRule="auto"/>
      </w:pPr>
      <w:r>
        <w:t xml:space="preserve">The earliest NER systems were based on handcrafted </w:t>
      </w:r>
      <w:r>
        <w:t>rules using gazetteers and regular expressions. While effective for narrow domains, they were brittle and not scalable. The field then shifted to statistical models like Hidden Markov Models (HMMs)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Conditional</w:t>
      </w:r>
      <w:r>
        <w:rPr>
          <w:spacing w:val="-8"/>
        </w:rPr>
        <w:t xml:space="preserve"> </w:t>
      </w:r>
      <w:r>
        <w:t>Random</w:t>
      </w:r>
      <w:r>
        <w:rPr>
          <w:spacing w:val="-8"/>
        </w:rPr>
        <w:t xml:space="preserve"> </w:t>
      </w:r>
      <w:r>
        <w:t>Fields</w:t>
      </w:r>
      <w:r>
        <w:rPr>
          <w:spacing w:val="-8"/>
        </w:rPr>
        <w:t xml:space="preserve"> </w:t>
      </w:r>
      <w:r>
        <w:t>(CRFs),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could learn pa</w:t>
      </w:r>
      <w:r>
        <w:t>tterns from annotated data. CRFs became a standard for sequence labeling tasks due to their ability to model dependencies between adjacent labels while considering rich feature sets.</w:t>
      </w:r>
    </w:p>
    <w:p w:rsidR="0042576B" w:rsidRDefault="00F57E22">
      <w:pPr>
        <w:pStyle w:val="ListParagraph"/>
        <w:numPr>
          <w:ilvl w:val="0"/>
          <w:numId w:val="6"/>
        </w:numPr>
        <w:tabs>
          <w:tab w:val="left" w:pos="529"/>
        </w:tabs>
        <w:spacing w:before="108"/>
        <w:ind w:left="529" w:hanging="270"/>
        <w:jc w:val="both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Deep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Learning</w:t>
      </w:r>
      <w:r>
        <w:rPr>
          <w:i/>
          <w:spacing w:val="14"/>
          <w:sz w:val="20"/>
        </w:rPr>
        <w:t xml:space="preserve"> </w:t>
      </w:r>
      <w:r>
        <w:rPr>
          <w:i/>
          <w:spacing w:val="-2"/>
          <w:sz w:val="20"/>
        </w:rPr>
        <w:t>Revolution</w:t>
      </w:r>
    </w:p>
    <w:p w:rsidR="0042576B" w:rsidRDefault="00F57E22">
      <w:pPr>
        <w:pStyle w:val="BodyText"/>
        <w:spacing w:before="68" w:line="249" w:lineRule="auto"/>
      </w:pPr>
      <w:r>
        <w:t xml:space="preserve">With the advent of deep learning, Recurrent </w:t>
      </w:r>
      <w:r>
        <w:t>Neural Networks (RNNs), specifically Long Short-Term Memory (LSTM) networks, became state-of-the-art. A typical Bi- LSTM-CRF</w:t>
      </w:r>
      <w:r>
        <w:rPr>
          <w:spacing w:val="-6"/>
        </w:rPr>
        <w:t xml:space="preserve"> </w:t>
      </w:r>
      <w:r>
        <w:t>architecture,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processes</w:t>
      </w:r>
      <w:r>
        <w:rPr>
          <w:spacing w:val="-6"/>
        </w:rPr>
        <w:t xml:space="preserve"> </w:t>
      </w:r>
      <w:r>
        <w:t>text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forward and backward directions and uses a CRF layer for decoding, remained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dominant</w:t>
      </w:r>
      <w:r>
        <w:rPr>
          <w:spacing w:val="-13"/>
        </w:rPr>
        <w:t xml:space="preserve"> </w:t>
      </w:r>
      <w:r>
        <w:t>NER</w:t>
      </w:r>
      <w:r>
        <w:rPr>
          <w:spacing w:val="-12"/>
        </w:rPr>
        <w:t xml:space="preserve"> </w:t>
      </w:r>
      <w:r>
        <w:t>model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several</w:t>
      </w:r>
      <w:r>
        <w:rPr>
          <w:spacing w:val="-13"/>
        </w:rPr>
        <w:t xml:space="preserve"> </w:t>
      </w:r>
      <w:r>
        <w:t>years.</w:t>
      </w:r>
      <w:r>
        <w:rPr>
          <w:spacing w:val="-12"/>
        </w:rPr>
        <w:t xml:space="preserve"> </w:t>
      </w:r>
      <w:r>
        <w:t>However, RNNs</w:t>
      </w:r>
      <w:r>
        <w:rPr>
          <w:spacing w:val="-9"/>
        </w:rPr>
        <w:t xml:space="preserve"> </w:t>
      </w:r>
      <w:r>
        <w:t>process</w:t>
      </w:r>
      <w:r>
        <w:rPr>
          <w:spacing w:val="-9"/>
        </w:rPr>
        <w:t xml:space="preserve"> </w:t>
      </w:r>
      <w:r>
        <w:t>text</w:t>
      </w:r>
      <w:r>
        <w:rPr>
          <w:spacing w:val="-9"/>
        </w:rPr>
        <w:t xml:space="preserve"> </w:t>
      </w:r>
      <w:r>
        <w:t>sequentially,</w:t>
      </w:r>
      <w:r>
        <w:rPr>
          <w:spacing w:val="-9"/>
        </w:rPr>
        <w:t xml:space="preserve"> </w:t>
      </w:r>
      <w:r>
        <w:t>making</w:t>
      </w:r>
      <w:r>
        <w:rPr>
          <w:spacing w:val="-9"/>
        </w:rPr>
        <w:t xml:space="preserve"> </w:t>
      </w:r>
      <w:r>
        <w:t>them</w:t>
      </w:r>
      <w:r>
        <w:rPr>
          <w:spacing w:val="-9"/>
        </w:rPr>
        <w:t xml:space="preserve"> </w:t>
      </w:r>
      <w:r>
        <w:t>slow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train</w:t>
      </w:r>
      <w:r>
        <w:rPr>
          <w:spacing w:val="-9"/>
        </w:rPr>
        <w:t xml:space="preserve"> </w:t>
      </w:r>
      <w:r>
        <w:t>and difficult to parallelize, with limited ability to capture long- range dependencies.</w:t>
      </w:r>
    </w:p>
    <w:p w:rsidR="0042576B" w:rsidRDefault="00F57E22">
      <w:pPr>
        <w:pStyle w:val="ListParagraph"/>
        <w:numPr>
          <w:ilvl w:val="0"/>
          <w:numId w:val="6"/>
        </w:numPr>
        <w:tabs>
          <w:tab w:val="left" w:pos="540"/>
        </w:tabs>
        <w:spacing w:before="109"/>
        <w:ind w:left="540" w:hanging="281"/>
        <w:jc w:val="both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Transformer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Era: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BERT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Self-</w:t>
      </w:r>
      <w:r>
        <w:rPr>
          <w:i/>
          <w:spacing w:val="-2"/>
          <w:sz w:val="20"/>
        </w:rPr>
        <w:t>Attention</w:t>
      </w:r>
    </w:p>
    <w:p w:rsidR="0042576B" w:rsidRDefault="00F57E22">
      <w:pPr>
        <w:pStyle w:val="BodyText"/>
        <w:spacing w:before="67" w:line="249" w:lineRule="auto"/>
      </w:pPr>
      <w:r>
        <w:t>The introduction of the Transformer architecture [</w:t>
      </w:r>
      <w:r>
        <w:rPr>
          <w:b/>
        </w:rPr>
        <w:t>?</w:t>
      </w:r>
      <w:r>
        <w:t>], and particularly the BERT model [</w:t>
      </w:r>
      <w:r>
        <w:rPr>
          <w:b/>
        </w:rPr>
        <w:t>?</w:t>
      </w:r>
      <w:r>
        <w:t>], marked a seismic shift in NLP. Instead of processing text sequentially, BERT’s self- attention mechanism allows every token to directly relate to every other token i</w:t>
      </w:r>
      <w:r>
        <w:t>n the input. This parallel processing and deep contextualization led to unprecedented performance on a wide</w:t>
      </w:r>
      <w:r>
        <w:rPr>
          <w:spacing w:val="-11"/>
        </w:rPr>
        <w:t xml:space="preserve"> </w:t>
      </w:r>
      <w:r>
        <w:t>range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tasks,</w:t>
      </w:r>
      <w:r>
        <w:rPr>
          <w:spacing w:val="-11"/>
        </w:rPr>
        <w:t xml:space="preserve"> </w:t>
      </w:r>
      <w:r>
        <w:t>including</w:t>
      </w:r>
      <w:r>
        <w:rPr>
          <w:spacing w:val="-11"/>
        </w:rPr>
        <w:t xml:space="preserve"> </w:t>
      </w:r>
      <w:r>
        <w:t>NER.</w:t>
      </w:r>
      <w:r>
        <w:rPr>
          <w:spacing w:val="-11"/>
        </w:rPr>
        <w:t xml:space="preserve"> </w:t>
      </w:r>
      <w:proofErr w:type="gramStart"/>
      <w:r>
        <w:t>Domain-adapted</w:t>
      </w:r>
      <w:r>
        <w:rPr>
          <w:spacing w:val="-11"/>
        </w:rPr>
        <w:t xml:space="preserve"> </w:t>
      </w:r>
      <w:r>
        <w:t>versions, like ClinicalBERT [</w:t>
      </w:r>
      <w:r>
        <w:rPr>
          <w:b/>
        </w:rPr>
        <w:t>?</w:t>
      </w:r>
      <w:r>
        <w:t>], further pushed boundaries by pre- training on specialized corpora.</w:t>
      </w:r>
      <w:proofErr w:type="gramEnd"/>
    </w:p>
    <w:p w:rsidR="0042576B" w:rsidRDefault="00F57E22">
      <w:pPr>
        <w:pStyle w:val="ListParagraph"/>
        <w:numPr>
          <w:ilvl w:val="0"/>
          <w:numId w:val="6"/>
        </w:numPr>
        <w:tabs>
          <w:tab w:val="left" w:pos="491"/>
        </w:tabs>
        <w:spacing w:before="56"/>
        <w:ind w:left="491" w:hanging="292"/>
        <w:jc w:val="both"/>
        <w:rPr>
          <w:i/>
          <w:sz w:val="20"/>
        </w:rPr>
      </w:pPr>
      <w:r>
        <w:br w:type="column"/>
      </w:r>
      <w:r>
        <w:rPr>
          <w:i/>
          <w:sz w:val="20"/>
        </w:rPr>
        <w:lastRenderedPageBreak/>
        <w:t>T</w:t>
      </w:r>
      <w:r>
        <w:rPr>
          <w:i/>
          <w:sz w:val="20"/>
        </w:rPr>
        <w:t>he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Scalability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Bottleneck:</w:t>
      </w:r>
      <w:r>
        <w:rPr>
          <w:i/>
          <w:spacing w:val="27"/>
          <w:sz w:val="20"/>
        </w:rPr>
        <w:t xml:space="preserve"> </w:t>
      </w:r>
      <w:r>
        <w:rPr>
          <w:rFonts w:ascii="Calibri"/>
          <w:i/>
          <w:sz w:val="20"/>
        </w:rPr>
        <w:t>O</w:t>
      </w:r>
      <w:r>
        <w:rPr>
          <w:rFonts w:ascii="Tahoma"/>
          <w:sz w:val="20"/>
        </w:rPr>
        <w:t>(</w:t>
      </w:r>
      <w:r>
        <w:rPr>
          <w:rFonts w:ascii="Calibri"/>
          <w:i/>
          <w:sz w:val="20"/>
        </w:rPr>
        <w:t>n</w:t>
      </w:r>
      <w:r>
        <w:rPr>
          <w:rFonts w:ascii="Sitka Text"/>
          <w:sz w:val="20"/>
          <w:vertAlign w:val="superscript"/>
        </w:rPr>
        <w:t>2</w:t>
      </w:r>
      <w:r>
        <w:rPr>
          <w:rFonts w:ascii="Tahoma"/>
          <w:sz w:val="20"/>
        </w:rPr>
        <w:t>)</w:t>
      </w:r>
      <w:r>
        <w:rPr>
          <w:rFonts w:ascii="Tahoma"/>
          <w:spacing w:val="15"/>
          <w:sz w:val="20"/>
        </w:rPr>
        <w:t xml:space="preserve"> </w:t>
      </w:r>
      <w:r>
        <w:rPr>
          <w:i/>
          <w:spacing w:val="-2"/>
          <w:sz w:val="20"/>
        </w:rPr>
        <w:t>Complexity</w:t>
      </w:r>
    </w:p>
    <w:p w:rsidR="0042576B" w:rsidRDefault="00F57E22">
      <w:pPr>
        <w:pStyle w:val="BodyText"/>
        <w:spacing w:before="64" w:line="244" w:lineRule="auto"/>
        <w:ind w:left="199" w:right="257"/>
      </w:pPr>
      <w:r>
        <w:t xml:space="preserve">The power of BERT comes at a cost. The self-attention mechanism requires computing a pairwise attention score between every token pair in the sequence. If a sequence has </w:t>
      </w:r>
      <w:r>
        <w:rPr>
          <w:rFonts w:ascii="Calibri" w:hAnsi="Calibri"/>
          <w:i/>
        </w:rPr>
        <w:t xml:space="preserve">n </w:t>
      </w:r>
      <w:r>
        <w:t xml:space="preserve">tokens, this results in an </w:t>
      </w:r>
      <w:r>
        <w:rPr>
          <w:rFonts w:ascii="Calibri" w:hAnsi="Calibri"/>
          <w:i/>
        </w:rPr>
        <w:t xml:space="preserve">n </w:t>
      </w:r>
      <w:r>
        <w:rPr>
          <w:rFonts w:ascii="Verdana" w:hAnsi="Verdana"/>
          <w:i/>
        </w:rPr>
        <w:t>×</w:t>
      </w:r>
      <w:r>
        <w:rPr>
          <w:rFonts w:ascii="Verdana" w:hAnsi="Verdana"/>
          <w:i/>
          <w:spacing w:val="-8"/>
        </w:rPr>
        <w:t xml:space="preserve"> </w:t>
      </w:r>
      <w:r>
        <w:rPr>
          <w:rFonts w:ascii="Calibri" w:hAnsi="Calibri"/>
          <w:i/>
        </w:rPr>
        <w:t xml:space="preserve">n </w:t>
      </w:r>
      <w:r>
        <w:t>attenti</w:t>
      </w:r>
      <w:r>
        <w:t>on matrix. Both the memory required to store this matrix and the computation needed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calculate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scale</w:t>
      </w:r>
      <w:r>
        <w:rPr>
          <w:spacing w:val="-6"/>
        </w:rPr>
        <w:t xml:space="preserve"> </w:t>
      </w:r>
      <w:r>
        <w:t>quadratically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sequence</w:t>
      </w:r>
      <w:r>
        <w:rPr>
          <w:spacing w:val="-6"/>
        </w:rPr>
        <w:t xml:space="preserve"> </w:t>
      </w:r>
      <w:r>
        <w:t>length. Doubling the sequence length to 1024 would quadruple the computational cost, and processing a 4096-token document would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64</w:t>
      </w:r>
      <w:r>
        <w:rPr>
          <w:spacing w:val="40"/>
        </w:rPr>
        <w:t xml:space="preserve"> </w:t>
      </w:r>
      <w:r>
        <w:t>times</w:t>
      </w:r>
      <w:r>
        <w:rPr>
          <w:spacing w:val="40"/>
        </w:rPr>
        <w:t xml:space="preserve"> </w:t>
      </w:r>
      <w:r>
        <w:t>more</w:t>
      </w:r>
      <w:r>
        <w:rPr>
          <w:spacing w:val="40"/>
        </w:rPr>
        <w:t xml:space="preserve"> </w:t>
      </w:r>
      <w:r>
        <w:t>expensive,</w:t>
      </w:r>
      <w:r>
        <w:rPr>
          <w:spacing w:val="40"/>
        </w:rPr>
        <w:t xml:space="preserve"> </w:t>
      </w:r>
      <w:r>
        <w:t>rendering</w:t>
      </w:r>
      <w:r>
        <w:rPr>
          <w:spacing w:val="40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infeasible on standard hardware. This quadratic bottleneck is the single greatest barri</w:t>
      </w:r>
      <w:r>
        <w:t xml:space="preserve">er to applying standard Transformers to long </w:t>
      </w:r>
      <w:r>
        <w:rPr>
          <w:spacing w:val="-2"/>
        </w:rPr>
        <w:t>documents.</w:t>
      </w:r>
    </w:p>
    <w:p w:rsidR="0042576B" w:rsidRDefault="00F57E22">
      <w:pPr>
        <w:pStyle w:val="ListParagraph"/>
        <w:numPr>
          <w:ilvl w:val="0"/>
          <w:numId w:val="8"/>
        </w:numPr>
        <w:tabs>
          <w:tab w:val="left" w:pos="776"/>
          <w:tab w:val="left" w:pos="2500"/>
        </w:tabs>
        <w:spacing w:before="154" w:line="249" w:lineRule="auto"/>
        <w:ind w:left="2500" w:right="471" w:hanging="2088"/>
        <w:jc w:val="left"/>
        <w:rPr>
          <w:sz w:val="20"/>
        </w:rPr>
      </w:pPr>
      <w:r>
        <w:rPr>
          <w:smallCaps/>
          <w:sz w:val="20"/>
        </w:rPr>
        <w:t>Architectural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Paradigms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for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Long-Range</w:t>
      </w:r>
      <w:r>
        <w:rPr>
          <w:smallCaps/>
          <w:spacing w:val="40"/>
          <w:sz w:val="20"/>
        </w:rPr>
        <w:t xml:space="preserve"> </w:t>
      </w:r>
      <w:r>
        <w:rPr>
          <w:smallCaps/>
          <w:spacing w:val="-4"/>
          <w:sz w:val="20"/>
        </w:rPr>
        <w:t>NER</w:t>
      </w:r>
    </w:p>
    <w:p w:rsidR="0042576B" w:rsidRDefault="00F57E22">
      <w:pPr>
        <w:pStyle w:val="BodyText"/>
        <w:spacing w:before="66" w:line="249" w:lineRule="auto"/>
        <w:ind w:left="199" w:right="257"/>
      </w:pPr>
      <w:r>
        <w:t>To break the quadratic barrier, researchers have pursued</w:t>
      </w:r>
      <w:r>
        <w:rPr>
          <w:spacing w:val="40"/>
        </w:rPr>
        <w:t xml:space="preserve"> </w:t>
      </w:r>
      <w:r>
        <w:t>two main strategies: making the attention mechanism more efficient through sparsity, or augmenting i</w:t>
      </w:r>
      <w:r>
        <w:t>t with external structures that model relationships explicitly.</w:t>
      </w:r>
    </w:p>
    <w:p w:rsidR="0042576B" w:rsidRDefault="00F57E22">
      <w:pPr>
        <w:pStyle w:val="ListParagraph"/>
        <w:numPr>
          <w:ilvl w:val="0"/>
          <w:numId w:val="5"/>
        </w:numPr>
        <w:tabs>
          <w:tab w:val="left" w:pos="469"/>
        </w:tabs>
        <w:spacing w:before="140"/>
        <w:ind w:left="469" w:hanging="270"/>
        <w:jc w:val="both"/>
        <w:rPr>
          <w:i/>
          <w:sz w:val="20"/>
        </w:rPr>
      </w:pPr>
      <w:r>
        <w:rPr>
          <w:i/>
          <w:spacing w:val="-2"/>
          <w:sz w:val="20"/>
        </w:rPr>
        <w:t>Efficient</w:t>
      </w:r>
      <w:r>
        <w:rPr>
          <w:i/>
          <w:spacing w:val="15"/>
          <w:sz w:val="20"/>
        </w:rPr>
        <w:t xml:space="preserve"> </w:t>
      </w:r>
      <w:r>
        <w:rPr>
          <w:i/>
          <w:spacing w:val="-2"/>
          <w:sz w:val="20"/>
        </w:rPr>
        <w:t>Transformers:</w:t>
      </w:r>
      <w:r>
        <w:rPr>
          <w:i/>
          <w:spacing w:val="15"/>
          <w:sz w:val="20"/>
        </w:rPr>
        <w:t xml:space="preserve"> </w:t>
      </w:r>
      <w:r>
        <w:rPr>
          <w:i/>
          <w:spacing w:val="-2"/>
          <w:sz w:val="20"/>
        </w:rPr>
        <w:t>Taming</w:t>
      </w:r>
      <w:r>
        <w:rPr>
          <w:i/>
          <w:spacing w:val="15"/>
          <w:sz w:val="20"/>
        </w:rPr>
        <w:t xml:space="preserve"> </w:t>
      </w:r>
      <w:r>
        <w:rPr>
          <w:i/>
          <w:spacing w:val="-2"/>
          <w:sz w:val="20"/>
        </w:rPr>
        <w:t>Self-Attention</w:t>
      </w:r>
    </w:p>
    <w:p w:rsidR="0042576B" w:rsidRDefault="00F57E22">
      <w:pPr>
        <w:pStyle w:val="BodyText"/>
        <w:spacing w:before="77" w:line="235" w:lineRule="auto"/>
        <w:ind w:left="199" w:right="257"/>
      </w:pPr>
      <w:r>
        <w:t>This</w:t>
      </w:r>
      <w:r>
        <w:rPr>
          <w:spacing w:val="-11"/>
        </w:rPr>
        <w:t xml:space="preserve"> </w:t>
      </w:r>
      <w:r>
        <w:t>class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models</w:t>
      </w:r>
      <w:r>
        <w:rPr>
          <w:spacing w:val="-11"/>
        </w:rPr>
        <w:t xml:space="preserve"> </w:t>
      </w:r>
      <w:r>
        <w:t>retains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Transformer</w:t>
      </w:r>
      <w:r>
        <w:rPr>
          <w:spacing w:val="-11"/>
        </w:rPr>
        <w:t xml:space="preserve"> </w:t>
      </w:r>
      <w:r>
        <w:t>architecture</w:t>
      </w:r>
      <w:r>
        <w:rPr>
          <w:spacing w:val="-11"/>
        </w:rPr>
        <w:t xml:space="preserve"> </w:t>
      </w:r>
      <w:r>
        <w:t>but replaces full self-attention with sparse attention mechanisms, reducing complexity f</w:t>
      </w:r>
      <w:r>
        <w:t xml:space="preserve">rom </w:t>
      </w:r>
      <w:proofErr w:type="gramStart"/>
      <w:r>
        <w:rPr>
          <w:rFonts w:ascii="Calibri"/>
          <w:i/>
        </w:rPr>
        <w:t>O</w:t>
      </w:r>
      <w:r>
        <w:rPr>
          <w:rFonts w:ascii="Tahoma"/>
        </w:rPr>
        <w:t>(</w:t>
      </w:r>
      <w:proofErr w:type="gramEnd"/>
      <w:r>
        <w:rPr>
          <w:rFonts w:ascii="Calibri"/>
          <w:i/>
        </w:rPr>
        <w:t>n</w:t>
      </w:r>
      <w:r>
        <w:rPr>
          <w:rFonts w:ascii="Sitka Text"/>
          <w:vertAlign w:val="superscript"/>
        </w:rPr>
        <w:t>2</w:t>
      </w:r>
      <w:r>
        <w:rPr>
          <w:rFonts w:ascii="Tahoma"/>
        </w:rPr>
        <w:t xml:space="preserve">) </w:t>
      </w:r>
      <w:r>
        <w:t>to approximately linear</w:t>
      </w:r>
      <w:r>
        <w:rPr>
          <w:spacing w:val="80"/>
        </w:rPr>
        <w:t xml:space="preserve"> </w:t>
      </w:r>
      <w:r>
        <w:rPr>
          <w:rFonts w:ascii="Calibri"/>
          <w:i/>
          <w:spacing w:val="-2"/>
        </w:rPr>
        <w:t>O</w:t>
      </w:r>
      <w:r>
        <w:rPr>
          <w:rFonts w:ascii="Tahoma"/>
          <w:spacing w:val="-2"/>
        </w:rPr>
        <w:t>(</w:t>
      </w:r>
      <w:r>
        <w:rPr>
          <w:rFonts w:ascii="Calibri"/>
          <w:i/>
          <w:spacing w:val="-2"/>
        </w:rPr>
        <w:t>n</w:t>
      </w:r>
      <w:r>
        <w:rPr>
          <w:rFonts w:ascii="Tahoma"/>
          <w:spacing w:val="-2"/>
        </w:rPr>
        <w:t>)</w:t>
      </w:r>
      <w:r>
        <w:rPr>
          <w:spacing w:val="-2"/>
        </w:rPr>
        <w:t>.</w:t>
      </w:r>
    </w:p>
    <w:p w:rsidR="0042576B" w:rsidRDefault="00F57E22">
      <w:pPr>
        <w:pStyle w:val="ListParagraph"/>
        <w:numPr>
          <w:ilvl w:val="1"/>
          <w:numId w:val="5"/>
        </w:numPr>
        <w:tabs>
          <w:tab w:val="left" w:pos="662"/>
        </w:tabs>
        <w:spacing w:before="4" w:line="247" w:lineRule="auto"/>
        <w:ind w:right="257" w:firstLine="199"/>
        <w:rPr>
          <w:sz w:val="20"/>
        </w:rPr>
      </w:pPr>
      <w:r>
        <w:rPr>
          <w:i/>
          <w:sz w:val="20"/>
        </w:rPr>
        <w:t>Longformer: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Sliding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Windows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Global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Attention: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Longformer</w:t>
      </w:r>
      <w:r>
        <w:rPr>
          <w:spacing w:val="40"/>
          <w:sz w:val="20"/>
        </w:rPr>
        <w:t xml:space="preserve"> </w:t>
      </w:r>
      <w:r>
        <w:rPr>
          <w:sz w:val="20"/>
        </w:rPr>
        <w:t>model</w:t>
      </w:r>
      <w:r>
        <w:rPr>
          <w:spacing w:val="40"/>
          <w:sz w:val="20"/>
        </w:rPr>
        <w:t xml:space="preserve"> </w:t>
      </w:r>
      <w:r>
        <w:rPr>
          <w:sz w:val="20"/>
        </w:rPr>
        <w:t>[</w:t>
      </w:r>
      <w:r>
        <w:rPr>
          <w:b/>
          <w:sz w:val="20"/>
        </w:rPr>
        <w:t>?</w:t>
      </w:r>
      <w:r>
        <w:rPr>
          <w:sz w:val="20"/>
        </w:rPr>
        <w:t>]</w:t>
      </w:r>
      <w:r>
        <w:rPr>
          <w:spacing w:val="40"/>
          <w:sz w:val="20"/>
        </w:rPr>
        <w:t xml:space="preserve"> </w:t>
      </w:r>
      <w:r>
        <w:rPr>
          <w:sz w:val="20"/>
        </w:rPr>
        <w:t>employs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combination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two attention</w:t>
      </w:r>
      <w:r>
        <w:rPr>
          <w:spacing w:val="40"/>
          <w:sz w:val="20"/>
        </w:rPr>
        <w:t xml:space="preserve"> </w:t>
      </w:r>
      <w:r>
        <w:rPr>
          <w:sz w:val="20"/>
        </w:rPr>
        <w:t>patterns.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Sliding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Window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Attention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allows</w:t>
      </w:r>
      <w:r>
        <w:rPr>
          <w:spacing w:val="40"/>
          <w:sz w:val="20"/>
        </w:rPr>
        <w:t xml:space="preserve"> </w:t>
      </w:r>
      <w:r>
        <w:rPr>
          <w:sz w:val="20"/>
        </w:rPr>
        <w:t>each token to attend only to its immediate neighbors in a fixed-size window</w:t>
      </w:r>
      <w:r>
        <w:rPr>
          <w:spacing w:val="17"/>
          <w:sz w:val="20"/>
        </w:rPr>
        <w:t xml:space="preserve"> </w:t>
      </w:r>
      <w:r>
        <w:rPr>
          <w:sz w:val="20"/>
        </w:rPr>
        <w:t>(e.g.,</w:t>
      </w:r>
      <w:r>
        <w:rPr>
          <w:spacing w:val="17"/>
          <w:sz w:val="20"/>
        </w:rPr>
        <w:t xml:space="preserve"> </w:t>
      </w:r>
      <w:r>
        <w:rPr>
          <w:rFonts w:ascii="Verdana" w:hAnsi="Verdana"/>
          <w:i/>
          <w:sz w:val="20"/>
        </w:rPr>
        <w:t>±</w:t>
      </w:r>
      <w:r>
        <w:rPr>
          <w:sz w:val="20"/>
        </w:rPr>
        <w:t>256</w:t>
      </w:r>
      <w:r>
        <w:rPr>
          <w:spacing w:val="17"/>
          <w:sz w:val="20"/>
        </w:rPr>
        <w:t xml:space="preserve"> </w:t>
      </w:r>
      <w:r>
        <w:rPr>
          <w:sz w:val="20"/>
        </w:rPr>
        <w:t>tokens),</w:t>
      </w:r>
      <w:r>
        <w:rPr>
          <w:spacing w:val="17"/>
          <w:sz w:val="20"/>
        </w:rPr>
        <w:t xml:space="preserve"> </w:t>
      </w:r>
      <w:r>
        <w:rPr>
          <w:sz w:val="20"/>
        </w:rPr>
        <w:t>capturing</w:t>
      </w:r>
      <w:r>
        <w:rPr>
          <w:spacing w:val="17"/>
          <w:sz w:val="20"/>
        </w:rPr>
        <w:t xml:space="preserve"> </w:t>
      </w:r>
      <w:r>
        <w:rPr>
          <w:sz w:val="20"/>
        </w:rPr>
        <w:t>local</w:t>
      </w:r>
      <w:r>
        <w:rPr>
          <w:spacing w:val="17"/>
          <w:sz w:val="20"/>
        </w:rPr>
        <w:t xml:space="preserve"> </w:t>
      </w:r>
      <w:r>
        <w:rPr>
          <w:sz w:val="20"/>
        </w:rPr>
        <w:t>context.</w:t>
      </w:r>
      <w:r>
        <w:rPr>
          <w:spacing w:val="17"/>
          <w:sz w:val="20"/>
        </w:rPr>
        <w:t xml:space="preserve"> </w:t>
      </w:r>
      <w:r>
        <w:rPr>
          <w:b/>
          <w:sz w:val="20"/>
        </w:rPr>
        <w:t>Global Attention</w:t>
      </w:r>
      <w:r>
        <w:rPr>
          <w:b/>
          <w:spacing w:val="37"/>
          <w:sz w:val="20"/>
        </w:rPr>
        <w:t xml:space="preserve"> </w:t>
      </w:r>
      <w:r>
        <w:rPr>
          <w:sz w:val="20"/>
        </w:rPr>
        <w:t>allows</w:t>
      </w:r>
      <w:r>
        <w:rPr>
          <w:spacing w:val="37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small</w:t>
      </w:r>
      <w:r>
        <w:rPr>
          <w:spacing w:val="38"/>
          <w:sz w:val="20"/>
        </w:rPr>
        <w:t xml:space="preserve"> </w:t>
      </w:r>
      <w:r>
        <w:rPr>
          <w:sz w:val="20"/>
        </w:rPr>
        <w:t>number</w:t>
      </w:r>
      <w:r>
        <w:rPr>
          <w:spacing w:val="37"/>
          <w:sz w:val="20"/>
        </w:rPr>
        <w:t xml:space="preserve"> </w:t>
      </w:r>
      <w:r>
        <w:rPr>
          <w:sz w:val="20"/>
        </w:rPr>
        <w:t>of</w:t>
      </w:r>
      <w:r>
        <w:rPr>
          <w:spacing w:val="37"/>
          <w:sz w:val="20"/>
        </w:rPr>
        <w:t xml:space="preserve"> </w:t>
      </w:r>
      <w:r>
        <w:rPr>
          <w:sz w:val="20"/>
        </w:rPr>
        <w:t>pre-selected</w:t>
      </w:r>
      <w:r>
        <w:rPr>
          <w:spacing w:val="38"/>
          <w:sz w:val="20"/>
        </w:rPr>
        <w:t xml:space="preserve"> </w:t>
      </w:r>
      <w:r>
        <w:rPr>
          <w:sz w:val="20"/>
        </w:rPr>
        <w:t>tokens</w:t>
      </w:r>
      <w:r>
        <w:rPr>
          <w:spacing w:val="37"/>
          <w:sz w:val="20"/>
        </w:rPr>
        <w:t xml:space="preserve"> </w:t>
      </w:r>
      <w:r>
        <w:rPr>
          <w:sz w:val="20"/>
        </w:rPr>
        <w:t>to attend</w:t>
      </w:r>
      <w:r>
        <w:rPr>
          <w:spacing w:val="69"/>
          <w:sz w:val="20"/>
        </w:rPr>
        <w:t xml:space="preserve"> </w:t>
      </w:r>
      <w:r>
        <w:rPr>
          <w:sz w:val="20"/>
        </w:rPr>
        <w:t>to</w:t>
      </w:r>
      <w:r>
        <w:rPr>
          <w:spacing w:val="69"/>
          <w:sz w:val="20"/>
        </w:rPr>
        <w:t xml:space="preserve"> </w:t>
      </w:r>
      <w:r>
        <w:rPr>
          <w:sz w:val="20"/>
        </w:rPr>
        <w:t>the</w:t>
      </w:r>
      <w:r>
        <w:rPr>
          <w:spacing w:val="69"/>
          <w:sz w:val="20"/>
        </w:rPr>
        <w:t xml:space="preserve"> </w:t>
      </w:r>
      <w:r>
        <w:rPr>
          <w:sz w:val="20"/>
        </w:rPr>
        <w:t>entire</w:t>
      </w:r>
      <w:r>
        <w:rPr>
          <w:spacing w:val="69"/>
          <w:sz w:val="20"/>
        </w:rPr>
        <w:t xml:space="preserve"> </w:t>
      </w:r>
      <w:r>
        <w:rPr>
          <w:sz w:val="20"/>
        </w:rPr>
        <w:t>sequence</w:t>
      </w:r>
      <w:r>
        <w:rPr>
          <w:spacing w:val="69"/>
          <w:sz w:val="20"/>
        </w:rPr>
        <w:t xml:space="preserve"> </w:t>
      </w:r>
      <w:r>
        <w:rPr>
          <w:sz w:val="20"/>
        </w:rPr>
        <w:t>and</w:t>
      </w:r>
      <w:r>
        <w:rPr>
          <w:spacing w:val="69"/>
          <w:sz w:val="20"/>
        </w:rPr>
        <w:t xml:space="preserve"> </w:t>
      </w:r>
      <w:r>
        <w:rPr>
          <w:sz w:val="20"/>
        </w:rPr>
        <w:t>be</w:t>
      </w:r>
      <w:r>
        <w:rPr>
          <w:spacing w:val="69"/>
          <w:sz w:val="20"/>
        </w:rPr>
        <w:t xml:space="preserve"> </w:t>
      </w:r>
      <w:r>
        <w:rPr>
          <w:sz w:val="20"/>
        </w:rPr>
        <w:t>attended</w:t>
      </w:r>
      <w:r>
        <w:rPr>
          <w:spacing w:val="69"/>
          <w:sz w:val="20"/>
        </w:rPr>
        <w:t xml:space="preserve"> </w:t>
      </w:r>
      <w:r>
        <w:rPr>
          <w:sz w:val="20"/>
        </w:rPr>
        <w:t>to</w:t>
      </w:r>
      <w:r>
        <w:rPr>
          <w:spacing w:val="69"/>
          <w:sz w:val="20"/>
        </w:rPr>
        <w:t xml:space="preserve"> </w:t>
      </w:r>
      <w:r>
        <w:rPr>
          <w:sz w:val="20"/>
        </w:rPr>
        <w:t>by</w:t>
      </w:r>
      <w:r>
        <w:rPr>
          <w:spacing w:val="69"/>
          <w:sz w:val="20"/>
        </w:rPr>
        <w:t xml:space="preserve"> </w:t>
      </w:r>
      <w:r>
        <w:rPr>
          <w:sz w:val="20"/>
        </w:rPr>
        <w:t>all tokens,</w:t>
      </w:r>
      <w:r>
        <w:rPr>
          <w:spacing w:val="23"/>
          <w:sz w:val="20"/>
        </w:rPr>
        <w:t xml:space="preserve"> </w:t>
      </w:r>
      <w:r>
        <w:rPr>
          <w:sz w:val="20"/>
        </w:rPr>
        <w:t>acting</w:t>
      </w:r>
      <w:r>
        <w:rPr>
          <w:spacing w:val="23"/>
          <w:sz w:val="20"/>
        </w:rPr>
        <w:t xml:space="preserve"> </w:t>
      </w:r>
      <w:r>
        <w:rPr>
          <w:sz w:val="20"/>
        </w:rPr>
        <w:t>as</w:t>
      </w:r>
      <w:r>
        <w:rPr>
          <w:spacing w:val="23"/>
          <w:sz w:val="20"/>
        </w:rPr>
        <w:t xml:space="preserve"> </w:t>
      </w:r>
      <w:r>
        <w:rPr>
          <w:sz w:val="20"/>
        </w:rPr>
        <w:t>aggregators</w:t>
      </w:r>
      <w:r>
        <w:rPr>
          <w:spacing w:val="23"/>
          <w:sz w:val="20"/>
        </w:rPr>
        <w:t xml:space="preserve"> </w:t>
      </w:r>
      <w:r>
        <w:rPr>
          <w:sz w:val="20"/>
        </w:rPr>
        <w:t>and</w:t>
      </w:r>
      <w:r>
        <w:rPr>
          <w:spacing w:val="23"/>
          <w:sz w:val="20"/>
        </w:rPr>
        <w:t xml:space="preserve"> </w:t>
      </w:r>
      <w:r>
        <w:rPr>
          <w:sz w:val="20"/>
        </w:rPr>
        <w:t>broadcasters</w:t>
      </w:r>
      <w:r>
        <w:rPr>
          <w:spacing w:val="23"/>
          <w:sz w:val="20"/>
        </w:rPr>
        <w:t xml:space="preserve"> </w:t>
      </w:r>
      <w:r>
        <w:rPr>
          <w:sz w:val="20"/>
        </w:rPr>
        <w:t>of</w:t>
      </w:r>
      <w:r>
        <w:rPr>
          <w:spacing w:val="23"/>
          <w:sz w:val="20"/>
        </w:rPr>
        <w:t xml:space="preserve"> </w:t>
      </w:r>
      <w:r>
        <w:rPr>
          <w:sz w:val="20"/>
        </w:rPr>
        <w:t>document- level</w:t>
      </w:r>
      <w:r>
        <w:rPr>
          <w:spacing w:val="24"/>
          <w:sz w:val="20"/>
        </w:rPr>
        <w:t xml:space="preserve"> </w:t>
      </w:r>
      <w:r>
        <w:rPr>
          <w:sz w:val="20"/>
        </w:rPr>
        <w:t>information.</w:t>
      </w:r>
      <w:r>
        <w:rPr>
          <w:spacing w:val="24"/>
          <w:sz w:val="20"/>
        </w:rPr>
        <w:t xml:space="preserve"> </w:t>
      </w:r>
      <w:r>
        <w:rPr>
          <w:sz w:val="20"/>
        </w:rPr>
        <w:t>This</w:t>
      </w:r>
      <w:r>
        <w:rPr>
          <w:spacing w:val="24"/>
          <w:sz w:val="20"/>
        </w:rPr>
        <w:t xml:space="preserve"> </w:t>
      </w:r>
      <w:r>
        <w:rPr>
          <w:sz w:val="20"/>
        </w:rPr>
        <w:t>hybrid</w:t>
      </w:r>
      <w:r>
        <w:rPr>
          <w:spacing w:val="24"/>
          <w:sz w:val="20"/>
        </w:rPr>
        <w:t xml:space="preserve"> </w:t>
      </w:r>
      <w:r>
        <w:rPr>
          <w:sz w:val="20"/>
        </w:rPr>
        <w:t>pattern</w:t>
      </w:r>
      <w:r>
        <w:rPr>
          <w:spacing w:val="24"/>
          <w:sz w:val="20"/>
        </w:rPr>
        <w:t xml:space="preserve"> </w:t>
      </w:r>
      <w:r>
        <w:rPr>
          <w:sz w:val="20"/>
        </w:rPr>
        <w:t>allows</w:t>
      </w:r>
      <w:r>
        <w:rPr>
          <w:spacing w:val="24"/>
          <w:sz w:val="20"/>
        </w:rPr>
        <w:t xml:space="preserve"> </w:t>
      </w:r>
      <w:r>
        <w:rPr>
          <w:sz w:val="20"/>
        </w:rPr>
        <w:t>Longformer</w:t>
      </w:r>
      <w:r>
        <w:rPr>
          <w:spacing w:val="24"/>
          <w:sz w:val="20"/>
        </w:rPr>
        <w:t xml:space="preserve"> </w:t>
      </w:r>
      <w:r>
        <w:rPr>
          <w:sz w:val="20"/>
        </w:rPr>
        <w:t>to build</w:t>
      </w:r>
      <w:r>
        <w:rPr>
          <w:spacing w:val="33"/>
          <w:sz w:val="20"/>
        </w:rPr>
        <w:t xml:space="preserve"> </w:t>
      </w:r>
      <w:r>
        <w:rPr>
          <w:sz w:val="20"/>
        </w:rPr>
        <w:t>representations</w:t>
      </w:r>
      <w:r>
        <w:rPr>
          <w:spacing w:val="33"/>
          <w:sz w:val="20"/>
        </w:rPr>
        <w:t xml:space="preserve"> </w:t>
      </w:r>
      <w:r>
        <w:rPr>
          <w:sz w:val="20"/>
        </w:rPr>
        <w:t>that</w:t>
      </w:r>
      <w:r>
        <w:rPr>
          <w:spacing w:val="32"/>
          <w:sz w:val="20"/>
        </w:rPr>
        <w:t xml:space="preserve"> </w:t>
      </w:r>
      <w:r>
        <w:rPr>
          <w:sz w:val="20"/>
        </w:rPr>
        <w:t>are</w:t>
      </w:r>
      <w:r>
        <w:rPr>
          <w:spacing w:val="33"/>
          <w:sz w:val="20"/>
        </w:rPr>
        <w:t xml:space="preserve"> </w:t>
      </w:r>
      <w:r>
        <w:rPr>
          <w:sz w:val="20"/>
        </w:rPr>
        <w:t>both</w:t>
      </w:r>
      <w:r>
        <w:rPr>
          <w:spacing w:val="33"/>
          <w:sz w:val="20"/>
        </w:rPr>
        <w:t xml:space="preserve"> </w:t>
      </w:r>
      <w:r>
        <w:rPr>
          <w:sz w:val="20"/>
        </w:rPr>
        <w:t>locally</w:t>
      </w:r>
      <w:r>
        <w:rPr>
          <w:spacing w:val="32"/>
          <w:sz w:val="20"/>
        </w:rPr>
        <w:t xml:space="preserve"> </w:t>
      </w:r>
      <w:r>
        <w:rPr>
          <w:sz w:val="20"/>
        </w:rPr>
        <w:t>rich</w:t>
      </w:r>
      <w:r>
        <w:rPr>
          <w:spacing w:val="33"/>
          <w:sz w:val="20"/>
        </w:rPr>
        <w:t xml:space="preserve"> </w:t>
      </w:r>
      <w:r>
        <w:rPr>
          <w:sz w:val="20"/>
        </w:rPr>
        <w:t>and</w:t>
      </w:r>
      <w:r>
        <w:rPr>
          <w:spacing w:val="32"/>
          <w:sz w:val="20"/>
        </w:rPr>
        <w:t xml:space="preserve"> </w:t>
      </w:r>
      <w:r>
        <w:rPr>
          <w:sz w:val="20"/>
        </w:rPr>
        <w:t>globally informed,</w:t>
      </w:r>
      <w:r>
        <w:rPr>
          <w:spacing w:val="34"/>
          <w:sz w:val="20"/>
        </w:rPr>
        <w:t xml:space="preserve"> </w:t>
      </w:r>
      <w:r>
        <w:rPr>
          <w:sz w:val="20"/>
        </w:rPr>
        <w:t>scaling</w:t>
      </w:r>
      <w:r>
        <w:rPr>
          <w:spacing w:val="34"/>
          <w:sz w:val="20"/>
        </w:rPr>
        <w:t xml:space="preserve"> </w:t>
      </w:r>
      <w:r>
        <w:rPr>
          <w:sz w:val="20"/>
        </w:rPr>
        <w:t>linearly</w:t>
      </w:r>
      <w:r>
        <w:rPr>
          <w:spacing w:val="34"/>
          <w:sz w:val="20"/>
        </w:rPr>
        <w:t xml:space="preserve"> </w:t>
      </w:r>
      <w:r>
        <w:rPr>
          <w:sz w:val="20"/>
        </w:rPr>
        <w:t>with</w:t>
      </w:r>
      <w:r>
        <w:rPr>
          <w:spacing w:val="34"/>
          <w:sz w:val="20"/>
        </w:rPr>
        <w:t xml:space="preserve"> </w:t>
      </w:r>
      <w:r>
        <w:rPr>
          <w:sz w:val="20"/>
        </w:rPr>
        <w:t>sequence</w:t>
      </w:r>
      <w:r>
        <w:rPr>
          <w:spacing w:val="34"/>
          <w:sz w:val="20"/>
        </w:rPr>
        <w:t xml:space="preserve"> </w:t>
      </w:r>
      <w:r>
        <w:rPr>
          <w:sz w:val="20"/>
        </w:rPr>
        <w:t>length</w:t>
      </w:r>
      <w:r>
        <w:rPr>
          <w:spacing w:val="34"/>
          <w:sz w:val="20"/>
        </w:rPr>
        <w:t xml:space="preserve"> </w:t>
      </w:r>
      <w:r>
        <w:rPr>
          <w:sz w:val="20"/>
        </w:rPr>
        <w:t>up</w:t>
      </w:r>
      <w:r>
        <w:rPr>
          <w:spacing w:val="34"/>
          <w:sz w:val="20"/>
        </w:rPr>
        <w:t xml:space="preserve"> </w:t>
      </w:r>
      <w:r>
        <w:rPr>
          <w:sz w:val="20"/>
        </w:rPr>
        <w:t>to</w:t>
      </w:r>
      <w:r>
        <w:rPr>
          <w:spacing w:val="34"/>
          <w:sz w:val="20"/>
        </w:rPr>
        <w:t xml:space="preserve"> </w:t>
      </w:r>
      <w:r>
        <w:rPr>
          <w:sz w:val="20"/>
        </w:rPr>
        <w:t>4096 tokens and beyond.</w:t>
      </w:r>
    </w:p>
    <w:p w:rsidR="0042576B" w:rsidRDefault="00F57E22">
      <w:pPr>
        <w:pStyle w:val="BodyText"/>
        <w:spacing w:before="13" w:line="249" w:lineRule="auto"/>
        <w:ind w:left="199" w:right="257"/>
      </w:pPr>
      <w:r>
        <w:t>Clinical-Longformer, pre-trained on clinical notes, signifi- cantly outperformed ClinicalBERT on tasks requiring reason- ing across multiple sections of medical records.</w:t>
      </w:r>
    </w:p>
    <w:p w:rsidR="0042576B" w:rsidRDefault="00F57E22">
      <w:pPr>
        <w:pStyle w:val="ListParagraph"/>
        <w:numPr>
          <w:ilvl w:val="1"/>
          <w:numId w:val="5"/>
        </w:numPr>
        <w:tabs>
          <w:tab w:val="left" w:pos="662"/>
        </w:tabs>
        <w:spacing w:before="0" w:line="249" w:lineRule="auto"/>
        <w:ind w:right="257" w:firstLine="199"/>
        <w:jc w:val="both"/>
        <w:rPr>
          <w:sz w:val="20"/>
        </w:rPr>
      </w:pPr>
      <w:r>
        <w:rPr>
          <w:i/>
          <w:sz w:val="20"/>
        </w:rPr>
        <w:t>BigBird: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Block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Sparse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Attention:</w:t>
      </w:r>
      <w:r>
        <w:rPr>
          <w:i/>
          <w:spacing w:val="80"/>
          <w:sz w:val="20"/>
        </w:rPr>
        <w:t xml:space="preserve"> </w:t>
      </w:r>
      <w:r>
        <w:rPr>
          <w:sz w:val="20"/>
        </w:rPr>
        <w:t>BigBird</w:t>
      </w:r>
      <w:r>
        <w:rPr>
          <w:spacing w:val="40"/>
          <w:sz w:val="20"/>
        </w:rPr>
        <w:t xml:space="preserve"> </w:t>
      </w:r>
      <w:r>
        <w:rPr>
          <w:sz w:val="20"/>
        </w:rPr>
        <w:t>[</w:t>
      </w:r>
      <w:r>
        <w:rPr>
          <w:b/>
          <w:sz w:val="20"/>
        </w:rPr>
        <w:t>?</w:t>
      </w:r>
      <w:r>
        <w:rPr>
          <w:sz w:val="20"/>
        </w:rPr>
        <w:t>]</w:t>
      </w:r>
      <w:r>
        <w:rPr>
          <w:spacing w:val="40"/>
          <w:sz w:val="20"/>
        </w:rPr>
        <w:t xml:space="preserve"> </w:t>
      </w:r>
      <w:r>
        <w:rPr>
          <w:sz w:val="20"/>
        </w:rPr>
        <w:t>offers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more</w:t>
      </w:r>
      <w:r>
        <w:rPr>
          <w:spacing w:val="40"/>
          <w:sz w:val="20"/>
        </w:rPr>
        <w:t xml:space="preserve"> </w:t>
      </w:r>
      <w:r>
        <w:rPr>
          <w:sz w:val="20"/>
        </w:rPr>
        <w:t>generalized</w:t>
      </w:r>
      <w:r>
        <w:rPr>
          <w:spacing w:val="40"/>
          <w:sz w:val="20"/>
        </w:rPr>
        <w:t xml:space="preserve"> </w:t>
      </w:r>
      <w:r>
        <w:rPr>
          <w:sz w:val="20"/>
        </w:rPr>
        <w:t>sparse</w:t>
      </w:r>
      <w:r>
        <w:rPr>
          <w:spacing w:val="40"/>
          <w:sz w:val="20"/>
        </w:rPr>
        <w:t xml:space="preserve"> </w:t>
      </w:r>
      <w:r>
        <w:rPr>
          <w:sz w:val="20"/>
        </w:rPr>
        <w:t>attentio</w:t>
      </w:r>
      <w:r>
        <w:rPr>
          <w:sz w:val="20"/>
        </w:rPr>
        <w:t>n</w:t>
      </w:r>
      <w:r>
        <w:rPr>
          <w:spacing w:val="40"/>
          <w:sz w:val="20"/>
        </w:rPr>
        <w:t xml:space="preserve"> </w:t>
      </w:r>
      <w:r>
        <w:rPr>
          <w:sz w:val="20"/>
        </w:rPr>
        <w:t>mechanism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composed of three components: (1) </w:t>
      </w:r>
      <w:r>
        <w:rPr>
          <w:b/>
          <w:sz w:val="20"/>
        </w:rPr>
        <w:t xml:space="preserve">Global tokens </w:t>
      </w:r>
      <w:r>
        <w:rPr>
          <w:sz w:val="20"/>
        </w:rPr>
        <w:t xml:space="preserve">that attend to the entire sequence, (2) </w:t>
      </w:r>
      <w:r>
        <w:rPr>
          <w:b/>
          <w:sz w:val="20"/>
        </w:rPr>
        <w:t xml:space="preserve">Local window attention </w:t>
      </w:r>
      <w:r>
        <w:rPr>
          <w:sz w:val="20"/>
        </w:rPr>
        <w:t xml:space="preserve">where each token attends to neighbors, and (3) </w:t>
      </w:r>
      <w:r>
        <w:rPr>
          <w:b/>
          <w:sz w:val="20"/>
        </w:rPr>
        <w:t xml:space="preserve">Random attention </w:t>
      </w:r>
      <w:r>
        <w:rPr>
          <w:sz w:val="20"/>
        </w:rPr>
        <w:t>where each</w:t>
      </w:r>
      <w:r>
        <w:rPr>
          <w:spacing w:val="40"/>
          <w:sz w:val="20"/>
        </w:rPr>
        <w:t xml:space="preserve"> </w:t>
      </w:r>
      <w:r>
        <w:rPr>
          <w:sz w:val="20"/>
        </w:rPr>
        <w:t>token</w:t>
      </w:r>
      <w:r>
        <w:rPr>
          <w:spacing w:val="40"/>
          <w:sz w:val="20"/>
        </w:rPr>
        <w:t xml:space="preserve"> </w:t>
      </w:r>
      <w:r>
        <w:rPr>
          <w:sz w:val="20"/>
        </w:rPr>
        <w:t>attends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small</w:t>
      </w:r>
      <w:r>
        <w:rPr>
          <w:spacing w:val="40"/>
          <w:sz w:val="20"/>
        </w:rPr>
        <w:t xml:space="preserve"> </w:t>
      </w:r>
      <w:r>
        <w:rPr>
          <w:sz w:val="20"/>
        </w:rPr>
        <w:t>number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random</w:t>
      </w:r>
      <w:r>
        <w:rPr>
          <w:spacing w:val="40"/>
          <w:sz w:val="20"/>
        </w:rPr>
        <w:t xml:space="preserve"> </w:t>
      </w:r>
      <w:r>
        <w:rPr>
          <w:sz w:val="20"/>
        </w:rPr>
        <w:t>tokens. The rand</w:t>
      </w:r>
      <w:r>
        <w:rPr>
          <w:sz w:val="20"/>
        </w:rPr>
        <w:t>om component ensures that information can travel between</w:t>
      </w:r>
      <w:r>
        <w:rPr>
          <w:spacing w:val="40"/>
          <w:sz w:val="20"/>
        </w:rPr>
        <w:t xml:space="preserve"> </w:t>
      </w:r>
      <w:r>
        <w:rPr>
          <w:sz w:val="20"/>
        </w:rPr>
        <w:t>any</w:t>
      </w:r>
      <w:r>
        <w:rPr>
          <w:spacing w:val="40"/>
          <w:sz w:val="20"/>
        </w:rPr>
        <w:t xml:space="preserve"> </w:t>
      </w:r>
      <w:r>
        <w:rPr>
          <w:sz w:val="20"/>
        </w:rPr>
        <w:t>two</w:t>
      </w:r>
      <w:r>
        <w:rPr>
          <w:spacing w:val="40"/>
          <w:sz w:val="20"/>
        </w:rPr>
        <w:t xml:space="preserve"> </w:t>
      </w:r>
      <w:r>
        <w:rPr>
          <w:sz w:val="20"/>
        </w:rPr>
        <w:t>positions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logarithmic</w:t>
      </w:r>
      <w:r>
        <w:rPr>
          <w:spacing w:val="40"/>
          <w:sz w:val="20"/>
        </w:rPr>
        <w:t xml:space="preserve"> </w:t>
      </w:r>
      <w:r>
        <w:rPr>
          <w:sz w:val="20"/>
        </w:rPr>
        <w:t>steps,</w:t>
      </w:r>
      <w:r>
        <w:rPr>
          <w:spacing w:val="40"/>
          <w:sz w:val="20"/>
        </w:rPr>
        <w:t xml:space="preserve"> </w:t>
      </w:r>
      <w:r>
        <w:rPr>
          <w:sz w:val="20"/>
        </w:rPr>
        <w:t>maintain- ing theoretical completeness. BigBird’s theoretical guarantees prove that sparse attention can approximate any function that full attention can appro</w:t>
      </w:r>
      <w:r>
        <w:rPr>
          <w:sz w:val="20"/>
        </w:rPr>
        <w:t>ximate.</w:t>
      </w:r>
    </w:p>
    <w:p w:rsidR="0042576B" w:rsidRDefault="00F57E22">
      <w:pPr>
        <w:pStyle w:val="ListParagraph"/>
        <w:numPr>
          <w:ilvl w:val="1"/>
          <w:numId w:val="5"/>
        </w:numPr>
        <w:tabs>
          <w:tab w:val="left" w:pos="662"/>
        </w:tabs>
        <w:spacing w:before="0" w:line="249" w:lineRule="auto"/>
        <w:ind w:right="257" w:firstLine="199"/>
        <w:jc w:val="both"/>
        <w:rPr>
          <w:sz w:val="20"/>
        </w:rPr>
      </w:pPr>
      <w:r>
        <w:rPr>
          <w:i/>
          <w:sz w:val="20"/>
        </w:rPr>
        <w:t>Other Notable Approaches:</w:t>
      </w:r>
      <w:r>
        <w:rPr>
          <w:i/>
          <w:spacing w:val="36"/>
          <w:sz w:val="20"/>
        </w:rPr>
        <w:t xml:space="preserve"> </w:t>
      </w:r>
      <w:r>
        <w:rPr>
          <w:sz w:val="20"/>
        </w:rPr>
        <w:t xml:space="preserve">Other methods include </w:t>
      </w:r>
      <w:r>
        <w:rPr>
          <w:b/>
          <w:sz w:val="20"/>
        </w:rPr>
        <w:t xml:space="preserve">Re- former </w:t>
      </w:r>
      <w:r>
        <w:rPr>
          <w:sz w:val="20"/>
        </w:rPr>
        <w:t>[</w:t>
      </w:r>
      <w:r>
        <w:rPr>
          <w:b/>
          <w:sz w:val="20"/>
        </w:rPr>
        <w:t>?</w:t>
      </w:r>
      <w:r>
        <w:rPr>
          <w:sz w:val="20"/>
        </w:rPr>
        <w:t>], which uses locality-sensitive hashing to group similar</w:t>
      </w:r>
      <w:r>
        <w:rPr>
          <w:spacing w:val="-11"/>
          <w:sz w:val="20"/>
        </w:rPr>
        <w:t xml:space="preserve"> </w:t>
      </w:r>
      <w:proofErr w:type="gramStart"/>
      <w:r>
        <w:rPr>
          <w:sz w:val="20"/>
        </w:rPr>
        <w:t>tokens,</w:t>
      </w:r>
      <w:proofErr w:type="gramEnd"/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Linformer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[</w:t>
      </w:r>
      <w:r>
        <w:rPr>
          <w:b/>
          <w:sz w:val="20"/>
        </w:rPr>
        <w:t>?</w:t>
      </w:r>
      <w:r>
        <w:rPr>
          <w:sz w:val="20"/>
        </w:rPr>
        <w:t>],</w:t>
      </w:r>
      <w:r>
        <w:rPr>
          <w:spacing w:val="-11"/>
          <w:sz w:val="20"/>
        </w:rPr>
        <w:t xml:space="preserve"> </w:t>
      </w:r>
      <w:r>
        <w:rPr>
          <w:sz w:val="20"/>
        </w:rPr>
        <w:t>which</w:t>
      </w:r>
      <w:r>
        <w:rPr>
          <w:spacing w:val="-11"/>
          <w:sz w:val="20"/>
        </w:rPr>
        <w:t xml:space="preserve"> </w:t>
      </w:r>
      <w:r>
        <w:rPr>
          <w:sz w:val="20"/>
        </w:rPr>
        <w:t>projects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attention matrix</w:t>
      </w:r>
      <w:r>
        <w:rPr>
          <w:spacing w:val="34"/>
          <w:sz w:val="20"/>
        </w:rPr>
        <w:t xml:space="preserve"> </w:t>
      </w:r>
      <w:r>
        <w:rPr>
          <w:sz w:val="20"/>
        </w:rPr>
        <w:t>into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lower-dimensional</w:t>
      </w:r>
      <w:r>
        <w:rPr>
          <w:spacing w:val="34"/>
          <w:sz w:val="20"/>
        </w:rPr>
        <w:t xml:space="preserve"> </w:t>
      </w:r>
      <w:r>
        <w:rPr>
          <w:sz w:val="20"/>
        </w:rPr>
        <w:t>space.</w:t>
      </w:r>
      <w:r>
        <w:rPr>
          <w:spacing w:val="34"/>
          <w:sz w:val="20"/>
        </w:rPr>
        <w:t xml:space="preserve"> </w:t>
      </w:r>
      <w:r>
        <w:rPr>
          <w:sz w:val="20"/>
        </w:rPr>
        <w:t>While</w:t>
      </w:r>
      <w:r>
        <w:rPr>
          <w:spacing w:val="34"/>
          <w:sz w:val="20"/>
        </w:rPr>
        <w:t xml:space="preserve"> </w:t>
      </w:r>
      <w:r>
        <w:rPr>
          <w:sz w:val="20"/>
        </w:rPr>
        <w:t>these</w:t>
      </w:r>
      <w:r>
        <w:rPr>
          <w:spacing w:val="34"/>
          <w:sz w:val="20"/>
        </w:rPr>
        <w:t xml:space="preserve"> </w:t>
      </w:r>
      <w:r>
        <w:rPr>
          <w:sz w:val="20"/>
        </w:rPr>
        <w:t>models</w:t>
      </w:r>
    </w:p>
    <w:p w:rsidR="0042576B" w:rsidRDefault="0042576B">
      <w:pPr>
        <w:pStyle w:val="ListParagraph"/>
        <w:spacing w:line="249" w:lineRule="auto"/>
        <w:rPr>
          <w:sz w:val="20"/>
        </w:rPr>
        <w:sectPr w:rsidR="0042576B">
          <w:pgSz w:w="12240" w:h="15840"/>
          <w:pgMar w:top="92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42576B" w:rsidRDefault="00F57E22">
      <w:pPr>
        <w:pStyle w:val="BodyText"/>
        <w:spacing w:before="71" w:line="249" w:lineRule="auto"/>
        <w:ind w:firstLine="0"/>
      </w:pPr>
      <w:proofErr w:type="gramStart"/>
      <w:r>
        <w:lastRenderedPageBreak/>
        <w:t>have</w:t>
      </w:r>
      <w:proofErr w:type="gramEnd"/>
      <w:r>
        <w:t xml:space="preserve"> different theoretical properties, Longformer and BigBird have emerged as the most empirically successful for long- document NER tasks.</w:t>
      </w:r>
    </w:p>
    <w:p w:rsidR="0042576B" w:rsidRDefault="00F57E22">
      <w:pPr>
        <w:pStyle w:val="ListParagraph"/>
        <w:numPr>
          <w:ilvl w:val="0"/>
          <w:numId w:val="5"/>
        </w:numPr>
        <w:tabs>
          <w:tab w:val="left" w:pos="529"/>
        </w:tabs>
        <w:spacing w:before="159"/>
        <w:ind w:left="529" w:hanging="270"/>
        <w:jc w:val="both"/>
        <w:rPr>
          <w:i/>
          <w:sz w:val="20"/>
        </w:rPr>
      </w:pPr>
      <w:r>
        <w:rPr>
          <w:i/>
          <w:sz w:val="20"/>
        </w:rPr>
        <w:t>Graph-Based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Methods: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Modeling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Explicit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Structure</w:t>
      </w:r>
    </w:p>
    <w:p w:rsidR="0042576B" w:rsidRDefault="00F57E22">
      <w:pPr>
        <w:pStyle w:val="BodyText"/>
        <w:spacing w:before="82" w:line="249" w:lineRule="auto"/>
      </w:pPr>
      <w:r>
        <w:t>While efficient Transformers extend the reach</w:t>
      </w:r>
      <w:r>
        <w:t xml:space="preserve"> of attention, they</w:t>
      </w:r>
      <w:r>
        <w:rPr>
          <w:spacing w:val="-13"/>
        </w:rPr>
        <w:t xml:space="preserve"> </w:t>
      </w:r>
      <w:r>
        <w:t>still</w:t>
      </w:r>
      <w:r>
        <w:rPr>
          <w:spacing w:val="-12"/>
        </w:rPr>
        <w:t xml:space="preserve"> </w:t>
      </w:r>
      <w:r>
        <w:t>process</w:t>
      </w:r>
      <w:r>
        <w:rPr>
          <w:spacing w:val="-13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largely</w:t>
      </w:r>
      <w:r>
        <w:rPr>
          <w:spacing w:val="-13"/>
        </w:rPr>
        <w:t xml:space="preserve"> </w:t>
      </w:r>
      <w:r>
        <w:t>sequentially.</w:t>
      </w:r>
      <w:r>
        <w:rPr>
          <w:spacing w:val="-12"/>
        </w:rPr>
        <w:t xml:space="preserve"> </w:t>
      </w:r>
      <w:r>
        <w:t>Graph-based approaches offer a more explicit way to model the relational structure of a document.</w:t>
      </w:r>
    </w:p>
    <w:p w:rsidR="0042576B" w:rsidRDefault="00F57E22">
      <w:pPr>
        <w:pStyle w:val="ListParagraph"/>
        <w:numPr>
          <w:ilvl w:val="1"/>
          <w:numId w:val="5"/>
        </w:numPr>
        <w:tabs>
          <w:tab w:val="left" w:pos="722"/>
        </w:tabs>
        <w:spacing w:before="4" w:line="244" w:lineRule="auto"/>
        <w:ind w:left="259" w:firstLine="199"/>
        <w:jc w:val="both"/>
        <w:rPr>
          <w:sz w:val="20"/>
        </w:rPr>
      </w:pPr>
      <w:r>
        <w:rPr>
          <w:i/>
          <w:sz w:val="20"/>
        </w:rPr>
        <w:t>From Text to Graph: Construction Strategies:</w:t>
      </w:r>
      <w:r>
        <w:rPr>
          <w:i/>
          <w:spacing w:val="35"/>
          <w:sz w:val="20"/>
        </w:rPr>
        <w:t xml:space="preserve"> </w:t>
      </w:r>
      <w:r>
        <w:rPr>
          <w:sz w:val="20"/>
        </w:rPr>
        <w:t>The first step</w:t>
      </w:r>
      <w:r>
        <w:rPr>
          <w:spacing w:val="40"/>
          <w:sz w:val="20"/>
        </w:rPr>
        <w:t xml:space="preserve"> </w:t>
      </w:r>
      <w:r>
        <w:rPr>
          <w:sz w:val="20"/>
        </w:rPr>
        <w:t>is</w:t>
      </w:r>
      <w:r>
        <w:rPr>
          <w:spacing w:val="40"/>
          <w:sz w:val="20"/>
        </w:rPr>
        <w:t xml:space="preserve"> </w:t>
      </w:r>
      <w:r>
        <w:rPr>
          <w:sz w:val="20"/>
        </w:rPr>
        <w:t>converting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document</w:t>
      </w:r>
      <w:r>
        <w:rPr>
          <w:spacing w:val="40"/>
          <w:sz w:val="20"/>
        </w:rPr>
        <w:t xml:space="preserve"> </w:t>
      </w:r>
      <w:r>
        <w:rPr>
          <w:sz w:val="20"/>
        </w:rPr>
        <w:t>into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graph</w:t>
      </w:r>
      <w:r>
        <w:rPr>
          <w:spacing w:val="40"/>
          <w:sz w:val="20"/>
        </w:rPr>
        <w:t xml:space="preserve"> </w:t>
      </w:r>
      <w:r>
        <w:rPr>
          <w:rFonts w:ascii="Calibri"/>
          <w:i/>
          <w:sz w:val="20"/>
        </w:rPr>
        <w:t>G</w:t>
      </w:r>
      <w:r>
        <w:rPr>
          <w:rFonts w:ascii="Calibri"/>
          <w:i/>
          <w:spacing w:val="40"/>
          <w:sz w:val="20"/>
        </w:rPr>
        <w:t xml:space="preserve"> </w:t>
      </w:r>
      <w:r>
        <w:rPr>
          <w:rFonts w:ascii="Tahoma"/>
          <w:sz w:val="20"/>
        </w:rPr>
        <w:t>=</w:t>
      </w:r>
      <w:r>
        <w:rPr>
          <w:rFonts w:ascii="Tahoma"/>
          <w:spacing w:val="40"/>
          <w:sz w:val="20"/>
        </w:rPr>
        <w:t xml:space="preserve"> </w:t>
      </w:r>
      <w:r>
        <w:rPr>
          <w:rFonts w:ascii="Tahoma"/>
          <w:sz w:val="20"/>
        </w:rPr>
        <w:t>(</w:t>
      </w:r>
      <w:r>
        <w:rPr>
          <w:rFonts w:ascii="Calibri"/>
          <w:i/>
          <w:sz w:val="20"/>
        </w:rPr>
        <w:t>V,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z w:val="20"/>
        </w:rPr>
        <w:t>E</w:t>
      </w:r>
      <w:r>
        <w:rPr>
          <w:rFonts w:ascii="Tahoma"/>
          <w:sz w:val="20"/>
        </w:rPr>
        <w:t>)</w:t>
      </w:r>
      <w:r>
        <w:rPr>
          <w:sz w:val="20"/>
        </w:rPr>
        <w:t xml:space="preserve">. </w:t>
      </w:r>
      <w:r>
        <w:rPr>
          <w:b/>
          <w:sz w:val="20"/>
        </w:rPr>
        <w:t xml:space="preserve">Nodes </w:t>
      </w:r>
      <w:r>
        <w:rPr>
          <w:sz w:val="20"/>
        </w:rPr>
        <w:t xml:space="preserve">can represent different granularities: individual tokens, entity mentions, sentences, or paragraphs. </w:t>
      </w:r>
      <w:r>
        <w:rPr>
          <w:b/>
          <w:sz w:val="20"/>
        </w:rPr>
        <w:t xml:space="preserve">Edges </w:t>
      </w:r>
      <w:r>
        <w:rPr>
          <w:sz w:val="20"/>
        </w:rPr>
        <w:t xml:space="preserve">define re- lationships and can be based on proximity, lexical similarity, </w:t>
      </w:r>
      <w:proofErr w:type="gramStart"/>
      <w:r>
        <w:rPr>
          <w:sz w:val="20"/>
        </w:rPr>
        <w:t>semantic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similarity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embeddings,</w:t>
      </w:r>
      <w:r>
        <w:rPr>
          <w:spacing w:val="-7"/>
          <w:sz w:val="20"/>
        </w:rPr>
        <w:t xml:space="preserve"> </w:t>
      </w:r>
      <w:r>
        <w:rPr>
          <w:sz w:val="20"/>
        </w:rPr>
        <w:t>syntactic</w:t>
      </w:r>
      <w:r>
        <w:rPr>
          <w:spacing w:val="-7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ependencies, discourse relations, or explicit coreference links.</w:t>
      </w:r>
    </w:p>
    <w:p w:rsidR="0042576B" w:rsidRDefault="00F57E22">
      <w:pPr>
        <w:pStyle w:val="BodyText"/>
        <w:spacing w:before="11" w:line="249" w:lineRule="auto"/>
      </w:pPr>
      <w:r>
        <w:t>The choice of graph construction strategy significantly im- pacts model performance. Dense graphs provide rich connec- tivity but increase computational cost, while sparse graphs are efficien</w:t>
      </w:r>
      <w:r>
        <w:t>t but may miss important connections.</w:t>
      </w:r>
    </w:p>
    <w:p w:rsidR="0042576B" w:rsidRDefault="00F57E22">
      <w:pPr>
        <w:pStyle w:val="ListParagraph"/>
        <w:numPr>
          <w:ilvl w:val="1"/>
          <w:numId w:val="5"/>
        </w:numPr>
        <w:tabs>
          <w:tab w:val="left" w:pos="722"/>
        </w:tabs>
        <w:spacing w:before="4" w:line="249" w:lineRule="auto"/>
        <w:ind w:left="259" w:firstLine="199"/>
        <w:jc w:val="both"/>
        <w:rPr>
          <w:sz w:val="20"/>
        </w:rPr>
      </w:pPr>
      <w:r>
        <w:rPr>
          <w:i/>
          <w:sz w:val="20"/>
        </w:rPr>
        <w:t>Reasoning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Graph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Neural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Networks:</w:t>
      </w:r>
      <w:r>
        <w:rPr>
          <w:i/>
          <w:spacing w:val="18"/>
          <w:sz w:val="20"/>
        </w:rPr>
        <w:t xml:space="preserve"> </w:t>
      </w:r>
      <w:r>
        <w:rPr>
          <w:sz w:val="20"/>
        </w:rPr>
        <w:t>Once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graph is constructed, a Graph Neural Network (GNN) performs reasoning. Common architectures include:</w:t>
      </w:r>
    </w:p>
    <w:p w:rsidR="0042576B" w:rsidRDefault="00F57E22">
      <w:pPr>
        <w:pStyle w:val="BodyText"/>
        <w:spacing w:before="3" w:line="242" w:lineRule="auto"/>
      </w:pPr>
      <w:r>
        <w:rPr>
          <w:b/>
        </w:rPr>
        <w:t>Graph</w:t>
      </w:r>
      <w:r>
        <w:rPr>
          <w:b/>
          <w:spacing w:val="-13"/>
        </w:rPr>
        <w:t xml:space="preserve"> </w:t>
      </w:r>
      <w:r>
        <w:rPr>
          <w:b/>
        </w:rPr>
        <w:t>Convolutional</w:t>
      </w:r>
      <w:r>
        <w:rPr>
          <w:b/>
          <w:spacing w:val="-12"/>
        </w:rPr>
        <w:t xml:space="preserve"> </w:t>
      </w:r>
      <w:r>
        <w:rPr>
          <w:b/>
        </w:rPr>
        <w:t>Networks</w:t>
      </w:r>
      <w:r>
        <w:rPr>
          <w:b/>
          <w:spacing w:val="-13"/>
        </w:rPr>
        <w:t xml:space="preserve"> </w:t>
      </w:r>
      <w:r>
        <w:rPr>
          <w:b/>
        </w:rPr>
        <w:t>(GCNs)</w:t>
      </w:r>
      <w:r>
        <w:rPr>
          <w:b/>
          <w:spacing w:val="-12"/>
        </w:rPr>
        <w:t xml:space="preserve"> </w:t>
      </w:r>
      <w:r>
        <w:t>iteratively</w:t>
      </w:r>
      <w:r>
        <w:rPr>
          <w:spacing w:val="-13"/>
        </w:rPr>
        <w:t xml:space="preserve"> </w:t>
      </w:r>
      <w:r>
        <w:t xml:space="preserve">update node representations by aggregating information from neigh- bors. After </w:t>
      </w:r>
      <w:r>
        <w:rPr>
          <w:rFonts w:ascii="Calibri" w:hAnsi="Calibri"/>
          <w:i/>
        </w:rPr>
        <w:t xml:space="preserve">k </w:t>
      </w:r>
      <w:r>
        <w:t xml:space="preserve">layers, each node’s representation incorporates information from its </w:t>
      </w:r>
      <w:r>
        <w:rPr>
          <w:rFonts w:ascii="Calibri" w:hAnsi="Calibri"/>
          <w:i/>
        </w:rPr>
        <w:t>k</w:t>
      </w:r>
      <w:r>
        <w:t>-hop neighborhood.</w:t>
      </w:r>
    </w:p>
    <w:p w:rsidR="0042576B" w:rsidRDefault="00F57E22">
      <w:pPr>
        <w:spacing w:before="1" w:line="249" w:lineRule="auto"/>
        <w:ind w:left="259" w:firstLine="199"/>
        <w:jc w:val="both"/>
        <w:rPr>
          <w:sz w:val="20"/>
        </w:rPr>
      </w:pPr>
      <w:r>
        <w:rPr>
          <w:b/>
          <w:sz w:val="20"/>
        </w:rPr>
        <w:t xml:space="preserve">Graph Attention Networks (GATs) </w:t>
      </w:r>
      <w:r>
        <w:rPr>
          <w:sz w:val="20"/>
        </w:rPr>
        <w:t xml:space="preserve">extend GCNs </w:t>
      </w:r>
      <w:r>
        <w:rPr>
          <w:sz w:val="20"/>
        </w:rPr>
        <w:t>by learning attention weights for edges, allowing the model to focus on the most relevant connections.</w:t>
      </w:r>
    </w:p>
    <w:p w:rsidR="0042576B" w:rsidRDefault="00F57E22">
      <w:pPr>
        <w:pStyle w:val="BodyText"/>
        <w:spacing w:before="3" w:line="249" w:lineRule="auto"/>
      </w:pPr>
      <w:r>
        <w:t xml:space="preserve">The key advantage is explicit long-range connectivity. A pronoun node can directly receive information from </w:t>
      </w:r>
      <w:proofErr w:type="gramStart"/>
      <w:r>
        <w:t>its</w:t>
      </w:r>
      <w:proofErr w:type="gramEnd"/>
      <w:r>
        <w:t xml:space="preserve"> an- tecedent</w:t>
      </w:r>
      <w:r>
        <w:rPr>
          <w:spacing w:val="40"/>
        </w:rPr>
        <w:t xml:space="preserve"> </w:t>
      </w:r>
      <w:r>
        <w:t>node</w:t>
      </w:r>
      <w:r>
        <w:rPr>
          <w:spacing w:val="40"/>
        </w:rPr>
        <w:t xml:space="preserve"> </w:t>
      </w:r>
      <w:r>
        <w:t>hundreds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sentences</w:t>
      </w:r>
      <w:r>
        <w:rPr>
          <w:spacing w:val="40"/>
        </w:rPr>
        <w:t xml:space="preserve"> </w:t>
      </w:r>
      <w:r>
        <w:t>a</w:t>
      </w:r>
      <w:r>
        <w:t>way,</w:t>
      </w:r>
      <w:r>
        <w:rPr>
          <w:spacing w:val="40"/>
        </w:rPr>
        <w:t xml:space="preserve"> </w:t>
      </w:r>
      <w:r>
        <w:t>provided</w:t>
      </w:r>
      <w:r>
        <w:rPr>
          <w:spacing w:val="40"/>
        </w:rPr>
        <w:t xml:space="preserve"> </w:t>
      </w:r>
      <w:r>
        <w:t>they are connected in the graph, enabling powerful long-range reasoning that purely sequential models struggle with.</w:t>
      </w:r>
    </w:p>
    <w:p w:rsidR="0042576B" w:rsidRDefault="00F57E22">
      <w:pPr>
        <w:pStyle w:val="ListParagraph"/>
        <w:numPr>
          <w:ilvl w:val="0"/>
          <w:numId w:val="5"/>
        </w:numPr>
        <w:tabs>
          <w:tab w:val="left" w:pos="540"/>
        </w:tabs>
        <w:spacing w:before="159"/>
        <w:ind w:left="540" w:hanging="281"/>
        <w:jc w:val="both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Role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Large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Language</w:t>
      </w:r>
      <w:r>
        <w:rPr>
          <w:i/>
          <w:spacing w:val="12"/>
          <w:sz w:val="20"/>
        </w:rPr>
        <w:t xml:space="preserve"> </w:t>
      </w:r>
      <w:r>
        <w:rPr>
          <w:i/>
          <w:spacing w:val="-2"/>
          <w:sz w:val="20"/>
        </w:rPr>
        <w:t>Models</w:t>
      </w:r>
    </w:p>
    <w:p w:rsidR="0042576B" w:rsidRDefault="00F57E22">
      <w:pPr>
        <w:pStyle w:val="BodyText"/>
        <w:spacing w:before="82" w:line="249" w:lineRule="auto"/>
      </w:pPr>
      <w:r>
        <w:t>Recent advancements in Large Language Models (LLMs) like GPT-4 have introduced a new paradi</w:t>
      </w:r>
      <w:r>
        <w:t>gm. Through in- context</w:t>
      </w:r>
      <w:r>
        <w:rPr>
          <w:spacing w:val="40"/>
        </w:rPr>
        <w:t xml:space="preserve"> </w:t>
      </w:r>
      <w:r>
        <w:t>learning,</w:t>
      </w:r>
      <w:r>
        <w:rPr>
          <w:spacing w:val="40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models</w:t>
      </w:r>
      <w:r>
        <w:rPr>
          <w:spacing w:val="40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perform</w:t>
      </w:r>
      <w:r>
        <w:rPr>
          <w:spacing w:val="40"/>
        </w:rPr>
        <w:t xml:space="preserve"> </w:t>
      </w:r>
      <w:r>
        <w:t>NER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zero- shot or few-shot settings by being prompted with instructions and examples. While powerful, their application to long-</w:t>
      </w:r>
      <w:r>
        <w:rPr>
          <w:spacing w:val="40"/>
        </w:rPr>
        <w:t xml:space="preserve"> </w:t>
      </w:r>
      <w:r>
        <w:t>range NER is hampered by context window limitations, high computa</w:t>
      </w:r>
      <w:r>
        <w:t>tional costs for inference, and challenges in ensuring structured,</w:t>
      </w:r>
      <w:r>
        <w:rPr>
          <w:spacing w:val="-1"/>
        </w:rPr>
        <w:t xml:space="preserve"> </w:t>
      </w:r>
      <w:r>
        <w:t>reliable</w:t>
      </w:r>
      <w:r>
        <w:rPr>
          <w:spacing w:val="-1"/>
        </w:rPr>
        <w:t xml:space="preserve"> </w:t>
      </w:r>
      <w:r>
        <w:t>output for</w:t>
      </w:r>
      <w:r>
        <w:rPr>
          <w:spacing w:val="-2"/>
        </w:rPr>
        <w:t xml:space="preserve"> </w:t>
      </w:r>
      <w:r>
        <w:t>enterprise-scale extraction</w:t>
      </w:r>
      <w:r>
        <w:rPr>
          <w:spacing w:val="-1"/>
        </w:rPr>
        <w:t xml:space="preserve"> </w:t>
      </w:r>
      <w:r>
        <w:rPr>
          <w:spacing w:val="-2"/>
        </w:rPr>
        <w:t>tasks.</w:t>
      </w:r>
    </w:p>
    <w:p w:rsidR="0042576B" w:rsidRDefault="00F57E22">
      <w:pPr>
        <w:pStyle w:val="ListParagraph"/>
        <w:numPr>
          <w:ilvl w:val="0"/>
          <w:numId w:val="8"/>
        </w:numPr>
        <w:tabs>
          <w:tab w:val="left" w:pos="1026"/>
          <w:tab w:val="left" w:pos="2240"/>
        </w:tabs>
        <w:spacing w:before="158" w:line="249" w:lineRule="auto"/>
        <w:ind w:left="2240" w:right="424" w:hanging="1556"/>
        <w:jc w:val="left"/>
        <w:rPr>
          <w:sz w:val="20"/>
        </w:rPr>
      </w:pPr>
      <w:r>
        <w:rPr>
          <w:smallCaps/>
          <w:sz w:val="20"/>
        </w:rPr>
        <w:t>Addressing Data Scarcity and Domain</w:t>
      </w:r>
      <w:r>
        <w:rPr>
          <w:smallCaps/>
          <w:spacing w:val="80"/>
          <w:sz w:val="20"/>
        </w:rPr>
        <w:t xml:space="preserve"> </w:t>
      </w:r>
      <w:r>
        <w:rPr>
          <w:smallCaps/>
          <w:spacing w:val="-2"/>
          <w:sz w:val="20"/>
        </w:rPr>
        <w:t>Specificity</w:t>
      </w:r>
    </w:p>
    <w:p w:rsidR="0042576B" w:rsidRDefault="00F57E22">
      <w:pPr>
        <w:pStyle w:val="BodyText"/>
        <w:spacing w:before="80" w:line="249" w:lineRule="auto"/>
      </w:pPr>
      <w:r>
        <w:t xml:space="preserve">Even with perfect long-range architecture, </w:t>
      </w:r>
      <w:r>
        <w:t>performance depends on high-quality training data availability—a major bottleneck in specialized domains.</w:t>
      </w:r>
    </w:p>
    <w:p w:rsidR="0042576B" w:rsidRDefault="00F57E22">
      <w:pPr>
        <w:pStyle w:val="ListParagraph"/>
        <w:numPr>
          <w:ilvl w:val="0"/>
          <w:numId w:val="4"/>
        </w:numPr>
        <w:tabs>
          <w:tab w:val="left" w:pos="529"/>
        </w:tabs>
        <w:spacing w:before="159"/>
        <w:ind w:left="529" w:hanging="270"/>
        <w:jc w:val="both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Annotation</w:t>
      </w:r>
      <w:r>
        <w:rPr>
          <w:i/>
          <w:spacing w:val="14"/>
          <w:sz w:val="20"/>
        </w:rPr>
        <w:t xml:space="preserve"> </w:t>
      </w:r>
      <w:r>
        <w:rPr>
          <w:i/>
          <w:spacing w:val="-2"/>
          <w:sz w:val="20"/>
        </w:rPr>
        <w:t>Bottleneck</w:t>
      </w:r>
    </w:p>
    <w:p w:rsidR="0042576B" w:rsidRDefault="00F57E22">
      <w:pPr>
        <w:pStyle w:val="BodyText"/>
        <w:spacing w:before="83" w:line="249" w:lineRule="auto"/>
      </w:pPr>
      <w:r>
        <w:t>Manually annotating a 50-page legal contract or detailed clinical record for named entities requires significant do-</w:t>
      </w:r>
      <w:r>
        <w:rPr>
          <w:spacing w:val="80"/>
        </w:rPr>
        <w:t xml:space="preserve"> </w:t>
      </w:r>
      <w:r>
        <w:t>ma</w:t>
      </w:r>
      <w:r>
        <w:t>in</w:t>
      </w:r>
      <w:r>
        <w:rPr>
          <w:spacing w:val="18"/>
        </w:rPr>
        <w:t xml:space="preserve"> </w:t>
      </w:r>
      <w:r>
        <w:t>expertise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can</w:t>
      </w:r>
      <w:r>
        <w:rPr>
          <w:spacing w:val="19"/>
        </w:rPr>
        <w:t xml:space="preserve"> </w:t>
      </w:r>
      <w:r>
        <w:t>take</w:t>
      </w:r>
      <w:r>
        <w:rPr>
          <w:spacing w:val="19"/>
        </w:rPr>
        <w:t xml:space="preserve"> </w:t>
      </w:r>
      <w:r>
        <w:t>hours</w:t>
      </w:r>
      <w:r>
        <w:rPr>
          <w:spacing w:val="18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document.</w:t>
      </w:r>
      <w:r>
        <w:rPr>
          <w:spacing w:val="19"/>
        </w:rPr>
        <w:t xml:space="preserve"> </w:t>
      </w:r>
      <w:r>
        <w:rPr>
          <w:spacing w:val="-2"/>
        </w:rPr>
        <w:t>Annotators</w:t>
      </w:r>
    </w:p>
    <w:p w:rsidR="0042576B" w:rsidRDefault="00F57E22">
      <w:pPr>
        <w:pStyle w:val="BodyText"/>
        <w:spacing w:before="71" w:line="249" w:lineRule="auto"/>
        <w:ind w:left="199" w:right="257" w:firstLine="0"/>
      </w:pPr>
      <w:r>
        <w:br w:type="column"/>
      </w:r>
      <w:proofErr w:type="gramStart"/>
      <w:r>
        <w:lastRenderedPageBreak/>
        <w:t>must</w:t>
      </w:r>
      <w:proofErr w:type="gramEnd"/>
      <w:r>
        <w:t xml:space="preserve"> understand domain-specific terminology, recognize non- standard entity formats, maintain consistency across long documents,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resolve</w:t>
      </w:r>
      <w:r>
        <w:rPr>
          <w:spacing w:val="-2"/>
        </w:rPr>
        <w:t xml:space="preserve"> </w:t>
      </w:r>
      <w:r>
        <w:t>ambiguous</w:t>
      </w:r>
      <w:r>
        <w:rPr>
          <w:spacing w:val="-2"/>
        </w:rPr>
        <w:t xml:space="preserve"> </w:t>
      </w:r>
      <w:r>
        <w:t>cases.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makes</w:t>
      </w:r>
      <w:r>
        <w:rPr>
          <w:spacing w:val="-2"/>
        </w:rPr>
        <w:t xml:space="preserve"> </w:t>
      </w:r>
      <w:r>
        <w:t>creating large-scale, gold-st</w:t>
      </w:r>
      <w:r>
        <w:t>andard datasets practically infeasible for many domains.</w:t>
      </w:r>
    </w:p>
    <w:p w:rsidR="0042576B" w:rsidRDefault="0042576B">
      <w:pPr>
        <w:pStyle w:val="BodyText"/>
        <w:spacing w:before="58"/>
        <w:ind w:left="0" w:firstLine="0"/>
        <w:jc w:val="left"/>
      </w:pPr>
    </w:p>
    <w:p w:rsidR="0042576B" w:rsidRDefault="00F57E22">
      <w:pPr>
        <w:pStyle w:val="ListParagraph"/>
        <w:numPr>
          <w:ilvl w:val="0"/>
          <w:numId w:val="4"/>
        </w:numPr>
        <w:tabs>
          <w:tab w:val="left" w:pos="469"/>
        </w:tabs>
        <w:spacing w:before="0"/>
        <w:ind w:left="469" w:hanging="270"/>
        <w:jc w:val="left"/>
        <w:rPr>
          <w:i/>
          <w:sz w:val="20"/>
        </w:rPr>
      </w:pPr>
      <w:r>
        <w:rPr>
          <w:i/>
          <w:sz w:val="20"/>
        </w:rPr>
        <w:t>Weakly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Supervised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NER: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Learning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10"/>
          <w:sz w:val="20"/>
        </w:rPr>
        <w:t xml:space="preserve"> </w:t>
      </w:r>
      <w:r>
        <w:rPr>
          <w:i/>
          <w:spacing w:val="-4"/>
          <w:sz w:val="20"/>
        </w:rPr>
        <w:t>Less</w:t>
      </w:r>
    </w:p>
    <w:p w:rsidR="0042576B" w:rsidRDefault="00F57E22">
      <w:pPr>
        <w:pStyle w:val="BodyText"/>
        <w:spacing w:before="136" w:line="249" w:lineRule="auto"/>
        <w:ind w:left="199" w:right="257"/>
      </w:pPr>
      <w:r>
        <w:t xml:space="preserve">To address data scarcity, researchers have developed meth- </w:t>
      </w:r>
      <w:proofErr w:type="gramStart"/>
      <w:r>
        <w:t>ods</w:t>
      </w:r>
      <w:proofErr w:type="gramEnd"/>
      <w:r>
        <w:t xml:space="preserve"> that learn from weaker forms of supervision.</w:t>
      </w:r>
    </w:p>
    <w:p w:rsidR="0042576B" w:rsidRDefault="00F57E22">
      <w:pPr>
        <w:pStyle w:val="ListParagraph"/>
        <w:numPr>
          <w:ilvl w:val="1"/>
          <w:numId w:val="4"/>
        </w:numPr>
        <w:tabs>
          <w:tab w:val="left" w:pos="662"/>
        </w:tabs>
        <w:spacing w:before="27" w:line="249" w:lineRule="auto"/>
        <w:ind w:right="257" w:firstLine="199"/>
        <w:jc w:val="both"/>
        <w:rPr>
          <w:sz w:val="20"/>
        </w:rPr>
      </w:pPr>
      <w:r>
        <w:rPr>
          <w:i/>
          <w:sz w:val="20"/>
        </w:rPr>
        <w:t xml:space="preserve">Limitations of Dictionary-Based Methods: </w:t>
      </w:r>
      <w:r>
        <w:rPr>
          <w:sz w:val="20"/>
        </w:rPr>
        <w:t xml:space="preserve">A </w:t>
      </w:r>
      <w:r>
        <w:rPr>
          <w:sz w:val="20"/>
        </w:rPr>
        <w:t xml:space="preserve">common approach uses domain-specific dictionaries to automatically label entity mentions. However, this has critical flaws: </w:t>
      </w:r>
      <w:r>
        <w:rPr>
          <w:b/>
          <w:sz w:val="20"/>
        </w:rPr>
        <w:t>Low Coverage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-</w:t>
      </w:r>
      <w:r>
        <w:rPr>
          <w:spacing w:val="-12"/>
          <w:sz w:val="20"/>
        </w:rPr>
        <w:t xml:space="preserve"> </w:t>
      </w:r>
      <w:r>
        <w:rPr>
          <w:sz w:val="20"/>
        </w:rPr>
        <w:t>dictionaries</w:t>
      </w:r>
      <w:r>
        <w:rPr>
          <w:spacing w:val="-13"/>
          <w:sz w:val="20"/>
        </w:rPr>
        <w:t xml:space="preserve"> </w:t>
      </w:r>
      <w:r>
        <w:rPr>
          <w:sz w:val="20"/>
        </w:rPr>
        <w:t>are</w:t>
      </w:r>
      <w:r>
        <w:rPr>
          <w:spacing w:val="-12"/>
          <w:sz w:val="20"/>
        </w:rPr>
        <w:t xml:space="preserve"> </w:t>
      </w:r>
      <w:r>
        <w:rPr>
          <w:sz w:val="20"/>
        </w:rPr>
        <w:t>inevitably</w:t>
      </w:r>
      <w:r>
        <w:rPr>
          <w:spacing w:val="-13"/>
          <w:sz w:val="20"/>
        </w:rPr>
        <w:t xml:space="preserve"> </w:t>
      </w:r>
      <w:r>
        <w:rPr>
          <w:sz w:val="20"/>
        </w:rPr>
        <w:t>incomplete,</w:t>
      </w:r>
      <w:r>
        <w:rPr>
          <w:spacing w:val="-12"/>
          <w:sz w:val="20"/>
        </w:rPr>
        <w:t xml:space="preserve"> </w:t>
      </w:r>
      <w:r>
        <w:rPr>
          <w:sz w:val="20"/>
        </w:rPr>
        <w:t>missing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rare entities, spelling variations, and abbreviations; </w:t>
      </w:r>
      <w:r>
        <w:rPr>
          <w:b/>
          <w:sz w:val="20"/>
        </w:rPr>
        <w:t xml:space="preserve">Ambiguity </w:t>
      </w:r>
      <w:r>
        <w:rPr>
          <w:sz w:val="20"/>
        </w:rPr>
        <w:t>- dictionary terms often have multiple meanings depending on context, leading to false-positive labels.</w:t>
      </w:r>
    </w:p>
    <w:p w:rsidR="0042576B" w:rsidRDefault="00F57E22">
      <w:pPr>
        <w:pStyle w:val="ListParagraph"/>
        <w:numPr>
          <w:ilvl w:val="1"/>
          <w:numId w:val="4"/>
        </w:numPr>
        <w:tabs>
          <w:tab w:val="left" w:pos="662"/>
        </w:tabs>
        <w:spacing w:before="26" w:line="249" w:lineRule="auto"/>
        <w:ind w:right="257" w:firstLine="199"/>
        <w:jc w:val="both"/>
        <w:rPr>
          <w:sz w:val="20"/>
        </w:rPr>
      </w:pPr>
      <w:r>
        <w:rPr>
          <w:i/>
          <w:sz w:val="20"/>
        </w:rPr>
        <w:t>High-Coverage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Pseudo-Label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Generation:</w:t>
      </w:r>
      <w:r>
        <w:rPr>
          <w:i/>
          <w:spacing w:val="3"/>
          <w:sz w:val="20"/>
        </w:rPr>
        <w:t xml:space="preserve"> </w:t>
      </w:r>
      <w:r>
        <w:rPr>
          <w:sz w:val="20"/>
        </w:rPr>
        <w:t>Novel</w:t>
      </w:r>
      <w:r>
        <w:rPr>
          <w:spacing w:val="-13"/>
          <w:sz w:val="20"/>
        </w:rPr>
        <w:t xml:space="preserve"> </w:t>
      </w:r>
      <w:r>
        <w:rPr>
          <w:sz w:val="20"/>
        </w:rPr>
        <w:t>frame- works like HighGEN address these limitations using phrase embedding search to find semantically simi</w:t>
      </w:r>
      <w:r>
        <w:rPr>
          <w:sz w:val="20"/>
        </w:rPr>
        <w:t>lar phrases, cor- pus mining to automatically build high-coverage dictionaries, verification and filtering using multiple signals, and iterative refinement</w:t>
      </w:r>
      <w:r>
        <w:rPr>
          <w:spacing w:val="-11"/>
          <w:sz w:val="20"/>
        </w:rPr>
        <w:t xml:space="preserve"> </w:t>
      </w:r>
      <w:r>
        <w:rPr>
          <w:sz w:val="20"/>
        </w:rPr>
        <w:t>through</w:t>
      </w:r>
      <w:r>
        <w:rPr>
          <w:spacing w:val="-11"/>
          <w:sz w:val="20"/>
        </w:rPr>
        <w:t xml:space="preserve"> </w:t>
      </w:r>
      <w:r>
        <w:rPr>
          <w:sz w:val="20"/>
        </w:rPr>
        <w:t>bootstrapping.</w:t>
      </w:r>
      <w:r>
        <w:rPr>
          <w:spacing w:val="-11"/>
          <w:sz w:val="20"/>
        </w:rPr>
        <w:t xml:space="preserve"> </w:t>
      </w:r>
      <w:r>
        <w:rPr>
          <w:sz w:val="20"/>
        </w:rPr>
        <w:t>These</w:t>
      </w:r>
      <w:r>
        <w:rPr>
          <w:spacing w:val="-11"/>
          <w:sz w:val="20"/>
        </w:rPr>
        <w:t xml:space="preserve"> </w:t>
      </w:r>
      <w:r>
        <w:rPr>
          <w:sz w:val="20"/>
        </w:rPr>
        <w:t>methods</w:t>
      </w:r>
      <w:r>
        <w:rPr>
          <w:spacing w:val="-11"/>
          <w:sz w:val="20"/>
        </w:rPr>
        <w:t xml:space="preserve"> </w:t>
      </w:r>
      <w:r>
        <w:rPr>
          <w:sz w:val="20"/>
        </w:rPr>
        <w:t>can</w:t>
      </w:r>
      <w:r>
        <w:rPr>
          <w:spacing w:val="-11"/>
          <w:sz w:val="20"/>
        </w:rPr>
        <w:t xml:space="preserve"> </w:t>
      </w:r>
      <w:r>
        <w:rPr>
          <w:sz w:val="20"/>
        </w:rPr>
        <w:t>generate pseudo-labeled datasets an order of magnitude larg</w:t>
      </w:r>
      <w:r>
        <w:rPr>
          <w:sz w:val="20"/>
        </w:rPr>
        <w:t>er than manually</w:t>
      </w:r>
      <w:r>
        <w:rPr>
          <w:spacing w:val="-2"/>
          <w:sz w:val="20"/>
        </w:rPr>
        <w:t xml:space="preserve"> </w:t>
      </w:r>
      <w:r>
        <w:rPr>
          <w:sz w:val="20"/>
        </w:rPr>
        <w:t>annotated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while</w:t>
      </w:r>
      <w:r>
        <w:rPr>
          <w:spacing w:val="-2"/>
          <w:sz w:val="20"/>
        </w:rPr>
        <w:t xml:space="preserve"> </w:t>
      </w:r>
      <w:r>
        <w:rPr>
          <w:sz w:val="20"/>
        </w:rPr>
        <w:t>maintaining</w:t>
      </w:r>
      <w:r>
        <w:rPr>
          <w:spacing w:val="-2"/>
          <w:sz w:val="20"/>
        </w:rPr>
        <w:t xml:space="preserve"> </w:t>
      </w:r>
      <w:r>
        <w:rPr>
          <w:sz w:val="20"/>
        </w:rPr>
        <w:t>reasonable</w:t>
      </w:r>
      <w:r>
        <w:rPr>
          <w:spacing w:val="-2"/>
          <w:sz w:val="20"/>
        </w:rPr>
        <w:t xml:space="preserve"> quality.</w:t>
      </w:r>
    </w:p>
    <w:p w:rsidR="0042576B" w:rsidRDefault="00F57E22">
      <w:pPr>
        <w:pStyle w:val="ListParagraph"/>
        <w:numPr>
          <w:ilvl w:val="1"/>
          <w:numId w:val="4"/>
        </w:numPr>
        <w:tabs>
          <w:tab w:val="left" w:pos="662"/>
        </w:tabs>
        <w:spacing w:before="27" w:line="249" w:lineRule="auto"/>
        <w:ind w:right="257" w:firstLine="199"/>
        <w:jc w:val="both"/>
        <w:rPr>
          <w:sz w:val="20"/>
        </w:rPr>
      </w:pPr>
      <w:r>
        <w:rPr>
          <w:i/>
          <w:sz w:val="20"/>
        </w:rPr>
        <w:t>Distant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Supervision:</w:t>
      </w:r>
      <w:r>
        <w:rPr>
          <w:i/>
          <w:spacing w:val="14"/>
          <w:sz w:val="20"/>
        </w:rPr>
        <w:t xml:space="preserve"> </w:t>
      </w:r>
      <w:r>
        <w:rPr>
          <w:sz w:val="20"/>
        </w:rPr>
        <w:t>Distant</w:t>
      </w:r>
      <w:r>
        <w:rPr>
          <w:spacing w:val="-12"/>
          <w:sz w:val="20"/>
        </w:rPr>
        <w:t xml:space="preserve"> </w:t>
      </w:r>
      <w:r>
        <w:rPr>
          <w:sz w:val="20"/>
        </w:rPr>
        <w:t>supervision</w:t>
      </w:r>
      <w:r>
        <w:rPr>
          <w:spacing w:val="-12"/>
          <w:sz w:val="20"/>
        </w:rPr>
        <w:t xml:space="preserve"> </w:t>
      </w:r>
      <w:r>
        <w:rPr>
          <w:sz w:val="20"/>
        </w:rPr>
        <w:t>leverages</w:t>
      </w:r>
      <w:r>
        <w:rPr>
          <w:spacing w:val="-12"/>
          <w:sz w:val="20"/>
        </w:rPr>
        <w:t xml:space="preserve"> </w:t>
      </w:r>
      <w:r>
        <w:rPr>
          <w:sz w:val="20"/>
        </w:rPr>
        <w:t>exist- ing</w:t>
      </w:r>
      <w:r>
        <w:rPr>
          <w:spacing w:val="-11"/>
          <w:sz w:val="20"/>
        </w:rPr>
        <w:t xml:space="preserve"> </w:t>
      </w:r>
      <w:r>
        <w:rPr>
          <w:sz w:val="20"/>
        </w:rPr>
        <w:t>structured</w:t>
      </w:r>
      <w:r>
        <w:rPr>
          <w:spacing w:val="-11"/>
          <w:sz w:val="20"/>
        </w:rPr>
        <w:t xml:space="preserve"> </w:t>
      </w:r>
      <w:r>
        <w:rPr>
          <w:sz w:val="20"/>
        </w:rPr>
        <w:t>knowledge</w:t>
      </w:r>
      <w:r>
        <w:rPr>
          <w:spacing w:val="-11"/>
          <w:sz w:val="20"/>
        </w:rPr>
        <w:t xml:space="preserve"> </w:t>
      </w:r>
      <w:r>
        <w:rPr>
          <w:sz w:val="20"/>
        </w:rPr>
        <w:t>bases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automatically</w:t>
      </w:r>
      <w:r>
        <w:rPr>
          <w:spacing w:val="-11"/>
          <w:sz w:val="20"/>
        </w:rPr>
        <w:t xml:space="preserve"> </w:t>
      </w:r>
      <w:r>
        <w:rPr>
          <w:sz w:val="20"/>
        </w:rPr>
        <w:t>create</w:t>
      </w:r>
      <w:r>
        <w:rPr>
          <w:spacing w:val="-11"/>
          <w:sz w:val="20"/>
        </w:rPr>
        <w:t xml:space="preserve"> </w:t>
      </w:r>
      <w:r>
        <w:rPr>
          <w:sz w:val="20"/>
        </w:rPr>
        <w:t>training data.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example,</w:t>
      </w:r>
      <w:r>
        <w:rPr>
          <w:spacing w:val="-5"/>
          <w:sz w:val="20"/>
        </w:rPr>
        <w:t xml:space="preserve"> </w:t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z w:val="20"/>
        </w:rPr>
        <w:t>corporate</w:t>
      </w:r>
      <w:r>
        <w:rPr>
          <w:spacing w:val="-5"/>
          <w:sz w:val="20"/>
        </w:rPr>
        <w:t xml:space="preserve"> </w:t>
      </w:r>
      <w:r>
        <w:rPr>
          <w:sz w:val="20"/>
        </w:rPr>
        <w:t>databases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label</w:t>
      </w:r>
      <w:r>
        <w:rPr>
          <w:spacing w:val="-5"/>
          <w:sz w:val="20"/>
        </w:rPr>
        <w:t xml:space="preserve"> </w:t>
      </w:r>
      <w:r>
        <w:rPr>
          <w:sz w:val="20"/>
        </w:rPr>
        <w:t>company names in financial documents or drug databases to label med- ication</w:t>
      </w:r>
      <w:r>
        <w:rPr>
          <w:spacing w:val="-1"/>
          <w:sz w:val="20"/>
        </w:rPr>
        <w:t xml:space="preserve"> </w:t>
      </w:r>
      <w:r>
        <w:rPr>
          <w:sz w:val="20"/>
        </w:rPr>
        <w:t>mentions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clinical</w:t>
      </w:r>
      <w:r>
        <w:rPr>
          <w:spacing w:val="-1"/>
          <w:sz w:val="20"/>
        </w:rPr>
        <w:t xml:space="preserve"> </w:t>
      </w:r>
      <w:r>
        <w:rPr>
          <w:sz w:val="20"/>
        </w:rPr>
        <w:t>text.</w:t>
      </w:r>
      <w:r>
        <w:rPr>
          <w:spacing w:val="-1"/>
          <w:sz w:val="20"/>
        </w:rPr>
        <w:t xml:space="preserve"> </w:t>
      </w:r>
      <w:r>
        <w:rPr>
          <w:sz w:val="20"/>
        </w:rPr>
        <w:t>Advanced</w:t>
      </w:r>
      <w:r>
        <w:rPr>
          <w:spacing w:val="-1"/>
          <w:sz w:val="20"/>
        </w:rPr>
        <w:t xml:space="preserve"> </w:t>
      </w:r>
      <w:r>
        <w:rPr>
          <w:sz w:val="20"/>
        </w:rPr>
        <w:t>distant</w:t>
      </w:r>
      <w:r>
        <w:rPr>
          <w:spacing w:val="-1"/>
          <w:sz w:val="20"/>
        </w:rPr>
        <w:t xml:space="preserve"> </w:t>
      </w:r>
      <w:r>
        <w:rPr>
          <w:sz w:val="20"/>
        </w:rPr>
        <w:t>supervision methods use partial annotation, multi-instance learning, and explicit noise modeling.</w:t>
      </w:r>
    </w:p>
    <w:p w:rsidR="0042576B" w:rsidRDefault="0042576B">
      <w:pPr>
        <w:pStyle w:val="BodyText"/>
        <w:spacing w:before="58"/>
        <w:ind w:left="0" w:firstLine="0"/>
        <w:jc w:val="left"/>
      </w:pPr>
    </w:p>
    <w:p w:rsidR="0042576B" w:rsidRDefault="00F57E22">
      <w:pPr>
        <w:pStyle w:val="ListParagraph"/>
        <w:numPr>
          <w:ilvl w:val="0"/>
          <w:numId w:val="4"/>
        </w:numPr>
        <w:tabs>
          <w:tab w:val="left" w:pos="480"/>
        </w:tabs>
        <w:spacing w:before="0"/>
        <w:ind w:left="480" w:hanging="281"/>
        <w:jc w:val="left"/>
        <w:rPr>
          <w:i/>
          <w:sz w:val="20"/>
        </w:rPr>
      </w:pPr>
      <w:r>
        <w:rPr>
          <w:i/>
          <w:spacing w:val="-2"/>
          <w:sz w:val="20"/>
        </w:rPr>
        <w:t>Domain-Specific</w:t>
      </w:r>
      <w:r>
        <w:rPr>
          <w:i/>
          <w:spacing w:val="18"/>
          <w:sz w:val="20"/>
        </w:rPr>
        <w:t xml:space="preserve"> </w:t>
      </w:r>
      <w:r>
        <w:rPr>
          <w:i/>
          <w:spacing w:val="-2"/>
          <w:sz w:val="20"/>
        </w:rPr>
        <w:t>Pre-training</w:t>
      </w:r>
    </w:p>
    <w:p w:rsidR="0042576B" w:rsidRDefault="00F57E22">
      <w:pPr>
        <w:pStyle w:val="BodyText"/>
        <w:spacing w:before="135" w:line="249" w:lineRule="auto"/>
        <w:ind w:left="199" w:right="257"/>
      </w:pPr>
      <w:r>
        <w:t>The per</w:t>
      </w:r>
      <w:r>
        <w:t>formance of Transformer-based models is heavily influenced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pre-training</w:t>
      </w:r>
      <w:r>
        <w:rPr>
          <w:spacing w:val="40"/>
        </w:rPr>
        <w:t xml:space="preserve"> </w:t>
      </w:r>
      <w:r>
        <w:t>data.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model</w:t>
      </w:r>
      <w:r>
        <w:rPr>
          <w:spacing w:val="40"/>
        </w:rPr>
        <w:t xml:space="preserve"> </w:t>
      </w:r>
      <w:r>
        <w:t xml:space="preserve">pre-trained on general text struggles with specialized vocabulary and </w:t>
      </w:r>
      <w:r>
        <w:rPr>
          <w:spacing w:val="-2"/>
        </w:rPr>
        <w:t>conventions.</w:t>
      </w:r>
    </w:p>
    <w:p w:rsidR="0042576B" w:rsidRDefault="00F57E22">
      <w:pPr>
        <w:pStyle w:val="ListParagraph"/>
        <w:numPr>
          <w:ilvl w:val="1"/>
          <w:numId w:val="4"/>
        </w:numPr>
        <w:tabs>
          <w:tab w:val="left" w:pos="662"/>
        </w:tabs>
        <w:spacing w:before="27" w:line="249" w:lineRule="auto"/>
        <w:ind w:right="257" w:firstLine="199"/>
        <w:jc w:val="both"/>
        <w:rPr>
          <w:sz w:val="20"/>
        </w:rPr>
      </w:pPr>
      <w:r>
        <w:rPr>
          <w:i/>
          <w:sz w:val="20"/>
        </w:rPr>
        <w:t xml:space="preserve">Case Study: The Clinical Domain: </w:t>
      </w:r>
      <w:r>
        <w:rPr>
          <w:sz w:val="20"/>
        </w:rPr>
        <w:t>ClinicalBERT demonstrated the value of pre-tr</w:t>
      </w:r>
      <w:r>
        <w:rPr>
          <w:sz w:val="20"/>
        </w:rPr>
        <w:t xml:space="preserve">aining on clinical notes, outperforming </w:t>
      </w:r>
      <w:proofErr w:type="gramStart"/>
      <w:r>
        <w:rPr>
          <w:sz w:val="20"/>
        </w:rPr>
        <w:t>general</w:t>
      </w:r>
      <w:proofErr w:type="gramEnd"/>
      <w:r>
        <w:rPr>
          <w:sz w:val="20"/>
        </w:rPr>
        <w:t xml:space="preserve"> BERT on medical NER. However, it remained limited by the 512-token window. The introduction of Clinical-Longformer and Clinical-BigBird combined long- range architecture with domain-specific knowledge by con-</w:t>
      </w:r>
      <w:r>
        <w:rPr>
          <w:sz w:val="20"/>
        </w:rPr>
        <w:t xml:space="preserve"> tinuing pre-training from base checkpoints on large clinical corpora using clinical masked language modeling objectives. These models consistently outperformed both ClinicalBERT (limited context) and base Longformer/BigBird (lacking clin- ical knowledge),</w:t>
      </w:r>
      <w:r>
        <w:rPr>
          <w:sz w:val="20"/>
        </w:rPr>
        <w:t xml:space="preserve"> achieving 5-10% absolute improvement in F1-score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clinical</w:t>
      </w:r>
      <w:r>
        <w:rPr>
          <w:spacing w:val="-3"/>
          <w:sz w:val="20"/>
        </w:rPr>
        <w:t xml:space="preserve"> </w:t>
      </w:r>
      <w:r>
        <w:rPr>
          <w:sz w:val="20"/>
        </w:rPr>
        <w:t>NER</w:t>
      </w:r>
      <w:r>
        <w:rPr>
          <w:spacing w:val="-3"/>
          <w:sz w:val="20"/>
        </w:rPr>
        <w:t xml:space="preserve"> </w:t>
      </w:r>
      <w:r>
        <w:rPr>
          <w:sz w:val="20"/>
        </w:rPr>
        <w:t>tasks,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improvements</w:t>
      </w:r>
      <w:r>
        <w:rPr>
          <w:spacing w:val="-3"/>
          <w:sz w:val="20"/>
        </w:rPr>
        <w:t xml:space="preserve"> </w:t>
      </w:r>
      <w:r>
        <w:rPr>
          <w:sz w:val="20"/>
        </w:rPr>
        <w:t>exceeding 15% for tasks requiring long-range reasoning.</w:t>
      </w:r>
    </w:p>
    <w:p w:rsidR="0042576B" w:rsidRDefault="00F57E22">
      <w:pPr>
        <w:pStyle w:val="BodyText"/>
        <w:spacing w:before="17" w:line="249" w:lineRule="auto"/>
        <w:ind w:left="199" w:right="257"/>
      </w:pPr>
      <w:r>
        <w:t>This pattern has replicated across domains with Legal- Longformer for contract analysis, Financial-BigBird fo</w:t>
      </w:r>
      <w:r>
        <w:t xml:space="preserve">r regu- latory filings, and Scientific-Longformer for academic litera- </w:t>
      </w:r>
      <w:r>
        <w:rPr>
          <w:spacing w:val="-2"/>
        </w:rPr>
        <w:t>ture.</w:t>
      </w:r>
    </w:p>
    <w:p w:rsidR="0042576B" w:rsidRDefault="0042576B">
      <w:pPr>
        <w:pStyle w:val="BodyText"/>
        <w:spacing w:line="249" w:lineRule="auto"/>
        <w:sectPr w:rsidR="0042576B">
          <w:pgSz w:w="12240" w:h="15840"/>
          <w:pgMar w:top="92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42576B" w:rsidRDefault="00F57E22">
      <w:pPr>
        <w:pStyle w:val="ListParagraph"/>
        <w:numPr>
          <w:ilvl w:val="0"/>
          <w:numId w:val="8"/>
        </w:numPr>
        <w:tabs>
          <w:tab w:val="left" w:pos="757"/>
        </w:tabs>
        <w:spacing w:before="91"/>
        <w:ind w:left="757" w:hanging="266"/>
        <w:jc w:val="left"/>
        <w:rPr>
          <w:sz w:val="20"/>
        </w:rPr>
      </w:pPr>
      <w:r>
        <w:rPr>
          <w:smallCaps/>
          <w:sz w:val="20"/>
        </w:rPr>
        <w:lastRenderedPageBreak/>
        <w:t>Persistent</w:t>
      </w:r>
      <w:r>
        <w:rPr>
          <w:smallCaps/>
          <w:spacing w:val="63"/>
          <w:sz w:val="20"/>
        </w:rPr>
        <w:t xml:space="preserve"> </w:t>
      </w:r>
      <w:r>
        <w:rPr>
          <w:smallCaps/>
          <w:sz w:val="20"/>
        </w:rPr>
        <w:t>Challenges</w:t>
      </w:r>
      <w:r>
        <w:rPr>
          <w:smallCaps/>
          <w:spacing w:val="64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64"/>
          <w:sz w:val="20"/>
        </w:rPr>
        <w:t xml:space="preserve"> </w:t>
      </w:r>
      <w:r>
        <w:rPr>
          <w:smallCaps/>
          <w:sz w:val="20"/>
        </w:rPr>
        <w:t>Open</w:t>
      </w:r>
      <w:r>
        <w:rPr>
          <w:smallCaps/>
          <w:spacing w:val="63"/>
          <w:sz w:val="20"/>
        </w:rPr>
        <w:t xml:space="preserve"> </w:t>
      </w:r>
      <w:r>
        <w:rPr>
          <w:smallCaps/>
          <w:spacing w:val="-2"/>
          <w:sz w:val="20"/>
        </w:rPr>
        <w:t>Questions</w:t>
      </w:r>
    </w:p>
    <w:p w:rsidR="0042576B" w:rsidRDefault="00F57E22">
      <w:pPr>
        <w:pStyle w:val="BodyText"/>
        <w:spacing w:before="80" w:line="249" w:lineRule="auto"/>
      </w:pPr>
      <w:r>
        <w:t>Despite architectural advancements and improved training methods,</w:t>
      </w:r>
      <w:r>
        <w:rPr>
          <w:spacing w:val="-13"/>
        </w:rPr>
        <w:t xml:space="preserve"> </w:t>
      </w:r>
      <w:r>
        <w:t>comprehensive</w:t>
      </w:r>
      <w:r>
        <w:rPr>
          <w:spacing w:val="-12"/>
        </w:rPr>
        <w:t xml:space="preserve"> </w:t>
      </w:r>
      <w:r>
        <w:t>error</w:t>
      </w:r>
      <w:r>
        <w:rPr>
          <w:spacing w:val="-13"/>
        </w:rPr>
        <w:t xml:space="preserve"> </w:t>
      </w:r>
      <w:r>
        <w:t>analyses</w:t>
      </w:r>
      <w:r>
        <w:rPr>
          <w:spacing w:val="-12"/>
        </w:rPr>
        <w:t xml:space="preserve"> </w:t>
      </w:r>
      <w:r>
        <w:t>reveal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several</w:t>
      </w:r>
      <w:r>
        <w:rPr>
          <w:spacing w:val="-13"/>
        </w:rPr>
        <w:t xml:space="preserve"> </w:t>
      </w:r>
      <w:r>
        <w:t>deep challenges remain.</w:t>
      </w:r>
    </w:p>
    <w:p w:rsidR="0042576B" w:rsidRDefault="00F57E22">
      <w:pPr>
        <w:pStyle w:val="ListParagraph"/>
        <w:numPr>
          <w:ilvl w:val="0"/>
          <w:numId w:val="3"/>
        </w:numPr>
        <w:tabs>
          <w:tab w:val="left" w:pos="529"/>
        </w:tabs>
        <w:spacing w:before="145"/>
        <w:ind w:left="529" w:hanging="270"/>
        <w:jc w:val="both"/>
        <w:rPr>
          <w:i/>
          <w:sz w:val="20"/>
        </w:rPr>
      </w:pPr>
      <w:r>
        <w:rPr>
          <w:i/>
          <w:sz w:val="20"/>
        </w:rPr>
        <w:t>Long-Distance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Reasoning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1"/>
          <w:sz w:val="20"/>
        </w:rPr>
        <w:t xml:space="preserve"> </w:t>
      </w:r>
      <w:r>
        <w:rPr>
          <w:i/>
          <w:spacing w:val="-2"/>
          <w:sz w:val="20"/>
        </w:rPr>
        <w:t>Coreference</w:t>
      </w:r>
    </w:p>
    <w:p w:rsidR="0042576B" w:rsidRDefault="00F57E22">
      <w:pPr>
        <w:pStyle w:val="BodyText"/>
        <w:spacing w:before="77" w:line="249" w:lineRule="auto"/>
      </w:pPr>
      <w:r>
        <w:t>This represents the most significant remaining hurdle. Even models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4096+</w:t>
      </w:r>
      <w:r>
        <w:rPr>
          <w:spacing w:val="-9"/>
        </w:rPr>
        <w:t xml:space="preserve"> </w:t>
      </w:r>
      <w:r>
        <w:t>token</w:t>
      </w:r>
      <w:r>
        <w:rPr>
          <w:spacing w:val="-9"/>
        </w:rPr>
        <w:t xml:space="preserve"> </w:t>
      </w:r>
      <w:r>
        <w:t>context</w:t>
      </w:r>
      <w:r>
        <w:rPr>
          <w:spacing w:val="-9"/>
        </w:rPr>
        <w:t xml:space="preserve"> </w:t>
      </w:r>
      <w:r>
        <w:t>windows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fail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correctly link entities across long distances when the relationship is complex o</w:t>
      </w:r>
      <w:r>
        <w:t>r non-obvious.</w:t>
      </w:r>
    </w:p>
    <w:p w:rsidR="0042576B" w:rsidRDefault="00F57E22">
      <w:pPr>
        <w:pStyle w:val="BodyText"/>
        <w:spacing w:before="1" w:line="249" w:lineRule="auto"/>
      </w:pPr>
      <w:r>
        <w:rPr>
          <w:b/>
        </w:rPr>
        <w:t xml:space="preserve">Coreference Resolution: </w:t>
      </w:r>
      <w:r>
        <w:t>Connecting pronouns, abbrevia- tions, and definite descriptions to their antecedents remains difficult. A legal document might introduce ”Innovate Corp” on</w:t>
      </w:r>
      <w:r>
        <w:rPr>
          <w:spacing w:val="40"/>
        </w:rPr>
        <w:t xml:space="preserve"> </w:t>
      </w:r>
      <w:r>
        <w:t>page</w:t>
      </w:r>
      <w:r>
        <w:rPr>
          <w:spacing w:val="40"/>
        </w:rPr>
        <w:t xml:space="preserve"> </w:t>
      </w:r>
      <w:r>
        <w:t>1,</w:t>
      </w:r>
      <w:r>
        <w:rPr>
          <w:spacing w:val="40"/>
        </w:rPr>
        <w:t xml:space="preserve"> </w:t>
      </w:r>
      <w:r>
        <w:t>abbreviate</w:t>
      </w:r>
      <w:r>
        <w:rPr>
          <w:spacing w:val="40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”IC”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page</w:t>
      </w:r>
      <w:r>
        <w:rPr>
          <w:spacing w:val="40"/>
        </w:rPr>
        <w:t xml:space="preserve"> </w:t>
      </w:r>
      <w:r>
        <w:t>3,</w:t>
      </w:r>
      <w:r>
        <w:rPr>
          <w:spacing w:val="40"/>
        </w:rPr>
        <w:t xml:space="preserve"> </w:t>
      </w:r>
      <w:r>
        <w:t>refer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as ”the</w:t>
      </w:r>
      <w:r>
        <w:rPr>
          <w:spacing w:val="41"/>
        </w:rPr>
        <w:t xml:space="preserve"> </w:t>
      </w:r>
      <w:r>
        <w:t>Corporation”</w:t>
      </w:r>
      <w:r>
        <w:rPr>
          <w:spacing w:val="41"/>
        </w:rPr>
        <w:t xml:space="preserve"> </w:t>
      </w:r>
      <w:r>
        <w:t>on</w:t>
      </w:r>
      <w:r>
        <w:rPr>
          <w:spacing w:val="41"/>
        </w:rPr>
        <w:t xml:space="preserve"> </w:t>
      </w:r>
      <w:r>
        <w:t>page</w:t>
      </w:r>
      <w:r>
        <w:rPr>
          <w:spacing w:val="42"/>
        </w:rPr>
        <w:t xml:space="preserve"> </w:t>
      </w:r>
      <w:r>
        <w:t>10,</w:t>
      </w:r>
      <w:r>
        <w:rPr>
          <w:spacing w:val="41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simply</w:t>
      </w:r>
      <w:r>
        <w:rPr>
          <w:spacing w:val="42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”it”</w:t>
      </w:r>
      <w:r>
        <w:rPr>
          <w:spacing w:val="41"/>
        </w:rPr>
        <w:t xml:space="preserve"> </w:t>
      </w:r>
      <w:r>
        <w:t>on</w:t>
      </w:r>
      <w:r>
        <w:rPr>
          <w:spacing w:val="41"/>
        </w:rPr>
        <w:t xml:space="preserve"> </w:t>
      </w:r>
      <w:r>
        <w:rPr>
          <w:spacing w:val="-4"/>
        </w:rPr>
        <w:t>page</w:t>
      </w:r>
    </w:p>
    <w:p w:rsidR="0042576B" w:rsidRDefault="00F57E22">
      <w:pPr>
        <w:pStyle w:val="BodyText"/>
        <w:spacing w:line="249" w:lineRule="auto"/>
        <w:ind w:firstLine="0"/>
        <w:jc w:val="right"/>
      </w:pPr>
      <w:r>
        <w:t>25.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model</w:t>
      </w:r>
      <w:r>
        <w:rPr>
          <w:spacing w:val="40"/>
        </w:rPr>
        <w:t xml:space="preserve"> </w:t>
      </w:r>
      <w:r>
        <w:t>must</w:t>
      </w:r>
      <w:r>
        <w:rPr>
          <w:spacing w:val="40"/>
        </w:rPr>
        <w:t xml:space="preserve"> </w:t>
      </w:r>
      <w:r>
        <w:t>recognize</w:t>
      </w:r>
      <w:r>
        <w:rPr>
          <w:spacing w:val="40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coreferent</w:t>
      </w:r>
      <w:r>
        <w:rPr>
          <w:spacing w:val="40"/>
        </w:rPr>
        <w:t xml:space="preserve"> </w:t>
      </w:r>
      <w:r>
        <w:t>mentions, propagate</w:t>
      </w:r>
      <w:r>
        <w:rPr>
          <w:spacing w:val="40"/>
        </w:rPr>
        <w:t xml:space="preserve"> </w:t>
      </w:r>
      <w:r>
        <w:t>entity</w:t>
      </w:r>
      <w:r>
        <w:rPr>
          <w:spacing w:val="40"/>
        </w:rPr>
        <w:t xml:space="preserve"> </w:t>
      </w:r>
      <w:r>
        <w:t>type</w:t>
      </w:r>
      <w:r>
        <w:rPr>
          <w:spacing w:val="40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across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mentions,</w:t>
      </w:r>
      <w:r>
        <w:rPr>
          <w:spacing w:val="46"/>
        </w:rPr>
        <w:t xml:space="preserve"> </w:t>
      </w:r>
      <w:r>
        <w:t>and resolve</w:t>
      </w:r>
      <w:r>
        <w:rPr>
          <w:spacing w:val="-8"/>
        </w:rPr>
        <w:t xml:space="preserve"> </w:t>
      </w:r>
      <w:r>
        <w:t>ambiguity</w:t>
      </w:r>
      <w:r>
        <w:rPr>
          <w:spacing w:val="-8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multiple</w:t>
      </w:r>
      <w:r>
        <w:rPr>
          <w:spacing w:val="-8"/>
        </w:rPr>
        <w:t xml:space="preserve"> </w:t>
      </w:r>
      <w:r>
        <w:t>entities</w:t>
      </w:r>
      <w:r>
        <w:rPr>
          <w:spacing w:val="-8"/>
        </w:rPr>
        <w:t xml:space="preserve"> </w:t>
      </w:r>
      <w:r>
        <w:t>could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 xml:space="preserve">antecedents. </w:t>
      </w:r>
      <w:r>
        <w:rPr>
          <w:b/>
        </w:rPr>
        <w:t>Multi-Hop</w:t>
      </w:r>
      <w:r>
        <w:rPr>
          <w:b/>
          <w:spacing w:val="40"/>
        </w:rPr>
        <w:t xml:space="preserve"> </w:t>
      </w:r>
      <w:r>
        <w:rPr>
          <w:b/>
        </w:rPr>
        <w:t>Reasoning:</w:t>
      </w:r>
      <w:r>
        <w:rPr>
          <w:b/>
          <w:spacing w:val="40"/>
        </w:rPr>
        <w:t xml:space="preserve"> </w:t>
      </w:r>
      <w:r>
        <w:t>Some</w:t>
      </w:r>
      <w:r>
        <w:rPr>
          <w:spacing w:val="40"/>
        </w:rPr>
        <w:t xml:space="preserve"> </w:t>
      </w:r>
      <w:r>
        <w:t>entity</w:t>
      </w:r>
      <w:r>
        <w:rPr>
          <w:spacing w:val="40"/>
        </w:rPr>
        <w:t xml:space="preserve"> </w:t>
      </w:r>
      <w:r>
        <w:t>recognition</w:t>
      </w:r>
      <w:r>
        <w:rPr>
          <w:spacing w:val="40"/>
        </w:rPr>
        <w:t xml:space="preserve"> </w:t>
      </w:r>
      <w:r>
        <w:t>requires chaining</w:t>
      </w:r>
      <w:r>
        <w:rPr>
          <w:spacing w:val="30"/>
        </w:rPr>
        <w:t xml:space="preserve"> </w:t>
      </w:r>
      <w:r>
        <w:t>multiple</w:t>
      </w:r>
      <w:r>
        <w:rPr>
          <w:spacing w:val="30"/>
        </w:rPr>
        <w:t xml:space="preserve"> </w:t>
      </w:r>
      <w:r>
        <w:t>pieces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information.</w:t>
      </w:r>
      <w:r>
        <w:rPr>
          <w:spacing w:val="30"/>
        </w:rPr>
        <w:t xml:space="preserve"> </w:t>
      </w:r>
      <w:r>
        <w:t>Determining</w:t>
      </w:r>
      <w:r>
        <w:rPr>
          <w:spacing w:val="30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a person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”board</w:t>
      </w:r>
      <w:r>
        <w:rPr>
          <w:spacing w:val="-5"/>
        </w:rPr>
        <w:t xml:space="preserve"> </w:t>
      </w:r>
      <w:r>
        <w:t>member”</w:t>
      </w:r>
      <w:r>
        <w:rPr>
          <w:spacing w:val="-5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finding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person’s name in a roster section, locating a reference to ”the board” in a</w:t>
      </w:r>
      <w:r>
        <w:rPr>
          <w:spacing w:val="19"/>
        </w:rPr>
        <w:t xml:space="preserve"> </w:t>
      </w:r>
      <w:r>
        <w:t>governance</w:t>
      </w:r>
      <w:r>
        <w:rPr>
          <w:spacing w:val="19"/>
        </w:rPr>
        <w:t xml:space="preserve"> </w:t>
      </w:r>
      <w:r>
        <w:t>section,</w:t>
      </w:r>
      <w:r>
        <w:rPr>
          <w:spacing w:val="19"/>
        </w:rPr>
        <w:t xml:space="preserve"> </w:t>
      </w:r>
      <w:r>
        <w:t>connecting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pronoun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meeting</w:t>
      </w:r>
      <w:r>
        <w:rPr>
          <w:spacing w:val="19"/>
        </w:rPr>
        <w:t xml:space="preserve"> </w:t>
      </w:r>
      <w:r>
        <w:rPr>
          <w:spacing w:val="-4"/>
        </w:rPr>
        <w:t>min-</w:t>
      </w:r>
    </w:p>
    <w:p w:rsidR="0042576B" w:rsidRDefault="00F57E22">
      <w:pPr>
        <w:pStyle w:val="BodyText"/>
        <w:spacing w:line="252" w:lineRule="auto"/>
        <w:ind w:left="458" w:hanging="200"/>
      </w:pPr>
      <w:proofErr w:type="gramStart"/>
      <w:r>
        <w:t>utes</w:t>
      </w:r>
      <w:proofErr w:type="gramEnd"/>
      <w:r>
        <w:t>, and inferring the relationship from distributed context. Current</w:t>
      </w:r>
      <w:r>
        <w:rPr>
          <w:spacing w:val="-2"/>
        </w:rPr>
        <w:t xml:space="preserve"> </w:t>
      </w:r>
      <w:r>
        <w:t>attention</w:t>
      </w:r>
      <w:r>
        <w:rPr>
          <w:spacing w:val="-1"/>
        </w:rPr>
        <w:t xml:space="preserve"> </w:t>
      </w:r>
      <w:r>
        <w:t>mechanisms</w:t>
      </w:r>
      <w:r>
        <w:rPr>
          <w:spacing w:val="-2"/>
        </w:rPr>
        <w:t xml:space="preserve"> </w:t>
      </w:r>
      <w:r>
        <w:t>struggle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scenarios.</w:t>
      </w:r>
    </w:p>
    <w:p w:rsidR="0042576B" w:rsidRDefault="00F57E22">
      <w:pPr>
        <w:pStyle w:val="BodyText"/>
        <w:spacing w:line="249" w:lineRule="auto"/>
        <w:ind w:firstLine="0"/>
      </w:pPr>
      <w:r>
        <w:t>Attention weights tend to distribute relatively uniformly when no clear local signal exists, failing to ident</w:t>
      </w:r>
      <w:r>
        <w:t>ify critical long- distance connections.</w:t>
      </w:r>
    </w:p>
    <w:p w:rsidR="0042576B" w:rsidRDefault="00F57E22">
      <w:pPr>
        <w:pStyle w:val="ListParagraph"/>
        <w:numPr>
          <w:ilvl w:val="0"/>
          <w:numId w:val="3"/>
        </w:numPr>
        <w:tabs>
          <w:tab w:val="left" w:pos="529"/>
        </w:tabs>
        <w:spacing w:before="142"/>
        <w:ind w:left="529" w:hanging="270"/>
        <w:jc w:val="both"/>
        <w:rPr>
          <w:i/>
          <w:sz w:val="20"/>
        </w:rPr>
      </w:pPr>
      <w:r>
        <w:rPr>
          <w:i/>
          <w:sz w:val="20"/>
        </w:rPr>
        <w:t>Linguistic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Nuances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Cross-Lingual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Adaptation</w:t>
      </w:r>
    </w:p>
    <w:p w:rsidR="0042576B" w:rsidRDefault="00F57E22">
      <w:pPr>
        <w:pStyle w:val="BodyText"/>
        <w:spacing w:before="76" w:line="249" w:lineRule="auto"/>
      </w:pPr>
      <w:r>
        <w:t>NER is not language-agnostic. Each language has unique characteristics that pose distinct challenges.</w:t>
      </w:r>
    </w:p>
    <w:p w:rsidR="0042576B" w:rsidRDefault="00F57E22">
      <w:pPr>
        <w:pStyle w:val="ListParagraph"/>
        <w:numPr>
          <w:ilvl w:val="1"/>
          <w:numId w:val="3"/>
        </w:numPr>
        <w:tabs>
          <w:tab w:val="left" w:pos="722"/>
        </w:tabs>
        <w:spacing w:before="2" w:line="249" w:lineRule="auto"/>
        <w:ind w:firstLine="199"/>
        <w:jc w:val="both"/>
        <w:rPr>
          <w:sz w:val="20"/>
        </w:rPr>
      </w:pPr>
      <w:r>
        <w:rPr>
          <w:i/>
          <w:sz w:val="20"/>
        </w:rPr>
        <w:t xml:space="preserve">Challenges in Low-Resource Languages: </w:t>
      </w:r>
      <w:r>
        <w:rPr>
          <w:sz w:val="20"/>
        </w:rPr>
        <w:t>Many lan- guages lack large</w:t>
      </w:r>
      <w:r>
        <w:rPr>
          <w:sz w:val="20"/>
        </w:rPr>
        <w:t xml:space="preserve"> pre-training corpora, annotated NER datasets, standardized entity type taxonomies, and computa- tional resources for training large models. Transfer learning from high-resource languages shows promise but faces obsta- cles including different scripts, mor</w:t>
      </w:r>
      <w:r>
        <w:rPr>
          <w:sz w:val="20"/>
        </w:rPr>
        <w:t xml:space="preserve">phological systems, cul- tural naming conventions, and code-switching in multilingual </w:t>
      </w:r>
      <w:r>
        <w:rPr>
          <w:spacing w:val="-2"/>
          <w:sz w:val="20"/>
        </w:rPr>
        <w:t>contexts.</w:t>
      </w:r>
    </w:p>
    <w:p w:rsidR="0042576B" w:rsidRDefault="00F57E22">
      <w:pPr>
        <w:pStyle w:val="ListParagraph"/>
        <w:numPr>
          <w:ilvl w:val="1"/>
          <w:numId w:val="3"/>
        </w:numPr>
        <w:tabs>
          <w:tab w:val="left" w:pos="722"/>
        </w:tabs>
        <w:spacing w:before="2" w:line="249" w:lineRule="auto"/>
        <w:ind w:firstLine="199"/>
        <w:jc w:val="both"/>
        <w:rPr>
          <w:sz w:val="20"/>
        </w:rPr>
      </w:pPr>
      <w:r>
        <w:rPr>
          <w:i/>
          <w:sz w:val="20"/>
        </w:rPr>
        <w:t>Case Study: Marathi and Morphologically Rich Lan- guages:</w:t>
      </w:r>
      <w:r>
        <w:rPr>
          <w:i/>
          <w:spacing w:val="38"/>
          <w:sz w:val="20"/>
        </w:rPr>
        <w:t xml:space="preserve"> </w:t>
      </w:r>
      <w:r>
        <w:rPr>
          <w:sz w:val="20"/>
        </w:rPr>
        <w:t>Marathi, an Indo-Aryan language spoken by over 80 million</w:t>
      </w:r>
      <w:r>
        <w:rPr>
          <w:spacing w:val="-8"/>
          <w:sz w:val="20"/>
        </w:rPr>
        <w:t xml:space="preserve"> </w:t>
      </w:r>
      <w:r>
        <w:rPr>
          <w:sz w:val="20"/>
        </w:rPr>
        <w:t>people,</w:t>
      </w:r>
      <w:r>
        <w:rPr>
          <w:spacing w:val="-8"/>
          <w:sz w:val="20"/>
        </w:rPr>
        <w:t xml:space="preserve"> </w:t>
      </w:r>
      <w:r>
        <w:rPr>
          <w:sz w:val="20"/>
        </w:rPr>
        <w:t>exemplifies</w:t>
      </w:r>
      <w:r>
        <w:rPr>
          <w:spacing w:val="-8"/>
          <w:sz w:val="20"/>
        </w:rPr>
        <w:t xml:space="preserve"> </w:t>
      </w:r>
      <w:r>
        <w:rPr>
          <w:sz w:val="20"/>
        </w:rPr>
        <w:t>challenges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morphologically</w:t>
      </w:r>
      <w:r>
        <w:rPr>
          <w:spacing w:val="-8"/>
          <w:sz w:val="20"/>
        </w:rPr>
        <w:t xml:space="preserve"> </w:t>
      </w:r>
      <w:r>
        <w:rPr>
          <w:sz w:val="20"/>
        </w:rPr>
        <w:t>rich languages. It has complex morphology with extensive inflec- tion,</w:t>
      </w:r>
      <w:r>
        <w:rPr>
          <w:spacing w:val="-4"/>
          <w:sz w:val="20"/>
        </w:rPr>
        <w:t xml:space="preserve"> </w:t>
      </w:r>
      <w:r>
        <w:rPr>
          <w:sz w:val="20"/>
        </w:rPr>
        <w:t>flexible</w:t>
      </w:r>
      <w:r>
        <w:rPr>
          <w:spacing w:val="-4"/>
          <w:sz w:val="20"/>
        </w:rPr>
        <w:t xml:space="preserve"> </w:t>
      </w:r>
      <w:r>
        <w:rPr>
          <w:sz w:val="20"/>
        </w:rPr>
        <w:t>word</w:t>
      </w:r>
      <w:r>
        <w:rPr>
          <w:spacing w:val="-4"/>
          <w:sz w:val="20"/>
        </w:rPr>
        <w:t xml:space="preserve"> </w:t>
      </w:r>
      <w:r>
        <w:rPr>
          <w:sz w:val="20"/>
        </w:rPr>
        <w:t>order</w:t>
      </w:r>
      <w:r>
        <w:rPr>
          <w:spacing w:val="-4"/>
          <w:sz w:val="20"/>
        </w:rPr>
        <w:t xml:space="preserve"> </w:t>
      </w:r>
      <w:r>
        <w:rPr>
          <w:sz w:val="20"/>
        </w:rPr>
        <w:t>compared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English,</w:t>
      </w:r>
      <w:r>
        <w:rPr>
          <w:spacing w:val="-4"/>
          <w:sz w:val="20"/>
        </w:rPr>
        <w:t xml:space="preserve"> </w:t>
      </w:r>
      <w:r>
        <w:rPr>
          <w:sz w:val="20"/>
        </w:rPr>
        <w:t>script</w:t>
      </w:r>
      <w:r>
        <w:rPr>
          <w:spacing w:val="-4"/>
          <w:sz w:val="20"/>
        </w:rPr>
        <w:t xml:space="preserve"> </w:t>
      </w:r>
      <w:r>
        <w:rPr>
          <w:sz w:val="20"/>
        </w:rPr>
        <w:t>complex- ity in Devanagari, and limited resources compared to English. Adapting</w:t>
      </w:r>
      <w:r>
        <w:rPr>
          <w:spacing w:val="-13"/>
          <w:sz w:val="20"/>
        </w:rPr>
        <w:t xml:space="preserve"> </w:t>
      </w:r>
      <w:r>
        <w:rPr>
          <w:sz w:val="20"/>
        </w:rPr>
        <w:t>long-range</w:t>
      </w:r>
      <w:r>
        <w:rPr>
          <w:spacing w:val="-12"/>
          <w:sz w:val="20"/>
        </w:rPr>
        <w:t xml:space="preserve"> </w:t>
      </w:r>
      <w:r>
        <w:rPr>
          <w:sz w:val="20"/>
        </w:rPr>
        <w:t>NER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Marathi</w:t>
      </w:r>
      <w:r>
        <w:rPr>
          <w:spacing w:val="-13"/>
          <w:sz w:val="20"/>
        </w:rPr>
        <w:t xml:space="preserve"> </w:t>
      </w:r>
      <w:r>
        <w:rPr>
          <w:sz w:val="20"/>
        </w:rPr>
        <w:t>requires</w:t>
      </w:r>
      <w:r>
        <w:rPr>
          <w:spacing w:val="-12"/>
          <w:sz w:val="20"/>
        </w:rPr>
        <w:t xml:space="preserve"> </w:t>
      </w:r>
      <w:r>
        <w:rPr>
          <w:sz w:val="20"/>
        </w:rPr>
        <w:t>Marath</w:t>
      </w:r>
      <w:r>
        <w:rPr>
          <w:sz w:val="20"/>
        </w:rPr>
        <w:t>i-specific pre-training or strong multilingual models, morphologically- aware tokenization, cross-lingual transfer learning techniques, and</w:t>
      </w:r>
      <w:r>
        <w:rPr>
          <w:spacing w:val="-4"/>
          <w:sz w:val="20"/>
        </w:rPr>
        <w:t xml:space="preserve"> </w:t>
      </w:r>
      <w:r>
        <w:rPr>
          <w:sz w:val="20"/>
        </w:rPr>
        <w:t>culturally</w:t>
      </w:r>
      <w:r>
        <w:rPr>
          <w:spacing w:val="-4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4"/>
          <w:sz w:val="20"/>
        </w:rPr>
        <w:t xml:space="preserve"> </w:t>
      </w:r>
      <w:r>
        <w:rPr>
          <w:sz w:val="20"/>
        </w:rPr>
        <w:t>entity</w:t>
      </w:r>
      <w:r>
        <w:rPr>
          <w:spacing w:val="-4"/>
          <w:sz w:val="20"/>
        </w:rPr>
        <w:t xml:space="preserve"> </w:t>
      </w:r>
      <w:r>
        <w:rPr>
          <w:sz w:val="20"/>
        </w:rPr>
        <w:t>type</w:t>
      </w:r>
      <w:r>
        <w:rPr>
          <w:spacing w:val="-4"/>
          <w:sz w:val="20"/>
        </w:rPr>
        <w:t xml:space="preserve"> </w:t>
      </w:r>
      <w:r>
        <w:rPr>
          <w:sz w:val="20"/>
        </w:rPr>
        <w:t>definitions.</w:t>
      </w:r>
      <w:r>
        <w:rPr>
          <w:spacing w:val="-4"/>
          <w:sz w:val="20"/>
        </w:rPr>
        <w:t xml:space="preserve"> </w:t>
      </w:r>
      <w:r>
        <w:rPr>
          <w:sz w:val="20"/>
        </w:rPr>
        <w:t>Similar</w:t>
      </w:r>
      <w:r>
        <w:rPr>
          <w:spacing w:val="-4"/>
          <w:sz w:val="20"/>
        </w:rPr>
        <w:t xml:space="preserve"> </w:t>
      </w:r>
      <w:r>
        <w:rPr>
          <w:sz w:val="20"/>
        </w:rPr>
        <w:t>chal- lenges</w:t>
      </w:r>
      <w:r>
        <w:rPr>
          <w:spacing w:val="-11"/>
          <w:sz w:val="20"/>
        </w:rPr>
        <w:t xml:space="preserve"> </w:t>
      </w:r>
      <w:r>
        <w:rPr>
          <w:sz w:val="20"/>
        </w:rPr>
        <w:t>exist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Arabic,</w:t>
      </w:r>
      <w:r>
        <w:rPr>
          <w:spacing w:val="-11"/>
          <w:sz w:val="20"/>
        </w:rPr>
        <w:t xml:space="preserve"> </w:t>
      </w:r>
      <w:r>
        <w:rPr>
          <w:sz w:val="20"/>
        </w:rPr>
        <w:t>Turkish,</w:t>
      </w:r>
      <w:r>
        <w:rPr>
          <w:spacing w:val="-11"/>
          <w:sz w:val="20"/>
        </w:rPr>
        <w:t xml:space="preserve"> </w:t>
      </w:r>
      <w:r>
        <w:rPr>
          <w:sz w:val="20"/>
        </w:rPr>
        <w:t>Finnish,</w:t>
      </w:r>
      <w:r>
        <w:rPr>
          <w:spacing w:val="-11"/>
          <w:sz w:val="20"/>
        </w:rPr>
        <w:t xml:space="preserve"> </w:t>
      </w:r>
      <w:r>
        <w:rPr>
          <w:sz w:val="20"/>
        </w:rPr>
        <w:t>Hungarian,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many other languages.</w:t>
      </w:r>
    </w:p>
    <w:p w:rsidR="0042576B" w:rsidRDefault="00F57E22">
      <w:pPr>
        <w:pStyle w:val="ListParagraph"/>
        <w:numPr>
          <w:ilvl w:val="0"/>
          <w:numId w:val="3"/>
        </w:numPr>
        <w:tabs>
          <w:tab w:val="left" w:pos="540"/>
        </w:tabs>
        <w:spacing w:before="144"/>
        <w:ind w:left="540" w:hanging="281"/>
        <w:jc w:val="both"/>
        <w:rPr>
          <w:i/>
          <w:sz w:val="20"/>
        </w:rPr>
      </w:pPr>
      <w:r>
        <w:rPr>
          <w:i/>
          <w:sz w:val="20"/>
        </w:rPr>
        <w:t>Label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Noise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Relation</w:t>
      </w:r>
      <w:r>
        <w:rPr>
          <w:i/>
          <w:spacing w:val="15"/>
          <w:sz w:val="20"/>
        </w:rPr>
        <w:t xml:space="preserve"> </w:t>
      </w:r>
      <w:r>
        <w:rPr>
          <w:i/>
          <w:spacing w:val="-2"/>
          <w:sz w:val="20"/>
        </w:rPr>
        <w:t>Transitivity</w:t>
      </w:r>
    </w:p>
    <w:p w:rsidR="0042576B" w:rsidRDefault="00F57E22">
      <w:pPr>
        <w:pStyle w:val="BodyText"/>
        <w:spacing w:before="77" w:line="249" w:lineRule="auto"/>
      </w:pPr>
      <w:r>
        <w:t xml:space="preserve">Document-level analysis reveals subtle but pernicious chal- </w:t>
      </w:r>
      <w:r>
        <w:rPr>
          <w:spacing w:val="-2"/>
        </w:rPr>
        <w:t>lenges:</w:t>
      </w:r>
    </w:p>
    <w:p w:rsidR="0042576B" w:rsidRDefault="00F57E22">
      <w:pPr>
        <w:pStyle w:val="BodyText"/>
        <w:spacing w:before="91" w:line="249" w:lineRule="auto"/>
        <w:ind w:left="199" w:right="257"/>
      </w:pPr>
      <w:r>
        <w:br w:type="column"/>
      </w:r>
      <w:r>
        <w:rPr>
          <w:b/>
        </w:rPr>
        <w:lastRenderedPageBreak/>
        <w:t xml:space="preserve">Annotation Inconsistency: </w:t>
      </w:r>
      <w:r>
        <w:t xml:space="preserve">Human annotators are </w:t>
      </w:r>
      <w:r>
        <w:t>more likely to make mistakes in long documents due to fatigue, difficulty maintaining consistency across pages, edge cases requiring difficult judgment calls, and evolving understanding of annotation guidelines.</w:t>
      </w:r>
    </w:p>
    <w:p w:rsidR="0042576B" w:rsidRDefault="00F57E22">
      <w:pPr>
        <w:pStyle w:val="BodyText"/>
        <w:spacing w:line="249" w:lineRule="auto"/>
        <w:ind w:left="199" w:right="257"/>
      </w:pPr>
      <w:r>
        <w:rPr>
          <w:b/>
        </w:rPr>
        <w:t>Transitivity</w:t>
      </w:r>
      <w:r>
        <w:rPr>
          <w:b/>
          <w:spacing w:val="-8"/>
        </w:rPr>
        <w:t xml:space="preserve"> </w:t>
      </w:r>
      <w:r>
        <w:rPr>
          <w:b/>
        </w:rPr>
        <w:t>Issues:</w:t>
      </w:r>
      <w:r>
        <w:rPr>
          <w:b/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model</w:t>
      </w:r>
      <w:r>
        <w:rPr>
          <w:spacing w:val="-9"/>
        </w:rPr>
        <w:t xml:space="preserve"> </w:t>
      </w:r>
      <w:r>
        <w:t>learns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entity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relates</w:t>
      </w:r>
      <w:r>
        <w:rPr>
          <w:spacing w:val="-9"/>
        </w:rPr>
        <w:t xml:space="preserve"> </w:t>
      </w:r>
      <w:r>
        <w:t>to entity</w:t>
      </w:r>
      <w:r>
        <w:rPr>
          <w:spacing w:val="-1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relates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C,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infer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relationship</w:t>
      </w:r>
      <w:r>
        <w:rPr>
          <w:spacing w:val="-1"/>
        </w:rPr>
        <w:t xml:space="preserve"> </w:t>
      </w:r>
      <w:r>
        <w:t>between A and C? This type of transitive reasoning is crucial in legal documents, financial filings, and scientific literature. Current models lack explicit mechanisms for transi</w:t>
      </w:r>
      <w:r>
        <w:t>tive reasoning.</w:t>
      </w:r>
    </w:p>
    <w:p w:rsidR="0042576B" w:rsidRDefault="00F57E22">
      <w:pPr>
        <w:pStyle w:val="BodyText"/>
        <w:spacing w:line="249" w:lineRule="auto"/>
        <w:ind w:left="199" w:right="257"/>
      </w:pPr>
      <w:r>
        <w:rPr>
          <w:b/>
        </w:rPr>
        <w:t xml:space="preserve">Cascading Errors: </w:t>
      </w:r>
      <w:r>
        <w:t>In long documents, early errors can compound. If a model incorrectly identifies an entity on page 1,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subsequent</w:t>
      </w:r>
      <w:r>
        <w:rPr>
          <w:spacing w:val="-9"/>
        </w:rPr>
        <w:t xml:space="preserve"> </w:t>
      </w:r>
      <w:r>
        <w:t>references</w:t>
      </w:r>
      <w:r>
        <w:rPr>
          <w:spacing w:val="-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misclassified,</w:t>
      </w:r>
      <w:r>
        <w:rPr>
          <w:spacing w:val="-9"/>
        </w:rPr>
        <w:t xml:space="preserve"> </w:t>
      </w:r>
      <w:r>
        <w:t>creating error cascades that significantly impact overall performanc</w:t>
      </w:r>
      <w:r>
        <w:t>e.</w:t>
      </w:r>
    </w:p>
    <w:p w:rsidR="0042576B" w:rsidRDefault="00F57E22">
      <w:pPr>
        <w:pStyle w:val="ListParagraph"/>
        <w:numPr>
          <w:ilvl w:val="0"/>
          <w:numId w:val="3"/>
        </w:numPr>
        <w:tabs>
          <w:tab w:val="left" w:pos="491"/>
        </w:tabs>
        <w:spacing w:before="114"/>
        <w:ind w:left="491" w:hanging="292"/>
        <w:jc w:val="both"/>
        <w:rPr>
          <w:i/>
          <w:sz w:val="20"/>
        </w:rPr>
      </w:pPr>
      <w:r>
        <w:rPr>
          <w:i/>
          <w:sz w:val="20"/>
        </w:rPr>
        <w:t>Re-evaluating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Evaluation</w:t>
      </w:r>
      <w:r>
        <w:rPr>
          <w:i/>
          <w:spacing w:val="8"/>
          <w:sz w:val="20"/>
        </w:rPr>
        <w:t xml:space="preserve"> </w:t>
      </w:r>
      <w:r>
        <w:rPr>
          <w:i/>
          <w:spacing w:val="-2"/>
          <w:sz w:val="20"/>
        </w:rPr>
        <w:t>Metrics</w:t>
      </w:r>
    </w:p>
    <w:p w:rsidR="0042576B" w:rsidRDefault="00F57E22">
      <w:pPr>
        <w:pStyle w:val="BodyText"/>
        <w:spacing w:before="70" w:line="249" w:lineRule="auto"/>
        <w:ind w:left="199" w:right="257"/>
      </w:pPr>
      <w:r>
        <w:t xml:space="preserve">The standard metric for NER is token-level F1-score. How- ever, this metric may inadequately capture long-range perfor- </w:t>
      </w:r>
      <w:proofErr w:type="gramStart"/>
      <w:r>
        <w:t>mance.</w:t>
      </w:r>
      <w:proofErr w:type="gram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excel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identifying</w:t>
      </w:r>
      <w:r>
        <w:rPr>
          <w:spacing w:val="-4"/>
        </w:rPr>
        <w:t xml:space="preserve"> </w:t>
      </w:r>
      <w:r>
        <w:t>entities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strong local context while failing on entities requiring long-distance reasoning. Both contribute equally to F1-score, obscuring this distinction. Standard NER metrics don’t evaluate whether all mentions of an entity are correctly identified and linked.</w:t>
      </w:r>
    </w:p>
    <w:p w:rsidR="0042576B" w:rsidRDefault="00F57E22">
      <w:pPr>
        <w:pStyle w:val="BodyText"/>
        <w:spacing w:line="249" w:lineRule="auto"/>
        <w:ind w:left="199" w:right="257"/>
      </w:pPr>
      <w:r>
        <w:t>Th</w:t>
      </w:r>
      <w:r>
        <w:t>ere is a need for more nuanced evaluation metrics and benchmark datasets specifically designed to probe a model’s ability to handle long-range dependencies. Proposed improve- ments include coreference-aware metrics, reasoning-specific benchmarks, and error</w:t>
      </w:r>
      <w:r>
        <w:t xml:space="preserve"> analysis frameworks that distinguish between local and global errors.</w:t>
      </w:r>
    </w:p>
    <w:p w:rsidR="0042576B" w:rsidRDefault="00F57E22">
      <w:pPr>
        <w:pStyle w:val="ListParagraph"/>
        <w:numPr>
          <w:ilvl w:val="0"/>
          <w:numId w:val="8"/>
        </w:numPr>
        <w:tabs>
          <w:tab w:val="left" w:pos="658"/>
          <w:tab w:val="left" w:pos="2339"/>
        </w:tabs>
        <w:spacing w:before="117" w:line="249" w:lineRule="auto"/>
        <w:ind w:left="2339" w:right="350" w:hanging="2048"/>
        <w:jc w:val="left"/>
        <w:rPr>
          <w:sz w:val="20"/>
        </w:rPr>
      </w:pPr>
      <w:r>
        <w:rPr>
          <w:smallCaps/>
          <w:sz w:val="20"/>
        </w:rPr>
        <w:t>Future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Directions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the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Vision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for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Hybrid</w:t>
      </w:r>
      <w:r>
        <w:rPr>
          <w:smallCaps/>
          <w:spacing w:val="40"/>
          <w:sz w:val="20"/>
        </w:rPr>
        <w:t xml:space="preserve"> </w:t>
      </w:r>
      <w:r>
        <w:rPr>
          <w:smallCaps/>
          <w:spacing w:val="-2"/>
          <w:sz w:val="20"/>
        </w:rPr>
        <w:t>Models</w:t>
      </w:r>
    </w:p>
    <w:p w:rsidR="0042576B" w:rsidRDefault="00F57E22">
      <w:pPr>
        <w:pStyle w:val="ListParagraph"/>
        <w:numPr>
          <w:ilvl w:val="0"/>
          <w:numId w:val="2"/>
        </w:numPr>
        <w:tabs>
          <w:tab w:val="left" w:pos="469"/>
        </w:tabs>
        <w:spacing w:before="60"/>
        <w:ind w:left="469" w:hanging="270"/>
        <w:jc w:val="both"/>
        <w:rPr>
          <w:i/>
          <w:sz w:val="20"/>
        </w:rPr>
      </w:pPr>
      <w:r>
        <w:rPr>
          <w:i/>
          <w:sz w:val="20"/>
        </w:rPr>
        <w:t>Synergistic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Hybrid</w:t>
      </w:r>
      <w:r>
        <w:rPr>
          <w:i/>
          <w:spacing w:val="8"/>
          <w:sz w:val="20"/>
        </w:rPr>
        <w:t xml:space="preserve"> </w:t>
      </w:r>
      <w:r>
        <w:rPr>
          <w:i/>
          <w:spacing w:val="-2"/>
          <w:sz w:val="20"/>
        </w:rPr>
        <w:t>Architectures</w:t>
      </w:r>
    </w:p>
    <w:p w:rsidR="0042576B" w:rsidRDefault="00F57E22">
      <w:pPr>
        <w:pStyle w:val="BodyText"/>
        <w:spacing w:before="69" w:line="249" w:lineRule="auto"/>
        <w:ind w:left="199" w:right="257"/>
      </w:pPr>
      <w:r>
        <w:t>The limitations of unimodal approaches strongly suggest that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future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long-range</w:t>
      </w:r>
      <w:r>
        <w:rPr>
          <w:spacing w:val="40"/>
        </w:rPr>
        <w:t xml:space="preserve"> </w:t>
      </w:r>
      <w:r>
        <w:t>NER</w:t>
      </w:r>
      <w:r>
        <w:rPr>
          <w:spacing w:val="40"/>
        </w:rPr>
        <w:t xml:space="preserve"> </w:t>
      </w:r>
      <w:r>
        <w:t>lies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hybrid</w:t>
      </w:r>
      <w:r>
        <w:rPr>
          <w:spacing w:val="40"/>
        </w:rPr>
        <w:t xml:space="preserve"> </w:t>
      </w:r>
      <w:r>
        <w:t>models. The two dominant paradigms—efficient Transformers and GNNs—possess complementary strengths. A promising con- ceptual blueprint involves:</w:t>
      </w:r>
    </w:p>
    <w:p w:rsidR="0042576B" w:rsidRDefault="00F57E22">
      <w:pPr>
        <w:pStyle w:val="ListParagraph"/>
        <w:numPr>
          <w:ilvl w:val="1"/>
          <w:numId w:val="2"/>
        </w:numPr>
        <w:tabs>
          <w:tab w:val="left" w:pos="681"/>
          <w:tab w:val="left" w:pos="683"/>
        </w:tabs>
        <w:spacing w:before="32" w:line="249" w:lineRule="auto"/>
        <w:ind w:right="257"/>
        <w:jc w:val="both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Context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Encoding: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An</w:t>
      </w:r>
      <w:r>
        <w:rPr>
          <w:spacing w:val="-8"/>
          <w:sz w:val="20"/>
        </w:rPr>
        <w:t xml:space="preserve"> </w:t>
      </w:r>
      <w:r>
        <w:rPr>
          <w:sz w:val="20"/>
        </w:rPr>
        <w:t>efficient</w:t>
      </w:r>
      <w:r>
        <w:rPr>
          <w:spacing w:val="-9"/>
          <w:sz w:val="20"/>
        </w:rPr>
        <w:t xml:space="preserve"> </w:t>
      </w:r>
      <w:r>
        <w:rPr>
          <w:sz w:val="20"/>
        </w:rPr>
        <w:t>Transformer</w:t>
      </w:r>
      <w:r>
        <w:rPr>
          <w:spacing w:val="-8"/>
          <w:sz w:val="20"/>
        </w:rPr>
        <w:t xml:space="preserve"> </w:t>
      </w:r>
      <w:r>
        <w:rPr>
          <w:sz w:val="20"/>
        </w:rPr>
        <w:t>like Longformer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BigBird</w:t>
      </w:r>
      <w:r>
        <w:rPr>
          <w:spacing w:val="-6"/>
          <w:sz w:val="20"/>
        </w:rPr>
        <w:t xml:space="preserve"> </w:t>
      </w:r>
      <w:r>
        <w:rPr>
          <w:sz w:val="20"/>
        </w:rPr>
        <w:t>processes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entire</w:t>
      </w:r>
      <w:r>
        <w:rPr>
          <w:spacing w:val="-6"/>
          <w:sz w:val="20"/>
        </w:rPr>
        <w:t xml:space="preserve"> </w:t>
      </w:r>
      <w:r>
        <w:rPr>
          <w:sz w:val="20"/>
        </w:rPr>
        <w:t>document</w:t>
      </w:r>
      <w:r>
        <w:rPr>
          <w:spacing w:val="-6"/>
          <w:sz w:val="20"/>
        </w:rPr>
        <w:t xml:space="preserve"> </w:t>
      </w:r>
      <w:r>
        <w:rPr>
          <w:sz w:val="20"/>
        </w:rPr>
        <w:t>to generate powerful, locally-aware token embeddings.</w:t>
      </w:r>
    </w:p>
    <w:p w:rsidR="0042576B" w:rsidRDefault="00F57E22">
      <w:pPr>
        <w:pStyle w:val="ListParagraph"/>
        <w:numPr>
          <w:ilvl w:val="1"/>
          <w:numId w:val="2"/>
        </w:numPr>
        <w:tabs>
          <w:tab w:val="left" w:pos="681"/>
          <w:tab w:val="left" w:pos="683"/>
        </w:tabs>
        <w:spacing w:before="0" w:line="249" w:lineRule="auto"/>
        <w:ind w:right="257"/>
        <w:jc w:val="both"/>
        <w:rPr>
          <w:sz w:val="20"/>
        </w:rPr>
      </w:pPr>
      <w:r>
        <w:rPr>
          <w:b/>
          <w:sz w:val="20"/>
        </w:rPr>
        <w:t>Structural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Scaffolding: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document-level</w:t>
      </w:r>
      <w:r>
        <w:rPr>
          <w:spacing w:val="-10"/>
          <w:sz w:val="20"/>
        </w:rPr>
        <w:t xml:space="preserve"> </w:t>
      </w:r>
      <w:r>
        <w:rPr>
          <w:sz w:val="20"/>
        </w:rPr>
        <w:t>graph</w:t>
      </w:r>
      <w:r>
        <w:rPr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z w:val="20"/>
        </w:rPr>
        <w:t>con- structed with nodes representing candidate entity men- tions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sentences,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edges</w:t>
      </w:r>
      <w:r>
        <w:rPr>
          <w:spacing w:val="-9"/>
          <w:sz w:val="20"/>
        </w:rPr>
        <w:t xml:space="preserve"> </w:t>
      </w:r>
      <w:r>
        <w:rPr>
          <w:sz w:val="20"/>
        </w:rPr>
        <w:t>representing</w:t>
      </w:r>
      <w:r>
        <w:rPr>
          <w:spacing w:val="-9"/>
          <w:sz w:val="20"/>
        </w:rPr>
        <w:t xml:space="preserve"> </w:t>
      </w:r>
      <w:r>
        <w:rPr>
          <w:sz w:val="20"/>
        </w:rPr>
        <w:t>relationships like</w:t>
      </w:r>
      <w:r>
        <w:rPr>
          <w:spacing w:val="-13"/>
          <w:sz w:val="20"/>
        </w:rPr>
        <w:t xml:space="preserve"> </w:t>
      </w:r>
      <w:r>
        <w:rPr>
          <w:sz w:val="20"/>
        </w:rPr>
        <w:t>lexical</w:t>
      </w:r>
      <w:r>
        <w:rPr>
          <w:spacing w:val="-12"/>
          <w:sz w:val="20"/>
        </w:rPr>
        <w:t xml:space="preserve"> </w:t>
      </w:r>
      <w:r>
        <w:rPr>
          <w:sz w:val="20"/>
        </w:rPr>
        <w:t>similarity,</w:t>
      </w:r>
      <w:r>
        <w:rPr>
          <w:spacing w:val="-13"/>
          <w:sz w:val="20"/>
        </w:rPr>
        <w:t xml:space="preserve"> </w:t>
      </w:r>
      <w:r>
        <w:rPr>
          <w:sz w:val="20"/>
        </w:rPr>
        <w:t>syntactic</w:t>
      </w:r>
      <w:r>
        <w:rPr>
          <w:spacing w:val="-12"/>
          <w:sz w:val="20"/>
        </w:rPr>
        <w:t xml:space="preserve"> </w:t>
      </w:r>
      <w:r>
        <w:rPr>
          <w:sz w:val="20"/>
        </w:rPr>
        <w:t>dependency,</w:t>
      </w:r>
      <w:r>
        <w:rPr>
          <w:spacing w:val="-13"/>
          <w:sz w:val="20"/>
        </w:rPr>
        <w:t xml:space="preserve"> </w:t>
      </w:r>
      <w:r>
        <w:rPr>
          <w:sz w:val="20"/>
        </w:rPr>
        <w:t>or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discourse </w:t>
      </w:r>
      <w:r>
        <w:rPr>
          <w:spacing w:val="-2"/>
          <w:sz w:val="20"/>
        </w:rPr>
        <w:t>coherence.</w:t>
      </w:r>
    </w:p>
    <w:p w:rsidR="0042576B" w:rsidRDefault="00F57E22">
      <w:pPr>
        <w:pStyle w:val="ListParagraph"/>
        <w:numPr>
          <w:ilvl w:val="1"/>
          <w:numId w:val="2"/>
        </w:numPr>
        <w:tabs>
          <w:tab w:val="left" w:pos="681"/>
          <w:tab w:val="left" w:pos="683"/>
        </w:tabs>
        <w:spacing w:before="0" w:line="249" w:lineRule="auto"/>
        <w:ind w:right="257"/>
        <w:jc w:val="both"/>
        <w:rPr>
          <w:sz w:val="20"/>
        </w:rPr>
      </w:pPr>
      <w:r>
        <w:rPr>
          <w:b/>
          <w:sz w:val="20"/>
        </w:rPr>
        <w:t xml:space="preserve">Global Information Propagation: </w:t>
      </w:r>
      <w:r>
        <w:rPr>
          <w:sz w:val="20"/>
        </w:rPr>
        <w:t>A Graph Attention Network (GAT) operates on this graph, refining node representations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propagating</w:t>
      </w:r>
      <w:r>
        <w:rPr>
          <w:spacing w:val="-6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6"/>
          <w:sz w:val="20"/>
        </w:rPr>
        <w:t xml:space="preserve"> </w:t>
      </w:r>
      <w:r>
        <w:rPr>
          <w:sz w:val="20"/>
        </w:rPr>
        <w:t>between</w:t>
      </w:r>
      <w:r>
        <w:rPr>
          <w:spacing w:val="-6"/>
          <w:sz w:val="20"/>
        </w:rPr>
        <w:t xml:space="preserve"> </w:t>
      </w:r>
      <w:r>
        <w:rPr>
          <w:sz w:val="20"/>
        </w:rPr>
        <w:t>dis- tant but related parts of the document.</w:t>
      </w:r>
    </w:p>
    <w:p w:rsidR="0042576B" w:rsidRDefault="00F57E22">
      <w:pPr>
        <w:pStyle w:val="ListParagraph"/>
        <w:numPr>
          <w:ilvl w:val="1"/>
          <w:numId w:val="2"/>
        </w:numPr>
        <w:tabs>
          <w:tab w:val="left" w:pos="681"/>
          <w:tab w:val="left" w:pos="683"/>
        </w:tabs>
        <w:spacing w:before="0" w:line="249" w:lineRule="auto"/>
        <w:ind w:right="257"/>
        <w:jc w:val="both"/>
        <w:rPr>
          <w:sz w:val="20"/>
        </w:rPr>
      </w:pPr>
      <w:r>
        <w:rPr>
          <w:b/>
          <w:sz w:val="20"/>
        </w:rPr>
        <w:t xml:space="preserve">Feature Fusion and Decoding: </w:t>
      </w:r>
      <w:r>
        <w:rPr>
          <w:sz w:val="20"/>
        </w:rPr>
        <w:t>The locally-rich em- beddings from the Transformer and globally-aware em- beddings from the GNN are fused and passed to a final decoder to produce entity labels.</w:t>
      </w:r>
    </w:p>
    <w:p w:rsidR="0042576B" w:rsidRDefault="00F57E22">
      <w:pPr>
        <w:pStyle w:val="BodyText"/>
        <w:spacing w:before="31" w:line="249" w:lineRule="auto"/>
        <w:ind w:left="199" w:right="257"/>
      </w:pPr>
      <w:r>
        <w:t>Such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hybrid</w:t>
      </w:r>
      <w:r>
        <w:rPr>
          <w:spacing w:val="-5"/>
        </w:rPr>
        <w:t xml:space="preserve"> </w:t>
      </w:r>
      <w:r>
        <w:t>approach</w:t>
      </w:r>
      <w:r>
        <w:rPr>
          <w:spacing w:val="-5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directly</w:t>
      </w:r>
      <w:r>
        <w:rPr>
          <w:spacing w:val="-5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reasoning gap</w:t>
      </w:r>
      <w:r>
        <w:rPr>
          <w:spacing w:val="-8"/>
        </w:rPr>
        <w:t xml:space="preserve"> </w:t>
      </w:r>
      <w:r>
        <w:t>b</w:t>
      </w:r>
      <w:r>
        <w:t>y</w:t>
      </w:r>
      <w:r>
        <w:rPr>
          <w:spacing w:val="-8"/>
        </w:rPr>
        <w:t xml:space="preserve"> </w:t>
      </w:r>
      <w:r>
        <w:t>allowing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flow</w:t>
      </w:r>
      <w:r>
        <w:rPr>
          <w:spacing w:val="-7"/>
        </w:rPr>
        <w:t xml:space="preserve"> </w:t>
      </w:r>
      <w:r>
        <w:t>along</w:t>
      </w:r>
      <w:r>
        <w:rPr>
          <w:spacing w:val="-8"/>
        </w:rPr>
        <w:t xml:space="preserve"> </w:t>
      </w:r>
      <w:r>
        <w:t>structured</w:t>
      </w:r>
      <w:r>
        <w:rPr>
          <w:spacing w:val="-8"/>
        </w:rPr>
        <w:t xml:space="preserve"> </w:t>
      </w:r>
      <w:r>
        <w:rPr>
          <w:spacing w:val="-2"/>
        </w:rPr>
        <w:t>relational</w:t>
      </w:r>
    </w:p>
    <w:p w:rsidR="0042576B" w:rsidRDefault="0042576B">
      <w:pPr>
        <w:pStyle w:val="BodyText"/>
        <w:spacing w:line="249" w:lineRule="auto"/>
        <w:sectPr w:rsidR="0042576B"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42576B" w:rsidRDefault="00F57E22">
      <w:pPr>
        <w:pStyle w:val="BodyText"/>
        <w:spacing w:before="71" w:line="249" w:lineRule="auto"/>
        <w:ind w:firstLine="0"/>
      </w:pPr>
      <w:proofErr w:type="gramStart"/>
      <w:r>
        <w:lastRenderedPageBreak/>
        <w:t>paths</w:t>
      </w:r>
      <w:proofErr w:type="gramEnd"/>
      <w:r>
        <w:t>, enabling the model to connect a pronoun to a distant antecedent via an explicit graph edge, making the reasoning process more robust and interpretable.</w:t>
      </w:r>
    </w:p>
    <w:p w:rsidR="0042576B" w:rsidRDefault="00F57E22">
      <w:pPr>
        <w:pStyle w:val="ListParagraph"/>
        <w:numPr>
          <w:ilvl w:val="0"/>
          <w:numId w:val="2"/>
        </w:numPr>
        <w:tabs>
          <w:tab w:val="left" w:pos="529"/>
        </w:tabs>
        <w:spacing w:before="162"/>
        <w:ind w:left="529" w:hanging="270"/>
        <w:jc w:val="both"/>
        <w:rPr>
          <w:i/>
          <w:sz w:val="20"/>
        </w:rPr>
      </w:pPr>
      <w:r>
        <w:rPr>
          <w:i/>
          <w:sz w:val="20"/>
        </w:rPr>
        <w:t>Reinforcement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Lea</w:t>
      </w:r>
      <w:r>
        <w:rPr>
          <w:i/>
          <w:sz w:val="20"/>
        </w:rPr>
        <w:t>rning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Information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Extraction</w:t>
      </w:r>
    </w:p>
    <w:p w:rsidR="0042576B" w:rsidRDefault="00F57E22">
      <w:pPr>
        <w:pStyle w:val="BodyText"/>
        <w:spacing w:before="83" w:line="249" w:lineRule="auto"/>
      </w:pPr>
      <w:r>
        <w:t>Reinforcement Learning (RL) offers a different paradigm where an ”agent” can learn a policy for extracting entities, potentially making decisions about where to look for infor- mation in a long document. This could be parti</w:t>
      </w:r>
      <w:r>
        <w:t>cularly useful for tasks that require multi-step reasoning or information- seeking</w:t>
      </w:r>
      <w:r>
        <w:rPr>
          <w:spacing w:val="-11"/>
        </w:rPr>
        <w:t xml:space="preserve"> </w:t>
      </w:r>
      <w:r>
        <w:t>behaviors.</w:t>
      </w:r>
      <w:r>
        <w:rPr>
          <w:spacing w:val="-11"/>
        </w:rPr>
        <w:t xml:space="preserve"> </w:t>
      </w:r>
      <w:r>
        <w:t>RL</w:t>
      </w:r>
      <w:r>
        <w:rPr>
          <w:spacing w:val="-11"/>
        </w:rPr>
        <w:t xml:space="preserve"> </w:t>
      </w:r>
      <w:r>
        <w:t>could</w:t>
      </w:r>
      <w:r>
        <w:rPr>
          <w:spacing w:val="-11"/>
        </w:rPr>
        <w:t xml:space="preserve"> </w:t>
      </w:r>
      <w:r>
        <w:t>learn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prioritize</w:t>
      </w:r>
      <w:r>
        <w:rPr>
          <w:spacing w:val="-11"/>
        </w:rPr>
        <w:t xml:space="preserve"> </w:t>
      </w:r>
      <w:r>
        <w:t>certain</w:t>
      </w:r>
      <w:r>
        <w:rPr>
          <w:spacing w:val="-11"/>
        </w:rPr>
        <w:t xml:space="preserve"> </w:t>
      </w:r>
      <w:r>
        <w:t>sections, follow</w:t>
      </w:r>
      <w:r>
        <w:rPr>
          <w:spacing w:val="-6"/>
        </w:rPr>
        <w:t xml:space="preserve"> </w:t>
      </w:r>
      <w:r>
        <w:t>cross-references,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adaptively</w:t>
      </w:r>
      <w:r>
        <w:rPr>
          <w:spacing w:val="-6"/>
        </w:rPr>
        <w:t xml:space="preserve"> </w:t>
      </w:r>
      <w:r>
        <w:t>allocate</w:t>
      </w:r>
      <w:r>
        <w:rPr>
          <w:spacing w:val="-6"/>
        </w:rPr>
        <w:t xml:space="preserve"> </w:t>
      </w:r>
      <w:r>
        <w:t xml:space="preserve">computational </w:t>
      </w:r>
      <w:r>
        <w:rPr>
          <w:spacing w:val="-2"/>
        </w:rPr>
        <w:t>resources.</w:t>
      </w:r>
    </w:p>
    <w:p w:rsidR="0042576B" w:rsidRDefault="00F57E22">
      <w:pPr>
        <w:pStyle w:val="ListParagraph"/>
        <w:numPr>
          <w:ilvl w:val="0"/>
          <w:numId w:val="2"/>
        </w:numPr>
        <w:tabs>
          <w:tab w:val="left" w:pos="540"/>
        </w:tabs>
        <w:spacing w:before="161"/>
        <w:ind w:left="540" w:hanging="281"/>
        <w:jc w:val="both"/>
        <w:rPr>
          <w:i/>
          <w:sz w:val="20"/>
        </w:rPr>
      </w:pPr>
      <w:r>
        <w:rPr>
          <w:i/>
          <w:sz w:val="20"/>
        </w:rPr>
        <w:t>Interpretable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Explainable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Document-Level</w:t>
      </w:r>
      <w:r>
        <w:rPr>
          <w:i/>
          <w:spacing w:val="7"/>
          <w:sz w:val="20"/>
        </w:rPr>
        <w:t xml:space="preserve"> </w:t>
      </w:r>
      <w:r>
        <w:rPr>
          <w:i/>
          <w:spacing w:val="-5"/>
          <w:sz w:val="20"/>
        </w:rPr>
        <w:t>NER</w:t>
      </w:r>
    </w:p>
    <w:p w:rsidR="0042576B" w:rsidRDefault="00F57E22">
      <w:pPr>
        <w:pStyle w:val="BodyText"/>
        <w:spacing w:before="83" w:line="249" w:lineRule="auto"/>
      </w:pPr>
      <w:r>
        <w:t>As models become more complex, understanding why they make a certain prediction becomes critical, especially in high- stakes</w:t>
      </w:r>
      <w:r>
        <w:rPr>
          <w:spacing w:val="-11"/>
        </w:rPr>
        <w:t xml:space="preserve"> </w:t>
      </w:r>
      <w:r>
        <w:t>domains</w:t>
      </w:r>
      <w:r>
        <w:rPr>
          <w:spacing w:val="-12"/>
        </w:rPr>
        <w:t xml:space="preserve"> </w:t>
      </w:r>
      <w:r>
        <w:t>like</w:t>
      </w:r>
      <w:r>
        <w:rPr>
          <w:spacing w:val="-11"/>
        </w:rPr>
        <w:t xml:space="preserve"> </w:t>
      </w:r>
      <w:r>
        <w:t>medicine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law.</w:t>
      </w:r>
      <w:r>
        <w:rPr>
          <w:spacing w:val="-11"/>
        </w:rPr>
        <w:t xml:space="preserve"> </w:t>
      </w:r>
      <w:r>
        <w:t>Future</w:t>
      </w:r>
      <w:r>
        <w:rPr>
          <w:spacing w:val="-11"/>
        </w:rPr>
        <w:t xml:space="preserve"> </w:t>
      </w:r>
      <w:r>
        <w:t>research</w:t>
      </w:r>
      <w:r>
        <w:rPr>
          <w:spacing w:val="-12"/>
        </w:rPr>
        <w:t xml:space="preserve"> </w:t>
      </w:r>
      <w:r>
        <w:t>needs</w:t>
      </w:r>
      <w:r>
        <w:rPr>
          <w:spacing w:val="-11"/>
        </w:rPr>
        <w:t xml:space="preserve"> </w:t>
      </w:r>
      <w:r>
        <w:t>to focus on making these massive document-level models more</w:t>
      </w:r>
      <w:r>
        <w:t xml:space="preserve"> interpretable, perhaps by highlighting the evidence trails or relational paths used to identify an entity. Techniques include attention visualization, rationale extraction, counterfactual ex- planations, and human-in-the-loop systems.</w:t>
      </w:r>
    </w:p>
    <w:p w:rsidR="0042576B" w:rsidRDefault="00F57E22">
      <w:pPr>
        <w:pStyle w:val="ListParagraph"/>
        <w:numPr>
          <w:ilvl w:val="0"/>
          <w:numId w:val="2"/>
        </w:numPr>
        <w:tabs>
          <w:tab w:val="left" w:pos="551"/>
        </w:tabs>
        <w:spacing w:before="161"/>
        <w:ind w:left="551" w:hanging="292"/>
        <w:jc w:val="both"/>
        <w:rPr>
          <w:i/>
          <w:sz w:val="20"/>
        </w:rPr>
      </w:pPr>
      <w:r>
        <w:rPr>
          <w:i/>
          <w:sz w:val="20"/>
        </w:rPr>
        <w:t>Multi-Document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Cross-Document</w:t>
      </w:r>
      <w:r>
        <w:rPr>
          <w:i/>
          <w:spacing w:val="6"/>
          <w:sz w:val="20"/>
        </w:rPr>
        <w:t xml:space="preserve"> </w:t>
      </w:r>
      <w:r>
        <w:rPr>
          <w:i/>
          <w:spacing w:val="-5"/>
          <w:sz w:val="20"/>
        </w:rPr>
        <w:t>NER</w:t>
      </w:r>
    </w:p>
    <w:p w:rsidR="0042576B" w:rsidRDefault="00F57E22">
      <w:pPr>
        <w:pStyle w:val="BodyText"/>
        <w:spacing w:before="83" w:line="249" w:lineRule="auto"/>
      </w:pPr>
      <w:r>
        <w:t>Future systems will need to handle not just single long documents, but collections of related documents. This re- quires</w:t>
      </w:r>
      <w:r>
        <w:rPr>
          <w:spacing w:val="-2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entities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flow</w:t>
      </w:r>
      <w:r>
        <w:rPr>
          <w:spacing w:val="-2"/>
        </w:rPr>
        <w:t xml:space="preserve"> </w:t>
      </w:r>
      <w:r>
        <w:t>across document boundaries, maintaining consistent entity resolution</w:t>
      </w:r>
      <w:r>
        <w:t xml:space="preserve"> across multiple sources, and aggregating information from heterogeneous document types.</w:t>
      </w:r>
    </w:p>
    <w:p w:rsidR="0042576B" w:rsidRDefault="00F57E22">
      <w:pPr>
        <w:pStyle w:val="ListParagraph"/>
        <w:numPr>
          <w:ilvl w:val="0"/>
          <w:numId w:val="8"/>
        </w:numPr>
        <w:tabs>
          <w:tab w:val="left" w:pos="2407"/>
        </w:tabs>
        <w:spacing w:before="161"/>
        <w:ind w:left="2407" w:hanging="442"/>
        <w:jc w:val="left"/>
        <w:rPr>
          <w:sz w:val="20"/>
        </w:rPr>
      </w:pPr>
      <w:r>
        <w:rPr>
          <w:smallCaps/>
          <w:spacing w:val="-2"/>
          <w:sz w:val="20"/>
        </w:rPr>
        <w:t>Conclusion</w:t>
      </w:r>
    </w:p>
    <w:p w:rsidR="0042576B" w:rsidRDefault="00F57E22">
      <w:pPr>
        <w:pStyle w:val="BodyText"/>
        <w:spacing w:before="91" w:line="249" w:lineRule="auto"/>
      </w:pPr>
      <w:r>
        <w:t>The journey to solve Named Entity Recognition in long documents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microcosm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broader</w:t>
      </w:r>
      <w:r>
        <w:rPr>
          <w:spacing w:val="40"/>
        </w:rPr>
        <w:t xml:space="preserve"> </w:t>
      </w:r>
      <w:r>
        <w:t>push</w:t>
      </w:r>
      <w:r>
        <w:rPr>
          <w:spacing w:val="40"/>
        </w:rPr>
        <w:t xml:space="preserve"> </w:t>
      </w:r>
      <w:r>
        <w:t>towards true machine reading comprehension. We have progressed from brittle, rule-based systems to powerful but limited deep learning models, and now to architectures that can process thousands of tokens at once. This survey has charted that evolution, det</w:t>
      </w:r>
      <w:r>
        <w:t xml:space="preserve">ailing the innovations in efficient Transformers and graph-based networks that define the current state-of-the- </w:t>
      </w:r>
      <w:r>
        <w:rPr>
          <w:spacing w:val="-4"/>
        </w:rPr>
        <w:t>art.</w:t>
      </w:r>
    </w:p>
    <w:p w:rsidR="0042576B" w:rsidRDefault="00F57E22">
      <w:pPr>
        <w:pStyle w:val="BodyText"/>
        <w:spacing w:before="2" w:line="249" w:lineRule="auto"/>
      </w:pPr>
      <w:r>
        <w:t>We have also synthesized the critical remaining challenges, from the deep-seated problem of long-distance reasoning to the practical necess</w:t>
      </w:r>
      <w:r>
        <w:t>ities of domain adaptation and learning from scarce data. The path forward is challenging but clear.</w:t>
      </w:r>
      <w:r>
        <w:rPr>
          <w:spacing w:val="40"/>
        </w:rPr>
        <w:t xml:space="preserve"> </w:t>
      </w:r>
      <w:r>
        <w:t>By embracing hybrid architectures that synergize the best of sequential and structural modeling, and by developing more nuanced</w:t>
      </w:r>
      <w:r>
        <w:rPr>
          <w:spacing w:val="-12"/>
        </w:rPr>
        <w:t xml:space="preserve"> </w:t>
      </w:r>
      <w:r>
        <w:t>methods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training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ev</w:t>
      </w:r>
      <w:r>
        <w:t>aluation,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field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poised to</w:t>
      </w:r>
      <w:r>
        <w:rPr>
          <w:spacing w:val="-3"/>
        </w:rPr>
        <w:t xml:space="preserve"> </w:t>
      </w:r>
      <w:r>
        <w:t>unlock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vast</w:t>
      </w:r>
      <w:r>
        <w:rPr>
          <w:spacing w:val="-2"/>
        </w:rPr>
        <w:t xml:space="preserve"> </w:t>
      </w:r>
      <w:r>
        <w:t>stores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trapped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world’s long-form documents.</w:t>
      </w:r>
    </w:p>
    <w:p w:rsidR="0042576B" w:rsidRDefault="00F57E22">
      <w:pPr>
        <w:pStyle w:val="BodyText"/>
        <w:spacing w:before="3" w:line="249" w:lineRule="auto"/>
      </w:pPr>
      <w:r>
        <w:t>The integration of efficient Transformers with graph-based reasoning, coupled with advances in weakly supervised learn- ing and cross</w:t>
      </w:r>
      <w:r>
        <w:t>-lingual adaptation, promises to democratize access to sophisticated NER capabilities across domains and languages.</w:t>
      </w:r>
      <w:r>
        <w:rPr>
          <w:spacing w:val="14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we</w:t>
      </w:r>
      <w:r>
        <w:rPr>
          <w:spacing w:val="15"/>
        </w:rPr>
        <w:t xml:space="preserve"> </w:t>
      </w:r>
      <w:r>
        <w:t>continue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push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boundaries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what</w:t>
      </w:r>
      <w:r>
        <w:rPr>
          <w:spacing w:val="14"/>
        </w:rPr>
        <w:t xml:space="preserve"> </w:t>
      </w:r>
      <w:r>
        <w:rPr>
          <w:spacing w:val="-5"/>
        </w:rPr>
        <w:t>is</w:t>
      </w:r>
    </w:p>
    <w:p w:rsidR="0042576B" w:rsidRDefault="00F57E22">
      <w:pPr>
        <w:pStyle w:val="BodyText"/>
        <w:spacing w:before="71" w:line="249" w:lineRule="auto"/>
        <w:ind w:left="199" w:right="257" w:firstLine="0"/>
      </w:pPr>
      <w:r>
        <w:br w:type="column"/>
      </w:r>
      <w:r>
        <w:lastRenderedPageBreak/>
        <w:t>possible, the ultimate goal remains: enabling machines to un- derstand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extract</w:t>
      </w:r>
      <w:r>
        <w:rPr>
          <w:spacing w:val="-9"/>
        </w:rPr>
        <w:t xml:space="preserve"> </w:t>
      </w:r>
      <w:r>
        <w:t>knowled</w:t>
      </w:r>
      <w:r>
        <w:t>ge</w:t>
      </w:r>
      <w:r>
        <w:rPr>
          <w:spacing w:val="-9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documents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same depth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nuance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experts,</w:t>
      </w:r>
      <w:r>
        <w:rPr>
          <w:spacing w:val="-4"/>
        </w:rPr>
        <w:t xml:space="preserve"> </w:t>
      </w:r>
      <w:r>
        <w:t>thereby</w:t>
      </w:r>
      <w:r>
        <w:rPr>
          <w:spacing w:val="-5"/>
        </w:rPr>
        <w:t xml:space="preserve"> </w:t>
      </w:r>
      <w:r>
        <w:t>transforming</w:t>
      </w:r>
      <w:r>
        <w:rPr>
          <w:spacing w:val="-5"/>
        </w:rPr>
        <w:t xml:space="preserve"> </w:t>
      </w:r>
      <w:r>
        <w:t>how we</w:t>
      </w:r>
      <w:r>
        <w:rPr>
          <w:spacing w:val="12"/>
        </w:rPr>
        <w:t xml:space="preserve"> </w:t>
      </w:r>
      <w:r>
        <w:t>interact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ever-growing</w:t>
      </w:r>
      <w:r>
        <w:rPr>
          <w:spacing w:val="12"/>
        </w:rPr>
        <w:t xml:space="preserve"> </w:t>
      </w:r>
      <w:r>
        <w:t>sea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textual</w:t>
      </w:r>
      <w:r>
        <w:rPr>
          <w:spacing w:val="12"/>
        </w:rPr>
        <w:t xml:space="preserve"> </w:t>
      </w:r>
      <w:r>
        <w:rPr>
          <w:spacing w:val="-2"/>
        </w:rPr>
        <w:t>information.</w:t>
      </w:r>
    </w:p>
    <w:p w:rsidR="0042576B" w:rsidRDefault="00F57E22">
      <w:pPr>
        <w:pStyle w:val="BodyText"/>
        <w:spacing w:before="158"/>
        <w:ind w:left="0" w:right="58" w:firstLine="0"/>
        <w:jc w:val="center"/>
      </w:pPr>
      <w:r>
        <w:rPr>
          <w:smallCaps/>
          <w:spacing w:val="-2"/>
        </w:rPr>
        <w:t>Acknowledgment</w:t>
      </w:r>
    </w:p>
    <w:p w:rsidR="0042576B" w:rsidRDefault="00F57E22">
      <w:pPr>
        <w:pStyle w:val="BodyText"/>
        <w:spacing w:before="88" w:line="249" w:lineRule="auto"/>
        <w:ind w:left="199" w:right="257"/>
      </w:pPr>
      <w:r>
        <w:t xml:space="preserve">The authors would like to thank the anonymous </w:t>
      </w:r>
      <w:r>
        <w:t>reviewers for their valuable feedback and suggestions that helped im- prove this survey.</w:t>
      </w:r>
    </w:p>
    <w:p w:rsidR="0042576B" w:rsidRDefault="00F57E22">
      <w:pPr>
        <w:pStyle w:val="BodyText"/>
        <w:spacing w:before="158"/>
        <w:ind w:left="1" w:right="58" w:firstLine="0"/>
        <w:jc w:val="center"/>
      </w:pPr>
      <w:r>
        <w:rPr>
          <w:smallCaps/>
          <w:spacing w:val="-2"/>
        </w:rPr>
        <w:t>References</w:t>
      </w:r>
    </w:p>
    <w:p w:rsidR="0042576B" w:rsidRDefault="00F57E22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124" w:line="232" w:lineRule="auto"/>
        <w:ind w:right="257"/>
        <w:jc w:val="both"/>
        <w:rPr>
          <w:sz w:val="16"/>
        </w:rPr>
      </w:pPr>
      <w:r>
        <w:rPr>
          <w:sz w:val="16"/>
        </w:rPr>
        <w:t>I. Beltagy, M. E. Peters, and A. Cohan, “Longformer: The Long-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Document Transformer,” </w:t>
      </w:r>
      <w:r>
        <w:rPr>
          <w:i/>
          <w:sz w:val="16"/>
        </w:rPr>
        <w:t>arXiv preprint arXiv</w:t>
      </w:r>
      <w:proofErr w:type="gramStart"/>
      <w:r>
        <w:rPr>
          <w:i/>
          <w:sz w:val="16"/>
        </w:rPr>
        <w:t>:2004.05150</w:t>
      </w:r>
      <w:proofErr w:type="gramEnd"/>
      <w:r>
        <w:rPr>
          <w:sz w:val="16"/>
        </w:rPr>
        <w:t>, 2020.</w:t>
      </w:r>
    </w:p>
    <w:p w:rsidR="0042576B" w:rsidRDefault="00F57E22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line="232" w:lineRule="auto"/>
        <w:ind w:right="257"/>
        <w:jc w:val="both"/>
        <w:rPr>
          <w:sz w:val="16"/>
        </w:rPr>
      </w:pPr>
      <w:r>
        <w:rPr>
          <w:sz w:val="16"/>
        </w:rPr>
        <w:t>Y. Li, R. M. Wehbe, F. S. Ahmad, H. Wang, and Y. Luo, “Clinical-</w:t>
      </w:r>
      <w:r>
        <w:rPr>
          <w:spacing w:val="40"/>
          <w:sz w:val="16"/>
        </w:rPr>
        <w:t xml:space="preserve"> </w:t>
      </w:r>
      <w:r>
        <w:rPr>
          <w:sz w:val="16"/>
        </w:rPr>
        <w:t>Longformer and Clinical-BigBird: Transformers for Long Clinical Se-</w:t>
      </w:r>
      <w:r>
        <w:rPr>
          <w:spacing w:val="40"/>
          <w:sz w:val="16"/>
        </w:rPr>
        <w:t xml:space="preserve"> </w:t>
      </w:r>
      <w:r>
        <w:rPr>
          <w:sz w:val="16"/>
        </w:rPr>
        <w:t>quences,”</w:t>
      </w:r>
      <w:r>
        <w:rPr>
          <w:spacing w:val="-2"/>
          <w:sz w:val="16"/>
        </w:rPr>
        <w:t xml:space="preserve"> </w:t>
      </w:r>
      <w:r>
        <w:rPr>
          <w:i/>
          <w:sz w:val="16"/>
        </w:rPr>
        <w:t>Feinberg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School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Medicine,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Northwestern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University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2023.</w:t>
      </w:r>
    </w:p>
    <w:p w:rsidR="0042576B" w:rsidRDefault="0042576B">
      <w:pPr>
        <w:pStyle w:val="BodyText"/>
        <w:spacing w:before="43"/>
        <w:ind w:left="0" w:firstLine="0"/>
        <w:jc w:val="left"/>
        <w:rPr>
          <w:sz w:val="16"/>
        </w:rPr>
      </w:pPr>
    </w:p>
    <w:p w:rsidR="0042576B" w:rsidRDefault="00F57E22">
      <w:pPr>
        <w:pStyle w:val="ListParagraph"/>
        <w:numPr>
          <w:ilvl w:val="0"/>
          <w:numId w:val="1"/>
        </w:numPr>
        <w:tabs>
          <w:tab w:val="left" w:pos="562"/>
        </w:tabs>
        <w:spacing w:before="0" w:line="182" w:lineRule="exact"/>
        <w:ind w:left="562" w:hanging="284"/>
        <w:jc w:val="left"/>
        <w:rPr>
          <w:sz w:val="16"/>
        </w:rPr>
      </w:pPr>
      <w:r>
        <w:rPr>
          <w:sz w:val="16"/>
        </w:rPr>
        <w:t>M.</w:t>
      </w:r>
      <w:r>
        <w:rPr>
          <w:spacing w:val="23"/>
          <w:sz w:val="16"/>
        </w:rPr>
        <w:t xml:space="preserve"> </w:t>
      </w:r>
      <w:r>
        <w:rPr>
          <w:sz w:val="16"/>
        </w:rPr>
        <w:t>Zaheer</w:t>
      </w:r>
      <w:r>
        <w:rPr>
          <w:spacing w:val="23"/>
          <w:sz w:val="16"/>
        </w:rPr>
        <w:t xml:space="preserve"> </w:t>
      </w:r>
      <w:r>
        <w:rPr>
          <w:sz w:val="16"/>
        </w:rPr>
        <w:t>et</w:t>
      </w:r>
      <w:r>
        <w:rPr>
          <w:spacing w:val="24"/>
          <w:sz w:val="16"/>
        </w:rPr>
        <w:t xml:space="preserve"> </w:t>
      </w:r>
      <w:r>
        <w:rPr>
          <w:sz w:val="16"/>
        </w:rPr>
        <w:t>al.,</w:t>
      </w:r>
      <w:r>
        <w:rPr>
          <w:spacing w:val="23"/>
          <w:sz w:val="16"/>
        </w:rPr>
        <w:t xml:space="preserve"> </w:t>
      </w:r>
      <w:r>
        <w:rPr>
          <w:sz w:val="16"/>
        </w:rPr>
        <w:t>“Big</w:t>
      </w:r>
      <w:r>
        <w:rPr>
          <w:spacing w:val="23"/>
          <w:sz w:val="16"/>
        </w:rPr>
        <w:t xml:space="preserve"> </w:t>
      </w:r>
      <w:r>
        <w:rPr>
          <w:sz w:val="16"/>
        </w:rPr>
        <w:t>Bird:</w:t>
      </w:r>
      <w:r>
        <w:rPr>
          <w:spacing w:val="24"/>
          <w:sz w:val="16"/>
        </w:rPr>
        <w:t xml:space="preserve"> </w:t>
      </w:r>
      <w:r>
        <w:rPr>
          <w:sz w:val="16"/>
        </w:rPr>
        <w:t>Transformers</w:t>
      </w:r>
      <w:r>
        <w:rPr>
          <w:spacing w:val="23"/>
          <w:sz w:val="16"/>
        </w:rPr>
        <w:t xml:space="preserve"> </w:t>
      </w:r>
      <w:r>
        <w:rPr>
          <w:sz w:val="16"/>
        </w:rPr>
        <w:t>for</w:t>
      </w:r>
      <w:r>
        <w:rPr>
          <w:spacing w:val="23"/>
          <w:sz w:val="16"/>
        </w:rPr>
        <w:t xml:space="preserve"> </w:t>
      </w:r>
      <w:r>
        <w:rPr>
          <w:sz w:val="16"/>
        </w:rPr>
        <w:t>Longer</w:t>
      </w:r>
      <w:r>
        <w:rPr>
          <w:spacing w:val="24"/>
          <w:sz w:val="16"/>
        </w:rPr>
        <w:t xml:space="preserve"> </w:t>
      </w:r>
      <w:r>
        <w:rPr>
          <w:sz w:val="16"/>
        </w:rPr>
        <w:t>Sequences,”</w:t>
      </w:r>
      <w:r>
        <w:rPr>
          <w:spacing w:val="23"/>
          <w:sz w:val="16"/>
        </w:rPr>
        <w:t xml:space="preserve"> </w:t>
      </w:r>
      <w:r>
        <w:rPr>
          <w:spacing w:val="-5"/>
          <w:sz w:val="16"/>
        </w:rPr>
        <w:t>in</w:t>
      </w:r>
    </w:p>
    <w:p w:rsidR="0042576B" w:rsidRDefault="00F57E22">
      <w:pPr>
        <w:spacing w:line="182" w:lineRule="exact"/>
        <w:ind w:left="564"/>
        <w:rPr>
          <w:sz w:val="16"/>
        </w:rPr>
      </w:pPr>
      <w:proofErr w:type="gramStart"/>
      <w:r>
        <w:rPr>
          <w:i/>
          <w:sz w:val="16"/>
        </w:rPr>
        <w:t>NeurIPS</w:t>
      </w:r>
      <w:r>
        <w:rPr>
          <w:sz w:val="16"/>
        </w:rPr>
        <w:t>,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2020.</w:t>
      </w:r>
      <w:proofErr w:type="gramEnd"/>
    </w:p>
    <w:p w:rsidR="0042576B" w:rsidRDefault="00F57E22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49" w:line="232" w:lineRule="auto"/>
        <w:ind w:right="257"/>
        <w:jc w:val="both"/>
        <w:rPr>
          <w:sz w:val="16"/>
        </w:rPr>
      </w:pPr>
      <w:r>
        <w:rPr>
          <w:sz w:val="16"/>
        </w:rPr>
        <w:t>H. Zheng, S. Wang, and L. Huang, “A Comprehensive Survey on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Document-Level Information Extraction,” </w:t>
      </w:r>
      <w:r>
        <w:rPr>
          <w:i/>
          <w:sz w:val="16"/>
        </w:rPr>
        <w:t>Virginia Tech and University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of California, Davis</w:t>
      </w:r>
      <w:r>
        <w:rPr>
          <w:sz w:val="16"/>
        </w:rPr>
        <w:t>, 2024.</w:t>
      </w:r>
    </w:p>
    <w:p w:rsidR="0042576B" w:rsidRDefault="00F57E22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52" w:line="232" w:lineRule="auto"/>
        <w:ind w:right="257"/>
        <w:jc w:val="both"/>
        <w:rPr>
          <w:sz w:val="16"/>
        </w:rPr>
      </w:pPr>
      <w:r>
        <w:rPr>
          <w:sz w:val="16"/>
        </w:rPr>
        <w:t>H. Kim, J. Yoo, S. Yoon, and J. Kang, “Automatic Creation of Named</w:t>
      </w:r>
      <w:r>
        <w:rPr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sz w:val="16"/>
        </w:rPr>
        <w:t xml:space="preserve">ntity Recognition Datasets by Querying Phrase Representations,” </w:t>
      </w:r>
      <w:r>
        <w:rPr>
          <w:i/>
          <w:sz w:val="16"/>
        </w:rPr>
        <w:t>Ko-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rea University and Adobe Research</w:t>
      </w:r>
      <w:r>
        <w:rPr>
          <w:sz w:val="16"/>
        </w:rPr>
        <w:t>, 2023.</w:t>
      </w:r>
    </w:p>
    <w:p w:rsidR="0042576B" w:rsidRDefault="00F57E22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52" w:line="232" w:lineRule="auto"/>
        <w:ind w:right="257"/>
        <w:jc w:val="both"/>
        <w:rPr>
          <w:sz w:val="16"/>
        </w:rPr>
      </w:pPr>
      <w:r>
        <w:rPr>
          <w:sz w:val="16"/>
        </w:rPr>
        <w:t>J.</w:t>
      </w:r>
      <w:r>
        <w:rPr>
          <w:spacing w:val="-8"/>
          <w:sz w:val="16"/>
        </w:rPr>
        <w:t xml:space="preserve"> </w:t>
      </w:r>
      <w:r>
        <w:rPr>
          <w:sz w:val="16"/>
        </w:rPr>
        <w:t>Devlin,</w:t>
      </w:r>
      <w:r>
        <w:rPr>
          <w:spacing w:val="-8"/>
          <w:sz w:val="16"/>
        </w:rPr>
        <w:t xml:space="preserve"> </w:t>
      </w:r>
      <w:r>
        <w:rPr>
          <w:sz w:val="16"/>
        </w:rPr>
        <w:t>M.-W.</w:t>
      </w:r>
      <w:r>
        <w:rPr>
          <w:spacing w:val="-8"/>
          <w:sz w:val="16"/>
        </w:rPr>
        <w:t xml:space="preserve"> </w:t>
      </w:r>
      <w:r>
        <w:rPr>
          <w:sz w:val="16"/>
        </w:rPr>
        <w:t>Chang,</w:t>
      </w:r>
      <w:r>
        <w:rPr>
          <w:spacing w:val="-8"/>
          <w:sz w:val="16"/>
        </w:rPr>
        <w:t xml:space="preserve"> </w:t>
      </w:r>
      <w:r>
        <w:rPr>
          <w:sz w:val="16"/>
        </w:rPr>
        <w:t>K.</w:t>
      </w:r>
      <w:r>
        <w:rPr>
          <w:spacing w:val="-8"/>
          <w:sz w:val="16"/>
        </w:rPr>
        <w:t xml:space="preserve"> </w:t>
      </w:r>
      <w:r>
        <w:rPr>
          <w:sz w:val="16"/>
        </w:rPr>
        <w:t>Lee,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K.</w:t>
      </w:r>
      <w:r>
        <w:rPr>
          <w:spacing w:val="-8"/>
          <w:sz w:val="16"/>
        </w:rPr>
        <w:t xml:space="preserve"> </w:t>
      </w:r>
      <w:r>
        <w:rPr>
          <w:sz w:val="16"/>
        </w:rPr>
        <w:t>Toutanova,</w:t>
      </w:r>
      <w:r>
        <w:rPr>
          <w:spacing w:val="-8"/>
          <w:sz w:val="16"/>
        </w:rPr>
        <w:t xml:space="preserve"> </w:t>
      </w:r>
      <w:r>
        <w:rPr>
          <w:sz w:val="16"/>
        </w:rPr>
        <w:t>“BERT:</w:t>
      </w:r>
      <w:r>
        <w:rPr>
          <w:spacing w:val="-8"/>
          <w:sz w:val="16"/>
        </w:rPr>
        <w:t xml:space="preserve"> </w:t>
      </w:r>
      <w:r>
        <w:rPr>
          <w:sz w:val="16"/>
        </w:rPr>
        <w:t>Pre-training</w:t>
      </w:r>
      <w:r>
        <w:rPr>
          <w:spacing w:val="40"/>
          <w:sz w:val="16"/>
        </w:rPr>
        <w:t xml:space="preserve"> </w:t>
      </w:r>
      <w:r>
        <w:rPr>
          <w:sz w:val="16"/>
        </w:rPr>
        <w:t>of Deep Bidirectional Transformers for Language Understanding,” in</w:t>
      </w:r>
      <w:r>
        <w:rPr>
          <w:spacing w:val="40"/>
          <w:sz w:val="16"/>
        </w:rPr>
        <w:t xml:space="preserve"> </w:t>
      </w:r>
      <w:r>
        <w:rPr>
          <w:i/>
          <w:sz w:val="16"/>
        </w:rPr>
        <w:t>NAACL</w:t>
      </w:r>
      <w:r>
        <w:rPr>
          <w:sz w:val="16"/>
        </w:rPr>
        <w:t>, 201</w:t>
      </w:r>
      <w:r>
        <w:rPr>
          <w:sz w:val="16"/>
        </w:rPr>
        <w:t>9.</w:t>
      </w:r>
    </w:p>
    <w:p w:rsidR="0042576B" w:rsidRDefault="00F57E22">
      <w:pPr>
        <w:pStyle w:val="ListParagraph"/>
        <w:numPr>
          <w:ilvl w:val="0"/>
          <w:numId w:val="1"/>
        </w:numPr>
        <w:tabs>
          <w:tab w:val="left" w:pos="562"/>
        </w:tabs>
        <w:spacing w:before="47"/>
        <w:ind w:left="562" w:hanging="284"/>
        <w:jc w:val="left"/>
        <w:rPr>
          <w:sz w:val="16"/>
        </w:rPr>
      </w:pPr>
      <w:r>
        <w:rPr>
          <w:spacing w:val="-2"/>
          <w:sz w:val="16"/>
        </w:rPr>
        <w:t>P.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Velicˇkovic´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et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al.,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“Graph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Attention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Networks,”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4"/>
          <w:sz w:val="16"/>
        </w:rPr>
        <w:t xml:space="preserve"> </w:t>
      </w:r>
      <w:r>
        <w:rPr>
          <w:i/>
          <w:spacing w:val="-2"/>
          <w:sz w:val="16"/>
        </w:rPr>
        <w:t>ICLR</w:t>
      </w:r>
      <w:r>
        <w:rPr>
          <w:spacing w:val="-2"/>
          <w:sz w:val="16"/>
        </w:rPr>
        <w:t>,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2018.</w:t>
      </w:r>
    </w:p>
    <w:p w:rsidR="0042576B" w:rsidRDefault="00F57E22">
      <w:pPr>
        <w:pStyle w:val="ListParagraph"/>
        <w:numPr>
          <w:ilvl w:val="0"/>
          <w:numId w:val="1"/>
        </w:numPr>
        <w:tabs>
          <w:tab w:val="left" w:pos="562"/>
        </w:tabs>
        <w:spacing w:before="45" w:line="182" w:lineRule="exact"/>
        <w:ind w:left="562" w:hanging="284"/>
        <w:jc w:val="left"/>
        <w:rPr>
          <w:sz w:val="16"/>
        </w:rPr>
      </w:pPr>
      <w:r>
        <w:rPr>
          <w:sz w:val="16"/>
        </w:rPr>
        <w:t>M.</w:t>
      </w:r>
      <w:r>
        <w:rPr>
          <w:spacing w:val="14"/>
          <w:sz w:val="16"/>
        </w:rPr>
        <w:t xml:space="preserve"> </w:t>
      </w:r>
      <w:r>
        <w:rPr>
          <w:sz w:val="16"/>
        </w:rPr>
        <w:t>Peters,</w:t>
      </w:r>
      <w:r>
        <w:rPr>
          <w:spacing w:val="15"/>
          <w:sz w:val="16"/>
        </w:rPr>
        <w:t xml:space="preserve"> </w:t>
      </w:r>
      <w:r>
        <w:rPr>
          <w:sz w:val="16"/>
        </w:rPr>
        <w:t>M.</w:t>
      </w:r>
      <w:r>
        <w:rPr>
          <w:spacing w:val="15"/>
          <w:sz w:val="16"/>
        </w:rPr>
        <w:t xml:space="preserve"> </w:t>
      </w:r>
      <w:r>
        <w:rPr>
          <w:sz w:val="16"/>
        </w:rPr>
        <w:t>Neumann,</w:t>
      </w:r>
      <w:r>
        <w:rPr>
          <w:spacing w:val="14"/>
          <w:sz w:val="16"/>
        </w:rPr>
        <w:t xml:space="preserve"> </w:t>
      </w:r>
      <w:r>
        <w:rPr>
          <w:sz w:val="16"/>
        </w:rPr>
        <w:t>M.</w:t>
      </w:r>
      <w:r>
        <w:rPr>
          <w:spacing w:val="15"/>
          <w:sz w:val="16"/>
        </w:rPr>
        <w:t xml:space="preserve"> </w:t>
      </w:r>
      <w:r>
        <w:rPr>
          <w:sz w:val="16"/>
        </w:rPr>
        <w:t>Iyyer,</w:t>
      </w:r>
      <w:r>
        <w:rPr>
          <w:spacing w:val="15"/>
          <w:sz w:val="16"/>
        </w:rPr>
        <w:t xml:space="preserve"> </w:t>
      </w:r>
      <w:r>
        <w:rPr>
          <w:sz w:val="16"/>
        </w:rPr>
        <w:t>M.</w:t>
      </w:r>
      <w:r>
        <w:rPr>
          <w:spacing w:val="15"/>
          <w:sz w:val="16"/>
        </w:rPr>
        <w:t xml:space="preserve"> </w:t>
      </w:r>
      <w:r>
        <w:rPr>
          <w:sz w:val="16"/>
        </w:rPr>
        <w:t>Gardner,</w:t>
      </w:r>
      <w:r>
        <w:rPr>
          <w:spacing w:val="14"/>
          <w:sz w:val="16"/>
        </w:rPr>
        <w:t xml:space="preserve"> </w:t>
      </w:r>
      <w:r>
        <w:rPr>
          <w:sz w:val="16"/>
        </w:rPr>
        <w:t>C.</w:t>
      </w:r>
      <w:r>
        <w:rPr>
          <w:spacing w:val="15"/>
          <w:sz w:val="16"/>
        </w:rPr>
        <w:t xml:space="preserve"> </w:t>
      </w:r>
      <w:r>
        <w:rPr>
          <w:sz w:val="16"/>
        </w:rPr>
        <w:t>Clark,</w:t>
      </w:r>
      <w:r>
        <w:rPr>
          <w:spacing w:val="15"/>
          <w:sz w:val="16"/>
        </w:rPr>
        <w:t xml:space="preserve"> </w:t>
      </w:r>
      <w:r>
        <w:rPr>
          <w:sz w:val="16"/>
        </w:rPr>
        <w:t>K.</w:t>
      </w:r>
      <w:r>
        <w:rPr>
          <w:spacing w:val="14"/>
          <w:sz w:val="16"/>
        </w:rPr>
        <w:t xml:space="preserve"> </w:t>
      </w:r>
      <w:r>
        <w:rPr>
          <w:sz w:val="16"/>
        </w:rPr>
        <w:t>Lee,</w:t>
      </w:r>
      <w:r>
        <w:rPr>
          <w:spacing w:val="15"/>
          <w:sz w:val="16"/>
        </w:rPr>
        <w:t xml:space="preserve"> </w:t>
      </w:r>
      <w:r>
        <w:rPr>
          <w:spacing w:val="-5"/>
          <w:sz w:val="16"/>
        </w:rPr>
        <w:t>and</w:t>
      </w:r>
    </w:p>
    <w:p w:rsidR="0042576B" w:rsidRDefault="00F57E22">
      <w:pPr>
        <w:spacing w:before="2" w:line="232" w:lineRule="auto"/>
        <w:ind w:left="564"/>
        <w:rPr>
          <w:sz w:val="16"/>
        </w:rPr>
      </w:pPr>
      <w:r>
        <w:rPr>
          <w:sz w:val="16"/>
        </w:rPr>
        <w:t>L.</w:t>
      </w:r>
      <w:r>
        <w:rPr>
          <w:spacing w:val="-5"/>
          <w:sz w:val="16"/>
        </w:rPr>
        <w:t xml:space="preserve"> </w:t>
      </w:r>
      <w:r>
        <w:rPr>
          <w:sz w:val="16"/>
        </w:rPr>
        <w:t>Zettlemoyer,</w:t>
      </w:r>
      <w:r>
        <w:rPr>
          <w:spacing w:val="-5"/>
          <w:sz w:val="16"/>
        </w:rPr>
        <w:t xml:space="preserve"> </w:t>
      </w:r>
      <w:r>
        <w:rPr>
          <w:sz w:val="16"/>
        </w:rPr>
        <w:t>“Deep</w:t>
      </w:r>
      <w:r>
        <w:rPr>
          <w:spacing w:val="-5"/>
          <w:sz w:val="16"/>
        </w:rPr>
        <w:t xml:space="preserve"> </w:t>
      </w:r>
      <w:r>
        <w:rPr>
          <w:sz w:val="16"/>
        </w:rPr>
        <w:t>contextualized</w:t>
      </w:r>
      <w:r>
        <w:rPr>
          <w:spacing w:val="-5"/>
          <w:sz w:val="16"/>
        </w:rPr>
        <w:t xml:space="preserve"> </w:t>
      </w:r>
      <w:r>
        <w:rPr>
          <w:sz w:val="16"/>
        </w:rPr>
        <w:t>word</w:t>
      </w:r>
      <w:r>
        <w:rPr>
          <w:spacing w:val="-5"/>
          <w:sz w:val="16"/>
        </w:rPr>
        <w:t xml:space="preserve"> </w:t>
      </w:r>
      <w:r>
        <w:rPr>
          <w:sz w:val="16"/>
        </w:rPr>
        <w:t>representations,”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>NAACL</w:t>
      </w:r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2018.</w:t>
      </w:r>
    </w:p>
    <w:p w:rsidR="0042576B" w:rsidRDefault="00F57E22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line="232" w:lineRule="auto"/>
        <w:ind w:right="257"/>
        <w:jc w:val="left"/>
        <w:rPr>
          <w:sz w:val="16"/>
        </w:rPr>
      </w:pPr>
      <w:r>
        <w:rPr>
          <w:sz w:val="16"/>
        </w:rPr>
        <w:t>S.</w:t>
      </w:r>
      <w:r>
        <w:rPr>
          <w:spacing w:val="37"/>
          <w:sz w:val="16"/>
        </w:rPr>
        <w:t xml:space="preserve"> </w:t>
      </w:r>
      <w:r>
        <w:rPr>
          <w:sz w:val="16"/>
        </w:rPr>
        <w:t>Xu</w:t>
      </w:r>
      <w:r>
        <w:rPr>
          <w:spacing w:val="36"/>
          <w:sz w:val="16"/>
        </w:rPr>
        <w:t xml:space="preserve"> </w:t>
      </w:r>
      <w:r>
        <w:rPr>
          <w:sz w:val="16"/>
        </w:rPr>
        <w:t>et</w:t>
      </w:r>
      <w:r>
        <w:rPr>
          <w:spacing w:val="37"/>
          <w:sz w:val="16"/>
        </w:rPr>
        <w:t xml:space="preserve"> </w:t>
      </w:r>
      <w:r>
        <w:rPr>
          <w:sz w:val="16"/>
        </w:rPr>
        <w:t>al.,</w:t>
      </w:r>
      <w:r>
        <w:rPr>
          <w:spacing w:val="36"/>
          <w:sz w:val="16"/>
        </w:rPr>
        <w:t xml:space="preserve"> </w:t>
      </w:r>
      <w:r>
        <w:rPr>
          <w:sz w:val="16"/>
        </w:rPr>
        <w:t>“GraphFormer:</w:t>
      </w:r>
      <w:r>
        <w:rPr>
          <w:spacing w:val="37"/>
          <w:sz w:val="16"/>
        </w:rPr>
        <w:t xml:space="preserve"> </w:t>
      </w:r>
      <w:r>
        <w:rPr>
          <w:sz w:val="16"/>
        </w:rPr>
        <w:t>A</w:t>
      </w:r>
      <w:r>
        <w:rPr>
          <w:spacing w:val="36"/>
          <w:sz w:val="16"/>
        </w:rPr>
        <w:t xml:space="preserve"> </w:t>
      </w:r>
      <w:r>
        <w:rPr>
          <w:sz w:val="16"/>
        </w:rPr>
        <w:t>Graph</w:t>
      </w:r>
      <w:r>
        <w:rPr>
          <w:spacing w:val="37"/>
          <w:sz w:val="16"/>
        </w:rPr>
        <w:t xml:space="preserve"> </w:t>
      </w:r>
      <w:r>
        <w:rPr>
          <w:sz w:val="16"/>
        </w:rPr>
        <w:t>Transformer</w:t>
      </w:r>
      <w:r>
        <w:rPr>
          <w:spacing w:val="36"/>
          <w:sz w:val="16"/>
        </w:rPr>
        <w:t xml:space="preserve"> </w:t>
      </w:r>
      <w:r>
        <w:rPr>
          <w:sz w:val="16"/>
        </w:rPr>
        <w:t>Architecture</w:t>
      </w:r>
      <w:r>
        <w:rPr>
          <w:spacing w:val="37"/>
          <w:sz w:val="16"/>
        </w:rPr>
        <w:t xml:space="preserve"> </w:t>
      </w:r>
      <w:r>
        <w:rPr>
          <w:sz w:val="16"/>
        </w:rPr>
        <w:t>for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NER,” in </w:t>
      </w:r>
      <w:r>
        <w:rPr>
          <w:i/>
          <w:sz w:val="16"/>
        </w:rPr>
        <w:t>ACL</w:t>
      </w:r>
      <w:r>
        <w:rPr>
          <w:sz w:val="16"/>
        </w:rPr>
        <w:t>, 2022.</w:t>
      </w:r>
    </w:p>
    <w:p w:rsidR="0042576B" w:rsidRDefault="00F57E22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line="232" w:lineRule="auto"/>
        <w:ind w:right="257" w:hanging="366"/>
        <w:jc w:val="left"/>
        <w:rPr>
          <w:sz w:val="16"/>
        </w:rPr>
      </w:pPr>
      <w:r>
        <w:rPr>
          <w:sz w:val="16"/>
        </w:rPr>
        <w:t>X.</w:t>
      </w:r>
      <w:r>
        <w:rPr>
          <w:spacing w:val="30"/>
          <w:sz w:val="16"/>
        </w:rPr>
        <w:t xml:space="preserve"> </w:t>
      </w:r>
      <w:r>
        <w:rPr>
          <w:sz w:val="16"/>
        </w:rPr>
        <w:t>Luan</w:t>
      </w:r>
      <w:r>
        <w:rPr>
          <w:spacing w:val="30"/>
          <w:sz w:val="16"/>
        </w:rPr>
        <w:t xml:space="preserve"> </w:t>
      </w:r>
      <w:r>
        <w:rPr>
          <w:sz w:val="16"/>
        </w:rPr>
        <w:t>et</w:t>
      </w:r>
      <w:r>
        <w:rPr>
          <w:spacing w:val="30"/>
          <w:sz w:val="16"/>
        </w:rPr>
        <w:t xml:space="preserve"> </w:t>
      </w:r>
      <w:r>
        <w:rPr>
          <w:sz w:val="16"/>
        </w:rPr>
        <w:t>al.,</w:t>
      </w:r>
      <w:r>
        <w:rPr>
          <w:spacing w:val="30"/>
          <w:sz w:val="16"/>
        </w:rPr>
        <w:t xml:space="preserve"> </w:t>
      </w:r>
      <w:r>
        <w:rPr>
          <w:sz w:val="16"/>
        </w:rPr>
        <w:t>“Sparse</w:t>
      </w:r>
      <w:r>
        <w:rPr>
          <w:spacing w:val="30"/>
          <w:sz w:val="16"/>
        </w:rPr>
        <w:t xml:space="preserve"> </w:t>
      </w:r>
      <w:r>
        <w:rPr>
          <w:sz w:val="16"/>
        </w:rPr>
        <w:t>Learning</w:t>
      </w:r>
      <w:r>
        <w:rPr>
          <w:spacing w:val="30"/>
          <w:sz w:val="16"/>
        </w:rPr>
        <w:t xml:space="preserve"> </w:t>
      </w:r>
      <w:r>
        <w:rPr>
          <w:sz w:val="16"/>
        </w:rPr>
        <w:t>for</w:t>
      </w:r>
      <w:r>
        <w:rPr>
          <w:spacing w:val="30"/>
          <w:sz w:val="16"/>
        </w:rPr>
        <w:t xml:space="preserve"> </w:t>
      </w:r>
      <w:r>
        <w:rPr>
          <w:sz w:val="16"/>
        </w:rPr>
        <w:t>Long</w:t>
      </w:r>
      <w:r>
        <w:rPr>
          <w:spacing w:val="30"/>
          <w:sz w:val="16"/>
        </w:rPr>
        <w:t xml:space="preserve"> </w:t>
      </w:r>
      <w:r>
        <w:rPr>
          <w:sz w:val="16"/>
        </w:rPr>
        <w:t>Document</w:t>
      </w:r>
      <w:r>
        <w:rPr>
          <w:spacing w:val="30"/>
          <w:sz w:val="16"/>
        </w:rPr>
        <w:t xml:space="preserve"> </w:t>
      </w:r>
      <w:r>
        <w:rPr>
          <w:sz w:val="16"/>
        </w:rPr>
        <w:t>Named</w:t>
      </w:r>
      <w:r>
        <w:rPr>
          <w:spacing w:val="30"/>
          <w:sz w:val="16"/>
        </w:rPr>
        <w:t xml:space="preserve"> </w:t>
      </w:r>
      <w:r>
        <w:rPr>
          <w:sz w:val="16"/>
        </w:rPr>
        <w:t>Entity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Recognition,” in </w:t>
      </w:r>
      <w:r>
        <w:rPr>
          <w:i/>
          <w:sz w:val="16"/>
        </w:rPr>
        <w:t>EMNLP</w:t>
      </w:r>
      <w:r>
        <w:rPr>
          <w:sz w:val="16"/>
        </w:rPr>
        <w:t>, 2023.</w:t>
      </w:r>
    </w:p>
    <w:p w:rsidR="0042576B" w:rsidRDefault="00F57E22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52" w:line="232" w:lineRule="auto"/>
        <w:ind w:right="257" w:hanging="366"/>
        <w:jc w:val="left"/>
        <w:rPr>
          <w:sz w:val="16"/>
        </w:rPr>
      </w:pPr>
      <w:r>
        <w:rPr>
          <w:sz w:val="16"/>
        </w:rPr>
        <w:t>Y. Yamada et al., “LUKE: Deep Contextualized Entity Representations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with Entity-aware Self-attention,” in </w:t>
      </w:r>
      <w:r>
        <w:rPr>
          <w:i/>
          <w:sz w:val="16"/>
        </w:rPr>
        <w:t>EMNLP</w:t>
      </w:r>
      <w:r>
        <w:rPr>
          <w:sz w:val="16"/>
        </w:rPr>
        <w:t>, 2020.</w:t>
      </w:r>
    </w:p>
    <w:p w:rsidR="0042576B" w:rsidRDefault="00F57E22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line="232" w:lineRule="auto"/>
        <w:ind w:right="257" w:hanging="366"/>
        <w:jc w:val="left"/>
        <w:rPr>
          <w:sz w:val="16"/>
        </w:rPr>
      </w:pPr>
      <w:r>
        <w:rPr>
          <w:sz w:val="16"/>
        </w:rPr>
        <w:t>X.</w:t>
      </w:r>
      <w:r>
        <w:rPr>
          <w:spacing w:val="25"/>
          <w:sz w:val="16"/>
        </w:rPr>
        <w:t xml:space="preserve"> </w:t>
      </w:r>
      <w:r>
        <w:rPr>
          <w:sz w:val="16"/>
        </w:rPr>
        <w:t>Wang</w:t>
      </w:r>
      <w:r>
        <w:rPr>
          <w:spacing w:val="25"/>
          <w:sz w:val="16"/>
        </w:rPr>
        <w:t xml:space="preserve"> </w:t>
      </w:r>
      <w:r>
        <w:rPr>
          <w:sz w:val="16"/>
        </w:rPr>
        <w:t>et</w:t>
      </w:r>
      <w:r>
        <w:rPr>
          <w:spacing w:val="25"/>
          <w:sz w:val="16"/>
        </w:rPr>
        <w:t xml:space="preserve"> </w:t>
      </w:r>
      <w:r>
        <w:rPr>
          <w:sz w:val="16"/>
        </w:rPr>
        <w:t>al.,</w:t>
      </w:r>
      <w:r>
        <w:rPr>
          <w:spacing w:val="25"/>
          <w:sz w:val="16"/>
        </w:rPr>
        <w:t xml:space="preserve"> </w:t>
      </w:r>
      <w:r>
        <w:rPr>
          <w:sz w:val="16"/>
        </w:rPr>
        <w:t>“Named</w:t>
      </w:r>
      <w:r>
        <w:rPr>
          <w:spacing w:val="25"/>
          <w:sz w:val="16"/>
        </w:rPr>
        <w:t xml:space="preserve"> </w:t>
      </w:r>
      <w:r>
        <w:rPr>
          <w:sz w:val="16"/>
        </w:rPr>
        <w:t>Entity</w:t>
      </w:r>
      <w:r>
        <w:rPr>
          <w:spacing w:val="25"/>
          <w:sz w:val="16"/>
        </w:rPr>
        <w:t xml:space="preserve"> </w:t>
      </w:r>
      <w:r>
        <w:rPr>
          <w:sz w:val="16"/>
        </w:rPr>
        <w:t>Recognition</w:t>
      </w:r>
      <w:r>
        <w:rPr>
          <w:spacing w:val="25"/>
          <w:sz w:val="16"/>
        </w:rPr>
        <w:t xml:space="preserve"> </w:t>
      </w:r>
      <w:r>
        <w:rPr>
          <w:sz w:val="16"/>
        </w:rPr>
        <w:t>for</w:t>
      </w:r>
      <w:r>
        <w:rPr>
          <w:spacing w:val="25"/>
          <w:sz w:val="16"/>
        </w:rPr>
        <w:t xml:space="preserve"> </w:t>
      </w:r>
      <w:r>
        <w:rPr>
          <w:sz w:val="16"/>
        </w:rPr>
        <w:t>Long</w:t>
      </w:r>
      <w:r>
        <w:rPr>
          <w:spacing w:val="25"/>
          <w:sz w:val="16"/>
        </w:rPr>
        <w:t xml:space="preserve"> </w:t>
      </w:r>
      <w:r>
        <w:rPr>
          <w:sz w:val="16"/>
        </w:rPr>
        <w:t>Text</w:t>
      </w:r>
      <w:r>
        <w:rPr>
          <w:spacing w:val="25"/>
          <w:sz w:val="16"/>
        </w:rPr>
        <w:t xml:space="preserve"> </w:t>
      </w:r>
      <w:r>
        <w:rPr>
          <w:sz w:val="16"/>
        </w:rPr>
        <w:t>based</w:t>
      </w:r>
      <w:r>
        <w:rPr>
          <w:spacing w:val="25"/>
          <w:sz w:val="16"/>
        </w:rPr>
        <w:t xml:space="preserve"> </w:t>
      </w:r>
      <w:r>
        <w:rPr>
          <w:sz w:val="16"/>
        </w:rPr>
        <w:t>on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Multi-stage Attention,” in </w:t>
      </w:r>
      <w:r>
        <w:rPr>
          <w:i/>
          <w:sz w:val="16"/>
        </w:rPr>
        <w:t>NeurIPS</w:t>
      </w:r>
      <w:r>
        <w:rPr>
          <w:sz w:val="16"/>
        </w:rPr>
        <w:t>, 2021.</w:t>
      </w:r>
    </w:p>
    <w:p w:rsidR="0042576B" w:rsidRDefault="00F57E22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line="232" w:lineRule="auto"/>
        <w:ind w:right="257" w:hanging="366"/>
        <w:jc w:val="left"/>
        <w:rPr>
          <w:sz w:val="16"/>
        </w:rPr>
      </w:pPr>
      <w:r>
        <w:rPr>
          <w:sz w:val="16"/>
        </w:rPr>
        <w:t>X.</w:t>
      </w:r>
      <w:r>
        <w:rPr>
          <w:spacing w:val="40"/>
          <w:sz w:val="16"/>
        </w:rPr>
        <w:t xml:space="preserve"> </w:t>
      </w:r>
      <w:r>
        <w:rPr>
          <w:sz w:val="16"/>
        </w:rPr>
        <w:t>Yao</w:t>
      </w:r>
      <w:r>
        <w:rPr>
          <w:spacing w:val="40"/>
          <w:sz w:val="16"/>
        </w:rPr>
        <w:t xml:space="preserve"> </w:t>
      </w:r>
      <w:r>
        <w:rPr>
          <w:sz w:val="16"/>
        </w:rPr>
        <w:t>et</w:t>
      </w:r>
      <w:r>
        <w:rPr>
          <w:spacing w:val="40"/>
          <w:sz w:val="16"/>
        </w:rPr>
        <w:t xml:space="preserve"> </w:t>
      </w:r>
      <w:r>
        <w:rPr>
          <w:sz w:val="16"/>
        </w:rPr>
        <w:t>al.,</w:t>
      </w:r>
      <w:r>
        <w:rPr>
          <w:spacing w:val="40"/>
          <w:sz w:val="16"/>
        </w:rPr>
        <w:t xml:space="preserve"> </w:t>
      </w:r>
      <w:r>
        <w:rPr>
          <w:sz w:val="16"/>
        </w:rPr>
        <w:t>“DocRED:</w:t>
      </w:r>
      <w:r>
        <w:rPr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>Large-Scale</w:t>
      </w:r>
      <w:r>
        <w:rPr>
          <w:spacing w:val="40"/>
          <w:sz w:val="16"/>
        </w:rPr>
        <w:t xml:space="preserve"> </w:t>
      </w:r>
      <w:r>
        <w:rPr>
          <w:sz w:val="16"/>
        </w:rPr>
        <w:t>Document-Level</w:t>
      </w:r>
      <w:r>
        <w:rPr>
          <w:spacing w:val="40"/>
          <w:sz w:val="16"/>
        </w:rPr>
        <w:t xml:space="preserve"> </w:t>
      </w:r>
      <w:r>
        <w:rPr>
          <w:sz w:val="16"/>
        </w:rPr>
        <w:t>Relation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Extraction Dataset,” in </w:t>
      </w:r>
      <w:r>
        <w:rPr>
          <w:i/>
          <w:sz w:val="16"/>
        </w:rPr>
        <w:t>ACL</w:t>
      </w:r>
      <w:r>
        <w:rPr>
          <w:sz w:val="16"/>
        </w:rPr>
        <w:t>, 2019.</w:t>
      </w:r>
    </w:p>
    <w:p w:rsidR="0042576B" w:rsidRDefault="00F57E22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line="232" w:lineRule="auto"/>
        <w:ind w:right="257" w:hanging="366"/>
        <w:jc w:val="left"/>
        <w:rPr>
          <w:sz w:val="16"/>
        </w:rPr>
      </w:pPr>
      <w:r>
        <w:rPr>
          <w:sz w:val="16"/>
        </w:rPr>
        <w:t>R. Li et al., “Adaptive Attention Span for D</w:t>
      </w:r>
      <w:r>
        <w:rPr>
          <w:sz w:val="16"/>
        </w:rPr>
        <w:t>ocument-Level Information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Extraction,” in </w:t>
      </w:r>
      <w:r>
        <w:rPr>
          <w:i/>
          <w:sz w:val="16"/>
        </w:rPr>
        <w:t>NeurIPS</w:t>
      </w:r>
      <w:r>
        <w:rPr>
          <w:sz w:val="16"/>
        </w:rPr>
        <w:t>, 2020.</w:t>
      </w:r>
    </w:p>
    <w:p w:rsidR="0042576B" w:rsidRDefault="00F57E22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line="232" w:lineRule="auto"/>
        <w:ind w:right="257" w:hanging="366"/>
        <w:jc w:val="left"/>
        <w:rPr>
          <w:sz w:val="16"/>
        </w:rPr>
      </w:pPr>
      <w:r>
        <w:rPr>
          <w:sz w:val="16"/>
        </w:rPr>
        <w:t>J.</w:t>
      </w:r>
      <w:r>
        <w:rPr>
          <w:spacing w:val="39"/>
          <w:sz w:val="16"/>
        </w:rPr>
        <w:t xml:space="preserve"> </w:t>
      </w:r>
      <w:r>
        <w:rPr>
          <w:sz w:val="16"/>
        </w:rPr>
        <w:t>Lin</w:t>
      </w:r>
      <w:r>
        <w:rPr>
          <w:spacing w:val="39"/>
          <w:sz w:val="16"/>
        </w:rPr>
        <w:t xml:space="preserve"> </w:t>
      </w:r>
      <w:r>
        <w:rPr>
          <w:sz w:val="16"/>
        </w:rPr>
        <w:t>et</w:t>
      </w:r>
      <w:r>
        <w:rPr>
          <w:spacing w:val="39"/>
          <w:sz w:val="16"/>
        </w:rPr>
        <w:t xml:space="preserve"> </w:t>
      </w:r>
      <w:r>
        <w:rPr>
          <w:sz w:val="16"/>
        </w:rPr>
        <w:t>al.,</w:t>
      </w:r>
      <w:r>
        <w:rPr>
          <w:spacing w:val="39"/>
          <w:sz w:val="16"/>
        </w:rPr>
        <w:t xml:space="preserve"> </w:t>
      </w:r>
      <w:r>
        <w:rPr>
          <w:sz w:val="16"/>
        </w:rPr>
        <w:t>“A</w:t>
      </w:r>
      <w:r>
        <w:rPr>
          <w:spacing w:val="39"/>
          <w:sz w:val="16"/>
        </w:rPr>
        <w:t xml:space="preserve"> </w:t>
      </w:r>
      <w:r>
        <w:rPr>
          <w:sz w:val="16"/>
        </w:rPr>
        <w:t>Survey</w:t>
      </w:r>
      <w:r>
        <w:rPr>
          <w:spacing w:val="39"/>
          <w:sz w:val="16"/>
        </w:rPr>
        <w:t xml:space="preserve"> </w:t>
      </w:r>
      <w:r>
        <w:rPr>
          <w:sz w:val="16"/>
        </w:rPr>
        <w:t>of</w:t>
      </w:r>
      <w:r>
        <w:rPr>
          <w:spacing w:val="39"/>
          <w:sz w:val="16"/>
        </w:rPr>
        <w:t xml:space="preserve"> </w:t>
      </w:r>
      <w:r>
        <w:rPr>
          <w:sz w:val="16"/>
        </w:rPr>
        <w:t>Long</w:t>
      </w:r>
      <w:r>
        <w:rPr>
          <w:spacing w:val="39"/>
          <w:sz w:val="16"/>
        </w:rPr>
        <w:t xml:space="preserve"> </w:t>
      </w:r>
      <w:r>
        <w:rPr>
          <w:sz w:val="16"/>
        </w:rPr>
        <w:t>Document</w:t>
      </w:r>
      <w:r>
        <w:rPr>
          <w:spacing w:val="39"/>
          <w:sz w:val="16"/>
        </w:rPr>
        <w:t xml:space="preserve"> </w:t>
      </w:r>
      <w:r>
        <w:rPr>
          <w:sz w:val="16"/>
        </w:rPr>
        <w:t>Understanding,”</w:t>
      </w:r>
      <w:r>
        <w:rPr>
          <w:spacing w:val="39"/>
          <w:sz w:val="16"/>
        </w:rPr>
        <w:t xml:space="preserve"> </w:t>
      </w:r>
      <w:r>
        <w:rPr>
          <w:i/>
          <w:sz w:val="16"/>
        </w:rPr>
        <w:t>arXiv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preprint arXiv</w:t>
      </w:r>
      <w:proofErr w:type="gramStart"/>
      <w:r>
        <w:rPr>
          <w:i/>
          <w:sz w:val="16"/>
        </w:rPr>
        <w:t>:2107.06276</w:t>
      </w:r>
      <w:proofErr w:type="gramEnd"/>
      <w:r>
        <w:rPr>
          <w:sz w:val="16"/>
        </w:rPr>
        <w:t>, 2021.</w:t>
      </w:r>
    </w:p>
    <w:p w:rsidR="0042576B" w:rsidRDefault="00F57E22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line="232" w:lineRule="auto"/>
        <w:ind w:right="257" w:hanging="366"/>
        <w:jc w:val="left"/>
        <w:rPr>
          <w:sz w:val="16"/>
        </w:rPr>
      </w:pPr>
      <w:r>
        <w:rPr>
          <w:sz w:val="16"/>
        </w:rPr>
        <w:t>K.</w:t>
      </w:r>
      <w:r>
        <w:rPr>
          <w:spacing w:val="18"/>
          <w:sz w:val="16"/>
        </w:rPr>
        <w:t xml:space="preserve"> </w:t>
      </w:r>
      <w:r>
        <w:rPr>
          <w:sz w:val="16"/>
        </w:rPr>
        <w:t>Sahu</w:t>
      </w:r>
      <w:r>
        <w:rPr>
          <w:spacing w:val="18"/>
          <w:sz w:val="16"/>
        </w:rPr>
        <w:t xml:space="preserve"> </w:t>
      </w:r>
      <w:r>
        <w:rPr>
          <w:sz w:val="16"/>
        </w:rPr>
        <w:t>et</w:t>
      </w:r>
      <w:r>
        <w:rPr>
          <w:spacing w:val="18"/>
          <w:sz w:val="16"/>
        </w:rPr>
        <w:t xml:space="preserve"> </w:t>
      </w:r>
      <w:r>
        <w:rPr>
          <w:sz w:val="16"/>
        </w:rPr>
        <w:t>al.,</w:t>
      </w:r>
      <w:r>
        <w:rPr>
          <w:spacing w:val="18"/>
          <w:sz w:val="16"/>
        </w:rPr>
        <w:t xml:space="preserve"> </w:t>
      </w:r>
      <w:r>
        <w:rPr>
          <w:sz w:val="16"/>
        </w:rPr>
        <w:t>“Weak</w:t>
      </w:r>
      <w:r>
        <w:rPr>
          <w:spacing w:val="18"/>
          <w:sz w:val="16"/>
        </w:rPr>
        <w:t xml:space="preserve"> </w:t>
      </w:r>
      <w:r>
        <w:rPr>
          <w:sz w:val="16"/>
        </w:rPr>
        <w:t>Supervision</w:t>
      </w:r>
      <w:r>
        <w:rPr>
          <w:spacing w:val="18"/>
          <w:sz w:val="16"/>
        </w:rPr>
        <w:t xml:space="preserve"> </w:t>
      </w:r>
      <w:r>
        <w:rPr>
          <w:sz w:val="16"/>
        </w:rPr>
        <w:t>for</w:t>
      </w:r>
      <w:r>
        <w:rPr>
          <w:spacing w:val="18"/>
          <w:sz w:val="16"/>
        </w:rPr>
        <w:t xml:space="preserve"> </w:t>
      </w:r>
      <w:r>
        <w:rPr>
          <w:sz w:val="16"/>
        </w:rPr>
        <w:t>Domain</w:t>
      </w:r>
      <w:r>
        <w:rPr>
          <w:spacing w:val="18"/>
          <w:sz w:val="16"/>
        </w:rPr>
        <w:t xml:space="preserve"> </w:t>
      </w:r>
      <w:r>
        <w:rPr>
          <w:sz w:val="16"/>
        </w:rPr>
        <w:t>Adaptation</w:t>
      </w:r>
      <w:r>
        <w:rPr>
          <w:spacing w:val="18"/>
          <w:sz w:val="16"/>
        </w:rPr>
        <w:t xml:space="preserve"> </w:t>
      </w:r>
      <w:r>
        <w:rPr>
          <w:sz w:val="16"/>
        </w:rPr>
        <w:t>in</w:t>
      </w:r>
      <w:r>
        <w:rPr>
          <w:spacing w:val="18"/>
          <w:sz w:val="16"/>
        </w:rPr>
        <w:t xml:space="preserve"> </w:t>
      </w:r>
      <w:r>
        <w:rPr>
          <w:sz w:val="16"/>
        </w:rPr>
        <w:t>Clinical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Named Entity Recognition,” in </w:t>
      </w:r>
      <w:r>
        <w:rPr>
          <w:i/>
          <w:sz w:val="16"/>
        </w:rPr>
        <w:t>AAAI</w:t>
      </w:r>
      <w:r>
        <w:rPr>
          <w:sz w:val="16"/>
        </w:rPr>
        <w:t>, 2023.</w:t>
      </w:r>
    </w:p>
    <w:p w:rsidR="0042576B" w:rsidRDefault="00F57E22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line="232" w:lineRule="auto"/>
        <w:ind w:right="257" w:hanging="366"/>
        <w:jc w:val="left"/>
        <w:rPr>
          <w:sz w:val="16"/>
        </w:rPr>
      </w:pPr>
      <w:r>
        <w:rPr>
          <w:sz w:val="16"/>
        </w:rPr>
        <w:t>S.</w:t>
      </w:r>
      <w:r>
        <w:rPr>
          <w:spacing w:val="36"/>
          <w:sz w:val="16"/>
        </w:rPr>
        <w:t xml:space="preserve"> </w:t>
      </w:r>
      <w:r>
        <w:rPr>
          <w:sz w:val="16"/>
        </w:rPr>
        <w:t>Wang</w:t>
      </w:r>
      <w:r>
        <w:rPr>
          <w:spacing w:val="36"/>
          <w:sz w:val="16"/>
        </w:rPr>
        <w:t xml:space="preserve"> </w:t>
      </w:r>
      <w:r>
        <w:rPr>
          <w:sz w:val="16"/>
        </w:rPr>
        <w:t>et</w:t>
      </w:r>
      <w:r>
        <w:rPr>
          <w:spacing w:val="36"/>
          <w:sz w:val="16"/>
        </w:rPr>
        <w:t xml:space="preserve"> </w:t>
      </w:r>
      <w:r>
        <w:rPr>
          <w:sz w:val="16"/>
        </w:rPr>
        <w:t>al.,</w:t>
      </w:r>
      <w:r>
        <w:rPr>
          <w:spacing w:val="36"/>
          <w:sz w:val="16"/>
        </w:rPr>
        <w:t xml:space="preserve"> </w:t>
      </w:r>
      <w:r>
        <w:rPr>
          <w:sz w:val="16"/>
        </w:rPr>
        <w:t>“Cross-lingual</w:t>
      </w:r>
      <w:r>
        <w:rPr>
          <w:spacing w:val="36"/>
          <w:sz w:val="16"/>
        </w:rPr>
        <w:t xml:space="preserve"> </w:t>
      </w:r>
      <w:r>
        <w:rPr>
          <w:sz w:val="16"/>
        </w:rPr>
        <w:t>Transfer</w:t>
      </w:r>
      <w:r>
        <w:rPr>
          <w:spacing w:val="36"/>
          <w:sz w:val="16"/>
        </w:rPr>
        <w:t xml:space="preserve"> </w:t>
      </w:r>
      <w:r>
        <w:rPr>
          <w:sz w:val="16"/>
        </w:rPr>
        <w:t>and</w:t>
      </w:r>
      <w:r>
        <w:rPr>
          <w:spacing w:val="36"/>
          <w:sz w:val="16"/>
        </w:rPr>
        <w:t xml:space="preserve"> </w:t>
      </w:r>
      <w:r>
        <w:rPr>
          <w:sz w:val="16"/>
        </w:rPr>
        <w:t>Adaptation</w:t>
      </w:r>
      <w:r>
        <w:rPr>
          <w:spacing w:val="36"/>
          <w:sz w:val="16"/>
        </w:rPr>
        <w:t xml:space="preserve"> </w:t>
      </w:r>
      <w:r>
        <w:rPr>
          <w:sz w:val="16"/>
        </w:rPr>
        <w:t>for</w:t>
      </w:r>
      <w:r>
        <w:rPr>
          <w:spacing w:val="36"/>
          <w:sz w:val="16"/>
        </w:rPr>
        <w:t xml:space="preserve"> </w:t>
      </w:r>
      <w:r>
        <w:rPr>
          <w:sz w:val="16"/>
        </w:rPr>
        <w:t>Marathi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Named Entity Recognition,” in </w:t>
      </w:r>
      <w:r>
        <w:rPr>
          <w:i/>
          <w:sz w:val="16"/>
        </w:rPr>
        <w:t>COLING</w:t>
      </w:r>
      <w:r>
        <w:rPr>
          <w:sz w:val="16"/>
        </w:rPr>
        <w:t>, 2024.</w:t>
      </w:r>
    </w:p>
    <w:p w:rsidR="0042576B" w:rsidRDefault="00F57E22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line="232" w:lineRule="auto"/>
        <w:ind w:right="257" w:hanging="366"/>
        <w:jc w:val="left"/>
        <w:rPr>
          <w:sz w:val="16"/>
        </w:rPr>
      </w:pPr>
      <w:r>
        <w:rPr>
          <w:sz w:val="16"/>
        </w:rPr>
        <w:t>X.</w:t>
      </w:r>
      <w:r>
        <w:rPr>
          <w:spacing w:val="31"/>
          <w:sz w:val="16"/>
        </w:rPr>
        <w:t xml:space="preserve"> </w:t>
      </w:r>
      <w:r>
        <w:rPr>
          <w:sz w:val="16"/>
        </w:rPr>
        <w:t>Zhang</w:t>
      </w:r>
      <w:r>
        <w:rPr>
          <w:spacing w:val="31"/>
          <w:sz w:val="16"/>
        </w:rPr>
        <w:t xml:space="preserve"> </w:t>
      </w:r>
      <w:r>
        <w:rPr>
          <w:sz w:val="16"/>
        </w:rPr>
        <w:t>et</w:t>
      </w:r>
      <w:r>
        <w:rPr>
          <w:spacing w:val="31"/>
          <w:sz w:val="16"/>
        </w:rPr>
        <w:t xml:space="preserve"> </w:t>
      </w:r>
      <w:r>
        <w:rPr>
          <w:sz w:val="16"/>
        </w:rPr>
        <w:t>al.,</w:t>
      </w:r>
      <w:r>
        <w:rPr>
          <w:spacing w:val="31"/>
          <w:sz w:val="16"/>
        </w:rPr>
        <w:t xml:space="preserve"> </w:t>
      </w:r>
      <w:r>
        <w:rPr>
          <w:sz w:val="16"/>
        </w:rPr>
        <w:t>“Multi-hop</w:t>
      </w:r>
      <w:r>
        <w:rPr>
          <w:spacing w:val="31"/>
          <w:sz w:val="16"/>
        </w:rPr>
        <w:t xml:space="preserve"> </w:t>
      </w:r>
      <w:r>
        <w:rPr>
          <w:sz w:val="16"/>
        </w:rPr>
        <w:t>Reasoning</w:t>
      </w:r>
      <w:r>
        <w:rPr>
          <w:spacing w:val="31"/>
          <w:sz w:val="16"/>
        </w:rPr>
        <w:t xml:space="preserve"> </w:t>
      </w:r>
      <w:r>
        <w:rPr>
          <w:sz w:val="16"/>
        </w:rPr>
        <w:t>for</w:t>
      </w:r>
      <w:r>
        <w:rPr>
          <w:spacing w:val="31"/>
          <w:sz w:val="16"/>
        </w:rPr>
        <w:t xml:space="preserve"> </w:t>
      </w:r>
      <w:r>
        <w:rPr>
          <w:sz w:val="16"/>
        </w:rPr>
        <w:t>Document-level</w:t>
      </w:r>
      <w:r>
        <w:rPr>
          <w:spacing w:val="31"/>
          <w:sz w:val="16"/>
        </w:rPr>
        <w:t xml:space="preserve"> </w:t>
      </w:r>
      <w:r>
        <w:rPr>
          <w:sz w:val="16"/>
        </w:rPr>
        <w:t>Machine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Reading Comprehension and NER,” in </w:t>
      </w:r>
      <w:r>
        <w:rPr>
          <w:i/>
          <w:sz w:val="16"/>
        </w:rPr>
        <w:t>ACL</w:t>
      </w:r>
      <w:r>
        <w:rPr>
          <w:sz w:val="16"/>
        </w:rPr>
        <w:t>, 2023.</w:t>
      </w:r>
    </w:p>
    <w:p w:rsidR="0042576B" w:rsidRDefault="00F57E22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line="232" w:lineRule="auto"/>
        <w:ind w:right="257" w:hanging="366"/>
        <w:jc w:val="left"/>
        <w:rPr>
          <w:sz w:val="16"/>
        </w:rPr>
      </w:pPr>
      <w:r>
        <w:rPr>
          <w:sz w:val="16"/>
        </w:rPr>
        <w:t>A.</w:t>
      </w:r>
      <w:r>
        <w:rPr>
          <w:spacing w:val="39"/>
          <w:sz w:val="16"/>
        </w:rPr>
        <w:t xml:space="preserve"> </w:t>
      </w:r>
      <w:r>
        <w:rPr>
          <w:sz w:val="16"/>
        </w:rPr>
        <w:t>D.</w:t>
      </w:r>
      <w:r>
        <w:rPr>
          <w:spacing w:val="39"/>
          <w:sz w:val="16"/>
        </w:rPr>
        <w:t xml:space="preserve"> </w:t>
      </w:r>
      <w:r>
        <w:rPr>
          <w:sz w:val="16"/>
        </w:rPr>
        <w:t>Logan</w:t>
      </w:r>
      <w:r>
        <w:rPr>
          <w:spacing w:val="39"/>
          <w:sz w:val="16"/>
        </w:rPr>
        <w:t xml:space="preserve"> </w:t>
      </w:r>
      <w:r>
        <w:rPr>
          <w:sz w:val="16"/>
        </w:rPr>
        <w:t>et</w:t>
      </w:r>
      <w:r>
        <w:rPr>
          <w:spacing w:val="39"/>
          <w:sz w:val="16"/>
        </w:rPr>
        <w:t xml:space="preserve"> </w:t>
      </w:r>
      <w:r>
        <w:rPr>
          <w:sz w:val="16"/>
        </w:rPr>
        <w:t>al.,</w:t>
      </w:r>
      <w:r>
        <w:rPr>
          <w:spacing w:val="39"/>
          <w:sz w:val="16"/>
        </w:rPr>
        <w:t xml:space="preserve"> </w:t>
      </w:r>
      <w:r>
        <w:rPr>
          <w:sz w:val="16"/>
        </w:rPr>
        <w:t>“Explainability</w:t>
      </w:r>
      <w:r>
        <w:rPr>
          <w:spacing w:val="39"/>
          <w:sz w:val="16"/>
        </w:rPr>
        <w:t xml:space="preserve"> </w:t>
      </w:r>
      <w:r>
        <w:rPr>
          <w:sz w:val="16"/>
        </w:rPr>
        <w:t>in</w:t>
      </w:r>
      <w:r>
        <w:rPr>
          <w:spacing w:val="39"/>
          <w:sz w:val="16"/>
        </w:rPr>
        <w:t xml:space="preserve"> </w:t>
      </w:r>
      <w:r>
        <w:rPr>
          <w:sz w:val="16"/>
        </w:rPr>
        <w:t>Document-Level</w:t>
      </w:r>
      <w:r>
        <w:rPr>
          <w:spacing w:val="39"/>
          <w:sz w:val="16"/>
        </w:rPr>
        <w:t xml:space="preserve"> </w:t>
      </w:r>
      <w:r>
        <w:rPr>
          <w:sz w:val="16"/>
        </w:rPr>
        <w:t>Information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Extraction Models,” in </w:t>
      </w:r>
      <w:r>
        <w:rPr>
          <w:i/>
          <w:sz w:val="16"/>
        </w:rPr>
        <w:t>NAACL</w:t>
      </w:r>
      <w:r>
        <w:rPr>
          <w:sz w:val="16"/>
        </w:rPr>
        <w:t>, 2022.</w:t>
      </w:r>
    </w:p>
    <w:p w:rsidR="0042576B" w:rsidRDefault="00F57E22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line="232" w:lineRule="auto"/>
        <w:ind w:right="257" w:hanging="366"/>
        <w:jc w:val="left"/>
        <w:rPr>
          <w:sz w:val="16"/>
        </w:rPr>
      </w:pPr>
      <w:r>
        <w:rPr>
          <w:sz w:val="16"/>
        </w:rPr>
        <w:t>L.</w:t>
      </w:r>
      <w:r>
        <w:rPr>
          <w:spacing w:val="-2"/>
          <w:sz w:val="16"/>
        </w:rPr>
        <w:t xml:space="preserve"> </w:t>
      </w:r>
      <w:r>
        <w:rPr>
          <w:sz w:val="16"/>
        </w:rPr>
        <w:t>Chen</w:t>
      </w:r>
      <w:r>
        <w:rPr>
          <w:spacing w:val="-2"/>
          <w:sz w:val="16"/>
        </w:rPr>
        <w:t xml:space="preserve"> </w:t>
      </w:r>
      <w:r>
        <w:rPr>
          <w:sz w:val="16"/>
        </w:rPr>
        <w:t>et</w:t>
      </w:r>
      <w:r>
        <w:rPr>
          <w:spacing w:val="-2"/>
          <w:sz w:val="16"/>
        </w:rPr>
        <w:t xml:space="preserve"> </w:t>
      </w:r>
      <w:r>
        <w:rPr>
          <w:sz w:val="16"/>
        </w:rPr>
        <w:t>al.,</w:t>
      </w:r>
      <w:r>
        <w:rPr>
          <w:spacing w:val="-2"/>
          <w:sz w:val="16"/>
        </w:rPr>
        <w:t xml:space="preserve"> </w:t>
      </w:r>
      <w:r>
        <w:rPr>
          <w:sz w:val="16"/>
        </w:rPr>
        <w:t>“Hybrid</w:t>
      </w:r>
      <w:r>
        <w:rPr>
          <w:spacing w:val="-2"/>
          <w:sz w:val="16"/>
        </w:rPr>
        <w:t xml:space="preserve"> </w:t>
      </w:r>
      <w:r>
        <w:rPr>
          <w:sz w:val="16"/>
        </w:rPr>
        <w:t>Architectures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Long-Document</w:t>
      </w:r>
      <w:r>
        <w:rPr>
          <w:spacing w:val="-2"/>
          <w:sz w:val="16"/>
        </w:rPr>
        <w:t xml:space="preserve"> </w:t>
      </w:r>
      <w:r>
        <w:rPr>
          <w:sz w:val="16"/>
        </w:rPr>
        <w:t>Named</w:t>
      </w:r>
      <w:r>
        <w:rPr>
          <w:spacing w:val="-2"/>
          <w:sz w:val="16"/>
        </w:rPr>
        <w:t xml:space="preserve"> </w:t>
      </w:r>
      <w:r>
        <w:rPr>
          <w:sz w:val="16"/>
        </w:rPr>
        <w:t>Entity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Recognition,” in </w:t>
      </w:r>
      <w:r>
        <w:rPr>
          <w:i/>
          <w:sz w:val="16"/>
        </w:rPr>
        <w:t>EMNLP</w:t>
      </w:r>
      <w:r>
        <w:rPr>
          <w:sz w:val="16"/>
        </w:rPr>
        <w:t>, 2024.</w:t>
      </w:r>
    </w:p>
    <w:p w:rsidR="0042576B" w:rsidRDefault="00F57E22">
      <w:pPr>
        <w:pStyle w:val="ListParagraph"/>
        <w:numPr>
          <w:ilvl w:val="0"/>
          <w:numId w:val="1"/>
        </w:numPr>
        <w:tabs>
          <w:tab w:val="left" w:pos="563"/>
        </w:tabs>
        <w:spacing w:before="47"/>
        <w:ind w:left="563" w:hanging="364"/>
        <w:jc w:val="left"/>
        <w:rPr>
          <w:sz w:val="16"/>
        </w:rPr>
      </w:pPr>
      <w:r>
        <w:rPr>
          <w:sz w:val="16"/>
        </w:rPr>
        <w:t>A.</w:t>
      </w:r>
      <w:r>
        <w:rPr>
          <w:spacing w:val="6"/>
          <w:sz w:val="16"/>
        </w:rPr>
        <w:t xml:space="preserve"> </w:t>
      </w:r>
      <w:r>
        <w:rPr>
          <w:sz w:val="16"/>
        </w:rPr>
        <w:t>Vaswani</w:t>
      </w:r>
      <w:r>
        <w:rPr>
          <w:spacing w:val="6"/>
          <w:sz w:val="16"/>
        </w:rPr>
        <w:t xml:space="preserve"> </w:t>
      </w:r>
      <w:r>
        <w:rPr>
          <w:sz w:val="16"/>
        </w:rPr>
        <w:t>et</w:t>
      </w:r>
      <w:r>
        <w:rPr>
          <w:spacing w:val="6"/>
          <w:sz w:val="16"/>
        </w:rPr>
        <w:t xml:space="preserve"> </w:t>
      </w:r>
      <w:r>
        <w:rPr>
          <w:sz w:val="16"/>
        </w:rPr>
        <w:t>al.,</w:t>
      </w:r>
      <w:r>
        <w:rPr>
          <w:spacing w:val="6"/>
          <w:sz w:val="16"/>
        </w:rPr>
        <w:t xml:space="preserve"> </w:t>
      </w:r>
      <w:r>
        <w:rPr>
          <w:sz w:val="16"/>
        </w:rPr>
        <w:t>“Attention</w:t>
      </w:r>
      <w:r>
        <w:rPr>
          <w:spacing w:val="6"/>
          <w:sz w:val="16"/>
        </w:rPr>
        <w:t xml:space="preserve"> </w:t>
      </w:r>
      <w:r>
        <w:rPr>
          <w:sz w:val="16"/>
        </w:rPr>
        <w:t>is</w:t>
      </w:r>
      <w:r>
        <w:rPr>
          <w:spacing w:val="6"/>
          <w:sz w:val="16"/>
        </w:rPr>
        <w:t xml:space="preserve"> </w:t>
      </w:r>
      <w:r>
        <w:rPr>
          <w:sz w:val="16"/>
        </w:rPr>
        <w:t>All</w:t>
      </w:r>
      <w:r>
        <w:rPr>
          <w:spacing w:val="6"/>
          <w:sz w:val="16"/>
        </w:rPr>
        <w:t xml:space="preserve"> </w:t>
      </w:r>
      <w:r>
        <w:rPr>
          <w:sz w:val="16"/>
        </w:rPr>
        <w:t>You</w:t>
      </w:r>
      <w:r>
        <w:rPr>
          <w:spacing w:val="7"/>
          <w:sz w:val="16"/>
        </w:rPr>
        <w:t xml:space="preserve"> </w:t>
      </w:r>
      <w:r>
        <w:rPr>
          <w:sz w:val="16"/>
        </w:rPr>
        <w:t>Need,”</w:t>
      </w:r>
      <w:r>
        <w:rPr>
          <w:spacing w:val="6"/>
          <w:sz w:val="16"/>
        </w:rPr>
        <w:t xml:space="preserve"> </w:t>
      </w:r>
      <w:r>
        <w:rPr>
          <w:sz w:val="16"/>
        </w:rPr>
        <w:t>in</w:t>
      </w:r>
      <w:r>
        <w:rPr>
          <w:spacing w:val="6"/>
          <w:sz w:val="16"/>
        </w:rPr>
        <w:t xml:space="preserve"> </w:t>
      </w:r>
      <w:r>
        <w:rPr>
          <w:i/>
          <w:sz w:val="16"/>
        </w:rPr>
        <w:t>NeurIPS</w:t>
      </w:r>
      <w:r>
        <w:rPr>
          <w:sz w:val="16"/>
        </w:rPr>
        <w:t>,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2017.</w:t>
      </w:r>
    </w:p>
    <w:p w:rsidR="0042576B" w:rsidRDefault="00F57E22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49" w:line="232" w:lineRule="auto"/>
        <w:ind w:right="257" w:hanging="366"/>
        <w:jc w:val="both"/>
        <w:rPr>
          <w:sz w:val="16"/>
        </w:rPr>
      </w:pPr>
      <w:r>
        <w:rPr>
          <w:sz w:val="16"/>
        </w:rPr>
        <w:t>N. Kitaev, L. Kaiser, and A. Vaswani, “Reformer: The Efficient Trans-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former,” in </w:t>
      </w:r>
      <w:r>
        <w:rPr>
          <w:i/>
          <w:sz w:val="16"/>
        </w:rPr>
        <w:t>ICLR</w:t>
      </w:r>
      <w:r>
        <w:rPr>
          <w:sz w:val="16"/>
        </w:rPr>
        <w:t>, 2020.</w:t>
      </w:r>
    </w:p>
    <w:p w:rsidR="0042576B" w:rsidRDefault="00F57E22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line="232" w:lineRule="auto"/>
        <w:ind w:right="257" w:hanging="366"/>
        <w:jc w:val="both"/>
        <w:rPr>
          <w:sz w:val="16"/>
        </w:rPr>
      </w:pPr>
      <w:r>
        <w:rPr>
          <w:sz w:val="16"/>
        </w:rPr>
        <w:t>X. Shen et al., “Effective Weak Supervision for Medical Named Entity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Recognition via a Multi-stage Label Refinement Framework,” in </w:t>
      </w:r>
      <w:r>
        <w:rPr>
          <w:i/>
          <w:sz w:val="16"/>
        </w:rPr>
        <w:t>ACL</w:t>
      </w:r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2023.</w:t>
      </w:r>
    </w:p>
    <w:p w:rsidR="0042576B" w:rsidRDefault="00F57E22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52" w:line="232" w:lineRule="auto"/>
        <w:ind w:right="257" w:hanging="366"/>
        <w:jc w:val="both"/>
        <w:rPr>
          <w:sz w:val="16"/>
        </w:rPr>
      </w:pPr>
      <w:r>
        <w:rPr>
          <w:sz w:val="16"/>
        </w:rPr>
        <w:t>J. R. Uijlings et al., “Graph Neural Networks for Relation Extraction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and Document-Level NER,” in </w:t>
      </w:r>
      <w:r>
        <w:rPr>
          <w:i/>
          <w:sz w:val="16"/>
        </w:rPr>
        <w:t>EMNLP</w:t>
      </w:r>
      <w:r>
        <w:rPr>
          <w:sz w:val="16"/>
        </w:rPr>
        <w:t>, 2021.</w:t>
      </w:r>
    </w:p>
    <w:p w:rsidR="0042576B" w:rsidRDefault="0042576B">
      <w:pPr>
        <w:pStyle w:val="ListParagraph"/>
        <w:spacing w:line="232" w:lineRule="auto"/>
        <w:rPr>
          <w:sz w:val="16"/>
        </w:rPr>
        <w:sectPr w:rsidR="0042576B">
          <w:pgSz w:w="12240" w:h="15840"/>
          <w:pgMar w:top="92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42576B" w:rsidRDefault="00F57E22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73" w:line="232" w:lineRule="auto"/>
        <w:ind w:left="624" w:right="5517" w:hanging="366"/>
        <w:jc w:val="left"/>
        <w:rPr>
          <w:sz w:val="16"/>
        </w:rPr>
      </w:pPr>
      <w:r>
        <w:rPr>
          <w:sz w:val="16"/>
        </w:rPr>
        <w:lastRenderedPageBreak/>
        <w:t>F.</w:t>
      </w:r>
      <w:r>
        <w:rPr>
          <w:spacing w:val="40"/>
          <w:sz w:val="16"/>
        </w:rPr>
        <w:t xml:space="preserve"> </w:t>
      </w:r>
      <w:r>
        <w:rPr>
          <w:sz w:val="16"/>
        </w:rPr>
        <w:t>Xia</w:t>
      </w:r>
      <w:r>
        <w:rPr>
          <w:spacing w:val="40"/>
          <w:sz w:val="16"/>
        </w:rPr>
        <w:t xml:space="preserve"> </w:t>
      </w:r>
      <w:r>
        <w:rPr>
          <w:sz w:val="16"/>
        </w:rPr>
        <w:t>et</w:t>
      </w:r>
      <w:r>
        <w:rPr>
          <w:spacing w:val="40"/>
          <w:sz w:val="16"/>
        </w:rPr>
        <w:t xml:space="preserve"> </w:t>
      </w:r>
      <w:r>
        <w:rPr>
          <w:sz w:val="16"/>
        </w:rPr>
        <w:t>al.,</w:t>
      </w:r>
      <w:r>
        <w:rPr>
          <w:spacing w:val="40"/>
          <w:sz w:val="16"/>
        </w:rPr>
        <w:t xml:space="preserve"> </w:t>
      </w:r>
      <w:r>
        <w:rPr>
          <w:sz w:val="16"/>
        </w:rPr>
        <w:t>“DocFormer:</w:t>
      </w:r>
      <w:r>
        <w:rPr>
          <w:spacing w:val="40"/>
          <w:sz w:val="16"/>
        </w:rPr>
        <w:t xml:space="preserve"> </w:t>
      </w:r>
      <w:r>
        <w:rPr>
          <w:sz w:val="16"/>
        </w:rPr>
        <w:t>End-to-End</w:t>
      </w:r>
      <w:r>
        <w:rPr>
          <w:spacing w:val="40"/>
          <w:sz w:val="16"/>
        </w:rPr>
        <w:t xml:space="preserve"> </w:t>
      </w:r>
      <w:r>
        <w:rPr>
          <w:sz w:val="16"/>
        </w:rPr>
        <w:t>Transformer</w:t>
      </w:r>
      <w:r>
        <w:rPr>
          <w:spacing w:val="40"/>
          <w:sz w:val="16"/>
        </w:rPr>
        <w:t xml:space="preserve"> </w:t>
      </w:r>
      <w:r>
        <w:rPr>
          <w:sz w:val="16"/>
        </w:rPr>
        <w:t>for</w:t>
      </w:r>
      <w:r>
        <w:rPr>
          <w:spacing w:val="40"/>
          <w:sz w:val="16"/>
        </w:rPr>
        <w:t xml:space="preserve"> </w:t>
      </w:r>
      <w:r>
        <w:rPr>
          <w:sz w:val="16"/>
        </w:rPr>
        <w:t>Document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Understanding,” </w:t>
      </w:r>
      <w:r>
        <w:rPr>
          <w:i/>
          <w:sz w:val="16"/>
        </w:rPr>
        <w:t>arXiv preprint arXiv</w:t>
      </w:r>
      <w:proofErr w:type="gramStart"/>
      <w:r>
        <w:rPr>
          <w:i/>
          <w:sz w:val="16"/>
        </w:rPr>
        <w:t>:2109.10260</w:t>
      </w:r>
      <w:proofErr w:type="gramEnd"/>
      <w:r>
        <w:rPr>
          <w:sz w:val="16"/>
        </w:rPr>
        <w:t>, 2021.</w:t>
      </w:r>
    </w:p>
    <w:p w:rsidR="0042576B" w:rsidRDefault="00F57E22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50" w:line="232" w:lineRule="auto"/>
        <w:ind w:left="624" w:right="5517" w:hanging="366"/>
        <w:jc w:val="left"/>
        <w:rPr>
          <w:sz w:val="16"/>
        </w:rPr>
      </w:pPr>
      <w:r>
        <w:rPr>
          <w:sz w:val="16"/>
        </w:rPr>
        <w:t>L. Cui</w:t>
      </w:r>
      <w:r>
        <w:rPr>
          <w:sz w:val="16"/>
        </w:rPr>
        <w:t xml:space="preserve"> et al., “Long-range Context Modeling with Graph Convolutional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Networks for Document-level NER,” in </w:t>
      </w:r>
      <w:r>
        <w:rPr>
          <w:i/>
          <w:sz w:val="16"/>
        </w:rPr>
        <w:t>AAAI</w:t>
      </w:r>
      <w:r>
        <w:rPr>
          <w:sz w:val="16"/>
        </w:rPr>
        <w:t>, 2023.</w:t>
      </w:r>
    </w:p>
    <w:p w:rsidR="0042576B" w:rsidRDefault="00F57E22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49" w:line="232" w:lineRule="auto"/>
        <w:ind w:left="624" w:right="5517" w:hanging="366"/>
        <w:jc w:val="left"/>
        <w:rPr>
          <w:sz w:val="16"/>
        </w:rPr>
      </w:pPr>
      <w:r>
        <w:rPr>
          <w:sz w:val="16"/>
        </w:rPr>
        <w:t>T. Wang et al., “Document-level Named Entity Recognition via Multi-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granularity Attention,” in </w:t>
      </w:r>
      <w:r>
        <w:rPr>
          <w:i/>
          <w:sz w:val="16"/>
        </w:rPr>
        <w:t>COLING</w:t>
      </w:r>
      <w:r>
        <w:rPr>
          <w:sz w:val="16"/>
        </w:rPr>
        <w:t>, 2022.</w:t>
      </w:r>
    </w:p>
    <w:p w:rsidR="0042576B" w:rsidRDefault="00F57E22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50" w:line="232" w:lineRule="auto"/>
        <w:ind w:left="624" w:right="5517" w:hanging="366"/>
        <w:jc w:val="left"/>
        <w:rPr>
          <w:sz w:val="16"/>
        </w:rPr>
      </w:pPr>
      <w:r>
        <w:rPr>
          <w:sz w:val="16"/>
        </w:rPr>
        <w:t>S. Chen et al., “Long Text Named Entity Recognition using Attention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with Local and Global Context,” in </w:t>
      </w:r>
      <w:r>
        <w:rPr>
          <w:i/>
          <w:sz w:val="16"/>
        </w:rPr>
        <w:t>IJCAI</w:t>
      </w:r>
      <w:r>
        <w:rPr>
          <w:sz w:val="16"/>
        </w:rPr>
        <w:t>, 2023.</w:t>
      </w:r>
    </w:p>
    <w:p w:rsidR="0042576B" w:rsidRDefault="00F57E22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49" w:line="232" w:lineRule="auto"/>
        <w:ind w:left="624" w:right="5517" w:hanging="366"/>
        <w:jc w:val="left"/>
        <w:rPr>
          <w:sz w:val="16"/>
        </w:rPr>
      </w:pPr>
      <w:r>
        <w:rPr>
          <w:sz w:val="16"/>
        </w:rPr>
        <w:t>Z.</w:t>
      </w:r>
      <w:r>
        <w:rPr>
          <w:spacing w:val="27"/>
          <w:sz w:val="16"/>
        </w:rPr>
        <w:t xml:space="preserve"> </w:t>
      </w:r>
      <w:r>
        <w:rPr>
          <w:sz w:val="16"/>
        </w:rPr>
        <w:t>Chen</w:t>
      </w:r>
      <w:r>
        <w:rPr>
          <w:spacing w:val="27"/>
          <w:sz w:val="16"/>
        </w:rPr>
        <w:t xml:space="preserve"> </w:t>
      </w:r>
      <w:r>
        <w:rPr>
          <w:sz w:val="16"/>
        </w:rPr>
        <w:t>et</w:t>
      </w:r>
      <w:r>
        <w:rPr>
          <w:spacing w:val="27"/>
          <w:sz w:val="16"/>
        </w:rPr>
        <w:t xml:space="preserve"> </w:t>
      </w:r>
      <w:r>
        <w:rPr>
          <w:sz w:val="16"/>
        </w:rPr>
        <w:t>al.,</w:t>
      </w:r>
      <w:r>
        <w:rPr>
          <w:spacing w:val="27"/>
          <w:sz w:val="16"/>
        </w:rPr>
        <w:t xml:space="preserve"> </w:t>
      </w:r>
      <w:r>
        <w:rPr>
          <w:sz w:val="16"/>
        </w:rPr>
        <w:t>“Semi-supervised</w:t>
      </w:r>
      <w:r>
        <w:rPr>
          <w:spacing w:val="27"/>
          <w:sz w:val="16"/>
        </w:rPr>
        <w:t xml:space="preserve"> </w:t>
      </w:r>
      <w:r>
        <w:rPr>
          <w:sz w:val="16"/>
        </w:rPr>
        <w:t>Learning</w:t>
      </w:r>
      <w:r>
        <w:rPr>
          <w:spacing w:val="27"/>
          <w:sz w:val="16"/>
        </w:rPr>
        <w:t xml:space="preserve"> </w:t>
      </w:r>
      <w:r>
        <w:rPr>
          <w:sz w:val="16"/>
        </w:rPr>
        <w:t>for</w:t>
      </w:r>
      <w:r>
        <w:rPr>
          <w:spacing w:val="27"/>
          <w:sz w:val="16"/>
        </w:rPr>
        <w:t xml:space="preserve"> </w:t>
      </w:r>
      <w:r>
        <w:rPr>
          <w:sz w:val="16"/>
        </w:rPr>
        <w:t>Long</w:t>
      </w:r>
      <w:r>
        <w:rPr>
          <w:spacing w:val="27"/>
          <w:sz w:val="16"/>
        </w:rPr>
        <w:t xml:space="preserve"> </w:t>
      </w:r>
      <w:r>
        <w:rPr>
          <w:sz w:val="16"/>
        </w:rPr>
        <w:t>Document</w:t>
      </w:r>
      <w:r>
        <w:rPr>
          <w:spacing w:val="27"/>
          <w:sz w:val="16"/>
        </w:rPr>
        <w:t xml:space="preserve"> </w:t>
      </w:r>
      <w:r>
        <w:rPr>
          <w:sz w:val="16"/>
        </w:rPr>
        <w:t>NER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Leveraging Weak Labels,” in </w:t>
      </w:r>
      <w:r>
        <w:rPr>
          <w:i/>
          <w:sz w:val="16"/>
        </w:rPr>
        <w:t>ACL</w:t>
      </w:r>
      <w:r>
        <w:rPr>
          <w:sz w:val="16"/>
        </w:rPr>
        <w:t>, 2024.</w:t>
      </w:r>
    </w:p>
    <w:p w:rsidR="0042576B" w:rsidRDefault="00F57E22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50" w:line="232" w:lineRule="auto"/>
        <w:ind w:left="624" w:right="5517" w:hanging="366"/>
        <w:jc w:val="left"/>
        <w:rPr>
          <w:sz w:val="16"/>
        </w:rPr>
      </w:pPr>
      <w:r>
        <w:rPr>
          <w:sz w:val="16"/>
        </w:rPr>
        <w:t>Y.</w:t>
      </w:r>
      <w:r>
        <w:rPr>
          <w:spacing w:val="68"/>
          <w:sz w:val="16"/>
        </w:rPr>
        <w:t xml:space="preserve"> </w:t>
      </w:r>
      <w:r>
        <w:rPr>
          <w:sz w:val="16"/>
        </w:rPr>
        <w:t>Guo</w:t>
      </w:r>
      <w:r>
        <w:rPr>
          <w:spacing w:val="68"/>
          <w:sz w:val="16"/>
        </w:rPr>
        <w:t xml:space="preserve"> </w:t>
      </w:r>
      <w:r>
        <w:rPr>
          <w:sz w:val="16"/>
        </w:rPr>
        <w:t>et</w:t>
      </w:r>
      <w:r>
        <w:rPr>
          <w:spacing w:val="68"/>
          <w:sz w:val="16"/>
        </w:rPr>
        <w:t xml:space="preserve"> </w:t>
      </w:r>
      <w:r>
        <w:rPr>
          <w:sz w:val="16"/>
        </w:rPr>
        <w:t>al.,</w:t>
      </w:r>
      <w:r>
        <w:rPr>
          <w:spacing w:val="68"/>
          <w:sz w:val="16"/>
        </w:rPr>
        <w:t xml:space="preserve"> </w:t>
      </w:r>
      <w:r>
        <w:rPr>
          <w:sz w:val="16"/>
        </w:rPr>
        <w:t>“Exploring</w:t>
      </w:r>
      <w:r>
        <w:rPr>
          <w:spacing w:val="68"/>
          <w:sz w:val="16"/>
        </w:rPr>
        <w:t xml:space="preserve"> </w:t>
      </w:r>
      <w:r>
        <w:rPr>
          <w:sz w:val="16"/>
        </w:rPr>
        <w:t>Reasoning</w:t>
      </w:r>
      <w:r>
        <w:rPr>
          <w:spacing w:val="68"/>
          <w:sz w:val="16"/>
        </w:rPr>
        <w:t xml:space="preserve"> </w:t>
      </w:r>
      <w:proofErr w:type="gramStart"/>
      <w:r>
        <w:rPr>
          <w:sz w:val="16"/>
        </w:rPr>
        <w:t>Over</w:t>
      </w:r>
      <w:proofErr w:type="gramEnd"/>
      <w:r>
        <w:rPr>
          <w:spacing w:val="68"/>
          <w:sz w:val="16"/>
        </w:rPr>
        <w:t xml:space="preserve"> </w:t>
      </w:r>
      <w:r>
        <w:rPr>
          <w:sz w:val="16"/>
        </w:rPr>
        <w:t>Long</w:t>
      </w:r>
      <w:r>
        <w:rPr>
          <w:spacing w:val="68"/>
          <w:sz w:val="16"/>
        </w:rPr>
        <w:t xml:space="preserve"> </w:t>
      </w:r>
      <w:r>
        <w:rPr>
          <w:sz w:val="16"/>
        </w:rPr>
        <w:t>Sequences</w:t>
      </w:r>
      <w:r>
        <w:rPr>
          <w:spacing w:val="68"/>
          <w:sz w:val="16"/>
        </w:rPr>
        <w:t xml:space="preserve"> </w:t>
      </w:r>
      <w:r>
        <w:rPr>
          <w:sz w:val="16"/>
        </w:rPr>
        <w:t>for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Document-Level Named Entity Recognition,” in </w:t>
      </w:r>
      <w:r>
        <w:rPr>
          <w:i/>
          <w:sz w:val="16"/>
        </w:rPr>
        <w:t>NeurIPS</w:t>
      </w:r>
      <w:r>
        <w:rPr>
          <w:sz w:val="16"/>
        </w:rPr>
        <w:t>, 2023.</w:t>
      </w:r>
    </w:p>
    <w:sectPr w:rsidR="0042576B">
      <w:pgSz w:w="12240" w:h="15840"/>
      <w:pgMar w:top="9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4C84"/>
    <w:multiLevelType w:val="hybridMultilevel"/>
    <w:tmpl w:val="4D10E79C"/>
    <w:lvl w:ilvl="0" w:tplc="D0DC04DC">
      <w:start w:val="1"/>
      <w:numFmt w:val="decimal"/>
      <w:lvlText w:val="[%1]"/>
      <w:lvlJc w:val="left"/>
      <w:pPr>
        <w:ind w:left="564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AD0C3C86">
      <w:numFmt w:val="bullet"/>
      <w:lvlText w:val="•"/>
      <w:lvlJc w:val="left"/>
      <w:pPr>
        <w:ind w:left="1051" w:hanging="286"/>
      </w:pPr>
      <w:rPr>
        <w:rFonts w:hint="default"/>
        <w:lang w:val="en-US" w:eastAsia="en-US" w:bidi="ar-SA"/>
      </w:rPr>
    </w:lvl>
    <w:lvl w:ilvl="2" w:tplc="70EA500A">
      <w:numFmt w:val="bullet"/>
      <w:lvlText w:val="•"/>
      <w:lvlJc w:val="left"/>
      <w:pPr>
        <w:ind w:left="1543" w:hanging="286"/>
      </w:pPr>
      <w:rPr>
        <w:rFonts w:hint="default"/>
        <w:lang w:val="en-US" w:eastAsia="en-US" w:bidi="ar-SA"/>
      </w:rPr>
    </w:lvl>
    <w:lvl w:ilvl="3" w:tplc="29CCD232">
      <w:numFmt w:val="bullet"/>
      <w:lvlText w:val="•"/>
      <w:lvlJc w:val="left"/>
      <w:pPr>
        <w:ind w:left="2035" w:hanging="286"/>
      </w:pPr>
      <w:rPr>
        <w:rFonts w:hint="default"/>
        <w:lang w:val="en-US" w:eastAsia="en-US" w:bidi="ar-SA"/>
      </w:rPr>
    </w:lvl>
    <w:lvl w:ilvl="4" w:tplc="7004D16A">
      <w:numFmt w:val="bullet"/>
      <w:lvlText w:val="•"/>
      <w:lvlJc w:val="left"/>
      <w:pPr>
        <w:ind w:left="2527" w:hanging="286"/>
      </w:pPr>
      <w:rPr>
        <w:rFonts w:hint="default"/>
        <w:lang w:val="en-US" w:eastAsia="en-US" w:bidi="ar-SA"/>
      </w:rPr>
    </w:lvl>
    <w:lvl w:ilvl="5" w:tplc="67C450EA">
      <w:numFmt w:val="bullet"/>
      <w:lvlText w:val="•"/>
      <w:lvlJc w:val="left"/>
      <w:pPr>
        <w:ind w:left="3019" w:hanging="286"/>
      </w:pPr>
      <w:rPr>
        <w:rFonts w:hint="default"/>
        <w:lang w:val="en-US" w:eastAsia="en-US" w:bidi="ar-SA"/>
      </w:rPr>
    </w:lvl>
    <w:lvl w:ilvl="6" w:tplc="AEE4F27A">
      <w:numFmt w:val="bullet"/>
      <w:lvlText w:val="•"/>
      <w:lvlJc w:val="left"/>
      <w:pPr>
        <w:ind w:left="3511" w:hanging="286"/>
      </w:pPr>
      <w:rPr>
        <w:rFonts w:hint="default"/>
        <w:lang w:val="en-US" w:eastAsia="en-US" w:bidi="ar-SA"/>
      </w:rPr>
    </w:lvl>
    <w:lvl w:ilvl="7" w:tplc="F034A1C6">
      <w:numFmt w:val="bullet"/>
      <w:lvlText w:val="•"/>
      <w:lvlJc w:val="left"/>
      <w:pPr>
        <w:ind w:left="4003" w:hanging="286"/>
      </w:pPr>
      <w:rPr>
        <w:rFonts w:hint="default"/>
        <w:lang w:val="en-US" w:eastAsia="en-US" w:bidi="ar-SA"/>
      </w:rPr>
    </w:lvl>
    <w:lvl w:ilvl="8" w:tplc="D4346590">
      <w:numFmt w:val="bullet"/>
      <w:lvlText w:val="•"/>
      <w:lvlJc w:val="left"/>
      <w:pPr>
        <w:ind w:left="4495" w:hanging="286"/>
      </w:pPr>
      <w:rPr>
        <w:rFonts w:hint="default"/>
        <w:lang w:val="en-US" w:eastAsia="en-US" w:bidi="ar-SA"/>
      </w:rPr>
    </w:lvl>
  </w:abstractNum>
  <w:abstractNum w:abstractNumId="1">
    <w:nsid w:val="1C6E4EA2"/>
    <w:multiLevelType w:val="hybridMultilevel"/>
    <w:tmpl w:val="AF40BE48"/>
    <w:lvl w:ilvl="0" w:tplc="880C9E5A">
      <w:start w:val="1"/>
      <w:numFmt w:val="upperLetter"/>
      <w:lvlText w:val="%1."/>
      <w:lvlJc w:val="left"/>
      <w:pPr>
        <w:ind w:left="530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7790426A">
      <w:numFmt w:val="bullet"/>
      <w:lvlText w:val="•"/>
      <w:lvlJc w:val="left"/>
      <w:pPr>
        <w:ind w:left="1014" w:hanging="272"/>
      </w:pPr>
      <w:rPr>
        <w:rFonts w:hint="default"/>
        <w:lang w:val="en-US" w:eastAsia="en-US" w:bidi="ar-SA"/>
      </w:rPr>
    </w:lvl>
    <w:lvl w:ilvl="2" w:tplc="32A2C92A">
      <w:numFmt w:val="bullet"/>
      <w:lvlText w:val="•"/>
      <w:lvlJc w:val="left"/>
      <w:pPr>
        <w:ind w:left="1488" w:hanging="272"/>
      </w:pPr>
      <w:rPr>
        <w:rFonts w:hint="default"/>
        <w:lang w:val="en-US" w:eastAsia="en-US" w:bidi="ar-SA"/>
      </w:rPr>
    </w:lvl>
    <w:lvl w:ilvl="3" w:tplc="E55C8DE6">
      <w:numFmt w:val="bullet"/>
      <w:lvlText w:val="•"/>
      <w:lvlJc w:val="left"/>
      <w:pPr>
        <w:ind w:left="1962" w:hanging="272"/>
      </w:pPr>
      <w:rPr>
        <w:rFonts w:hint="default"/>
        <w:lang w:val="en-US" w:eastAsia="en-US" w:bidi="ar-SA"/>
      </w:rPr>
    </w:lvl>
    <w:lvl w:ilvl="4" w:tplc="52C495CC">
      <w:numFmt w:val="bullet"/>
      <w:lvlText w:val="•"/>
      <w:lvlJc w:val="left"/>
      <w:pPr>
        <w:ind w:left="2436" w:hanging="272"/>
      </w:pPr>
      <w:rPr>
        <w:rFonts w:hint="default"/>
        <w:lang w:val="en-US" w:eastAsia="en-US" w:bidi="ar-SA"/>
      </w:rPr>
    </w:lvl>
    <w:lvl w:ilvl="5" w:tplc="612C68D2">
      <w:numFmt w:val="bullet"/>
      <w:lvlText w:val="•"/>
      <w:lvlJc w:val="left"/>
      <w:pPr>
        <w:ind w:left="2910" w:hanging="272"/>
      </w:pPr>
      <w:rPr>
        <w:rFonts w:hint="default"/>
        <w:lang w:val="en-US" w:eastAsia="en-US" w:bidi="ar-SA"/>
      </w:rPr>
    </w:lvl>
    <w:lvl w:ilvl="6" w:tplc="CA7A3526">
      <w:numFmt w:val="bullet"/>
      <w:lvlText w:val="•"/>
      <w:lvlJc w:val="left"/>
      <w:pPr>
        <w:ind w:left="3384" w:hanging="272"/>
      </w:pPr>
      <w:rPr>
        <w:rFonts w:hint="default"/>
        <w:lang w:val="en-US" w:eastAsia="en-US" w:bidi="ar-SA"/>
      </w:rPr>
    </w:lvl>
    <w:lvl w:ilvl="7" w:tplc="67C0D2A0">
      <w:numFmt w:val="bullet"/>
      <w:lvlText w:val="•"/>
      <w:lvlJc w:val="left"/>
      <w:pPr>
        <w:ind w:left="3858" w:hanging="272"/>
      </w:pPr>
      <w:rPr>
        <w:rFonts w:hint="default"/>
        <w:lang w:val="en-US" w:eastAsia="en-US" w:bidi="ar-SA"/>
      </w:rPr>
    </w:lvl>
    <w:lvl w:ilvl="8" w:tplc="C966D8A6">
      <w:numFmt w:val="bullet"/>
      <w:lvlText w:val="•"/>
      <w:lvlJc w:val="left"/>
      <w:pPr>
        <w:ind w:left="4332" w:hanging="272"/>
      </w:pPr>
      <w:rPr>
        <w:rFonts w:hint="default"/>
        <w:lang w:val="en-US" w:eastAsia="en-US" w:bidi="ar-SA"/>
      </w:rPr>
    </w:lvl>
  </w:abstractNum>
  <w:abstractNum w:abstractNumId="2">
    <w:nsid w:val="22055E2E"/>
    <w:multiLevelType w:val="hybridMultilevel"/>
    <w:tmpl w:val="A0AEC50A"/>
    <w:lvl w:ilvl="0" w:tplc="8FA42AE6">
      <w:start w:val="1"/>
      <w:numFmt w:val="upperLetter"/>
      <w:lvlText w:val="%1."/>
      <w:lvlJc w:val="left"/>
      <w:pPr>
        <w:ind w:left="530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2126FA94">
      <w:start w:val="1"/>
      <w:numFmt w:val="decimal"/>
      <w:lvlText w:val="%2)"/>
      <w:lvlJc w:val="left"/>
      <w:pPr>
        <w:ind w:left="19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2" w:tplc="9188B8B6">
      <w:numFmt w:val="bullet"/>
      <w:lvlText w:val="•"/>
      <w:lvlJc w:val="left"/>
      <w:pPr>
        <w:ind w:left="475" w:hanging="266"/>
      </w:pPr>
      <w:rPr>
        <w:rFonts w:hint="default"/>
        <w:lang w:val="en-US" w:eastAsia="en-US" w:bidi="ar-SA"/>
      </w:rPr>
    </w:lvl>
    <w:lvl w:ilvl="3" w:tplc="98F45412">
      <w:numFmt w:val="bullet"/>
      <w:lvlText w:val="•"/>
      <w:lvlJc w:val="left"/>
      <w:pPr>
        <w:ind w:left="411" w:hanging="266"/>
      </w:pPr>
      <w:rPr>
        <w:rFonts w:hint="default"/>
        <w:lang w:val="en-US" w:eastAsia="en-US" w:bidi="ar-SA"/>
      </w:rPr>
    </w:lvl>
    <w:lvl w:ilvl="4" w:tplc="93E2ADC4">
      <w:numFmt w:val="bullet"/>
      <w:lvlText w:val="•"/>
      <w:lvlJc w:val="left"/>
      <w:pPr>
        <w:ind w:left="346" w:hanging="266"/>
      </w:pPr>
      <w:rPr>
        <w:rFonts w:hint="default"/>
        <w:lang w:val="en-US" w:eastAsia="en-US" w:bidi="ar-SA"/>
      </w:rPr>
    </w:lvl>
    <w:lvl w:ilvl="5" w:tplc="EEDE4388">
      <w:numFmt w:val="bullet"/>
      <w:lvlText w:val="•"/>
      <w:lvlJc w:val="left"/>
      <w:pPr>
        <w:ind w:left="282" w:hanging="266"/>
      </w:pPr>
      <w:rPr>
        <w:rFonts w:hint="default"/>
        <w:lang w:val="en-US" w:eastAsia="en-US" w:bidi="ar-SA"/>
      </w:rPr>
    </w:lvl>
    <w:lvl w:ilvl="6" w:tplc="0CF0D878">
      <w:numFmt w:val="bullet"/>
      <w:lvlText w:val="•"/>
      <w:lvlJc w:val="left"/>
      <w:pPr>
        <w:ind w:left="217" w:hanging="266"/>
      </w:pPr>
      <w:rPr>
        <w:rFonts w:hint="default"/>
        <w:lang w:val="en-US" w:eastAsia="en-US" w:bidi="ar-SA"/>
      </w:rPr>
    </w:lvl>
    <w:lvl w:ilvl="7" w:tplc="0FB84D9C">
      <w:numFmt w:val="bullet"/>
      <w:lvlText w:val="•"/>
      <w:lvlJc w:val="left"/>
      <w:pPr>
        <w:ind w:left="153" w:hanging="266"/>
      </w:pPr>
      <w:rPr>
        <w:rFonts w:hint="default"/>
        <w:lang w:val="en-US" w:eastAsia="en-US" w:bidi="ar-SA"/>
      </w:rPr>
    </w:lvl>
    <w:lvl w:ilvl="8" w:tplc="B1C08BD4">
      <w:numFmt w:val="bullet"/>
      <w:lvlText w:val="•"/>
      <w:lvlJc w:val="left"/>
      <w:pPr>
        <w:ind w:left="88" w:hanging="266"/>
      </w:pPr>
      <w:rPr>
        <w:rFonts w:hint="default"/>
        <w:lang w:val="en-US" w:eastAsia="en-US" w:bidi="ar-SA"/>
      </w:rPr>
    </w:lvl>
  </w:abstractNum>
  <w:abstractNum w:abstractNumId="3">
    <w:nsid w:val="248C575B"/>
    <w:multiLevelType w:val="hybridMultilevel"/>
    <w:tmpl w:val="25EA072E"/>
    <w:lvl w:ilvl="0" w:tplc="C7E895B8">
      <w:start w:val="1"/>
      <w:numFmt w:val="upperLetter"/>
      <w:lvlText w:val="%1."/>
      <w:lvlJc w:val="left"/>
      <w:pPr>
        <w:ind w:left="530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4502D936">
      <w:start w:val="1"/>
      <w:numFmt w:val="decimal"/>
      <w:lvlText w:val="%2)"/>
      <w:lvlJc w:val="left"/>
      <w:pPr>
        <w:ind w:left="25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2" w:tplc="80BC505E">
      <w:numFmt w:val="bullet"/>
      <w:lvlText w:val="•"/>
      <w:lvlJc w:val="left"/>
      <w:pPr>
        <w:ind w:left="1066" w:hanging="266"/>
      </w:pPr>
      <w:rPr>
        <w:rFonts w:hint="default"/>
        <w:lang w:val="en-US" w:eastAsia="en-US" w:bidi="ar-SA"/>
      </w:rPr>
    </w:lvl>
    <w:lvl w:ilvl="3" w:tplc="8D1C0CF4">
      <w:numFmt w:val="bullet"/>
      <w:lvlText w:val="•"/>
      <w:lvlJc w:val="left"/>
      <w:pPr>
        <w:ind w:left="1593" w:hanging="266"/>
      </w:pPr>
      <w:rPr>
        <w:rFonts w:hint="default"/>
        <w:lang w:val="en-US" w:eastAsia="en-US" w:bidi="ar-SA"/>
      </w:rPr>
    </w:lvl>
    <w:lvl w:ilvl="4" w:tplc="448E8E6A">
      <w:numFmt w:val="bullet"/>
      <w:lvlText w:val="•"/>
      <w:lvlJc w:val="left"/>
      <w:pPr>
        <w:ind w:left="2120" w:hanging="266"/>
      </w:pPr>
      <w:rPr>
        <w:rFonts w:hint="default"/>
        <w:lang w:val="en-US" w:eastAsia="en-US" w:bidi="ar-SA"/>
      </w:rPr>
    </w:lvl>
    <w:lvl w:ilvl="5" w:tplc="EB863BDA">
      <w:numFmt w:val="bullet"/>
      <w:lvlText w:val="•"/>
      <w:lvlJc w:val="left"/>
      <w:pPr>
        <w:ind w:left="2646" w:hanging="266"/>
      </w:pPr>
      <w:rPr>
        <w:rFonts w:hint="default"/>
        <w:lang w:val="en-US" w:eastAsia="en-US" w:bidi="ar-SA"/>
      </w:rPr>
    </w:lvl>
    <w:lvl w:ilvl="6" w:tplc="92C2C08E">
      <w:numFmt w:val="bullet"/>
      <w:lvlText w:val="•"/>
      <w:lvlJc w:val="left"/>
      <w:pPr>
        <w:ind w:left="3173" w:hanging="266"/>
      </w:pPr>
      <w:rPr>
        <w:rFonts w:hint="default"/>
        <w:lang w:val="en-US" w:eastAsia="en-US" w:bidi="ar-SA"/>
      </w:rPr>
    </w:lvl>
    <w:lvl w:ilvl="7" w:tplc="7EA4C4A8">
      <w:numFmt w:val="bullet"/>
      <w:lvlText w:val="•"/>
      <w:lvlJc w:val="left"/>
      <w:pPr>
        <w:ind w:left="3700" w:hanging="266"/>
      </w:pPr>
      <w:rPr>
        <w:rFonts w:hint="default"/>
        <w:lang w:val="en-US" w:eastAsia="en-US" w:bidi="ar-SA"/>
      </w:rPr>
    </w:lvl>
    <w:lvl w:ilvl="8" w:tplc="E38AAB62">
      <w:numFmt w:val="bullet"/>
      <w:lvlText w:val="•"/>
      <w:lvlJc w:val="left"/>
      <w:pPr>
        <w:ind w:left="4227" w:hanging="266"/>
      </w:pPr>
      <w:rPr>
        <w:rFonts w:hint="default"/>
        <w:lang w:val="en-US" w:eastAsia="en-US" w:bidi="ar-SA"/>
      </w:rPr>
    </w:lvl>
  </w:abstractNum>
  <w:abstractNum w:abstractNumId="4">
    <w:nsid w:val="5EB762E0"/>
    <w:multiLevelType w:val="hybridMultilevel"/>
    <w:tmpl w:val="D2D48610"/>
    <w:lvl w:ilvl="0" w:tplc="997249F8">
      <w:start w:val="1"/>
      <w:numFmt w:val="upperLetter"/>
      <w:lvlText w:val="%1."/>
      <w:lvlJc w:val="left"/>
      <w:pPr>
        <w:ind w:left="470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30A0E7A8">
      <w:start w:val="1"/>
      <w:numFmt w:val="decimal"/>
      <w:lvlText w:val="%2)"/>
      <w:lvlJc w:val="left"/>
      <w:pPr>
        <w:ind w:left="19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2" w:tplc="CC6A9442">
      <w:numFmt w:val="bullet"/>
      <w:lvlText w:val="•"/>
      <w:lvlJc w:val="left"/>
      <w:pPr>
        <w:ind w:left="480" w:hanging="266"/>
      </w:pPr>
      <w:rPr>
        <w:rFonts w:hint="default"/>
        <w:lang w:val="en-US" w:eastAsia="en-US" w:bidi="ar-SA"/>
      </w:rPr>
    </w:lvl>
    <w:lvl w:ilvl="3" w:tplc="457AD678">
      <w:numFmt w:val="bullet"/>
      <w:lvlText w:val="•"/>
      <w:lvlJc w:val="left"/>
      <w:pPr>
        <w:ind w:left="415" w:hanging="266"/>
      </w:pPr>
      <w:rPr>
        <w:rFonts w:hint="default"/>
        <w:lang w:val="en-US" w:eastAsia="en-US" w:bidi="ar-SA"/>
      </w:rPr>
    </w:lvl>
    <w:lvl w:ilvl="4" w:tplc="43706B16">
      <w:numFmt w:val="bullet"/>
      <w:lvlText w:val="•"/>
      <w:lvlJc w:val="left"/>
      <w:pPr>
        <w:ind w:left="350" w:hanging="266"/>
      </w:pPr>
      <w:rPr>
        <w:rFonts w:hint="default"/>
        <w:lang w:val="en-US" w:eastAsia="en-US" w:bidi="ar-SA"/>
      </w:rPr>
    </w:lvl>
    <w:lvl w:ilvl="5" w:tplc="8C6EE080">
      <w:numFmt w:val="bullet"/>
      <w:lvlText w:val="•"/>
      <w:lvlJc w:val="left"/>
      <w:pPr>
        <w:ind w:left="285" w:hanging="266"/>
      </w:pPr>
      <w:rPr>
        <w:rFonts w:hint="default"/>
        <w:lang w:val="en-US" w:eastAsia="en-US" w:bidi="ar-SA"/>
      </w:rPr>
    </w:lvl>
    <w:lvl w:ilvl="6" w:tplc="4DB6C7C0">
      <w:numFmt w:val="bullet"/>
      <w:lvlText w:val="•"/>
      <w:lvlJc w:val="left"/>
      <w:pPr>
        <w:ind w:left="220" w:hanging="266"/>
      </w:pPr>
      <w:rPr>
        <w:rFonts w:hint="default"/>
        <w:lang w:val="en-US" w:eastAsia="en-US" w:bidi="ar-SA"/>
      </w:rPr>
    </w:lvl>
    <w:lvl w:ilvl="7" w:tplc="B348417E">
      <w:numFmt w:val="bullet"/>
      <w:lvlText w:val="•"/>
      <w:lvlJc w:val="left"/>
      <w:pPr>
        <w:ind w:left="155" w:hanging="266"/>
      </w:pPr>
      <w:rPr>
        <w:rFonts w:hint="default"/>
        <w:lang w:val="en-US" w:eastAsia="en-US" w:bidi="ar-SA"/>
      </w:rPr>
    </w:lvl>
    <w:lvl w:ilvl="8" w:tplc="F53802BA">
      <w:numFmt w:val="bullet"/>
      <w:lvlText w:val="•"/>
      <w:lvlJc w:val="left"/>
      <w:pPr>
        <w:ind w:left="90" w:hanging="266"/>
      </w:pPr>
      <w:rPr>
        <w:rFonts w:hint="default"/>
        <w:lang w:val="en-US" w:eastAsia="en-US" w:bidi="ar-SA"/>
      </w:rPr>
    </w:lvl>
  </w:abstractNum>
  <w:abstractNum w:abstractNumId="5">
    <w:nsid w:val="6C386FD4"/>
    <w:multiLevelType w:val="hybridMultilevel"/>
    <w:tmpl w:val="F2540722"/>
    <w:lvl w:ilvl="0" w:tplc="F1B06CB2">
      <w:start w:val="1"/>
      <w:numFmt w:val="upperLetter"/>
      <w:lvlText w:val="%1."/>
      <w:lvlJc w:val="left"/>
      <w:pPr>
        <w:ind w:left="470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8B94116A">
      <w:start w:val="1"/>
      <w:numFmt w:val="decimal"/>
      <w:lvlText w:val="%2)"/>
      <w:lvlJc w:val="left"/>
      <w:pPr>
        <w:ind w:left="6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AE04580">
      <w:numFmt w:val="bullet"/>
      <w:lvlText w:val="•"/>
      <w:lvlJc w:val="left"/>
      <w:pPr>
        <w:ind w:left="1213" w:hanging="286"/>
      </w:pPr>
      <w:rPr>
        <w:rFonts w:hint="default"/>
        <w:lang w:val="en-US" w:eastAsia="en-US" w:bidi="ar-SA"/>
      </w:rPr>
    </w:lvl>
    <w:lvl w:ilvl="3" w:tplc="A5067A62">
      <w:numFmt w:val="bullet"/>
      <w:lvlText w:val="•"/>
      <w:lvlJc w:val="left"/>
      <w:pPr>
        <w:ind w:left="1746" w:hanging="286"/>
      </w:pPr>
      <w:rPr>
        <w:rFonts w:hint="default"/>
        <w:lang w:val="en-US" w:eastAsia="en-US" w:bidi="ar-SA"/>
      </w:rPr>
    </w:lvl>
    <w:lvl w:ilvl="4" w:tplc="7A36D6BA">
      <w:numFmt w:val="bullet"/>
      <w:lvlText w:val="•"/>
      <w:lvlJc w:val="left"/>
      <w:pPr>
        <w:ind w:left="2279" w:hanging="286"/>
      </w:pPr>
      <w:rPr>
        <w:rFonts w:hint="default"/>
        <w:lang w:val="en-US" w:eastAsia="en-US" w:bidi="ar-SA"/>
      </w:rPr>
    </w:lvl>
    <w:lvl w:ilvl="5" w:tplc="31D2AC3E">
      <w:numFmt w:val="bullet"/>
      <w:lvlText w:val="•"/>
      <w:lvlJc w:val="left"/>
      <w:pPr>
        <w:ind w:left="2813" w:hanging="286"/>
      </w:pPr>
      <w:rPr>
        <w:rFonts w:hint="default"/>
        <w:lang w:val="en-US" w:eastAsia="en-US" w:bidi="ar-SA"/>
      </w:rPr>
    </w:lvl>
    <w:lvl w:ilvl="6" w:tplc="731EB942">
      <w:numFmt w:val="bullet"/>
      <w:lvlText w:val="•"/>
      <w:lvlJc w:val="left"/>
      <w:pPr>
        <w:ind w:left="3346" w:hanging="286"/>
      </w:pPr>
      <w:rPr>
        <w:rFonts w:hint="default"/>
        <w:lang w:val="en-US" w:eastAsia="en-US" w:bidi="ar-SA"/>
      </w:rPr>
    </w:lvl>
    <w:lvl w:ilvl="7" w:tplc="AA46D7E0">
      <w:numFmt w:val="bullet"/>
      <w:lvlText w:val="•"/>
      <w:lvlJc w:val="left"/>
      <w:pPr>
        <w:ind w:left="3879" w:hanging="286"/>
      </w:pPr>
      <w:rPr>
        <w:rFonts w:hint="default"/>
        <w:lang w:val="en-US" w:eastAsia="en-US" w:bidi="ar-SA"/>
      </w:rPr>
    </w:lvl>
    <w:lvl w:ilvl="8" w:tplc="675CA778">
      <w:numFmt w:val="bullet"/>
      <w:lvlText w:val="•"/>
      <w:lvlJc w:val="left"/>
      <w:pPr>
        <w:ind w:left="4412" w:hanging="286"/>
      </w:pPr>
      <w:rPr>
        <w:rFonts w:hint="default"/>
        <w:lang w:val="en-US" w:eastAsia="en-US" w:bidi="ar-SA"/>
      </w:rPr>
    </w:lvl>
  </w:abstractNum>
  <w:abstractNum w:abstractNumId="6">
    <w:nsid w:val="6C9F6116"/>
    <w:multiLevelType w:val="hybridMultilevel"/>
    <w:tmpl w:val="9D66F88A"/>
    <w:lvl w:ilvl="0" w:tplc="6CB0F994">
      <w:start w:val="1"/>
      <w:numFmt w:val="upperRoman"/>
      <w:lvlText w:val="%1."/>
      <w:lvlJc w:val="left"/>
      <w:pPr>
        <w:ind w:left="2228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EE4C708">
      <w:numFmt w:val="bullet"/>
      <w:lvlText w:val="•"/>
      <w:lvlJc w:val="left"/>
      <w:pPr>
        <w:ind w:left="2526" w:hanging="236"/>
      </w:pPr>
      <w:rPr>
        <w:rFonts w:hint="default"/>
        <w:lang w:val="en-US" w:eastAsia="en-US" w:bidi="ar-SA"/>
      </w:rPr>
    </w:lvl>
    <w:lvl w:ilvl="2" w:tplc="F4F61FCE">
      <w:numFmt w:val="bullet"/>
      <w:lvlText w:val="•"/>
      <w:lvlJc w:val="left"/>
      <w:pPr>
        <w:ind w:left="2832" w:hanging="236"/>
      </w:pPr>
      <w:rPr>
        <w:rFonts w:hint="default"/>
        <w:lang w:val="en-US" w:eastAsia="en-US" w:bidi="ar-SA"/>
      </w:rPr>
    </w:lvl>
    <w:lvl w:ilvl="3" w:tplc="A204F882">
      <w:numFmt w:val="bullet"/>
      <w:lvlText w:val="•"/>
      <w:lvlJc w:val="left"/>
      <w:pPr>
        <w:ind w:left="3138" w:hanging="236"/>
      </w:pPr>
      <w:rPr>
        <w:rFonts w:hint="default"/>
        <w:lang w:val="en-US" w:eastAsia="en-US" w:bidi="ar-SA"/>
      </w:rPr>
    </w:lvl>
    <w:lvl w:ilvl="4" w:tplc="25521800">
      <w:numFmt w:val="bullet"/>
      <w:lvlText w:val="•"/>
      <w:lvlJc w:val="left"/>
      <w:pPr>
        <w:ind w:left="3444" w:hanging="236"/>
      </w:pPr>
      <w:rPr>
        <w:rFonts w:hint="default"/>
        <w:lang w:val="en-US" w:eastAsia="en-US" w:bidi="ar-SA"/>
      </w:rPr>
    </w:lvl>
    <w:lvl w:ilvl="5" w:tplc="F8B85732">
      <w:numFmt w:val="bullet"/>
      <w:lvlText w:val="•"/>
      <w:lvlJc w:val="left"/>
      <w:pPr>
        <w:ind w:left="3750" w:hanging="236"/>
      </w:pPr>
      <w:rPr>
        <w:rFonts w:hint="default"/>
        <w:lang w:val="en-US" w:eastAsia="en-US" w:bidi="ar-SA"/>
      </w:rPr>
    </w:lvl>
    <w:lvl w:ilvl="6" w:tplc="71CAF584">
      <w:numFmt w:val="bullet"/>
      <w:lvlText w:val="•"/>
      <w:lvlJc w:val="left"/>
      <w:pPr>
        <w:ind w:left="4056" w:hanging="236"/>
      </w:pPr>
      <w:rPr>
        <w:rFonts w:hint="default"/>
        <w:lang w:val="en-US" w:eastAsia="en-US" w:bidi="ar-SA"/>
      </w:rPr>
    </w:lvl>
    <w:lvl w:ilvl="7" w:tplc="844A8DB2">
      <w:numFmt w:val="bullet"/>
      <w:lvlText w:val="•"/>
      <w:lvlJc w:val="left"/>
      <w:pPr>
        <w:ind w:left="4362" w:hanging="236"/>
      </w:pPr>
      <w:rPr>
        <w:rFonts w:hint="default"/>
        <w:lang w:val="en-US" w:eastAsia="en-US" w:bidi="ar-SA"/>
      </w:rPr>
    </w:lvl>
    <w:lvl w:ilvl="8" w:tplc="7CAE992E">
      <w:numFmt w:val="bullet"/>
      <w:lvlText w:val="•"/>
      <w:lvlJc w:val="left"/>
      <w:pPr>
        <w:ind w:left="4668" w:hanging="236"/>
      </w:pPr>
      <w:rPr>
        <w:rFonts w:hint="default"/>
        <w:lang w:val="en-US" w:eastAsia="en-US" w:bidi="ar-SA"/>
      </w:rPr>
    </w:lvl>
  </w:abstractNum>
  <w:abstractNum w:abstractNumId="7">
    <w:nsid w:val="75E94C93"/>
    <w:multiLevelType w:val="hybridMultilevel"/>
    <w:tmpl w:val="B3344016"/>
    <w:lvl w:ilvl="0" w:tplc="1CE290AE">
      <w:start w:val="1"/>
      <w:numFmt w:val="upperLetter"/>
      <w:lvlText w:val="%1."/>
      <w:lvlJc w:val="left"/>
      <w:pPr>
        <w:ind w:left="530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FA08C7B8">
      <w:numFmt w:val="bullet"/>
      <w:lvlText w:val="•"/>
      <w:lvlJc w:val="left"/>
      <w:pPr>
        <w:ind w:left="1014" w:hanging="272"/>
      </w:pPr>
      <w:rPr>
        <w:rFonts w:hint="default"/>
        <w:lang w:val="en-US" w:eastAsia="en-US" w:bidi="ar-SA"/>
      </w:rPr>
    </w:lvl>
    <w:lvl w:ilvl="2" w:tplc="90A24278">
      <w:numFmt w:val="bullet"/>
      <w:lvlText w:val="•"/>
      <w:lvlJc w:val="left"/>
      <w:pPr>
        <w:ind w:left="1488" w:hanging="272"/>
      </w:pPr>
      <w:rPr>
        <w:rFonts w:hint="default"/>
        <w:lang w:val="en-US" w:eastAsia="en-US" w:bidi="ar-SA"/>
      </w:rPr>
    </w:lvl>
    <w:lvl w:ilvl="3" w:tplc="587E7442">
      <w:numFmt w:val="bullet"/>
      <w:lvlText w:val="•"/>
      <w:lvlJc w:val="left"/>
      <w:pPr>
        <w:ind w:left="1962" w:hanging="272"/>
      </w:pPr>
      <w:rPr>
        <w:rFonts w:hint="default"/>
        <w:lang w:val="en-US" w:eastAsia="en-US" w:bidi="ar-SA"/>
      </w:rPr>
    </w:lvl>
    <w:lvl w:ilvl="4" w:tplc="776CE426">
      <w:numFmt w:val="bullet"/>
      <w:lvlText w:val="•"/>
      <w:lvlJc w:val="left"/>
      <w:pPr>
        <w:ind w:left="2436" w:hanging="272"/>
      </w:pPr>
      <w:rPr>
        <w:rFonts w:hint="default"/>
        <w:lang w:val="en-US" w:eastAsia="en-US" w:bidi="ar-SA"/>
      </w:rPr>
    </w:lvl>
    <w:lvl w:ilvl="5" w:tplc="1E3C378E">
      <w:numFmt w:val="bullet"/>
      <w:lvlText w:val="•"/>
      <w:lvlJc w:val="left"/>
      <w:pPr>
        <w:ind w:left="2910" w:hanging="272"/>
      </w:pPr>
      <w:rPr>
        <w:rFonts w:hint="default"/>
        <w:lang w:val="en-US" w:eastAsia="en-US" w:bidi="ar-SA"/>
      </w:rPr>
    </w:lvl>
    <w:lvl w:ilvl="6" w:tplc="912602F0">
      <w:numFmt w:val="bullet"/>
      <w:lvlText w:val="•"/>
      <w:lvlJc w:val="left"/>
      <w:pPr>
        <w:ind w:left="3384" w:hanging="272"/>
      </w:pPr>
      <w:rPr>
        <w:rFonts w:hint="default"/>
        <w:lang w:val="en-US" w:eastAsia="en-US" w:bidi="ar-SA"/>
      </w:rPr>
    </w:lvl>
    <w:lvl w:ilvl="7" w:tplc="2DF6C13C">
      <w:numFmt w:val="bullet"/>
      <w:lvlText w:val="•"/>
      <w:lvlJc w:val="left"/>
      <w:pPr>
        <w:ind w:left="3858" w:hanging="272"/>
      </w:pPr>
      <w:rPr>
        <w:rFonts w:hint="default"/>
        <w:lang w:val="en-US" w:eastAsia="en-US" w:bidi="ar-SA"/>
      </w:rPr>
    </w:lvl>
    <w:lvl w:ilvl="8" w:tplc="9BE04A06">
      <w:numFmt w:val="bullet"/>
      <w:lvlText w:val="•"/>
      <w:lvlJc w:val="left"/>
      <w:pPr>
        <w:ind w:left="4332" w:hanging="27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576B"/>
    <w:rsid w:val="0042576B"/>
    <w:rsid w:val="00F5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9" w:firstLine="199"/>
      <w:jc w:val="both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6"/>
      <w:ind w:left="69" w:right="67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51"/>
      <w:ind w:left="564" w:hanging="36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9" w:firstLine="199"/>
      <w:jc w:val="both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6"/>
      <w:ind w:left="69" w:right="67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51"/>
      <w:ind w:left="564" w:hanging="36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4308</Words>
  <Characters>24560</Characters>
  <Application>Microsoft Office Word</Application>
  <DocSecurity>0</DocSecurity>
  <Lines>204</Lines>
  <Paragraphs>57</Paragraphs>
  <ScaleCrop>false</ScaleCrop>
  <Company/>
  <LinksUpToDate>false</LinksUpToDate>
  <CharactersWithSpaces>28811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qwert</cp:lastModifiedBy>
  <cp:revision>2</cp:revision>
  <dcterms:created xsi:type="dcterms:W3CDTF">2026-03-07T11:33:00Z</dcterms:created>
  <dcterms:modified xsi:type="dcterms:W3CDTF">2026-03-07T14:19:00Z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TeX</vt:lpwstr>
  </property>
  <property fmtid="{D5CDD505-2E9C-101B-9397-08002B2CF9AE}" pid="4" name="LastSaved">
    <vt:filetime>2026-03-07T00:00:00Z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