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9A5" w:rsidRPr="002B202C" w:rsidRDefault="007F69A5" w:rsidP="007F69A5">
      <w:pPr>
        <w:pStyle w:val="Heading1"/>
        <w:spacing w:line="240" w:lineRule="auto"/>
        <w:jc w:val="center"/>
        <w:rPr>
          <w:b/>
          <w:sz w:val="36"/>
          <w:szCs w:val="36"/>
        </w:rPr>
      </w:pPr>
      <w:bookmarkStart w:id="0" w:name="_Toc200305771"/>
      <w:r w:rsidRPr="002B202C">
        <w:rPr>
          <w:b/>
          <w:sz w:val="36"/>
          <w:szCs w:val="36"/>
        </w:rPr>
        <w:t>G</w:t>
      </w:r>
      <w:r w:rsidR="00236C48">
        <w:rPr>
          <w:b/>
          <w:sz w:val="36"/>
          <w:szCs w:val="36"/>
        </w:rPr>
        <w:t xml:space="preserve">OVERNANCE AND WOMEN IN </w:t>
      </w:r>
      <w:r w:rsidRPr="002B202C">
        <w:rPr>
          <w:b/>
          <w:sz w:val="36"/>
          <w:szCs w:val="36"/>
        </w:rPr>
        <w:t>POLITICS: A CASE STUDY OF KOGI STATE, NIGERIA</w:t>
      </w:r>
    </w:p>
    <w:p w:rsidR="007F69A5" w:rsidRPr="00250F9D" w:rsidRDefault="00250F9D" w:rsidP="004E0F6B">
      <w:pPr>
        <w:pStyle w:val="Heading1"/>
        <w:spacing w:line="240" w:lineRule="auto"/>
        <w:rPr>
          <w:b/>
          <w:sz w:val="28"/>
        </w:rPr>
      </w:pPr>
      <w:bookmarkStart w:id="1" w:name="_GoBack"/>
      <w:bookmarkEnd w:id="0"/>
      <w:bookmarkEnd w:id="1"/>
      <w:r>
        <w:rPr>
          <w:b/>
          <w:sz w:val="28"/>
        </w:rPr>
        <w:t>ABSTRACT</w:t>
      </w:r>
    </w:p>
    <w:p w:rsidR="007F69A5" w:rsidRPr="00D3487F" w:rsidRDefault="009136A5" w:rsidP="007F69A5">
      <w:pPr>
        <w:spacing w:after="0" w:line="240" w:lineRule="auto"/>
        <w:contextualSpacing/>
        <w:jc w:val="both"/>
        <w:rPr>
          <w:rFonts w:ascii="Times New Roman" w:hAnsi="Times New Roman"/>
          <w:i/>
          <w:sz w:val="24"/>
          <w:szCs w:val="24"/>
          <w:lang w:eastAsia="en-US"/>
        </w:rPr>
      </w:pPr>
      <w:r w:rsidRPr="009136A5">
        <w:rPr>
          <w:rFonts w:ascii="Times New Roman" w:eastAsia="Calibri" w:hAnsi="Times New Roman" w:cs="SimSun"/>
          <w:bCs/>
          <w:i/>
          <w:iCs/>
          <w:sz w:val="24"/>
          <w:szCs w:val="24"/>
          <w:lang w:eastAsia="en-US"/>
        </w:rPr>
        <w:t xml:space="preserve">There are numerous barriers to address in order to enhance women’s participation in </w:t>
      </w:r>
      <w:r w:rsidR="00FA606F">
        <w:rPr>
          <w:rFonts w:ascii="Times New Roman" w:eastAsia="Calibri" w:hAnsi="Times New Roman" w:cs="SimSun"/>
          <w:bCs/>
          <w:i/>
          <w:iCs/>
          <w:sz w:val="24"/>
          <w:szCs w:val="24"/>
          <w:lang w:eastAsia="en-US"/>
        </w:rPr>
        <w:t xml:space="preserve">the country’s </w:t>
      </w:r>
      <w:r w:rsidRPr="009136A5">
        <w:rPr>
          <w:rFonts w:ascii="Times New Roman" w:eastAsia="Calibri" w:hAnsi="Times New Roman" w:cs="SimSun"/>
          <w:bCs/>
          <w:i/>
          <w:iCs/>
          <w:sz w:val="24"/>
          <w:szCs w:val="24"/>
          <w:lang w:eastAsia="en-US"/>
        </w:rPr>
        <w:t>decision-making</w:t>
      </w:r>
      <w:r w:rsidR="00FA606F">
        <w:rPr>
          <w:rFonts w:ascii="Times New Roman" w:eastAsia="Calibri" w:hAnsi="Times New Roman" w:cs="SimSun"/>
          <w:bCs/>
          <w:i/>
          <w:iCs/>
          <w:sz w:val="24"/>
          <w:szCs w:val="24"/>
          <w:lang w:eastAsia="en-US"/>
        </w:rPr>
        <w:t xml:space="preserve"> architecture</w:t>
      </w:r>
      <w:r w:rsidRPr="009136A5">
        <w:rPr>
          <w:rFonts w:ascii="Times New Roman" w:eastAsia="Calibri" w:hAnsi="Times New Roman" w:cs="SimSun"/>
          <w:bCs/>
          <w:i/>
          <w:iCs/>
          <w:sz w:val="24"/>
          <w:szCs w:val="24"/>
          <w:lang w:eastAsia="en-US"/>
        </w:rPr>
        <w:t xml:space="preserve">. The incessant low levels of women’s participation in leadership is often attributed primarily to patriarchal dominance. </w:t>
      </w:r>
      <w:r w:rsidR="0094133D">
        <w:rPr>
          <w:rFonts w:ascii="Times New Roman" w:eastAsia="Calibri" w:hAnsi="Times New Roman" w:cs="SimSun"/>
          <w:bCs/>
          <w:i/>
          <w:iCs/>
          <w:sz w:val="24"/>
          <w:szCs w:val="24"/>
          <w:lang w:eastAsia="en-US"/>
        </w:rPr>
        <w:t>I</w:t>
      </w:r>
      <w:r w:rsidR="0094133D" w:rsidRPr="009136A5">
        <w:rPr>
          <w:rFonts w:ascii="Times New Roman" w:eastAsia="Calibri" w:hAnsi="Times New Roman" w:cs="SimSun"/>
          <w:bCs/>
          <w:i/>
          <w:iCs/>
          <w:sz w:val="24"/>
          <w:szCs w:val="24"/>
          <w:lang w:eastAsia="en-US"/>
        </w:rPr>
        <w:t>n developing countries</w:t>
      </w:r>
      <w:r w:rsidR="002A07C1">
        <w:rPr>
          <w:rFonts w:ascii="Times New Roman" w:eastAsia="Calibri" w:hAnsi="Times New Roman" w:cs="SimSun"/>
          <w:bCs/>
          <w:i/>
          <w:iCs/>
          <w:sz w:val="24"/>
          <w:szCs w:val="24"/>
          <w:lang w:eastAsia="en-US"/>
        </w:rPr>
        <w:t xml:space="preserve"> like Nigeria,</w:t>
      </w:r>
      <w:r w:rsidRPr="009136A5">
        <w:rPr>
          <w:rFonts w:ascii="Times New Roman" w:eastAsia="Calibri" w:hAnsi="Times New Roman" w:cs="SimSun"/>
          <w:bCs/>
          <w:i/>
          <w:iCs/>
          <w:sz w:val="24"/>
          <w:szCs w:val="24"/>
          <w:lang w:eastAsia="en-US"/>
        </w:rPr>
        <w:t xml:space="preserve"> this aspect of the social system </w:t>
      </w:r>
      <w:r w:rsidR="002A07C1">
        <w:rPr>
          <w:rFonts w:ascii="Times New Roman" w:eastAsia="Calibri" w:hAnsi="Times New Roman" w:cs="SimSun"/>
          <w:bCs/>
          <w:i/>
          <w:iCs/>
          <w:sz w:val="24"/>
          <w:szCs w:val="24"/>
          <w:lang w:eastAsia="en-US"/>
        </w:rPr>
        <w:t xml:space="preserve">in </w:t>
      </w:r>
      <w:r w:rsidRPr="009136A5">
        <w:rPr>
          <w:rFonts w:ascii="Times New Roman" w:eastAsia="Calibri" w:hAnsi="Times New Roman" w:cs="SimSun"/>
          <w:bCs/>
          <w:i/>
          <w:iCs/>
          <w:sz w:val="24"/>
          <w:szCs w:val="24"/>
          <w:lang w:eastAsia="en-US"/>
        </w:rPr>
        <w:t>which the woman’s role and status are relatively recognized to be of less importance to those of a man across political, so</w:t>
      </w:r>
      <w:r w:rsidR="0094133D">
        <w:rPr>
          <w:rFonts w:ascii="Times New Roman" w:eastAsia="Calibri" w:hAnsi="Times New Roman" w:cs="SimSun"/>
          <w:bCs/>
          <w:i/>
          <w:iCs/>
          <w:sz w:val="24"/>
          <w:szCs w:val="24"/>
          <w:lang w:eastAsia="en-US"/>
        </w:rPr>
        <w:t>cial,</w:t>
      </w:r>
      <w:r w:rsidR="00FE6C67">
        <w:rPr>
          <w:rFonts w:ascii="Times New Roman" w:eastAsia="Calibri" w:hAnsi="Times New Roman" w:cs="SimSun"/>
          <w:bCs/>
          <w:i/>
          <w:iCs/>
          <w:sz w:val="24"/>
          <w:szCs w:val="24"/>
          <w:lang w:eastAsia="en-US"/>
        </w:rPr>
        <w:t xml:space="preserve"> </w:t>
      </w:r>
      <w:r w:rsidR="002A07C1">
        <w:rPr>
          <w:rFonts w:ascii="Times New Roman" w:eastAsia="Calibri" w:hAnsi="Times New Roman" w:cs="SimSun"/>
          <w:bCs/>
          <w:i/>
          <w:iCs/>
          <w:sz w:val="24"/>
          <w:szCs w:val="24"/>
          <w:lang w:eastAsia="en-US"/>
        </w:rPr>
        <w:t>and</w:t>
      </w:r>
      <w:r w:rsidR="0094133D">
        <w:rPr>
          <w:rFonts w:ascii="Times New Roman" w:eastAsia="Calibri" w:hAnsi="Times New Roman" w:cs="SimSun"/>
          <w:bCs/>
          <w:i/>
          <w:iCs/>
          <w:sz w:val="24"/>
          <w:szCs w:val="24"/>
          <w:lang w:eastAsia="en-US"/>
        </w:rPr>
        <w:t xml:space="preserve"> economic life affects</w:t>
      </w:r>
      <w:r w:rsidRPr="009136A5">
        <w:rPr>
          <w:rFonts w:ascii="Times New Roman" w:eastAsia="Calibri" w:hAnsi="Times New Roman" w:cs="SimSun"/>
          <w:bCs/>
          <w:i/>
          <w:iCs/>
          <w:sz w:val="24"/>
          <w:szCs w:val="24"/>
          <w:lang w:eastAsia="en-US"/>
        </w:rPr>
        <w:t xml:space="preserve"> the ability of women to ascend governance positions.</w:t>
      </w:r>
      <w:r>
        <w:rPr>
          <w:rFonts w:ascii="Times New Roman" w:eastAsia="Calibri" w:hAnsi="Times New Roman" w:cs="SimSun"/>
          <w:bCs/>
          <w:i/>
          <w:iCs/>
          <w:sz w:val="24"/>
          <w:szCs w:val="24"/>
          <w:lang w:eastAsia="en-US"/>
        </w:rPr>
        <w:t xml:space="preserve"> </w:t>
      </w:r>
      <w:r w:rsidR="007F69A5" w:rsidRPr="00D3487F">
        <w:rPr>
          <w:rFonts w:ascii="Times New Roman" w:eastAsia="Calibri" w:hAnsi="Times New Roman" w:cs="SimSun"/>
          <w:bCs/>
          <w:i/>
          <w:iCs/>
          <w:sz w:val="24"/>
          <w:szCs w:val="24"/>
          <w:lang w:eastAsia="en-US"/>
        </w:rPr>
        <w:t>This study</w:t>
      </w:r>
      <w:r w:rsidR="00E768AE">
        <w:rPr>
          <w:rFonts w:ascii="Times New Roman" w:eastAsia="Calibri" w:hAnsi="Times New Roman" w:cs="SimSun"/>
          <w:bCs/>
          <w:i/>
          <w:iCs/>
          <w:sz w:val="24"/>
          <w:szCs w:val="24"/>
          <w:lang w:eastAsia="en-US"/>
        </w:rPr>
        <w:t xml:space="preserve"> investigates the involvement and participation of women in governance in Nigeria, using Kogi State as a case study.</w:t>
      </w:r>
      <w:r w:rsidR="007F69A5" w:rsidRPr="00D3487F">
        <w:rPr>
          <w:rFonts w:ascii="Times New Roman" w:eastAsia="Calibri" w:hAnsi="Times New Roman" w:cs="SimSun"/>
          <w:bCs/>
          <w:i/>
          <w:iCs/>
          <w:sz w:val="24"/>
          <w:szCs w:val="24"/>
          <w:lang w:eastAsia="en-US"/>
        </w:rPr>
        <w:t xml:space="preserve"> </w:t>
      </w:r>
      <w:r w:rsidR="004830F9">
        <w:rPr>
          <w:rFonts w:ascii="Times New Roman" w:eastAsia="Calibri" w:hAnsi="Times New Roman" w:cs="SimSun"/>
          <w:bCs/>
          <w:i/>
          <w:iCs/>
          <w:sz w:val="24"/>
          <w:szCs w:val="24"/>
          <w:lang w:eastAsia="en-US"/>
        </w:rPr>
        <w:t>The study is anchored on the Feminist Theory, which</w:t>
      </w:r>
      <w:r w:rsidR="004830F9" w:rsidRPr="004830F9">
        <w:rPr>
          <w:rFonts w:ascii="Times New Roman" w:eastAsia="Calibri" w:hAnsi="Times New Roman" w:cs="SimSun"/>
          <w:bCs/>
          <w:i/>
          <w:iCs/>
          <w:sz w:val="24"/>
          <w:szCs w:val="24"/>
          <w:lang w:eastAsia="en-US"/>
        </w:rPr>
        <w:t xml:space="preserve"> refers to public support and belief in equal rights for women on the grounds of gender equality</w:t>
      </w:r>
      <w:r w:rsidR="004830F9">
        <w:rPr>
          <w:rFonts w:ascii="Times New Roman" w:eastAsia="Calibri" w:hAnsi="Times New Roman" w:cs="SimSun"/>
          <w:bCs/>
          <w:i/>
          <w:iCs/>
          <w:sz w:val="24"/>
          <w:szCs w:val="24"/>
          <w:lang w:eastAsia="en-US"/>
        </w:rPr>
        <w:t>.</w:t>
      </w:r>
      <w:r w:rsidR="004830F9" w:rsidRPr="004830F9">
        <w:rPr>
          <w:rFonts w:ascii="Times New Roman" w:eastAsia="Calibri" w:hAnsi="Times New Roman" w:cs="SimSun"/>
          <w:bCs/>
          <w:i/>
          <w:iCs/>
          <w:sz w:val="24"/>
          <w:szCs w:val="24"/>
          <w:lang w:eastAsia="en-US"/>
        </w:rPr>
        <w:t xml:space="preserve"> </w:t>
      </w:r>
      <w:r w:rsidR="007F69A5" w:rsidRPr="00D3487F">
        <w:rPr>
          <w:rFonts w:ascii="Times New Roman" w:eastAsia="Calibri" w:hAnsi="Times New Roman" w:cs="SimSun"/>
          <w:bCs/>
          <w:i/>
          <w:iCs/>
          <w:sz w:val="24"/>
          <w:szCs w:val="24"/>
          <w:lang w:eastAsia="en-US"/>
        </w:rPr>
        <w:t>Four research questions</w:t>
      </w:r>
      <w:r w:rsidR="00E768AE">
        <w:rPr>
          <w:rFonts w:ascii="Times New Roman" w:eastAsia="Calibri" w:hAnsi="Times New Roman" w:cs="SimSun"/>
          <w:bCs/>
          <w:i/>
          <w:iCs/>
          <w:sz w:val="24"/>
          <w:szCs w:val="24"/>
          <w:lang w:eastAsia="en-US"/>
        </w:rPr>
        <w:t xml:space="preserve"> were formulated</w:t>
      </w:r>
      <w:r w:rsidR="007F69A5" w:rsidRPr="00D3487F">
        <w:rPr>
          <w:rFonts w:ascii="Times New Roman" w:eastAsia="Calibri" w:hAnsi="Times New Roman" w:cs="SimSun"/>
          <w:bCs/>
          <w:i/>
          <w:iCs/>
          <w:sz w:val="24"/>
          <w:szCs w:val="24"/>
          <w:lang w:eastAsia="en-US"/>
        </w:rPr>
        <w:t xml:space="preserve"> for the study</w:t>
      </w:r>
      <w:r w:rsidR="002A07C1">
        <w:rPr>
          <w:rFonts w:ascii="Times New Roman" w:eastAsia="Calibri" w:hAnsi="Times New Roman" w:cs="SimSun"/>
          <w:bCs/>
          <w:i/>
          <w:iCs/>
          <w:sz w:val="24"/>
          <w:szCs w:val="24"/>
          <w:lang w:eastAsia="en-US"/>
        </w:rPr>
        <w:t>. A quant</w:t>
      </w:r>
      <w:r w:rsidR="00E768AE">
        <w:rPr>
          <w:rFonts w:ascii="Times New Roman" w:eastAsia="Calibri" w:hAnsi="Times New Roman" w:cs="SimSun"/>
          <w:bCs/>
          <w:i/>
          <w:iCs/>
          <w:sz w:val="24"/>
          <w:szCs w:val="24"/>
          <w:lang w:eastAsia="en-US"/>
        </w:rPr>
        <w:t xml:space="preserve">itative method was adopted for the study using questionnaires. </w:t>
      </w:r>
      <w:r w:rsidR="007F69A5" w:rsidRPr="00D3487F">
        <w:rPr>
          <w:rFonts w:ascii="Times New Roman" w:eastAsia="Calibri" w:hAnsi="Times New Roman" w:cs="SimSun"/>
          <w:bCs/>
          <w:i/>
          <w:iCs/>
          <w:sz w:val="24"/>
          <w:szCs w:val="24"/>
          <w:lang w:eastAsia="en-US"/>
        </w:rPr>
        <w:t xml:space="preserve">The data were analyzed using simple percentage, frequency distribution table, mean and standard deviation. </w:t>
      </w:r>
      <w:r w:rsidR="00B9173A" w:rsidRPr="00D3487F">
        <w:rPr>
          <w:rFonts w:ascii="Times New Roman" w:eastAsia="Calibri" w:hAnsi="Times New Roman" w:cs="SimSun"/>
          <w:bCs/>
          <w:i/>
          <w:iCs/>
          <w:sz w:val="24"/>
          <w:szCs w:val="24"/>
          <w:lang w:eastAsia="en-US"/>
        </w:rPr>
        <w:t>F</w:t>
      </w:r>
      <w:r w:rsidR="007F69A5" w:rsidRPr="00D3487F">
        <w:rPr>
          <w:rFonts w:ascii="Times New Roman" w:eastAsia="Calibri" w:hAnsi="Times New Roman" w:cs="SimSun"/>
          <w:bCs/>
          <w:i/>
          <w:iCs/>
          <w:sz w:val="24"/>
          <w:szCs w:val="24"/>
          <w:lang w:eastAsia="en-US"/>
        </w:rPr>
        <w:t xml:space="preserve">indings </w:t>
      </w:r>
      <w:r w:rsidR="00B9173A">
        <w:rPr>
          <w:rFonts w:ascii="Times New Roman" w:eastAsia="Calibri" w:hAnsi="Times New Roman" w:cs="SimSun"/>
          <w:bCs/>
          <w:i/>
          <w:iCs/>
          <w:sz w:val="24"/>
          <w:szCs w:val="24"/>
          <w:lang w:eastAsia="en-US"/>
        </w:rPr>
        <w:t>revealed, among others, that the c</w:t>
      </w:r>
      <w:r w:rsidR="007F69A5" w:rsidRPr="00D3487F">
        <w:rPr>
          <w:rFonts w:ascii="Times New Roman" w:eastAsia="Calibri" w:hAnsi="Times New Roman"/>
          <w:i/>
          <w:sz w:val="24"/>
          <w:szCs w:val="24"/>
          <w:lang w:eastAsia="en-US"/>
        </w:rPr>
        <w:t>urrent level of women’s representation in governance in Kogi State has not been effective overtime</w:t>
      </w:r>
      <w:r w:rsidR="00B9173A">
        <w:rPr>
          <w:rFonts w:ascii="Times New Roman" w:eastAsia="Calibri" w:hAnsi="Times New Roman"/>
          <w:i/>
          <w:sz w:val="24"/>
          <w:szCs w:val="24"/>
          <w:lang w:eastAsia="en-US"/>
        </w:rPr>
        <w:t>, and that</w:t>
      </w:r>
      <w:r w:rsidR="007F69A5" w:rsidRPr="00D3487F">
        <w:rPr>
          <w:rFonts w:ascii="Times New Roman" w:eastAsia="Calibri" w:hAnsi="Times New Roman"/>
          <w:i/>
          <w:sz w:val="24"/>
          <w:szCs w:val="24"/>
          <w:lang w:eastAsia="en-US"/>
        </w:rPr>
        <w:t xml:space="preserve"> </w:t>
      </w:r>
      <w:r w:rsidR="00B9173A">
        <w:rPr>
          <w:rFonts w:ascii="Times New Roman" w:eastAsia="Calibri" w:hAnsi="Times New Roman"/>
          <w:i/>
          <w:sz w:val="24"/>
          <w:szCs w:val="24"/>
          <w:lang w:eastAsia="en-US"/>
        </w:rPr>
        <w:t>g</w:t>
      </w:r>
      <w:r w:rsidR="007F69A5" w:rsidRPr="00D3487F">
        <w:rPr>
          <w:rFonts w:ascii="Times New Roman" w:eastAsia="Calibri" w:hAnsi="Times New Roman"/>
          <w:i/>
          <w:sz w:val="24"/>
          <w:lang w:eastAsia="en-US"/>
        </w:rPr>
        <w:t>ender roles significantly influence women’s representation in Kogi State</w:t>
      </w:r>
      <w:r w:rsidR="00B9173A">
        <w:rPr>
          <w:rFonts w:ascii="Times New Roman" w:eastAsia="Calibri" w:hAnsi="Times New Roman" w:cs="SimSun"/>
          <w:bCs/>
          <w:i/>
          <w:sz w:val="24"/>
          <w:lang w:eastAsia="en-US"/>
        </w:rPr>
        <w:t>. The study concludes that women’s participation in governance has positive implications for promoting gender equality, inclusive policymaking and improved social and development outcomes. Increasing women’s representation in governance is an important requirement for sustainable development in Kogi State and Nigeria as a whole.</w:t>
      </w:r>
      <w:r w:rsidR="007F69A5" w:rsidRPr="00D3487F">
        <w:rPr>
          <w:rFonts w:ascii="Times New Roman" w:eastAsia="Calibri" w:hAnsi="Times New Roman" w:cs="SimSun"/>
          <w:bCs/>
          <w:i/>
          <w:sz w:val="24"/>
          <w:lang w:eastAsia="en-US"/>
        </w:rPr>
        <w:t xml:space="preserve"> </w:t>
      </w:r>
      <w:r w:rsidR="00B9173A">
        <w:rPr>
          <w:rFonts w:ascii="Times New Roman" w:eastAsia="Calibri" w:hAnsi="Times New Roman" w:cs="SimSun"/>
          <w:bCs/>
          <w:i/>
          <w:sz w:val="24"/>
          <w:lang w:eastAsia="en-US"/>
        </w:rPr>
        <w:t>The study therefore recommends a</w:t>
      </w:r>
      <w:r w:rsidR="007F69A5" w:rsidRPr="00D3487F">
        <w:rPr>
          <w:rFonts w:ascii="Times New Roman" w:eastAsia="Calibri" w:hAnsi="Times New Roman"/>
          <w:i/>
          <w:sz w:val="24"/>
          <w:lang w:eastAsia="en-US"/>
        </w:rPr>
        <w:t>wareness campaigns and advocacy program</w:t>
      </w:r>
      <w:r w:rsidR="00333111">
        <w:rPr>
          <w:rFonts w:ascii="Times New Roman" w:eastAsia="Calibri" w:hAnsi="Times New Roman"/>
          <w:i/>
          <w:sz w:val="24"/>
          <w:lang w:eastAsia="en-US"/>
        </w:rPr>
        <w:t>me</w:t>
      </w:r>
      <w:r w:rsidR="007F69A5" w:rsidRPr="00D3487F">
        <w:rPr>
          <w:rFonts w:ascii="Times New Roman" w:eastAsia="Calibri" w:hAnsi="Times New Roman"/>
          <w:i/>
          <w:sz w:val="24"/>
          <w:lang w:eastAsia="en-US"/>
        </w:rPr>
        <w:t>s</w:t>
      </w:r>
      <w:r w:rsidR="00B368A4">
        <w:rPr>
          <w:rFonts w:ascii="Times New Roman" w:eastAsia="Calibri" w:hAnsi="Times New Roman"/>
          <w:i/>
          <w:sz w:val="24"/>
          <w:lang w:eastAsia="en-US"/>
        </w:rPr>
        <w:t>, as well as implementation of available laws by governments, stakeholders and political parties</w:t>
      </w:r>
      <w:r w:rsidR="007F69A5" w:rsidRPr="00D3487F">
        <w:rPr>
          <w:rFonts w:ascii="Times New Roman" w:eastAsia="Calibri" w:hAnsi="Times New Roman"/>
          <w:i/>
          <w:sz w:val="24"/>
          <w:lang w:eastAsia="en-US"/>
        </w:rPr>
        <w:t xml:space="preserve"> </w:t>
      </w:r>
      <w:r w:rsidR="00B368A4">
        <w:rPr>
          <w:rFonts w:ascii="Times New Roman" w:eastAsia="Calibri" w:hAnsi="Times New Roman"/>
          <w:i/>
          <w:sz w:val="24"/>
          <w:lang w:eastAsia="en-US"/>
        </w:rPr>
        <w:t xml:space="preserve">that </w:t>
      </w:r>
      <w:r w:rsidR="007F69A5" w:rsidRPr="00D3487F">
        <w:rPr>
          <w:rFonts w:ascii="Times New Roman" w:eastAsia="Calibri" w:hAnsi="Times New Roman"/>
          <w:i/>
          <w:sz w:val="24"/>
          <w:lang w:eastAsia="en-US"/>
        </w:rPr>
        <w:t>will be effective in promoting women’s participation in governance in Kogi State</w:t>
      </w:r>
      <w:r w:rsidR="00B368A4">
        <w:rPr>
          <w:rFonts w:ascii="Times New Roman" w:eastAsia="Calibri" w:hAnsi="Times New Roman" w:cs="SimSun"/>
          <w:bCs/>
          <w:i/>
          <w:sz w:val="24"/>
          <w:lang w:eastAsia="en-US"/>
        </w:rPr>
        <w:t>.</w:t>
      </w:r>
    </w:p>
    <w:p w:rsidR="007F69A5" w:rsidRPr="007F69A5" w:rsidRDefault="007F69A5" w:rsidP="007F69A5">
      <w:pPr>
        <w:spacing w:line="240" w:lineRule="auto"/>
        <w:jc w:val="both"/>
        <w:rPr>
          <w:rFonts w:ascii="Times New Roman" w:hAnsi="Times New Roman"/>
          <w:b/>
          <w:sz w:val="24"/>
          <w:szCs w:val="24"/>
        </w:rPr>
      </w:pPr>
      <w:r>
        <w:rPr>
          <w:rFonts w:ascii="Times New Roman" w:hAnsi="Times New Roman"/>
          <w:b/>
          <w:sz w:val="24"/>
          <w:szCs w:val="24"/>
        </w:rPr>
        <w:t>Keywords:</w:t>
      </w:r>
      <w:r w:rsidR="00971F0A">
        <w:rPr>
          <w:rFonts w:ascii="Times New Roman" w:hAnsi="Times New Roman"/>
          <w:b/>
          <w:sz w:val="24"/>
          <w:szCs w:val="24"/>
        </w:rPr>
        <w:t xml:space="preserve"> Women. Governance. </w:t>
      </w:r>
      <w:r>
        <w:rPr>
          <w:rFonts w:ascii="Times New Roman" w:hAnsi="Times New Roman"/>
          <w:b/>
          <w:sz w:val="24"/>
          <w:szCs w:val="24"/>
        </w:rPr>
        <w:t>Politics. Kogi State. Nigeria</w:t>
      </w:r>
    </w:p>
    <w:p w:rsidR="00250F9D" w:rsidRDefault="00250F9D" w:rsidP="007F69A5">
      <w:pPr>
        <w:spacing w:line="240" w:lineRule="auto"/>
        <w:jc w:val="both"/>
        <w:rPr>
          <w:rFonts w:ascii="Times New Roman" w:hAnsi="Times New Roman"/>
          <w:b/>
          <w:sz w:val="24"/>
          <w:szCs w:val="24"/>
        </w:rPr>
      </w:pPr>
    </w:p>
    <w:p w:rsidR="007F69A5" w:rsidRPr="00250F9D" w:rsidRDefault="007F69A5" w:rsidP="007F69A5">
      <w:pPr>
        <w:spacing w:line="240" w:lineRule="auto"/>
        <w:jc w:val="both"/>
        <w:rPr>
          <w:rFonts w:ascii="Times New Roman" w:hAnsi="Times New Roman"/>
          <w:b/>
          <w:sz w:val="28"/>
          <w:szCs w:val="28"/>
        </w:rPr>
      </w:pPr>
      <w:r w:rsidRPr="00250F9D">
        <w:rPr>
          <w:rFonts w:ascii="Times New Roman" w:hAnsi="Times New Roman"/>
          <w:b/>
          <w:sz w:val="28"/>
          <w:szCs w:val="28"/>
        </w:rPr>
        <w:t>INTRODUCTION</w:t>
      </w:r>
    </w:p>
    <w:p w:rsidR="00733705" w:rsidRPr="00FB63A8" w:rsidRDefault="00733705" w:rsidP="00733705">
      <w:pPr>
        <w:spacing w:line="240" w:lineRule="auto"/>
        <w:ind w:firstLine="720"/>
        <w:jc w:val="both"/>
        <w:rPr>
          <w:rFonts w:ascii="Times New Roman" w:hAnsi="Times New Roman"/>
          <w:sz w:val="24"/>
          <w:szCs w:val="24"/>
        </w:rPr>
      </w:pPr>
      <w:r>
        <w:rPr>
          <w:rFonts w:ascii="Times New Roman" w:hAnsi="Times New Roman"/>
        </w:rPr>
        <w:t xml:space="preserve">Over the years, Nigeria </w:t>
      </w:r>
      <w:r w:rsidRPr="009F30AD">
        <w:rPr>
          <w:rFonts w:ascii="Times New Roman" w:hAnsi="Times New Roman"/>
          <w:sz w:val="24"/>
          <w:szCs w:val="24"/>
        </w:rPr>
        <w:t>has struggled to achieve meaningful repres</w:t>
      </w:r>
      <w:r>
        <w:rPr>
          <w:rFonts w:ascii="Times New Roman" w:hAnsi="Times New Roman"/>
        </w:rPr>
        <w:t>entation of women in politics. However, d</w:t>
      </w:r>
      <w:r w:rsidRPr="009F30AD">
        <w:rPr>
          <w:rFonts w:ascii="Times New Roman" w:hAnsi="Times New Roman"/>
          <w:sz w:val="24"/>
          <w:szCs w:val="24"/>
        </w:rPr>
        <w:t>espite constitutional guarantees of equality, women remain underrepresented in governance structures, with significant implications for policy-making and development (Okeke-Ihejirika, 2018). The underrepresentation of women in politics is a global issue, but it is particularly pronounced in Nigeria, where cultural, social, and institutional barriers hinder women's participation (Agbiji &amp; Omede, 2019).</w:t>
      </w:r>
      <w:r>
        <w:rPr>
          <w:rFonts w:ascii="Times New Roman" w:hAnsi="Times New Roman"/>
        </w:rPr>
        <w:t xml:space="preserve"> </w:t>
      </w:r>
      <w:r w:rsidRPr="00FB63A8">
        <w:rPr>
          <w:rFonts w:ascii="Times New Roman" w:hAnsi="Times New Roman"/>
          <w:sz w:val="24"/>
          <w:szCs w:val="24"/>
        </w:rPr>
        <w:t>The United Nations Beijing Declaration for Women on Political Participation emphasizes the need for inclusive governance and equal opportunit</w:t>
      </w:r>
      <w:r>
        <w:rPr>
          <w:rFonts w:ascii="Times New Roman" w:hAnsi="Times New Roman"/>
          <w:sz w:val="24"/>
          <w:szCs w:val="24"/>
        </w:rPr>
        <w:t xml:space="preserve">ies for women (United Nations </w:t>
      </w:r>
      <w:r w:rsidRPr="00FB63A8">
        <w:rPr>
          <w:rFonts w:ascii="Times New Roman" w:hAnsi="Times New Roman"/>
          <w:sz w:val="24"/>
          <w:szCs w:val="24"/>
        </w:rPr>
        <w:t>1995). Nigeria, as a signatory to this declaration, has a commitment to promote women's participation in politics and governance. However, the country's progress in this area has been slow, and more needs to be done to address the barriers facing women in politics.</w:t>
      </w:r>
      <w:r>
        <w:rPr>
          <w:rFonts w:ascii="Times New Roman" w:hAnsi="Times New Roman"/>
          <w:sz w:val="24"/>
          <w:szCs w:val="24"/>
        </w:rPr>
        <w:t xml:space="preserve"> </w:t>
      </w:r>
    </w:p>
    <w:p w:rsidR="00733705" w:rsidRDefault="00733705" w:rsidP="00733705">
      <w:pPr>
        <w:spacing w:line="240" w:lineRule="auto"/>
        <w:ind w:firstLine="720"/>
        <w:jc w:val="both"/>
        <w:rPr>
          <w:rFonts w:ascii="Times New Roman" w:hAnsi="Times New Roman"/>
        </w:rPr>
      </w:pPr>
      <w:r w:rsidRPr="009F30AD">
        <w:rPr>
          <w:rFonts w:ascii="Times New Roman" w:hAnsi="Times New Roman"/>
          <w:sz w:val="24"/>
          <w:szCs w:val="24"/>
        </w:rPr>
        <w:t xml:space="preserve">The importance of women's representation in governance cannot be overstated. Studies have shown that women's participation in politics leads to more inclusive and responsive </w:t>
      </w:r>
      <w:r w:rsidRPr="009F30AD">
        <w:rPr>
          <w:rFonts w:ascii="Times New Roman" w:hAnsi="Times New Roman"/>
          <w:sz w:val="24"/>
          <w:szCs w:val="24"/>
        </w:rPr>
        <w:lastRenderedPageBreak/>
        <w:t>governance, with policies that address the needs of women, children, and marginalized communities (Bauer &amp; Okeke-Uzodike, 2018). In Nigeria, women's representation in governance can help address pressing issues such as maternal mortality, educ</w:t>
      </w:r>
      <w:r>
        <w:rPr>
          <w:rFonts w:ascii="Times New Roman" w:hAnsi="Times New Roman"/>
        </w:rPr>
        <w:t>ation, and economic empowerment, as well as</w:t>
      </w:r>
      <w:r w:rsidRPr="00FB63A8">
        <w:rPr>
          <w:rFonts w:ascii="Times New Roman" w:hAnsi="Times New Roman"/>
          <w:sz w:val="24"/>
          <w:szCs w:val="24"/>
        </w:rPr>
        <w:t xml:space="preserve"> have a positive impact on policy outcomes, particularly in areas like health, education, and eco</w:t>
      </w:r>
      <w:r>
        <w:rPr>
          <w:rFonts w:ascii="Times New Roman" w:hAnsi="Times New Roman"/>
          <w:sz w:val="24"/>
          <w:szCs w:val="24"/>
        </w:rPr>
        <w:t xml:space="preserve">nomic development (World Bank </w:t>
      </w:r>
      <w:r w:rsidRPr="00FB63A8">
        <w:rPr>
          <w:rFonts w:ascii="Times New Roman" w:hAnsi="Times New Roman"/>
          <w:sz w:val="24"/>
          <w:szCs w:val="24"/>
        </w:rPr>
        <w:t>2020</w:t>
      </w:r>
      <w:r w:rsidRPr="00FB63A8">
        <w:t>)</w:t>
      </w:r>
      <w:r w:rsidRPr="00FB63A8">
        <w:rPr>
          <w:rFonts w:ascii="Times New Roman" w:hAnsi="Times New Roman"/>
          <w:sz w:val="24"/>
          <w:szCs w:val="24"/>
        </w:rPr>
        <w:t xml:space="preserve">. </w:t>
      </w:r>
    </w:p>
    <w:p w:rsidR="00733705" w:rsidRDefault="00733705" w:rsidP="00733705">
      <w:pPr>
        <w:spacing w:line="240" w:lineRule="auto"/>
        <w:ind w:firstLine="720"/>
        <w:jc w:val="both"/>
        <w:rPr>
          <w:rFonts w:ascii="Times New Roman" w:hAnsi="Times New Roman"/>
        </w:rPr>
      </w:pPr>
      <w:r w:rsidRPr="001B5480">
        <w:rPr>
          <w:rFonts w:ascii="Times New Roman" w:hAnsi="Times New Roman"/>
          <w:sz w:val="24"/>
          <w:szCs w:val="24"/>
        </w:rPr>
        <w:t>The underrepresentation of women in governance and politics is a persistent challenge in Nigeria, particularly in Kogi State. Despite constitutional guarantees of equality and efforts to promote gender inclusivity, women remain marginalized in decision-making processes, policy formulation, and leadership positions. This underrepresentation has significant implications for the state's development, democracy, and human rights.</w:t>
      </w:r>
      <w:r>
        <w:rPr>
          <w:rFonts w:ascii="Times New Roman" w:hAnsi="Times New Roman"/>
        </w:rPr>
        <w:t xml:space="preserve"> </w:t>
      </w:r>
      <w:r w:rsidRPr="001B5480">
        <w:rPr>
          <w:rFonts w:ascii="Times New Roman" w:hAnsi="Times New Roman"/>
          <w:sz w:val="24"/>
          <w:szCs w:val="24"/>
        </w:rPr>
        <w:t>The problem is further compounded by various socio-cultural, economic, and institutional factors that limit women's participation in politics and governance. These factors include patriarchal norms, lack of access to resources and opportunities, inadequate representation in political parties, and limited support structures for women in politics.</w:t>
      </w:r>
    </w:p>
    <w:p w:rsidR="00733705" w:rsidRDefault="00733705" w:rsidP="00733705">
      <w:pPr>
        <w:spacing w:after="160" w:line="240" w:lineRule="auto"/>
        <w:ind w:firstLine="720"/>
        <w:jc w:val="both"/>
        <w:rPr>
          <w:rFonts w:ascii="Times New Roman" w:hAnsi="Times New Roman"/>
        </w:rPr>
      </w:pPr>
      <w:r w:rsidRPr="00FB63A8">
        <w:rPr>
          <w:rFonts w:ascii="Times New Roman" w:hAnsi="Times New Roman"/>
          <w:sz w:val="24"/>
          <w:szCs w:val="24"/>
        </w:rPr>
        <w:t>In Kogi State, women's participation in governance can help address the state's development challenges, including poverty, inequality, and lack of access to basic services.</w:t>
      </w:r>
      <w:r>
        <w:rPr>
          <w:rFonts w:ascii="Times New Roman" w:hAnsi="Times New Roman"/>
        </w:rPr>
        <w:t xml:space="preserve"> This is because</w:t>
      </w:r>
      <w:r w:rsidRPr="009F30AD">
        <w:rPr>
          <w:rFonts w:ascii="Times New Roman" w:hAnsi="Times New Roman"/>
          <w:sz w:val="24"/>
          <w:szCs w:val="24"/>
        </w:rPr>
        <w:t xml:space="preserve"> women's participation in governance is crucial for promoting inclusive decision-making and addressing the unique needs of women and girls. </w:t>
      </w:r>
      <w:r>
        <w:rPr>
          <w:rFonts w:ascii="Times New Roman" w:hAnsi="Times New Roman"/>
        </w:rPr>
        <w:t xml:space="preserve">Although </w:t>
      </w:r>
      <w:r w:rsidRPr="009F30AD">
        <w:rPr>
          <w:rFonts w:ascii="Times New Roman" w:hAnsi="Times New Roman"/>
          <w:sz w:val="24"/>
          <w:szCs w:val="24"/>
        </w:rPr>
        <w:t>women's participation in governance is</w:t>
      </w:r>
      <w:r>
        <w:rPr>
          <w:rFonts w:ascii="Times New Roman" w:hAnsi="Times New Roman"/>
        </w:rPr>
        <w:t xml:space="preserve"> influenced by</w:t>
      </w:r>
      <w:r w:rsidRPr="009F30AD">
        <w:rPr>
          <w:rFonts w:ascii="Times New Roman" w:hAnsi="Times New Roman"/>
          <w:sz w:val="24"/>
          <w:szCs w:val="24"/>
        </w:rPr>
        <w:t xml:space="preserve"> a range of factors, including education, economic empowerment, and social support (Okeke-Ihejirika, 2018)</w:t>
      </w:r>
      <w:r>
        <w:rPr>
          <w:rFonts w:ascii="Times New Roman" w:hAnsi="Times New Roman"/>
        </w:rPr>
        <w:t>, cultural and traditional norms,</w:t>
      </w:r>
      <w:r w:rsidRPr="009F30AD">
        <w:rPr>
          <w:rFonts w:ascii="Times New Roman" w:hAnsi="Times New Roman"/>
          <w:sz w:val="24"/>
          <w:szCs w:val="24"/>
        </w:rPr>
        <w:t xml:space="preserve"> traditional leaders and institutions play a significant role in shaping women's roles in society, and they can either support or hinder women's participation in governance (Agbiji &amp; Omede, 2019). Therefore, any efforts to promote women's participation in governance in Kogi State must engage with traditional leaders and institutions.</w:t>
      </w:r>
      <w:r>
        <w:rPr>
          <w:rFonts w:ascii="Times New Roman" w:hAnsi="Times New Roman"/>
        </w:rPr>
        <w:t xml:space="preserve"> </w:t>
      </w:r>
      <w:r w:rsidRPr="009F30AD">
        <w:rPr>
          <w:rFonts w:ascii="Times New Roman" w:hAnsi="Times New Roman"/>
          <w:sz w:val="24"/>
          <w:szCs w:val="24"/>
        </w:rPr>
        <w:t xml:space="preserve">However, </w:t>
      </w:r>
      <w:r w:rsidRPr="00FB63A8">
        <w:rPr>
          <w:rFonts w:ascii="Times New Roman" w:hAnsi="Times New Roman"/>
          <w:sz w:val="24"/>
          <w:szCs w:val="24"/>
        </w:rPr>
        <w:t xml:space="preserve">Studies </w:t>
      </w:r>
      <w:r w:rsidR="006F0906">
        <w:rPr>
          <w:rFonts w:ascii="Times New Roman" w:hAnsi="Times New Roman"/>
          <w:sz w:val="24"/>
          <w:szCs w:val="24"/>
        </w:rPr>
        <w:t>suggest</w:t>
      </w:r>
      <w:r w:rsidRPr="009F30AD">
        <w:rPr>
          <w:rFonts w:ascii="Times New Roman" w:hAnsi="Times New Roman"/>
          <w:sz w:val="24"/>
          <w:szCs w:val="24"/>
        </w:rPr>
        <w:t xml:space="preserve"> that women in Kogi State face significant challenges in accessing political power, including limited access to education, economic opportunities, and social networks (Ojo, 2020). These challenges are compounded by cultural and traditional norms that often restrict women's roles in society.</w:t>
      </w:r>
    </w:p>
    <w:p w:rsidR="007F69A5" w:rsidRDefault="00733705" w:rsidP="00733705">
      <w:pPr>
        <w:spacing w:line="240" w:lineRule="auto"/>
        <w:ind w:firstLine="720"/>
        <w:jc w:val="both"/>
        <w:rPr>
          <w:rFonts w:ascii="Times New Roman" w:hAnsi="Times New Roman"/>
          <w:sz w:val="24"/>
          <w:szCs w:val="24"/>
        </w:rPr>
      </w:pPr>
      <w:r>
        <w:rPr>
          <w:rFonts w:ascii="Times New Roman" w:hAnsi="Times New Roman"/>
          <w:sz w:val="24"/>
          <w:szCs w:val="24"/>
        </w:rPr>
        <w:t>Hence, t</w:t>
      </w:r>
      <w:r w:rsidRPr="009F30AD">
        <w:rPr>
          <w:rFonts w:ascii="Times New Roman" w:hAnsi="Times New Roman"/>
          <w:sz w:val="24"/>
          <w:szCs w:val="24"/>
        </w:rPr>
        <w:t>his study aims to contribute to the growing body of research on women's participation in Nigerian politics, with a specific focus on Kogi State. T</w:t>
      </w:r>
      <w:r>
        <w:rPr>
          <w:rFonts w:ascii="Times New Roman" w:hAnsi="Times New Roman"/>
        </w:rPr>
        <w:t>herefore, t</w:t>
      </w:r>
      <w:r w:rsidRPr="009F30AD">
        <w:rPr>
          <w:rFonts w:ascii="Times New Roman" w:hAnsi="Times New Roman"/>
          <w:sz w:val="24"/>
          <w:szCs w:val="24"/>
        </w:rPr>
        <w:t>he findings of this study will have implications for policy-makers, advocacy groups, and women's organizations seeking to promote gender equality and inclusive governance in Nigeria</w:t>
      </w:r>
      <w:r>
        <w:rPr>
          <w:rFonts w:ascii="Times New Roman" w:hAnsi="Times New Roman"/>
          <w:sz w:val="24"/>
          <w:szCs w:val="24"/>
        </w:rPr>
        <w:t>.</w:t>
      </w:r>
    </w:p>
    <w:p w:rsidR="0006535B" w:rsidRPr="00253D66" w:rsidRDefault="0006535B" w:rsidP="0006535B">
      <w:pPr>
        <w:spacing w:line="240" w:lineRule="auto"/>
        <w:jc w:val="both"/>
        <w:rPr>
          <w:rFonts w:ascii="Times New Roman" w:hAnsi="Times New Roman"/>
          <w:b/>
          <w:bCs/>
          <w:sz w:val="24"/>
          <w:szCs w:val="24"/>
        </w:rPr>
      </w:pPr>
      <w:r w:rsidRPr="00253D66">
        <w:rPr>
          <w:rFonts w:ascii="Times New Roman" w:hAnsi="Times New Roman"/>
          <w:b/>
          <w:bCs/>
          <w:sz w:val="24"/>
          <w:szCs w:val="24"/>
        </w:rPr>
        <w:t>Research Questions</w:t>
      </w:r>
    </w:p>
    <w:p w:rsidR="0006535B" w:rsidRDefault="0006535B" w:rsidP="0006535B">
      <w:pPr>
        <w:pStyle w:val="ListParagraph"/>
        <w:numPr>
          <w:ilvl w:val="0"/>
          <w:numId w:val="4"/>
        </w:numPr>
        <w:spacing w:line="240" w:lineRule="auto"/>
        <w:jc w:val="both"/>
        <w:rPr>
          <w:rFonts w:ascii="Times New Roman" w:hAnsi="Times New Roman"/>
          <w:sz w:val="24"/>
          <w:szCs w:val="24"/>
        </w:rPr>
      </w:pPr>
      <w:r w:rsidRPr="0006535B">
        <w:rPr>
          <w:rFonts w:ascii="Times New Roman" w:hAnsi="Times New Roman"/>
          <w:sz w:val="24"/>
          <w:szCs w:val="24"/>
        </w:rPr>
        <w:t>What is the current state of women's representation in governance in Kogi State, Nigeria?</w:t>
      </w:r>
    </w:p>
    <w:p w:rsidR="00AB508E" w:rsidRDefault="00AB508E" w:rsidP="0006535B">
      <w:pPr>
        <w:pStyle w:val="ListParagraph"/>
        <w:numPr>
          <w:ilvl w:val="0"/>
          <w:numId w:val="4"/>
        </w:numPr>
        <w:spacing w:line="240" w:lineRule="auto"/>
        <w:jc w:val="both"/>
        <w:rPr>
          <w:rFonts w:ascii="Times New Roman" w:hAnsi="Times New Roman"/>
          <w:sz w:val="24"/>
          <w:szCs w:val="24"/>
        </w:rPr>
      </w:pPr>
      <w:r w:rsidRPr="00AB508E">
        <w:rPr>
          <w:rFonts w:ascii="Times New Roman" w:hAnsi="Times New Roman"/>
          <w:sz w:val="24"/>
          <w:szCs w:val="24"/>
        </w:rPr>
        <w:t>How do cultural, social, and institutional factors influence women's representation in Kogi State politics?</w:t>
      </w:r>
    </w:p>
    <w:p w:rsidR="00EC273D" w:rsidRPr="004B5074" w:rsidRDefault="00EC273D" w:rsidP="0006535B">
      <w:pPr>
        <w:pStyle w:val="ListParagraph"/>
        <w:numPr>
          <w:ilvl w:val="0"/>
          <w:numId w:val="4"/>
        </w:numPr>
        <w:spacing w:line="240" w:lineRule="auto"/>
        <w:jc w:val="both"/>
        <w:rPr>
          <w:rFonts w:ascii="Times New Roman" w:hAnsi="Times New Roman"/>
          <w:sz w:val="24"/>
          <w:szCs w:val="24"/>
        </w:rPr>
      </w:pPr>
      <w:r w:rsidRPr="00EC273D">
        <w:rPr>
          <w:rFonts w:ascii="Times New Roman" w:hAnsi="Times New Roman"/>
          <w:iCs/>
          <w:sz w:val="24"/>
          <w:szCs w:val="24"/>
          <w:lang w:bidi="en-US"/>
        </w:rPr>
        <w:t>What strategies and interventions can be employed to increase women’s Participation and representation in governance in Kogi State?</w:t>
      </w:r>
    </w:p>
    <w:p w:rsidR="004B5074" w:rsidRPr="004B5074" w:rsidRDefault="004B5074" w:rsidP="0006535B">
      <w:pPr>
        <w:pStyle w:val="ListParagraph"/>
        <w:numPr>
          <w:ilvl w:val="0"/>
          <w:numId w:val="4"/>
        </w:numPr>
        <w:spacing w:line="240" w:lineRule="auto"/>
        <w:jc w:val="both"/>
        <w:rPr>
          <w:rFonts w:ascii="Times New Roman" w:hAnsi="Times New Roman"/>
          <w:sz w:val="24"/>
          <w:szCs w:val="24"/>
        </w:rPr>
      </w:pPr>
      <w:r w:rsidRPr="004B5074">
        <w:rPr>
          <w:rFonts w:ascii="Times New Roman" w:hAnsi="Times New Roman"/>
          <w:sz w:val="24"/>
          <w:szCs w:val="24"/>
          <w:lang w:bidi="en-US"/>
        </w:rPr>
        <w:t>What impact does women's participation in governance have on policymaking and development outcomes in Kogi State?</w:t>
      </w:r>
    </w:p>
    <w:p w:rsidR="006931BE" w:rsidRPr="00250F9D" w:rsidRDefault="00250F9D" w:rsidP="006931BE">
      <w:pPr>
        <w:spacing w:line="240" w:lineRule="auto"/>
        <w:jc w:val="both"/>
        <w:rPr>
          <w:rFonts w:ascii="Times New Roman" w:hAnsi="Times New Roman"/>
          <w:b/>
          <w:bCs/>
          <w:sz w:val="28"/>
          <w:szCs w:val="28"/>
        </w:rPr>
      </w:pPr>
      <w:r w:rsidRPr="00250F9D">
        <w:rPr>
          <w:rFonts w:ascii="Times New Roman" w:hAnsi="Times New Roman"/>
          <w:b/>
          <w:bCs/>
          <w:sz w:val="28"/>
          <w:szCs w:val="28"/>
        </w:rPr>
        <w:t>CONCEPTUAL REVIEW</w:t>
      </w:r>
    </w:p>
    <w:p w:rsidR="00DB2641" w:rsidRPr="006931BE" w:rsidRDefault="00DB2641" w:rsidP="00DB2641">
      <w:pPr>
        <w:spacing w:line="240" w:lineRule="auto"/>
        <w:jc w:val="both"/>
        <w:rPr>
          <w:rFonts w:ascii="Times New Roman" w:hAnsi="Times New Roman"/>
          <w:b/>
          <w:bCs/>
          <w:sz w:val="24"/>
          <w:szCs w:val="24"/>
        </w:rPr>
      </w:pPr>
      <w:bookmarkStart w:id="2" w:name="_Toc200305785"/>
      <w:r w:rsidRPr="006931BE">
        <w:rPr>
          <w:rFonts w:ascii="Times New Roman" w:hAnsi="Times New Roman"/>
          <w:b/>
          <w:bCs/>
          <w:sz w:val="24"/>
          <w:szCs w:val="24"/>
        </w:rPr>
        <w:lastRenderedPageBreak/>
        <w:t>State of Women's Representation in Governance</w:t>
      </w:r>
      <w:bookmarkEnd w:id="2"/>
      <w:r w:rsidRPr="006931BE">
        <w:rPr>
          <w:rFonts w:ascii="Times New Roman" w:hAnsi="Times New Roman"/>
          <w:b/>
          <w:bCs/>
          <w:sz w:val="24"/>
          <w:szCs w:val="24"/>
        </w:rPr>
        <w:t xml:space="preserve"> </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The global statistics on the status of women in leadership and governance is alarming. Glo</w:t>
      </w:r>
      <w:r w:rsidR="006F0906">
        <w:rPr>
          <w:rFonts w:ascii="Times New Roman" w:hAnsi="Times New Roman"/>
          <w:sz w:val="24"/>
          <w:szCs w:val="24"/>
        </w:rPr>
        <w:t>bally</w:t>
      </w:r>
      <w:r w:rsidRPr="006931BE">
        <w:rPr>
          <w:rFonts w:ascii="Times New Roman" w:hAnsi="Times New Roman"/>
          <w:sz w:val="24"/>
          <w:szCs w:val="24"/>
        </w:rPr>
        <w:t>, there are only 31 countries where 34 women serve as Heads of State or Heads of Government as at 1st January 2023. Only 19 countries have a female as Head of Government, and another 17 nati</w:t>
      </w:r>
      <w:r w:rsidR="00E87A57">
        <w:rPr>
          <w:rFonts w:ascii="Times New Roman" w:hAnsi="Times New Roman"/>
          <w:sz w:val="24"/>
          <w:szCs w:val="24"/>
        </w:rPr>
        <w:t xml:space="preserve">ons have a female Head of State - </w:t>
      </w:r>
      <w:r w:rsidRPr="006931BE">
        <w:rPr>
          <w:rFonts w:ascii="Times New Roman" w:hAnsi="Times New Roman"/>
          <w:sz w:val="24"/>
          <w:szCs w:val="24"/>
        </w:rPr>
        <w:t>two leaders hold the positions of both heads of state and head</w:t>
      </w:r>
      <w:r w:rsidR="00541281">
        <w:rPr>
          <w:rFonts w:ascii="Times New Roman" w:hAnsi="Times New Roman"/>
          <w:sz w:val="24"/>
          <w:szCs w:val="24"/>
        </w:rPr>
        <w:t>s</w:t>
      </w:r>
      <w:r w:rsidR="00E87A57">
        <w:rPr>
          <w:rFonts w:ascii="Times New Roman" w:hAnsi="Times New Roman"/>
          <w:sz w:val="24"/>
          <w:szCs w:val="24"/>
        </w:rPr>
        <w:t xml:space="preserve"> of government </w:t>
      </w:r>
      <w:r w:rsidR="00E87A57" w:rsidRPr="006931BE">
        <w:rPr>
          <w:rFonts w:ascii="Times New Roman" w:hAnsi="Times New Roman"/>
          <w:sz w:val="24"/>
          <w:szCs w:val="24"/>
        </w:rPr>
        <w:t>(UN Women, 2023a)</w:t>
      </w:r>
      <w:r w:rsidRPr="006931BE">
        <w:rPr>
          <w:rFonts w:ascii="Times New Roman" w:hAnsi="Times New Roman"/>
          <w:sz w:val="24"/>
          <w:szCs w:val="24"/>
        </w:rPr>
        <w:t>. Women represent nearly 29 percent of Cabinet members heading Ministries, leading a policy area with common portfolios as Family and Children Affairs, Women and Gender Equality, Social Protection and Social Security, Social inclusion and Development, and Indigenous and Minority Affairs. In such a situation, gender balancing in the highest positions of power will be difficult to attain as it would take another 130 years to achieve (UN Women, 2023a).</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In local governance, data from 136 countries indicate that women constitute 34% (nearly 3 million) of the elected members in local deliberative bodies. Only 20 countries have more than 40% women in local government and only two countries have reached 50%. There exist</w:t>
      </w:r>
      <w:r w:rsidR="00B67365">
        <w:rPr>
          <w:rFonts w:ascii="Times New Roman" w:hAnsi="Times New Roman"/>
          <w:sz w:val="24"/>
          <w:szCs w:val="24"/>
        </w:rPr>
        <w:t>s</w:t>
      </w:r>
      <w:r w:rsidRPr="006931BE">
        <w:rPr>
          <w:rFonts w:ascii="Times New Roman" w:hAnsi="Times New Roman"/>
          <w:sz w:val="24"/>
          <w:szCs w:val="24"/>
        </w:rPr>
        <w:t xml:space="preserve"> regional variations for women’s representation in local deliberative bodies. As of January 2022, Western Asia and Northern Africa, 18%; Sub-Saharan Africa, 25%; Latin America and the Caribbean, 25%; Eastern and South-Eastern Asia, 28%; Oceania, 32%; Europe and Northern America, 36%; and Central and Southern Asia, 41% per cent (UN Women, 2023b).</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In National parliaments, women make up 32% of parliamentarians in Northern America and Europe, and hold 36% of parliamentary seats in Latin America and the Caribbean. In Sub- Saharan Africa, there are 26% of women legislators followed by Eastern and South-Eastern Asia with 22%. Oceania has 20%, West</w:t>
      </w:r>
      <w:r w:rsidR="00B67365">
        <w:rPr>
          <w:rFonts w:ascii="Times New Roman" w:hAnsi="Times New Roman"/>
          <w:sz w:val="24"/>
          <w:szCs w:val="24"/>
        </w:rPr>
        <w:t>ern Asia and Northern Africa have</w:t>
      </w:r>
      <w:r w:rsidRPr="006931BE">
        <w:rPr>
          <w:rFonts w:ascii="Times New Roman" w:hAnsi="Times New Roman"/>
          <w:sz w:val="24"/>
          <w:szCs w:val="24"/>
        </w:rPr>
        <w:t xml:space="preserve"> 18%, a</w:t>
      </w:r>
      <w:r w:rsidR="00B67365">
        <w:rPr>
          <w:rFonts w:ascii="Times New Roman" w:hAnsi="Times New Roman"/>
          <w:sz w:val="24"/>
          <w:szCs w:val="24"/>
        </w:rPr>
        <w:t>nd Central and Southern Asia have</w:t>
      </w:r>
      <w:r w:rsidRPr="006931BE">
        <w:rPr>
          <w:rFonts w:ascii="Times New Roman" w:hAnsi="Times New Roman"/>
          <w:sz w:val="24"/>
          <w:szCs w:val="24"/>
        </w:rPr>
        <w:t xml:space="preserve"> 19% of women Members of Parliament (Inter-Parliamentary Union, 2023). Only six (6) countries have 50% or more women in parliament in single or lower legislative Houses - Cuba (53%), Rwanda (61%), Nicaragua (52%), New Zealand (50%), Mexico (50%), and the United Arab Emirates (50%). Furthermore, 23 countries have surpassed or reached 40%, including 6 countries in Africa, 13 countries in Europe, 1 country in Asia, and 3 countries in Latin America and the Caribbean (Inter-parliamentary Union, 2023). </w:t>
      </w:r>
    </w:p>
    <w:p w:rsidR="00DB2641" w:rsidRPr="006931BE" w:rsidRDefault="00DB2641" w:rsidP="00DB2641">
      <w:pPr>
        <w:spacing w:line="240" w:lineRule="auto"/>
        <w:jc w:val="both"/>
        <w:rPr>
          <w:rFonts w:ascii="Times New Roman" w:hAnsi="Times New Roman"/>
          <w:b/>
          <w:bCs/>
          <w:sz w:val="24"/>
          <w:szCs w:val="24"/>
        </w:rPr>
      </w:pPr>
      <w:bookmarkStart w:id="3" w:name="_Toc200305786"/>
      <w:r w:rsidRPr="006931BE">
        <w:rPr>
          <w:rFonts w:ascii="Times New Roman" w:hAnsi="Times New Roman"/>
          <w:b/>
          <w:bCs/>
          <w:sz w:val="24"/>
          <w:szCs w:val="24"/>
        </w:rPr>
        <w:t>Inclusive Governance</w:t>
      </w:r>
      <w:bookmarkEnd w:id="3"/>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The term governance is widely used in describing legitimate power that guides society’s functions taking into cognizance who makes decisions, those with the authority to act on behalf of government, and those accountable for how government and its subjects perform and behave. Governance also looks at the process through which actions, norms and rules are programmed, regulated, held accountable and sustained. Governance that is good is characterized with effectiveness, efficiency participation, and consensus orientation, rule of law, inclusiveness, equity, transparency, and accountability. Inclusive governance on the other hand extend</w:t>
      </w:r>
      <w:r w:rsidR="00021EA8">
        <w:rPr>
          <w:rFonts w:ascii="Times New Roman" w:hAnsi="Times New Roman"/>
          <w:sz w:val="24"/>
          <w:szCs w:val="24"/>
        </w:rPr>
        <w:t>s</w:t>
      </w:r>
      <w:r w:rsidRPr="006931BE">
        <w:rPr>
          <w:rFonts w:ascii="Times New Roman" w:hAnsi="Times New Roman"/>
          <w:sz w:val="24"/>
          <w:szCs w:val="24"/>
        </w:rPr>
        <w:t xml:space="preserve"> from general description of the term ‘governance’ to deepening on some of the characteristics of good governance like inclusion, participat</w:t>
      </w:r>
      <w:r>
        <w:rPr>
          <w:rFonts w:ascii="Times New Roman" w:hAnsi="Times New Roman"/>
        </w:rPr>
        <w:t>ion and equity, w</w:t>
      </w:r>
      <w:r w:rsidRPr="006931BE">
        <w:rPr>
          <w:rFonts w:ascii="Times New Roman" w:hAnsi="Times New Roman"/>
          <w:sz w:val="24"/>
          <w:szCs w:val="24"/>
        </w:rPr>
        <w:t xml:space="preserve">here governments at local, national and regional levels welcome inputs and facilitate the process through which citizens actively participate in decision making processes. When this is done with political and legal honesty, it can help increase trust between governments and citizens. Inclusive governance aids in reaching more acceptable and supported agreements. Not only </w:t>
      </w:r>
      <w:r>
        <w:rPr>
          <w:rFonts w:ascii="Times New Roman" w:hAnsi="Times New Roman"/>
        </w:rPr>
        <w:t xml:space="preserve">for </w:t>
      </w:r>
      <w:r w:rsidRPr="006931BE">
        <w:rPr>
          <w:rFonts w:ascii="Times New Roman" w:hAnsi="Times New Roman"/>
          <w:sz w:val="24"/>
          <w:szCs w:val="24"/>
        </w:rPr>
        <w:t>a more impartial governance process</w:t>
      </w:r>
      <w:r>
        <w:rPr>
          <w:rFonts w:ascii="Times New Roman" w:hAnsi="Times New Roman"/>
        </w:rPr>
        <w:t>,</w:t>
      </w:r>
      <w:r w:rsidRPr="006931BE">
        <w:rPr>
          <w:rFonts w:ascii="Times New Roman" w:hAnsi="Times New Roman"/>
          <w:sz w:val="24"/>
          <w:szCs w:val="24"/>
        </w:rPr>
        <w:t xml:space="preserve"> but also to achieve more equitable outcomes</w:t>
      </w:r>
      <w:r>
        <w:rPr>
          <w:rFonts w:ascii="Times New Roman" w:hAnsi="Times New Roman"/>
        </w:rPr>
        <w:t xml:space="preserve"> </w:t>
      </w:r>
      <w:r w:rsidRPr="006931BE">
        <w:rPr>
          <w:rFonts w:ascii="Times New Roman" w:hAnsi="Times New Roman"/>
          <w:sz w:val="24"/>
          <w:szCs w:val="24"/>
        </w:rPr>
        <w:t>(Pattenden, 2021).</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lastRenderedPageBreak/>
        <w:t>Governance is referred to as inclusive when i</w:t>
      </w:r>
      <w:r>
        <w:rPr>
          <w:rFonts w:ascii="Times New Roman" w:hAnsi="Times New Roman"/>
        </w:rPr>
        <w:t>t engages and serves</w:t>
      </w:r>
      <w:r w:rsidRPr="006931BE">
        <w:rPr>
          <w:rFonts w:ascii="Times New Roman" w:hAnsi="Times New Roman"/>
          <w:sz w:val="24"/>
          <w:szCs w:val="24"/>
        </w:rPr>
        <w:t xml:space="preserve"> all people effectively and takes into cognizance gender and other facets of personal identity. Governance is inclusive when policies, institutions, services, and processes are accountable, accessible, and responsive to the entire society. To foster governance that is inclusive, it is essential to advance democratic values, including peaceful pluralism and respect for human rights, diversity, and equality before the law (Canada, 2023). Inclusive governance manifest</w:t>
      </w:r>
      <w:r>
        <w:rPr>
          <w:rFonts w:ascii="Times New Roman" w:hAnsi="Times New Roman"/>
        </w:rPr>
        <w:t>s</w:t>
      </w:r>
      <w:r w:rsidRPr="006931BE">
        <w:rPr>
          <w:rFonts w:ascii="Times New Roman" w:hAnsi="Times New Roman"/>
          <w:sz w:val="24"/>
          <w:szCs w:val="24"/>
        </w:rPr>
        <w:t xml:space="preserve"> in so many ways including stressing on governance principles such as transparency, participation, and accountability; and for authorities to establish constructive state-society relations (social contract), and emphasize on the involvement of citizens and civil society in decision-making (Abdullahi &amp; Gana, 2017; European Centre for Development Policy Management (ECDPM, 2021). Governance and gender equality are both rooted in power relations within society. Power dynamics can either negatively or positively affect human rights, participation in decision making, access and control over land and resources, as well as opportunities for all people.</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Governance is largely about the kind of society that people want to create. It is about how power is exercised and resources are allocated among different groups within society. (Canada, 2023). In many countries, women’s rights are limited, not promoted or protected, excluding women from economic and political life. The weak enforcement of women’s rights around the world is a serious obstacle to sustainable development. (Canada, 2023).</w:t>
      </w:r>
    </w:p>
    <w:p w:rsidR="00DB2641" w:rsidRPr="006931BE" w:rsidRDefault="00DB2641" w:rsidP="00DB2641">
      <w:pPr>
        <w:spacing w:line="240" w:lineRule="auto"/>
        <w:jc w:val="both"/>
        <w:rPr>
          <w:rFonts w:ascii="Times New Roman" w:hAnsi="Times New Roman"/>
          <w:b/>
          <w:bCs/>
          <w:sz w:val="24"/>
          <w:szCs w:val="24"/>
        </w:rPr>
      </w:pPr>
      <w:bookmarkStart w:id="4" w:name="_Toc200305787"/>
      <w:r w:rsidRPr="006931BE">
        <w:rPr>
          <w:rFonts w:ascii="Times New Roman" w:hAnsi="Times New Roman"/>
          <w:b/>
          <w:bCs/>
          <w:sz w:val="24"/>
          <w:szCs w:val="24"/>
        </w:rPr>
        <w:t>Prospects of Women</w:t>
      </w:r>
      <w:r>
        <w:rPr>
          <w:rFonts w:ascii="Times New Roman" w:hAnsi="Times New Roman"/>
          <w:b/>
          <w:bCs/>
        </w:rPr>
        <w:t>’s</w:t>
      </w:r>
      <w:r w:rsidRPr="006931BE">
        <w:rPr>
          <w:rFonts w:ascii="Times New Roman" w:hAnsi="Times New Roman"/>
          <w:b/>
          <w:bCs/>
          <w:sz w:val="24"/>
          <w:szCs w:val="24"/>
        </w:rPr>
        <w:t xml:space="preserve"> Participation in Governance</w:t>
      </w:r>
      <w:bookmarkEnd w:id="4"/>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Already, women’s involvement in formal and informal labour in almost all developing countries supports in transforming communities from relatively autonomous society to a participant in the national economy. Despite significant obstacles, women’s involvement in small businesses in rural dev</w:t>
      </w:r>
      <w:r>
        <w:rPr>
          <w:rFonts w:ascii="Times New Roman" w:hAnsi="Times New Roman"/>
        </w:rPr>
        <w:t>eloping communities</w:t>
      </w:r>
      <w:r w:rsidRPr="006931BE">
        <w:rPr>
          <w:rFonts w:ascii="Times New Roman" w:hAnsi="Times New Roman"/>
          <w:sz w:val="24"/>
          <w:szCs w:val="24"/>
        </w:rPr>
        <w:t xml:space="preserve"> be an extended </w:t>
      </w:r>
      <w:r>
        <w:rPr>
          <w:rFonts w:ascii="Times New Roman" w:hAnsi="Times New Roman"/>
        </w:rPr>
        <w:t xml:space="preserve">not only to </w:t>
      </w:r>
      <w:r w:rsidRPr="006931BE">
        <w:rPr>
          <w:rFonts w:ascii="Times New Roman" w:hAnsi="Times New Roman"/>
          <w:sz w:val="24"/>
          <w:szCs w:val="24"/>
        </w:rPr>
        <w:t>fam</w:t>
      </w:r>
      <w:r>
        <w:rPr>
          <w:rFonts w:ascii="Times New Roman" w:hAnsi="Times New Roman"/>
        </w:rPr>
        <w:t>ily’s lifeline, but can form a</w:t>
      </w:r>
      <w:r w:rsidRPr="006931BE">
        <w:rPr>
          <w:rFonts w:ascii="Times New Roman" w:hAnsi="Times New Roman"/>
          <w:sz w:val="24"/>
          <w:szCs w:val="24"/>
        </w:rPr>
        <w:t xml:space="preserve"> networked economic foundation for current and future generations (Global Volunteers, 2023). The role women play in the rural and urban communities’ growth has expanded exponentially in recent decades, with women taking up leading roles in basic sectors as agriculture, provisions, cosmetics, fashion design and more roles in medical, engineering, and constructions</w:t>
      </w:r>
      <w:r w:rsidR="00926EF3">
        <w:rPr>
          <w:rFonts w:ascii="Times New Roman" w:hAnsi="Times New Roman"/>
          <w:sz w:val="24"/>
          <w:szCs w:val="24"/>
        </w:rPr>
        <w:t>,</w:t>
      </w:r>
      <w:r w:rsidRPr="006931BE">
        <w:rPr>
          <w:rFonts w:ascii="Times New Roman" w:hAnsi="Times New Roman"/>
          <w:sz w:val="24"/>
          <w:szCs w:val="24"/>
        </w:rPr>
        <w:t xml:space="preserve"> among others.</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For inst</w:t>
      </w:r>
      <w:r w:rsidR="001508C4">
        <w:rPr>
          <w:rFonts w:ascii="Times New Roman" w:hAnsi="Times New Roman"/>
          <w:sz w:val="24"/>
          <w:szCs w:val="24"/>
        </w:rPr>
        <w:t>ance, women comprise 43%</w:t>
      </w:r>
      <w:r w:rsidRPr="006931BE">
        <w:rPr>
          <w:rFonts w:ascii="Times New Roman" w:hAnsi="Times New Roman"/>
          <w:sz w:val="24"/>
          <w:szCs w:val="24"/>
        </w:rPr>
        <w:t xml:space="preserve"> of the global agricultural labour force</w:t>
      </w:r>
      <w:r w:rsidR="001508C4">
        <w:rPr>
          <w:rFonts w:ascii="Times New Roman" w:hAnsi="Times New Roman"/>
          <w:sz w:val="24"/>
          <w:szCs w:val="24"/>
        </w:rPr>
        <w:t>, and even rising to 70%</w:t>
      </w:r>
      <w:r w:rsidRPr="006931BE">
        <w:rPr>
          <w:rFonts w:ascii="Times New Roman" w:hAnsi="Times New Roman"/>
          <w:sz w:val="24"/>
          <w:szCs w:val="24"/>
        </w:rPr>
        <w:t xml:space="preserve"> in some countries. Taking Africa as an example, 80</w:t>
      </w:r>
      <w:r w:rsidR="001508C4">
        <w:rPr>
          <w:rFonts w:ascii="Times New Roman" w:hAnsi="Times New Roman"/>
          <w:sz w:val="24"/>
          <w:szCs w:val="24"/>
        </w:rPr>
        <w:t>%</w:t>
      </w:r>
      <w:r w:rsidRPr="006931BE">
        <w:rPr>
          <w:rFonts w:ascii="Times New Roman" w:hAnsi="Times New Roman"/>
          <w:sz w:val="24"/>
          <w:szCs w:val="24"/>
        </w:rPr>
        <w:t xml:space="preserve"> of the agricultural production comes from small farmers, most of whom are rural women. Yet, it is a widely acceptable phenomenon that agriculture can be the engine of growth and poverty reduction in developing nations (Global Volunteers, 2023). If women can play such significant roles in agriculture, then they can do the same in a nation’s governance. Women are notable mothers that occupy and serve demanding decision making role</w:t>
      </w:r>
      <w:r w:rsidR="001508C4">
        <w:rPr>
          <w:rFonts w:ascii="Times New Roman" w:hAnsi="Times New Roman"/>
          <w:sz w:val="24"/>
          <w:szCs w:val="24"/>
        </w:rPr>
        <w:t>s</w:t>
      </w:r>
      <w:r w:rsidRPr="006931BE">
        <w:rPr>
          <w:rFonts w:ascii="Times New Roman" w:hAnsi="Times New Roman"/>
          <w:sz w:val="24"/>
          <w:szCs w:val="24"/>
        </w:rPr>
        <w:t xml:space="preserve"> in the management of families and have succeeded in safeguarding homes, giving children the right upbringing, and preserving the family’s health and nutrition.</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Increased recognition of women’s issues in public policy can only be achieved when adequate representation is given to women in local, regional and national governance. Over the years, many development commentators shared their experience about the impact of women in governance and societal development, and the outcomes have revealed key roles and impacts through addressing critical challenges affecting the society across education, healthcare, water management, and domestic violence</w:t>
      </w:r>
      <w:r w:rsidR="001508C4">
        <w:rPr>
          <w:rFonts w:ascii="Times New Roman" w:hAnsi="Times New Roman"/>
          <w:sz w:val="24"/>
          <w:szCs w:val="24"/>
        </w:rPr>
        <w:t xml:space="preserve"> </w:t>
      </w:r>
      <w:r w:rsidR="001508C4" w:rsidRPr="006931BE">
        <w:rPr>
          <w:rFonts w:ascii="Times New Roman" w:hAnsi="Times New Roman"/>
          <w:sz w:val="24"/>
          <w:szCs w:val="24"/>
        </w:rPr>
        <w:t>(Global Volunteers, 2023)</w:t>
      </w:r>
      <w:r w:rsidRPr="006931BE">
        <w:rPr>
          <w:rFonts w:ascii="Times New Roman" w:hAnsi="Times New Roman"/>
          <w:sz w:val="24"/>
          <w:szCs w:val="24"/>
        </w:rPr>
        <w:t>.</w:t>
      </w:r>
    </w:p>
    <w:p w:rsidR="00DB2641" w:rsidRPr="006931BE" w:rsidRDefault="00886D74" w:rsidP="00DB2641">
      <w:pPr>
        <w:spacing w:line="240" w:lineRule="auto"/>
        <w:ind w:firstLine="720"/>
        <w:jc w:val="both"/>
        <w:rPr>
          <w:rFonts w:ascii="Times New Roman" w:hAnsi="Times New Roman"/>
          <w:sz w:val="24"/>
          <w:szCs w:val="24"/>
        </w:rPr>
      </w:pPr>
      <w:r>
        <w:rPr>
          <w:rFonts w:ascii="Times New Roman" w:hAnsi="Times New Roman"/>
          <w:sz w:val="24"/>
          <w:szCs w:val="24"/>
        </w:rPr>
        <w:lastRenderedPageBreak/>
        <w:t>Evidence from Africa reveal</w:t>
      </w:r>
      <w:r w:rsidR="00DB2641" w:rsidRPr="006931BE">
        <w:rPr>
          <w:rFonts w:ascii="Times New Roman" w:hAnsi="Times New Roman"/>
          <w:sz w:val="24"/>
          <w:szCs w:val="24"/>
        </w:rPr>
        <w:t xml:space="preserve"> that having more women as part of peace building and conflict resolution efforts significantly contributes to lasting and sustainable peace. Women naturally pay closer attention to community and people’s needs, and are inclined towards collaborative solutions and conflict prevention (Asuako, 2020). This means that the time to encourage more women is now in order to have more women in decision making and governance cycles. With more women, there would be prioritization of policies that would improve lives for everyone including social justice, quality education, and healthcare service delivery. Women in leadership are also considered to adopt more empathetic and consensus building leadership styles that are key to inclusive national progress. Women’s parliamentary presence could also have a role model effect. A study underscored the importance of women role models for individuals of all genders to normalize “the idea and practice of women holding power” (O’Neil et al, 2015). </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Women’s inclusion in governance and in political processes h</w:t>
      </w:r>
      <w:r>
        <w:rPr>
          <w:rFonts w:ascii="Times New Roman" w:hAnsi="Times New Roman"/>
        </w:rPr>
        <w:t>as social benefits as it reduces</w:t>
      </w:r>
      <w:r w:rsidRPr="006931BE">
        <w:rPr>
          <w:rFonts w:ascii="Times New Roman" w:hAnsi="Times New Roman"/>
          <w:sz w:val="24"/>
          <w:szCs w:val="24"/>
        </w:rPr>
        <w:t xml:space="preserve"> inequality, increases prioritization of social issues as health, education, parental leave, and pensions; increases cooperation across ethnic and party lines; and it</w:t>
      </w:r>
      <w:r>
        <w:rPr>
          <w:rFonts w:ascii="Times New Roman" w:hAnsi="Times New Roman"/>
        </w:rPr>
        <w:t xml:space="preserve"> i</w:t>
      </w:r>
      <w:r w:rsidRPr="006931BE">
        <w:rPr>
          <w:rFonts w:ascii="Times New Roman" w:hAnsi="Times New Roman"/>
          <w:sz w:val="24"/>
          <w:szCs w:val="24"/>
        </w:rPr>
        <w:t>s a matter of right for women to have equal access and opportunity for leadership and administrative cycle of a nation. Additionally, women’s participation in governance is particularly influential to women in their communities. Factors such as female political participation, female voter turnout, and public service responsiveness towards women have a positive relationship with the presence of women in decision-making positions across the public and private sectors of countries.</w:t>
      </w:r>
    </w:p>
    <w:p w:rsidR="00DB2641" w:rsidRPr="006931BE" w:rsidRDefault="00DB2641" w:rsidP="00DB2641">
      <w:pPr>
        <w:spacing w:line="240" w:lineRule="auto"/>
        <w:jc w:val="both"/>
        <w:rPr>
          <w:rFonts w:ascii="Times New Roman" w:hAnsi="Times New Roman"/>
          <w:b/>
          <w:bCs/>
          <w:sz w:val="24"/>
          <w:szCs w:val="24"/>
        </w:rPr>
      </w:pPr>
      <w:bookmarkStart w:id="5" w:name="_Toc200305788"/>
      <w:r w:rsidRPr="006931BE">
        <w:rPr>
          <w:rFonts w:ascii="Times New Roman" w:hAnsi="Times New Roman"/>
          <w:b/>
          <w:bCs/>
          <w:sz w:val="24"/>
          <w:szCs w:val="24"/>
        </w:rPr>
        <w:t>Challenges of Women</w:t>
      </w:r>
      <w:r w:rsidR="00284740">
        <w:rPr>
          <w:rFonts w:ascii="Times New Roman" w:hAnsi="Times New Roman"/>
          <w:b/>
          <w:bCs/>
          <w:sz w:val="24"/>
          <w:szCs w:val="24"/>
        </w:rPr>
        <w:t>’s</w:t>
      </w:r>
      <w:r w:rsidRPr="006931BE">
        <w:rPr>
          <w:rFonts w:ascii="Times New Roman" w:hAnsi="Times New Roman"/>
          <w:b/>
          <w:bCs/>
          <w:sz w:val="24"/>
          <w:szCs w:val="24"/>
        </w:rPr>
        <w:t xml:space="preserve"> Participation in Governance</w:t>
      </w:r>
      <w:bookmarkEnd w:id="5"/>
      <w:r w:rsidRPr="006931BE">
        <w:rPr>
          <w:rFonts w:ascii="Times New Roman" w:hAnsi="Times New Roman"/>
          <w:b/>
          <w:bCs/>
          <w:sz w:val="24"/>
          <w:szCs w:val="24"/>
        </w:rPr>
        <w:tab/>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Unfortunately, there are numerous barriers to address in order to enhance women’s participation in decision-making. The incessant low levels of women’s participation in leadership is often attributed primarily to patriarchal dominance. It is important to note that this aspect of the social system in developing countries which the woman’s role and status are relatively recognized to be of less</w:t>
      </w:r>
      <w:r>
        <w:rPr>
          <w:rFonts w:ascii="Times New Roman" w:hAnsi="Times New Roman"/>
        </w:rPr>
        <w:t xml:space="preserve"> importance to those of a man</w:t>
      </w:r>
      <w:r w:rsidRPr="006931BE">
        <w:rPr>
          <w:rFonts w:ascii="Times New Roman" w:hAnsi="Times New Roman"/>
          <w:sz w:val="24"/>
          <w:szCs w:val="24"/>
        </w:rPr>
        <w:t xml:space="preserve"> across political, social, economic life is affecting the ability of women to a</w:t>
      </w:r>
      <w:r w:rsidR="003F7D26">
        <w:rPr>
          <w:rFonts w:ascii="Times New Roman" w:hAnsi="Times New Roman"/>
          <w:sz w:val="24"/>
          <w:szCs w:val="24"/>
        </w:rPr>
        <w:t xml:space="preserve">scend governance positions. </w:t>
      </w:r>
      <w:r w:rsidR="003F7D26" w:rsidRPr="006931BE">
        <w:rPr>
          <w:rFonts w:ascii="Times New Roman" w:hAnsi="Times New Roman"/>
          <w:sz w:val="24"/>
          <w:szCs w:val="24"/>
        </w:rPr>
        <w:t>C</w:t>
      </w:r>
      <w:r w:rsidRPr="006931BE">
        <w:rPr>
          <w:rFonts w:ascii="Times New Roman" w:hAnsi="Times New Roman"/>
          <w:sz w:val="24"/>
          <w:szCs w:val="24"/>
        </w:rPr>
        <w:t>ustoms, laws and even religious practices have also been used to justify and perpetuate these differential roles to the extent that some women themselves seem to have accepted and internalized them. Other factors include limited knowledge and prioritization of Gender Equality in the leadership or governance architecture, increasing cost of political participation, and decreasing advocacy by gender advocates and women led groups due to poor financing and limited resources (Asuako, 2020).</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Part of the general beliefs that seem to have a consensus in less developed communities and reinforce the acceptance of the responsibilities and behaviours for women and men as true are firmly situated within the structuration of fundamentally internalized social and cultural values. It is propounded within the contours of an ‘essentialist framing’ that those ascribing to traditional gender role beliefs hold, on the one hand, a man’s role entails providing his family with financial support as its sole breadwinner; and on the other hand, that a woman’s role is limited to that of a home caretaker (Corrigal &amp; Konrad, 2007; Korir &amp; Amunga, 2021).</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Patriarchal bias has confined women to the peripheries of leadership, where a woman who venture</w:t>
      </w:r>
      <w:r>
        <w:rPr>
          <w:rFonts w:ascii="Times New Roman" w:hAnsi="Times New Roman"/>
        </w:rPr>
        <w:t>s</w:t>
      </w:r>
      <w:r w:rsidRPr="006931BE">
        <w:rPr>
          <w:rFonts w:ascii="Times New Roman" w:hAnsi="Times New Roman"/>
          <w:sz w:val="24"/>
          <w:szCs w:val="24"/>
        </w:rPr>
        <w:t xml:space="preserve"> into governance contest is more likely to receive a backlash or, in the worst-case scenario, even assaulted physically. Married women are the most disadvantaged in such a manner as many of them interested in vying for political positions are forced to choose between </w:t>
      </w:r>
      <w:r w:rsidRPr="006931BE">
        <w:rPr>
          <w:rFonts w:ascii="Times New Roman" w:hAnsi="Times New Roman"/>
          <w:sz w:val="24"/>
          <w:szCs w:val="24"/>
        </w:rPr>
        <w:lastRenderedPageBreak/>
        <w:t>the leadership or families due to the coercive nature of their husbands, who hold that women ought not to run for these positions in the first place (Owuor, 2016; Ringera, 2017).</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Ringera (2017) opined that it is probably most practical that insufficient funding and capital for women hinders their governance ambitions. Unlike male counterparts, numerous women that are interested in political seats are precluded from accessing the same sources of funding as they find themselves bereft of overt financial support either from influential persons, the established systems, or from businesspersons (Biegon, 2016; Ringera, 2017). There is further evidence of men ganging up against women running for the same seats as them by meting violence to intimidate them. Women facing formidable opposition from influential male candidates have had to seek protection in subsequent elections because of incessant threats (Anyango et al., 2018).</w:t>
      </w:r>
    </w:p>
    <w:p w:rsidR="006931BE"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The participation of women in governance is not just a right, but fundamental in achieving equitable and sustainable development. In democratic societies, it is pertinent that every aspect of society is equally represented in governance structure. Having both women and men involved in governance broadens perspectives, reduces conflicts, increases creativity and innovation, improves the process of decision-making, and diversifies the pool of talents and competences. Indeed, the participation of women has immeasurable benefits not only to fellow women but to the society as a whole. At the moment, the levels of women participation is generally low because of factors such as cultural and religio</w:t>
      </w:r>
      <w:r w:rsidR="00165EC2">
        <w:rPr>
          <w:rFonts w:ascii="Times New Roman" w:hAnsi="Times New Roman"/>
          <w:sz w:val="24"/>
          <w:szCs w:val="24"/>
        </w:rPr>
        <w:t>us norms, corrupt and patronage-</w:t>
      </w:r>
      <w:r w:rsidRPr="006931BE">
        <w:rPr>
          <w:rFonts w:ascii="Times New Roman" w:hAnsi="Times New Roman"/>
          <w:sz w:val="24"/>
          <w:szCs w:val="24"/>
        </w:rPr>
        <w:t>based political systems, lower levels of education among the women, poor wom</w:t>
      </w:r>
      <w:r w:rsidR="00165EC2">
        <w:rPr>
          <w:rFonts w:ascii="Times New Roman" w:hAnsi="Times New Roman"/>
          <w:sz w:val="24"/>
          <w:szCs w:val="24"/>
        </w:rPr>
        <w:t>en and inclusion-</w:t>
      </w:r>
      <w:r w:rsidRPr="006931BE">
        <w:rPr>
          <w:rFonts w:ascii="Times New Roman" w:hAnsi="Times New Roman"/>
          <w:sz w:val="24"/>
          <w:szCs w:val="24"/>
        </w:rPr>
        <w:t>centred legislations, lower capital and resources in women’s disposal, and decreasing deliberate efforts towards enhancing women empowerment through politics and governance. “When women are empowered and can claim their rights and access to land, leadership, opportunities and choices; economies grow, food security is enhanced and prospects are improved for current and future generations.” Michelle Bachelet, Under-Secretary-General and Executive Director of UN Women.</w:t>
      </w:r>
    </w:p>
    <w:p w:rsidR="004A2573" w:rsidRPr="006931BE" w:rsidRDefault="004A2573" w:rsidP="004A2573">
      <w:pPr>
        <w:spacing w:line="240" w:lineRule="auto"/>
        <w:ind w:firstLine="720"/>
        <w:jc w:val="both"/>
        <w:rPr>
          <w:rFonts w:ascii="Times New Roman" w:hAnsi="Times New Roman"/>
          <w:sz w:val="24"/>
          <w:szCs w:val="24"/>
        </w:rPr>
      </w:pPr>
      <w:r w:rsidRPr="006931BE">
        <w:rPr>
          <w:rFonts w:ascii="Times New Roman" w:hAnsi="Times New Roman"/>
          <w:sz w:val="24"/>
          <w:szCs w:val="24"/>
        </w:rPr>
        <w:t>Gender equality is an important point of all modern women's rights movements or associations across the world. Starting with every single struggle for women’s political, legal, social, and economic rights since the early 19th century, the movement for the freedom and liberation of women has hit an extreme height. The United Nations General Assembly in 1979 adopted the Convention on the Elimination of All Forms of Discrimination ag</w:t>
      </w:r>
      <w:r>
        <w:rPr>
          <w:rFonts w:ascii="Times New Roman" w:hAnsi="Times New Roman"/>
        </w:rPr>
        <w:t>ainst Women (CEDAW), and this ca</w:t>
      </w:r>
      <w:r w:rsidRPr="006931BE">
        <w:rPr>
          <w:rFonts w:ascii="Times New Roman" w:hAnsi="Times New Roman"/>
          <w:sz w:val="24"/>
          <w:szCs w:val="24"/>
        </w:rPr>
        <w:t>me into reality when a treaty was signed on September 3rd, 1981(UN SDG resource document, 2015). The United Nation’s Sustainable Development Goals (SDGs) replaced the Millennium Development Goa</w:t>
      </w:r>
      <w:r>
        <w:rPr>
          <w:rFonts w:ascii="Times New Roman" w:hAnsi="Times New Roman"/>
        </w:rPr>
        <w:t>ls (MDGs) in 2015. The</w:t>
      </w:r>
      <w:r w:rsidRPr="006931BE">
        <w:rPr>
          <w:rFonts w:ascii="Times New Roman" w:hAnsi="Times New Roman"/>
          <w:sz w:val="24"/>
          <w:szCs w:val="24"/>
        </w:rPr>
        <w:t xml:space="preserve"> United Nations</w:t>
      </w:r>
      <w:r>
        <w:rPr>
          <w:rFonts w:ascii="Times New Roman" w:hAnsi="Times New Roman"/>
        </w:rPr>
        <w:t>’</w:t>
      </w:r>
      <w:r w:rsidRPr="006931BE">
        <w:rPr>
          <w:rFonts w:ascii="Times New Roman" w:hAnsi="Times New Roman"/>
          <w:sz w:val="24"/>
          <w:szCs w:val="24"/>
        </w:rPr>
        <w:t xml:space="preserve"> seventeen Sustainable Development Goals (SDGs) set out clear visions, principles, and commitment</w:t>
      </w:r>
      <w:r w:rsidR="00165EC2">
        <w:rPr>
          <w:rFonts w:ascii="Times New Roman" w:hAnsi="Times New Roman"/>
          <w:sz w:val="24"/>
          <w:szCs w:val="24"/>
        </w:rPr>
        <w:t>s</w:t>
      </w:r>
      <w:r w:rsidRPr="006931BE">
        <w:rPr>
          <w:rFonts w:ascii="Times New Roman" w:hAnsi="Times New Roman"/>
          <w:sz w:val="24"/>
          <w:szCs w:val="24"/>
        </w:rPr>
        <w:t xml:space="preserve"> to a proper and more sustainable world for all.</w:t>
      </w:r>
    </w:p>
    <w:p w:rsidR="004A2573" w:rsidRPr="006931BE" w:rsidRDefault="004A2573" w:rsidP="004A2573">
      <w:pPr>
        <w:spacing w:line="240" w:lineRule="auto"/>
        <w:ind w:firstLine="720"/>
        <w:jc w:val="both"/>
        <w:rPr>
          <w:rFonts w:ascii="Times New Roman" w:hAnsi="Times New Roman"/>
          <w:sz w:val="24"/>
          <w:szCs w:val="24"/>
        </w:rPr>
      </w:pPr>
      <w:r w:rsidRPr="006931BE">
        <w:rPr>
          <w:rFonts w:ascii="Times New Roman" w:hAnsi="Times New Roman"/>
          <w:sz w:val="24"/>
          <w:szCs w:val="24"/>
        </w:rPr>
        <w:t>Gender equality which is the fifth goal of the United Nations called the sustainable development goals (SDGs) aimed to end all forms of discrimination against females and empower them. Implementing policies and laws that eliminate any forms of ferocious or violent attack against all women and girls in the private and public domain, including sexual abuse, exploitation, and human trafficking. Putting an end to harmful practices like; child labor, early and forced marriage, female genital mutation, and promoting social protection policies for the female gender among others (UN SDG resource document, 2015).</w:t>
      </w:r>
    </w:p>
    <w:p w:rsidR="004A2573" w:rsidRPr="006931BE" w:rsidRDefault="004A2573" w:rsidP="004A2573">
      <w:pPr>
        <w:spacing w:line="240" w:lineRule="auto"/>
        <w:ind w:firstLine="720"/>
        <w:jc w:val="both"/>
        <w:rPr>
          <w:rFonts w:ascii="Times New Roman" w:hAnsi="Times New Roman"/>
          <w:sz w:val="24"/>
          <w:szCs w:val="24"/>
        </w:rPr>
      </w:pPr>
      <w:r w:rsidRPr="006931BE">
        <w:rPr>
          <w:rFonts w:ascii="Times New Roman" w:hAnsi="Times New Roman"/>
          <w:sz w:val="24"/>
          <w:szCs w:val="24"/>
        </w:rPr>
        <w:lastRenderedPageBreak/>
        <w:t>The concept is to ensure that women take full and active participation and have equal opportunities for leadership roles at all levels of decision-making in political, economic, and public areas of society. Gender equality can be described as the means that surrounds the interests, needs, and importance of both the girls and the boys, the women and the men are respected and deliberated upon, recognizing the diverse nature of these different groups and that all humans are allowed to develop and have their own personal abilities and make choices that can affect their lives without the limitations and inadequacy set by stereotypes and preconception about gender roles (UNICEF, 2022). All gender</w:t>
      </w:r>
      <w:r>
        <w:rPr>
          <w:rFonts w:ascii="Times New Roman" w:hAnsi="Times New Roman"/>
        </w:rPr>
        <w:t>s</w:t>
      </w:r>
      <w:r w:rsidRPr="006931BE">
        <w:rPr>
          <w:rFonts w:ascii="Times New Roman" w:hAnsi="Times New Roman"/>
          <w:sz w:val="24"/>
          <w:szCs w:val="24"/>
        </w:rPr>
        <w:t xml:space="preserve"> should have equivalent rights and opportunities to participate fully in any aspects desired and at all stages of political processes. Political participation is not only about the right to vote, it is also about the right to power sharing, decision-making, and policy formulation and implementation at all levels of governance.</w:t>
      </w:r>
      <w:r w:rsidR="00023C4C">
        <w:rPr>
          <w:rFonts w:ascii="Times New Roman" w:hAnsi="Times New Roman"/>
          <w:sz w:val="24"/>
          <w:szCs w:val="24"/>
        </w:rPr>
        <w:t xml:space="preserve"> </w:t>
      </w:r>
    </w:p>
    <w:p w:rsidR="004A2573" w:rsidRPr="006931BE" w:rsidRDefault="004A2573" w:rsidP="004A2573">
      <w:pPr>
        <w:spacing w:line="240" w:lineRule="auto"/>
        <w:jc w:val="both"/>
        <w:rPr>
          <w:rFonts w:ascii="Times New Roman" w:hAnsi="Times New Roman"/>
          <w:b/>
          <w:bCs/>
          <w:sz w:val="24"/>
          <w:szCs w:val="24"/>
        </w:rPr>
      </w:pPr>
      <w:bookmarkStart w:id="6" w:name="_Toc200305791"/>
      <w:r w:rsidRPr="006931BE">
        <w:rPr>
          <w:rFonts w:ascii="Times New Roman" w:hAnsi="Times New Roman"/>
          <w:b/>
          <w:bCs/>
          <w:sz w:val="24"/>
          <w:szCs w:val="24"/>
        </w:rPr>
        <w:t>Women and Political Participation in Nigeria</w:t>
      </w:r>
      <w:bookmarkEnd w:id="6"/>
    </w:p>
    <w:p w:rsidR="004A2573" w:rsidRPr="006931BE" w:rsidRDefault="004A2573" w:rsidP="004A2573">
      <w:pPr>
        <w:spacing w:line="240" w:lineRule="auto"/>
        <w:ind w:firstLine="720"/>
        <w:jc w:val="both"/>
        <w:rPr>
          <w:rFonts w:ascii="Times New Roman" w:hAnsi="Times New Roman"/>
          <w:sz w:val="24"/>
          <w:szCs w:val="24"/>
        </w:rPr>
      </w:pPr>
      <w:r w:rsidRPr="006931BE">
        <w:rPr>
          <w:rFonts w:ascii="Times New Roman" w:hAnsi="Times New Roman"/>
          <w:sz w:val="24"/>
          <w:szCs w:val="24"/>
        </w:rPr>
        <w:t xml:space="preserve">Women's participation in politics and the series of their engagement in election processes and activities is an essential marker of the maturity and efficacy of democracy. The pre-colonial era where cultural values were respected; was also characterized by ignorance and deprivation. Men were considered superior and the various existing traditional and customary beliefs and practices relegated women to the background in society (Sule &amp; Haour, 2014). Women suffer different discrimination, exploitation, and rejection because they were considered weak-hearted and moved by what they see, they are regarded as second-class members of societies but that does not prevent them from playing instrumental roles in the progress of the societies, they played prominent roles in politics </w:t>
      </w:r>
      <w:r w:rsidR="00023C4C">
        <w:rPr>
          <w:rFonts w:ascii="Times New Roman" w:hAnsi="Times New Roman"/>
          <w:sz w:val="24"/>
          <w:szCs w:val="24"/>
        </w:rPr>
        <w:t xml:space="preserve">before the arrival of </w:t>
      </w:r>
      <w:r w:rsidRPr="006931BE">
        <w:rPr>
          <w:rFonts w:ascii="Times New Roman" w:hAnsi="Times New Roman"/>
          <w:sz w:val="24"/>
          <w:szCs w:val="24"/>
        </w:rPr>
        <w:t>the British government</w:t>
      </w:r>
      <w:r w:rsidR="00023C4C">
        <w:rPr>
          <w:rFonts w:ascii="Times New Roman" w:hAnsi="Times New Roman"/>
          <w:sz w:val="24"/>
          <w:szCs w:val="24"/>
        </w:rPr>
        <w:t xml:space="preserve"> and Islam</w:t>
      </w:r>
      <w:r w:rsidRPr="006931BE">
        <w:rPr>
          <w:rFonts w:ascii="Times New Roman" w:hAnsi="Times New Roman"/>
          <w:sz w:val="24"/>
          <w:szCs w:val="24"/>
        </w:rPr>
        <w:t>, for examples, Moremi of Ile-Ife, Idia and Emotan of Benin and Queen Amina of Zaria, (Kinni, 2015).</w:t>
      </w:r>
    </w:p>
    <w:p w:rsidR="004A2573" w:rsidRPr="006931BE" w:rsidRDefault="004A2573" w:rsidP="004A2573">
      <w:pPr>
        <w:spacing w:line="240" w:lineRule="auto"/>
        <w:ind w:firstLine="720"/>
        <w:jc w:val="both"/>
        <w:rPr>
          <w:rFonts w:ascii="Times New Roman" w:hAnsi="Times New Roman"/>
          <w:sz w:val="24"/>
          <w:szCs w:val="24"/>
        </w:rPr>
      </w:pPr>
      <w:r w:rsidRPr="006931BE">
        <w:rPr>
          <w:rFonts w:ascii="Times New Roman" w:hAnsi="Times New Roman"/>
          <w:sz w:val="24"/>
          <w:szCs w:val="24"/>
        </w:rPr>
        <w:t>During the colonial era, society did not see the female gender as important but as inferior to the male gender. Colonialism disrupted the diversity balance which had characterized pre-colonial African states; they deliberately create</w:t>
      </w:r>
      <w:r>
        <w:rPr>
          <w:rFonts w:ascii="Times New Roman" w:hAnsi="Times New Roman"/>
        </w:rPr>
        <w:t>d</w:t>
      </w:r>
      <w:r w:rsidRPr="006931BE">
        <w:rPr>
          <w:rFonts w:ascii="Times New Roman" w:hAnsi="Times New Roman"/>
          <w:sz w:val="24"/>
          <w:szCs w:val="24"/>
        </w:rPr>
        <w:t xml:space="preserve"> different classes in their colonial African states (Adenuga, 2022). But the increasing discrimination and consistent exploitation of women in Nigeria birthed the emergence of female pressure groups such as Lagos Market Women’s Association (LMWA) in the 1920s, Nigerian Women’s Party (NWP) in 1944 Women Movement in Nigeria (WMN) in 1952, Federation of Nigerian Women Societies (FNWS) in 1953 and National Council of W</w:t>
      </w:r>
      <w:r w:rsidR="008C7689">
        <w:rPr>
          <w:rFonts w:ascii="Times New Roman" w:hAnsi="Times New Roman"/>
          <w:sz w:val="24"/>
          <w:szCs w:val="24"/>
        </w:rPr>
        <w:t>omen’s Societies (NCWS) in 1959.</w:t>
      </w:r>
      <w:r w:rsidRPr="006931BE">
        <w:rPr>
          <w:rFonts w:ascii="Times New Roman" w:hAnsi="Times New Roman"/>
          <w:sz w:val="24"/>
          <w:szCs w:val="24"/>
        </w:rPr>
        <w:t xml:space="preserve"> </w:t>
      </w:r>
      <w:r w:rsidR="008C7689" w:rsidRPr="006931BE">
        <w:rPr>
          <w:rFonts w:ascii="Times New Roman" w:hAnsi="Times New Roman"/>
          <w:sz w:val="24"/>
          <w:szCs w:val="24"/>
        </w:rPr>
        <w:t>W</w:t>
      </w:r>
      <w:r w:rsidRPr="006931BE">
        <w:rPr>
          <w:rFonts w:ascii="Times New Roman" w:hAnsi="Times New Roman"/>
          <w:sz w:val="24"/>
          <w:szCs w:val="24"/>
        </w:rPr>
        <w:t>o</w:t>
      </w:r>
      <w:r w:rsidR="008C7689">
        <w:rPr>
          <w:rFonts w:ascii="Times New Roman" w:hAnsi="Times New Roman"/>
          <w:sz w:val="24"/>
          <w:szCs w:val="24"/>
        </w:rPr>
        <w:t>men felt the need to defend themselves, they do no</w:t>
      </w:r>
      <w:r w:rsidRPr="006931BE">
        <w:rPr>
          <w:rFonts w:ascii="Times New Roman" w:hAnsi="Times New Roman"/>
          <w:sz w:val="24"/>
          <w:szCs w:val="24"/>
        </w:rPr>
        <w:t xml:space="preserve">t want to fold their arms anymore and never want to remain stagnant and relegated to the background in the society (Dagunduro &amp; Adenugba, 2020). Prominent women like Mrs. Charlotte Obasa, the late Mrs. Olufunmilayo Ransome Kuti, Mrs. </w:t>
      </w:r>
      <w:r w:rsidR="00E106D8" w:rsidRPr="006931BE">
        <w:rPr>
          <w:rFonts w:ascii="Times New Roman" w:hAnsi="Times New Roman"/>
          <w:sz w:val="24"/>
          <w:szCs w:val="24"/>
        </w:rPr>
        <w:t>Margaret</w:t>
      </w:r>
      <w:r w:rsidRPr="006931BE">
        <w:rPr>
          <w:rFonts w:ascii="Times New Roman" w:hAnsi="Times New Roman"/>
          <w:sz w:val="24"/>
          <w:szCs w:val="24"/>
        </w:rPr>
        <w:t xml:space="preserve"> Ekpo, Mrs. Janet Mokelu, Hajiya Sawaba Gambo etc</w:t>
      </w:r>
      <w:r w:rsidR="00E0647A">
        <w:rPr>
          <w:rFonts w:ascii="Times New Roman" w:hAnsi="Times New Roman"/>
          <w:sz w:val="24"/>
          <w:szCs w:val="24"/>
        </w:rPr>
        <w:t>.,</w:t>
      </w:r>
      <w:r w:rsidRPr="006931BE">
        <w:rPr>
          <w:rFonts w:ascii="Times New Roman" w:hAnsi="Times New Roman"/>
          <w:sz w:val="24"/>
          <w:szCs w:val="24"/>
        </w:rPr>
        <w:t xml:space="preserve"> help</w:t>
      </w:r>
      <w:r w:rsidR="00E0647A">
        <w:rPr>
          <w:rFonts w:ascii="Times New Roman" w:hAnsi="Times New Roman"/>
          <w:sz w:val="24"/>
          <w:szCs w:val="24"/>
        </w:rPr>
        <w:t>ed</w:t>
      </w:r>
      <w:r w:rsidRPr="006931BE">
        <w:rPr>
          <w:rFonts w:ascii="Times New Roman" w:hAnsi="Times New Roman"/>
          <w:sz w:val="24"/>
          <w:szCs w:val="24"/>
        </w:rPr>
        <w:t xml:space="preserve"> in liberating the women and in mobilizing support for women politically. Although women were not fully recognized in politics, there was the formation of different political parties and there was no role for women at that time because they possessed little or no functional relevance in politics (Ogunsheye, 2021).</w:t>
      </w:r>
    </w:p>
    <w:p w:rsidR="004A2573" w:rsidRPr="006931BE" w:rsidRDefault="004A2573" w:rsidP="004A2573">
      <w:pPr>
        <w:spacing w:line="240" w:lineRule="auto"/>
        <w:ind w:firstLine="720"/>
        <w:jc w:val="both"/>
        <w:rPr>
          <w:rFonts w:ascii="Times New Roman" w:hAnsi="Times New Roman"/>
          <w:sz w:val="24"/>
          <w:szCs w:val="24"/>
        </w:rPr>
      </w:pPr>
      <w:r>
        <w:rPr>
          <w:rFonts w:ascii="Times New Roman" w:hAnsi="Times New Roman"/>
        </w:rPr>
        <w:t>The post-colonial era awakened</w:t>
      </w:r>
      <w:r w:rsidRPr="006931BE">
        <w:rPr>
          <w:rFonts w:ascii="Times New Roman" w:hAnsi="Times New Roman"/>
          <w:sz w:val="24"/>
          <w:szCs w:val="24"/>
        </w:rPr>
        <w:t xml:space="preserve"> the female gender from their sleep </w:t>
      </w:r>
      <w:r>
        <w:rPr>
          <w:rFonts w:ascii="Times New Roman" w:hAnsi="Times New Roman"/>
        </w:rPr>
        <w:t>to th</w:t>
      </w:r>
      <w:r w:rsidRPr="006931BE">
        <w:rPr>
          <w:rFonts w:ascii="Times New Roman" w:hAnsi="Times New Roman"/>
          <w:sz w:val="24"/>
          <w:szCs w:val="24"/>
        </w:rPr>
        <w:t>e need to participate in politics and decision-making processes of the country. This political awakening can be attributed to the restoration of the franchise to women in some regions of the country, although women's participation is far from satisfactory they began to show their competencies and abilities. The 1979 constitution make provisions and guaranteed women’s rights and forbid any form of gender discriminati</w:t>
      </w:r>
      <w:r w:rsidR="00B6382F">
        <w:rPr>
          <w:rFonts w:ascii="Times New Roman" w:hAnsi="Times New Roman"/>
          <w:sz w:val="24"/>
          <w:szCs w:val="24"/>
        </w:rPr>
        <w:t>on. Unfortunately, some socio-</w:t>
      </w:r>
      <w:r w:rsidRPr="006931BE">
        <w:rPr>
          <w:rFonts w:ascii="Times New Roman" w:hAnsi="Times New Roman"/>
          <w:sz w:val="24"/>
          <w:szCs w:val="24"/>
        </w:rPr>
        <w:t>cultural factors and col</w:t>
      </w:r>
      <w:r w:rsidR="00F647E3">
        <w:rPr>
          <w:rFonts w:ascii="Times New Roman" w:hAnsi="Times New Roman"/>
          <w:sz w:val="24"/>
          <w:szCs w:val="24"/>
        </w:rPr>
        <w:t xml:space="preserve">onial influences </w:t>
      </w:r>
      <w:r w:rsidR="00F647E3">
        <w:rPr>
          <w:rFonts w:ascii="Times New Roman" w:hAnsi="Times New Roman"/>
          <w:sz w:val="24"/>
          <w:szCs w:val="24"/>
        </w:rPr>
        <w:lastRenderedPageBreak/>
        <w:t>still prevail</w:t>
      </w:r>
      <w:r w:rsidRPr="006931BE">
        <w:rPr>
          <w:rFonts w:ascii="Times New Roman" w:hAnsi="Times New Roman"/>
          <w:sz w:val="24"/>
          <w:szCs w:val="24"/>
        </w:rPr>
        <w:t xml:space="preserve"> and affect the level of women's participation in politics (Rojas, 1994). Mrs. Wuraola Esan represented the western region and the likes of Mrs. Margaret Ekpo and later Mrs. Janet Mokelu represented the eastern region in parliament (Tribuneonline, 2019). Some other women in politics include Mrs. Janet Akinmade, Mrs. Nike Oyagbola, Alhaja Latifat Okunu, Mrs. Pamela Saduki, Mrs. Cecilia Ekpenyong, Mrs. Onikepo Akande, and Dr. Laraba G. Abdullahi in 1998 as the minister of women affairs (Salami, 2014)</w:t>
      </w:r>
      <w:r w:rsidR="00CA25E4">
        <w:rPr>
          <w:rFonts w:ascii="Times New Roman" w:hAnsi="Times New Roman"/>
          <w:sz w:val="24"/>
          <w:szCs w:val="24"/>
        </w:rPr>
        <w:t>,</w:t>
      </w:r>
      <w:r w:rsidRPr="006931BE">
        <w:rPr>
          <w:rFonts w:ascii="Times New Roman" w:hAnsi="Times New Roman"/>
          <w:sz w:val="24"/>
          <w:szCs w:val="24"/>
        </w:rPr>
        <w:t xml:space="preserve"> among others. Citizen participation in the development of society is an integral activity that must be fostered and developed because this will in turn foster a sense of belonging and a sense of responsibility from the society in a conscious, passionate, and responsible manner regardless of gender differences. (Seran &amp; Tamunu, 2022).</w:t>
      </w:r>
    </w:p>
    <w:p w:rsidR="004A2573" w:rsidRDefault="004A2573" w:rsidP="004A2573">
      <w:pPr>
        <w:spacing w:line="240" w:lineRule="auto"/>
        <w:ind w:firstLine="720"/>
        <w:jc w:val="both"/>
        <w:rPr>
          <w:rFonts w:ascii="Times New Roman" w:hAnsi="Times New Roman"/>
        </w:rPr>
      </w:pPr>
      <w:r w:rsidRPr="006931BE">
        <w:rPr>
          <w:rFonts w:ascii="Times New Roman" w:hAnsi="Times New Roman"/>
          <w:sz w:val="24"/>
          <w:szCs w:val="24"/>
        </w:rPr>
        <w:t xml:space="preserve">In contemporary times, especially when the country returned to civilian rule in 1999, the number of women increased when it comes to political participation but it was still obvious that </w:t>
      </w:r>
      <w:r>
        <w:rPr>
          <w:rFonts w:ascii="Times New Roman" w:hAnsi="Times New Roman"/>
        </w:rPr>
        <w:t>the female gender practically i</w:t>
      </w:r>
      <w:r w:rsidRPr="006931BE">
        <w:rPr>
          <w:rFonts w:ascii="Times New Roman" w:hAnsi="Times New Roman"/>
          <w:sz w:val="24"/>
          <w:szCs w:val="24"/>
        </w:rPr>
        <w:t>s still lagging behind and ha</w:t>
      </w:r>
      <w:r>
        <w:rPr>
          <w:rFonts w:ascii="Times New Roman" w:hAnsi="Times New Roman"/>
        </w:rPr>
        <w:t>s</w:t>
      </w:r>
      <w:r w:rsidRPr="006931BE">
        <w:rPr>
          <w:rFonts w:ascii="Times New Roman" w:hAnsi="Times New Roman"/>
          <w:sz w:val="24"/>
          <w:szCs w:val="24"/>
        </w:rPr>
        <w:t xml:space="preserve"> a long way to go in accomplishing equality when it comes to politics and other aspects alongside the male gender. </w:t>
      </w:r>
      <w:r w:rsidRPr="006931BE">
        <w:rPr>
          <w:rFonts w:ascii="Times New Roman" w:hAnsi="Times New Roman"/>
        </w:rPr>
        <w:t>U</w:t>
      </w:r>
      <w:r w:rsidRPr="006931BE">
        <w:rPr>
          <w:rFonts w:ascii="Times New Roman" w:hAnsi="Times New Roman"/>
          <w:sz w:val="24"/>
          <w:szCs w:val="24"/>
        </w:rPr>
        <w:t>nder the international sta</w:t>
      </w:r>
      <w:r w:rsidR="00614BDA">
        <w:rPr>
          <w:rFonts w:ascii="Times New Roman" w:hAnsi="Times New Roman"/>
          <w:sz w:val="24"/>
          <w:szCs w:val="24"/>
        </w:rPr>
        <w:t>ndard, both the male and female</w:t>
      </w:r>
      <w:r w:rsidRPr="006931BE">
        <w:rPr>
          <w:rFonts w:ascii="Times New Roman" w:hAnsi="Times New Roman"/>
          <w:sz w:val="24"/>
          <w:szCs w:val="24"/>
        </w:rPr>
        <w:t xml:space="preserve"> should have equal rights and opportunities when participating in politics, governance, and decision-making processes that involve their lives and promoting women’s participation in politics is one of the core value</w:t>
      </w:r>
      <w:r w:rsidR="005F25B2">
        <w:rPr>
          <w:rFonts w:ascii="Times New Roman" w:hAnsi="Times New Roman"/>
          <w:sz w:val="24"/>
          <w:szCs w:val="24"/>
        </w:rPr>
        <w:t>s</w:t>
      </w:r>
      <w:r w:rsidRPr="006931BE">
        <w:rPr>
          <w:rFonts w:ascii="Times New Roman" w:hAnsi="Times New Roman"/>
          <w:sz w:val="24"/>
          <w:szCs w:val="24"/>
        </w:rPr>
        <w:t xml:space="preserve"> of the sustainable development goals targeted on gender equalities</w:t>
      </w:r>
      <w:r>
        <w:rPr>
          <w:rFonts w:ascii="Times New Roman" w:hAnsi="Times New Roman"/>
        </w:rPr>
        <w:t xml:space="preserve"> </w:t>
      </w:r>
      <w:r w:rsidRPr="006931BE">
        <w:rPr>
          <w:rFonts w:ascii="Times New Roman" w:hAnsi="Times New Roman"/>
          <w:sz w:val="24"/>
          <w:szCs w:val="24"/>
        </w:rPr>
        <w:t>(Olajubu, 2022).</w:t>
      </w:r>
    </w:p>
    <w:p w:rsidR="006931BE" w:rsidRPr="00250F9D" w:rsidRDefault="00250F9D" w:rsidP="006D1F27">
      <w:pPr>
        <w:spacing w:line="240" w:lineRule="auto"/>
        <w:jc w:val="both"/>
        <w:rPr>
          <w:rFonts w:ascii="Times New Roman" w:hAnsi="Times New Roman"/>
          <w:b/>
          <w:bCs/>
          <w:sz w:val="28"/>
          <w:szCs w:val="28"/>
        </w:rPr>
      </w:pPr>
      <w:r w:rsidRPr="00250F9D">
        <w:rPr>
          <w:rFonts w:ascii="Times New Roman" w:hAnsi="Times New Roman"/>
          <w:b/>
          <w:bCs/>
          <w:sz w:val="28"/>
          <w:szCs w:val="28"/>
        </w:rPr>
        <w:t>THEORETICAL FRAMEWORK</w:t>
      </w:r>
      <w:r w:rsidR="006931BE" w:rsidRPr="00250F9D">
        <w:rPr>
          <w:rFonts w:ascii="Times New Roman" w:hAnsi="Times New Roman"/>
          <w:b/>
          <w:bCs/>
          <w:sz w:val="28"/>
          <w:szCs w:val="28"/>
        </w:rPr>
        <w:t xml:space="preserve"> </w:t>
      </w:r>
    </w:p>
    <w:p w:rsidR="006931BE" w:rsidRPr="006931BE" w:rsidRDefault="006931BE" w:rsidP="006931BE">
      <w:pPr>
        <w:spacing w:line="240" w:lineRule="auto"/>
        <w:ind w:firstLine="720"/>
        <w:jc w:val="both"/>
        <w:rPr>
          <w:rFonts w:ascii="Times New Roman" w:hAnsi="Times New Roman"/>
          <w:sz w:val="24"/>
          <w:szCs w:val="24"/>
        </w:rPr>
      </w:pPr>
      <w:r w:rsidRPr="006931BE">
        <w:rPr>
          <w:rFonts w:ascii="Times New Roman" w:hAnsi="Times New Roman"/>
          <w:sz w:val="24"/>
          <w:szCs w:val="24"/>
        </w:rPr>
        <w:t>This study employs</w:t>
      </w:r>
      <w:r w:rsidR="000775DB">
        <w:rPr>
          <w:rFonts w:ascii="Times New Roman" w:hAnsi="Times New Roman"/>
          <w:sz w:val="24"/>
          <w:szCs w:val="24"/>
        </w:rPr>
        <w:t xml:space="preserve"> the</w:t>
      </w:r>
      <w:r w:rsidRPr="006931BE">
        <w:rPr>
          <w:rFonts w:ascii="Times New Roman" w:hAnsi="Times New Roman"/>
          <w:sz w:val="24"/>
          <w:szCs w:val="24"/>
        </w:rPr>
        <w:t xml:space="preserve"> </w:t>
      </w:r>
      <w:r w:rsidR="004830F9">
        <w:rPr>
          <w:rFonts w:ascii="Times New Roman" w:hAnsi="Times New Roman"/>
          <w:sz w:val="24"/>
          <w:szCs w:val="24"/>
        </w:rPr>
        <w:t>Feminist</w:t>
      </w:r>
      <w:r w:rsidR="000775DB">
        <w:rPr>
          <w:rFonts w:ascii="Times New Roman" w:hAnsi="Times New Roman"/>
          <w:sz w:val="24"/>
          <w:szCs w:val="24"/>
        </w:rPr>
        <w:t xml:space="preserve"> T</w:t>
      </w:r>
      <w:r w:rsidRPr="006931BE">
        <w:rPr>
          <w:rFonts w:ascii="Times New Roman" w:hAnsi="Times New Roman"/>
          <w:sz w:val="24"/>
          <w:szCs w:val="24"/>
        </w:rPr>
        <w:t>heo</w:t>
      </w:r>
      <w:r w:rsidR="00F200F4">
        <w:rPr>
          <w:rFonts w:ascii="Times New Roman" w:hAnsi="Times New Roman"/>
          <w:sz w:val="24"/>
          <w:szCs w:val="24"/>
        </w:rPr>
        <w:t>ry to analyz</w:t>
      </w:r>
      <w:r w:rsidRPr="006931BE">
        <w:rPr>
          <w:rFonts w:ascii="Times New Roman" w:hAnsi="Times New Roman"/>
          <w:sz w:val="24"/>
          <w:szCs w:val="24"/>
        </w:rPr>
        <w:t>e women’s representation in governance in Nigeria’s Fourth Republic. The theory originated from Plato who identified women’s “natural capacities that are equal to that of men to govern and defend ancient Gre</w:t>
      </w:r>
      <w:r w:rsidR="002A3195">
        <w:rPr>
          <w:rFonts w:ascii="Times New Roman" w:hAnsi="Times New Roman"/>
          <w:sz w:val="24"/>
          <w:szCs w:val="24"/>
        </w:rPr>
        <w:t xml:space="preserve">ece” (History.com, 2022). Other major proponents </w:t>
      </w:r>
      <w:r w:rsidRPr="006931BE">
        <w:rPr>
          <w:rFonts w:ascii="Times New Roman" w:hAnsi="Times New Roman"/>
          <w:sz w:val="24"/>
          <w:szCs w:val="24"/>
        </w:rPr>
        <w:t xml:space="preserve">include Christine de Pizan, Margaret Cavendish, Mary Wollstonecraft, and Abigail Adams (History.com, 2022). Feminism refers to public support and belief in equal rights for women on the grounds of gender equality (Stanford Encyclopedia of Education, 2022; History.com Editors, 2022). </w:t>
      </w:r>
    </w:p>
    <w:p w:rsidR="00FE6C41" w:rsidRDefault="006931BE" w:rsidP="006931BE">
      <w:pPr>
        <w:spacing w:line="240" w:lineRule="auto"/>
        <w:ind w:firstLine="720"/>
        <w:jc w:val="both"/>
        <w:rPr>
          <w:rFonts w:ascii="Times New Roman" w:hAnsi="Times New Roman"/>
          <w:sz w:val="24"/>
          <w:szCs w:val="24"/>
        </w:rPr>
      </w:pPr>
      <w:r w:rsidRPr="006931BE">
        <w:rPr>
          <w:rFonts w:ascii="Times New Roman" w:hAnsi="Times New Roman"/>
          <w:sz w:val="24"/>
          <w:szCs w:val="24"/>
        </w:rPr>
        <w:t xml:space="preserve">The quest for women’s rights was categorized into waves. The first was the clamour for the right to vote by women. The second wave of struggle was the fight for equal opportunities for women in education, at home, and at work. The third wave identified the need to end discrimination against racism, religious minorities, and immigrants (History.com, 2022; Pasque &amp; Wimmer, 2021). </w:t>
      </w:r>
    </w:p>
    <w:p w:rsidR="006931BE" w:rsidRPr="006931BE" w:rsidRDefault="006931BE" w:rsidP="006931BE">
      <w:pPr>
        <w:spacing w:line="240" w:lineRule="auto"/>
        <w:ind w:firstLine="720"/>
        <w:jc w:val="both"/>
        <w:rPr>
          <w:rFonts w:ascii="Times New Roman" w:hAnsi="Times New Roman"/>
          <w:sz w:val="24"/>
          <w:szCs w:val="24"/>
        </w:rPr>
      </w:pPr>
      <w:r w:rsidRPr="006931BE">
        <w:rPr>
          <w:rFonts w:ascii="Times New Roman" w:hAnsi="Times New Roman"/>
          <w:sz w:val="24"/>
          <w:szCs w:val="24"/>
        </w:rPr>
        <w:t>Jones and Budig (2008) identified varieties of feminism including:</w:t>
      </w:r>
    </w:p>
    <w:p w:rsidR="006931BE" w:rsidRPr="006931BE" w:rsidRDefault="006931BE" w:rsidP="006931BE">
      <w:pPr>
        <w:spacing w:line="240" w:lineRule="auto"/>
        <w:ind w:firstLine="720"/>
        <w:jc w:val="both"/>
        <w:rPr>
          <w:rFonts w:ascii="Times New Roman" w:hAnsi="Times New Roman"/>
          <w:sz w:val="24"/>
          <w:szCs w:val="24"/>
        </w:rPr>
      </w:pPr>
      <w:r w:rsidRPr="006931BE">
        <w:rPr>
          <w:rFonts w:ascii="Times New Roman" w:hAnsi="Times New Roman"/>
          <w:sz w:val="24"/>
          <w:szCs w:val="24"/>
        </w:rPr>
        <w:t>Liberal feminism</w:t>
      </w:r>
      <w:r w:rsidR="00FE6C41">
        <w:rPr>
          <w:rFonts w:ascii="Times New Roman" w:hAnsi="Times New Roman"/>
          <w:sz w:val="24"/>
          <w:szCs w:val="24"/>
        </w:rPr>
        <w:t>;</w:t>
      </w:r>
      <w:r w:rsidRPr="006931BE">
        <w:rPr>
          <w:rFonts w:ascii="Times New Roman" w:hAnsi="Times New Roman"/>
          <w:sz w:val="24"/>
          <w:szCs w:val="24"/>
        </w:rPr>
        <w:t xml:space="preserve"> posit</w:t>
      </w:r>
      <w:r w:rsidR="00FE6C41">
        <w:rPr>
          <w:rFonts w:ascii="Times New Roman" w:hAnsi="Times New Roman"/>
          <w:sz w:val="24"/>
          <w:szCs w:val="24"/>
        </w:rPr>
        <w:t>ing</w:t>
      </w:r>
      <w:r w:rsidRPr="006931BE">
        <w:rPr>
          <w:rFonts w:ascii="Times New Roman" w:hAnsi="Times New Roman"/>
          <w:sz w:val="24"/>
          <w:szCs w:val="24"/>
        </w:rPr>
        <w:t xml:space="preserve"> that women are oppressed due</w:t>
      </w:r>
      <w:r w:rsidR="00676C52">
        <w:rPr>
          <w:rFonts w:ascii="Times New Roman" w:hAnsi="Times New Roman"/>
          <w:sz w:val="24"/>
          <w:szCs w:val="24"/>
        </w:rPr>
        <w:t xml:space="preserve"> to</w:t>
      </w:r>
      <w:r w:rsidRPr="006931BE">
        <w:rPr>
          <w:rFonts w:ascii="Times New Roman" w:hAnsi="Times New Roman"/>
          <w:sz w:val="24"/>
          <w:szCs w:val="24"/>
        </w:rPr>
        <w:t xml:space="preserve"> lack of equal legal, socio-economic, and political opportunities.</w:t>
      </w:r>
      <w:r w:rsidR="00676C52">
        <w:rPr>
          <w:rFonts w:ascii="Times New Roman" w:hAnsi="Times New Roman"/>
          <w:sz w:val="24"/>
          <w:szCs w:val="24"/>
        </w:rPr>
        <w:t xml:space="preserve"> The liberal feminists advocate</w:t>
      </w:r>
      <w:r w:rsidRPr="006931BE">
        <w:rPr>
          <w:rFonts w:ascii="Times New Roman" w:hAnsi="Times New Roman"/>
          <w:sz w:val="24"/>
          <w:szCs w:val="24"/>
        </w:rPr>
        <w:t xml:space="preserve"> for equal rights for men and women in education, political participation, and the workplace. </w:t>
      </w:r>
    </w:p>
    <w:p w:rsidR="006931BE" w:rsidRPr="006931BE" w:rsidRDefault="006931BE" w:rsidP="006931BE">
      <w:pPr>
        <w:spacing w:line="240" w:lineRule="auto"/>
        <w:ind w:firstLine="720"/>
        <w:jc w:val="both"/>
        <w:rPr>
          <w:rFonts w:ascii="Times New Roman" w:hAnsi="Times New Roman"/>
          <w:sz w:val="24"/>
          <w:szCs w:val="24"/>
        </w:rPr>
      </w:pPr>
      <w:r w:rsidRPr="006931BE">
        <w:rPr>
          <w:rFonts w:ascii="Times New Roman" w:hAnsi="Times New Roman"/>
          <w:sz w:val="24"/>
          <w:szCs w:val="24"/>
        </w:rPr>
        <w:t>Another variety is radical feminism which argues for the oppression of women in sexual matters. This group advocates against violent control of the bodies of women through objects such as the culture of patriarchy and religious belief</w:t>
      </w:r>
      <w:r w:rsidR="00676C52">
        <w:rPr>
          <w:rFonts w:ascii="Times New Roman" w:hAnsi="Times New Roman"/>
          <w:sz w:val="24"/>
          <w:szCs w:val="24"/>
        </w:rPr>
        <w:t>s</w:t>
      </w:r>
      <w:r w:rsidRPr="006931BE">
        <w:rPr>
          <w:rFonts w:ascii="Times New Roman" w:hAnsi="Times New Roman"/>
          <w:sz w:val="24"/>
          <w:szCs w:val="24"/>
        </w:rPr>
        <w:t xml:space="preserve"> in men's superiority over women. </w:t>
      </w:r>
    </w:p>
    <w:p w:rsidR="006931BE" w:rsidRPr="006931BE" w:rsidRDefault="006931BE" w:rsidP="006931BE">
      <w:pPr>
        <w:spacing w:line="240" w:lineRule="auto"/>
        <w:ind w:firstLine="720"/>
        <w:jc w:val="both"/>
        <w:rPr>
          <w:rFonts w:ascii="Times New Roman" w:hAnsi="Times New Roman"/>
          <w:sz w:val="24"/>
          <w:szCs w:val="24"/>
        </w:rPr>
      </w:pPr>
      <w:r w:rsidRPr="006931BE">
        <w:rPr>
          <w:rFonts w:ascii="Times New Roman" w:hAnsi="Times New Roman"/>
          <w:sz w:val="24"/>
          <w:szCs w:val="24"/>
        </w:rPr>
        <w:t>Another group is the Marxist and Socialist feminism which are against the exploitation of women through family duties that attract no pay and low-cadre j</w:t>
      </w:r>
      <w:r w:rsidR="00676C52">
        <w:rPr>
          <w:rFonts w:ascii="Times New Roman" w:hAnsi="Times New Roman"/>
          <w:sz w:val="24"/>
          <w:szCs w:val="24"/>
        </w:rPr>
        <w:t>obs with low pay. They advocate</w:t>
      </w:r>
      <w:r w:rsidRPr="006931BE">
        <w:rPr>
          <w:rFonts w:ascii="Times New Roman" w:hAnsi="Times New Roman"/>
          <w:sz w:val="24"/>
          <w:szCs w:val="24"/>
        </w:rPr>
        <w:t xml:space="preserve"> </w:t>
      </w:r>
      <w:r w:rsidRPr="006931BE">
        <w:rPr>
          <w:rFonts w:ascii="Times New Roman" w:hAnsi="Times New Roman"/>
          <w:sz w:val="24"/>
          <w:szCs w:val="24"/>
        </w:rPr>
        <w:lastRenderedPageBreak/>
        <w:t>for restructuring the responsibilities within the family</w:t>
      </w:r>
      <w:r w:rsidR="00676C52">
        <w:rPr>
          <w:rFonts w:ascii="Times New Roman" w:hAnsi="Times New Roman"/>
          <w:sz w:val="24"/>
          <w:szCs w:val="24"/>
        </w:rPr>
        <w:t>,</w:t>
      </w:r>
      <w:r w:rsidRPr="006931BE">
        <w:rPr>
          <w:rFonts w:ascii="Times New Roman" w:hAnsi="Times New Roman"/>
          <w:sz w:val="24"/>
          <w:szCs w:val="24"/>
        </w:rPr>
        <w:t xml:space="preserve"> opportunities for women to engage in education, and better economic and political opportunities for women. </w:t>
      </w:r>
    </w:p>
    <w:p w:rsidR="006931BE" w:rsidRPr="006931BE" w:rsidRDefault="00F53DCF" w:rsidP="006931BE">
      <w:pPr>
        <w:spacing w:line="240" w:lineRule="auto"/>
        <w:ind w:firstLine="720"/>
        <w:jc w:val="both"/>
        <w:rPr>
          <w:rFonts w:ascii="Times New Roman" w:hAnsi="Times New Roman"/>
          <w:sz w:val="24"/>
          <w:szCs w:val="24"/>
        </w:rPr>
      </w:pPr>
      <w:r>
        <w:rPr>
          <w:rFonts w:ascii="Times New Roman" w:hAnsi="Times New Roman"/>
          <w:sz w:val="24"/>
          <w:szCs w:val="24"/>
        </w:rPr>
        <w:t>This study adopts</w:t>
      </w:r>
      <w:r w:rsidR="006931BE" w:rsidRPr="006931BE">
        <w:rPr>
          <w:rFonts w:ascii="Times New Roman" w:hAnsi="Times New Roman"/>
          <w:sz w:val="24"/>
          <w:szCs w:val="24"/>
        </w:rPr>
        <w:t xml:space="preserve"> the liberal feminism theory with specific relevance to political participation. Political participation covers participation in campaigns, voting, contesting for positions, and being part of the decision-making process. Women have been at the forefront of political activities such as campaigning and voting but are relegated when it comes to contesting and aspiring to occupy political positions of decision-making. The impacts and influence of women in governance can only be effective when they are represented in the decision-making bodies.</w:t>
      </w:r>
    </w:p>
    <w:p w:rsidR="006931BE" w:rsidRPr="006931BE" w:rsidRDefault="006931BE" w:rsidP="006931BE">
      <w:pPr>
        <w:spacing w:line="240" w:lineRule="auto"/>
        <w:ind w:firstLine="720"/>
        <w:jc w:val="both"/>
        <w:rPr>
          <w:rFonts w:ascii="Times New Roman" w:hAnsi="Times New Roman"/>
          <w:sz w:val="24"/>
          <w:szCs w:val="24"/>
        </w:rPr>
      </w:pPr>
      <w:r w:rsidRPr="006931BE">
        <w:rPr>
          <w:rFonts w:ascii="Times New Roman" w:hAnsi="Times New Roman"/>
          <w:sz w:val="24"/>
          <w:szCs w:val="24"/>
        </w:rPr>
        <w:t xml:space="preserve">Pasque and Wimmer (2021) identified the principles of feminist theory to include: </w:t>
      </w:r>
    </w:p>
    <w:p w:rsidR="006931BE" w:rsidRPr="006931BE" w:rsidRDefault="006931BE" w:rsidP="006931BE">
      <w:pPr>
        <w:numPr>
          <w:ilvl w:val="0"/>
          <w:numId w:val="1"/>
        </w:numPr>
        <w:spacing w:line="240" w:lineRule="auto"/>
        <w:jc w:val="both"/>
        <w:rPr>
          <w:rFonts w:ascii="Times New Roman" w:hAnsi="Times New Roman"/>
          <w:sz w:val="24"/>
          <w:szCs w:val="24"/>
        </w:rPr>
      </w:pPr>
      <w:r w:rsidRPr="006931BE">
        <w:rPr>
          <w:rFonts w:ascii="Times New Roman" w:hAnsi="Times New Roman"/>
          <w:sz w:val="24"/>
          <w:szCs w:val="24"/>
        </w:rPr>
        <w:t xml:space="preserve">The belief that women have valuable things to offer in every facet of life to make the world better. </w:t>
      </w:r>
    </w:p>
    <w:p w:rsidR="006931BE" w:rsidRPr="006931BE" w:rsidRDefault="006931BE" w:rsidP="006931BE">
      <w:pPr>
        <w:numPr>
          <w:ilvl w:val="0"/>
          <w:numId w:val="1"/>
        </w:numPr>
        <w:spacing w:line="240" w:lineRule="auto"/>
        <w:jc w:val="both"/>
        <w:rPr>
          <w:rFonts w:ascii="Times New Roman" w:hAnsi="Times New Roman"/>
          <w:sz w:val="24"/>
          <w:szCs w:val="24"/>
        </w:rPr>
      </w:pPr>
      <w:r w:rsidRPr="006931BE">
        <w:rPr>
          <w:rFonts w:ascii="Times New Roman" w:hAnsi="Times New Roman"/>
          <w:sz w:val="24"/>
          <w:szCs w:val="24"/>
        </w:rPr>
        <w:t xml:space="preserve">Women have been subdued and prevented from attaining their potential in playing their part in society. </w:t>
      </w:r>
    </w:p>
    <w:p w:rsidR="006931BE" w:rsidRPr="006931BE" w:rsidRDefault="006931BE" w:rsidP="006931BE">
      <w:pPr>
        <w:numPr>
          <w:ilvl w:val="0"/>
          <w:numId w:val="1"/>
        </w:numPr>
        <w:spacing w:line="240" w:lineRule="auto"/>
        <w:jc w:val="both"/>
        <w:rPr>
          <w:rFonts w:ascii="Times New Roman" w:hAnsi="Times New Roman"/>
          <w:sz w:val="24"/>
          <w:szCs w:val="24"/>
        </w:rPr>
      </w:pPr>
      <w:r w:rsidRPr="006931BE">
        <w:rPr>
          <w:rFonts w:ascii="Times New Roman" w:hAnsi="Times New Roman"/>
          <w:sz w:val="24"/>
          <w:szCs w:val="24"/>
        </w:rPr>
        <w:t xml:space="preserve">The norms of relegating women should be changed; they should be made to take their place in society. </w:t>
      </w:r>
    </w:p>
    <w:p w:rsidR="006931BE" w:rsidRDefault="006931BE" w:rsidP="006931BE">
      <w:pPr>
        <w:spacing w:line="240" w:lineRule="auto"/>
        <w:ind w:firstLine="720"/>
        <w:jc w:val="both"/>
        <w:rPr>
          <w:rFonts w:ascii="Times New Roman" w:hAnsi="Times New Roman"/>
          <w:sz w:val="24"/>
          <w:szCs w:val="24"/>
        </w:rPr>
      </w:pPr>
      <w:r w:rsidRPr="006931BE">
        <w:rPr>
          <w:rFonts w:ascii="Times New Roman" w:hAnsi="Times New Roman"/>
          <w:sz w:val="24"/>
          <w:szCs w:val="24"/>
        </w:rPr>
        <w:t>Feminist theory is relevant to this study. The low representation of women in governance, among other reasons, has been attributed to the relegation of women by cultural practices/patriarchy, religious beliefs, and discrimination by men. The oppression of women in governance has relegated women to clappers, campaign singers, and mere voters without needed access to political positions where policies affecting them can be influenced.</w:t>
      </w:r>
    </w:p>
    <w:p w:rsidR="00253D66" w:rsidRPr="00250F9D" w:rsidRDefault="00250F9D" w:rsidP="00253D66">
      <w:pPr>
        <w:spacing w:line="240" w:lineRule="auto"/>
        <w:ind w:firstLine="720"/>
        <w:jc w:val="both"/>
        <w:rPr>
          <w:rFonts w:ascii="Times New Roman" w:hAnsi="Times New Roman"/>
          <w:b/>
          <w:bCs/>
          <w:sz w:val="28"/>
          <w:szCs w:val="28"/>
        </w:rPr>
      </w:pPr>
      <w:r w:rsidRPr="00250F9D">
        <w:rPr>
          <w:rFonts w:ascii="Times New Roman" w:hAnsi="Times New Roman"/>
          <w:b/>
          <w:bCs/>
          <w:sz w:val="28"/>
          <w:szCs w:val="28"/>
        </w:rPr>
        <w:t>DATA ANALYSIS</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A total of 200 copies of the questionnaire were administered. Out of the 200 copies of the questionnaire distributed, 187 representing 93.5% were returned and </w:t>
      </w:r>
      <w:r>
        <w:rPr>
          <w:rFonts w:ascii="Times New Roman" w:hAnsi="Times New Roman"/>
          <w:sz w:val="24"/>
          <w:szCs w:val="24"/>
        </w:rPr>
        <w:t xml:space="preserve">found fit for analysis. Table </w:t>
      </w:r>
      <w:r w:rsidRPr="00253D66">
        <w:rPr>
          <w:rFonts w:ascii="Times New Roman" w:hAnsi="Times New Roman"/>
          <w:sz w:val="24"/>
          <w:szCs w:val="24"/>
        </w:rPr>
        <w:t>1 shows the response rate.</w:t>
      </w:r>
    </w:p>
    <w:p w:rsidR="00253D66" w:rsidRPr="00253D66" w:rsidRDefault="00253D66" w:rsidP="00253D66">
      <w:pPr>
        <w:spacing w:line="240" w:lineRule="auto"/>
        <w:ind w:firstLine="720"/>
        <w:jc w:val="both"/>
        <w:rPr>
          <w:rFonts w:ascii="Times New Roman" w:hAnsi="Times New Roman"/>
          <w:b/>
          <w:bCs/>
          <w:iCs/>
          <w:sz w:val="24"/>
          <w:szCs w:val="24"/>
        </w:rPr>
      </w:pPr>
      <w:bookmarkStart w:id="7" w:name="_Toc200306875"/>
      <w:r>
        <w:rPr>
          <w:rFonts w:ascii="Times New Roman" w:hAnsi="Times New Roman"/>
          <w:b/>
          <w:bCs/>
          <w:iCs/>
          <w:sz w:val="24"/>
          <w:szCs w:val="24"/>
        </w:rPr>
        <w:t xml:space="preserve">Table </w:t>
      </w:r>
      <w:r w:rsidRPr="00253D66">
        <w:rPr>
          <w:rFonts w:ascii="Times New Roman" w:hAnsi="Times New Roman"/>
          <w:b/>
          <w:bCs/>
          <w:iCs/>
          <w:sz w:val="24"/>
          <w:szCs w:val="24"/>
        </w:rPr>
        <w:t>1:</w:t>
      </w:r>
      <w:r w:rsidRPr="00253D66">
        <w:rPr>
          <w:rFonts w:ascii="Times New Roman" w:hAnsi="Times New Roman"/>
          <w:b/>
          <w:bCs/>
          <w:iCs/>
          <w:sz w:val="24"/>
          <w:szCs w:val="24"/>
        </w:rPr>
        <w:tab/>
        <w:t>Response Rate</w:t>
      </w:r>
      <w:bookmarkEnd w:id="7"/>
      <w:r w:rsidRPr="00253D66">
        <w:rPr>
          <w:rFonts w:ascii="Times New Roman" w:hAnsi="Times New Roman"/>
          <w:b/>
          <w:bCs/>
          <w:iCs/>
          <w:sz w:val="24"/>
          <w:szCs w:val="24"/>
        </w:rPr>
        <w:t xml:space="preserve"> </w:t>
      </w: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0"/>
        <w:gridCol w:w="3020"/>
        <w:gridCol w:w="3359"/>
      </w:tblGrid>
      <w:tr w:rsidR="00253D66" w:rsidRPr="00253D66" w:rsidTr="002528E6">
        <w:trPr>
          <w:trHeight w:val="638"/>
        </w:trPr>
        <w:tc>
          <w:tcPr>
            <w:tcW w:w="0" w:type="auto"/>
            <w:shd w:val="clear" w:color="auto" w:fill="auto"/>
          </w:tcPr>
          <w:p w:rsidR="00253D66" w:rsidRPr="00253D66" w:rsidRDefault="00253D66" w:rsidP="00253D66">
            <w:pPr>
              <w:spacing w:line="240" w:lineRule="auto"/>
              <w:ind w:firstLine="720"/>
              <w:jc w:val="both"/>
              <w:rPr>
                <w:rFonts w:ascii="Times New Roman" w:hAnsi="Times New Roman"/>
                <w:b/>
                <w:sz w:val="24"/>
                <w:szCs w:val="24"/>
              </w:rPr>
            </w:pPr>
            <w:r w:rsidRPr="00253D66">
              <w:rPr>
                <w:rFonts w:ascii="Times New Roman" w:hAnsi="Times New Roman"/>
                <w:b/>
                <w:sz w:val="24"/>
                <w:szCs w:val="24"/>
              </w:rPr>
              <w:t>No. Distributed</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b/>
                <w:sz w:val="24"/>
                <w:szCs w:val="24"/>
              </w:rPr>
            </w:pPr>
            <w:r w:rsidRPr="00253D66">
              <w:rPr>
                <w:rFonts w:ascii="Times New Roman" w:hAnsi="Times New Roman"/>
                <w:b/>
                <w:sz w:val="24"/>
                <w:szCs w:val="24"/>
              </w:rPr>
              <w:t>No Returned</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b/>
                <w:sz w:val="24"/>
                <w:szCs w:val="24"/>
              </w:rPr>
            </w:pPr>
            <w:r w:rsidRPr="00253D66">
              <w:rPr>
                <w:rFonts w:ascii="Times New Roman" w:hAnsi="Times New Roman"/>
                <w:b/>
                <w:sz w:val="24"/>
                <w:szCs w:val="24"/>
              </w:rPr>
              <w:t>Response Rate</w:t>
            </w:r>
          </w:p>
        </w:tc>
      </w:tr>
      <w:tr w:rsidR="00253D66" w:rsidRPr="00253D66" w:rsidTr="002528E6">
        <w:trPr>
          <w:trHeight w:val="638"/>
        </w:trPr>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200</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187</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93.5%</w:t>
            </w:r>
          </w:p>
        </w:tc>
      </w:tr>
    </w:tbl>
    <w:p w:rsidR="00253D66" w:rsidRPr="00253D66" w:rsidRDefault="00AB508E" w:rsidP="00253D66">
      <w:pPr>
        <w:spacing w:line="240" w:lineRule="auto"/>
        <w:ind w:firstLine="720"/>
        <w:jc w:val="both"/>
        <w:rPr>
          <w:rFonts w:ascii="Times New Roman" w:hAnsi="Times New Roman"/>
          <w:sz w:val="24"/>
          <w:szCs w:val="24"/>
        </w:rPr>
      </w:pPr>
      <w:r>
        <w:rPr>
          <w:rFonts w:ascii="Times New Roman" w:hAnsi="Times New Roman"/>
          <w:sz w:val="24"/>
          <w:szCs w:val="24"/>
        </w:rPr>
        <w:t>Field Research, 2025</w:t>
      </w:r>
    </w:p>
    <w:p w:rsidR="00253D66" w:rsidRPr="00253D66" w:rsidRDefault="00253D66" w:rsidP="00253D66">
      <w:pPr>
        <w:spacing w:line="240" w:lineRule="auto"/>
        <w:jc w:val="both"/>
        <w:rPr>
          <w:rFonts w:ascii="Times New Roman" w:hAnsi="Times New Roman"/>
          <w:b/>
          <w:bCs/>
          <w:sz w:val="24"/>
          <w:szCs w:val="24"/>
        </w:rPr>
      </w:pPr>
      <w:bookmarkStart w:id="8" w:name="_Toc200305813"/>
      <w:r w:rsidRPr="00253D66">
        <w:rPr>
          <w:rFonts w:ascii="Times New Roman" w:hAnsi="Times New Roman"/>
          <w:b/>
          <w:bCs/>
          <w:sz w:val="24"/>
          <w:szCs w:val="24"/>
        </w:rPr>
        <w:t>Analysis of Demographic Data</w:t>
      </w:r>
      <w:bookmarkEnd w:id="8"/>
    </w:p>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Gender</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The distribution of respondents by </w:t>
      </w:r>
      <w:r>
        <w:rPr>
          <w:rFonts w:ascii="Times New Roman" w:hAnsi="Times New Roman"/>
          <w:sz w:val="24"/>
          <w:szCs w:val="24"/>
        </w:rPr>
        <w:t xml:space="preserve">gender as presented in Figure </w:t>
      </w:r>
      <w:r w:rsidRPr="00253D66">
        <w:rPr>
          <w:rFonts w:ascii="Times New Roman" w:hAnsi="Times New Roman"/>
          <w:sz w:val="24"/>
          <w:szCs w:val="24"/>
        </w:rPr>
        <w:t xml:space="preserve">1 showed that 118(63%) of the respondents who participated in the study are males while the remaining 69(37%) are </w:t>
      </w:r>
      <w:r w:rsidRPr="00253D66">
        <w:rPr>
          <w:rFonts w:ascii="Times New Roman" w:hAnsi="Times New Roman"/>
          <w:sz w:val="24"/>
          <w:szCs w:val="24"/>
        </w:rPr>
        <w:lastRenderedPageBreak/>
        <w:t>females. This implies that more males participated in the study compared to their female counterparts.</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noProof/>
          <w:sz w:val="24"/>
          <w:szCs w:val="24"/>
          <w:lang w:val="en-IN" w:eastAsia="en-IN"/>
        </w:rPr>
        <w:drawing>
          <wp:inline distT="0" distB="0" distL="0" distR="0">
            <wp:extent cx="5718175" cy="2749550"/>
            <wp:effectExtent l="0" t="0" r="15875" b="1270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B508E" w:rsidRDefault="00AB508E" w:rsidP="00253D66">
      <w:pPr>
        <w:spacing w:line="240" w:lineRule="auto"/>
        <w:ind w:firstLine="720"/>
        <w:jc w:val="both"/>
        <w:rPr>
          <w:rFonts w:ascii="Times New Roman" w:hAnsi="Times New Roman"/>
          <w:b/>
          <w:bCs/>
          <w:sz w:val="24"/>
          <w:szCs w:val="24"/>
        </w:rPr>
      </w:pPr>
      <w:bookmarkStart w:id="9" w:name="_Toc200307289"/>
      <w:r>
        <w:rPr>
          <w:rFonts w:ascii="Times New Roman" w:hAnsi="Times New Roman"/>
          <w:sz w:val="24"/>
          <w:szCs w:val="24"/>
        </w:rPr>
        <w:t>Field Research, 2025</w:t>
      </w:r>
    </w:p>
    <w:p w:rsidR="00253D66" w:rsidRPr="00253D66" w:rsidRDefault="00253D66" w:rsidP="00253D66">
      <w:pPr>
        <w:spacing w:line="240" w:lineRule="auto"/>
        <w:ind w:firstLine="720"/>
        <w:jc w:val="both"/>
        <w:rPr>
          <w:rFonts w:ascii="Times New Roman" w:hAnsi="Times New Roman"/>
          <w:b/>
          <w:bCs/>
          <w:sz w:val="24"/>
          <w:szCs w:val="24"/>
        </w:rPr>
      </w:pPr>
      <w:r>
        <w:rPr>
          <w:rFonts w:ascii="Times New Roman" w:hAnsi="Times New Roman"/>
          <w:b/>
          <w:bCs/>
          <w:sz w:val="24"/>
          <w:szCs w:val="24"/>
        </w:rPr>
        <w:t xml:space="preserve">Figure </w:t>
      </w:r>
      <w:r w:rsidRPr="00253D66">
        <w:rPr>
          <w:rFonts w:ascii="Times New Roman" w:hAnsi="Times New Roman"/>
          <w:b/>
          <w:bCs/>
          <w:sz w:val="24"/>
          <w:szCs w:val="24"/>
        </w:rPr>
        <w:t>1:</w:t>
      </w:r>
      <w:r w:rsidRPr="00253D66">
        <w:rPr>
          <w:rFonts w:ascii="Times New Roman" w:hAnsi="Times New Roman"/>
          <w:b/>
          <w:bCs/>
          <w:sz w:val="24"/>
          <w:szCs w:val="24"/>
        </w:rPr>
        <w:tab/>
        <w:t>Distribution of Respondents by Gender</w:t>
      </w:r>
      <w:bookmarkEnd w:id="9"/>
    </w:p>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Age</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The distribution of respondents by their age indicates that respondents who participated in the study ranged between ages of 18 and </w:t>
      </w:r>
      <w:r>
        <w:rPr>
          <w:rFonts w:ascii="Times New Roman" w:hAnsi="Times New Roman"/>
          <w:sz w:val="24"/>
          <w:szCs w:val="24"/>
        </w:rPr>
        <w:t xml:space="preserve">above. Figure </w:t>
      </w:r>
      <w:r w:rsidR="00466517">
        <w:rPr>
          <w:rFonts w:ascii="Times New Roman" w:hAnsi="Times New Roman"/>
          <w:sz w:val="24"/>
          <w:szCs w:val="24"/>
        </w:rPr>
        <w:t>2 reveals</w:t>
      </w:r>
      <w:r w:rsidRPr="00253D66">
        <w:rPr>
          <w:rFonts w:ascii="Times New Roman" w:hAnsi="Times New Roman"/>
          <w:sz w:val="24"/>
          <w:szCs w:val="24"/>
        </w:rPr>
        <w:t xml:space="preserve"> that 84(45%) of the respondents are 30 years and above while only 15(8%) are 18-21 years of age. From the figure, it can be deduced that majority of the participants are 30 years and above implying that response from them are noteworthy since they are adults compared to the other age groups.</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noProof/>
          <w:sz w:val="24"/>
          <w:szCs w:val="24"/>
          <w:lang w:val="en-IN" w:eastAsia="en-IN"/>
        </w:rPr>
        <w:drawing>
          <wp:inline distT="0" distB="0" distL="0" distR="0">
            <wp:extent cx="5718175" cy="2749550"/>
            <wp:effectExtent l="0" t="0" r="15875" b="1270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B508E" w:rsidRDefault="00AB508E" w:rsidP="00253D66">
      <w:pPr>
        <w:spacing w:line="240" w:lineRule="auto"/>
        <w:ind w:firstLine="720"/>
        <w:jc w:val="both"/>
        <w:rPr>
          <w:rFonts w:ascii="Times New Roman" w:hAnsi="Times New Roman"/>
          <w:sz w:val="24"/>
          <w:szCs w:val="24"/>
        </w:rPr>
      </w:pPr>
      <w:bookmarkStart w:id="10" w:name="_Toc200307290"/>
      <w:r>
        <w:rPr>
          <w:rFonts w:ascii="Times New Roman" w:hAnsi="Times New Roman"/>
          <w:sz w:val="24"/>
          <w:szCs w:val="24"/>
        </w:rPr>
        <w:lastRenderedPageBreak/>
        <w:t>Field Research, 2025</w:t>
      </w:r>
    </w:p>
    <w:p w:rsidR="00AB508E" w:rsidRDefault="00AB508E" w:rsidP="00253D66">
      <w:pPr>
        <w:spacing w:line="240" w:lineRule="auto"/>
        <w:ind w:firstLine="720"/>
        <w:jc w:val="both"/>
        <w:rPr>
          <w:rFonts w:ascii="Times New Roman" w:hAnsi="Times New Roman"/>
          <w:b/>
          <w:bCs/>
          <w:sz w:val="24"/>
          <w:szCs w:val="24"/>
        </w:rPr>
      </w:pPr>
    </w:p>
    <w:p w:rsidR="00253D66" w:rsidRPr="00253D66" w:rsidRDefault="00253D66" w:rsidP="00253D66">
      <w:pPr>
        <w:spacing w:line="240" w:lineRule="auto"/>
        <w:ind w:firstLine="720"/>
        <w:jc w:val="both"/>
        <w:rPr>
          <w:rFonts w:ascii="Times New Roman" w:hAnsi="Times New Roman"/>
          <w:b/>
          <w:bCs/>
          <w:sz w:val="24"/>
          <w:szCs w:val="24"/>
        </w:rPr>
      </w:pPr>
      <w:r>
        <w:rPr>
          <w:rFonts w:ascii="Times New Roman" w:hAnsi="Times New Roman"/>
          <w:b/>
          <w:bCs/>
          <w:sz w:val="24"/>
          <w:szCs w:val="24"/>
        </w:rPr>
        <w:t xml:space="preserve">Figure </w:t>
      </w:r>
      <w:r w:rsidRPr="00253D66">
        <w:rPr>
          <w:rFonts w:ascii="Times New Roman" w:hAnsi="Times New Roman"/>
          <w:b/>
          <w:bCs/>
          <w:sz w:val="24"/>
          <w:szCs w:val="24"/>
        </w:rPr>
        <w:t>2:</w:t>
      </w:r>
      <w:r w:rsidRPr="00253D66">
        <w:rPr>
          <w:rFonts w:ascii="Times New Roman" w:hAnsi="Times New Roman"/>
          <w:b/>
          <w:bCs/>
          <w:sz w:val="24"/>
          <w:szCs w:val="24"/>
        </w:rPr>
        <w:tab/>
        <w:t>Age Distribution of Respondents</w:t>
      </w:r>
      <w:bookmarkEnd w:id="10"/>
    </w:p>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Occupation</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Respondents in the study area are invol</w:t>
      </w:r>
      <w:r w:rsidR="00466517">
        <w:rPr>
          <w:rFonts w:ascii="Times New Roman" w:hAnsi="Times New Roman"/>
          <w:sz w:val="24"/>
          <w:szCs w:val="24"/>
        </w:rPr>
        <w:t>ved in one form of occupation or</w:t>
      </w:r>
      <w:r w:rsidRPr="00253D66">
        <w:rPr>
          <w:rFonts w:ascii="Times New Roman" w:hAnsi="Times New Roman"/>
          <w:sz w:val="24"/>
          <w:szCs w:val="24"/>
        </w:rPr>
        <w:t xml:space="preserve"> another. These occupations include; students, civil servants, business</w:t>
      </w:r>
      <w:r>
        <w:rPr>
          <w:rFonts w:ascii="Times New Roman" w:hAnsi="Times New Roman"/>
          <w:sz w:val="24"/>
          <w:szCs w:val="24"/>
        </w:rPr>
        <w:t xml:space="preserve">men/women and farmers. Figure </w:t>
      </w:r>
      <w:r w:rsidR="00466517">
        <w:rPr>
          <w:rFonts w:ascii="Times New Roman" w:hAnsi="Times New Roman"/>
          <w:sz w:val="24"/>
          <w:szCs w:val="24"/>
        </w:rPr>
        <w:t>3 reveals</w:t>
      </w:r>
      <w:r w:rsidRPr="00253D66">
        <w:rPr>
          <w:rFonts w:ascii="Times New Roman" w:hAnsi="Times New Roman"/>
          <w:sz w:val="24"/>
          <w:szCs w:val="24"/>
        </w:rPr>
        <w:t xml:space="preserve"> that 79(42%) of the respondents are civil servants with 21(11%) who are students. From the Figure, it can be deduced that more civil servants participated in the study. This could be attributed to the fact that urban migration shapes income and occupation choices, particularly as civil servant positions are being perceived as more stable and financially secure compared to other rural occupations like farming or informal business activities.</w:t>
      </w:r>
    </w:p>
    <w:p w:rsidR="00253D66" w:rsidRPr="00253D66" w:rsidRDefault="00AB508E" w:rsidP="00253D66">
      <w:pPr>
        <w:spacing w:line="240" w:lineRule="auto"/>
        <w:ind w:firstLine="720"/>
        <w:jc w:val="both"/>
        <w:rPr>
          <w:rFonts w:ascii="Times New Roman" w:hAnsi="Times New Roman"/>
          <w:sz w:val="24"/>
          <w:szCs w:val="24"/>
        </w:rPr>
      </w:pPr>
      <w:r>
        <w:rPr>
          <w:rFonts w:ascii="Times New Roman" w:hAnsi="Times New Roman"/>
          <w:bCs/>
          <w:sz w:val="24"/>
          <w:szCs w:val="24"/>
        </w:rPr>
        <w:t xml:space="preserve">Figure </w:t>
      </w:r>
      <w:r w:rsidRPr="00253D66">
        <w:rPr>
          <w:rFonts w:ascii="Times New Roman" w:hAnsi="Times New Roman"/>
          <w:bCs/>
          <w:sz w:val="24"/>
          <w:szCs w:val="24"/>
        </w:rPr>
        <w:t>3:</w:t>
      </w:r>
      <w:r w:rsidRPr="00253D66">
        <w:rPr>
          <w:rFonts w:ascii="Times New Roman" w:hAnsi="Times New Roman"/>
          <w:bCs/>
          <w:sz w:val="24"/>
          <w:szCs w:val="24"/>
        </w:rPr>
        <w:tab/>
        <w:t>Occupation of Respondents</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noProof/>
          <w:sz w:val="24"/>
          <w:szCs w:val="24"/>
          <w:lang w:val="en-IN" w:eastAsia="en-IN"/>
        </w:rPr>
        <w:drawing>
          <wp:inline distT="0" distB="0" distL="0" distR="0">
            <wp:extent cx="5718175" cy="2749550"/>
            <wp:effectExtent l="0" t="0" r="15875" b="1270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3D66" w:rsidRPr="00253D66" w:rsidRDefault="00AB508E" w:rsidP="00253D66">
      <w:pPr>
        <w:spacing w:line="240" w:lineRule="auto"/>
        <w:ind w:firstLine="720"/>
        <w:jc w:val="both"/>
        <w:rPr>
          <w:rFonts w:ascii="Times New Roman" w:hAnsi="Times New Roman"/>
          <w:bCs/>
          <w:sz w:val="24"/>
          <w:szCs w:val="24"/>
        </w:rPr>
      </w:pPr>
      <w:bookmarkStart w:id="11" w:name="_Toc200307291"/>
      <w:r>
        <w:rPr>
          <w:rFonts w:ascii="Times New Roman" w:hAnsi="Times New Roman"/>
          <w:sz w:val="24"/>
          <w:szCs w:val="24"/>
        </w:rPr>
        <w:t>Field Research, 2025</w:t>
      </w:r>
      <w:bookmarkEnd w:id="11"/>
      <w:r w:rsidR="00253D66" w:rsidRPr="00253D66">
        <w:rPr>
          <w:rFonts w:ascii="Times New Roman" w:hAnsi="Times New Roman"/>
          <w:bCs/>
          <w:sz w:val="24"/>
          <w:szCs w:val="24"/>
        </w:rPr>
        <w:t xml:space="preserve"> </w:t>
      </w:r>
    </w:p>
    <w:p w:rsidR="00253D66" w:rsidRPr="00253D66" w:rsidRDefault="00253D66" w:rsidP="00253D66">
      <w:pPr>
        <w:spacing w:line="240" w:lineRule="auto"/>
        <w:jc w:val="both"/>
        <w:rPr>
          <w:rFonts w:ascii="Times New Roman" w:hAnsi="Times New Roman"/>
          <w:b/>
          <w:bCs/>
          <w:sz w:val="24"/>
          <w:szCs w:val="24"/>
        </w:rPr>
      </w:pPr>
      <w:bookmarkStart w:id="12" w:name="_Toc200305814"/>
      <w:r w:rsidRPr="00253D66">
        <w:rPr>
          <w:rFonts w:ascii="Times New Roman" w:hAnsi="Times New Roman"/>
          <w:b/>
          <w:bCs/>
          <w:sz w:val="24"/>
          <w:szCs w:val="24"/>
        </w:rPr>
        <w:t>Answering Research Questions</w:t>
      </w:r>
      <w:bookmarkEnd w:id="12"/>
    </w:p>
    <w:p w:rsidR="00253D66" w:rsidRPr="00253D66" w:rsidRDefault="00253D66" w:rsidP="00253D66">
      <w:pPr>
        <w:spacing w:line="240" w:lineRule="auto"/>
        <w:jc w:val="both"/>
        <w:rPr>
          <w:rFonts w:ascii="Times New Roman" w:hAnsi="Times New Roman"/>
          <w:b/>
          <w:sz w:val="24"/>
          <w:szCs w:val="24"/>
        </w:rPr>
      </w:pPr>
      <w:r w:rsidRPr="00253D66">
        <w:rPr>
          <w:rFonts w:ascii="Times New Roman" w:hAnsi="Times New Roman"/>
          <w:b/>
          <w:sz w:val="24"/>
          <w:szCs w:val="24"/>
        </w:rPr>
        <w:t>What is the current state of women's representation in governance in Kogi State, Nigeria?</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Response on the current state of women’s representation in governance in Kogi State as obtained from the questionnaire were used to answer the research q</w:t>
      </w:r>
      <w:r>
        <w:rPr>
          <w:rFonts w:ascii="Times New Roman" w:hAnsi="Times New Roman"/>
          <w:sz w:val="24"/>
          <w:szCs w:val="24"/>
        </w:rPr>
        <w:t xml:space="preserve">uestion as presented in Table </w:t>
      </w:r>
      <w:r w:rsidRPr="00253D66">
        <w:rPr>
          <w:rFonts w:ascii="Times New Roman" w:hAnsi="Times New Roman"/>
          <w:sz w:val="24"/>
          <w:szCs w:val="24"/>
        </w:rPr>
        <w:t>2.</w:t>
      </w:r>
    </w:p>
    <w:p w:rsidR="00253D66" w:rsidRPr="00253D66" w:rsidRDefault="00253D66" w:rsidP="00253D66">
      <w:pPr>
        <w:spacing w:line="240" w:lineRule="auto"/>
        <w:ind w:firstLine="720"/>
        <w:jc w:val="both"/>
        <w:rPr>
          <w:rFonts w:ascii="Times New Roman" w:hAnsi="Times New Roman"/>
          <w:b/>
          <w:bCs/>
          <w:iCs/>
          <w:sz w:val="24"/>
          <w:szCs w:val="24"/>
        </w:rPr>
      </w:pPr>
      <w:bookmarkStart w:id="13" w:name="_Toc200306876"/>
      <w:r>
        <w:rPr>
          <w:rFonts w:ascii="Times New Roman" w:hAnsi="Times New Roman"/>
          <w:b/>
          <w:bCs/>
          <w:iCs/>
          <w:sz w:val="24"/>
          <w:szCs w:val="24"/>
        </w:rPr>
        <w:t xml:space="preserve">Table </w:t>
      </w:r>
      <w:r w:rsidRPr="00253D66">
        <w:rPr>
          <w:rFonts w:ascii="Times New Roman" w:hAnsi="Times New Roman"/>
          <w:b/>
          <w:bCs/>
          <w:iCs/>
          <w:sz w:val="24"/>
          <w:szCs w:val="24"/>
        </w:rPr>
        <w:t>2:</w:t>
      </w:r>
      <w:r w:rsidRPr="00253D66">
        <w:rPr>
          <w:rFonts w:ascii="Times New Roman" w:hAnsi="Times New Roman"/>
          <w:b/>
          <w:bCs/>
          <w:iCs/>
          <w:sz w:val="24"/>
          <w:szCs w:val="24"/>
        </w:rPr>
        <w:tab/>
        <w:t>Current State of Women’s Representation in Governance in Kogi State</w:t>
      </w:r>
      <w:bookmarkEnd w:id="13"/>
    </w:p>
    <w:tbl>
      <w:tblPr>
        <w:tblW w:w="8715" w:type="dxa"/>
        <w:tblBorders>
          <w:top w:val="single" w:sz="4" w:space="0" w:color="auto"/>
          <w:bottom w:val="single" w:sz="4" w:space="0" w:color="auto"/>
        </w:tblBorders>
        <w:tblLook w:val="04A0" w:firstRow="1" w:lastRow="0" w:firstColumn="1" w:lastColumn="0" w:noHBand="0" w:noVBand="1"/>
      </w:tblPr>
      <w:tblGrid>
        <w:gridCol w:w="590"/>
        <w:gridCol w:w="5844"/>
        <w:gridCol w:w="1310"/>
        <w:gridCol w:w="1349"/>
      </w:tblGrid>
      <w:tr w:rsidR="00253D66" w:rsidRPr="00253D66" w:rsidTr="002528E6">
        <w:trPr>
          <w:trHeight w:val="319"/>
        </w:trPr>
        <w:tc>
          <w:tcPr>
            <w:tcW w:w="0" w:type="auto"/>
            <w:tcBorders>
              <w:bottom w:val="single" w:sz="4" w:space="0" w:color="auto"/>
            </w:tcBorders>
            <w:shd w:val="clear" w:color="auto" w:fill="auto"/>
            <w:noWrap/>
            <w:hideMark/>
          </w:tcPr>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S</w:t>
            </w:r>
            <w:r w:rsidRPr="00253D66">
              <w:rPr>
                <w:rFonts w:ascii="Times New Roman" w:hAnsi="Times New Roman"/>
                <w:b/>
                <w:bCs/>
                <w:sz w:val="24"/>
                <w:szCs w:val="24"/>
              </w:rPr>
              <w:lastRenderedPageBreak/>
              <w:t>/N</w:t>
            </w:r>
          </w:p>
        </w:tc>
        <w:tc>
          <w:tcPr>
            <w:tcW w:w="5844" w:type="dxa"/>
            <w:tcBorders>
              <w:bottom w:val="single" w:sz="4" w:space="0" w:color="auto"/>
            </w:tcBorders>
            <w:shd w:val="clear" w:color="auto" w:fill="auto"/>
            <w:noWrap/>
            <w:hideMark/>
          </w:tcPr>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lastRenderedPageBreak/>
              <w:t xml:space="preserve">Current State of Women’s Representation in </w:t>
            </w:r>
            <w:r w:rsidRPr="00253D66">
              <w:rPr>
                <w:rFonts w:ascii="Times New Roman" w:hAnsi="Times New Roman"/>
                <w:b/>
                <w:bCs/>
                <w:sz w:val="24"/>
                <w:szCs w:val="24"/>
              </w:rPr>
              <w:lastRenderedPageBreak/>
              <w:t>Governance</w:t>
            </w:r>
          </w:p>
        </w:tc>
        <w:tc>
          <w:tcPr>
            <w:tcW w:w="1141" w:type="dxa"/>
            <w:tcBorders>
              <w:bottom w:val="single" w:sz="4" w:space="0" w:color="auto"/>
            </w:tcBorders>
            <w:shd w:val="clear" w:color="auto" w:fill="auto"/>
            <w:noWrap/>
            <w:hideMark/>
          </w:tcPr>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lastRenderedPageBreak/>
              <w:t>Fre</w:t>
            </w:r>
            <w:r w:rsidRPr="00253D66">
              <w:rPr>
                <w:rFonts w:ascii="Times New Roman" w:hAnsi="Times New Roman"/>
                <w:b/>
                <w:bCs/>
                <w:sz w:val="24"/>
                <w:szCs w:val="24"/>
              </w:rPr>
              <w:lastRenderedPageBreak/>
              <w:t>quency</w:t>
            </w:r>
          </w:p>
        </w:tc>
        <w:tc>
          <w:tcPr>
            <w:tcW w:w="0" w:type="auto"/>
            <w:tcBorders>
              <w:bottom w:val="single" w:sz="4" w:space="0" w:color="auto"/>
            </w:tcBorders>
            <w:shd w:val="clear" w:color="auto" w:fill="auto"/>
            <w:noWrap/>
            <w:hideMark/>
          </w:tcPr>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lastRenderedPageBreak/>
              <w:t>Per</w:t>
            </w:r>
            <w:r w:rsidRPr="00253D66">
              <w:rPr>
                <w:rFonts w:ascii="Times New Roman" w:hAnsi="Times New Roman"/>
                <w:b/>
                <w:bCs/>
                <w:sz w:val="24"/>
                <w:szCs w:val="24"/>
              </w:rPr>
              <w:lastRenderedPageBreak/>
              <w:t>centage</w:t>
            </w:r>
          </w:p>
        </w:tc>
      </w:tr>
      <w:tr w:rsidR="00253D66" w:rsidRPr="00253D66" w:rsidTr="002528E6">
        <w:trPr>
          <w:trHeight w:val="319"/>
        </w:trPr>
        <w:tc>
          <w:tcPr>
            <w:tcW w:w="0" w:type="auto"/>
            <w:tcBorders>
              <w:top w:val="single" w:sz="4" w:space="0" w:color="auto"/>
              <w:bottom w:val="nil"/>
            </w:tcBorders>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lastRenderedPageBreak/>
              <w:t>1</w:t>
            </w:r>
          </w:p>
        </w:tc>
        <w:tc>
          <w:tcPr>
            <w:tcW w:w="5844" w:type="dxa"/>
            <w:tcBorders>
              <w:top w:val="single" w:sz="4" w:space="0" w:color="auto"/>
              <w:bottom w:val="nil"/>
            </w:tcBorders>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Effectiveness of women in leadership positions in Kogi State</w:t>
            </w:r>
          </w:p>
        </w:tc>
        <w:tc>
          <w:tcPr>
            <w:tcW w:w="1141" w:type="dxa"/>
            <w:tcBorders>
              <w:top w:val="single" w:sz="4" w:space="0" w:color="auto"/>
              <w:bottom w:val="nil"/>
            </w:tcBorders>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23</w:t>
            </w:r>
          </w:p>
        </w:tc>
        <w:tc>
          <w:tcPr>
            <w:tcW w:w="0" w:type="auto"/>
            <w:tcBorders>
              <w:top w:val="single" w:sz="4" w:space="0" w:color="auto"/>
              <w:bottom w:val="nil"/>
            </w:tcBorders>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12.3</w:t>
            </w:r>
          </w:p>
        </w:tc>
      </w:tr>
      <w:tr w:rsidR="00253D66" w:rsidRPr="00253D66" w:rsidTr="002528E6">
        <w:trPr>
          <w:trHeight w:val="319"/>
        </w:trPr>
        <w:tc>
          <w:tcPr>
            <w:tcW w:w="0" w:type="auto"/>
            <w:tcBorders>
              <w:top w:val="nil"/>
            </w:tcBorders>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w:t>
            </w:r>
          </w:p>
        </w:tc>
        <w:tc>
          <w:tcPr>
            <w:tcW w:w="5844" w:type="dxa"/>
            <w:tcBorders>
              <w:top w:val="nil"/>
            </w:tcBorders>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Women's participation in government has improved in Kogi state over the years</w:t>
            </w:r>
          </w:p>
        </w:tc>
        <w:tc>
          <w:tcPr>
            <w:tcW w:w="1141" w:type="dxa"/>
            <w:tcBorders>
              <w:top w:val="nil"/>
            </w:tcBorders>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26</w:t>
            </w:r>
          </w:p>
        </w:tc>
        <w:tc>
          <w:tcPr>
            <w:tcW w:w="0" w:type="auto"/>
            <w:tcBorders>
              <w:top w:val="nil"/>
            </w:tcBorders>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13.9</w:t>
            </w:r>
          </w:p>
        </w:tc>
      </w:tr>
      <w:tr w:rsidR="00253D66" w:rsidRPr="00253D66" w:rsidTr="002528E6">
        <w:trPr>
          <w:trHeight w:val="319"/>
        </w:trPr>
        <w:tc>
          <w:tcPr>
            <w:tcW w:w="0" w:type="auto"/>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3</w:t>
            </w:r>
          </w:p>
        </w:tc>
        <w:tc>
          <w:tcPr>
            <w:tcW w:w="5844" w:type="dxa"/>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Support for women's empowerment initiatives in Kogi State</w:t>
            </w:r>
          </w:p>
        </w:tc>
        <w:tc>
          <w:tcPr>
            <w:tcW w:w="1141" w:type="dxa"/>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15</w:t>
            </w:r>
          </w:p>
        </w:tc>
        <w:tc>
          <w:tcPr>
            <w:tcW w:w="0" w:type="auto"/>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8.0</w:t>
            </w:r>
          </w:p>
        </w:tc>
      </w:tr>
      <w:tr w:rsidR="00253D66" w:rsidRPr="00253D66" w:rsidTr="002528E6">
        <w:trPr>
          <w:trHeight w:val="319"/>
        </w:trPr>
        <w:tc>
          <w:tcPr>
            <w:tcW w:w="0" w:type="auto"/>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4</w:t>
            </w:r>
          </w:p>
        </w:tc>
        <w:tc>
          <w:tcPr>
            <w:tcW w:w="5844" w:type="dxa"/>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Women in Kogi State face significant barriers to participating in governance</w:t>
            </w:r>
          </w:p>
        </w:tc>
        <w:tc>
          <w:tcPr>
            <w:tcW w:w="1141" w:type="dxa"/>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41</w:t>
            </w:r>
          </w:p>
        </w:tc>
        <w:tc>
          <w:tcPr>
            <w:tcW w:w="0" w:type="auto"/>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21.9</w:t>
            </w:r>
          </w:p>
        </w:tc>
      </w:tr>
      <w:tr w:rsidR="00253D66" w:rsidRPr="00253D66" w:rsidTr="002528E6">
        <w:trPr>
          <w:trHeight w:val="319"/>
        </w:trPr>
        <w:tc>
          <w:tcPr>
            <w:tcW w:w="0" w:type="auto"/>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5</w:t>
            </w:r>
          </w:p>
        </w:tc>
        <w:tc>
          <w:tcPr>
            <w:tcW w:w="5844" w:type="dxa"/>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The current level of women's representation in governance in Kogi State has not been effective overtime </w:t>
            </w:r>
          </w:p>
        </w:tc>
        <w:tc>
          <w:tcPr>
            <w:tcW w:w="1141" w:type="dxa"/>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82</w:t>
            </w:r>
          </w:p>
        </w:tc>
        <w:tc>
          <w:tcPr>
            <w:tcW w:w="0" w:type="auto"/>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43.9</w:t>
            </w:r>
          </w:p>
        </w:tc>
      </w:tr>
      <w:tr w:rsidR="00253D66" w:rsidRPr="00253D66" w:rsidTr="002528E6">
        <w:trPr>
          <w:trHeight w:val="319"/>
        </w:trPr>
        <w:tc>
          <w:tcPr>
            <w:tcW w:w="0" w:type="auto"/>
            <w:shd w:val="clear" w:color="auto" w:fill="auto"/>
            <w:noWrap/>
            <w:hideMark/>
          </w:tcPr>
          <w:p w:rsidR="00253D66" w:rsidRPr="00253D66" w:rsidRDefault="00253D66" w:rsidP="00253D66">
            <w:pPr>
              <w:spacing w:line="240" w:lineRule="auto"/>
              <w:ind w:firstLine="720"/>
              <w:jc w:val="both"/>
              <w:rPr>
                <w:rFonts w:ascii="Times New Roman" w:hAnsi="Times New Roman"/>
                <w:b/>
                <w:bCs/>
                <w:sz w:val="24"/>
                <w:szCs w:val="24"/>
              </w:rPr>
            </w:pPr>
          </w:p>
        </w:tc>
        <w:tc>
          <w:tcPr>
            <w:tcW w:w="5844" w:type="dxa"/>
            <w:shd w:val="clear" w:color="auto" w:fill="auto"/>
            <w:noWrap/>
            <w:hideMark/>
          </w:tcPr>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Total</w:t>
            </w:r>
          </w:p>
        </w:tc>
        <w:tc>
          <w:tcPr>
            <w:tcW w:w="1141" w:type="dxa"/>
            <w:shd w:val="clear" w:color="auto" w:fill="auto"/>
            <w:noWrap/>
            <w:hideMark/>
          </w:tcPr>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187</w:t>
            </w:r>
          </w:p>
        </w:tc>
        <w:tc>
          <w:tcPr>
            <w:tcW w:w="0" w:type="auto"/>
            <w:shd w:val="clear" w:color="auto" w:fill="auto"/>
            <w:noWrap/>
            <w:hideMark/>
          </w:tcPr>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100.0</w:t>
            </w:r>
          </w:p>
        </w:tc>
      </w:tr>
    </w:tbl>
    <w:p w:rsidR="00253D66" w:rsidRPr="00253D66" w:rsidRDefault="00253D66" w:rsidP="00253D66">
      <w:pPr>
        <w:spacing w:line="240" w:lineRule="auto"/>
        <w:ind w:firstLine="720"/>
        <w:jc w:val="both"/>
        <w:rPr>
          <w:rFonts w:ascii="Times New Roman" w:hAnsi="Times New Roman"/>
          <w:sz w:val="24"/>
          <w:szCs w:val="24"/>
        </w:rPr>
      </w:pPr>
    </w:p>
    <w:p w:rsidR="00253D66" w:rsidRPr="00253D66" w:rsidRDefault="00253D66" w:rsidP="00253D66">
      <w:pPr>
        <w:spacing w:line="240" w:lineRule="auto"/>
        <w:ind w:firstLine="720"/>
        <w:jc w:val="both"/>
        <w:rPr>
          <w:rFonts w:ascii="Times New Roman" w:hAnsi="Times New Roman"/>
          <w:sz w:val="24"/>
          <w:szCs w:val="24"/>
        </w:rPr>
      </w:pPr>
      <w:r>
        <w:rPr>
          <w:rFonts w:ascii="Times New Roman" w:hAnsi="Times New Roman"/>
          <w:sz w:val="24"/>
          <w:szCs w:val="24"/>
        </w:rPr>
        <w:t xml:space="preserve">Table </w:t>
      </w:r>
      <w:r w:rsidRPr="00253D66">
        <w:rPr>
          <w:rFonts w:ascii="Times New Roman" w:hAnsi="Times New Roman"/>
          <w:sz w:val="24"/>
          <w:szCs w:val="24"/>
        </w:rPr>
        <w:t>2 showed the current state of women’s representation in governance in Kogi State. The Table revealed that 82(43.9%) of the respondents indicated that that the current level of women’s representation in governance in Kogi State has not been effective overtime. On the other hand, 15(8.0%) of the respondents indicated that Kogi State support women's empowerment initiatives in Kogi. From the Table, it can be deduced that women’s representation in governance in Kogi State has not been effective as this item attracted the highest value of over 40% response.</w:t>
      </w:r>
    </w:p>
    <w:p w:rsidR="00253D66" w:rsidRPr="00253D66" w:rsidRDefault="00253D66" w:rsidP="00253D66">
      <w:pPr>
        <w:spacing w:line="240" w:lineRule="auto"/>
        <w:jc w:val="both"/>
        <w:rPr>
          <w:rFonts w:ascii="Times New Roman" w:hAnsi="Times New Roman"/>
          <w:b/>
          <w:sz w:val="24"/>
          <w:szCs w:val="24"/>
        </w:rPr>
      </w:pPr>
      <w:r w:rsidRPr="00253D66">
        <w:rPr>
          <w:rFonts w:ascii="Times New Roman" w:hAnsi="Times New Roman"/>
          <w:b/>
          <w:sz w:val="24"/>
          <w:szCs w:val="24"/>
        </w:rPr>
        <w:t>How do cultural, social, and institutional factors influence women's representation in Kogi State politics?</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Responses obtained from the questionnaire on how cultural, social and institutional factors influence women’s representation in Kogi State politics were used to answer research quest</w:t>
      </w:r>
      <w:r>
        <w:rPr>
          <w:rFonts w:ascii="Times New Roman" w:hAnsi="Times New Roman"/>
          <w:sz w:val="24"/>
          <w:szCs w:val="24"/>
        </w:rPr>
        <w:t xml:space="preserve">ion two as presented in Table </w:t>
      </w:r>
      <w:r w:rsidRPr="00253D66">
        <w:rPr>
          <w:rFonts w:ascii="Times New Roman" w:hAnsi="Times New Roman"/>
          <w:sz w:val="24"/>
          <w:szCs w:val="24"/>
        </w:rPr>
        <w:t>3.</w:t>
      </w:r>
    </w:p>
    <w:p w:rsidR="00253D66" w:rsidRPr="00253D66" w:rsidRDefault="00253D66" w:rsidP="00253D66">
      <w:pPr>
        <w:spacing w:line="240" w:lineRule="auto"/>
        <w:ind w:firstLine="720"/>
        <w:jc w:val="both"/>
        <w:rPr>
          <w:rFonts w:ascii="Times New Roman" w:hAnsi="Times New Roman"/>
          <w:b/>
          <w:bCs/>
          <w:iCs/>
          <w:sz w:val="24"/>
          <w:szCs w:val="24"/>
        </w:rPr>
      </w:pPr>
      <w:bookmarkStart w:id="14" w:name="_Toc200306877"/>
      <w:r>
        <w:rPr>
          <w:rFonts w:ascii="Times New Roman" w:hAnsi="Times New Roman"/>
          <w:b/>
          <w:bCs/>
          <w:iCs/>
          <w:sz w:val="24"/>
          <w:szCs w:val="24"/>
        </w:rPr>
        <w:t xml:space="preserve">Table </w:t>
      </w:r>
      <w:r w:rsidRPr="00253D66">
        <w:rPr>
          <w:rFonts w:ascii="Times New Roman" w:hAnsi="Times New Roman"/>
          <w:b/>
          <w:bCs/>
          <w:iCs/>
          <w:sz w:val="24"/>
          <w:szCs w:val="24"/>
        </w:rPr>
        <w:t>3:</w:t>
      </w:r>
      <w:r w:rsidRPr="00253D66">
        <w:rPr>
          <w:rFonts w:ascii="Times New Roman" w:hAnsi="Times New Roman"/>
          <w:b/>
          <w:bCs/>
          <w:iCs/>
          <w:sz w:val="24"/>
          <w:szCs w:val="24"/>
        </w:rPr>
        <w:tab/>
        <w:t>Influence of Cultural, Social and Institutional Factors on Women’s Representation in Kogi State Politics</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488"/>
        <w:gridCol w:w="1229"/>
        <w:gridCol w:w="1269"/>
      </w:tblGrid>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S/N</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Factors </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Frequency</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Percentage</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Cultural norms and values in Kogi State affect women's participation in politics</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19</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10.2</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Gender roles in Kogi State limit women's opportunities for political participation</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97</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51.9</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3</w:t>
            </w:r>
            <w:r w:rsidRPr="00253D66">
              <w:rPr>
                <w:rFonts w:ascii="Times New Roman" w:hAnsi="Times New Roman"/>
                <w:sz w:val="24"/>
                <w:szCs w:val="24"/>
              </w:rPr>
              <w:lastRenderedPageBreak/>
              <w:t>.</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lastRenderedPageBreak/>
              <w:t xml:space="preserve">Social support for women in politics impact their </w:t>
            </w:r>
            <w:r w:rsidRPr="00253D66">
              <w:rPr>
                <w:rFonts w:ascii="Times New Roman" w:hAnsi="Times New Roman"/>
                <w:sz w:val="24"/>
                <w:szCs w:val="24"/>
              </w:rPr>
              <w:lastRenderedPageBreak/>
              <w:t>representation in Kogi State</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lastRenderedPageBreak/>
              <w:t>14</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7.5</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lastRenderedPageBreak/>
              <w:t>4.</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Social networks and relationships play a significant role in promoting women's political participation in Kogi State</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36</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19.3</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5.</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bCs/>
                <w:iCs/>
                <w:sz w:val="24"/>
                <w:szCs w:val="24"/>
                <w:lang w:bidi="en-US"/>
              </w:rPr>
            </w:pPr>
            <w:r w:rsidRPr="00253D66">
              <w:rPr>
                <w:rFonts w:ascii="Times New Roman" w:hAnsi="Times New Roman"/>
                <w:sz w:val="24"/>
                <w:szCs w:val="24"/>
              </w:rPr>
              <w:t>Institutional policies and practices in Kogi State affect women's representation in politics</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21</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11.2</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Total</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187</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100.0</w:t>
            </w:r>
          </w:p>
        </w:tc>
      </w:tr>
    </w:tbl>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ab/>
      </w:r>
    </w:p>
    <w:p w:rsidR="00253D66" w:rsidRPr="00253D66" w:rsidRDefault="00253D66" w:rsidP="00253D66">
      <w:pPr>
        <w:spacing w:line="240" w:lineRule="auto"/>
        <w:ind w:firstLine="720"/>
        <w:jc w:val="both"/>
        <w:rPr>
          <w:rFonts w:ascii="Times New Roman" w:hAnsi="Times New Roman"/>
          <w:sz w:val="24"/>
          <w:szCs w:val="24"/>
        </w:rPr>
      </w:pPr>
      <w:r>
        <w:rPr>
          <w:rFonts w:ascii="Times New Roman" w:hAnsi="Times New Roman"/>
          <w:sz w:val="24"/>
          <w:szCs w:val="24"/>
        </w:rPr>
        <w:t xml:space="preserve">Table </w:t>
      </w:r>
      <w:r w:rsidRPr="00253D66">
        <w:rPr>
          <w:rFonts w:ascii="Times New Roman" w:hAnsi="Times New Roman"/>
          <w:sz w:val="24"/>
          <w:szCs w:val="24"/>
        </w:rPr>
        <w:t>3 revealed that gender roles in Kogi State limit women’s opportunities for political participation as indicated by 97(51.9%) response. On the other hand, social support for women in politics is a factor with the least influence on women representation in Kogi State as indicated by 14(7.5%) response. It is worthy of note to say that gender roles significantly influence women’s representation in Kogi State as this item attracted the highest response of over 50%. By implication, their gender negatively affects their participation in politics as their male counterparts feel women are not supposed to the participating in the State’s politics.</w:t>
      </w:r>
    </w:p>
    <w:p w:rsidR="00253D66" w:rsidRPr="00253D66" w:rsidRDefault="00253D66" w:rsidP="00253D66">
      <w:pPr>
        <w:spacing w:line="240" w:lineRule="auto"/>
        <w:jc w:val="both"/>
        <w:rPr>
          <w:rFonts w:ascii="Times New Roman" w:hAnsi="Times New Roman"/>
          <w:b/>
          <w:iCs/>
          <w:sz w:val="24"/>
          <w:szCs w:val="24"/>
          <w:lang w:bidi="en-US"/>
        </w:rPr>
      </w:pPr>
      <w:r w:rsidRPr="00253D66">
        <w:rPr>
          <w:rFonts w:ascii="Times New Roman" w:hAnsi="Times New Roman"/>
          <w:b/>
          <w:iCs/>
          <w:sz w:val="24"/>
          <w:szCs w:val="24"/>
          <w:lang w:bidi="en-US"/>
        </w:rPr>
        <w:t>What strategies and interventions can be employed to increase women’s Participation and representation in governance in Kogi State</w:t>
      </w:r>
      <w:r w:rsidR="00EC273D">
        <w:rPr>
          <w:rFonts w:ascii="Times New Roman" w:hAnsi="Times New Roman"/>
          <w:b/>
          <w:iCs/>
          <w:sz w:val="24"/>
          <w:szCs w:val="24"/>
          <w:lang w:bidi="en-US"/>
        </w:rPr>
        <w:t>?</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The strategies and interventions that can be employed to increase women’s participation in representation in governance in Kogi</w:t>
      </w:r>
      <w:r>
        <w:rPr>
          <w:rFonts w:ascii="Times New Roman" w:hAnsi="Times New Roman"/>
          <w:sz w:val="24"/>
          <w:szCs w:val="24"/>
        </w:rPr>
        <w:t xml:space="preserve"> State are presented in Table </w:t>
      </w:r>
      <w:r w:rsidRPr="00253D66">
        <w:rPr>
          <w:rFonts w:ascii="Times New Roman" w:hAnsi="Times New Roman"/>
          <w:sz w:val="24"/>
          <w:szCs w:val="24"/>
        </w:rPr>
        <w:t>4.</w:t>
      </w:r>
    </w:p>
    <w:p w:rsidR="00253D66" w:rsidRPr="00253D66" w:rsidRDefault="00253D66" w:rsidP="00253D66">
      <w:pPr>
        <w:spacing w:line="240" w:lineRule="auto"/>
        <w:ind w:firstLine="720"/>
        <w:jc w:val="both"/>
        <w:rPr>
          <w:rFonts w:ascii="Times New Roman" w:hAnsi="Times New Roman"/>
          <w:b/>
          <w:bCs/>
          <w:iCs/>
          <w:sz w:val="24"/>
          <w:szCs w:val="24"/>
        </w:rPr>
      </w:pPr>
      <w:bookmarkStart w:id="15" w:name="_Toc200306878"/>
      <w:r>
        <w:rPr>
          <w:rFonts w:ascii="Times New Roman" w:hAnsi="Times New Roman"/>
          <w:b/>
          <w:bCs/>
          <w:iCs/>
          <w:sz w:val="24"/>
          <w:szCs w:val="24"/>
        </w:rPr>
        <w:t xml:space="preserve">Table </w:t>
      </w:r>
      <w:r w:rsidRPr="00253D66">
        <w:rPr>
          <w:rFonts w:ascii="Times New Roman" w:hAnsi="Times New Roman"/>
          <w:b/>
          <w:bCs/>
          <w:iCs/>
          <w:sz w:val="24"/>
          <w:szCs w:val="24"/>
        </w:rPr>
        <w:t>4:</w:t>
      </w:r>
      <w:r w:rsidRPr="00253D66">
        <w:rPr>
          <w:rFonts w:ascii="Times New Roman" w:hAnsi="Times New Roman"/>
          <w:b/>
          <w:bCs/>
          <w:iCs/>
          <w:sz w:val="24"/>
          <w:szCs w:val="24"/>
        </w:rPr>
        <w:tab/>
        <w:t>Strategies and Interventions to Increase Women’s Participation and Representation in Governance in Kogi State</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488"/>
        <w:gridCol w:w="1229"/>
        <w:gridCol w:w="1269"/>
      </w:tblGrid>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S/N</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Strategies and Interventions</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Frequency</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Percentage</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Effective would training and capacity-building programs be in increasing women's participation in governance in Kogi State</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32</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17.1</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Affirmative action policies (e.g., quotas) be an effective strategy for increasing women's representation in governance in Kogi State</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29</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15.5</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3.</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Mentorship and networking for women in politics</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18</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9.6</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4.</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Awareness campaigns and advocacy programs be effective in promoting women's participation in governance in Kogi State</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67</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35.8</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5</w:t>
            </w:r>
            <w:r w:rsidRPr="00253D66">
              <w:rPr>
                <w:rFonts w:ascii="Times New Roman" w:hAnsi="Times New Roman"/>
                <w:sz w:val="24"/>
                <w:szCs w:val="24"/>
              </w:rPr>
              <w:lastRenderedPageBreak/>
              <w:t>.</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lastRenderedPageBreak/>
              <w:t xml:space="preserve">Financial support for women candidates in Kogi State's </w:t>
            </w:r>
            <w:r w:rsidRPr="00253D66">
              <w:rPr>
                <w:rFonts w:ascii="Times New Roman" w:hAnsi="Times New Roman"/>
                <w:sz w:val="24"/>
                <w:szCs w:val="24"/>
              </w:rPr>
              <w:lastRenderedPageBreak/>
              <w:t>governance</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lastRenderedPageBreak/>
              <w:t>41</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21.</w:t>
            </w:r>
            <w:r w:rsidRPr="00253D66">
              <w:rPr>
                <w:rFonts w:ascii="Times New Roman" w:hAnsi="Times New Roman"/>
                <w:sz w:val="24"/>
                <w:szCs w:val="24"/>
              </w:rPr>
              <w:lastRenderedPageBreak/>
              <w:t>9</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Total </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187</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100.0</w:t>
            </w:r>
          </w:p>
        </w:tc>
      </w:tr>
    </w:tbl>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ab/>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Strategies and interventions to increase women’s participation and representation in governance in Kog</w:t>
      </w:r>
      <w:r>
        <w:rPr>
          <w:rFonts w:ascii="Times New Roman" w:hAnsi="Times New Roman"/>
          <w:sz w:val="24"/>
          <w:szCs w:val="24"/>
        </w:rPr>
        <w:t xml:space="preserve">i State as presented in Table </w:t>
      </w:r>
      <w:r w:rsidRPr="00253D66">
        <w:rPr>
          <w:rFonts w:ascii="Times New Roman" w:hAnsi="Times New Roman"/>
          <w:sz w:val="24"/>
          <w:szCs w:val="24"/>
        </w:rPr>
        <w:t>4 revealed that 67(35.8%) of the respondents indicated that awareness campaigns and advocacy programs will be effective in promoting women’s participation in governance in Kogi State. Conversely, 18(9.6%) of the respondents indicated that mentorship and networking for women in politics is the least amongst the strategies and interventions towards increasing women’s participation and representation in governance in Kogi State. It can therefore be concluded that the major strategy and intervention towards increasing women’s participation and representation in governance is via awareness campaigns and advocacy programs.</w:t>
      </w:r>
    </w:p>
    <w:p w:rsidR="00253D66" w:rsidRPr="00253D66" w:rsidRDefault="00253D66" w:rsidP="00253D66">
      <w:pPr>
        <w:spacing w:line="240" w:lineRule="auto"/>
        <w:jc w:val="both"/>
        <w:rPr>
          <w:rFonts w:ascii="Times New Roman" w:hAnsi="Times New Roman"/>
          <w:b/>
          <w:bCs/>
          <w:sz w:val="24"/>
          <w:szCs w:val="24"/>
          <w:lang w:bidi="en-US"/>
        </w:rPr>
      </w:pPr>
      <w:r w:rsidRPr="00253D66">
        <w:rPr>
          <w:rFonts w:ascii="Times New Roman" w:hAnsi="Times New Roman"/>
          <w:b/>
          <w:sz w:val="24"/>
          <w:szCs w:val="24"/>
          <w:lang w:bidi="en-US"/>
        </w:rPr>
        <w:t>What impact does women's participation in governance have on policymaking and development outcomes in Kogi State?</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Impact women’s participation in governance have on policymaking and development outcomes in Kogi State is presented in</w:t>
      </w:r>
      <w:r>
        <w:rPr>
          <w:rFonts w:ascii="Times New Roman" w:hAnsi="Times New Roman"/>
          <w:sz w:val="24"/>
          <w:szCs w:val="24"/>
        </w:rPr>
        <w:t xml:space="preserve"> Table </w:t>
      </w:r>
      <w:r w:rsidRPr="00253D66">
        <w:rPr>
          <w:rFonts w:ascii="Times New Roman" w:hAnsi="Times New Roman"/>
          <w:sz w:val="24"/>
          <w:szCs w:val="24"/>
        </w:rPr>
        <w:t>5.</w:t>
      </w:r>
    </w:p>
    <w:p w:rsidR="00253D66" w:rsidRPr="00253D66" w:rsidRDefault="00253D66" w:rsidP="00253D66">
      <w:pPr>
        <w:spacing w:line="240" w:lineRule="auto"/>
        <w:ind w:firstLine="720"/>
        <w:jc w:val="both"/>
        <w:rPr>
          <w:rFonts w:ascii="Times New Roman" w:hAnsi="Times New Roman"/>
          <w:b/>
          <w:bCs/>
          <w:iCs/>
          <w:sz w:val="24"/>
          <w:szCs w:val="24"/>
        </w:rPr>
      </w:pPr>
      <w:bookmarkStart w:id="16" w:name="_Toc200306879"/>
      <w:r>
        <w:rPr>
          <w:rFonts w:ascii="Times New Roman" w:hAnsi="Times New Roman"/>
          <w:b/>
          <w:bCs/>
          <w:iCs/>
          <w:sz w:val="24"/>
          <w:szCs w:val="24"/>
        </w:rPr>
        <w:t xml:space="preserve">Table </w:t>
      </w:r>
      <w:r w:rsidRPr="00253D66">
        <w:rPr>
          <w:rFonts w:ascii="Times New Roman" w:hAnsi="Times New Roman"/>
          <w:b/>
          <w:bCs/>
          <w:iCs/>
          <w:sz w:val="24"/>
          <w:szCs w:val="24"/>
        </w:rPr>
        <w:t>5:</w:t>
      </w:r>
      <w:r w:rsidRPr="00253D66">
        <w:rPr>
          <w:rFonts w:ascii="Times New Roman" w:hAnsi="Times New Roman"/>
          <w:b/>
          <w:bCs/>
          <w:iCs/>
          <w:sz w:val="24"/>
          <w:szCs w:val="24"/>
        </w:rPr>
        <w:tab/>
        <w:t>Impact of Women’s Participation in Governance on Policymaking and Development Outcomes</w:t>
      </w:r>
      <w:bookmarkEnd w:id="16"/>
    </w:p>
    <w:tbl>
      <w:tblPr>
        <w:tblW w:w="0" w:type="auto"/>
        <w:tblBorders>
          <w:top w:val="single" w:sz="4" w:space="0" w:color="auto"/>
          <w:bottom w:val="single" w:sz="4" w:space="0" w:color="auto"/>
        </w:tblBorders>
        <w:tblLook w:val="04A0" w:firstRow="1" w:lastRow="0" w:firstColumn="1" w:lastColumn="0" w:noHBand="0" w:noVBand="1"/>
      </w:tblPr>
      <w:tblGrid>
        <w:gridCol w:w="590"/>
        <w:gridCol w:w="6327"/>
        <w:gridCol w:w="1310"/>
        <w:gridCol w:w="1349"/>
      </w:tblGrid>
      <w:tr w:rsidR="00253D66" w:rsidRPr="00253D66" w:rsidTr="002528E6">
        <w:trPr>
          <w:trHeight w:val="20"/>
        </w:trPr>
        <w:tc>
          <w:tcPr>
            <w:tcW w:w="0" w:type="auto"/>
            <w:tcBorders>
              <w:bottom w:val="single" w:sz="4" w:space="0" w:color="auto"/>
            </w:tcBorders>
            <w:shd w:val="clear" w:color="auto" w:fill="auto"/>
          </w:tcPr>
          <w:p w:rsidR="00253D66" w:rsidRPr="00253D66" w:rsidRDefault="00253D66" w:rsidP="00253D66">
            <w:pPr>
              <w:spacing w:line="240" w:lineRule="auto"/>
              <w:ind w:firstLine="720"/>
              <w:jc w:val="both"/>
              <w:rPr>
                <w:rFonts w:ascii="Times New Roman" w:hAnsi="Times New Roman"/>
                <w:b/>
                <w:sz w:val="24"/>
                <w:szCs w:val="24"/>
                <w:lang w:bidi="en-US"/>
              </w:rPr>
            </w:pPr>
            <w:r w:rsidRPr="00253D66">
              <w:rPr>
                <w:rFonts w:ascii="Times New Roman" w:hAnsi="Times New Roman"/>
                <w:b/>
                <w:sz w:val="24"/>
                <w:szCs w:val="24"/>
                <w:lang w:bidi="en-US"/>
              </w:rPr>
              <w:t>S/N</w:t>
            </w:r>
          </w:p>
        </w:tc>
        <w:tc>
          <w:tcPr>
            <w:tcW w:w="0" w:type="auto"/>
            <w:tcBorders>
              <w:bottom w:val="single" w:sz="4" w:space="0" w:color="auto"/>
            </w:tcBorders>
            <w:shd w:val="clear" w:color="auto" w:fill="auto"/>
          </w:tcPr>
          <w:p w:rsidR="00253D66" w:rsidRPr="00253D66" w:rsidRDefault="00253D66" w:rsidP="00253D66">
            <w:pPr>
              <w:spacing w:line="240" w:lineRule="auto"/>
              <w:ind w:firstLine="720"/>
              <w:jc w:val="both"/>
              <w:rPr>
                <w:rFonts w:ascii="Times New Roman" w:hAnsi="Times New Roman"/>
                <w:b/>
                <w:sz w:val="24"/>
                <w:szCs w:val="24"/>
              </w:rPr>
            </w:pPr>
            <w:r w:rsidRPr="00253D66">
              <w:rPr>
                <w:rFonts w:ascii="Times New Roman" w:hAnsi="Times New Roman"/>
                <w:b/>
                <w:sz w:val="24"/>
                <w:szCs w:val="24"/>
              </w:rPr>
              <w:t>Impact of Women’s Participation</w:t>
            </w:r>
          </w:p>
        </w:tc>
        <w:tc>
          <w:tcPr>
            <w:tcW w:w="0" w:type="auto"/>
            <w:tcBorders>
              <w:bottom w:val="single" w:sz="4" w:space="0" w:color="auto"/>
            </w:tcBorders>
            <w:shd w:val="clear" w:color="auto" w:fill="auto"/>
          </w:tcPr>
          <w:p w:rsidR="00253D66" w:rsidRPr="00253D66" w:rsidRDefault="00253D66" w:rsidP="00253D66">
            <w:pPr>
              <w:spacing w:line="240" w:lineRule="auto"/>
              <w:ind w:firstLine="720"/>
              <w:jc w:val="both"/>
              <w:rPr>
                <w:rFonts w:ascii="Times New Roman" w:hAnsi="Times New Roman"/>
                <w:b/>
                <w:sz w:val="24"/>
                <w:szCs w:val="24"/>
              </w:rPr>
            </w:pPr>
            <w:r w:rsidRPr="00253D66">
              <w:rPr>
                <w:rFonts w:ascii="Times New Roman" w:hAnsi="Times New Roman"/>
                <w:b/>
                <w:sz w:val="24"/>
                <w:szCs w:val="24"/>
              </w:rPr>
              <w:t>Frequency</w:t>
            </w:r>
          </w:p>
        </w:tc>
        <w:tc>
          <w:tcPr>
            <w:tcW w:w="0" w:type="auto"/>
            <w:tcBorders>
              <w:bottom w:val="single" w:sz="4" w:space="0" w:color="auto"/>
            </w:tcBorders>
            <w:shd w:val="clear" w:color="auto" w:fill="auto"/>
          </w:tcPr>
          <w:p w:rsidR="00253D66" w:rsidRPr="00253D66" w:rsidRDefault="00253D66" w:rsidP="00253D66">
            <w:pPr>
              <w:spacing w:line="240" w:lineRule="auto"/>
              <w:ind w:firstLine="720"/>
              <w:jc w:val="both"/>
              <w:rPr>
                <w:rFonts w:ascii="Times New Roman" w:hAnsi="Times New Roman"/>
                <w:b/>
                <w:iCs/>
                <w:sz w:val="24"/>
                <w:szCs w:val="24"/>
                <w:lang w:bidi="en-US"/>
              </w:rPr>
            </w:pPr>
            <w:r w:rsidRPr="00253D66">
              <w:rPr>
                <w:rFonts w:ascii="Times New Roman" w:hAnsi="Times New Roman"/>
                <w:b/>
                <w:iCs/>
                <w:sz w:val="24"/>
                <w:szCs w:val="24"/>
                <w:lang w:bidi="en-US"/>
              </w:rPr>
              <w:t>Percentage</w:t>
            </w:r>
          </w:p>
        </w:tc>
      </w:tr>
      <w:tr w:rsidR="00253D66" w:rsidRPr="00253D66" w:rsidTr="002528E6">
        <w:trPr>
          <w:trHeight w:val="20"/>
        </w:trPr>
        <w:tc>
          <w:tcPr>
            <w:tcW w:w="0" w:type="auto"/>
            <w:tcBorders>
              <w:top w:val="single" w:sz="4" w:space="0" w:color="auto"/>
              <w:bottom w:val="nil"/>
            </w:tcBorders>
            <w:shd w:val="clear" w:color="auto" w:fill="auto"/>
          </w:tcPr>
          <w:p w:rsidR="00253D66" w:rsidRPr="00253D66" w:rsidRDefault="00253D66" w:rsidP="00253D66">
            <w:pPr>
              <w:spacing w:line="240" w:lineRule="auto"/>
              <w:ind w:firstLine="720"/>
              <w:jc w:val="both"/>
              <w:rPr>
                <w:rFonts w:ascii="Times New Roman" w:hAnsi="Times New Roman"/>
                <w:bCs/>
                <w:sz w:val="24"/>
                <w:szCs w:val="24"/>
                <w:lang w:bidi="en-US"/>
              </w:rPr>
            </w:pPr>
            <w:r w:rsidRPr="00253D66">
              <w:rPr>
                <w:rFonts w:ascii="Times New Roman" w:hAnsi="Times New Roman"/>
                <w:bCs/>
                <w:sz w:val="24"/>
                <w:szCs w:val="24"/>
                <w:lang w:bidi="en-US"/>
              </w:rPr>
              <w:t>1.</w:t>
            </w:r>
          </w:p>
        </w:tc>
        <w:tc>
          <w:tcPr>
            <w:tcW w:w="0" w:type="auto"/>
            <w:tcBorders>
              <w:top w:val="single" w:sz="4" w:space="0" w:color="auto"/>
              <w:bottom w:val="nil"/>
            </w:tcBorders>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Women in governance influence policy decisions in Kogi State</w:t>
            </w:r>
          </w:p>
        </w:tc>
        <w:tc>
          <w:tcPr>
            <w:tcW w:w="0" w:type="auto"/>
            <w:tcBorders>
              <w:top w:val="single" w:sz="4" w:space="0" w:color="auto"/>
              <w:bottom w:val="nil"/>
            </w:tcBorders>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19</w:t>
            </w:r>
          </w:p>
        </w:tc>
        <w:tc>
          <w:tcPr>
            <w:tcW w:w="0" w:type="auto"/>
            <w:tcBorders>
              <w:top w:val="single" w:sz="4" w:space="0" w:color="auto"/>
              <w:bottom w:val="nil"/>
            </w:tcBorders>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10.2</w:t>
            </w:r>
          </w:p>
        </w:tc>
      </w:tr>
      <w:tr w:rsidR="00253D66" w:rsidRPr="00253D66" w:rsidTr="002528E6">
        <w:trPr>
          <w:trHeight w:val="20"/>
        </w:trPr>
        <w:tc>
          <w:tcPr>
            <w:tcW w:w="0" w:type="auto"/>
            <w:tcBorders>
              <w:top w:val="nil"/>
            </w:tcBorders>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w:t>
            </w:r>
          </w:p>
        </w:tc>
        <w:tc>
          <w:tcPr>
            <w:tcW w:w="0" w:type="auto"/>
            <w:tcBorders>
              <w:top w:val="nil"/>
            </w:tcBorders>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Women's perspectives in governance lead to more inclusive policy-making</w:t>
            </w:r>
          </w:p>
        </w:tc>
        <w:tc>
          <w:tcPr>
            <w:tcW w:w="0" w:type="auto"/>
            <w:tcBorders>
              <w:top w:val="nil"/>
            </w:tcBorders>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48</w:t>
            </w:r>
          </w:p>
        </w:tc>
        <w:tc>
          <w:tcPr>
            <w:tcW w:w="0" w:type="auto"/>
            <w:tcBorders>
              <w:top w:val="nil"/>
            </w:tcBorders>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25.7</w:t>
            </w:r>
          </w:p>
        </w:tc>
      </w:tr>
      <w:tr w:rsidR="00253D66" w:rsidRPr="00253D66" w:rsidTr="002528E6">
        <w:trPr>
          <w:trHeight w:val="20"/>
        </w:trPr>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3.</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Women's participation in governance affects the development of social services (e.g., healthcare, education)</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33</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17.6</w:t>
            </w:r>
          </w:p>
        </w:tc>
      </w:tr>
      <w:tr w:rsidR="00253D66" w:rsidRPr="00253D66" w:rsidTr="002528E6">
        <w:trPr>
          <w:trHeight w:val="20"/>
        </w:trPr>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4.</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Women's participation in governance lead to improved economic development outcomes</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14</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7.5</w:t>
            </w:r>
          </w:p>
        </w:tc>
      </w:tr>
      <w:tr w:rsidR="00253D66" w:rsidRPr="00253D66" w:rsidTr="002528E6">
        <w:trPr>
          <w:trHeight w:val="20"/>
        </w:trPr>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5.</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bCs/>
                <w:iCs/>
                <w:sz w:val="24"/>
                <w:szCs w:val="24"/>
                <w:lang w:bidi="en-US"/>
              </w:rPr>
            </w:pPr>
            <w:r w:rsidRPr="00253D66">
              <w:rPr>
                <w:rFonts w:ascii="Times New Roman" w:hAnsi="Times New Roman"/>
                <w:sz w:val="24"/>
                <w:szCs w:val="24"/>
              </w:rPr>
              <w:t>Women in governance contribute to promoting gender equality and women's empowerment</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73</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39.0</w:t>
            </w:r>
          </w:p>
        </w:tc>
      </w:tr>
      <w:tr w:rsidR="00253D66" w:rsidRPr="00253D66" w:rsidTr="002528E6">
        <w:trPr>
          <w:trHeight w:val="20"/>
        </w:trPr>
        <w:tc>
          <w:tcPr>
            <w:tcW w:w="0" w:type="auto"/>
            <w:shd w:val="clear" w:color="auto" w:fill="auto"/>
          </w:tcPr>
          <w:p w:rsidR="00253D66" w:rsidRPr="00253D66" w:rsidRDefault="00253D66" w:rsidP="00253D66">
            <w:pPr>
              <w:spacing w:line="240" w:lineRule="auto"/>
              <w:ind w:firstLine="720"/>
              <w:jc w:val="both"/>
              <w:rPr>
                <w:rFonts w:ascii="Times New Roman" w:hAnsi="Times New Roman"/>
                <w:b/>
                <w:bCs/>
                <w:sz w:val="24"/>
                <w:szCs w:val="24"/>
              </w:rPr>
            </w:pPr>
          </w:p>
        </w:tc>
        <w:tc>
          <w:tcPr>
            <w:tcW w:w="0" w:type="auto"/>
            <w:shd w:val="clear" w:color="auto" w:fill="auto"/>
          </w:tcPr>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Total</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187</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100.0</w:t>
            </w:r>
          </w:p>
        </w:tc>
      </w:tr>
    </w:tbl>
    <w:p w:rsidR="00253D66" w:rsidRPr="00253D66" w:rsidRDefault="00253D66" w:rsidP="00253D66">
      <w:pPr>
        <w:spacing w:line="240" w:lineRule="auto"/>
        <w:ind w:firstLine="720"/>
        <w:jc w:val="both"/>
        <w:rPr>
          <w:rFonts w:ascii="Times New Roman" w:hAnsi="Times New Roman"/>
          <w:sz w:val="24"/>
          <w:szCs w:val="24"/>
        </w:rPr>
      </w:pPr>
    </w:p>
    <w:p w:rsid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lastRenderedPageBreak/>
        <w:t>The participation of women in governance has several impacts towards policy</w:t>
      </w:r>
      <w:r>
        <w:rPr>
          <w:rFonts w:ascii="Times New Roman" w:hAnsi="Times New Roman"/>
          <w:sz w:val="24"/>
          <w:szCs w:val="24"/>
        </w:rPr>
        <w:t xml:space="preserve">making and development. Table </w:t>
      </w:r>
      <w:r w:rsidRPr="00253D66">
        <w:rPr>
          <w:rFonts w:ascii="Times New Roman" w:hAnsi="Times New Roman"/>
          <w:sz w:val="24"/>
          <w:szCs w:val="24"/>
        </w:rPr>
        <w:t>5 revealed that 73(39.0%) of the respondents indicated that women in governance contribute to promoting gender equality and women’s empowerment while 14(7.5%) of the respondents indicated that women’s participation in governance lead to improved economic development outcomes. From the foregoing, it is evident that majority of the respondents indicated that women in governance contribute to promoting gender equality and women’s empowerment in Kogi State, Nigeria.</w:t>
      </w:r>
    </w:p>
    <w:p w:rsidR="00121126" w:rsidRPr="00250F9D" w:rsidRDefault="00250F9D" w:rsidP="00121126">
      <w:pPr>
        <w:spacing w:line="240" w:lineRule="auto"/>
        <w:jc w:val="both"/>
        <w:rPr>
          <w:rFonts w:ascii="Times New Roman" w:hAnsi="Times New Roman"/>
          <w:b/>
          <w:bCs/>
          <w:sz w:val="28"/>
          <w:szCs w:val="28"/>
        </w:rPr>
      </w:pPr>
      <w:r w:rsidRPr="00250F9D">
        <w:rPr>
          <w:rFonts w:ascii="Times New Roman" w:hAnsi="Times New Roman"/>
          <w:b/>
          <w:bCs/>
          <w:sz w:val="28"/>
          <w:szCs w:val="28"/>
        </w:rPr>
        <w:t>DISCUSSION OF FINDINGS</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The findings of this study provide important insights into the level of women’s representation in governance in Kogi State, Nigeria, as well as the factors influencing their participation and the potential impact of increased representation.</w:t>
      </w:r>
      <w:r>
        <w:rPr>
          <w:rFonts w:ascii="Times New Roman" w:hAnsi="Times New Roman"/>
          <w:sz w:val="24"/>
          <w:szCs w:val="24"/>
        </w:rPr>
        <w:t xml:space="preserve"> This is presented in the order of the research questions.</w:t>
      </w:r>
    </w:p>
    <w:p w:rsidR="00121126" w:rsidRPr="00121126" w:rsidRDefault="00121126" w:rsidP="00121126">
      <w:pPr>
        <w:spacing w:line="240" w:lineRule="auto"/>
        <w:jc w:val="both"/>
        <w:rPr>
          <w:rFonts w:ascii="Times New Roman" w:hAnsi="Times New Roman"/>
          <w:b/>
          <w:bCs/>
          <w:sz w:val="24"/>
          <w:szCs w:val="24"/>
        </w:rPr>
      </w:pPr>
      <w:r w:rsidRPr="00121126">
        <w:rPr>
          <w:rFonts w:ascii="Times New Roman" w:hAnsi="Times New Roman"/>
          <w:b/>
          <w:bCs/>
          <w:sz w:val="24"/>
          <w:szCs w:val="24"/>
        </w:rPr>
        <w:t>State of Women’s Representation in Governance in Kogi State</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 xml:space="preserve">The findings </w:t>
      </w:r>
      <w:r>
        <w:rPr>
          <w:rFonts w:ascii="Times New Roman" w:hAnsi="Times New Roman"/>
          <w:sz w:val="24"/>
          <w:szCs w:val="24"/>
        </w:rPr>
        <w:t xml:space="preserve">of this study </w:t>
      </w:r>
      <w:r w:rsidRPr="00121126">
        <w:rPr>
          <w:rFonts w:ascii="Times New Roman" w:hAnsi="Times New Roman"/>
          <w:sz w:val="24"/>
          <w:szCs w:val="24"/>
        </w:rPr>
        <w:t>revealed that the majority of respondents (43.9%) believe that the current level of women’s representation in governance in Kogi State has not been effective over time. This suggests that despite various national and international commitments to gender equality and women's empowerment, women remain underrepresented in political leadership and decision-making structures within the state.</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This finding aligns with previous studies which argue that women’s participation in Nigerian politics remains relatively low due to systemic barriers and societal norms that favo</w:t>
      </w:r>
      <w:r>
        <w:rPr>
          <w:rFonts w:ascii="Times New Roman" w:hAnsi="Times New Roman"/>
          <w:sz w:val="24"/>
          <w:szCs w:val="24"/>
        </w:rPr>
        <w:t>u</w:t>
      </w:r>
      <w:r w:rsidRPr="00121126">
        <w:rPr>
          <w:rFonts w:ascii="Times New Roman" w:hAnsi="Times New Roman"/>
          <w:sz w:val="24"/>
          <w:szCs w:val="24"/>
        </w:rPr>
        <w:t>r male leadership (Okeke-Ihejirika, 2018; Agbiji &amp; Omede, 2019). Although some respondents (13.9%) indicated that women’s participation in governance has improved over time, the overall perception indicates that progress remains slow and insufficient.</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The low level of support for women's empowerment initiatives (8%) further suggests that policies aimed at promoting gender inclusion may not be adequately implemented or may lack sufficient public awareness. This reinforces the broader argument that institutional commitment to women's representation must go beyond policy rhetoric to practical implementation.</w:t>
      </w:r>
    </w:p>
    <w:p w:rsidR="00121126" w:rsidRPr="00121126" w:rsidRDefault="00121126" w:rsidP="00121126">
      <w:pPr>
        <w:spacing w:line="240" w:lineRule="auto"/>
        <w:jc w:val="both"/>
        <w:rPr>
          <w:rFonts w:ascii="Times New Roman" w:hAnsi="Times New Roman"/>
          <w:b/>
          <w:bCs/>
          <w:sz w:val="24"/>
          <w:szCs w:val="24"/>
        </w:rPr>
      </w:pPr>
      <w:r w:rsidRPr="00121126">
        <w:rPr>
          <w:rFonts w:ascii="Times New Roman" w:hAnsi="Times New Roman"/>
          <w:b/>
          <w:bCs/>
          <w:sz w:val="24"/>
          <w:szCs w:val="24"/>
        </w:rPr>
        <w:t>Influence of Cultural, Social, and Institutional Factors</w:t>
      </w:r>
    </w:p>
    <w:p w:rsidR="00121126" w:rsidRPr="00121126" w:rsidRDefault="0078150A" w:rsidP="00121126">
      <w:pPr>
        <w:spacing w:line="240" w:lineRule="auto"/>
        <w:jc w:val="both"/>
        <w:rPr>
          <w:rFonts w:ascii="Times New Roman" w:hAnsi="Times New Roman"/>
          <w:sz w:val="24"/>
          <w:szCs w:val="24"/>
        </w:rPr>
      </w:pPr>
      <w:r w:rsidRPr="00121126">
        <w:rPr>
          <w:rFonts w:ascii="Times New Roman" w:hAnsi="Times New Roman"/>
          <w:sz w:val="24"/>
          <w:szCs w:val="24"/>
        </w:rPr>
        <w:t>As</w:t>
      </w:r>
      <w:r>
        <w:rPr>
          <w:rFonts w:ascii="Times New Roman" w:hAnsi="Times New Roman"/>
          <w:sz w:val="24"/>
          <w:szCs w:val="24"/>
        </w:rPr>
        <w:t xml:space="preserve"> </w:t>
      </w:r>
      <w:r w:rsidRPr="00121126">
        <w:rPr>
          <w:rFonts w:ascii="Times New Roman" w:hAnsi="Times New Roman"/>
          <w:sz w:val="24"/>
          <w:szCs w:val="24"/>
        </w:rPr>
        <w:t>indicated by 51.9% of respondents</w:t>
      </w:r>
      <w:r>
        <w:rPr>
          <w:rFonts w:ascii="Times New Roman" w:hAnsi="Times New Roman"/>
          <w:sz w:val="24"/>
          <w:szCs w:val="24"/>
        </w:rPr>
        <w:t>, t</w:t>
      </w:r>
      <w:r w:rsidR="00121126" w:rsidRPr="00121126">
        <w:rPr>
          <w:rFonts w:ascii="Times New Roman" w:hAnsi="Times New Roman"/>
          <w:sz w:val="24"/>
          <w:szCs w:val="24"/>
        </w:rPr>
        <w:t xml:space="preserve">he findings </w:t>
      </w:r>
      <w:r w:rsidR="00121126">
        <w:rPr>
          <w:rFonts w:ascii="Times New Roman" w:hAnsi="Times New Roman"/>
          <w:sz w:val="24"/>
          <w:szCs w:val="24"/>
        </w:rPr>
        <w:t xml:space="preserve">here </w:t>
      </w:r>
      <w:r w:rsidR="00121126" w:rsidRPr="00121126">
        <w:rPr>
          <w:rFonts w:ascii="Times New Roman" w:hAnsi="Times New Roman"/>
          <w:sz w:val="24"/>
          <w:szCs w:val="24"/>
        </w:rPr>
        <w:t>show that gender roles constitute the most significant factor limiting women's politi</w:t>
      </w:r>
      <w:r>
        <w:rPr>
          <w:rFonts w:ascii="Times New Roman" w:hAnsi="Times New Roman"/>
          <w:sz w:val="24"/>
          <w:szCs w:val="24"/>
        </w:rPr>
        <w:t>cal participation in Kogi State</w:t>
      </w:r>
      <w:r w:rsidR="00121126" w:rsidRPr="00121126">
        <w:rPr>
          <w:rFonts w:ascii="Times New Roman" w:hAnsi="Times New Roman"/>
          <w:sz w:val="24"/>
          <w:szCs w:val="24"/>
        </w:rPr>
        <w:t>. This demonstrates the strong influence of patriarchal cultural norms that assign leadership roles primarily to men while confining women to domestic responsibilities.</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These findings support feminist theoretical arguments that gender inequalities in political participation are deeply rooted in societal structures that prioritize male authority (Pasque &amp; Wimmer, 2021). Cultural and traditional expectations often discourage women from participating in politics, while societal perceptions may stigmatize women who pursue leadership positions.</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 xml:space="preserve">Additionally, social networks and relationships were identified by 19.3% of respondents as influential factors in women’s political participation. Political success in Nigeria often relies </w:t>
      </w:r>
      <w:r w:rsidRPr="00121126">
        <w:rPr>
          <w:rFonts w:ascii="Times New Roman" w:hAnsi="Times New Roman"/>
          <w:sz w:val="24"/>
          <w:szCs w:val="24"/>
        </w:rPr>
        <w:lastRenderedPageBreak/>
        <w:t>heavily on patronage systems and networks that are typically dominated by men, making it difficult for women to access the necessary support structures.</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Institutional policies and practices were also identified as influencing women’s representation (11.2%). This suggests that political parties and governance structures may not provide adequate opportunities for women to compete fairly in elections or occupy leadership positions.</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Overall, the findings confirm that cultural norms, gender stereotypes, and institutional barriers significantly limit women's political participation in Kogi State.</w:t>
      </w:r>
    </w:p>
    <w:p w:rsidR="00121126" w:rsidRPr="00121126" w:rsidRDefault="00121126" w:rsidP="00121126">
      <w:pPr>
        <w:spacing w:line="240" w:lineRule="auto"/>
        <w:jc w:val="both"/>
        <w:rPr>
          <w:rFonts w:ascii="Times New Roman" w:hAnsi="Times New Roman"/>
          <w:b/>
          <w:bCs/>
          <w:sz w:val="24"/>
          <w:szCs w:val="24"/>
        </w:rPr>
      </w:pPr>
      <w:r w:rsidRPr="00121126">
        <w:rPr>
          <w:rFonts w:ascii="Times New Roman" w:hAnsi="Times New Roman"/>
          <w:b/>
          <w:bCs/>
          <w:sz w:val="24"/>
          <w:szCs w:val="24"/>
        </w:rPr>
        <w:t>Strategies to Increase Women's Participation in Governance</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The findings revealed that awareness campaigns and advocacy programs were considered the most effective strategy for increasing women’s participation in governance, as indicated by 35.8% of respondents. This suggests that public education and awareness initiatives can play an important role in challenging societal stereotypes and promoting gender equality in political leadership.</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Financial support for women candidates (21.9%) was also identified as an important intervention. Political participation in Nigeria requires significant financial resources, and women often face financial constraints that limit their ability to run for political office.</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Training and capacity-building program</w:t>
      </w:r>
      <w:r w:rsidR="0078150A">
        <w:rPr>
          <w:rFonts w:ascii="Times New Roman" w:hAnsi="Times New Roman"/>
          <w:sz w:val="24"/>
          <w:szCs w:val="24"/>
        </w:rPr>
        <w:t>me</w:t>
      </w:r>
      <w:r w:rsidRPr="00121126">
        <w:rPr>
          <w:rFonts w:ascii="Times New Roman" w:hAnsi="Times New Roman"/>
          <w:sz w:val="24"/>
          <w:szCs w:val="24"/>
        </w:rPr>
        <w:t>s for women (17.1%) were also identified as key strategies to enhance women's leadership skills and confidence in governance roles. Similarly, affirmative action policies such as gender quotas (15.5%) were recognized as mechanisms that could help increase women's representation in political institutions.</w:t>
      </w:r>
    </w:p>
    <w:p w:rsidR="00121126" w:rsidRPr="00121126" w:rsidRDefault="0078150A" w:rsidP="00121126">
      <w:pPr>
        <w:spacing w:line="240" w:lineRule="auto"/>
        <w:jc w:val="both"/>
        <w:rPr>
          <w:rFonts w:ascii="Times New Roman" w:hAnsi="Times New Roman"/>
          <w:sz w:val="24"/>
          <w:szCs w:val="24"/>
        </w:rPr>
      </w:pPr>
      <w:r w:rsidRPr="00121126">
        <w:rPr>
          <w:rFonts w:ascii="Times New Roman" w:hAnsi="Times New Roman"/>
          <w:sz w:val="24"/>
          <w:szCs w:val="24"/>
        </w:rPr>
        <w:t>Although receiving the least support,</w:t>
      </w:r>
      <w:r>
        <w:rPr>
          <w:rFonts w:ascii="Times New Roman" w:hAnsi="Times New Roman"/>
          <w:sz w:val="24"/>
          <w:szCs w:val="24"/>
        </w:rPr>
        <w:t xml:space="preserve"> m</w:t>
      </w:r>
      <w:r w:rsidR="00121126" w:rsidRPr="00121126">
        <w:rPr>
          <w:rFonts w:ascii="Times New Roman" w:hAnsi="Times New Roman"/>
          <w:sz w:val="24"/>
          <w:szCs w:val="24"/>
        </w:rPr>
        <w:t>entorship and networking programs (9.6%), remain important in helping women navigate political systems and gain access to leadership opportunities.</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Overall, the findings highlight the importance of awareness, financial support, institutional reforms, and capacity development in promoting women’s political participation.</w:t>
      </w:r>
    </w:p>
    <w:p w:rsidR="00121126" w:rsidRPr="00121126" w:rsidRDefault="00121126" w:rsidP="00121126">
      <w:pPr>
        <w:spacing w:line="240" w:lineRule="auto"/>
        <w:jc w:val="both"/>
        <w:rPr>
          <w:rFonts w:ascii="Times New Roman" w:hAnsi="Times New Roman"/>
          <w:b/>
          <w:bCs/>
          <w:sz w:val="24"/>
          <w:szCs w:val="24"/>
        </w:rPr>
      </w:pPr>
      <w:r w:rsidRPr="00121126">
        <w:rPr>
          <w:rFonts w:ascii="Times New Roman" w:hAnsi="Times New Roman"/>
          <w:b/>
          <w:bCs/>
          <w:sz w:val="24"/>
          <w:szCs w:val="24"/>
        </w:rPr>
        <w:t>Impact of Women's Participation on Policymaking and Development</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The study also examined the perceived impact of women's participation in governance on policy</w:t>
      </w:r>
      <w:r w:rsidR="004063F2">
        <w:rPr>
          <w:rFonts w:ascii="Times New Roman" w:hAnsi="Times New Roman"/>
          <w:sz w:val="24"/>
          <w:szCs w:val="24"/>
        </w:rPr>
        <w:t xml:space="preserve"> </w:t>
      </w:r>
      <w:r w:rsidRPr="00121126">
        <w:rPr>
          <w:rFonts w:ascii="Times New Roman" w:hAnsi="Times New Roman"/>
          <w:sz w:val="24"/>
          <w:szCs w:val="24"/>
        </w:rPr>
        <w:t>making and development outcomes. The findings revealed that the majority of respondents (39%) believe that women in governance contribute significantly to promoting gender equality and women's empowerment.</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This finding supports existing literature which suggests that women leaders often prioritize policies that address social welfare issues, including education, healthcare, and gender equality (Bauer &amp; Okeke-Uzodike, 2018). Furthermore, 25.7% of respondents indicated that women's perspectives contribute to more inclusive policymaking, suggesting that gender diversity in governance enhances policy responsiveness and inclusivity.</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 xml:space="preserve">Another significant finding is that 17.6% of respondents believe women's participation improves the development of social services such as healthcare and education. However, only 7.5% of respondents associated women's participation with improved economic development outcomes, </w:t>
      </w:r>
      <w:r w:rsidRPr="00121126">
        <w:rPr>
          <w:rFonts w:ascii="Times New Roman" w:hAnsi="Times New Roman"/>
          <w:sz w:val="24"/>
          <w:szCs w:val="24"/>
        </w:rPr>
        <w:lastRenderedPageBreak/>
        <w:t>which may reflect the limited number of women currently occupying key economic decision-making positions.</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Overall, the findings demonstrate that increased women's participation in governance can promote inclusive policymaking, gender equality, and improved social development outcomes.</w:t>
      </w:r>
    </w:p>
    <w:p w:rsidR="00121126" w:rsidRPr="00250F9D" w:rsidRDefault="00250F9D" w:rsidP="00121126">
      <w:pPr>
        <w:spacing w:line="240" w:lineRule="auto"/>
        <w:jc w:val="both"/>
        <w:rPr>
          <w:rFonts w:ascii="Times New Roman" w:hAnsi="Times New Roman"/>
          <w:b/>
          <w:bCs/>
          <w:sz w:val="28"/>
          <w:szCs w:val="28"/>
        </w:rPr>
      </w:pPr>
      <w:r w:rsidRPr="00250F9D">
        <w:rPr>
          <w:rFonts w:ascii="Times New Roman" w:hAnsi="Times New Roman"/>
          <w:b/>
          <w:bCs/>
          <w:sz w:val="28"/>
          <w:szCs w:val="28"/>
        </w:rPr>
        <w:t>ETHICAL CONSIDERATIONS</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Ethical considerations were carefully observed throughout the course of this study to ensure the integrity of the research process and the protection of participants.</w:t>
      </w:r>
    </w:p>
    <w:p w:rsidR="00121126" w:rsidRPr="00121126" w:rsidRDefault="0042411E" w:rsidP="00121126">
      <w:pPr>
        <w:spacing w:line="240" w:lineRule="auto"/>
        <w:jc w:val="both"/>
        <w:rPr>
          <w:rFonts w:ascii="Times New Roman" w:hAnsi="Times New Roman"/>
          <w:sz w:val="24"/>
          <w:szCs w:val="24"/>
        </w:rPr>
      </w:pPr>
      <w:r>
        <w:rPr>
          <w:rFonts w:ascii="Times New Roman" w:hAnsi="Times New Roman"/>
          <w:sz w:val="24"/>
          <w:szCs w:val="24"/>
        </w:rPr>
        <w:t>I</w:t>
      </w:r>
      <w:r w:rsidR="00121126" w:rsidRPr="00121126">
        <w:rPr>
          <w:rFonts w:ascii="Times New Roman" w:hAnsi="Times New Roman"/>
          <w:sz w:val="24"/>
          <w:szCs w:val="24"/>
        </w:rPr>
        <w:t>nformed consent was obtained from all respondents before administering the questionnaires. Participants were informed about the purpose of the study, the nature of the research, and their right to voluntarily participate or withdraw at any stage without any consequences.</w:t>
      </w:r>
    </w:p>
    <w:p w:rsidR="00121126" w:rsidRPr="00121126" w:rsidRDefault="007979CD" w:rsidP="00121126">
      <w:pPr>
        <w:spacing w:line="240" w:lineRule="auto"/>
        <w:jc w:val="both"/>
        <w:rPr>
          <w:rFonts w:ascii="Times New Roman" w:hAnsi="Times New Roman"/>
          <w:sz w:val="24"/>
          <w:szCs w:val="24"/>
        </w:rPr>
      </w:pPr>
      <w:r>
        <w:rPr>
          <w:rFonts w:ascii="Times New Roman" w:hAnsi="Times New Roman"/>
          <w:sz w:val="24"/>
          <w:szCs w:val="24"/>
        </w:rPr>
        <w:t xml:space="preserve">Also, </w:t>
      </w:r>
      <w:r w:rsidR="00121126" w:rsidRPr="00121126">
        <w:rPr>
          <w:rFonts w:ascii="Times New Roman" w:hAnsi="Times New Roman"/>
          <w:sz w:val="24"/>
          <w:szCs w:val="24"/>
        </w:rPr>
        <w:t>confidentiality and anonymity were strictly maintained. Respondents were not required to disclose their names or personal identities in the questionnaire. All responses were treated as confidential and used solely for academic purposes.</w:t>
      </w:r>
    </w:p>
    <w:p w:rsidR="00121126" w:rsidRPr="00121126" w:rsidRDefault="007979CD" w:rsidP="00121126">
      <w:pPr>
        <w:spacing w:line="240" w:lineRule="auto"/>
        <w:jc w:val="both"/>
        <w:rPr>
          <w:rFonts w:ascii="Times New Roman" w:hAnsi="Times New Roman"/>
          <w:sz w:val="24"/>
          <w:szCs w:val="24"/>
        </w:rPr>
      </w:pPr>
      <w:r w:rsidRPr="00121126">
        <w:rPr>
          <w:rFonts w:ascii="Times New Roman" w:hAnsi="Times New Roman"/>
          <w:sz w:val="24"/>
          <w:szCs w:val="24"/>
        </w:rPr>
        <w:t>T</w:t>
      </w:r>
      <w:r w:rsidR="00121126" w:rsidRPr="00121126">
        <w:rPr>
          <w:rFonts w:ascii="Times New Roman" w:hAnsi="Times New Roman"/>
          <w:sz w:val="24"/>
          <w:szCs w:val="24"/>
        </w:rPr>
        <w:t>he researcher</w:t>
      </w:r>
      <w:r>
        <w:rPr>
          <w:rFonts w:ascii="Times New Roman" w:hAnsi="Times New Roman"/>
          <w:sz w:val="24"/>
          <w:szCs w:val="24"/>
        </w:rPr>
        <w:t>s</w:t>
      </w:r>
      <w:r w:rsidR="00121126" w:rsidRPr="00121126">
        <w:rPr>
          <w:rFonts w:ascii="Times New Roman" w:hAnsi="Times New Roman"/>
          <w:sz w:val="24"/>
          <w:szCs w:val="24"/>
        </w:rPr>
        <w:t xml:space="preserve"> ensured that the study avoided any form of harm or discomfort to participants. The questions were designed to be neutral and respectful, avoiding sensitive or intrusive issues that could cause distress.</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Additionally, the researcher</w:t>
      </w:r>
      <w:r w:rsidR="007979CD">
        <w:rPr>
          <w:rFonts w:ascii="Times New Roman" w:hAnsi="Times New Roman"/>
          <w:sz w:val="24"/>
          <w:szCs w:val="24"/>
        </w:rPr>
        <w:t>s</w:t>
      </w:r>
      <w:r w:rsidRPr="00121126">
        <w:rPr>
          <w:rFonts w:ascii="Times New Roman" w:hAnsi="Times New Roman"/>
          <w:sz w:val="24"/>
          <w:szCs w:val="24"/>
        </w:rPr>
        <w:t xml:space="preserve"> maintained objectivity and honesty in the data collection, analysis, and reporting processes. The findings presented in the study accurately reflect the responses obtained from participants without manipulation or misrepresentation.</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These ethical considerations ensured that the research adhered to accepted academic and professional standards.</w:t>
      </w:r>
    </w:p>
    <w:p w:rsidR="00121126" w:rsidRPr="00250F9D" w:rsidRDefault="00250F9D" w:rsidP="00121126">
      <w:pPr>
        <w:spacing w:line="240" w:lineRule="auto"/>
        <w:jc w:val="both"/>
        <w:rPr>
          <w:rFonts w:ascii="Times New Roman" w:hAnsi="Times New Roman"/>
          <w:b/>
          <w:bCs/>
          <w:sz w:val="28"/>
          <w:szCs w:val="28"/>
        </w:rPr>
      </w:pPr>
      <w:r w:rsidRPr="00250F9D">
        <w:rPr>
          <w:rFonts w:ascii="Times New Roman" w:hAnsi="Times New Roman"/>
          <w:b/>
          <w:bCs/>
          <w:sz w:val="28"/>
          <w:szCs w:val="28"/>
        </w:rPr>
        <w:t>CONCLUSION</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This study examined women's representation in governance in Kogi State, Nigeria, with particular attention to the current state of representation, the factors influencing women's participation, strategies for improvement, and the impact of women's participation on policymaking and development outcomes.</w:t>
      </w:r>
      <w:r w:rsidR="007979CD">
        <w:rPr>
          <w:rFonts w:ascii="Times New Roman" w:hAnsi="Times New Roman"/>
          <w:sz w:val="24"/>
          <w:szCs w:val="24"/>
        </w:rPr>
        <w:t xml:space="preserve"> </w:t>
      </w:r>
      <w:r w:rsidRPr="00121126">
        <w:rPr>
          <w:rFonts w:ascii="Times New Roman" w:hAnsi="Times New Roman"/>
          <w:sz w:val="24"/>
          <w:szCs w:val="24"/>
        </w:rPr>
        <w:t>The findings revealed that women's representation in governance in Kogi State remains relatively low and ineffective despite increasing advocacy for gender equality. Cultural and patriarchal norms were identified as the most significant barriers limiting women's participation in politics. These norms reinforce traditional gender roles that discourage women from pursuing political leadership.</w:t>
      </w:r>
      <w:r w:rsidR="007979CD">
        <w:rPr>
          <w:rFonts w:ascii="Times New Roman" w:hAnsi="Times New Roman"/>
          <w:sz w:val="24"/>
          <w:szCs w:val="24"/>
        </w:rPr>
        <w:t xml:space="preserve"> </w:t>
      </w:r>
      <w:r w:rsidRPr="00121126">
        <w:rPr>
          <w:rFonts w:ascii="Times New Roman" w:hAnsi="Times New Roman"/>
          <w:sz w:val="24"/>
          <w:szCs w:val="24"/>
        </w:rPr>
        <w:t>The study also found that awareness campaigns, financial support for female candidates, training programs, and affirmative action policies are key strategies that could enhance women's participation in governance.</w:t>
      </w:r>
    </w:p>
    <w:p w:rsidR="00121126" w:rsidRDefault="007979CD" w:rsidP="00121126">
      <w:pPr>
        <w:spacing w:line="240" w:lineRule="auto"/>
        <w:jc w:val="both"/>
        <w:rPr>
          <w:rFonts w:ascii="Times New Roman" w:hAnsi="Times New Roman"/>
          <w:sz w:val="24"/>
          <w:szCs w:val="24"/>
        </w:rPr>
      </w:pPr>
      <w:r>
        <w:rPr>
          <w:rFonts w:ascii="Times New Roman" w:hAnsi="Times New Roman"/>
          <w:sz w:val="24"/>
          <w:szCs w:val="24"/>
        </w:rPr>
        <w:t>Furthermore, the study concludes</w:t>
      </w:r>
      <w:r w:rsidR="00121126" w:rsidRPr="00121126">
        <w:rPr>
          <w:rFonts w:ascii="Times New Roman" w:hAnsi="Times New Roman"/>
          <w:sz w:val="24"/>
          <w:szCs w:val="24"/>
        </w:rPr>
        <w:t xml:space="preserve"> that women's participation in governance has positive implications for promoting gender equality, inclusive policymaking, and improved social development outcomes.</w:t>
      </w:r>
      <w:r>
        <w:rPr>
          <w:rFonts w:ascii="Times New Roman" w:hAnsi="Times New Roman"/>
          <w:sz w:val="24"/>
          <w:szCs w:val="24"/>
        </w:rPr>
        <w:t xml:space="preserve"> </w:t>
      </w:r>
      <w:r w:rsidR="00121126" w:rsidRPr="00121126">
        <w:rPr>
          <w:rFonts w:ascii="Times New Roman" w:hAnsi="Times New Roman"/>
          <w:sz w:val="24"/>
          <w:szCs w:val="24"/>
        </w:rPr>
        <w:t>Therefore, increasing women's representation in governance is not only a matter of equity but also an important requirement for sustainable democratic development in Kogi State and Nigeria as a whole.</w:t>
      </w:r>
    </w:p>
    <w:p w:rsidR="001B5D1B" w:rsidRPr="00250F9D" w:rsidRDefault="001B5D1B" w:rsidP="00550C32">
      <w:pPr>
        <w:spacing w:line="240" w:lineRule="auto"/>
        <w:jc w:val="both"/>
        <w:rPr>
          <w:rFonts w:ascii="Times New Roman" w:hAnsi="Times New Roman"/>
          <w:b/>
          <w:bCs/>
          <w:sz w:val="28"/>
          <w:szCs w:val="28"/>
        </w:rPr>
      </w:pPr>
      <w:bookmarkStart w:id="17" w:name="_Toc495597671"/>
      <w:bookmarkStart w:id="18" w:name="_Toc192577643"/>
      <w:bookmarkStart w:id="19" w:name="_Toc200305819"/>
      <w:r w:rsidRPr="00250F9D">
        <w:rPr>
          <w:rFonts w:ascii="Times New Roman" w:hAnsi="Times New Roman"/>
          <w:b/>
          <w:bCs/>
          <w:sz w:val="28"/>
          <w:szCs w:val="28"/>
        </w:rPr>
        <w:lastRenderedPageBreak/>
        <w:t>R</w:t>
      </w:r>
      <w:bookmarkEnd w:id="17"/>
      <w:bookmarkEnd w:id="18"/>
      <w:bookmarkEnd w:id="19"/>
      <w:r w:rsidR="00250F9D" w:rsidRPr="00250F9D">
        <w:rPr>
          <w:rFonts w:ascii="Times New Roman" w:hAnsi="Times New Roman"/>
          <w:b/>
          <w:bCs/>
          <w:sz w:val="28"/>
          <w:szCs w:val="28"/>
        </w:rPr>
        <w:t>ECOMMENDATIONS</w:t>
      </w:r>
    </w:p>
    <w:p w:rsidR="001B5D1B" w:rsidRPr="001B5D1B" w:rsidRDefault="001B5D1B" w:rsidP="001B5D1B">
      <w:pPr>
        <w:spacing w:line="240" w:lineRule="auto"/>
        <w:ind w:firstLine="720"/>
        <w:jc w:val="both"/>
        <w:rPr>
          <w:rFonts w:ascii="Times New Roman" w:hAnsi="Times New Roman"/>
          <w:sz w:val="24"/>
          <w:szCs w:val="24"/>
        </w:rPr>
      </w:pPr>
      <w:r w:rsidRPr="001B5D1B">
        <w:rPr>
          <w:rFonts w:ascii="Times New Roman" w:hAnsi="Times New Roman"/>
          <w:sz w:val="24"/>
          <w:szCs w:val="24"/>
        </w:rPr>
        <w:t>In the light of the above findings, the fo</w:t>
      </w:r>
      <w:r w:rsidR="00A95B87">
        <w:rPr>
          <w:rFonts w:ascii="Times New Roman" w:hAnsi="Times New Roman"/>
          <w:sz w:val="24"/>
          <w:szCs w:val="24"/>
        </w:rPr>
        <w:t>llowing recommendations are proposed</w:t>
      </w:r>
      <w:r w:rsidRPr="001B5D1B">
        <w:rPr>
          <w:rFonts w:ascii="Times New Roman" w:hAnsi="Times New Roman"/>
          <w:sz w:val="24"/>
          <w:szCs w:val="24"/>
        </w:rPr>
        <w:t>:</w:t>
      </w:r>
    </w:p>
    <w:p w:rsidR="001B5D1B" w:rsidRPr="001B5D1B" w:rsidRDefault="00F200F4" w:rsidP="001B5D1B">
      <w:pPr>
        <w:numPr>
          <w:ilvl w:val="0"/>
          <w:numId w:val="3"/>
        </w:numPr>
        <w:spacing w:line="240" w:lineRule="auto"/>
        <w:jc w:val="both"/>
        <w:rPr>
          <w:rFonts w:ascii="Times New Roman" w:hAnsi="Times New Roman"/>
          <w:bCs/>
          <w:sz w:val="24"/>
          <w:szCs w:val="24"/>
        </w:rPr>
      </w:pPr>
      <w:r>
        <w:rPr>
          <w:rFonts w:ascii="Times New Roman" w:hAnsi="Times New Roman"/>
          <w:sz w:val="24"/>
          <w:szCs w:val="24"/>
        </w:rPr>
        <w:t>Women</w:t>
      </w:r>
      <w:r w:rsidR="001B5D1B" w:rsidRPr="001B5D1B">
        <w:rPr>
          <w:rFonts w:ascii="Times New Roman" w:hAnsi="Times New Roman"/>
          <w:sz w:val="24"/>
          <w:szCs w:val="24"/>
        </w:rPr>
        <w:t xml:space="preserve"> shoul</w:t>
      </w:r>
      <w:r>
        <w:rPr>
          <w:rFonts w:ascii="Times New Roman" w:hAnsi="Times New Roman"/>
          <w:sz w:val="24"/>
          <w:szCs w:val="24"/>
        </w:rPr>
        <w:t>d be given enough opportunity in</w:t>
      </w:r>
      <w:r w:rsidR="001B5D1B" w:rsidRPr="001B5D1B">
        <w:rPr>
          <w:rFonts w:ascii="Times New Roman" w:hAnsi="Times New Roman"/>
          <w:sz w:val="24"/>
          <w:szCs w:val="24"/>
        </w:rPr>
        <w:t xml:space="preserve"> governance and representation in Kogi State.</w:t>
      </w:r>
    </w:p>
    <w:p w:rsidR="001B5D1B" w:rsidRPr="001B5D1B" w:rsidRDefault="001B5D1B" w:rsidP="001B5D1B">
      <w:pPr>
        <w:numPr>
          <w:ilvl w:val="0"/>
          <w:numId w:val="3"/>
        </w:numPr>
        <w:spacing w:line="240" w:lineRule="auto"/>
        <w:jc w:val="both"/>
        <w:rPr>
          <w:rFonts w:ascii="Times New Roman" w:hAnsi="Times New Roman"/>
          <w:bCs/>
          <w:sz w:val="24"/>
          <w:szCs w:val="24"/>
        </w:rPr>
      </w:pPr>
      <w:r w:rsidRPr="001B5D1B">
        <w:rPr>
          <w:rFonts w:ascii="Times New Roman" w:hAnsi="Times New Roman"/>
          <w:sz w:val="24"/>
          <w:szCs w:val="24"/>
        </w:rPr>
        <w:t>Gender roles significantly influence women’s representation in Kogi State, as such</w:t>
      </w:r>
      <w:r w:rsidR="00550C32">
        <w:rPr>
          <w:rFonts w:ascii="Times New Roman" w:hAnsi="Times New Roman"/>
          <w:sz w:val="24"/>
          <w:szCs w:val="24"/>
        </w:rPr>
        <w:t>,</w:t>
      </w:r>
      <w:r w:rsidRPr="001B5D1B">
        <w:rPr>
          <w:rFonts w:ascii="Times New Roman" w:hAnsi="Times New Roman"/>
          <w:sz w:val="24"/>
          <w:szCs w:val="24"/>
        </w:rPr>
        <w:t xml:space="preserve"> it should be encouraged by all.</w:t>
      </w:r>
    </w:p>
    <w:p w:rsidR="001B5D1B" w:rsidRPr="001B5D1B" w:rsidRDefault="001B5D1B" w:rsidP="001B5D1B">
      <w:pPr>
        <w:numPr>
          <w:ilvl w:val="0"/>
          <w:numId w:val="3"/>
        </w:numPr>
        <w:spacing w:line="240" w:lineRule="auto"/>
        <w:jc w:val="both"/>
        <w:rPr>
          <w:rFonts w:ascii="Times New Roman" w:hAnsi="Times New Roman"/>
          <w:bCs/>
          <w:sz w:val="24"/>
          <w:szCs w:val="24"/>
        </w:rPr>
      </w:pPr>
      <w:r w:rsidRPr="001B5D1B">
        <w:rPr>
          <w:rFonts w:ascii="Times New Roman" w:hAnsi="Times New Roman"/>
          <w:sz w:val="24"/>
          <w:szCs w:val="24"/>
        </w:rPr>
        <w:t>Adequate awareness campaigns and advocacy program</w:t>
      </w:r>
      <w:r w:rsidR="00AF5DE7">
        <w:rPr>
          <w:rFonts w:ascii="Times New Roman" w:hAnsi="Times New Roman"/>
          <w:sz w:val="24"/>
          <w:szCs w:val="24"/>
        </w:rPr>
        <w:t>me</w:t>
      </w:r>
      <w:r w:rsidRPr="001B5D1B">
        <w:rPr>
          <w:rFonts w:ascii="Times New Roman" w:hAnsi="Times New Roman"/>
          <w:sz w:val="24"/>
          <w:szCs w:val="24"/>
        </w:rPr>
        <w:t>s should be organized effectively in promoting women’s participation in governance in Kogi State.</w:t>
      </w:r>
    </w:p>
    <w:p w:rsidR="001B5D1B" w:rsidRPr="006977B8" w:rsidRDefault="001B5D1B" w:rsidP="001B5D1B">
      <w:pPr>
        <w:numPr>
          <w:ilvl w:val="0"/>
          <w:numId w:val="3"/>
        </w:numPr>
        <w:spacing w:line="240" w:lineRule="auto"/>
        <w:jc w:val="both"/>
        <w:rPr>
          <w:rFonts w:ascii="Times New Roman" w:hAnsi="Times New Roman"/>
          <w:bCs/>
          <w:sz w:val="24"/>
          <w:szCs w:val="24"/>
        </w:rPr>
      </w:pPr>
      <w:r w:rsidRPr="001B5D1B">
        <w:rPr>
          <w:rFonts w:ascii="Times New Roman" w:hAnsi="Times New Roman"/>
          <w:sz w:val="24"/>
          <w:szCs w:val="24"/>
        </w:rPr>
        <w:t>The contribution of women in governance cannot be overemphasized in promoting gender equality and women’s empowerment</w:t>
      </w:r>
      <w:r w:rsidRPr="001B5D1B">
        <w:rPr>
          <w:rFonts w:ascii="Times New Roman" w:hAnsi="Times New Roman"/>
          <w:b/>
          <w:bCs/>
          <w:iCs/>
          <w:sz w:val="24"/>
          <w:szCs w:val="24"/>
          <w:lang w:bidi="en-US"/>
        </w:rPr>
        <w:t xml:space="preserve"> </w:t>
      </w:r>
      <w:r w:rsidRPr="001B5D1B">
        <w:rPr>
          <w:rFonts w:ascii="Times New Roman" w:hAnsi="Times New Roman"/>
          <w:sz w:val="24"/>
          <w:szCs w:val="24"/>
        </w:rPr>
        <w:t>Kogi State such should be welcomed by all in the state for development and g</w:t>
      </w:r>
      <w:r w:rsidR="006977B8">
        <w:rPr>
          <w:rFonts w:ascii="Times New Roman" w:hAnsi="Times New Roman"/>
          <w:sz w:val="24"/>
          <w:szCs w:val="24"/>
        </w:rPr>
        <w:t>rowth and equal representation.</w:t>
      </w:r>
    </w:p>
    <w:p w:rsidR="006977B8" w:rsidRDefault="006977B8" w:rsidP="006977B8">
      <w:pPr>
        <w:spacing w:line="240" w:lineRule="auto"/>
        <w:jc w:val="both"/>
        <w:rPr>
          <w:rFonts w:ascii="Times New Roman" w:hAnsi="Times New Roman"/>
          <w:sz w:val="24"/>
          <w:szCs w:val="24"/>
        </w:rPr>
      </w:pPr>
    </w:p>
    <w:p w:rsidR="006977B8" w:rsidRPr="00840C5C" w:rsidRDefault="006977B8" w:rsidP="00840C5C">
      <w:pPr>
        <w:pStyle w:val="Heading1"/>
        <w:jc w:val="center"/>
        <w:rPr>
          <w:b/>
          <w:sz w:val="28"/>
        </w:rPr>
      </w:pPr>
      <w:bookmarkStart w:id="20" w:name="_Toc200305823"/>
      <w:r w:rsidRPr="00840C5C">
        <w:rPr>
          <w:b/>
          <w:sz w:val="28"/>
        </w:rPr>
        <w:t>R</w:t>
      </w:r>
      <w:bookmarkEnd w:id="20"/>
      <w:r w:rsidR="00531A3B" w:rsidRPr="00840C5C">
        <w:rPr>
          <w:b/>
          <w:sz w:val="28"/>
        </w:rPr>
        <w:t>EFERENCES</w:t>
      </w:r>
    </w:p>
    <w:p w:rsidR="006977B8" w:rsidRPr="009F30AD" w:rsidRDefault="006977B8" w:rsidP="006977B8">
      <w:pPr>
        <w:spacing w:after="0" w:line="240" w:lineRule="auto"/>
        <w:ind w:left="720" w:hanging="720"/>
        <w:jc w:val="both"/>
        <w:rPr>
          <w:rFonts w:ascii="Times New Roman" w:hAnsi="Times New Roman"/>
          <w:sz w:val="24"/>
          <w:szCs w:val="24"/>
        </w:rPr>
      </w:pPr>
      <w:r w:rsidRPr="009F30AD">
        <w:rPr>
          <w:rFonts w:ascii="Times New Roman" w:hAnsi="Times New Roman"/>
          <w:sz w:val="24"/>
          <w:szCs w:val="24"/>
        </w:rPr>
        <w:t>Adeyemi, S. (2020). Women's Participation in Nigerian Politics: Challenges and Opportunities. Journal of African Studies, 19(1), 1-15.</w:t>
      </w:r>
    </w:p>
    <w:p w:rsidR="006977B8" w:rsidRPr="009F30AD" w:rsidRDefault="006977B8" w:rsidP="006977B8">
      <w:pPr>
        <w:spacing w:after="0" w:line="240" w:lineRule="auto"/>
        <w:ind w:left="720" w:hanging="720"/>
        <w:jc w:val="both"/>
        <w:rPr>
          <w:rFonts w:ascii="Times New Roman" w:hAnsi="Times New Roman"/>
          <w:sz w:val="24"/>
          <w:szCs w:val="24"/>
        </w:rPr>
      </w:pPr>
      <w:r w:rsidRPr="009F30AD">
        <w:rPr>
          <w:rFonts w:ascii="Times New Roman" w:hAnsi="Times New Roman"/>
          <w:sz w:val="24"/>
          <w:szCs w:val="24"/>
        </w:rPr>
        <w:t>Agbiji, O., &amp; Omede, A. (2019). Women's Representation in Nigerian Politics: A Review of the Literature. Journal of Gender Studies, 28(3), 257-270.</w:t>
      </w:r>
    </w:p>
    <w:p w:rsidR="006977B8" w:rsidRPr="000D3D6E" w:rsidRDefault="006977B8" w:rsidP="006977B8">
      <w:pPr>
        <w:spacing w:after="0" w:line="240" w:lineRule="auto"/>
        <w:ind w:left="785" w:hangingChars="327" w:hanging="785"/>
        <w:jc w:val="both"/>
        <w:rPr>
          <w:rFonts w:ascii="Times New Roman" w:hAnsi="Times New Roman"/>
          <w:sz w:val="24"/>
          <w:szCs w:val="24"/>
        </w:rPr>
      </w:pPr>
      <w:r w:rsidRPr="000D3D6E">
        <w:rPr>
          <w:rFonts w:ascii="Times New Roman" w:hAnsi="Times New Roman"/>
          <w:sz w:val="24"/>
          <w:szCs w:val="24"/>
          <w:lang w:eastAsia="en-US"/>
        </w:rPr>
        <w:t>Anyango, B. O., Alupo, B. A., &amp; Opoku, M. P. (2018). Women in politics in Kenya: An analysis of participation and barriers. Multidisciplinary Journal of Gender Studies, 7(1), 1505-1530.</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Asuako, J. (2020). Women’s Participation in Decision Making: Why it Matters. United Nations Development Programme.</w:t>
      </w:r>
    </w:p>
    <w:p w:rsidR="006977B8" w:rsidRDefault="006977B8" w:rsidP="006977B8">
      <w:pPr>
        <w:spacing w:after="0" w:line="240" w:lineRule="auto"/>
        <w:ind w:left="785" w:hangingChars="327" w:hanging="785"/>
        <w:rPr>
          <w:rFonts w:ascii="Times New Roman" w:hAnsi="Times New Roman"/>
          <w:sz w:val="24"/>
          <w:szCs w:val="24"/>
          <w:lang w:val="en-GB"/>
        </w:rPr>
      </w:pPr>
      <w:r w:rsidRPr="000D3D6E">
        <w:rPr>
          <w:rFonts w:ascii="Times New Roman" w:hAnsi="Times New Roman"/>
          <w:sz w:val="24"/>
          <w:szCs w:val="24"/>
          <w:lang w:val="en-GB"/>
        </w:rPr>
        <w:t>Ayomidimeji, Y. T. (2018) Assessment of Computer Literacy among Teachers of Public Schools in Kaduna South Local Government Area Kaduna State. Ahmadu Bello University, Zaria.</w:t>
      </w:r>
      <w:r w:rsidRPr="000D3D6E">
        <w:rPr>
          <w:rFonts w:ascii="Times New Roman" w:hAnsi="Times New Roman"/>
          <w:sz w:val="24"/>
          <w:szCs w:val="24"/>
          <w:lang w:val="en-GB"/>
        </w:rPr>
        <w:tab/>
      </w:r>
    </w:p>
    <w:p w:rsidR="006977B8" w:rsidRPr="009F30AD" w:rsidRDefault="006977B8" w:rsidP="006977B8">
      <w:pPr>
        <w:spacing w:after="0" w:line="240" w:lineRule="auto"/>
        <w:ind w:left="720" w:hanging="720"/>
        <w:jc w:val="both"/>
        <w:rPr>
          <w:rFonts w:ascii="Times New Roman" w:hAnsi="Times New Roman"/>
          <w:sz w:val="24"/>
          <w:szCs w:val="24"/>
        </w:rPr>
      </w:pPr>
      <w:r w:rsidRPr="009F30AD">
        <w:rPr>
          <w:rFonts w:ascii="Times New Roman" w:hAnsi="Times New Roman"/>
          <w:sz w:val="24"/>
          <w:szCs w:val="24"/>
        </w:rPr>
        <w:t>Bauer, G., &amp; Okeke-Uzodike, U. (2018). Women's Representation in Governance and Policy-Making in Africa. Journal of African Politics, 17(2), 147-163.</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Beaman, L. (2012). Female leadership raises aspirations and educational Attainment for Girls: A Policy Experiment in India. Sciencemag.</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Biegon, J. (2016). Gender and political processes in Kenya. Strathmore University.</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Bratton, K.A. &amp; Ray, L.P. (2002). Descriptive representation: Policy outcomes and municipal day-care coverage in Norway. American Journal of Political Science, 46(2), 428 437.</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Brennan Center for Justice. (2020). Public Financing of Campaigns.</w:t>
      </w:r>
    </w:p>
    <w:p w:rsidR="006977B8" w:rsidRPr="000D3D6E" w:rsidRDefault="006977B8" w:rsidP="006977B8">
      <w:pPr>
        <w:spacing w:after="0" w:line="240" w:lineRule="auto"/>
        <w:ind w:left="785" w:hangingChars="327" w:hanging="785"/>
        <w:rPr>
          <w:rFonts w:ascii="Times New Roman" w:hAnsi="Times New Roman"/>
          <w:bCs/>
          <w:sz w:val="24"/>
          <w:szCs w:val="24"/>
        </w:rPr>
      </w:pPr>
      <w:r w:rsidRPr="000D3D6E">
        <w:rPr>
          <w:rFonts w:ascii="Times New Roman" w:hAnsi="Times New Roman"/>
          <w:bCs/>
          <w:sz w:val="24"/>
          <w:szCs w:val="24"/>
        </w:rPr>
        <w:t xml:space="preserve">Bryman, A. (2016). Social Research Methods (5th </w:t>
      </w:r>
      <w:proofErr w:type="gramStart"/>
      <w:r w:rsidRPr="000D3D6E">
        <w:rPr>
          <w:rFonts w:ascii="Times New Roman" w:hAnsi="Times New Roman"/>
          <w:bCs/>
          <w:sz w:val="24"/>
          <w:szCs w:val="24"/>
        </w:rPr>
        <w:t>ed</w:t>
      </w:r>
      <w:proofErr w:type="gramEnd"/>
      <w:r w:rsidRPr="000D3D6E">
        <w:rPr>
          <w:rFonts w:ascii="Times New Roman" w:hAnsi="Times New Roman"/>
          <w:bCs/>
          <w:sz w:val="24"/>
          <w:szCs w:val="24"/>
        </w:rPr>
        <w:t>.). Oxford University Press.</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Canada [Government of Canada] (2023). Action area policy: inclusive governance</w:t>
      </w:r>
      <w:hyperlink r:id="rId11" w:history="1">
        <w:r w:rsidRPr="000D3D6E">
          <w:rPr>
            <w:rStyle w:val="Hyperlink"/>
            <w:rFonts w:ascii="Times New Roman" w:hAnsi="Times New Roman"/>
            <w:sz w:val="24"/>
            <w:szCs w:val="24"/>
            <w:lang w:eastAsia="en-US"/>
          </w:rPr>
          <w:t>https://www.international.gc.ca/world</w:t>
        </w:r>
      </w:hyperlink>
      <w:r w:rsidRPr="000D3D6E">
        <w:rPr>
          <w:rFonts w:ascii="Times New Roman" w:hAnsi="Times New Roman"/>
          <w:sz w:val="24"/>
          <w:szCs w:val="24"/>
          <w:lang w:eastAsia="en-US"/>
        </w:rPr>
        <w:t xml:space="preserve"> monde/issues_developmentenjeux_developpement/pri</w:t>
      </w:r>
      <w:r>
        <w:rPr>
          <w:rFonts w:ascii="Times New Roman" w:hAnsi="Times New Roman"/>
          <w:sz w:val="24"/>
          <w:szCs w:val="24"/>
          <w:lang w:eastAsia="en-US"/>
        </w:rPr>
        <w:t xml:space="preserve">oritiespriorites/fiap_inclusive </w:t>
      </w:r>
      <w:r w:rsidRPr="000D3D6E">
        <w:rPr>
          <w:rFonts w:ascii="Times New Roman" w:hAnsi="Times New Roman"/>
          <w:sz w:val="24"/>
          <w:szCs w:val="24"/>
          <w:lang w:eastAsia="en-US"/>
        </w:rPr>
        <w:t>governancepaif_gouvernance_inclusive.aspx</w:t>
      </w:r>
      <w:proofErr w:type="gramStart"/>
      <w:r w:rsidRPr="000D3D6E">
        <w:rPr>
          <w:rFonts w:ascii="Times New Roman" w:hAnsi="Times New Roman"/>
          <w:sz w:val="24"/>
          <w:szCs w:val="24"/>
          <w:lang w:eastAsia="en-US"/>
        </w:rPr>
        <w:t>?lang</w:t>
      </w:r>
      <w:proofErr w:type="gramEnd"/>
      <w:r w:rsidRPr="000D3D6E">
        <w:rPr>
          <w:rFonts w:ascii="Times New Roman" w:hAnsi="Times New Roman"/>
          <w:sz w:val="24"/>
          <w:szCs w:val="24"/>
          <w:lang w:eastAsia="en-US"/>
        </w:rPr>
        <w:t>=eng</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Center for American Women and Politics (CAWP). (2020). Supporting Women Candidates.</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lastRenderedPageBreak/>
        <w:t>Corrigall, E. A., &amp;. Konrad, A. M. (2007). Gender role attitudes and careers: A longitudinal study. Sex Roles, 56, 847–855.</w:t>
      </w:r>
    </w:p>
    <w:p w:rsidR="006977B8" w:rsidRPr="000D3D6E" w:rsidRDefault="006977B8" w:rsidP="006977B8">
      <w:pPr>
        <w:spacing w:after="0" w:line="240" w:lineRule="auto"/>
        <w:ind w:left="785" w:hangingChars="327" w:hanging="785"/>
        <w:rPr>
          <w:rFonts w:ascii="Times New Roman" w:hAnsi="Times New Roman"/>
          <w:bCs/>
          <w:sz w:val="24"/>
          <w:szCs w:val="24"/>
        </w:rPr>
      </w:pPr>
      <w:r w:rsidRPr="000D3D6E">
        <w:rPr>
          <w:rFonts w:ascii="Times New Roman" w:hAnsi="Times New Roman"/>
          <w:bCs/>
          <w:sz w:val="24"/>
          <w:szCs w:val="24"/>
        </w:rPr>
        <w:t xml:space="preserve">Creswell, J. W. (2014). Research Design: Qualitative, Quantitative, and Mixed Methods Approaches (4th </w:t>
      </w:r>
      <w:proofErr w:type="gramStart"/>
      <w:r w:rsidRPr="000D3D6E">
        <w:rPr>
          <w:rFonts w:ascii="Times New Roman" w:hAnsi="Times New Roman"/>
          <w:bCs/>
          <w:sz w:val="24"/>
          <w:szCs w:val="24"/>
        </w:rPr>
        <w:t>ed</w:t>
      </w:r>
      <w:proofErr w:type="gramEnd"/>
      <w:r w:rsidRPr="000D3D6E">
        <w:rPr>
          <w:rFonts w:ascii="Times New Roman" w:hAnsi="Times New Roman"/>
          <w:bCs/>
          <w:sz w:val="24"/>
          <w:szCs w:val="24"/>
        </w:rPr>
        <w:t>.). SAGE Publications.</w:t>
      </w:r>
    </w:p>
    <w:p w:rsidR="006977B8" w:rsidRDefault="006977B8" w:rsidP="006977B8">
      <w:pPr>
        <w:spacing w:after="0" w:line="240" w:lineRule="auto"/>
        <w:ind w:left="540" w:hanging="540"/>
        <w:jc w:val="both"/>
        <w:rPr>
          <w:rFonts w:ascii="Times New Roman" w:hAnsi="Times New Roman"/>
          <w:color w:val="000000"/>
          <w:sz w:val="24"/>
          <w:szCs w:val="24"/>
        </w:rPr>
      </w:pPr>
      <w:r w:rsidRPr="00874375">
        <w:rPr>
          <w:rFonts w:ascii="Times New Roman" w:hAnsi="Times New Roman"/>
          <w:color w:val="000000"/>
          <w:sz w:val="24"/>
          <w:szCs w:val="24"/>
          <w:lang w:val="ha-Latn-NG"/>
        </w:rPr>
        <w:t xml:space="preserve">Dangani, B. U. (2010). Assessment of Information Literacy among Academics in Ahmadu Bello </w:t>
      </w:r>
      <w:r w:rsidRPr="00874375">
        <w:rPr>
          <w:rFonts w:ascii="Times New Roman" w:hAnsi="Times New Roman"/>
          <w:color w:val="000000"/>
          <w:sz w:val="24"/>
          <w:szCs w:val="24"/>
          <w:lang w:val="ha-Latn-NG"/>
        </w:rPr>
        <w:tab/>
        <w:t xml:space="preserve">University, Zaria.(Unpublished Masters Thesis), Department of Library and Information </w:t>
      </w:r>
      <w:r w:rsidRPr="00874375">
        <w:rPr>
          <w:rFonts w:ascii="Times New Roman" w:hAnsi="Times New Roman"/>
          <w:color w:val="000000"/>
          <w:sz w:val="24"/>
          <w:szCs w:val="24"/>
          <w:lang w:val="ha-Latn-NG"/>
        </w:rPr>
        <w:tab/>
        <w:t>Science, Ahmadu Bello University, Zaria, Nigeria.</w:t>
      </w:r>
    </w:p>
    <w:p w:rsidR="006977B8"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European Centre for Development Policy Management [ECDPM] (2021). Position paper on Inclusive Governance. ECDPM.</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Global Volunteers (2023a). The global role of women – caregivers, conscience, farmers, educators and entrepreneurs. https://globalvolunteers.org/global-role-of-women</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 xml:space="preserve">Global Women's Leadership Initiative (GWLI). (2020). Changing Societal Attitudes </w:t>
      </w:r>
      <w:proofErr w:type="gramStart"/>
      <w:r w:rsidRPr="000D3D6E">
        <w:rPr>
          <w:rFonts w:ascii="Times New Roman" w:hAnsi="Times New Roman"/>
          <w:sz w:val="24"/>
          <w:szCs w:val="24"/>
          <w:lang w:eastAsia="en-US"/>
        </w:rPr>
        <w:t>Towards</w:t>
      </w:r>
      <w:proofErr w:type="gramEnd"/>
      <w:r w:rsidRPr="000D3D6E">
        <w:rPr>
          <w:rFonts w:ascii="Times New Roman" w:hAnsi="Times New Roman"/>
          <w:sz w:val="24"/>
          <w:szCs w:val="24"/>
          <w:lang w:eastAsia="en-US"/>
        </w:rPr>
        <w:t xml:space="preserve"> Women in Leadership.</w:t>
      </w:r>
    </w:p>
    <w:p w:rsidR="006977B8" w:rsidRPr="008E4911" w:rsidRDefault="006977B8" w:rsidP="006977B8">
      <w:pPr>
        <w:spacing w:after="0" w:line="240" w:lineRule="auto"/>
        <w:ind w:left="720" w:hanging="720"/>
        <w:jc w:val="both"/>
        <w:rPr>
          <w:rFonts w:ascii="Times New Roman" w:hAnsi="Times New Roman"/>
          <w:sz w:val="24"/>
          <w:szCs w:val="24"/>
        </w:rPr>
      </w:pPr>
      <w:r w:rsidRPr="008E4911">
        <w:rPr>
          <w:rFonts w:ascii="Times New Roman" w:hAnsi="Times New Roman"/>
          <w:sz w:val="24"/>
          <w:szCs w:val="24"/>
        </w:rPr>
        <w:t xml:space="preserve">History.com Editors. (2022). Feminism. Retrieved on 5/07/2023 from </w:t>
      </w:r>
      <w:hyperlink r:id="rId12" w:history="1">
        <w:r w:rsidRPr="008E4911">
          <w:rPr>
            <w:rStyle w:val="Hyperlink"/>
            <w:rFonts w:ascii="Times New Roman" w:hAnsi="Times New Roman"/>
            <w:sz w:val="24"/>
            <w:szCs w:val="24"/>
          </w:rPr>
          <w:t>https://www.history.com/topics/womens-history/feminism-womens-history</w:t>
        </w:r>
      </w:hyperlink>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International Institute for Democracy and Electoral Assistance (IDEA). (2020). Quotas for Women in Politic</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International Institute for Democracy and Electoral Assistance (IDEA). (2020). Women’s Political Empowerment.</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Inter-Parliamentary Union (2023). Women in national parliaments. https://data.ipu.org/women-ranking?month=1&amp;year=2023</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Inter-Parliamentary Union (IPU). (2020). Women in Parliament.</w:t>
      </w:r>
    </w:p>
    <w:p w:rsidR="006977B8" w:rsidRPr="00B14A68" w:rsidRDefault="006977B8" w:rsidP="006977B8">
      <w:pPr>
        <w:spacing w:after="0" w:line="240" w:lineRule="auto"/>
        <w:ind w:left="719" w:hanging="719"/>
        <w:jc w:val="both"/>
        <w:rPr>
          <w:rFonts w:ascii="Times New Roman" w:hAnsi="Times New Roman"/>
          <w:sz w:val="24"/>
          <w:szCs w:val="24"/>
        </w:rPr>
      </w:pPr>
      <w:r w:rsidRPr="00B14A68">
        <w:rPr>
          <w:rFonts w:ascii="Times New Roman" w:hAnsi="Times New Roman"/>
          <w:sz w:val="24"/>
          <w:szCs w:val="24"/>
        </w:rPr>
        <w:t xml:space="preserve">Jones, K. C. &amp; Budig, M. J. (2008). Feminist Theory. Encyclopedia of Social Problems. </w:t>
      </w:r>
      <w:r w:rsidRPr="00B14A68">
        <w:rPr>
          <w:rFonts w:ascii="Times New Roman" w:hAnsi="Times New Roman"/>
          <w:i/>
          <w:iCs/>
          <w:sz w:val="24"/>
          <w:szCs w:val="24"/>
        </w:rPr>
        <w:t>Sage Publications</w:t>
      </w:r>
      <w:r w:rsidRPr="00B14A68">
        <w:rPr>
          <w:rFonts w:ascii="Times New Roman" w:hAnsi="Times New Roman"/>
          <w:sz w:val="24"/>
          <w:szCs w:val="24"/>
        </w:rPr>
        <w:t>. Retrieved 07/07/2023 from https://www.researchgate.net/publication/259694665_Feminst_Theory</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Korir, G. &amp; Amunga, H. (2021). Women’s participation in governance and political processes in Kenya: Threats and proposed remedies. IARS International Research Journal, vol. 11(2), 46-54.</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National Democratic Institute (NDI). (2020). Women's Leadership Programs.</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O’Neil, T., Plank, T. &amp; Domingo, P. (2015). Literature review: Support to women and girls’ leadership: A rapid review of the evidence. London: Overseas Development Institute (ODI).</w:t>
      </w:r>
    </w:p>
    <w:p w:rsidR="006977B8" w:rsidRPr="000D3D6E" w:rsidRDefault="006977B8" w:rsidP="006977B8">
      <w:pPr>
        <w:spacing w:after="0" w:line="240" w:lineRule="auto"/>
        <w:ind w:left="785" w:hangingChars="327" w:hanging="785"/>
        <w:jc w:val="both"/>
        <w:rPr>
          <w:rFonts w:ascii="Times New Roman" w:hAnsi="Times New Roman"/>
          <w:sz w:val="24"/>
          <w:szCs w:val="24"/>
        </w:rPr>
      </w:pPr>
      <w:r w:rsidRPr="000D3D6E">
        <w:rPr>
          <w:rFonts w:ascii="Times New Roman" w:hAnsi="Times New Roman"/>
          <w:sz w:val="24"/>
          <w:szCs w:val="24"/>
        </w:rPr>
        <w:t>Ojo, O. (2020). Women's Political Participation in Kogi State, Nigeria: Challenges and Prospects. Journal of Nigerian Studies, 19(1), 1-18.</w:t>
      </w:r>
    </w:p>
    <w:p w:rsidR="006977B8" w:rsidRDefault="006977B8" w:rsidP="006977B8">
      <w:pPr>
        <w:spacing w:after="0" w:line="240" w:lineRule="auto"/>
        <w:ind w:left="720" w:hanging="720"/>
        <w:jc w:val="both"/>
        <w:rPr>
          <w:rFonts w:ascii="Times New Roman" w:hAnsi="Times New Roman"/>
          <w:sz w:val="24"/>
          <w:szCs w:val="24"/>
        </w:rPr>
      </w:pPr>
      <w:r w:rsidRPr="009F30AD">
        <w:rPr>
          <w:rFonts w:ascii="Times New Roman" w:hAnsi="Times New Roman"/>
          <w:sz w:val="24"/>
          <w:szCs w:val="24"/>
        </w:rPr>
        <w:t>Okeke-Ihejirika, P. (2018). Negotiating Power and Privilege: Nigerian Women's Experiences in politics. Journal of Women's Studies, 27(1), 1-16</w:t>
      </w:r>
    </w:p>
    <w:p w:rsidR="006977B8" w:rsidRPr="00874375" w:rsidRDefault="006977B8" w:rsidP="006977B8">
      <w:pPr>
        <w:spacing w:after="0" w:line="240" w:lineRule="auto"/>
        <w:ind w:left="720" w:hanging="720"/>
        <w:jc w:val="both"/>
        <w:rPr>
          <w:rFonts w:ascii="Times New Roman" w:hAnsi="Times New Roman"/>
          <w:color w:val="000000"/>
          <w:sz w:val="24"/>
          <w:szCs w:val="24"/>
        </w:rPr>
      </w:pPr>
      <w:r w:rsidRPr="00874375">
        <w:rPr>
          <w:rFonts w:ascii="Times New Roman" w:hAnsi="Times New Roman"/>
          <w:color w:val="000000"/>
          <w:sz w:val="24"/>
          <w:szCs w:val="24"/>
          <w:lang w:val="ha-Latn-NG"/>
        </w:rPr>
        <w:t>Okpo, S.A (2012). Fundamentals of Research Methodology. Abuja: Ideas and Skills Consulting Limited</w:t>
      </w:r>
      <w:r w:rsidRPr="00874375">
        <w:rPr>
          <w:rFonts w:ascii="Times New Roman" w:hAnsi="Times New Roman"/>
          <w:color w:val="000000"/>
          <w:sz w:val="24"/>
          <w:szCs w:val="24"/>
        </w:rPr>
        <w:t>.</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 xml:space="preserve">Organization for Security and Co-operation in Europe (OSCE). (2020). Preventing and Addressing Violence </w:t>
      </w:r>
      <w:proofErr w:type="gramStart"/>
      <w:r w:rsidRPr="000D3D6E">
        <w:rPr>
          <w:rFonts w:ascii="Times New Roman" w:hAnsi="Times New Roman"/>
          <w:sz w:val="24"/>
          <w:szCs w:val="24"/>
          <w:lang w:eastAsia="en-US"/>
        </w:rPr>
        <w:t>Against</w:t>
      </w:r>
      <w:proofErr w:type="gramEnd"/>
      <w:r w:rsidRPr="000D3D6E">
        <w:rPr>
          <w:rFonts w:ascii="Times New Roman" w:hAnsi="Times New Roman"/>
          <w:sz w:val="24"/>
          <w:szCs w:val="24"/>
          <w:lang w:eastAsia="en-US"/>
        </w:rPr>
        <w:t xml:space="preserve"> Women in Politics.</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Owuor, E. (2016). Women and political inclusion in Kenya: A historical overview, 1963-2016.</w:t>
      </w:r>
    </w:p>
    <w:p w:rsidR="006977B8" w:rsidRPr="006749DB" w:rsidRDefault="006977B8" w:rsidP="006977B8">
      <w:pPr>
        <w:autoSpaceDE w:val="0"/>
        <w:autoSpaceDN w:val="0"/>
        <w:adjustRightInd w:val="0"/>
        <w:spacing w:after="0" w:line="240" w:lineRule="auto"/>
        <w:ind w:left="720" w:hanging="720"/>
        <w:jc w:val="both"/>
        <w:rPr>
          <w:rFonts w:ascii="Times New Roman" w:hAnsi="Times New Roman"/>
          <w:color w:val="000000"/>
          <w:sz w:val="24"/>
          <w:szCs w:val="24"/>
          <w:lang w:eastAsia="en-US"/>
        </w:rPr>
      </w:pPr>
      <w:r w:rsidRPr="006749DB">
        <w:rPr>
          <w:rFonts w:ascii="Times New Roman" w:hAnsi="Times New Roman"/>
          <w:color w:val="000000"/>
          <w:sz w:val="24"/>
          <w:szCs w:val="24"/>
          <w:lang w:eastAsia="en-US"/>
        </w:rPr>
        <w:t xml:space="preserve">Pasque &amp; Wimmer (2021). An Introduction: Feminists Perspectives. Retrieved on 06/07/2023 from https://myacpa.org/wp-content/uploads/2021/07/Feminist_Theoretical_Perspectives_pasque_wimmer_REV.pdf </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Pattenden, R. (2020). The importance of inclusive governance. https://rightforeducation.org/2021/03/22/the-importance-of-inclusive-governance/</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lastRenderedPageBreak/>
        <w:t>Ringera, K. (2017). Tracking the political leadership ceiling in Kenya: The 2017 general election and women. McCain Institute Arizona State University.</w:t>
      </w:r>
    </w:p>
    <w:p w:rsidR="006977B8" w:rsidRPr="000D3D6E" w:rsidRDefault="006977B8" w:rsidP="006977B8">
      <w:pPr>
        <w:spacing w:after="0" w:line="240" w:lineRule="auto"/>
        <w:ind w:left="785" w:hangingChars="327" w:hanging="785"/>
        <w:rPr>
          <w:rFonts w:ascii="Times New Roman" w:hAnsi="Times New Roman"/>
          <w:bCs/>
          <w:i/>
          <w:iCs/>
          <w:sz w:val="24"/>
          <w:szCs w:val="24"/>
        </w:rPr>
      </w:pPr>
      <w:r w:rsidRPr="000D3D6E">
        <w:rPr>
          <w:rFonts w:ascii="Times New Roman" w:hAnsi="Times New Roman"/>
          <w:bCs/>
          <w:sz w:val="24"/>
          <w:szCs w:val="24"/>
        </w:rPr>
        <w:t xml:space="preserve">Siedlecki, S.L. (2020). Understanding Descriptive Research Designs and Methods </w:t>
      </w:r>
      <w:r w:rsidRPr="000D3D6E">
        <w:rPr>
          <w:rFonts w:ascii="Times New Roman" w:hAnsi="Times New Roman"/>
          <w:bCs/>
          <w:i/>
          <w:iCs/>
          <w:sz w:val="24"/>
          <w:szCs w:val="24"/>
        </w:rPr>
        <w:t>Clinical Nurse Specialist, 34(1), 8-12</w:t>
      </w:r>
    </w:p>
    <w:p w:rsidR="006977B8" w:rsidRPr="008E4911" w:rsidRDefault="006977B8" w:rsidP="006977B8">
      <w:pPr>
        <w:spacing w:after="0" w:line="240" w:lineRule="auto"/>
        <w:ind w:left="720" w:hanging="720"/>
        <w:jc w:val="both"/>
        <w:rPr>
          <w:rFonts w:ascii="Times New Roman" w:hAnsi="Times New Roman"/>
          <w:sz w:val="24"/>
          <w:szCs w:val="24"/>
          <w:lang w:eastAsia="en-US"/>
        </w:rPr>
      </w:pPr>
      <w:r w:rsidRPr="008E4911">
        <w:rPr>
          <w:rFonts w:ascii="Times New Roman" w:hAnsi="Times New Roman"/>
          <w:i/>
          <w:iCs/>
          <w:color w:val="000000"/>
          <w:sz w:val="24"/>
          <w:szCs w:val="24"/>
          <w:lang w:eastAsia="en-US"/>
        </w:rPr>
        <w:t>Stanford Encyclopedia of Philosophy</w:t>
      </w:r>
      <w:r w:rsidRPr="008E4911">
        <w:rPr>
          <w:rFonts w:ascii="Times New Roman" w:hAnsi="Times New Roman"/>
          <w:color w:val="000000"/>
          <w:sz w:val="24"/>
          <w:szCs w:val="24"/>
          <w:lang w:eastAsia="en-US"/>
        </w:rPr>
        <w:t>. (2022). Feminist Philosophy. Retrieved on 05/07/2023 from https://plato.standard.edu/entries/feminist-philosophy/</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 xml:space="preserve">UN Women (2023). Facts and figures: Women’s leadership and political participation. </w:t>
      </w:r>
      <w:hyperlink r:id="rId13" w:history="1">
        <w:r w:rsidRPr="000D3D6E">
          <w:rPr>
            <w:rStyle w:val="Hyperlink"/>
            <w:rFonts w:ascii="Times New Roman" w:hAnsi="Times New Roman"/>
            <w:sz w:val="24"/>
            <w:szCs w:val="24"/>
            <w:lang w:eastAsia="en-US"/>
          </w:rPr>
          <w:t>https://www.unwomen.org/en/what-we-do/leadership-and-politicalparticipation/</w:t>
        </w:r>
      </w:hyperlink>
      <w:r w:rsidRPr="000D3D6E">
        <w:rPr>
          <w:rFonts w:ascii="Times New Roman" w:hAnsi="Times New Roman"/>
          <w:sz w:val="24"/>
          <w:szCs w:val="24"/>
          <w:lang w:eastAsia="en-US"/>
        </w:rPr>
        <w:t xml:space="preserve"> facts-and-figures</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UN Women (2023b). Women in local governance. https://localgov.unwomen.org/</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i/>
          <w:iCs/>
          <w:sz w:val="24"/>
          <w:szCs w:val="24"/>
          <w:lang w:eastAsia="en-US"/>
        </w:rPr>
        <w:t>UN. (2015). Transforming our World: The 2030 Agenda for Sustainable Development. United Nations.</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United Nations Development Programme (UNDP). (2020). Human Development Report.</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United Nations Economic and Social Council [UN-ECOSOC] (2021). Women’s full and effective participation and decision-making in public life, as well as the elimination of violence, for achieving gender equality and the empowerment of all women and girls. UN-ECOSOC.</w:t>
      </w:r>
    </w:p>
    <w:p w:rsidR="006977B8" w:rsidRPr="000D3D6E" w:rsidRDefault="006977B8" w:rsidP="006977B8">
      <w:pPr>
        <w:spacing w:after="0" w:line="240" w:lineRule="auto"/>
        <w:ind w:left="785" w:hangingChars="327" w:hanging="785"/>
        <w:jc w:val="both"/>
        <w:rPr>
          <w:rFonts w:ascii="Times New Roman" w:hAnsi="Times New Roman"/>
          <w:sz w:val="24"/>
          <w:szCs w:val="24"/>
        </w:rPr>
      </w:pPr>
      <w:r w:rsidRPr="000D3D6E">
        <w:rPr>
          <w:rFonts w:ascii="Times New Roman" w:hAnsi="Times New Roman"/>
          <w:sz w:val="24"/>
          <w:szCs w:val="24"/>
        </w:rPr>
        <w:t>United Nations. (1995). Beijing Declaration and Platform for Action.</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Women's Democracy Network (WDN). (2020). Building Coalitions for Women's Empowerment.</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World Bank. (2020). Women in Local Government.</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World Bank. (2020). Women in Politics: A Global Review.</w:t>
      </w:r>
    </w:p>
    <w:p w:rsidR="006977B8" w:rsidRDefault="006977B8" w:rsidP="006977B8">
      <w:pPr>
        <w:spacing w:after="0" w:line="240" w:lineRule="auto"/>
        <w:ind w:left="720" w:hanging="720"/>
        <w:jc w:val="both"/>
        <w:rPr>
          <w:rFonts w:ascii="Times New Roman" w:hAnsi="Times New Roman"/>
          <w:sz w:val="24"/>
          <w:szCs w:val="24"/>
        </w:rPr>
      </w:pPr>
      <w:r w:rsidRPr="00FC5F65">
        <w:rPr>
          <w:rFonts w:ascii="Times New Roman" w:hAnsi="Times New Roman"/>
          <w:sz w:val="24"/>
          <w:szCs w:val="24"/>
        </w:rPr>
        <w:t>World Bank. (2020). Women in Politics: A Global Snapshot.</w:t>
      </w:r>
    </w:p>
    <w:p w:rsidR="006F0842" w:rsidRDefault="006977B8" w:rsidP="007D0E9C">
      <w:pPr>
        <w:spacing w:after="0" w:line="240" w:lineRule="auto"/>
        <w:ind w:left="785" w:hangingChars="327" w:hanging="785"/>
        <w:jc w:val="both"/>
      </w:pPr>
      <w:r w:rsidRPr="000D3D6E">
        <w:rPr>
          <w:rFonts w:ascii="Times New Roman" w:hAnsi="Times New Roman"/>
          <w:sz w:val="24"/>
          <w:szCs w:val="24"/>
          <w:lang w:eastAsia="en-US"/>
        </w:rPr>
        <w:t>World Economic Forum (WEF). (2020). Global Gender Gap Report.</w:t>
      </w:r>
    </w:p>
    <w:sectPr w:rsidR="006F084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E21" w:rsidRDefault="00902E21" w:rsidP="006931BE">
      <w:pPr>
        <w:spacing w:after="0" w:line="240" w:lineRule="auto"/>
      </w:pPr>
      <w:r>
        <w:separator/>
      </w:r>
    </w:p>
  </w:endnote>
  <w:endnote w:type="continuationSeparator" w:id="0">
    <w:p w:rsidR="00902E21" w:rsidRDefault="00902E21" w:rsidP="00693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183906"/>
      <w:docPartObj>
        <w:docPartGallery w:val="Page Numbers (Bottom of Page)"/>
        <w:docPartUnique/>
      </w:docPartObj>
    </w:sdtPr>
    <w:sdtEndPr>
      <w:rPr>
        <w:noProof/>
      </w:rPr>
    </w:sdtEndPr>
    <w:sdtContent>
      <w:p w:rsidR="007D0E9C" w:rsidRDefault="007D0E9C">
        <w:pPr>
          <w:pStyle w:val="Footer"/>
          <w:jc w:val="right"/>
        </w:pPr>
        <w:r>
          <w:fldChar w:fldCharType="begin"/>
        </w:r>
        <w:r>
          <w:instrText xml:space="preserve"> PAGE   \* MERGEFORMAT </w:instrText>
        </w:r>
        <w:r>
          <w:fldChar w:fldCharType="separate"/>
        </w:r>
        <w:r w:rsidR="007B491F">
          <w:rPr>
            <w:noProof/>
          </w:rPr>
          <w:t>20</w:t>
        </w:r>
        <w:r>
          <w:rPr>
            <w:noProof/>
          </w:rPr>
          <w:fldChar w:fldCharType="end"/>
        </w:r>
      </w:p>
    </w:sdtContent>
  </w:sdt>
  <w:p w:rsidR="006931BE" w:rsidRDefault="00693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E21" w:rsidRDefault="00902E21" w:rsidP="006931BE">
      <w:pPr>
        <w:spacing w:after="0" w:line="240" w:lineRule="auto"/>
      </w:pPr>
      <w:r>
        <w:separator/>
      </w:r>
    </w:p>
  </w:footnote>
  <w:footnote w:type="continuationSeparator" w:id="0">
    <w:p w:rsidR="00902E21" w:rsidRDefault="00902E21" w:rsidP="006931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34871"/>
    <w:multiLevelType w:val="hybridMultilevel"/>
    <w:tmpl w:val="F844F63A"/>
    <w:lvl w:ilvl="0" w:tplc="C14C2A46">
      <w:start w:val="1"/>
      <w:numFmt w:val="decimal"/>
      <w:lvlText w:val="%1."/>
      <w:lvlJc w:val="left"/>
      <w:pPr>
        <w:ind w:left="720" w:hanging="360"/>
      </w:pPr>
      <w:rPr>
        <w:rFonts w:ascii="Times New Roman" w:eastAsia="Calibri" w:hAnsi="Times New Roman" w:cs="SimSun"/>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4E3C96"/>
    <w:multiLevelType w:val="hybridMultilevel"/>
    <w:tmpl w:val="29481F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CC091F"/>
    <w:multiLevelType w:val="hybridMultilevel"/>
    <w:tmpl w:val="CBB45A1C"/>
    <w:lvl w:ilvl="0" w:tplc="68A4C2BA">
      <w:start w:val="1"/>
      <w:numFmt w:val="decimal"/>
      <w:lvlText w:val="%1."/>
      <w:lvlJc w:val="left"/>
      <w:pPr>
        <w:ind w:left="720" w:hanging="360"/>
      </w:pPr>
      <w:rPr>
        <w:rFonts w:ascii="Times New Roman" w:eastAsia="Calibri" w:hAnsi="Times New Roman" w:cs="SimSu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C33EE5"/>
    <w:multiLevelType w:val="multilevel"/>
    <w:tmpl w:val="1FFEA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720551"/>
    <w:multiLevelType w:val="hybridMultilevel"/>
    <w:tmpl w:val="ED34A3F8"/>
    <w:lvl w:ilvl="0" w:tplc="CD5A7F8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9A5"/>
    <w:rsid w:val="00021EA8"/>
    <w:rsid w:val="00023C4C"/>
    <w:rsid w:val="000564A4"/>
    <w:rsid w:val="0006535B"/>
    <w:rsid w:val="00076F44"/>
    <w:rsid w:val="000775DB"/>
    <w:rsid w:val="00121126"/>
    <w:rsid w:val="001508C4"/>
    <w:rsid w:val="00165EC2"/>
    <w:rsid w:val="00193D96"/>
    <w:rsid w:val="001B5480"/>
    <w:rsid w:val="001B5D1B"/>
    <w:rsid w:val="00236C48"/>
    <w:rsid w:val="00250F9D"/>
    <w:rsid w:val="00253D66"/>
    <w:rsid w:val="002716D9"/>
    <w:rsid w:val="00284740"/>
    <w:rsid w:val="00286093"/>
    <w:rsid w:val="002A07C1"/>
    <w:rsid w:val="002A3195"/>
    <w:rsid w:val="002B202C"/>
    <w:rsid w:val="00333111"/>
    <w:rsid w:val="00373D7E"/>
    <w:rsid w:val="003F7D26"/>
    <w:rsid w:val="004063F2"/>
    <w:rsid w:val="0042411E"/>
    <w:rsid w:val="00466517"/>
    <w:rsid w:val="004830F9"/>
    <w:rsid w:val="004A2573"/>
    <w:rsid w:val="004B5074"/>
    <w:rsid w:val="004E0F6B"/>
    <w:rsid w:val="00531A3B"/>
    <w:rsid w:val="00541281"/>
    <w:rsid w:val="00550C32"/>
    <w:rsid w:val="005B5F87"/>
    <w:rsid w:val="005F25B2"/>
    <w:rsid w:val="00606B0C"/>
    <w:rsid w:val="00614BDA"/>
    <w:rsid w:val="006272E7"/>
    <w:rsid w:val="0065284F"/>
    <w:rsid w:val="00664751"/>
    <w:rsid w:val="00676C52"/>
    <w:rsid w:val="006816F6"/>
    <w:rsid w:val="006931BE"/>
    <w:rsid w:val="006977B8"/>
    <w:rsid w:val="006B6455"/>
    <w:rsid w:val="006D1F27"/>
    <w:rsid w:val="006E6BF3"/>
    <w:rsid w:val="006F0906"/>
    <w:rsid w:val="00715520"/>
    <w:rsid w:val="00733705"/>
    <w:rsid w:val="00745DFD"/>
    <w:rsid w:val="0078150A"/>
    <w:rsid w:val="007979CD"/>
    <w:rsid w:val="007B169D"/>
    <w:rsid w:val="007B491F"/>
    <w:rsid w:val="007B55E3"/>
    <w:rsid w:val="007D0E9C"/>
    <w:rsid w:val="007F69A5"/>
    <w:rsid w:val="00840C5C"/>
    <w:rsid w:val="00886D74"/>
    <w:rsid w:val="008C7689"/>
    <w:rsid w:val="00902E21"/>
    <w:rsid w:val="00906CCD"/>
    <w:rsid w:val="009136A5"/>
    <w:rsid w:val="00922423"/>
    <w:rsid w:val="00926EF3"/>
    <w:rsid w:val="0094133D"/>
    <w:rsid w:val="00971F0A"/>
    <w:rsid w:val="009F39BA"/>
    <w:rsid w:val="009F4F1D"/>
    <w:rsid w:val="00A85609"/>
    <w:rsid w:val="00A95B87"/>
    <w:rsid w:val="00AB34D3"/>
    <w:rsid w:val="00AB508E"/>
    <w:rsid w:val="00AF5DE7"/>
    <w:rsid w:val="00B23555"/>
    <w:rsid w:val="00B368A4"/>
    <w:rsid w:val="00B6382F"/>
    <w:rsid w:val="00B64091"/>
    <w:rsid w:val="00B67365"/>
    <w:rsid w:val="00B71792"/>
    <w:rsid w:val="00B9173A"/>
    <w:rsid w:val="00C310AB"/>
    <w:rsid w:val="00C41AC4"/>
    <w:rsid w:val="00C446FC"/>
    <w:rsid w:val="00C87787"/>
    <w:rsid w:val="00C87D09"/>
    <w:rsid w:val="00CA25E4"/>
    <w:rsid w:val="00D53D7C"/>
    <w:rsid w:val="00DB2641"/>
    <w:rsid w:val="00E0647A"/>
    <w:rsid w:val="00E106D8"/>
    <w:rsid w:val="00E768AE"/>
    <w:rsid w:val="00E87A57"/>
    <w:rsid w:val="00EB145D"/>
    <w:rsid w:val="00EC273D"/>
    <w:rsid w:val="00EF1979"/>
    <w:rsid w:val="00F200F4"/>
    <w:rsid w:val="00F31114"/>
    <w:rsid w:val="00F53DCF"/>
    <w:rsid w:val="00F647E3"/>
    <w:rsid w:val="00F74E05"/>
    <w:rsid w:val="00FA606F"/>
    <w:rsid w:val="00FE6C41"/>
    <w:rsid w:val="00FE6C67"/>
    <w:rsid w:val="00FE7CC0"/>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9A5"/>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7F69A5"/>
    <w:pPr>
      <w:keepNext/>
      <w:keepLines/>
      <w:spacing w:before="200" w:line="480" w:lineRule="auto"/>
      <w:jc w:val="both"/>
      <w:outlineLvl w:val="0"/>
    </w:pPr>
    <w:rPr>
      <w:rFonts w:ascii="Times New Roman" w:hAnsi="Times New Roman" w:cs="SimSun"/>
      <w:bCs/>
      <w:sz w:val="24"/>
      <w:szCs w:val="28"/>
      <w:lang w:eastAsia="en-US"/>
    </w:rPr>
  </w:style>
  <w:style w:type="paragraph" w:styleId="Heading2">
    <w:name w:val="heading 2"/>
    <w:basedOn w:val="Normal"/>
    <w:next w:val="Normal"/>
    <w:link w:val="Heading2Char"/>
    <w:uiPriority w:val="9"/>
    <w:semiHidden/>
    <w:unhideWhenUsed/>
    <w:qFormat/>
    <w:rsid w:val="00253D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53D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9A5"/>
    <w:rPr>
      <w:rFonts w:ascii="Times New Roman" w:eastAsia="SimSun" w:hAnsi="Times New Roman" w:cs="SimSun"/>
      <w:bCs/>
      <w:sz w:val="24"/>
      <w:szCs w:val="28"/>
    </w:rPr>
  </w:style>
  <w:style w:type="paragraph" w:styleId="Header">
    <w:name w:val="header"/>
    <w:basedOn w:val="Normal"/>
    <w:link w:val="HeaderChar"/>
    <w:uiPriority w:val="99"/>
    <w:unhideWhenUsed/>
    <w:rsid w:val="00693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1BE"/>
    <w:rPr>
      <w:rFonts w:ascii="Calibri" w:eastAsia="SimSun" w:hAnsi="Calibri" w:cs="Times New Roman"/>
      <w:lang w:eastAsia="zh-CN"/>
    </w:rPr>
  </w:style>
  <w:style w:type="paragraph" w:styleId="Footer">
    <w:name w:val="footer"/>
    <w:basedOn w:val="Normal"/>
    <w:link w:val="FooterChar"/>
    <w:uiPriority w:val="99"/>
    <w:unhideWhenUsed/>
    <w:rsid w:val="00693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1BE"/>
    <w:rPr>
      <w:rFonts w:ascii="Calibri" w:eastAsia="SimSun" w:hAnsi="Calibri" w:cs="Times New Roman"/>
      <w:lang w:eastAsia="zh-CN"/>
    </w:rPr>
  </w:style>
  <w:style w:type="character" w:customStyle="1" w:styleId="Heading2Char">
    <w:name w:val="Heading 2 Char"/>
    <w:basedOn w:val="DefaultParagraphFont"/>
    <w:link w:val="Heading2"/>
    <w:uiPriority w:val="9"/>
    <w:semiHidden/>
    <w:rsid w:val="00253D66"/>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semiHidden/>
    <w:rsid w:val="00253D66"/>
    <w:rPr>
      <w:rFonts w:asciiTheme="majorHAnsi" w:eastAsiaTheme="majorEastAsia" w:hAnsiTheme="majorHAnsi" w:cstheme="majorBidi"/>
      <w:color w:val="1F4D78" w:themeColor="accent1" w:themeShade="7F"/>
      <w:sz w:val="24"/>
      <w:szCs w:val="24"/>
      <w:lang w:eastAsia="zh-CN"/>
    </w:rPr>
  </w:style>
  <w:style w:type="character" w:styleId="Hyperlink">
    <w:name w:val="Hyperlink"/>
    <w:uiPriority w:val="99"/>
    <w:unhideWhenUsed/>
    <w:rsid w:val="006977B8"/>
    <w:rPr>
      <w:color w:val="0000FF"/>
      <w:u w:val="single"/>
    </w:rPr>
  </w:style>
  <w:style w:type="paragraph" w:styleId="ListParagraph">
    <w:name w:val="List Paragraph"/>
    <w:basedOn w:val="Normal"/>
    <w:uiPriority w:val="34"/>
    <w:qFormat/>
    <w:rsid w:val="000653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9A5"/>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7F69A5"/>
    <w:pPr>
      <w:keepNext/>
      <w:keepLines/>
      <w:spacing w:before="200" w:line="480" w:lineRule="auto"/>
      <w:jc w:val="both"/>
      <w:outlineLvl w:val="0"/>
    </w:pPr>
    <w:rPr>
      <w:rFonts w:ascii="Times New Roman" w:hAnsi="Times New Roman" w:cs="SimSun"/>
      <w:bCs/>
      <w:sz w:val="24"/>
      <w:szCs w:val="28"/>
      <w:lang w:eastAsia="en-US"/>
    </w:rPr>
  </w:style>
  <w:style w:type="paragraph" w:styleId="Heading2">
    <w:name w:val="heading 2"/>
    <w:basedOn w:val="Normal"/>
    <w:next w:val="Normal"/>
    <w:link w:val="Heading2Char"/>
    <w:uiPriority w:val="9"/>
    <w:semiHidden/>
    <w:unhideWhenUsed/>
    <w:qFormat/>
    <w:rsid w:val="00253D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53D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9A5"/>
    <w:rPr>
      <w:rFonts w:ascii="Times New Roman" w:eastAsia="SimSun" w:hAnsi="Times New Roman" w:cs="SimSun"/>
      <w:bCs/>
      <w:sz w:val="24"/>
      <w:szCs w:val="28"/>
    </w:rPr>
  </w:style>
  <w:style w:type="paragraph" w:styleId="Header">
    <w:name w:val="header"/>
    <w:basedOn w:val="Normal"/>
    <w:link w:val="HeaderChar"/>
    <w:uiPriority w:val="99"/>
    <w:unhideWhenUsed/>
    <w:rsid w:val="00693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1BE"/>
    <w:rPr>
      <w:rFonts w:ascii="Calibri" w:eastAsia="SimSun" w:hAnsi="Calibri" w:cs="Times New Roman"/>
      <w:lang w:eastAsia="zh-CN"/>
    </w:rPr>
  </w:style>
  <w:style w:type="paragraph" w:styleId="Footer">
    <w:name w:val="footer"/>
    <w:basedOn w:val="Normal"/>
    <w:link w:val="FooterChar"/>
    <w:uiPriority w:val="99"/>
    <w:unhideWhenUsed/>
    <w:rsid w:val="00693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1BE"/>
    <w:rPr>
      <w:rFonts w:ascii="Calibri" w:eastAsia="SimSun" w:hAnsi="Calibri" w:cs="Times New Roman"/>
      <w:lang w:eastAsia="zh-CN"/>
    </w:rPr>
  </w:style>
  <w:style w:type="character" w:customStyle="1" w:styleId="Heading2Char">
    <w:name w:val="Heading 2 Char"/>
    <w:basedOn w:val="DefaultParagraphFont"/>
    <w:link w:val="Heading2"/>
    <w:uiPriority w:val="9"/>
    <w:semiHidden/>
    <w:rsid w:val="00253D66"/>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semiHidden/>
    <w:rsid w:val="00253D66"/>
    <w:rPr>
      <w:rFonts w:asciiTheme="majorHAnsi" w:eastAsiaTheme="majorEastAsia" w:hAnsiTheme="majorHAnsi" w:cstheme="majorBidi"/>
      <w:color w:val="1F4D78" w:themeColor="accent1" w:themeShade="7F"/>
      <w:sz w:val="24"/>
      <w:szCs w:val="24"/>
      <w:lang w:eastAsia="zh-CN"/>
    </w:rPr>
  </w:style>
  <w:style w:type="character" w:styleId="Hyperlink">
    <w:name w:val="Hyperlink"/>
    <w:uiPriority w:val="99"/>
    <w:unhideWhenUsed/>
    <w:rsid w:val="006977B8"/>
    <w:rPr>
      <w:color w:val="0000FF"/>
      <w:u w:val="single"/>
    </w:rPr>
  </w:style>
  <w:style w:type="paragraph" w:styleId="ListParagraph">
    <w:name w:val="List Paragraph"/>
    <w:basedOn w:val="Normal"/>
    <w:uiPriority w:val="34"/>
    <w:qFormat/>
    <w:rsid w:val="00065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71480">
      <w:bodyDiv w:val="1"/>
      <w:marLeft w:val="0"/>
      <w:marRight w:val="0"/>
      <w:marTop w:val="0"/>
      <w:marBottom w:val="0"/>
      <w:divBdr>
        <w:top w:val="none" w:sz="0" w:space="0" w:color="auto"/>
        <w:left w:val="none" w:sz="0" w:space="0" w:color="auto"/>
        <w:bottom w:val="none" w:sz="0" w:space="0" w:color="auto"/>
        <w:right w:val="none" w:sz="0" w:space="0" w:color="auto"/>
      </w:divBdr>
    </w:div>
    <w:div w:id="79294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unwomen.org/en/what-we-do/leadership-and-politicalparticipat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history.com/topics/womens-history/feminism-womens-histor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nternational.gc.ca/worl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Book3"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3"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3"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BCF5-4BCA-92B5-023F159383EE}"/>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BCF5-4BCA-92B5-023F159383E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[Book3]Sheet1!$E$8:$E$9</c:f>
              <c:strCache>
                <c:ptCount val="2"/>
                <c:pt idx="0">
                  <c:v>Male</c:v>
                </c:pt>
                <c:pt idx="1">
                  <c:v>Female</c:v>
                </c:pt>
              </c:strCache>
            </c:strRef>
          </c:cat>
          <c:val>
            <c:numRef>
              <c:f>[Book3]Sheet1!$F$8:$F$9</c:f>
              <c:numCache>
                <c:formatCode>General</c:formatCode>
                <c:ptCount val="2"/>
                <c:pt idx="0">
                  <c:v>118</c:v>
                </c:pt>
                <c:pt idx="1">
                  <c:v>69</c:v>
                </c:pt>
              </c:numCache>
            </c:numRef>
          </c:val>
          <c:extLst xmlns:c16r2="http://schemas.microsoft.com/office/drawing/2015/06/chart">
            <c:ext xmlns:c16="http://schemas.microsoft.com/office/drawing/2014/chart" uri="{C3380CC4-5D6E-409C-BE32-E72D297353CC}">
              <c16:uniqueId val="{00000004-BCF5-4BCA-92B5-023F159383EE}"/>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6E74-4EC7-A687-59D5AF64D06E}"/>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6E74-4EC7-A687-59D5AF64D06E}"/>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6E74-4EC7-A687-59D5AF64D06E}"/>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6E74-4EC7-A687-59D5AF64D06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[Book3]Sheet1!$E$12:$E$15</c:f>
              <c:strCache>
                <c:ptCount val="4"/>
                <c:pt idx="0">
                  <c:v>18-21</c:v>
                </c:pt>
                <c:pt idx="1">
                  <c:v>22-25</c:v>
                </c:pt>
                <c:pt idx="2">
                  <c:v>26-29</c:v>
                </c:pt>
                <c:pt idx="3">
                  <c:v>30 and above</c:v>
                </c:pt>
              </c:strCache>
            </c:strRef>
          </c:cat>
          <c:val>
            <c:numRef>
              <c:f>[Book3]Sheet1!$F$12:$F$15</c:f>
              <c:numCache>
                <c:formatCode>General</c:formatCode>
                <c:ptCount val="4"/>
                <c:pt idx="0">
                  <c:v>15</c:v>
                </c:pt>
                <c:pt idx="1">
                  <c:v>19</c:v>
                </c:pt>
                <c:pt idx="2">
                  <c:v>69</c:v>
                </c:pt>
                <c:pt idx="3">
                  <c:v>84</c:v>
                </c:pt>
              </c:numCache>
            </c:numRef>
          </c:val>
          <c:extLst xmlns:c16r2="http://schemas.microsoft.com/office/drawing/2015/06/chart">
            <c:ext xmlns:c16="http://schemas.microsoft.com/office/drawing/2014/chart" uri="{C3380CC4-5D6E-409C-BE32-E72D297353CC}">
              <c16:uniqueId val="{00000008-6E74-4EC7-A687-59D5AF64D06E}"/>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8659-4D43-A97C-CD7D7E501C13}"/>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8659-4D43-A97C-CD7D7E501C13}"/>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8659-4D43-A97C-CD7D7E501C13}"/>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8659-4D43-A97C-CD7D7E501C1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[Book3]Sheet1!$E$18:$E$21</c:f>
              <c:strCache>
                <c:ptCount val="4"/>
                <c:pt idx="0">
                  <c:v>Student</c:v>
                </c:pt>
                <c:pt idx="1">
                  <c:v>Civil Servant</c:v>
                </c:pt>
                <c:pt idx="2">
                  <c:v>Business</c:v>
                </c:pt>
                <c:pt idx="3">
                  <c:v>Farmer</c:v>
                </c:pt>
              </c:strCache>
            </c:strRef>
          </c:cat>
          <c:val>
            <c:numRef>
              <c:f>[Book3]Sheet1!$F$18:$F$21</c:f>
              <c:numCache>
                <c:formatCode>General</c:formatCode>
                <c:ptCount val="4"/>
                <c:pt idx="0">
                  <c:v>21</c:v>
                </c:pt>
                <c:pt idx="1">
                  <c:v>79</c:v>
                </c:pt>
                <c:pt idx="2">
                  <c:v>58</c:v>
                </c:pt>
                <c:pt idx="3">
                  <c:v>29</c:v>
                </c:pt>
              </c:numCache>
            </c:numRef>
          </c:val>
          <c:extLst xmlns:c16r2="http://schemas.microsoft.com/office/drawing/2015/06/chart">
            <c:ext xmlns:c16="http://schemas.microsoft.com/office/drawing/2014/chart" uri="{C3380CC4-5D6E-409C-BE32-E72D297353CC}">
              <c16:uniqueId val="{00000008-8659-4D43-A97C-CD7D7E501C13}"/>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344</TotalTime>
  <Pages>20</Pages>
  <Words>8081</Words>
  <Characters>46067</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Ibanga</dc:creator>
  <cp:keywords/>
  <dc:description/>
  <cp:lastModifiedBy>qwert</cp:lastModifiedBy>
  <cp:revision>90</cp:revision>
  <dcterms:created xsi:type="dcterms:W3CDTF">2025-09-04T08:03:00Z</dcterms:created>
  <dcterms:modified xsi:type="dcterms:W3CDTF">2026-03-09T11:54:00Z</dcterms:modified>
</cp:coreProperties>
</file>