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E90" w:rsidRPr="00252E90" w:rsidRDefault="00252E90" w:rsidP="00252E90">
      <w:pPr>
        <w:pStyle w:val="Heading4"/>
        <w:pBdr>
          <w:top w:val="single" w:sz="2" w:space="0" w:color="E5E7EB"/>
          <w:left w:val="single" w:sz="2" w:space="0" w:color="E5E7EB"/>
          <w:bottom w:val="single" w:sz="2" w:space="0" w:color="E5E7EB"/>
          <w:right w:val="single" w:sz="2" w:space="0" w:color="E5E7EB"/>
        </w:pBdr>
        <w:rPr>
          <w:rFonts w:ascii="Arial" w:hAnsi="Arial" w:cs="Arial"/>
          <w:color w:val="1F2937"/>
          <w:sz w:val="36"/>
          <w:szCs w:val="36"/>
        </w:rPr>
      </w:pPr>
      <w:r w:rsidRPr="00252E90">
        <w:rPr>
          <w:rFonts w:ascii="Arial" w:hAnsi="Arial" w:cs="Arial"/>
          <w:color w:val="1F2937"/>
          <w:sz w:val="36"/>
          <w:szCs w:val="36"/>
        </w:rPr>
        <w:t xml:space="preserve">Social justice and diversity in </w:t>
      </w:r>
      <w:proofErr w:type="spellStart"/>
      <w:r w:rsidRPr="00252E90">
        <w:rPr>
          <w:rFonts w:ascii="Arial" w:hAnsi="Arial" w:cs="Arial"/>
          <w:color w:val="1F2937"/>
          <w:sz w:val="36"/>
          <w:szCs w:val="36"/>
        </w:rPr>
        <w:t>instuations</w:t>
      </w:r>
      <w:bookmarkStart w:id="0" w:name="_GoBack"/>
      <w:bookmarkEnd w:id="0"/>
      <w:proofErr w:type="spellEnd"/>
    </w:p>
    <w:p w:rsidR="0056182D" w:rsidRDefault="0056182D"/>
    <w:p w:rsidR="0056182D" w:rsidRDefault="0056182D"/>
    <w:p w:rsidR="0056182D" w:rsidRDefault="0056182D"/>
    <w:p w:rsidR="0056182D" w:rsidRDefault="00252E90">
      <w:pPr>
        <w:ind w:left="720"/>
        <w:rPr>
          <w:b/>
          <w:bCs/>
          <w:sz w:val="32"/>
          <w:szCs w:val="32"/>
        </w:rPr>
      </w:pPr>
      <w:r>
        <w:rPr>
          <w:b/>
          <w:bCs/>
          <w:sz w:val="32"/>
          <w:szCs w:val="32"/>
        </w:rPr>
        <w:t>Abstract</w:t>
      </w:r>
    </w:p>
    <w:p w:rsidR="0056182D" w:rsidRDefault="0056182D">
      <w:pPr>
        <w:ind w:left="720"/>
        <w:rPr>
          <w:b/>
          <w:bCs/>
          <w:sz w:val="24"/>
          <w:szCs w:val="24"/>
        </w:rPr>
      </w:pPr>
    </w:p>
    <w:p w:rsidR="0056182D" w:rsidRDefault="00252E90">
      <w:pPr>
        <w:rPr>
          <w:sz w:val="24"/>
          <w:szCs w:val="24"/>
        </w:rPr>
      </w:pPr>
      <w:r>
        <w:rPr>
          <w:sz w:val="24"/>
          <w:szCs w:val="24"/>
        </w:rPr>
        <w:t>Social justice and diversity in institutions focus on building fair, inclusive, and equitable systems that respect and value differences among individuals from varied social, cultural, economic, and demographic backgrounds. Social justice emphasizes equali</w:t>
      </w:r>
      <w:r>
        <w:rPr>
          <w:sz w:val="24"/>
          <w:szCs w:val="24"/>
        </w:rPr>
        <w:t xml:space="preserve">ty, human rights, and the elimination of discrimination, while diversity highlights the recognition and inclusion of differences related to gender, caste, ethnicity, religion, language, disability, and </w:t>
      </w:r>
      <w:proofErr w:type="gramStart"/>
      <w:r>
        <w:rPr>
          <w:sz w:val="24"/>
          <w:szCs w:val="24"/>
        </w:rPr>
        <w:t>socioeconomic</w:t>
      </w:r>
      <w:proofErr w:type="gramEnd"/>
      <w:r>
        <w:rPr>
          <w:sz w:val="24"/>
          <w:szCs w:val="24"/>
        </w:rPr>
        <w:t xml:space="preserve"> status. Institutions such as educational</w:t>
      </w:r>
      <w:r>
        <w:rPr>
          <w:sz w:val="24"/>
          <w:szCs w:val="24"/>
        </w:rPr>
        <w:t xml:space="preserve"> organizations, workplaces, and government bodies play a crucial role in promoting these principles through inclusive policies, equal opportunities, and ethical governance.</w:t>
      </w:r>
    </w:p>
    <w:p w:rsidR="0056182D" w:rsidRDefault="00252E90">
      <w:pPr>
        <w:rPr>
          <w:sz w:val="24"/>
          <w:szCs w:val="24"/>
        </w:rPr>
      </w:pPr>
      <w:r>
        <w:rPr>
          <w:sz w:val="24"/>
          <w:szCs w:val="24"/>
        </w:rPr>
        <w:t>By integrating social justice and diversity into institutional frameworks, barriers</w:t>
      </w:r>
      <w:r>
        <w:rPr>
          <w:sz w:val="24"/>
          <w:szCs w:val="24"/>
        </w:rPr>
        <w:t xml:space="preserve"> faced by marginalized and underrepresented groups can be reduced. Inclusive practices help ensure access to education, employment, leadership roles, and decision-making processes for all individuals. Diversity within institutions encourages mutual respect</w:t>
      </w:r>
      <w:r>
        <w:rPr>
          <w:sz w:val="24"/>
          <w:szCs w:val="24"/>
        </w:rPr>
        <w:t>, cultural understanding, innovation, and collaborative problem-solving. Furthermore, socially just institutions strengthen democratic values, promote accountability, and support sustainable social and economic development. Overall, the promotion of social</w:t>
      </w:r>
      <w:r>
        <w:rPr>
          <w:sz w:val="24"/>
          <w:szCs w:val="24"/>
        </w:rPr>
        <w:t xml:space="preserve"> justice and diversity is essential for creating inclusive institutions that contribute positively to societal progress and social harmony.</w:t>
      </w:r>
    </w:p>
    <w:p w:rsidR="0056182D" w:rsidRDefault="0056182D">
      <w:pPr>
        <w:rPr>
          <w:sz w:val="24"/>
          <w:szCs w:val="24"/>
        </w:rPr>
      </w:pPr>
    </w:p>
    <w:p w:rsidR="0056182D" w:rsidRDefault="0056182D">
      <w:pPr>
        <w:rPr>
          <w:sz w:val="24"/>
          <w:szCs w:val="24"/>
        </w:rPr>
      </w:pPr>
    </w:p>
    <w:p w:rsidR="0056182D" w:rsidRDefault="00252E90">
      <w:pPr>
        <w:ind w:left="2160"/>
        <w:rPr>
          <w:b/>
          <w:bCs/>
          <w:color w:val="4472C4"/>
          <w:sz w:val="40"/>
          <w:szCs w:val="40"/>
        </w:rPr>
      </w:pPr>
      <w:r>
        <w:rPr>
          <w:b/>
          <w:bCs/>
          <w:color w:val="4472C4"/>
          <w:sz w:val="40"/>
          <w:szCs w:val="40"/>
        </w:rPr>
        <w:t>Social justice and diversity</w:t>
      </w:r>
    </w:p>
    <w:p w:rsidR="0056182D" w:rsidRDefault="0056182D">
      <w:pPr>
        <w:ind w:left="2160"/>
        <w:rPr>
          <w:b/>
          <w:bCs/>
          <w:color w:val="4472C4"/>
          <w:sz w:val="40"/>
          <w:szCs w:val="40"/>
        </w:rPr>
      </w:pPr>
    </w:p>
    <w:p w:rsidR="0056182D" w:rsidRDefault="00252E90">
      <w:pPr>
        <w:widowControl/>
        <w:numPr>
          <w:ilvl w:val="0"/>
          <w:numId w:val="1"/>
        </w:numPr>
        <w:pBdr>
          <w:top w:val="nil"/>
          <w:left w:val="nil"/>
          <w:bottom w:val="nil"/>
          <w:right w:val="nil"/>
          <w:between w:val="nil"/>
        </w:pBdr>
        <w:spacing w:line="278" w:lineRule="auto"/>
        <w:rPr>
          <w:b/>
          <w:bCs/>
          <w:color w:val="171717"/>
          <w:sz w:val="40"/>
          <w:szCs w:val="40"/>
        </w:rPr>
      </w:pPr>
      <w:r>
        <w:rPr>
          <w:b/>
          <w:bCs/>
          <w:color w:val="171717"/>
          <w:sz w:val="40"/>
          <w:szCs w:val="40"/>
        </w:rPr>
        <w:t>Introduction</w:t>
      </w:r>
    </w:p>
    <w:p w:rsidR="0056182D" w:rsidRDefault="00252E90">
      <w:pPr>
        <w:widowControl/>
        <w:numPr>
          <w:ilvl w:val="0"/>
          <w:numId w:val="9"/>
        </w:numPr>
        <w:pBdr>
          <w:top w:val="nil"/>
          <w:left w:val="nil"/>
          <w:bottom w:val="nil"/>
          <w:right w:val="nil"/>
          <w:between w:val="nil"/>
        </w:pBdr>
        <w:spacing w:line="278" w:lineRule="auto"/>
        <w:rPr>
          <w:color w:val="171717"/>
          <w:sz w:val="28"/>
          <w:szCs w:val="28"/>
        </w:rPr>
      </w:pPr>
      <w:r>
        <w:rPr>
          <w:color w:val="171717"/>
          <w:sz w:val="28"/>
          <w:szCs w:val="28"/>
        </w:rPr>
        <w:t>Social justice and diversity are essential principles that guide institutions toward fairness, equality, and inclusiveness in society. Social justice refers to the idea that every individual deserves equal rights, opportunities, and access to social, econo</w:t>
      </w:r>
      <w:r>
        <w:rPr>
          <w:color w:val="171717"/>
          <w:sz w:val="28"/>
          <w:szCs w:val="28"/>
        </w:rPr>
        <w:t>mic, and political resources, irrespective of their background. It seeks to eliminate discrimination, exploitation, and inequality while promoting human dignity and social well-being. Diversity emphasizes the recognition, respect, and acceptance of differe</w:t>
      </w:r>
      <w:r>
        <w:rPr>
          <w:color w:val="171717"/>
          <w:sz w:val="28"/>
          <w:szCs w:val="28"/>
        </w:rPr>
        <w:t>nces among individuals, including differences in race, caste, gender, ethnicity, religion, language, age, disability, sexual orientation, and socio-economic status. Together, social justice and diversity aim to create environments where all individuals fee</w:t>
      </w:r>
      <w:r>
        <w:rPr>
          <w:color w:val="171717"/>
          <w:sz w:val="28"/>
          <w:szCs w:val="28"/>
        </w:rPr>
        <w:t>l valued, respected, and empowered.</w:t>
      </w:r>
    </w:p>
    <w:p w:rsidR="0056182D" w:rsidRDefault="00252E90">
      <w:pPr>
        <w:widowControl/>
        <w:numPr>
          <w:ilvl w:val="0"/>
          <w:numId w:val="9"/>
        </w:numPr>
        <w:pBdr>
          <w:top w:val="nil"/>
          <w:left w:val="nil"/>
          <w:bottom w:val="nil"/>
          <w:right w:val="nil"/>
          <w:between w:val="nil"/>
        </w:pBdr>
        <w:spacing w:line="278" w:lineRule="auto"/>
        <w:rPr>
          <w:color w:val="171717"/>
          <w:sz w:val="28"/>
          <w:szCs w:val="28"/>
        </w:rPr>
      </w:pPr>
      <w:r>
        <w:rPr>
          <w:color w:val="171717"/>
          <w:sz w:val="28"/>
          <w:szCs w:val="28"/>
        </w:rPr>
        <w:lastRenderedPageBreak/>
        <w:t>Institutions—such as educational institutions, workplaces, healthcare organizations, legal systems, and government bodies—play a vital role in shaping societal structures and influencing individual opportunities. These institutions often reflect broader so</w:t>
      </w:r>
      <w:r>
        <w:rPr>
          <w:color w:val="171717"/>
          <w:sz w:val="28"/>
          <w:szCs w:val="28"/>
        </w:rPr>
        <w:t>cial inequalities; therefore, their commitment to social justice is critical in addressing historical and systemic disadvantages faced by marginalized and underrepresented groups. By implementing inclusive policies, equitable practices, and anti-discrimina</w:t>
      </w:r>
      <w:r>
        <w:rPr>
          <w:color w:val="171717"/>
          <w:sz w:val="28"/>
          <w:szCs w:val="28"/>
        </w:rPr>
        <w:t>tory frameworks, institutions can actively reduce barriers that limit participation and access to resources.</w:t>
      </w:r>
    </w:p>
    <w:p w:rsidR="0056182D" w:rsidRDefault="00252E90">
      <w:pPr>
        <w:widowControl/>
        <w:numPr>
          <w:ilvl w:val="0"/>
          <w:numId w:val="9"/>
        </w:numPr>
        <w:pBdr>
          <w:top w:val="nil"/>
          <w:left w:val="nil"/>
          <w:bottom w:val="nil"/>
          <w:right w:val="nil"/>
          <w:between w:val="nil"/>
        </w:pBdr>
        <w:spacing w:line="278" w:lineRule="auto"/>
        <w:rPr>
          <w:color w:val="171717"/>
          <w:sz w:val="28"/>
          <w:szCs w:val="28"/>
        </w:rPr>
      </w:pPr>
      <w:r>
        <w:rPr>
          <w:color w:val="171717"/>
          <w:sz w:val="28"/>
          <w:szCs w:val="28"/>
        </w:rPr>
        <w:t xml:space="preserve">Diversity within institutions enhances social justice by ensuring representation of varied perspectives and experiences. When institutions include </w:t>
      </w:r>
      <w:r>
        <w:rPr>
          <w:color w:val="171717"/>
          <w:sz w:val="28"/>
          <w:szCs w:val="28"/>
        </w:rPr>
        <w:t>people from diverse backgrounds in leadership, decision-making, and daily operations, they promote fairness and mutual understanding. Diverse institutional environments encourage dialogue, challenge stereotypes, and foster innovation by integrating multipl</w:t>
      </w:r>
      <w:r>
        <w:rPr>
          <w:color w:val="171717"/>
          <w:sz w:val="28"/>
          <w:szCs w:val="28"/>
        </w:rPr>
        <w:t xml:space="preserve">e viewpoints. This inclusivity leads to more informed decisions, improved </w:t>
      </w:r>
      <w:proofErr w:type="gramStart"/>
      <w:r>
        <w:rPr>
          <w:color w:val="171717"/>
          <w:sz w:val="28"/>
          <w:szCs w:val="28"/>
        </w:rPr>
        <w:t>problem-solving,</w:t>
      </w:r>
      <w:proofErr w:type="gramEnd"/>
      <w:r>
        <w:rPr>
          <w:color w:val="171717"/>
          <w:sz w:val="28"/>
          <w:szCs w:val="28"/>
        </w:rPr>
        <w:t xml:space="preserve"> and stronger institutional performance.</w:t>
      </w:r>
    </w:p>
    <w:p w:rsidR="0056182D" w:rsidRDefault="00252E90">
      <w:pPr>
        <w:widowControl/>
        <w:numPr>
          <w:ilvl w:val="0"/>
          <w:numId w:val="9"/>
        </w:numPr>
        <w:pBdr>
          <w:top w:val="nil"/>
          <w:left w:val="nil"/>
          <w:bottom w:val="nil"/>
          <w:right w:val="nil"/>
          <w:between w:val="nil"/>
        </w:pBdr>
        <w:spacing w:line="278" w:lineRule="auto"/>
        <w:rPr>
          <w:color w:val="171717"/>
          <w:sz w:val="28"/>
          <w:szCs w:val="28"/>
        </w:rPr>
      </w:pPr>
      <w:r>
        <w:rPr>
          <w:color w:val="171717"/>
          <w:sz w:val="28"/>
          <w:szCs w:val="28"/>
        </w:rPr>
        <w:t>Educational institutions, in particular, serve as powerful platforms for promoting social justice and diversity. Through incl</w:t>
      </w:r>
      <w:r>
        <w:rPr>
          <w:color w:val="171717"/>
          <w:sz w:val="28"/>
          <w:szCs w:val="28"/>
        </w:rPr>
        <w:t>usive curricula, equitable admission policies, and supportive learning environments, they help students understand social inequalities and develop respect for diversity. Similarly, workplaces that prioritize diversity and fairness create equal employment o</w:t>
      </w:r>
      <w:r>
        <w:rPr>
          <w:color w:val="171717"/>
          <w:sz w:val="28"/>
          <w:szCs w:val="28"/>
        </w:rPr>
        <w:t>pportunities, prevent bias, and promote professional growth for all employees. In healthcare and governance, socially just and diverse institutions ensure that services are accessible, culturally sensitive, and responsive to the needs of all communities.</w:t>
      </w:r>
    </w:p>
    <w:p w:rsidR="0056182D" w:rsidRDefault="00252E90">
      <w:pPr>
        <w:widowControl/>
        <w:numPr>
          <w:ilvl w:val="0"/>
          <w:numId w:val="9"/>
        </w:numPr>
        <w:pBdr>
          <w:top w:val="nil"/>
          <w:left w:val="nil"/>
          <w:bottom w:val="nil"/>
          <w:right w:val="nil"/>
          <w:between w:val="nil"/>
        </w:pBdr>
        <w:spacing w:line="278" w:lineRule="auto"/>
        <w:rPr>
          <w:color w:val="171717"/>
          <w:sz w:val="28"/>
          <w:szCs w:val="28"/>
        </w:rPr>
      </w:pPr>
      <w:r>
        <w:rPr>
          <w:color w:val="171717"/>
          <w:sz w:val="28"/>
          <w:szCs w:val="28"/>
        </w:rPr>
        <w:t>I</w:t>
      </w:r>
      <w:r>
        <w:rPr>
          <w:color w:val="171717"/>
          <w:sz w:val="28"/>
          <w:szCs w:val="28"/>
        </w:rPr>
        <w:t xml:space="preserve">n today’s globalized and multicultural world, the importance of social justice and diversity in institutions has become even more significant. Institutions that fail to address inequality risk perpetuating social divisions and exclusion. Conversely, those </w:t>
      </w:r>
      <w:r>
        <w:rPr>
          <w:color w:val="171717"/>
          <w:sz w:val="28"/>
          <w:szCs w:val="28"/>
        </w:rPr>
        <w:t>that actively promote social justice and diversity contribute to social cohesion, democratic values, and sustainable development. By fostering equity, inclusion, and respect for differences, institutions play a crucial role in building a just society where</w:t>
      </w:r>
      <w:r>
        <w:rPr>
          <w:color w:val="171717"/>
          <w:sz w:val="28"/>
          <w:szCs w:val="28"/>
        </w:rPr>
        <w:t xml:space="preserve"> every individual has the opportunity to thrive.</w:t>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numPr>
          <w:ilvl w:val="0"/>
          <w:numId w:val="19"/>
        </w:numPr>
        <w:pBdr>
          <w:top w:val="nil"/>
          <w:left w:val="nil"/>
          <w:bottom w:val="nil"/>
          <w:right w:val="nil"/>
          <w:between w:val="nil"/>
        </w:pBdr>
        <w:spacing w:line="278" w:lineRule="auto"/>
        <w:rPr>
          <w:b/>
          <w:bCs/>
          <w:color w:val="171717"/>
          <w:sz w:val="36"/>
          <w:szCs w:val="36"/>
        </w:rPr>
      </w:pPr>
      <w:r>
        <w:rPr>
          <w:b/>
          <w:bCs/>
          <w:color w:val="171717"/>
          <w:sz w:val="36"/>
          <w:szCs w:val="36"/>
        </w:rPr>
        <w:lastRenderedPageBreak/>
        <w:t>Concept of social justice</w:t>
      </w:r>
    </w:p>
    <w:p w:rsidR="0056182D" w:rsidRDefault="0056182D">
      <w:pPr>
        <w:widowControl/>
        <w:pBdr>
          <w:top w:val="nil"/>
          <w:left w:val="nil"/>
          <w:bottom w:val="nil"/>
          <w:right w:val="nil"/>
          <w:between w:val="nil"/>
        </w:pBdr>
        <w:spacing w:line="278" w:lineRule="auto"/>
        <w:ind w:left="720"/>
        <w:rPr>
          <w:b/>
          <w:bCs/>
          <w:color w:val="171717"/>
          <w:sz w:val="36"/>
          <w:szCs w:val="36"/>
        </w:rPr>
      </w:pPr>
    </w:p>
    <w:p w:rsidR="0056182D" w:rsidRDefault="00252E90">
      <w:pPr>
        <w:widowControl/>
        <w:numPr>
          <w:ilvl w:val="0"/>
          <w:numId w:val="30"/>
        </w:numPr>
        <w:pBdr>
          <w:top w:val="nil"/>
          <w:left w:val="nil"/>
          <w:bottom w:val="nil"/>
          <w:right w:val="nil"/>
          <w:between w:val="nil"/>
        </w:pBdr>
        <w:spacing w:after="160" w:line="278" w:lineRule="auto"/>
        <w:rPr>
          <w:color w:val="171717"/>
          <w:sz w:val="28"/>
          <w:szCs w:val="28"/>
        </w:rPr>
      </w:pPr>
      <w:r>
        <w:rPr>
          <w:color w:val="171717"/>
          <w:sz w:val="28"/>
          <w:szCs w:val="28"/>
        </w:rPr>
        <w:t>Social justice refers to the idea of creating a society based on equality, fairness, and respect for human dignity, where every individual enjoys equal rights and opportunities. It aims to remove social, economic, and political inequalities and ensure that</w:t>
      </w:r>
      <w:r>
        <w:rPr>
          <w:color w:val="171717"/>
          <w:sz w:val="28"/>
          <w:szCs w:val="28"/>
        </w:rPr>
        <w:t xml:space="preserve"> all people, especially disadvantaged and marginalized groups, are treated justly.</w:t>
      </w:r>
    </w:p>
    <w:p w:rsidR="0056182D" w:rsidRDefault="0056182D">
      <w:pPr>
        <w:rPr>
          <w:color w:val="171717"/>
          <w:sz w:val="28"/>
          <w:szCs w:val="28"/>
        </w:rPr>
      </w:pPr>
    </w:p>
    <w:p w:rsidR="0056182D" w:rsidRDefault="00252E90">
      <w:r>
        <w:rPr>
          <w:noProof/>
        </w:rPr>
        <w:drawing>
          <wp:inline distT="0" distB="0" distL="0" distR="0">
            <wp:extent cx="5731510" cy="47713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510" cy="4771390"/>
                    </a:xfrm>
                    <a:prstGeom prst="rect">
                      <a:avLst/>
                    </a:prstGeom>
                    <a:ln/>
                  </pic:spPr>
                </pic:pic>
              </a:graphicData>
            </a:graphic>
          </wp:inline>
        </w:drawing>
      </w:r>
      <w:r>
        <w:t xml:space="preserve"> </w:t>
      </w:r>
      <w:r>
        <w:rPr>
          <w:noProof/>
        </w:rPr>
        <w:lastRenderedPageBreak/>
        <w:drawing>
          <wp:inline distT="0" distB="0" distL="0" distR="0">
            <wp:extent cx="5731510" cy="617918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510" cy="6179185"/>
                    </a:xfrm>
                    <a:prstGeom prst="rect">
                      <a:avLst/>
                    </a:prstGeom>
                    <a:ln/>
                  </pic:spPr>
                </pic:pic>
              </a:graphicData>
            </a:graphic>
          </wp:inline>
        </w:drawing>
      </w:r>
      <w:r>
        <w:t xml:space="preserve"> </w:t>
      </w:r>
    </w:p>
    <w:p w:rsidR="0056182D" w:rsidRDefault="0056182D"/>
    <w:p w:rsidR="0056182D" w:rsidRDefault="00252E90">
      <w:pPr>
        <w:widowControl/>
        <w:numPr>
          <w:ilvl w:val="0"/>
          <w:numId w:val="29"/>
        </w:numPr>
        <w:pBdr>
          <w:top w:val="nil"/>
          <w:left w:val="nil"/>
          <w:bottom w:val="nil"/>
          <w:right w:val="nil"/>
          <w:between w:val="nil"/>
        </w:pBdr>
        <w:spacing w:after="160" w:line="278" w:lineRule="auto"/>
        <w:rPr>
          <w:color w:val="000000"/>
          <w:sz w:val="24"/>
          <w:szCs w:val="24"/>
        </w:rPr>
      </w:pPr>
      <w:r>
        <w:rPr>
          <w:color w:val="000000"/>
          <w:sz w:val="28"/>
          <w:szCs w:val="28"/>
        </w:rPr>
        <w:t>The concept of social justice emphasizes that equality does not mean treating everyone the same, but treating everyone fairly by providing special support to those wh</w:t>
      </w:r>
      <w:r>
        <w:rPr>
          <w:color w:val="000000"/>
          <w:sz w:val="28"/>
          <w:szCs w:val="28"/>
        </w:rPr>
        <w:t xml:space="preserve">o are socially or economically backward. It focuses on equity, ensuring that people who start from unequal </w:t>
      </w:r>
      <w:r>
        <w:rPr>
          <w:color w:val="000000"/>
          <w:sz w:val="28"/>
          <w:szCs w:val="28"/>
        </w:rPr>
        <w:lastRenderedPageBreak/>
        <w:t>positions receive help to achieve equal outcomes</w:t>
      </w:r>
      <w:r>
        <w:rPr>
          <w:color w:val="000000"/>
          <w:sz w:val="24"/>
          <w:szCs w:val="24"/>
        </w:rPr>
        <w:t xml:space="preserve"> </w:t>
      </w:r>
      <w:r>
        <w:rPr>
          <w:noProof/>
          <w:color w:val="000000"/>
          <w:sz w:val="24"/>
          <w:szCs w:val="24"/>
        </w:rPr>
        <w:drawing>
          <wp:inline distT="0" distB="0" distL="0" distR="0">
            <wp:extent cx="5731510" cy="415988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510" cy="4159885"/>
                    </a:xfrm>
                    <a:prstGeom prst="rect">
                      <a:avLst/>
                    </a:prstGeom>
                    <a:ln/>
                  </pic:spPr>
                </pic:pic>
              </a:graphicData>
            </a:graphic>
          </wp:inline>
        </w:drawing>
      </w:r>
    </w:p>
    <w:p w:rsidR="0056182D" w:rsidRDefault="0056182D"/>
    <w:p w:rsidR="0056182D" w:rsidRDefault="00252E90">
      <w:pPr>
        <w:widowControl/>
        <w:numPr>
          <w:ilvl w:val="0"/>
          <w:numId w:val="28"/>
        </w:numPr>
        <w:pBdr>
          <w:top w:val="nil"/>
          <w:left w:val="nil"/>
          <w:bottom w:val="nil"/>
          <w:right w:val="nil"/>
          <w:between w:val="nil"/>
        </w:pBdr>
        <w:spacing w:line="278" w:lineRule="auto"/>
        <w:rPr>
          <w:color w:val="171717"/>
          <w:sz w:val="28"/>
          <w:szCs w:val="28"/>
        </w:rPr>
      </w:pPr>
      <w:r>
        <w:rPr>
          <w:color w:val="171717"/>
          <w:sz w:val="28"/>
          <w:szCs w:val="28"/>
        </w:rPr>
        <w:t xml:space="preserve">Social justice is closely linked to human rights, such as the right to education, healthcare, employment, freedom, and a dignified life. It also involves the fair distribution of resources and opportunities so that wealth and services are not concentrated </w:t>
      </w:r>
      <w:r>
        <w:rPr>
          <w:color w:val="171717"/>
          <w:sz w:val="28"/>
          <w:szCs w:val="28"/>
        </w:rPr>
        <w:t>in the hands of a few. Laws and policies play an important role in promoting social justice by protecting weaker sections from discrimination, exploitation, and injustice.</w:t>
      </w:r>
    </w:p>
    <w:p w:rsidR="0056182D" w:rsidRDefault="00252E90">
      <w:pPr>
        <w:widowControl/>
        <w:numPr>
          <w:ilvl w:val="0"/>
          <w:numId w:val="28"/>
        </w:numPr>
        <w:pBdr>
          <w:top w:val="nil"/>
          <w:left w:val="nil"/>
          <w:bottom w:val="nil"/>
          <w:right w:val="nil"/>
          <w:between w:val="nil"/>
        </w:pBdr>
        <w:spacing w:line="278" w:lineRule="auto"/>
        <w:rPr>
          <w:color w:val="171717"/>
          <w:sz w:val="28"/>
          <w:szCs w:val="28"/>
        </w:rPr>
      </w:pPr>
      <w:r>
        <w:rPr>
          <w:color w:val="171717"/>
          <w:sz w:val="28"/>
          <w:szCs w:val="28"/>
        </w:rPr>
        <w:t>In a democratic society, social justice ensures social inclusion, meaning that all i</w:t>
      </w:r>
      <w:r>
        <w:rPr>
          <w:color w:val="171717"/>
          <w:sz w:val="28"/>
          <w:szCs w:val="28"/>
        </w:rPr>
        <w:t xml:space="preserve">ndividuals—regardless of caste, gender, religion, disability, or economic status—can participate fully in social, economic, and political life. Measures like reservation policies, welfare schemes, equal pay laws, and anti-discrimination acts are practical </w:t>
      </w:r>
      <w:r>
        <w:rPr>
          <w:color w:val="171717"/>
          <w:sz w:val="28"/>
          <w:szCs w:val="28"/>
        </w:rPr>
        <w:t>steps toward achieving social justice.</w:t>
      </w:r>
    </w:p>
    <w:p w:rsidR="0056182D" w:rsidRDefault="00252E90">
      <w:pPr>
        <w:widowControl/>
        <w:numPr>
          <w:ilvl w:val="0"/>
          <w:numId w:val="28"/>
        </w:numPr>
        <w:pBdr>
          <w:top w:val="nil"/>
          <w:left w:val="nil"/>
          <w:bottom w:val="nil"/>
          <w:right w:val="nil"/>
          <w:between w:val="nil"/>
        </w:pBdr>
        <w:spacing w:line="278" w:lineRule="auto"/>
        <w:rPr>
          <w:color w:val="171717"/>
          <w:sz w:val="28"/>
          <w:szCs w:val="28"/>
        </w:rPr>
      </w:pPr>
      <w:r>
        <w:rPr>
          <w:color w:val="171717"/>
          <w:sz w:val="28"/>
          <w:szCs w:val="28"/>
        </w:rPr>
        <w:t xml:space="preserve">Overall, social justice is essential for building a peaceful, harmonious, and progressive society. It strengthens democracy, promotes social </w:t>
      </w:r>
      <w:r>
        <w:rPr>
          <w:color w:val="171717"/>
          <w:sz w:val="28"/>
          <w:szCs w:val="28"/>
        </w:rPr>
        <w:lastRenderedPageBreak/>
        <w:t>unity, reduces inequality, and helps create an environment where everyone ca</w:t>
      </w:r>
      <w:r>
        <w:rPr>
          <w:color w:val="171717"/>
          <w:sz w:val="28"/>
          <w:szCs w:val="28"/>
        </w:rPr>
        <w:t>n live with dignity and equal opportunity.</w:t>
      </w:r>
    </w:p>
    <w:p w:rsidR="0056182D" w:rsidRDefault="00252E90">
      <w:pPr>
        <w:widowControl/>
        <w:numPr>
          <w:ilvl w:val="0"/>
          <w:numId w:val="28"/>
        </w:numPr>
        <w:pBdr>
          <w:top w:val="nil"/>
          <w:left w:val="nil"/>
          <w:bottom w:val="nil"/>
          <w:right w:val="nil"/>
          <w:between w:val="nil"/>
        </w:pBdr>
        <w:spacing w:after="160" w:line="278" w:lineRule="auto"/>
        <w:rPr>
          <w:color w:val="171717"/>
          <w:sz w:val="28"/>
          <w:szCs w:val="28"/>
        </w:rPr>
      </w:pPr>
      <w:r>
        <w:rPr>
          <w:noProof/>
          <w:color w:val="000000"/>
          <w:sz w:val="24"/>
          <w:szCs w:val="24"/>
        </w:rPr>
        <w:drawing>
          <wp:inline distT="0" distB="0" distL="0" distR="0">
            <wp:extent cx="5731510" cy="428752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31510" cy="4287520"/>
                    </a:xfrm>
                    <a:prstGeom prst="rect">
                      <a:avLst/>
                    </a:prstGeom>
                    <a:ln/>
                  </pic:spPr>
                </pic:pic>
              </a:graphicData>
            </a:graphic>
          </wp:inline>
        </w:drawing>
      </w:r>
    </w:p>
    <w:p w:rsidR="0056182D" w:rsidRDefault="0056182D">
      <w:pPr>
        <w:rPr>
          <w:color w:val="171717"/>
          <w:sz w:val="28"/>
          <w:szCs w:val="28"/>
        </w:rPr>
      </w:pPr>
    </w:p>
    <w:p w:rsidR="0056182D" w:rsidRDefault="0056182D">
      <w:pPr>
        <w:rPr>
          <w:color w:val="171717"/>
          <w:sz w:val="28"/>
          <w:szCs w:val="28"/>
        </w:rPr>
      </w:pPr>
    </w:p>
    <w:p w:rsidR="0056182D" w:rsidRDefault="00252E90">
      <w:pPr>
        <w:widowControl/>
        <w:numPr>
          <w:ilvl w:val="0"/>
          <w:numId w:val="31"/>
        </w:numPr>
        <w:pBdr>
          <w:top w:val="nil"/>
          <w:left w:val="nil"/>
          <w:bottom w:val="nil"/>
          <w:right w:val="nil"/>
          <w:between w:val="nil"/>
        </w:pBdr>
        <w:spacing w:line="278" w:lineRule="auto"/>
        <w:rPr>
          <w:b/>
          <w:bCs/>
          <w:color w:val="171717"/>
          <w:sz w:val="36"/>
          <w:szCs w:val="36"/>
        </w:rPr>
      </w:pPr>
      <w:r>
        <w:rPr>
          <w:b/>
          <w:bCs/>
          <w:color w:val="171717"/>
          <w:sz w:val="36"/>
          <w:szCs w:val="36"/>
        </w:rPr>
        <w:t>Concept of diversity</w:t>
      </w:r>
    </w:p>
    <w:p w:rsidR="0056182D" w:rsidRDefault="00252E90">
      <w:pPr>
        <w:widowControl/>
        <w:numPr>
          <w:ilvl w:val="0"/>
          <w:numId w:val="32"/>
        </w:numPr>
        <w:pBdr>
          <w:top w:val="nil"/>
          <w:left w:val="nil"/>
          <w:bottom w:val="nil"/>
          <w:right w:val="nil"/>
          <w:between w:val="nil"/>
        </w:pBdr>
        <w:spacing w:line="278" w:lineRule="auto"/>
        <w:rPr>
          <w:b/>
          <w:bCs/>
          <w:color w:val="171717"/>
          <w:sz w:val="24"/>
          <w:szCs w:val="24"/>
        </w:rPr>
      </w:pPr>
      <w:r>
        <w:rPr>
          <w:color w:val="171717"/>
          <w:sz w:val="28"/>
          <w:szCs w:val="28"/>
        </w:rPr>
        <w:t>Social diversity is the variety of social identities and cultural expressions that exist within a society. It represents the differences among people in terms of ethnicity, religion, language, culture, gender, age, abilities, and socio-economic background.</w:t>
      </w:r>
      <w:r>
        <w:rPr>
          <w:color w:val="171717"/>
          <w:sz w:val="28"/>
          <w:szCs w:val="28"/>
        </w:rPr>
        <w:t xml:space="preserve"> These differences make each individual or group unique and contribute to the richness of society as a whole. Social diversity is not just about acknowledging differences; it is about valuing, respecting, and integrating them into social, educational, and </w:t>
      </w:r>
      <w:r>
        <w:rPr>
          <w:color w:val="171717"/>
          <w:sz w:val="28"/>
          <w:szCs w:val="28"/>
        </w:rPr>
        <w:t>professional systems</w:t>
      </w:r>
      <w:r>
        <w:rPr>
          <w:b/>
          <w:bCs/>
          <w:color w:val="171717"/>
          <w:sz w:val="24"/>
          <w:szCs w:val="24"/>
        </w:rPr>
        <w:t>.</w:t>
      </w:r>
    </w:p>
    <w:p w:rsidR="0056182D" w:rsidRDefault="00252E90">
      <w:pPr>
        <w:widowControl/>
        <w:numPr>
          <w:ilvl w:val="0"/>
          <w:numId w:val="32"/>
        </w:numPr>
        <w:pBdr>
          <w:top w:val="nil"/>
          <w:left w:val="nil"/>
          <w:bottom w:val="nil"/>
          <w:right w:val="nil"/>
          <w:between w:val="nil"/>
        </w:pBdr>
        <w:spacing w:line="278" w:lineRule="auto"/>
        <w:rPr>
          <w:color w:val="171717"/>
          <w:sz w:val="28"/>
          <w:szCs w:val="28"/>
        </w:rPr>
      </w:pPr>
      <w:r>
        <w:rPr>
          <w:color w:val="171717"/>
          <w:sz w:val="28"/>
          <w:szCs w:val="28"/>
        </w:rPr>
        <w:t xml:space="preserve">In today’s globalized world, social diversity has become a key aspect of human interaction, as societies are increasingly interconnected. It encourages dialogue, understanding, and collaboration among people </w:t>
      </w:r>
      <w:r>
        <w:rPr>
          <w:color w:val="171717"/>
          <w:sz w:val="28"/>
          <w:szCs w:val="28"/>
        </w:rPr>
        <w:lastRenderedPageBreak/>
        <w:t xml:space="preserve">from varied backgrounds, creating opportunities </w:t>
      </w:r>
      <w:r>
        <w:rPr>
          <w:color w:val="171717"/>
          <w:sz w:val="28"/>
          <w:szCs w:val="28"/>
        </w:rPr>
        <w:t>for innovation, learning, and growth.</w:t>
      </w:r>
    </w:p>
    <w:p w:rsidR="0056182D" w:rsidRDefault="00252E90">
      <w:pPr>
        <w:widowControl/>
        <w:numPr>
          <w:ilvl w:val="0"/>
          <w:numId w:val="32"/>
        </w:numPr>
        <w:pBdr>
          <w:top w:val="nil"/>
          <w:left w:val="nil"/>
          <w:bottom w:val="nil"/>
          <w:right w:val="nil"/>
          <w:between w:val="nil"/>
        </w:pBdr>
        <w:spacing w:line="278" w:lineRule="auto"/>
        <w:rPr>
          <w:color w:val="171717"/>
          <w:sz w:val="28"/>
          <w:szCs w:val="28"/>
        </w:rPr>
      </w:pPr>
      <w:r>
        <w:rPr>
          <w:color w:val="171717"/>
          <w:sz w:val="28"/>
          <w:szCs w:val="28"/>
        </w:rPr>
        <w:t>Importance of Social Diversity</w:t>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numPr>
          <w:ilvl w:val="0"/>
          <w:numId w:val="32"/>
        </w:numPr>
        <w:pBdr>
          <w:top w:val="nil"/>
          <w:left w:val="nil"/>
          <w:bottom w:val="nil"/>
          <w:right w:val="nil"/>
          <w:between w:val="nil"/>
        </w:pBdr>
        <w:spacing w:line="278" w:lineRule="auto"/>
        <w:rPr>
          <w:color w:val="171717"/>
          <w:sz w:val="28"/>
          <w:szCs w:val="28"/>
        </w:rPr>
      </w:pPr>
      <w:r>
        <w:rPr>
          <w:color w:val="171717"/>
          <w:sz w:val="28"/>
          <w:szCs w:val="28"/>
        </w:rPr>
        <w:t>Promotes Social Harmony: Encourages mutual respect and reduces discrimination or social conflict.</w:t>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numPr>
          <w:ilvl w:val="0"/>
          <w:numId w:val="32"/>
        </w:numPr>
        <w:pBdr>
          <w:top w:val="nil"/>
          <w:left w:val="nil"/>
          <w:bottom w:val="nil"/>
          <w:right w:val="nil"/>
          <w:between w:val="nil"/>
        </w:pBdr>
        <w:spacing w:line="278" w:lineRule="auto"/>
        <w:rPr>
          <w:color w:val="171717"/>
          <w:sz w:val="28"/>
          <w:szCs w:val="28"/>
        </w:rPr>
      </w:pPr>
      <w:r>
        <w:rPr>
          <w:color w:val="171717"/>
          <w:sz w:val="28"/>
          <w:szCs w:val="28"/>
        </w:rPr>
        <w:t>Encourages Innovation and Creativity: Diverse perspectives lead to better problem-solving and innovation.</w:t>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numPr>
          <w:ilvl w:val="0"/>
          <w:numId w:val="32"/>
        </w:numPr>
        <w:pBdr>
          <w:top w:val="nil"/>
          <w:left w:val="nil"/>
          <w:bottom w:val="nil"/>
          <w:right w:val="nil"/>
          <w:between w:val="nil"/>
        </w:pBdr>
        <w:spacing w:line="278" w:lineRule="auto"/>
        <w:rPr>
          <w:color w:val="171717"/>
          <w:sz w:val="28"/>
          <w:szCs w:val="28"/>
        </w:rPr>
      </w:pPr>
      <w:r>
        <w:rPr>
          <w:color w:val="171717"/>
          <w:sz w:val="28"/>
          <w:szCs w:val="28"/>
        </w:rPr>
        <w:t>Strengthens Democracy and Inclusion: Ensures representation and participation of all social groups.</w:t>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numPr>
          <w:ilvl w:val="0"/>
          <w:numId w:val="32"/>
        </w:numPr>
        <w:pBdr>
          <w:top w:val="nil"/>
          <w:left w:val="nil"/>
          <w:bottom w:val="nil"/>
          <w:right w:val="nil"/>
          <w:between w:val="nil"/>
        </w:pBdr>
        <w:spacing w:line="278" w:lineRule="auto"/>
        <w:rPr>
          <w:color w:val="171717"/>
          <w:sz w:val="28"/>
          <w:szCs w:val="28"/>
        </w:rPr>
      </w:pPr>
      <w:r>
        <w:rPr>
          <w:color w:val="171717"/>
          <w:sz w:val="28"/>
          <w:szCs w:val="28"/>
        </w:rPr>
        <w:t xml:space="preserve">Fosters Learning and Understanding: Exposure to </w:t>
      </w:r>
      <w:r>
        <w:rPr>
          <w:color w:val="171717"/>
          <w:sz w:val="28"/>
          <w:szCs w:val="28"/>
        </w:rPr>
        <w:t>different cultures, ideas, and experiences broadens knowledge.</w:t>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numPr>
          <w:ilvl w:val="0"/>
          <w:numId w:val="32"/>
        </w:numPr>
        <w:pBdr>
          <w:top w:val="nil"/>
          <w:left w:val="nil"/>
          <w:bottom w:val="nil"/>
          <w:right w:val="nil"/>
          <w:between w:val="nil"/>
        </w:pBdr>
        <w:spacing w:line="278" w:lineRule="auto"/>
        <w:rPr>
          <w:color w:val="171717"/>
          <w:sz w:val="28"/>
          <w:szCs w:val="28"/>
        </w:rPr>
      </w:pPr>
      <w:r>
        <w:rPr>
          <w:color w:val="171717"/>
          <w:sz w:val="28"/>
          <w:szCs w:val="28"/>
        </w:rPr>
        <w:t>Supports Inclusive Development: Societies that value diversity create equal opportunities for education, employment, and healthcare.</w:t>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numPr>
          <w:ilvl w:val="0"/>
          <w:numId w:val="33"/>
        </w:numPr>
        <w:pBdr>
          <w:top w:val="nil"/>
          <w:left w:val="nil"/>
          <w:bottom w:val="nil"/>
          <w:right w:val="nil"/>
          <w:between w:val="nil"/>
        </w:pBdr>
        <w:spacing w:line="278" w:lineRule="auto"/>
        <w:rPr>
          <w:b/>
          <w:bCs/>
          <w:color w:val="171717"/>
          <w:sz w:val="32"/>
          <w:szCs w:val="32"/>
        </w:rPr>
      </w:pPr>
      <w:r>
        <w:rPr>
          <w:b/>
          <w:bCs/>
          <w:color w:val="171717"/>
          <w:sz w:val="32"/>
          <w:szCs w:val="32"/>
        </w:rPr>
        <w:t>Examples of Social Diversity</w:t>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numPr>
          <w:ilvl w:val="0"/>
          <w:numId w:val="32"/>
        </w:numPr>
        <w:pBdr>
          <w:top w:val="nil"/>
          <w:left w:val="nil"/>
          <w:bottom w:val="nil"/>
          <w:right w:val="nil"/>
          <w:between w:val="nil"/>
        </w:pBdr>
        <w:spacing w:line="278" w:lineRule="auto"/>
        <w:rPr>
          <w:color w:val="171717"/>
          <w:sz w:val="28"/>
          <w:szCs w:val="28"/>
        </w:rPr>
      </w:pPr>
      <w:r>
        <w:rPr>
          <w:color w:val="171717"/>
          <w:sz w:val="28"/>
          <w:szCs w:val="28"/>
        </w:rPr>
        <w:t>India: Multiple religions, languages, cultures, and castes coexist, making it a global example of social diversity.</w:t>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numPr>
          <w:ilvl w:val="0"/>
          <w:numId w:val="32"/>
        </w:numPr>
        <w:pBdr>
          <w:top w:val="nil"/>
          <w:left w:val="nil"/>
          <w:bottom w:val="nil"/>
          <w:right w:val="nil"/>
          <w:between w:val="nil"/>
        </w:pBdr>
        <w:spacing w:line="278" w:lineRule="auto"/>
        <w:rPr>
          <w:color w:val="171717"/>
          <w:sz w:val="28"/>
          <w:szCs w:val="28"/>
        </w:rPr>
      </w:pPr>
      <w:r>
        <w:rPr>
          <w:color w:val="171717"/>
          <w:sz w:val="28"/>
          <w:szCs w:val="28"/>
        </w:rPr>
        <w:t>United States: A country of immigrants from different ethnicities and cultural backgrounds.</w:t>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numPr>
          <w:ilvl w:val="0"/>
          <w:numId w:val="32"/>
        </w:numPr>
        <w:pBdr>
          <w:top w:val="nil"/>
          <w:left w:val="nil"/>
          <w:bottom w:val="nil"/>
          <w:right w:val="nil"/>
          <w:between w:val="nil"/>
        </w:pBdr>
        <w:spacing w:line="278" w:lineRule="auto"/>
        <w:rPr>
          <w:color w:val="171717"/>
          <w:sz w:val="28"/>
          <w:szCs w:val="28"/>
        </w:rPr>
      </w:pPr>
      <w:r>
        <w:rPr>
          <w:color w:val="171717"/>
          <w:sz w:val="28"/>
          <w:szCs w:val="28"/>
        </w:rPr>
        <w:t>South Africa: Diverse racial and cultural comm</w:t>
      </w:r>
      <w:r>
        <w:rPr>
          <w:color w:val="171717"/>
          <w:sz w:val="28"/>
          <w:szCs w:val="28"/>
        </w:rPr>
        <w:t>unities live together, promoting multicultural policies.</w:t>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numPr>
          <w:ilvl w:val="0"/>
          <w:numId w:val="32"/>
        </w:numPr>
        <w:pBdr>
          <w:top w:val="nil"/>
          <w:left w:val="nil"/>
          <w:bottom w:val="nil"/>
          <w:right w:val="nil"/>
          <w:between w:val="nil"/>
        </w:pBdr>
        <w:spacing w:line="278" w:lineRule="auto"/>
        <w:rPr>
          <w:color w:val="171717"/>
          <w:sz w:val="28"/>
          <w:szCs w:val="28"/>
        </w:rPr>
      </w:pPr>
      <w:r>
        <w:rPr>
          <w:noProof/>
          <w:color w:val="000000"/>
          <w:sz w:val="24"/>
          <w:szCs w:val="24"/>
        </w:rPr>
        <w:lastRenderedPageBreak/>
        <w:drawing>
          <wp:inline distT="0" distB="0" distL="0" distR="0">
            <wp:extent cx="5731510" cy="547560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510" cy="5475605"/>
                    </a:xfrm>
                    <a:prstGeom prst="rect">
                      <a:avLst/>
                    </a:prstGeom>
                    <a:ln/>
                  </pic:spPr>
                </pic:pic>
              </a:graphicData>
            </a:graphic>
          </wp:inline>
        </w:drawing>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numPr>
          <w:ilvl w:val="0"/>
          <w:numId w:val="32"/>
        </w:numPr>
        <w:pBdr>
          <w:top w:val="nil"/>
          <w:left w:val="nil"/>
          <w:bottom w:val="nil"/>
          <w:right w:val="nil"/>
          <w:between w:val="nil"/>
        </w:pBdr>
        <w:spacing w:line="278" w:lineRule="auto"/>
        <w:rPr>
          <w:color w:val="171717"/>
          <w:sz w:val="28"/>
          <w:szCs w:val="28"/>
        </w:rPr>
      </w:pPr>
      <w:r>
        <w:rPr>
          <w:noProof/>
          <w:color w:val="000000"/>
          <w:sz w:val="24"/>
          <w:szCs w:val="24"/>
        </w:rPr>
        <w:lastRenderedPageBreak/>
        <w:drawing>
          <wp:inline distT="0" distB="0" distL="0" distR="0">
            <wp:extent cx="5731510" cy="611568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31510" cy="6115685"/>
                    </a:xfrm>
                    <a:prstGeom prst="rect">
                      <a:avLst/>
                    </a:prstGeom>
                    <a:ln/>
                  </pic:spPr>
                </pic:pic>
              </a:graphicData>
            </a:graphic>
          </wp:inline>
        </w:drawing>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numPr>
          <w:ilvl w:val="0"/>
          <w:numId w:val="32"/>
        </w:numPr>
        <w:pBdr>
          <w:top w:val="nil"/>
          <w:left w:val="nil"/>
          <w:bottom w:val="nil"/>
          <w:right w:val="nil"/>
          <w:between w:val="nil"/>
        </w:pBdr>
        <w:spacing w:line="278" w:lineRule="auto"/>
        <w:rPr>
          <w:color w:val="171717"/>
          <w:sz w:val="28"/>
          <w:szCs w:val="28"/>
        </w:rPr>
      </w:pPr>
      <w:r>
        <w:rPr>
          <w:noProof/>
          <w:color w:val="000000"/>
          <w:sz w:val="24"/>
          <w:szCs w:val="24"/>
        </w:rPr>
        <w:lastRenderedPageBreak/>
        <w:drawing>
          <wp:inline distT="0" distB="0" distL="0" distR="0">
            <wp:extent cx="5731510" cy="598741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31510" cy="5987415"/>
                    </a:xfrm>
                    <a:prstGeom prst="rect">
                      <a:avLst/>
                    </a:prstGeom>
                    <a:ln/>
                  </pic:spPr>
                </pic:pic>
              </a:graphicData>
            </a:graphic>
          </wp:inline>
        </w:drawing>
      </w:r>
    </w:p>
    <w:p w:rsidR="0056182D" w:rsidRDefault="0056182D">
      <w:pPr>
        <w:widowControl/>
        <w:pBdr>
          <w:top w:val="nil"/>
          <w:left w:val="nil"/>
          <w:bottom w:val="nil"/>
          <w:right w:val="nil"/>
          <w:between w:val="nil"/>
        </w:pBdr>
        <w:spacing w:after="160" w:line="278" w:lineRule="auto"/>
        <w:ind w:left="720"/>
        <w:rPr>
          <w:color w:val="171717"/>
          <w:sz w:val="28"/>
          <w:szCs w:val="28"/>
        </w:rPr>
      </w:pPr>
    </w:p>
    <w:p w:rsidR="0056182D" w:rsidRDefault="0056182D">
      <w:pPr>
        <w:rPr>
          <w:color w:val="171717"/>
          <w:sz w:val="28"/>
          <w:szCs w:val="28"/>
        </w:rPr>
      </w:pPr>
    </w:p>
    <w:p w:rsidR="0056182D" w:rsidRDefault="00252E90">
      <w:pPr>
        <w:widowControl/>
        <w:numPr>
          <w:ilvl w:val="0"/>
          <w:numId w:val="2"/>
        </w:numPr>
        <w:pBdr>
          <w:top w:val="nil"/>
          <w:left w:val="nil"/>
          <w:bottom w:val="nil"/>
          <w:right w:val="nil"/>
          <w:between w:val="nil"/>
        </w:pBdr>
        <w:spacing w:after="160" w:line="278" w:lineRule="auto"/>
        <w:rPr>
          <w:b/>
          <w:bCs/>
          <w:color w:val="171717"/>
          <w:sz w:val="36"/>
          <w:szCs w:val="36"/>
        </w:rPr>
      </w:pPr>
      <w:r>
        <w:rPr>
          <w:b/>
          <w:bCs/>
          <w:color w:val="171717"/>
          <w:sz w:val="36"/>
          <w:szCs w:val="36"/>
        </w:rPr>
        <w:t>Importance of social justice and diversity</w:t>
      </w:r>
    </w:p>
    <w:p w:rsidR="0056182D" w:rsidRDefault="00252E90">
      <w:pPr>
        <w:rPr>
          <w:color w:val="171717"/>
          <w:sz w:val="28"/>
          <w:szCs w:val="28"/>
        </w:rPr>
      </w:pPr>
      <w:r>
        <w:rPr>
          <w:color w:val="171717"/>
          <w:sz w:val="28"/>
          <w:szCs w:val="28"/>
        </w:rPr>
        <w:t xml:space="preserve">1. </w:t>
      </w:r>
      <w:r>
        <w:rPr>
          <w:b/>
          <w:bCs/>
          <w:color w:val="171717"/>
          <w:sz w:val="28"/>
          <w:szCs w:val="28"/>
        </w:rPr>
        <w:t>Ensures Equality</w:t>
      </w:r>
    </w:p>
    <w:p w:rsidR="0056182D" w:rsidRDefault="00252E90">
      <w:pPr>
        <w:numPr>
          <w:ilvl w:val="0"/>
          <w:numId w:val="3"/>
        </w:numPr>
        <w:rPr>
          <w:color w:val="171717"/>
        </w:rPr>
      </w:pPr>
      <w:r>
        <w:rPr>
          <w:color w:val="171717"/>
          <w:sz w:val="28"/>
          <w:szCs w:val="28"/>
        </w:rPr>
        <w:t>Treats all individuals fairly, regardless of caste, gender, religion, or economic status.</w:t>
      </w:r>
    </w:p>
    <w:p w:rsidR="0056182D" w:rsidRDefault="0056182D">
      <w:pPr>
        <w:ind w:left="720"/>
        <w:rPr>
          <w:color w:val="171717"/>
          <w:sz w:val="28"/>
          <w:szCs w:val="28"/>
        </w:rPr>
      </w:pPr>
    </w:p>
    <w:p w:rsidR="0056182D" w:rsidRDefault="00252E90">
      <w:pPr>
        <w:rPr>
          <w:color w:val="171717"/>
          <w:sz w:val="28"/>
          <w:szCs w:val="28"/>
        </w:rPr>
      </w:pPr>
      <w:r>
        <w:rPr>
          <w:color w:val="171717"/>
          <w:sz w:val="28"/>
          <w:szCs w:val="28"/>
        </w:rPr>
        <w:t>2. Protects Human Rights</w:t>
      </w:r>
    </w:p>
    <w:p w:rsidR="0056182D" w:rsidRDefault="00252E90">
      <w:pPr>
        <w:numPr>
          <w:ilvl w:val="0"/>
          <w:numId w:val="4"/>
        </w:numPr>
        <w:rPr>
          <w:color w:val="171717"/>
        </w:rPr>
      </w:pPr>
      <w:r>
        <w:rPr>
          <w:color w:val="171717"/>
          <w:sz w:val="28"/>
          <w:szCs w:val="28"/>
        </w:rPr>
        <w:t>Safeguards basic rights like education, freedom, and dignity.</w:t>
      </w:r>
    </w:p>
    <w:p w:rsidR="0056182D" w:rsidRDefault="0056182D">
      <w:pPr>
        <w:ind w:left="720"/>
        <w:rPr>
          <w:color w:val="171717"/>
          <w:sz w:val="28"/>
          <w:szCs w:val="28"/>
        </w:rPr>
      </w:pPr>
    </w:p>
    <w:p w:rsidR="0056182D" w:rsidRDefault="00252E90">
      <w:pPr>
        <w:rPr>
          <w:color w:val="171717"/>
          <w:sz w:val="28"/>
          <w:szCs w:val="28"/>
        </w:rPr>
      </w:pPr>
      <w:r>
        <w:rPr>
          <w:color w:val="171717"/>
          <w:sz w:val="28"/>
          <w:szCs w:val="28"/>
        </w:rPr>
        <w:t xml:space="preserve">3. </w:t>
      </w:r>
      <w:r>
        <w:rPr>
          <w:b/>
          <w:bCs/>
          <w:color w:val="171717"/>
          <w:sz w:val="28"/>
          <w:szCs w:val="28"/>
        </w:rPr>
        <w:t>Reduces Poverty and Inequality</w:t>
      </w:r>
    </w:p>
    <w:p w:rsidR="0056182D" w:rsidRDefault="00252E90">
      <w:pPr>
        <w:numPr>
          <w:ilvl w:val="0"/>
          <w:numId w:val="5"/>
        </w:numPr>
        <w:rPr>
          <w:color w:val="171717"/>
        </w:rPr>
      </w:pPr>
      <w:r>
        <w:rPr>
          <w:color w:val="171717"/>
          <w:sz w:val="28"/>
          <w:szCs w:val="28"/>
        </w:rPr>
        <w:lastRenderedPageBreak/>
        <w:t>Promotes equal access to resources and opportunities.</w:t>
      </w:r>
    </w:p>
    <w:p w:rsidR="0056182D" w:rsidRDefault="0056182D">
      <w:pPr>
        <w:ind w:left="720"/>
        <w:rPr>
          <w:color w:val="171717"/>
          <w:sz w:val="28"/>
          <w:szCs w:val="28"/>
        </w:rPr>
      </w:pPr>
    </w:p>
    <w:p w:rsidR="0056182D" w:rsidRDefault="00252E90">
      <w:pPr>
        <w:rPr>
          <w:color w:val="171717"/>
          <w:sz w:val="28"/>
          <w:szCs w:val="28"/>
        </w:rPr>
      </w:pPr>
      <w:r>
        <w:rPr>
          <w:color w:val="171717"/>
          <w:sz w:val="28"/>
          <w:szCs w:val="28"/>
        </w:rPr>
        <w:t xml:space="preserve">4. </w:t>
      </w:r>
      <w:r>
        <w:rPr>
          <w:b/>
          <w:bCs/>
          <w:color w:val="171717"/>
          <w:sz w:val="28"/>
          <w:szCs w:val="28"/>
        </w:rPr>
        <w:t>Promotes Social Harmony</w:t>
      </w:r>
    </w:p>
    <w:p w:rsidR="0056182D" w:rsidRDefault="00252E90">
      <w:pPr>
        <w:numPr>
          <w:ilvl w:val="0"/>
          <w:numId w:val="6"/>
        </w:numPr>
        <w:rPr>
          <w:color w:val="171717"/>
        </w:rPr>
      </w:pPr>
      <w:r>
        <w:rPr>
          <w:color w:val="171717"/>
          <w:sz w:val="28"/>
          <w:szCs w:val="28"/>
        </w:rPr>
        <w:t>Prevents discrimination and social conflicts.</w:t>
      </w:r>
    </w:p>
    <w:p w:rsidR="0056182D" w:rsidRDefault="0056182D">
      <w:pPr>
        <w:ind w:left="720"/>
        <w:rPr>
          <w:color w:val="171717"/>
          <w:sz w:val="28"/>
          <w:szCs w:val="28"/>
        </w:rPr>
      </w:pPr>
    </w:p>
    <w:p w:rsidR="0056182D" w:rsidRDefault="00252E90">
      <w:pPr>
        <w:rPr>
          <w:color w:val="171717"/>
          <w:sz w:val="28"/>
          <w:szCs w:val="28"/>
        </w:rPr>
      </w:pPr>
      <w:r>
        <w:rPr>
          <w:color w:val="171717"/>
          <w:sz w:val="28"/>
          <w:szCs w:val="28"/>
        </w:rPr>
        <w:t xml:space="preserve">5. </w:t>
      </w:r>
      <w:r>
        <w:rPr>
          <w:b/>
          <w:bCs/>
          <w:color w:val="171717"/>
          <w:sz w:val="28"/>
          <w:szCs w:val="28"/>
        </w:rPr>
        <w:t>Encourages Inclusive Growth</w:t>
      </w:r>
    </w:p>
    <w:p w:rsidR="0056182D" w:rsidRDefault="00252E90">
      <w:pPr>
        <w:numPr>
          <w:ilvl w:val="0"/>
          <w:numId w:val="7"/>
        </w:numPr>
        <w:rPr>
          <w:color w:val="171717"/>
        </w:rPr>
      </w:pPr>
      <w:r>
        <w:rPr>
          <w:color w:val="171717"/>
          <w:sz w:val="28"/>
          <w:szCs w:val="28"/>
        </w:rPr>
        <w:t>Helps all sections of society contribute to development.</w:t>
      </w:r>
    </w:p>
    <w:p w:rsidR="0056182D" w:rsidRDefault="0056182D">
      <w:pPr>
        <w:ind w:left="720"/>
        <w:rPr>
          <w:color w:val="171717"/>
          <w:sz w:val="28"/>
          <w:szCs w:val="28"/>
        </w:rPr>
      </w:pPr>
    </w:p>
    <w:p w:rsidR="0056182D" w:rsidRDefault="00252E90">
      <w:pPr>
        <w:rPr>
          <w:color w:val="171717"/>
          <w:sz w:val="28"/>
          <w:szCs w:val="28"/>
        </w:rPr>
      </w:pPr>
      <w:r>
        <w:rPr>
          <w:color w:val="171717"/>
          <w:sz w:val="28"/>
          <w:szCs w:val="28"/>
        </w:rPr>
        <w:t xml:space="preserve">6. </w:t>
      </w:r>
      <w:r>
        <w:rPr>
          <w:b/>
          <w:bCs/>
          <w:color w:val="171717"/>
          <w:sz w:val="28"/>
          <w:szCs w:val="28"/>
        </w:rPr>
        <w:t>Strengthens Democracy</w:t>
      </w:r>
    </w:p>
    <w:p w:rsidR="0056182D" w:rsidRDefault="00252E90">
      <w:pPr>
        <w:numPr>
          <w:ilvl w:val="0"/>
          <w:numId w:val="8"/>
        </w:numPr>
        <w:rPr>
          <w:color w:val="171717"/>
        </w:rPr>
      </w:pPr>
      <w:r>
        <w:rPr>
          <w:color w:val="171717"/>
          <w:sz w:val="28"/>
          <w:szCs w:val="28"/>
        </w:rPr>
        <w:t>Ensures equal participation in political and social processes.</w:t>
      </w:r>
    </w:p>
    <w:p w:rsidR="0056182D" w:rsidRDefault="0056182D">
      <w:pPr>
        <w:ind w:left="720"/>
        <w:rPr>
          <w:color w:val="171717"/>
          <w:sz w:val="28"/>
          <w:szCs w:val="28"/>
        </w:rPr>
      </w:pPr>
    </w:p>
    <w:p w:rsidR="0056182D" w:rsidRDefault="00252E90">
      <w:pPr>
        <w:rPr>
          <w:b/>
          <w:bCs/>
          <w:color w:val="171717"/>
          <w:sz w:val="28"/>
          <w:szCs w:val="28"/>
        </w:rPr>
      </w:pPr>
      <w:r>
        <w:rPr>
          <w:b/>
          <w:bCs/>
          <w:color w:val="171717"/>
          <w:sz w:val="28"/>
          <w:szCs w:val="28"/>
        </w:rPr>
        <w:t>7. Empowers Marginalized Groups</w:t>
      </w:r>
    </w:p>
    <w:p w:rsidR="0056182D" w:rsidRDefault="00252E90">
      <w:pPr>
        <w:numPr>
          <w:ilvl w:val="0"/>
          <w:numId w:val="10"/>
        </w:numPr>
        <w:rPr>
          <w:color w:val="171717"/>
        </w:rPr>
      </w:pPr>
      <w:r>
        <w:rPr>
          <w:color w:val="171717"/>
          <w:sz w:val="28"/>
          <w:szCs w:val="28"/>
        </w:rPr>
        <w:t>Supports women, minorities, and disadvantaged communities.</w:t>
      </w:r>
    </w:p>
    <w:p w:rsidR="0056182D" w:rsidRDefault="0056182D">
      <w:pPr>
        <w:ind w:left="720"/>
        <w:rPr>
          <w:color w:val="171717"/>
          <w:sz w:val="28"/>
          <w:szCs w:val="28"/>
        </w:rPr>
      </w:pPr>
    </w:p>
    <w:p w:rsidR="0056182D" w:rsidRDefault="00252E90">
      <w:pPr>
        <w:widowControl/>
        <w:numPr>
          <w:ilvl w:val="0"/>
          <w:numId w:val="16"/>
        </w:numPr>
        <w:pBdr>
          <w:top w:val="nil"/>
          <w:left w:val="nil"/>
          <w:bottom w:val="nil"/>
          <w:right w:val="nil"/>
          <w:between w:val="nil"/>
        </w:pBdr>
        <w:spacing w:after="160" w:line="278" w:lineRule="auto"/>
        <w:rPr>
          <w:b/>
          <w:bCs/>
          <w:color w:val="171717"/>
          <w:sz w:val="36"/>
          <w:szCs w:val="36"/>
        </w:rPr>
      </w:pPr>
      <w:r>
        <w:rPr>
          <w:b/>
          <w:bCs/>
          <w:color w:val="171717"/>
          <w:sz w:val="36"/>
          <w:szCs w:val="36"/>
        </w:rPr>
        <w:t>Importance of Diversity</w:t>
      </w:r>
    </w:p>
    <w:p w:rsidR="0056182D" w:rsidRDefault="00252E90">
      <w:pPr>
        <w:rPr>
          <w:b/>
          <w:bCs/>
          <w:color w:val="171717"/>
          <w:sz w:val="28"/>
          <w:szCs w:val="28"/>
        </w:rPr>
      </w:pPr>
      <w:r>
        <w:rPr>
          <w:b/>
          <w:bCs/>
          <w:color w:val="171717"/>
          <w:sz w:val="28"/>
          <w:szCs w:val="28"/>
        </w:rPr>
        <w:t>1. Encourages Mutual Respect</w:t>
      </w:r>
    </w:p>
    <w:p w:rsidR="0056182D" w:rsidRDefault="00252E90">
      <w:pPr>
        <w:numPr>
          <w:ilvl w:val="0"/>
          <w:numId w:val="11"/>
        </w:numPr>
        <w:rPr>
          <w:color w:val="171717"/>
        </w:rPr>
      </w:pPr>
      <w:r>
        <w:rPr>
          <w:color w:val="171717"/>
          <w:sz w:val="28"/>
          <w:szCs w:val="28"/>
        </w:rPr>
        <w:t>Helps people understand and value differences.</w:t>
      </w:r>
    </w:p>
    <w:p w:rsidR="0056182D" w:rsidRDefault="0056182D">
      <w:pPr>
        <w:ind w:left="720"/>
        <w:rPr>
          <w:color w:val="171717"/>
          <w:sz w:val="28"/>
          <w:szCs w:val="28"/>
        </w:rPr>
      </w:pPr>
    </w:p>
    <w:p w:rsidR="0056182D" w:rsidRDefault="00252E90">
      <w:pPr>
        <w:rPr>
          <w:b/>
          <w:bCs/>
          <w:color w:val="171717"/>
          <w:sz w:val="28"/>
          <w:szCs w:val="28"/>
        </w:rPr>
      </w:pPr>
      <w:r>
        <w:rPr>
          <w:b/>
          <w:bCs/>
          <w:color w:val="171717"/>
          <w:sz w:val="28"/>
          <w:szCs w:val="28"/>
        </w:rPr>
        <w:t>2. Enhances Creativity and Innovation</w:t>
      </w:r>
    </w:p>
    <w:p w:rsidR="0056182D" w:rsidRDefault="00252E90">
      <w:pPr>
        <w:numPr>
          <w:ilvl w:val="0"/>
          <w:numId w:val="12"/>
        </w:numPr>
        <w:rPr>
          <w:color w:val="171717"/>
        </w:rPr>
      </w:pPr>
      <w:r>
        <w:rPr>
          <w:color w:val="171717"/>
          <w:sz w:val="28"/>
          <w:szCs w:val="28"/>
        </w:rPr>
        <w:t>Diverse ideas lead to better problem-solving.</w:t>
      </w:r>
    </w:p>
    <w:p w:rsidR="0056182D" w:rsidRDefault="0056182D">
      <w:pPr>
        <w:ind w:left="720"/>
        <w:rPr>
          <w:color w:val="171717"/>
          <w:sz w:val="28"/>
          <w:szCs w:val="28"/>
        </w:rPr>
      </w:pPr>
    </w:p>
    <w:p w:rsidR="0056182D" w:rsidRDefault="00252E90">
      <w:pPr>
        <w:rPr>
          <w:b/>
          <w:bCs/>
          <w:color w:val="171717"/>
          <w:sz w:val="28"/>
          <w:szCs w:val="28"/>
        </w:rPr>
      </w:pPr>
      <w:r>
        <w:rPr>
          <w:b/>
          <w:bCs/>
          <w:color w:val="171717"/>
          <w:sz w:val="28"/>
          <w:szCs w:val="28"/>
        </w:rPr>
        <w:t>3. Builds Stronger Communities</w:t>
      </w:r>
    </w:p>
    <w:p w:rsidR="0056182D" w:rsidRDefault="00252E90">
      <w:pPr>
        <w:numPr>
          <w:ilvl w:val="0"/>
          <w:numId w:val="13"/>
        </w:numPr>
        <w:rPr>
          <w:color w:val="171717"/>
        </w:rPr>
      </w:pPr>
      <w:r>
        <w:rPr>
          <w:color w:val="171717"/>
          <w:sz w:val="28"/>
          <w:szCs w:val="28"/>
        </w:rPr>
        <w:t>Promotes unity while respecting differe</w:t>
      </w:r>
      <w:r>
        <w:rPr>
          <w:color w:val="171717"/>
          <w:sz w:val="28"/>
          <w:szCs w:val="28"/>
        </w:rPr>
        <w:t>nces.</w:t>
      </w:r>
    </w:p>
    <w:p w:rsidR="0056182D" w:rsidRDefault="0056182D">
      <w:pPr>
        <w:ind w:left="720"/>
        <w:rPr>
          <w:color w:val="171717"/>
          <w:sz w:val="28"/>
          <w:szCs w:val="28"/>
        </w:rPr>
      </w:pPr>
    </w:p>
    <w:p w:rsidR="0056182D" w:rsidRDefault="00252E90">
      <w:pPr>
        <w:rPr>
          <w:b/>
          <w:bCs/>
          <w:color w:val="171717"/>
          <w:sz w:val="28"/>
          <w:szCs w:val="28"/>
        </w:rPr>
      </w:pPr>
      <w:r>
        <w:rPr>
          <w:b/>
          <w:bCs/>
          <w:color w:val="171717"/>
          <w:sz w:val="28"/>
          <w:szCs w:val="28"/>
        </w:rPr>
        <w:t>4. Promotes Cultural Awareness</w:t>
      </w:r>
    </w:p>
    <w:p w:rsidR="0056182D" w:rsidRDefault="00252E90">
      <w:pPr>
        <w:numPr>
          <w:ilvl w:val="0"/>
          <w:numId w:val="14"/>
        </w:numPr>
        <w:rPr>
          <w:color w:val="171717"/>
        </w:rPr>
      </w:pPr>
      <w:r>
        <w:rPr>
          <w:color w:val="171717"/>
          <w:sz w:val="28"/>
          <w:szCs w:val="28"/>
        </w:rPr>
        <w:t>Preserves traditions, languages, and values.</w:t>
      </w:r>
    </w:p>
    <w:p w:rsidR="0056182D" w:rsidRDefault="0056182D">
      <w:pPr>
        <w:ind w:left="720"/>
        <w:rPr>
          <w:color w:val="171717"/>
          <w:sz w:val="28"/>
          <w:szCs w:val="28"/>
        </w:rPr>
      </w:pPr>
    </w:p>
    <w:p w:rsidR="0056182D" w:rsidRDefault="00252E90">
      <w:pPr>
        <w:rPr>
          <w:b/>
          <w:bCs/>
          <w:color w:val="171717"/>
          <w:sz w:val="28"/>
          <w:szCs w:val="28"/>
        </w:rPr>
      </w:pPr>
      <w:r>
        <w:rPr>
          <w:b/>
          <w:bCs/>
          <w:color w:val="171717"/>
          <w:sz w:val="28"/>
          <w:szCs w:val="28"/>
        </w:rPr>
        <w:t>5. Improves Learning and Thinking</w:t>
      </w:r>
    </w:p>
    <w:p w:rsidR="0056182D" w:rsidRDefault="00252E90">
      <w:pPr>
        <w:numPr>
          <w:ilvl w:val="0"/>
          <w:numId w:val="15"/>
        </w:numPr>
        <w:rPr>
          <w:color w:val="171717"/>
        </w:rPr>
      </w:pPr>
      <w:r>
        <w:rPr>
          <w:color w:val="171717"/>
          <w:sz w:val="28"/>
          <w:szCs w:val="28"/>
        </w:rPr>
        <w:t>Exposure to different perspectives broadens knowledge.</w:t>
      </w:r>
    </w:p>
    <w:p w:rsidR="0056182D" w:rsidRDefault="0056182D">
      <w:pPr>
        <w:ind w:left="720"/>
        <w:rPr>
          <w:color w:val="171717"/>
          <w:sz w:val="28"/>
          <w:szCs w:val="28"/>
        </w:rPr>
      </w:pPr>
    </w:p>
    <w:p w:rsidR="0056182D" w:rsidRDefault="00252E90">
      <w:pPr>
        <w:rPr>
          <w:b/>
          <w:bCs/>
          <w:color w:val="171717"/>
          <w:sz w:val="28"/>
          <w:szCs w:val="28"/>
        </w:rPr>
      </w:pPr>
      <w:r>
        <w:rPr>
          <w:b/>
          <w:bCs/>
          <w:color w:val="171717"/>
          <w:sz w:val="28"/>
          <w:szCs w:val="28"/>
        </w:rPr>
        <w:t>6. Supports Social Inclusion</w:t>
      </w:r>
    </w:p>
    <w:p w:rsidR="0056182D" w:rsidRDefault="00252E90">
      <w:pPr>
        <w:numPr>
          <w:ilvl w:val="0"/>
          <w:numId w:val="17"/>
        </w:numPr>
        <w:rPr>
          <w:color w:val="171717"/>
        </w:rPr>
      </w:pPr>
      <w:r>
        <w:rPr>
          <w:color w:val="171717"/>
          <w:sz w:val="28"/>
          <w:szCs w:val="28"/>
        </w:rPr>
        <w:t>Ensures no group feels excluded or ignored.</w:t>
      </w:r>
    </w:p>
    <w:p w:rsidR="0056182D" w:rsidRDefault="0056182D">
      <w:pPr>
        <w:ind w:left="720"/>
        <w:rPr>
          <w:color w:val="171717"/>
          <w:sz w:val="28"/>
          <w:szCs w:val="28"/>
        </w:rPr>
      </w:pPr>
    </w:p>
    <w:p w:rsidR="0056182D" w:rsidRDefault="00252E90">
      <w:pPr>
        <w:rPr>
          <w:b/>
          <w:bCs/>
          <w:color w:val="171717"/>
          <w:sz w:val="28"/>
          <w:szCs w:val="28"/>
        </w:rPr>
      </w:pPr>
      <w:r>
        <w:rPr>
          <w:b/>
          <w:bCs/>
          <w:color w:val="171717"/>
          <w:sz w:val="28"/>
          <w:szCs w:val="28"/>
        </w:rPr>
        <w:t>7. Prepares for Global Society</w:t>
      </w:r>
    </w:p>
    <w:p w:rsidR="0056182D" w:rsidRDefault="00252E90">
      <w:pPr>
        <w:numPr>
          <w:ilvl w:val="0"/>
          <w:numId w:val="18"/>
        </w:numPr>
        <w:rPr>
          <w:color w:val="171717"/>
        </w:rPr>
      </w:pPr>
      <w:r>
        <w:rPr>
          <w:color w:val="171717"/>
          <w:sz w:val="28"/>
          <w:szCs w:val="28"/>
        </w:rPr>
        <w:t>Helps individuals adapt in multicultural environments.</w:t>
      </w:r>
    </w:p>
    <w:p w:rsidR="0056182D" w:rsidRDefault="0056182D">
      <w:pPr>
        <w:ind w:left="720"/>
        <w:rPr>
          <w:color w:val="171717"/>
          <w:sz w:val="28"/>
          <w:szCs w:val="28"/>
        </w:rPr>
      </w:pPr>
    </w:p>
    <w:p w:rsidR="0056182D" w:rsidRDefault="00252E90">
      <w:pPr>
        <w:widowControl/>
        <w:numPr>
          <w:ilvl w:val="0"/>
          <w:numId w:val="21"/>
        </w:numPr>
        <w:pBdr>
          <w:top w:val="nil"/>
          <w:left w:val="nil"/>
          <w:bottom w:val="nil"/>
          <w:right w:val="nil"/>
          <w:between w:val="nil"/>
        </w:pBdr>
        <w:spacing w:after="160" w:line="278" w:lineRule="auto"/>
        <w:rPr>
          <w:b/>
          <w:bCs/>
          <w:color w:val="171717"/>
          <w:sz w:val="28"/>
          <w:szCs w:val="28"/>
        </w:rPr>
      </w:pPr>
      <w:r>
        <w:rPr>
          <w:b/>
          <w:bCs/>
          <w:color w:val="171717"/>
          <w:sz w:val="28"/>
          <w:szCs w:val="28"/>
        </w:rPr>
        <w:t>Why Social Justice and Diversity Together Matter</w:t>
      </w:r>
    </w:p>
    <w:p w:rsidR="0056182D" w:rsidRDefault="00252E90">
      <w:pPr>
        <w:numPr>
          <w:ilvl w:val="0"/>
          <w:numId w:val="20"/>
        </w:numPr>
        <w:rPr>
          <w:color w:val="171717"/>
        </w:rPr>
      </w:pPr>
      <w:r>
        <w:rPr>
          <w:color w:val="171717"/>
          <w:sz w:val="28"/>
          <w:szCs w:val="28"/>
        </w:rPr>
        <w:t>Social justice ensures fairness</w:t>
      </w:r>
    </w:p>
    <w:p w:rsidR="0056182D" w:rsidRDefault="00252E90">
      <w:pPr>
        <w:numPr>
          <w:ilvl w:val="0"/>
          <w:numId w:val="20"/>
        </w:numPr>
        <w:rPr>
          <w:color w:val="171717"/>
        </w:rPr>
      </w:pPr>
      <w:r>
        <w:rPr>
          <w:color w:val="171717"/>
          <w:sz w:val="28"/>
          <w:szCs w:val="28"/>
        </w:rPr>
        <w:t>Diversity ensures representation</w:t>
      </w:r>
    </w:p>
    <w:p w:rsidR="0056182D" w:rsidRDefault="00252E90">
      <w:pPr>
        <w:numPr>
          <w:ilvl w:val="0"/>
          <w:numId w:val="20"/>
        </w:numPr>
        <w:rPr>
          <w:color w:val="171717"/>
        </w:rPr>
      </w:pPr>
      <w:r>
        <w:rPr>
          <w:color w:val="171717"/>
          <w:sz w:val="28"/>
          <w:szCs w:val="28"/>
        </w:rPr>
        <w:lastRenderedPageBreak/>
        <w:t>Together, they create an inclusive, peaceful, and progr</w:t>
      </w:r>
      <w:r>
        <w:rPr>
          <w:color w:val="171717"/>
          <w:sz w:val="28"/>
          <w:szCs w:val="28"/>
        </w:rPr>
        <w:t>essive society</w:t>
      </w:r>
    </w:p>
    <w:p w:rsidR="0056182D" w:rsidRDefault="0056182D">
      <w:pPr>
        <w:rPr>
          <w:color w:val="171717"/>
          <w:sz w:val="28"/>
          <w:szCs w:val="28"/>
        </w:rPr>
      </w:pPr>
    </w:p>
    <w:p w:rsidR="0056182D" w:rsidRDefault="0056182D">
      <w:pPr>
        <w:rPr>
          <w:color w:val="171717"/>
          <w:sz w:val="28"/>
          <w:szCs w:val="28"/>
        </w:rPr>
      </w:pPr>
    </w:p>
    <w:p w:rsidR="0056182D" w:rsidRDefault="00252E90">
      <w:pPr>
        <w:widowControl/>
        <w:numPr>
          <w:ilvl w:val="0"/>
          <w:numId w:val="22"/>
        </w:numPr>
        <w:pBdr>
          <w:top w:val="nil"/>
          <w:left w:val="nil"/>
          <w:bottom w:val="nil"/>
          <w:right w:val="nil"/>
          <w:between w:val="nil"/>
        </w:pBdr>
        <w:spacing w:after="160" w:line="278" w:lineRule="auto"/>
        <w:rPr>
          <w:b/>
          <w:bCs/>
          <w:color w:val="171717"/>
          <w:sz w:val="40"/>
          <w:szCs w:val="40"/>
        </w:rPr>
      </w:pPr>
      <w:r>
        <w:rPr>
          <w:b/>
          <w:bCs/>
          <w:color w:val="171717"/>
          <w:sz w:val="40"/>
          <w:szCs w:val="40"/>
        </w:rPr>
        <w:t>Inclusive Policies and Practices</w:t>
      </w:r>
    </w:p>
    <w:p w:rsidR="0056182D" w:rsidRDefault="0056182D">
      <w:pPr>
        <w:rPr>
          <w:b/>
          <w:bCs/>
          <w:color w:val="171717"/>
          <w:sz w:val="40"/>
          <w:szCs w:val="40"/>
        </w:rPr>
      </w:pPr>
    </w:p>
    <w:p w:rsidR="0056182D" w:rsidRDefault="00252E90">
      <w:pPr>
        <w:widowControl/>
        <w:numPr>
          <w:ilvl w:val="0"/>
          <w:numId w:val="23"/>
        </w:numPr>
        <w:pBdr>
          <w:top w:val="nil"/>
          <w:left w:val="nil"/>
          <w:bottom w:val="nil"/>
          <w:right w:val="nil"/>
          <w:between w:val="nil"/>
        </w:pBdr>
        <w:spacing w:line="278" w:lineRule="auto"/>
        <w:rPr>
          <w:b/>
          <w:bCs/>
          <w:color w:val="171717"/>
          <w:sz w:val="40"/>
          <w:szCs w:val="40"/>
        </w:rPr>
      </w:pPr>
      <w:r>
        <w:rPr>
          <w:b/>
          <w:bCs/>
          <w:color w:val="171717"/>
          <w:sz w:val="40"/>
          <w:szCs w:val="40"/>
        </w:rPr>
        <w:t>Meaning</w:t>
      </w:r>
    </w:p>
    <w:p w:rsidR="0056182D" w:rsidRDefault="0056182D">
      <w:pPr>
        <w:widowControl/>
        <w:pBdr>
          <w:top w:val="nil"/>
          <w:left w:val="nil"/>
          <w:bottom w:val="nil"/>
          <w:right w:val="nil"/>
          <w:between w:val="nil"/>
        </w:pBdr>
        <w:spacing w:line="278" w:lineRule="auto"/>
        <w:ind w:left="720"/>
        <w:rPr>
          <w:b/>
          <w:bCs/>
          <w:color w:val="171717"/>
          <w:sz w:val="40"/>
          <w:szCs w:val="40"/>
        </w:rPr>
      </w:pPr>
    </w:p>
    <w:p w:rsidR="0056182D" w:rsidRDefault="00252E90">
      <w:pPr>
        <w:widowControl/>
        <w:pBdr>
          <w:top w:val="nil"/>
          <w:left w:val="nil"/>
          <w:bottom w:val="nil"/>
          <w:right w:val="nil"/>
          <w:between w:val="nil"/>
        </w:pBdr>
        <w:spacing w:line="278" w:lineRule="auto"/>
        <w:ind w:left="720"/>
        <w:rPr>
          <w:color w:val="171717"/>
          <w:sz w:val="28"/>
          <w:szCs w:val="28"/>
        </w:rPr>
      </w:pPr>
      <w:r>
        <w:rPr>
          <w:color w:val="171717"/>
          <w:sz w:val="28"/>
          <w:szCs w:val="28"/>
        </w:rPr>
        <w:t>Inclusive policies and practices are rules, strategies, and actions designed to ensure equal access, participation, and opportunities for all people, regardless of differences such as gender, disability, caste, religion, language, ethnicity, age, or socioe</w:t>
      </w:r>
      <w:r>
        <w:rPr>
          <w:color w:val="171717"/>
          <w:sz w:val="28"/>
          <w:szCs w:val="28"/>
        </w:rPr>
        <w:t>conomic background.</w:t>
      </w:r>
    </w:p>
    <w:p w:rsidR="0056182D" w:rsidRDefault="0056182D">
      <w:pPr>
        <w:widowControl/>
        <w:pBdr>
          <w:top w:val="nil"/>
          <w:left w:val="nil"/>
          <w:bottom w:val="nil"/>
          <w:right w:val="nil"/>
          <w:between w:val="nil"/>
        </w:pBdr>
        <w:spacing w:line="278" w:lineRule="auto"/>
        <w:ind w:left="720"/>
        <w:rPr>
          <w:color w:val="171717"/>
          <w:sz w:val="28"/>
          <w:szCs w:val="28"/>
        </w:rPr>
      </w:pPr>
    </w:p>
    <w:p w:rsidR="0056182D" w:rsidRDefault="00252E90">
      <w:pPr>
        <w:widowControl/>
        <w:pBdr>
          <w:top w:val="nil"/>
          <w:left w:val="nil"/>
          <w:bottom w:val="nil"/>
          <w:right w:val="nil"/>
          <w:between w:val="nil"/>
        </w:pBdr>
        <w:spacing w:line="278" w:lineRule="auto"/>
        <w:ind w:left="720"/>
        <w:rPr>
          <w:color w:val="171717"/>
          <w:sz w:val="28"/>
          <w:szCs w:val="28"/>
        </w:rPr>
      </w:pPr>
      <w:r>
        <w:rPr>
          <w:noProof/>
          <w:color w:val="000000"/>
          <w:sz w:val="24"/>
          <w:szCs w:val="24"/>
        </w:rPr>
        <w:drawing>
          <wp:inline distT="0" distB="0" distL="0" distR="0">
            <wp:extent cx="5731510" cy="323532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31510" cy="3235325"/>
                    </a:xfrm>
                    <a:prstGeom prst="rect">
                      <a:avLst/>
                    </a:prstGeom>
                    <a:ln/>
                  </pic:spPr>
                </pic:pic>
              </a:graphicData>
            </a:graphic>
          </wp:inline>
        </w:drawing>
      </w:r>
    </w:p>
    <w:p w:rsidR="0056182D" w:rsidRDefault="0056182D">
      <w:pPr>
        <w:widowControl/>
        <w:pBdr>
          <w:top w:val="nil"/>
          <w:left w:val="nil"/>
          <w:bottom w:val="nil"/>
          <w:right w:val="nil"/>
          <w:between w:val="nil"/>
        </w:pBdr>
        <w:spacing w:line="278" w:lineRule="auto"/>
        <w:ind w:left="720"/>
        <w:rPr>
          <w:b/>
          <w:bCs/>
          <w:color w:val="171717"/>
          <w:sz w:val="40"/>
          <w:szCs w:val="40"/>
        </w:rPr>
      </w:pPr>
    </w:p>
    <w:p w:rsidR="0056182D" w:rsidRDefault="00252E90">
      <w:pPr>
        <w:widowControl/>
        <w:numPr>
          <w:ilvl w:val="0"/>
          <w:numId w:val="23"/>
        </w:numPr>
        <w:pBdr>
          <w:top w:val="nil"/>
          <w:left w:val="nil"/>
          <w:bottom w:val="nil"/>
          <w:right w:val="nil"/>
          <w:between w:val="nil"/>
        </w:pBdr>
        <w:spacing w:line="278" w:lineRule="auto"/>
        <w:rPr>
          <w:b/>
          <w:bCs/>
          <w:color w:val="171717"/>
          <w:sz w:val="40"/>
          <w:szCs w:val="40"/>
        </w:rPr>
      </w:pPr>
      <w:r>
        <w:rPr>
          <w:b/>
          <w:bCs/>
          <w:color w:val="171717"/>
          <w:sz w:val="40"/>
          <w:szCs w:val="40"/>
        </w:rPr>
        <w:t>Inclusive Policies</w:t>
      </w:r>
    </w:p>
    <w:p w:rsidR="0056182D" w:rsidRDefault="00252E90">
      <w:pPr>
        <w:widowControl/>
        <w:numPr>
          <w:ilvl w:val="0"/>
          <w:numId w:val="23"/>
        </w:numPr>
        <w:pBdr>
          <w:top w:val="nil"/>
          <w:left w:val="nil"/>
          <w:bottom w:val="nil"/>
          <w:right w:val="nil"/>
          <w:between w:val="nil"/>
        </w:pBdr>
        <w:spacing w:after="160" w:line="278" w:lineRule="auto"/>
        <w:rPr>
          <w:b/>
          <w:bCs/>
          <w:color w:val="171717"/>
          <w:sz w:val="36"/>
          <w:szCs w:val="36"/>
        </w:rPr>
      </w:pPr>
      <w:r>
        <w:rPr>
          <w:b/>
          <w:bCs/>
          <w:color w:val="171717"/>
          <w:sz w:val="36"/>
          <w:szCs w:val="36"/>
        </w:rPr>
        <w:t>Definition</w:t>
      </w:r>
    </w:p>
    <w:p w:rsidR="0056182D" w:rsidRDefault="0056182D">
      <w:pPr>
        <w:rPr>
          <w:b/>
          <w:bCs/>
          <w:color w:val="171717"/>
          <w:sz w:val="28"/>
          <w:szCs w:val="28"/>
        </w:rPr>
      </w:pPr>
    </w:p>
    <w:p w:rsidR="0056182D" w:rsidRDefault="00252E90">
      <w:pPr>
        <w:rPr>
          <w:color w:val="171717"/>
          <w:sz w:val="28"/>
          <w:szCs w:val="28"/>
        </w:rPr>
      </w:pPr>
      <w:r>
        <w:rPr>
          <w:color w:val="171717"/>
          <w:sz w:val="28"/>
          <w:szCs w:val="28"/>
        </w:rPr>
        <w:t>Inclusive policies are formal guidelines or laws that promote equity, fairness, and non-discrimination.</w:t>
      </w:r>
    </w:p>
    <w:p w:rsidR="0056182D" w:rsidRDefault="0056182D">
      <w:pPr>
        <w:rPr>
          <w:color w:val="171717"/>
          <w:sz w:val="32"/>
          <w:szCs w:val="32"/>
        </w:rPr>
      </w:pPr>
    </w:p>
    <w:p w:rsidR="0056182D" w:rsidRDefault="00252E90">
      <w:pPr>
        <w:widowControl/>
        <w:numPr>
          <w:ilvl w:val="0"/>
          <w:numId w:val="26"/>
        </w:numPr>
        <w:pBdr>
          <w:top w:val="nil"/>
          <w:left w:val="nil"/>
          <w:bottom w:val="nil"/>
          <w:right w:val="nil"/>
          <w:between w:val="nil"/>
        </w:pBdr>
        <w:spacing w:after="160" w:line="278" w:lineRule="auto"/>
        <w:rPr>
          <w:b/>
          <w:bCs/>
          <w:color w:val="171717"/>
          <w:sz w:val="36"/>
          <w:szCs w:val="36"/>
        </w:rPr>
      </w:pPr>
      <w:r>
        <w:rPr>
          <w:b/>
          <w:bCs/>
          <w:color w:val="171717"/>
          <w:sz w:val="36"/>
          <w:szCs w:val="36"/>
        </w:rPr>
        <w:lastRenderedPageBreak/>
        <w:t>Examples</w:t>
      </w:r>
    </w:p>
    <w:p w:rsidR="0056182D" w:rsidRDefault="00252E90">
      <w:pPr>
        <w:rPr>
          <w:color w:val="171717"/>
          <w:sz w:val="32"/>
          <w:szCs w:val="32"/>
        </w:rPr>
      </w:pPr>
      <w:r>
        <w:rPr>
          <w:color w:val="171717"/>
          <w:sz w:val="32"/>
          <w:szCs w:val="32"/>
        </w:rPr>
        <w:t>• Reservation policies for SC/ST/OBC and persons with disabilities</w:t>
      </w:r>
      <w:r>
        <w:rPr>
          <w:color w:val="171717"/>
          <w:sz w:val="32"/>
          <w:szCs w:val="32"/>
        </w:rPr>
        <w:br/>
      </w:r>
      <w:r>
        <w:rPr>
          <w:color w:val="171717"/>
          <w:sz w:val="32"/>
          <w:szCs w:val="32"/>
        </w:rPr>
        <w:t>• Right to Education (RTE) Act</w:t>
      </w:r>
      <w:r>
        <w:rPr>
          <w:color w:val="171717"/>
          <w:sz w:val="32"/>
          <w:szCs w:val="32"/>
        </w:rPr>
        <w:br/>
        <w:t>• Gender equality and anti-harassment policies</w:t>
      </w:r>
      <w:r>
        <w:rPr>
          <w:color w:val="171717"/>
          <w:sz w:val="32"/>
          <w:szCs w:val="32"/>
        </w:rPr>
        <w:br/>
        <w:t>• Disability rights policies (ramps, assistive tools, accommodations</w:t>
      </w:r>
      <w:proofErr w:type="gramStart"/>
      <w:r>
        <w:rPr>
          <w:color w:val="171717"/>
          <w:sz w:val="32"/>
          <w:szCs w:val="32"/>
        </w:rPr>
        <w:t>)</w:t>
      </w:r>
      <w:proofErr w:type="gramEnd"/>
      <w:r>
        <w:rPr>
          <w:color w:val="171717"/>
          <w:sz w:val="32"/>
          <w:szCs w:val="32"/>
        </w:rPr>
        <w:br/>
        <w:t>• Inclusive language and anti-bullying policies</w:t>
      </w:r>
    </w:p>
    <w:p w:rsidR="0056182D" w:rsidRDefault="0056182D">
      <w:pPr>
        <w:rPr>
          <w:color w:val="171717"/>
          <w:sz w:val="28"/>
          <w:szCs w:val="28"/>
        </w:rPr>
      </w:pPr>
    </w:p>
    <w:p w:rsidR="0056182D" w:rsidRDefault="00252E90">
      <w:pPr>
        <w:rPr>
          <w:color w:val="171717"/>
          <w:sz w:val="28"/>
          <w:szCs w:val="28"/>
        </w:rPr>
      </w:pPr>
      <w:r>
        <w:rPr>
          <w:noProof/>
        </w:rPr>
        <w:drawing>
          <wp:inline distT="0" distB="0" distL="0" distR="0">
            <wp:extent cx="5731510" cy="300799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731510" cy="3007995"/>
                    </a:xfrm>
                    <a:prstGeom prst="rect">
                      <a:avLst/>
                    </a:prstGeom>
                    <a:ln/>
                  </pic:spPr>
                </pic:pic>
              </a:graphicData>
            </a:graphic>
          </wp:inline>
        </w:drawing>
      </w:r>
    </w:p>
    <w:p w:rsidR="0056182D" w:rsidRDefault="0056182D">
      <w:pPr>
        <w:rPr>
          <w:color w:val="171717"/>
          <w:sz w:val="28"/>
          <w:szCs w:val="28"/>
        </w:rPr>
      </w:pPr>
    </w:p>
    <w:p w:rsidR="0056182D" w:rsidRDefault="00252E90">
      <w:pPr>
        <w:widowControl/>
        <w:numPr>
          <w:ilvl w:val="0"/>
          <w:numId w:val="24"/>
        </w:numPr>
        <w:pBdr>
          <w:top w:val="nil"/>
          <w:left w:val="nil"/>
          <w:bottom w:val="nil"/>
          <w:right w:val="nil"/>
          <w:between w:val="nil"/>
        </w:pBdr>
        <w:spacing w:line="278" w:lineRule="auto"/>
        <w:rPr>
          <w:b/>
          <w:bCs/>
          <w:color w:val="171717"/>
          <w:sz w:val="36"/>
          <w:szCs w:val="36"/>
        </w:rPr>
      </w:pPr>
      <w:r>
        <w:rPr>
          <w:b/>
          <w:bCs/>
          <w:color w:val="171717"/>
          <w:sz w:val="36"/>
          <w:szCs w:val="36"/>
        </w:rPr>
        <w:t>Inclusive Practices</w:t>
      </w:r>
    </w:p>
    <w:p w:rsidR="0056182D" w:rsidRDefault="00252E90">
      <w:pPr>
        <w:widowControl/>
        <w:numPr>
          <w:ilvl w:val="0"/>
          <w:numId w:val="24"/>
        </w:numPr>
        <w:pBdr>
          <w:top w:val="nil"/>
          <w:left w:val="nil"/>
          <w:bottom w:val="nil"/>
          <w:right w:val="nil"/>
          <w:between w:val="nil"/>
        </w:pBdr>
        <w:spacing w:after="160" w:line="278" w:lineRule="auto"/>
        <w:rPr>
          <w:b/>
          <w:bCs/>
          <w:color w:val="171717"/>
          <w:sz w:val="32"/>
          <w:szCs w:val="32"/>
        </w:rPr>
      </w:pPr>
      <w:r>
        <w:rPr>
          <w:b/>
          <w:bCs/>
          <w:color w:val="171717"/>
          <w:sz w:val="32"/>
          <w:szCs w:val="32"/>
        </w:rPr>
        <w:t>Definition</w:t>
      </w:r>
    </w:p>
    <w:p w:rsidR="0056182D" w:rsidRDefault="00252E90">
      <w:pPr>
        <w:rPr>
          <w:color w:val="171717"/>
          <w:sz w:val="32"/>
          <w:szCs w:val="32"/>
        </w:rPr>
      </w:pPr>
      <w:r>
        <w:rPr>
          <w:color w:val="171717"/>
          <w:sz w:val="32"/>
          <w:szCs w:val="32"/>
        </w:rPr>
        <w:t>Inclusive practices are the actual actions and methods used to implement inclusive policies in daily life.</w:t>
      </w:r>
    </w:p>
    <w:p w:rsidR="0056182D" w:rsidRDefault="0056182D">
      <w:pPr>
        <w:rPr>
          <w:color w:val="171717"/>
          <w:sz w:val="28"/>
          <w:szCs w:val="28"/>
        </w:rPr>
      </w:pPr>
    </w:p>
    <w:p w:rsidR="0056182D" w:rsidRDefault="0056182D">
      <w:pPr>
        <w:rPr>
          <w:color w:val="171717"/>
          <w:sz w:val="28"/>
          <w:szCs w:val="28"/>
        </w:rPr>
      </w:pPr>
    </w:p>
    <w:p w:rsidR="0056182D" w:rsidRDefault="00252E90">
      <w:pPr>
        <w:widowControl/>
        <w:numPr>
          <w:ilvl w:val="0"/>
          <w:numId w:val="25"/>
        </w:numPr>
        <w:pBdr>
          <w:top w:val="nil"/>
          <w:left w:val="nil"/>
          <w:bottom w:val="nil"/>
          <w:right w:val="nil"/>
          <w:between w:val="nil"/>
        </w:pBdr>
        <w:spacing w:line="278" w:lineRule="auto"/>
        <w:rPr>
          <w:b/>
          <w:bCs/>
          <w:color w:val="171717"/>
          <w:sz w:val="36"/>
          <w:szCs w:val="36"/>
        </w:rPr>
      </w:pPr>
      <w:r>
        <w:rPr>
          <w:b/>
          <w:bCs/>
          <w:color w:val="171717"/>
          <w:sz w:val="36"/>
          <w:szCs w:val="36"/>
        </w:rPr>
        <w:t>Examples</w:t>
      </w:r>
    </w:p>
    <w:p w:rsidR="0056182D" w:rsidRDefault="0056182D">
      <w:pPr>
        <w:widowControl/>
        <w:pBdr>
          <w:top w:val="nil"/>
          <w:left w:val="nil"/>
          <w:bottom w:val="nil"/>
          <w:right w:val="nil"/>
          <w:between w:val="nil"/>
        </w:pBdr>
        <w:spacing w:after="160" w:line="278" w:lineRule="auto"/>
        <w:ind w:left="720"/>
        <w:rPr>
          <w:b/>
          <w:bCs/>
          <w:color w:val="171717"/>
          <w:sz w:val="36"/>
          <w:szCs w:val="36"/>
        </w:rPr>
      </w:pPr>
    </w:p>
    <w:p w:rsidR="0056182D" w:rsidRDefault="00252E90">
      <w:pPr>
        <w:rPr>
          <w:color w:val="171717"/>
          <w:sz w:val="32"/>
          <w:szCs w:val="32"/>
        </w:rPr>
      </w:pPr>
      <w:r>
        <w:rPr>
          <w:color w:val="171717"/>
          <w:sz w:val="28"/>
          <w:szCs w:val="28"/>
        </w:rPr>
        <w:t xml:space="preserve">• </w:t>
      </w:r>
      <w:r>
        <w:rPr>
          <w:color w:val="171717"/>
          <w:sz w:val="32"/>
          <w:szCs w:val="32"/>
        </w:rPr>
        <w:t>Using multiple teaching methods to suit different learners</w:t>
      </w:r>
    </w:p>
    <w:p w:rsidR="0056182D" w:rsidRDefault="00252E90">
      <w:pPr>
        <w:rPr>
          <w:color w:val="171717"/>
          <w:sz w:val="32"/>
          <w:szCs w:val="32"/>
        </w:rPr>
      </w:pPr>
      <w:r>
        <w:rPr>
          <w:color w:val="171717"/>
          <w:sz w:val="32"/>
          <w:szCs w:val="32"/>
        </w:rPr>
        <w:br/>
        <w:t>• Providing sign language interpreters or captions</w:t>
      </w:r>
    </w:p>
    <w:p w:rsidR="0056182D" w:rsidRDefault="00252E90">
      <w:pPr>
        <w:rPr>
          <w:color w:val="171717"/>
          <w:sz w:val="32"/>
          <w:szCs w:val="32"/>
        </w:rPr>
      </w:pPr>
      <w:r>
        <w:rPr>
          <w:color w:val="171717"/>
          <w:sz w:val="32"/>
          <w:szCs w:val="32"/>
        </w:rPr>
        <w:br/>
        <w:t>• Encouraging participa</w:t>
      </w:r>
      <w:r>
        <w:rPr>
          <w:color w:val="171717"/>
          <w:sz w:val="32"/>
          <w:szCs w:val="32"/>
        </w:rPr>
        <w:t>tion from all genders and backgrounds</w:t>
      </w:r>
    </w:p>
    <w:p w:rsidR="0056182D" w:rsidRDefault="0056182D">
      <w:pPr>
        <w:rPr>
          <w:color w:val="171717"/>
          <w:sz w:val="32"/>
          <w:szCs w:val="32"/>
        </w:rPr>
      </w:pPr>
    </w:p>
    <w:p w:rsidR="0056182D" w:rsidRDefault="0056182D">
      <w:pPr>
        <w:rPr>
          <w:color w:val="171717"/>
          <w:sz w:val="32"/>
          <w:szCs w:val="32"/>
        </w:rPr>
      </w:pPr>
    </w:p>
    <w:p w:rsidR="0056182D" w:rsidRDefault="00252E90">
      <w:pPr>
        <w:rPr>
          <w:b/>
          <w:bCs/>
          <w:color w:val="171717"/>
          <w:sz w:val="36"/>
          <w:szCs w:val="36"/>
        </w:rPr>
      </w:pPr>
      <w:r>
        <w:rPr>
          <w:noProof/>
        </w:rPr>
        <w:drawing>
          <wp:inline distT="0" distB="0" distL="0" distR="0">
            <wp:extent cx="5731510" cy="479996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731510" cy="4799965"/>
                    </a:xfrm>
                    <a:prstGeom prst="rect">
                      <a:avLst/>
                    </a:prstGeom>
                    <a:ln/>
                  </pic:spPr>
                </pic:pic>
              </a:graphicData>
            </a:graphic>
          </wp:inline>
        </w:drawing>
      </w:r>
    </w:p>
    <w:p w:rsidR="0056182D" w:rsidRDefault="0056182D">
      <w:pPr>
        <w:rPr>
          <w:b/>
          <w:bCs/>
          <w:color w:val="171717"/>
          <w:sz w:val="36"/>
          <w:szCs w:val="36"/>
        </w:rPr>
      </w:pPr>
    </w:p>
    <w:p w:rsidR="0056182D" w:rsidRDefault="0056182D">
      <w:pPr>
        <w:rPr>
          <w:b/>
          <w:bCs/>
          <w:color w:val="171717"/>
          <w:sz w:val="36"/>
          <w:szCs w:val="36"/>
        </w:rPr>
      </w:pPr>
    </w:p>
    <w:p w:rsidR="0056182D" w:rsidRDefault="00252E90">
      <w:pPr>
        <w:widowControl/>
        <w:numPr>
          <w:ilvl w:val="0"/>
          <w:numId w:val="25"/>
        </w:numPr>
        <w:pBdr>
          <w:top w:val="nil"/>
          <w:left w:val="nil"/>
          <w:bottom w:val="nil"/>
          <w:right w:val="nil"/>
          <w:between w:val="nil"/>
        </w:pBdr>
        <w:spacing w:after="160" w:line="278" w:lineRule="auto"/>
        <w:rPr>
          <w:b/>
          <w:bCs/>
          <w:color w:val="171717"/>
          <w:sz w:val="40"/>
          <w:szCs w:val="40"/>
        </w:rPr>
      </w:pPr>
      <w:r>
        <w:rPr>
          <w:b/>
          <w:bCs/>
          <w:color w:val="171717"/>
          <w:sz w:val="40"/>
          <w:szCs w:val="40"/>
        </w:rPr>
        <w:t>CONCLUSION</w:t>
      </w:r>
    </w:p>
    <w:p w:rsidR="0056182D" w:rsidRDefault="00252E90">
      <w:pPr>
        <w:rPr>
          <w:color w:val="171717"/>
          <w:sz w:val="28"/>
          <w:szCs w:val="28"/>
        </w:rPr>
      </w:pPr>
      <w:r>
        <w:rPr>
          <w:color w:val="171717"/>
          <w:sz w:val="28"/>
          <w:szCs w:val="28"/>
        </w:rPr>
        <w:t>Social justice and diversity play a crucial role in shaping institutions that are fair, inclusive, and responsive to the needs of a diverse society. Institutions such as educational organizations, workplaces, government bodies, and social institutions serv</w:t>
      </w:r>
      <w:r>
        <w:rPr>
          <w:color w:val="171717"/>
          <w:sz w:val="28"/>
          <w:szCs w:val="28"/>
        </w:rPr>
        <w:t xml:space="preserve">e as foundations for social development, and their commitment to justice and inclusivity directly influences social equality and cohesion. By promoting social justice, institutions work to eliminate discrimination, reduce systemic inequalities, and ensure </w:t>
      </w:r>
      <w:r>
        <w:rPr>
          <w:color w:val="171717"/>
          <w:sz w:val="28"/>
          <w:szCs w:val="28"/>
        </w:rPr>
        <w:t>that every individual is treated with dignity, respect, and fairness. This involves creating equitable policies, providing equal opportunities, and addressing historical and structural disadvantages faced by marginalized and underrepresented groups.</w:t>
      </w:r>
    </w:p>
    <w:p w:rsidR="0056182D" w:rsidRDefault="00252E90">
      <w:pPr>
        <w:rPr>
          <w:color w:val="171717"/>
          <w:sz w:val="28"/>
          <w:szCs w:val="28"/>
        </w:rPr>
      </w:pPr>
      <w:r>
        <w:rPr>
          <w:color w:val="171717"/>
          <w:sz w:val="28"/>
          <w:szCs w:val="28"/>
        </w:rPr>
        <w:t>Divers</w:t>
      </w:r>
      <w:r>
        <w:rPr>
          <w:color w:val="171717"/>
          <w:sz w:val="28"/>
          <w:szCs w:val="28"/>
        </w:rPr>
        <w:t xml:space="preserve">ity, on the other hand, brings together people from different social, </w:t>
      </w:r>
      <w:r>
        <w:rPr>
          <w:color w:val="171717"/>
          <w:sz w:val="28"/>
          <w:szCs w:val="28"/>
        </w:rPr>
        <w:lastRenderedPageBreak/>
        <w:t>cultural, economic, and ideological backgrounds, enriching institutional environments through varied perspectives, experiences, and talents. When diversity is genuinely embraced, institu</w:t>
      </w:r>
      <w:r>
        <w:rPr>
          <w:color w:val="171717"/>
          <w:sz w:val="28"/>
          <w:szCs w:val="28"/>
        </w:rPr>
        <w:t>tions become more innovative, adaptable, and effective in problem-solving and decision-making. Inclusive institutional practices encourage participation, representation, and a sense of belonging, which strengthens trust and collaboration among members. Div</w:t>
      </w:r>
      <w:r>
        <w:rPr>
          <w:color w:val="171717"/>
          <w:sz w:val="28"/>
          <w:szCs w:val="28"/>
        </w:rPr>
        <w:t>ersity also promotes cultural awareness, tolerance, and mutual respect, helping institutions reflect the pluralistic nature of society.</w:t>
      </w:r>
    </w:p>
    <w:p w:rsidR="0056182D" w:rsidRDefault="0056182D">
      <w:pPr>
        <w:rPr>
          <w:color w:val="171717"/>
          <w:sz w:val="28"/>
          <w:szCs w:val="28"/>
        </w:rPr>
      </w:pPr>
    </w:p>
    <w:p w:rsidR="0056182D" w:rsidRDefault="00252E90">
      <w:pPr>
        <w:widowControl/>
        <w:numPr>
          <w:ilvl w:val="0"/>
          <w:numId w:val="25"/>
        </w:numPr>
        <w:pBdr>
          <w:top w:val="nil"/>
          <w:left w:val="nil"/>
          <w:bottom w:val="nil"/>
          <w:right w:val="nil"/>
          <w:between w:val="nil"/>
        </w:pBdr>
        <w:spacing w:after="160" w:line="278" w:lineRule="auto"/>
        <w:rPr>
          <w:b/>
          <w:bCs/>
          <w:color w:val="171717"/>
          <w:sz w:val="40"/>
          <w:szCs w:val="40"/>
        </w:rPr>
      </w:pPr>
      <w:r>
        <w:rPr>
          <w:b/>
          <w:bCs/>
          <w:color w:val="171717"/>
          <w:sz w:val="40"/>
          <w:szCs w:val="40"/>
        </w:rPr>
        <w:t>REFERENCE</w:t>
      </w:r>
    </w:p>
    <w:p w:rsidR="0056182D" w:rsidRDefault="00252E90">
      <w:pPr>
        <w:widowControl/>
        <w:numPr>
          <w:ilvl w:val="0"/>
          <w:numId w:val="27"/>
        </w:numPr>
        <w:pBdr>
          <w:top w:val="nil"/>
          <w:left w:val="nil"/>
          <w:bottom w:val="nil"/>
          <w:right w:val="nil"/>
          <w:between w:val="nil"/>
        </w:pBdr>
        <w:rPr>
          <w:b/>
          <w:bCs/>
          <w:color w:val="000000"/>
          <w:sz w:val="28"/>
          <w:szCs w:val="28"/>
        </w:rPr>
      </w:pPr>
      <w:r>
        <w:rPr>
          <w:color w:val="000000"/>
          <w:sz w:val="28"/>
          <w:szCs w:val="28"/>
        </w:rPr>
        <w:t>Rawls, J. (1971).</w:t>
      </w:r>
      <w:r>
        <w:rPr>
          <w:b/>
          <w:bCs/>
          <w:color w:val="000000"/>
          <w:sz w:val="28"/>
          <w:szCs w:val="28"/>
        </w:rPr>
        <w:t xml:space="preserve"> </w:t>
      </w:r>
      <w:r>
        <w:rPr>
          <w:b/>
          <w:bCs/>
          <w:i/>
          <w:iCs/>
          <w:color w:val="000000"/>
          <w:sz w:val="28"/>
          <w:szCs w:val="28"/>
        </w:rPr>
        <w:t>A Theory of Justice.</w:t>
      </w:r>
      <w:r>
        <w:rPr>
          <w:b/>
          <w:bCs/>
          <w:color w:val="000000"/>
          <w:sz w:val="28"/>
          <w:szCs w:val="28"/>
        </w:rPr>
        <w:t xml:space="preserve"> Harvard University Press.</w:t>
      </w:r>
    </w:p>
    <w:p w:rsidR="0056182D" w:rsidRDefault="00252E90">
      <w:pPr>
        <w:widowControl/>
        <w:numPr>
          <w:ilvl w:val="0"/>
          <w:numId w:val="27"/>
        </w:numPr>
        <w:pBdr>
          <w:top w:val="nil"/>
          <w:left w:val="nil"/>
          <w:bottom w:val="nil"/>
          <w:right w:val="nil"/>
          <w:between w:val="nil"/>
        </w:pBdr>
        <w:rPr>
          <w:b/>
          <w:bCs/>
          <w:color w:val="000000"/>
          <w:sz w:val="28"/>
          <w:szCs w:val="28"/>
        </w:rPr>
      </w:pPr>
      <w:proofErr w:type="spellStart"/>
      <w:r>
        <w:rPr>
          <w:color w:val="000000"/>
          <w:sz w:val="28"/>
          <w:szCs w:val="28"/>
        </w:rPr>
        <w:t>Sen</w:t>
      </w:r>
      <w:proofErr w:type="spellEnd"/>
      <w:r>
        <w:rPr>
          <w:color w:val="000000"/>
          <w:sz w:val="28"/>
          <w:szCs w:val="28"/>
        </w:rPr>
        <w:t>, A. (2009).</w:t>
      </w:r>
      <w:r>
        <w:rPr>
          <w:b/>
          <w:bCs/>
          <w:color w:val="000000"/>
          <w:sz w:val="28"/>
          <w:szCs w:val="28"/>
        </w:rPr>
        <w:t xml:space="preserve"> </w:t>
      </w:r>
      <w:r>
        <w:rPr>
          <w:b/>
          <w:bCs/>
          <w:i/>
          <w:iCs/>
          <w:color w:val="000000"/>
          <w:sz w:val="28"/>
          <w:szCs w:val="28"/>
        </w:rPr>
        <w:t>The Idea of Justice.</w:t>
      </w:r>
      <w:r>
        <w:rPr>
          <w:b/>
          <w:bCs/>
          <w:color w:val="000000"/>
          <w:sz w:val="28"/>
          <w:szCs w:val="28"/>
        </w:rPr>
        <w:t xml:space="preserve"> Harvard</w:t>
      </w:r>
      <w:r>
        <w:rPr>
          <w:b/>
          <w:bCs/>
          <w:color w:val="000000"/>
          <w:sz w:val="28"/>
          <w:szCs w:val="28"/>
        </w:rPr>
        <w:t xml:space="preserve"> University Press.</w:t>
      </w:r>
    </w:p>
    <w:p w:rsidR="0056182D" w:rsidRDefault="00252E90">
      <w:pPr>
        <w:widowControl/>
        <w:numPr>
          <w:ilvl w:val="0"/>
          <w:numId w:val="27"/>
        </w:numPr>
        <w:pBdr>
          <w:top w:val="nil"/>
          <w:left w:val="nil"/>
          <w:bottom w:val="nil"/>
          <w:right w:val="nil"/>
          <w:between w:val="nil"/>
        </w:pBdr>
        <w:rPr>
          <w:b/>
          <w:bCs/>
          <w:color w:val="000000"/>
          <w:sz w:val="28"/>
          <w:szCs w:val="28"/>
        </w:rPr>
      </w:pPr>
      <w:r>
        <w:rPr>
          <w:color w:val="000000"/>
          <w:sz w:val="28"/>
          <w:szCs w:val="28"/>
        </w:rPr>
        <w:t>Banks, J. A. (2015).</w:t>
      </w:r>
      <w:r>
        <w:rPr>
          <w:b/>
          <w:bCs/>
          <w:color w:val="000000"/>
          <w:sz w:val="28"/>
          <w:szCs w:val="28"/>
        </w:rPr>
        <w:t xml:space="preserve"> </w:t>
      </w:r>
      <w:r>
        <w:rPr>
          <w:b/>
          <w:bCs/>
          <w:i/>
          <w:iCs/>
          <w:color w:val="000000"/>
          <w:sz w:val="28"/>
          <w:szCs w:val="28"/>
        </w:rPr>
        <w:t>Cultural Diversity and Education: Foundations, Curriculum, and Teaching.</w:t>
      </w:r>
      <w:r>
        <w:rPr>
          <w:b/>
          <w:bCs/>
          <w:color w:val="000000"/>
          <w:sz w:val="28"/>
          <w:szCs w:val="28"/>
        </w:rPr>
        <w:t xml:space="preserve"> Pearson Education.</w:t>
      </w:r>
    </w:p>
    <w:p w:rsidR="0056182D" w:rsidRDefault="00252E90">
      <w:pPr>
        <w:widowControl/>
        <w:numPr>
          <w:ilvl w:val="0"/>
          <w:numId w:val="27"/>
        </w:numPr>
        <w:pBdr>
          <w:top w:val="nil"/>
          <w:left w:val="nil"/>
          <w:bottom w:val="nil"/>
          <w:right w:val="nil"/>
          <w:between w:val="nil"/>
        </w:pBdr>
        <w:rPr>
          <w:b/>
          <w:bCs/>
          <w:color w:val="000000"/>
          <w:sz w:val="28"/>
          <w:szCs w:val="28"/>
        </w:rPr>
      </w:pPr>
      <w:r>
        <w:rPr>
          <w:color w:val="000000"/>
          <w:sz w:val="28"/>
          <w:szCs w:val="28"/>
        </w:rPr>
        <w:t>UNESCO (2017).</w:t>
      </w:r>
      <w:r>
        <w:rPr>
          <w:b/>
          <w:bCs/>
          <w:color w:val="000000"/>
          <w:sz w:val="28"/>
          <w:szCs w:val="28"/>
        </w:rPr>
        <w:t xml:space="preserve"> </w:t>
      </w:r>
      <w:r>
        <w:rPr>
          <w:b/>
          <w:bCs/>
          <w:i/>
          <w:iCs/>
          <w:color w:val="000000"/>
          <w:sz w:val="28"/>
          <w:szCs w:val="28"/>
        </w:rPr>
        <w:t>A Guide for Ensuring Inclusion and Equity in Education.</w:t>
      </w:r>
      <w:r>
        <w:rPr>
          <w:b/>
          <w:bCs/>
          <w:color w:val="000000"/>
          <w:sz w:val="28"/>
          <w:szCs w:val="28"/>
        </w:rPr>
        <w:t xml:space="preserve"> UNESCO Publishing.</w:t>
      </w:r>
    </w:p>
    <w:p w:rsidR="0056182D" w:rsidRDefault="00252E90">
      <w:pPr>
        <w:widowControl/>
        <w:numPr>
          <w:ilvl w:val="0"/>
          <w:numId w:val="27"/>
        </w:numPr>
        <w:pBdr>
          <w:top w:val="nil"/>
          <w:left w:val="nil"/>
          <w:bottom w:val="nil"/>
          <w:right w:val="nil"/>
          <w:between w:val="nil"/>
        </w:pBdr>
        <w:rPr>
          <w:b/>
          <w:bCs/>
          <w:color w:val="000000"/>
          <w:sz w:val="28"/>
          <w:szCs w:val="28"/>
        </w:rPr>
      </w:pPr>
      <w:r>
        <w:rPr>
          <w:color w:val="000000"/>
          <w:sz w:val="28"/>
          <w:szCs w:val="28"/>
        </w:rPr>
        <w:t>United Nations (2015).</w:t>
      </w:r>
      <w:r>
        <w:rPr>
          <w:b/>
          <w:bCs/>
          <w:color w:val="000000"/>
          <w:sz w:val="28"/>
          <w:szCs w:val="28"/>
        </w:rPr>
        <w:t xml:space="preserve"> </w:t>
      </w:r>
      <w:r>
        <w:rPr>
          <w:b/>
          <w:bCs/>
          <w:i/>
          <w:iCs/>
          <w:color w:val="000000"/>
          <w:sz w:val="28"/>
          <w:szCs w:val="28"/>
        </w:rPr>
        <w:t>Transforming Our World: The 2030 Agenda for Sustainable Development.</w:t>
      </w:r>
      <w:r>
        <w:rPr>
          <w:b/>
          <w:bCs/>
          <w:color w:val="000000"/>
          <w:sz w:val="28"/>
          <w:szCs w:val="28"/>
        </w:rPr>
        <w:t xml:space="preserve"> UN Publications.</w:t>
      </w:r>
    </w:p>
    <w:p w:rsidR="0056182D" w:rsidRDefault="00252E90">
      <w:pPr>
        <w:widowControl/>
        <w:numPr>
          <w:ilvl w:val="0"/>
          <w:numId w:val="27"/>
        </w:numPr>
        <w:pBdr>
          <w:top w:val="nil"/>
          <w:left w:val="nil"/>
          <w:bottom w:val="nil"/>
          <w:right w:val="nil"/>
          <w:between w:val="nil"/>
        </w:pBdr>
        <w:rPr>
          <w:b/>
          <w:bCs/>
          <w:color w:val="000000"/>
          <w:sz w:val="28"/>
          <w:szCs w:val="28"/>
        </w:rPr>
      </w:pPr>
      <w:r>
        <w:rPr>
          <w:color w:val="000000"/>
          <w:sz w:val="28"/>
          <w:szCs w:val="28"/>
        </w:rPr>
        <w:t>Bell, L. A. (2016).</w:t>
      </w:r>
      <w:r>
        <w:rPr>
          <w:b/>
          <w:bCs/>
          <w:color w:val="000000"/>
          <w:sz w:val="28"/>
          <w:szCs w:val="28"/>
        </w:rPr>
        <w:t xml:space="preserve"> </w:t>
      </w:r>
      <w:r>
        <w:rPr>
          <w:b/>
          <w:bCs/>
          <w:i/>
          <w:iCs/>
          <w:color w:val="000000"/>
          <w:sz w:val="28"/>
          <w:szCs w:val="28"/>
        </w:rPr>
        <w:t>Teaching for Diversity and Social Justice.</w:t>
      </w:r>
      <w:r>
        <w:rPr>
          <w:b/>
          <w:bCs/>
          <w:color w:val="000000"/>
          <w:sz w:val="28"/>
          <w:szCs w:val="28"/>
        </w:rPr>
        <w:t xml:space="preserve"> </w:t>
      </w:r>
      <w:proofErr w:type="spellStart"/>
      <w:r>
        <w:rPr>
          <w:b/>
          <w:bCs/>
          <w:color w:val="000000"/>
          <w:sz w:val="28"/>
          <w:szCs w:val="28"/>
        </w:rPr>
        <w:t>Routledge</w:t>
      </w:r>
      <w:proofErr w:type="spellEnd"/>
      <w:r>
        <w:rPr>
          <w:b/>
          <w:bCs/>
          <w:color w:val="000000"/>
          <w:sz w:val="28"/>
          <w:szCs w:val="28"/>
        </w:rPr>
        <w:t>.</w:t>
      </w:r>
    </w:p>
    <w:p w:rsidR="0056182D" w:rsidRDefault="00252E90">
      <w:pPr>
        <w:widowControl/>
        <w:numPr>
          <w:ilvl w:val="0"/>
          <w:numId w:val="27"/>
        </w:numPr>
        <w:pBdr>
          <w:top w:val="nil"/>
          <w:left w:val="nil"/>
          <w:bottom w:val="nil"/>
          <w:right w:val="nil"/>
          <w:between w:val="nil"/>
        </w:pBdr>
        <w:rPr>
          <w:color w:val="000000"/>
          <w:sz w:val="28"/>
          <w:szCs w:val="28"/>
        </w:rPr>
      </w:pPr>
      <w:r>
        <w:rPr>
          <w:color w:val="000000"/>
          <w:sz w:val="28"/>
          <w:szCs w:val="28"/>
        </w:rPr>
        <w:t xml:space="preserve">  </w:t>
      </w:r>
      <w:r>
        <w:rPr>
          <w:b/>
          <w:bCs/>
          <w:color w:val="000000"/>
          <w:sz w:val="28"/>
          <w:szCs w:val="28"/>
        </w:rPr>
        <w:t>Bourdieu, P. (1986).</w:t>
      </w:r>
      <w:r>
        <w:rPr>
          <w:color w:val="000000"/>
          <w:sz w:val="28"/>
          <w:szCs w:val="28"/>
        </w:rPr>
        <w:t xml:space="preserve"> </w:t>
      </w:r>
      <w:r>
        <w:rPr>
          <w:i/>
          <w:iCs/>
          <w:color w:val="000000"/>
          <w:sz w:val="28"/>
          <w:szCs w:val="28"/>
        </w:rPr>
        <w:t>The Forms of Capital.</w:t>
      </w:r>
      <w:r>
        <w:rPr>
          <w:color w:val="000000"/>
          <w:sz w:val="28"/>
          <w:szCs w:val="28"/>
        </w:rPr>
        <w:t xml:space="preserve"> In </w:t>
      </w:r>
      <w:r>
        <w:rPr>
          <w:i/>
          <w:iCs/>
          <w:color w:val="000000"/>
          <w:sz w:val="28"/>
          <w:szCs w:val="28"/>
        </w:rPr>
        <w:t>Handbook of Theory and Research for the Sociolog</w:t>
      </w:r>
      <w:r>
        <w:rPr>
          <w:i/>
          <w:iCs/>
          <w:color w:val="000000"/>
          <w:sz w:val="28"/>
          <w:szCs w:val="28"/>
        </w:rPr>
        <w:t>y of Education.</w:t>
      </w:r>
    </w:p>
    <w:p w:rsidR="0056182D" w:rsidRDefault="00252E90">
      <w:pPr>
        <w:widowControl/>
        <w:numPr>
          <w:ilvl w:val="0"/>
          <w:numId w:val="27"/>
        </w:numPr>
        <w:pBdr>
          <w:top w:val="nil"/>
          <w:left w:val="nil"/>
          <w:bottom w:val="nil"/>
          <w:right w:val="nil"/>
          <w:between w:val="nil"/>
        </w:pBdr>
        <w:rPr>
          <w:color w:val="000000"/>
          <w:sz w:val="28"/>
          <w:szCs w:val="28"/>
        </w:rPr>
      </w:pPr>
      <w:r>
        <w:rPr>
          <w:color w:val="000000"/>
          <w:sz w:val="28"/>
          <w:szCs w:val="28"/>
        </w:rPr>
        <w:t xml:space="preserve">  </w:t>
      </w:r>
      <w:r>
        <w:rPr>
          <w:b/>
          <w:bCs/>
          <w:color w:val="000000"/>
          <w:sz w:val="28"/>
          <w:szCs w:val="28"/>
        </w:rPr>
        <w:t>OECD (2018).</w:t>
      </w:r>
      <w:r>
        <w:rPr>
          <w:color w:val="000000"/>
          <w:sz w:val="28"/>
          <w:szCs w:val="28"/>
        </w:rPr>
        <w:t xml:space="preserve"> </w:t>
      </w:r>
      <w:r>
        <w:rPr>
          <w:i/>
          <w:iCs/>
          <w:color w:val="000000"/>
          <w:sz w:val="28"/>
          <w:szCs w:val="28"/>
        </w:rPr>
        <w:t>Equity in Education: Breaking Down Barriers to Social Mobility.</w:t>
      </w:r>
      <w:r>
        <w:rPr>
          <w:color w:val="000000"/>
          <w:sz w:val="28"/>
          <w:szCs w:val="28"/>
        </w:rPr>
        <w:t xml:space="preserve"> OECD Publishing.</w:t>
      </w:r>
    </w:p>
    <w:p w:rsidR="0056182D" w:rsidRDefault="00252E90">
      <w:pPr>
        <w:widowControl/>
        <w:numPr>
          <w:ilvl w:val="0"/>
          <w:numId w:val="27"/>
        </w:numPr>
        <w:pBdr>
          <w:top w:val="nil"/>
          <w:left w:val="nil"/>
          <w:bottom w:val="nil"/>
          <w:right w:val="nil"/>
          <w:between w:val="nil"/>
        </w:pBdr>
        <w:rPr>
          <w:color w:val="000000"/>
          <w:sz w:val="28"/>
          <w:szCs w:val="28"/>
        </w:rPr>
      </w:pPr>
      <w:r>
        <w:rPr>
          <w:color w:val="000000"/>
          <w:sz w:val="28"/>
          <w:szCs w:val="28"/>
        </w:rPr>
        <w:t xml:space="preserve">  </w:t>
      </w:r>
      <w:r>
        <w:rPr>
          <w:b/>
          <w:bCs/>
          <w:color w:val="000000"/>
          <w:sz w:val="28"/>
          <w:szCs w:val="28"/>
        </w:rPr>
        <w:t>Nussbaum, M. C. (2011).</w:t>
      </w:r>
      <w:r>
        <w:rPr>
          <w:color w:val="000000"/>
          <w:sz w:val="28"/>
          <w:szCs w:val="28"/>
        </w:rPr>
        <w:t xml:space="preserve"> </w:t>
      </w:r>
      <w:r>
        <w:rPr>
          <w:i/>
          <w:iCs/>
          <w:color w:val="000000"/>
          <w:sz w:val="28"/>
          <w:szCs w:val="28"/>
        </w:rPr>
        <w:t>Creating Capabilities: The Human Development Approach.</w:t>
      </w:r>
      <w:r>
        <w:rPr>
          <w:color w:val="000000"/>
          <w:sz w:val="28"/>
          <w:szCs w:val="28"/>
        </w:rPr>
        <w:t xml:space="preserve"> Harvard University Press.</w:t>
      </w:r>
    </w:p>
    <w:p w:rsidR="0056182D" w:rsidRDefault="00252E90">
      <w:pPr>
        <w:widowControl/>
        <w:numPr>
          <w:ilvl w:val="0"/>
          <w:numId w:val="27"/>
        </w:numPr>
        <w:pBdr>
          <w:top w:val="nil"/>
          <w:left w:val="nil"/>
          <w:bottom w:val="nil"/>
          <w:right w:val="nil"/>
          <w:between w:val="nil"/>
        </w:pBdr>
        <w:rPr>
          <w:color w:val="000000"/>
          <w:sz w:val="28"/>
          <w:szCs w:val="28"/>
        </w:rPr>
      </w:pPr>
      <w:r>
        <w:rPr>
          <w:color w:val="000000"/>
          <w:sz w:val="28"/>
          <w:szCs w:val="28"/>
        </w:rPr>
        <w:t xml:space="preserve">  </w:t>
      </w:r>
      <w:r>
        <w:rPr>
          <w:b/>
          <w:bCs/>
          <w:color w:val="000000"/>
          <w:sz w:val="28"/>
          <w:szCs w:val="28"/>
        </w:rPr>
        <w:t>Government of India (2014).</w:t>
      </w:r>
      <w:r>
        <w:rPr>
          <w:color w:val="000000"/>
          <w:sz w:val="28"/>
          <w:szCs w:val="28"/>
        </w:rPr>
        <w:t xml:space="preserve"> </w:t>
      </w:r>
      <w:r>
        <w:rPr>
          <w:i/>
          <w:iCs/>
          <w:color w:val="000000"/>
          <w:sz w:val="28"/>
          <w:szCs w:val="28"/>
        </w:rPr>
        <w:t>National Policy for Social Justice and Empowerment.</w:t>
      </w:r>
      <w:r>
        <w:rPr>
          <w:color w:val="000000"/>
          <w:sz w:val="28"/>
          <w:szCs w:val="28"/>
        </w:rPr>
        <w:t xml:space="preserve"> Ministry of Social Justice and Empowerment.</w:t>
      </w:r>
    </w:p>
    <w:p w:rsidR="0056182D" w:rsidRDefault="0056182D">
      <w:pPr>
        <w:widowControl/>
        <w:pBdr>
          <w:top w:val="nil"/>
          <w:left w:val="nil"/>
          <w:bottom w:val="nil"/>
          <w:right w:val="nil"/>
          <w:between w:val="nil"/>
        </w:pBdr>
        <w:spacing w:after="160" w:line="278" w:lineRule="auto"/>
        <w:ind w:left="720"/>
        <w:rPr>
          <w:color w:val="171717"/>
          <w:sz w:val="28"/>
          <w:szCs w:val="28"/>
        </w:rPr>
      </w:pPr>
    </w:p>
    <w:sectPr w:rsidR="0056182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5A2AA2-23E2-4955-BA15-41D578A24CCE}"/>
    <w:embedBold r:id="rId2" w:fontKey="{51931041-2505-4932-AA31-451BED9F1432}"/>
    <w:embedItalic r:id="rId3" w:fontKey="{743853D5-B987-4CFE-8D2F-A225B148E9C1}"/>
    <w:embedBoldItalic r:id="rId4" w:fontKey="{8C128C31-2B88-4790-A3D2-5984FF2C8E1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BF927B9-C25D-4F50-BA61-93A6495D9B1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075D3"/>
    <w:multiLevelType w:val="multilevel"/>
    <w:tmpl w:val="EBC44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AF465C6"/>
    <w:multiLevelType w:val="multilevel"/>
    <w:tmpl w:val="594407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C217A90"/>
    <w:multiLevelType w:val="multilevel"/>
    <w:tmpl w:val="9440E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D4F54A6"/>
    <w:multiLevelType w:val="multilevel"/>
    <w:tmpl w:val="552CE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00E17DA"/>
    <w:multiLevelType w:val="multilevel"/>
    <w:tmpl w:val="92007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090297F"/>
    <w:multiLevelType w:val="multilevel"/>
    <w:tmpl w:val="4E7EA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46A4EE0"/>
    <w:multiLevelType w:val="multilevel"/>
    <w:tmpl w:val="66B00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74272B4"/>
    <w:multiLevelType w:val="multilevel"/>
    <w:tmpl w:val="586A6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86F0911"/>
    <w:multiLevelType w:val="multilevel"/>
    <w:tmpl w:val="EC309A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1A6F5629"/>
    <w:multiLevelType w:val="multilevel"/>
    <w:tmpl w:val="549C4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B897F67"/>
    <w:multiLevelType w:val="multilevel"/>
    <w:tmpl w:val="ABC891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6496A05"/>
    <w:multiLevelType w:val="multilevel"/>
    <w:tmpl w:val="17EE54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36FA621A"/>
    <w:multiLevelType w:val="multilevel"/>
    <w:tmpl w:val="BA54B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02B661C"/>
    <w:multiLevelType w:val="multilevel"/>
    <w:tmpl w:val="403EE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0B06A72"/>
    <w:multiLevelType w:val="multilevel"/>
    <w:tmpl w:val="BA48E4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483016E3"/>
    <w:multiLevelType w:val="multilevel"/>
    <w:tmpl w:val="6532C8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48355530"/>
    <w:multiLevelType w:val="multilevel"/>
    <w:tmpl w:val="A49A4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2641B0C"/>
    <w:multiLevelType w:val="multilevel"/>
    <w:tmpl w:val="98FA4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3743E24"/>
    <w:multiLevelType w:val="multilevel"/>
    <w:tmpl w:val="6D6AE2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56110633"/>
    <w:multiLevelType w:val="multilevel"/>
    <w:tmpl w:val="DFEE6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57522CDF"/>
    <w:multiLevelType w:val="multilevel"/>
    <w:tmpl w:val="576E97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58B61443"/>
    <w:multiLevelType w:val="multilevel"/>
    <w:tmpl w:val="020AA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A1F2046"/>
    <w:multiLevelType w:val="multilevel"/>
    <w:tmpl w:val="88604F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5BB16BBD"/>
    <w:multiLevelType w:val="multilevel"/>
    <w:tmpl w:val="21AE5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BC85548"/>
    <w:multiLevelType w:val="multilevel"/>
    <w:tmpl w:val="CE68F1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65F538B9"/>
    <w:multiLevelType w:val="multilevel"/>
    <w:tmpl w:val="BACA69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666614E0"/>
    <w:multiLevelType w:val="multilevel"/>
    <w:tmpl w:val="F2E00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68D0D8B"/>
    <w:multiLevelType w:val="multilevel"/>
    <w:tmpl w:val="5E8A5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72D03D4"/>
    <w:multiLevelType w:val="multilevel"/>
    <w:tmpl w:val="20D84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A86673D"/>
    <w:multiLevelType w:val="multilevel"/>
    <w:tmpl w:val="AC0AAB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6F99172D"/>
    <w:multiLevelType w:val="multilevel"/>
    <w:tmpl w:val="C0D05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722542EB"/>
    <w:multiLevelType w:val="multilevel"/>
    <w:tmpl w:val="EE7A7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72C42702"/>
    <w:multiLevelType w:val="multilevel"/>
    <w:tmpl w:val="7068AD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6"/>
  </w:num>
  <w:num w:numId="2">
    <w:abstractNumId w:val="6"/>
  </w:num>
  <w:num w:numId="3">
    <w:abstractNumId w:val="10"/>
  </w:num>
  <w:num w:numId="4">
    <w:abstractNumId w:val="15"/>
  </w:num>
  <w:num w:numId="5">
    <w:abstractNumId w:val="32"/>
  </w:num>
  <w:num w:numId="6">
    <w:abstractNumId w:val="8"/>
  </w:num>
  <w:num w:numId="7">
    <w:abstractNumId w:val="29"/>
  </w:num>
  <w:num w:numId="8">
    <w:abstractNumId w:val="3"/>
  </w:num>
  <w:num w:numId="9">
    <w:abstractNumId w:val="28"/>
  </w:num>
  <w:num w:numId="10">
    <w:abstractNumId w:val="22"/>
  </w:num>
  <w:num w:numId="11">
    <w:abstractNumId w:val="1"/>
  </w:num>
  <w:num w:numId="12">
    <w:abstractNumId w:val="18"/>
  </w:num>
  <w:num w:numId="13">
    <w:abstractNumId w:val="20"/>
  </w:num>
  <w:num w:numId="14">
    <w:abstractNumId w:val="11"/>
  </w:num>
  <w:num w:numId="15">
    <w:abstractNumId w:val="14"/>
  </w:num>
  <w:num w:numId="16">
    <w:abstractNumId w:val="4"/>
  </w:num>
  <w:num w:numId="17">
    <w:abstractNumId w:val="30"/>
  </w:num>
  <w:num w:numId="18">
    <w:abstractNumId w:val="24"/>
  </w:num>
  <w:num w:numId="19">
    <w:abstractNumId w:val="7"/>
  </w:num>
  <w:num w:numId="20">
    <w:abstractNumId w:val="25"/>
  </w:num>
  <w:num w:numId="21">
    <w:abstractNumId w:val="16"/>
  </w:num>
  <w:num w:numId="22">
    <w:abstractNumId w:val="0"/>
  </w:num>
  <w:num w:numId="23">
    <w:abstractNumId w:val="12"/>
  </w:num>
  <w:num w:numId="24">
    <w:abstractNumId w:val="17"/>
  </w:num>
  <w:num w:numId="25">
    <w:abstractNumId w:val="5"/>
  </w:num>
  <w:num w:numId="26">
    <w:abstractNumId w:val="13"/>
  </w:num>
  <w:num w:numId="27">
    <w:abstractNumId w:val="21"/>
  </w:num>
  <w:num w:numId="28">
    <w:abstractNumId w:val="9"/>
  </w:num>
  <w:num w:numId="29">
    <w:abstractNumId w:val="31"/>
  </w:num>
  <w:num w:numId="30">
    <w:abstractNumId w:val="27"/>
  </w:num>
  <w:num w:numId="31">
    <w:abstractNumId w:val="2"/>
  </w:num>
  <w:num w:numId="32">
    <w:abstractNumId w:val="2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56182D"/>
    <w:rsid w:val="00252E90"/>
    <w:rsid w:val="005618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widowControl/>
      <w:spacing w:before="360" w:after="80" w:line="278" w:lineRule="auto"/>
      <w:outlineLvl w:val="0"/>
    </w:pPr>
    <w:rPr>
      <w:color w:val="2F5496"/>
      <w:sz w:val="40"/>
      <w:szCs w:val="40"/>
    </w:rPr>
  </w:style>
  <w:style w:type="paragraph" w:styleId="Heading2">
    <w:name w:val="heading 2"/>
    <w:basedOn w:val="Normal"/>
    <w:next w:val="Normal"/>
    <w:pPr>
      <w:keepNext/>
      <w:keepLines/>
      <w:widowControl/>
      <w:spacing w:before="160" w:after="80" w:line="278" w:lineRule="auto"/>
      <w:outlineLvl w:val="1"/>
    </w:pPr>
    <w:rPr>
      <w:color w:val="2F5496"/>
      <w:sz w:val="32"/>
      <w:szCs w:val="32"/>
    </w:rPr>
  </w:style>
  <w:style w:type="paragraph" w:styleId="Heading3">
    <w:name w:val="heading 3"/>
    <w:basedOn w:val="Normal"/>
    <w:next w:val="Normal"/>
    <w:pPr>
      <w:keepNext/>
      <w:keepLines/>
      <w:widowControl/>
      <w:spacing w:before="160" w:after="80" w:line="278" w:lineRule="auto"/>
      <w:outlineLvl w:val="2"/>
    </w:pPr>
    <w:rPr>
      <w:color w:val="2F5496"/>
      <w:sz w:val="28"/>
      <w:szCs w:val="28"/>
    </w:rPr>
  </w:style>
  <w:style w:type="paragraph" w:styleId="Heading4">
    <w:name w:val="heading 4"/>
    <w:basedOn w:val="Normal"/>
    <w:next w:val="Normal"/>
    <w:pPr>
      <w:keepNext/>
      <w:keepLines/>
      <w:widowControl/>
      <w:spacing w:before="80" w:after="40" w:line="278" w:lineRule="auto"/>
      <w:outlineLvl w:val="3"/>
    </w:pPr>
    <w:rPr>
      <w:i/>
      <w:iCs/>
      <w:color w:val="2F5496"/>
      <w:sz w:val="24"/>
      <w:szCs w:val="24"/>
    </w:rPr>
  </w:style>
  <w:style w:type="paragraph" w:styleId="Heading5">
    <w:name w:val="heading 5"/>
    <w:basedOn w:val="Normal"/>
    <w:next w:val="Normal"/>
    <w:pPr>
      <w:keepNext/>
      <w:keepLines/>
      <w:widowControl/>
      <w:spacing w:before="80" w:after="40" w:line="278" w:lineRule="auto"/>
      <w:outlineLvl w:val="4"/>
    </w:pPr>
    <w:rPr>
      <w:color w:val="2F5496"/>
      <w:sz w:val="24"/>
      <w:szCs w:val="24"/>
    </w:rPr>
  </w:style>
  <w:style w:type="paragraph" w:styleId="Heading6">
    <w:name w:val="heading 6"/>
    <w:basedOn w:val="Normal"/>
    <w:next w:val="Normal"/>
    <w:pPr>
      <w:keepNext/>
      <w:keepLines/>
      <w:widowControl/>
      <w:spacing w:before="40" w:line="278" w:lineRule="auto"/>
      <w:outlineLvl w:val="5"/>
    </w:pPr>
    <w:rPr>
      <w:i/>
      <w:iCs/>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widowControl/>
      <w:spacing w:after="80"/>
    </w:pPr>
    <w:rPr>
      <w:sz w:val="56"/>
      <w:szCs w:val="56"/>
    </w:rPr>
  </w:style>
  <w:style w:type="paragraph" w:styleId="Subtitle">
    <w:name w:val="Subtitle"/>
    <w:basedOn w:val="Normal"/>
    <w:next w:val="Normal"/>
    <w:pPr>
      <w:widowControl/>
      <w:spacing w:after="160" w:line="278" w:lineRule="auto"/>
    </w:pPr>
    <w:rPr>
      <w:color w:val="595959"/>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widowControl/>
      <w:spacing w:before="360" w:after="80" w:line="278" w:lineRule="auto"/>
      <w:outlineLvl w:val="0"/>
    </w:pPr>
    <w:rPr>
      <w:color w:val="2F5496"/>
      <w:sz w:val="40"/>
      <w:szCs w:val="40"/>
    </w:rPr>
  </w:style>
  <w:style w:type="paragraph" w:styleId="Heading2">
    <w:name w:val="heading 2"/>
    <w:basedOn w:val="Normal"/>
    <w:next w:val="Normal"/>
    <w:pPr>
      <w:keepNext/>
      <w:keepLines/>
      <w:widowControl/>
      <w:spacing w:before="160" w:after="80" w:line="278" w:lineRule="auto"/>
      <w:outlineLvl w:val="1"/>
    </w:pPr>
    <w:rPr>
      <w:color w:val="2F5496"/>
      <w:sz w:val="32"/>
      <w:szCs w:val="32"/>
    </w:rPr>
  </w:style>
  <w:style w:type="paragraph" w:styleId="Heading3">
    <w:name w:val="heading 3"/>
    <w:basedOn w:val="Normal"/>
    <w:next w:val="Normal"/>
    <w:pPr>
      <w:keepNext/>
      <w:keepLines/>
      <w:widowControl/>
      <w:spacing w:before="160" w:after="80" w:line="278" w:lineRule="auto"/>
      <w:outlineLvl w:val="2"/>
    </w:pPr>
    <w:rPr>
      <w:color w:val="2F5496"/>
      <w:sz w:val="28"/>
      <w:szCs w:val="28"/>
    </w:rPr>
  </w:style>
  <w:style w:type="paragraph" w:styleId="Heading4">
    <w:name w:val="heading 4"/>
    <w:basedOn w:val="Normal"/>
    <w:next w:val="Normal"/>
    <w:pPr>
      <w:keepNext/>
      <w:keepLines/>
      <w:widowControl/>
      <w:spacing w:before="80" w:after="40" w:line="278" w:lineRule="auto"/>
      <w:outlineLvl w:val="3"/>
    </w:pPr>
    <w:rPr>
      <w:i/>
      <w:iCs/>
      <w:color w:val="2F5496"/>
      <w:sz w:val="24"/>
      <w:szCs w:val="24"/>
    </w:rPr>
  </w:style>
  <w:style w:type="paragraph" w:styleId="Heading5">
    <w:name w:val="heading 5"/>
    <w:basedOn w:val="Normal"/>
    <w:next w:val="Normal"/>
    <w:pPr>
      <w:keepNext/>
      <w:keepLines/>
      <w:widowControl/>
      <w:spacing w:before="80" w:after="40" w:line="278" w:lineRule="auto"/>
      <w:outlineLvl w:val="4"/>
    </w:pPr>
    <w:rPr>
      <w:color w:val="2F5496"/>
      <w:sz w:val="24"/>
      <w:szCs w:val="24"/>
    </w:rPr>
  </w:style>
  <w:style w:type="paragraph" w:styleId="Heading6">
    <w:name w:val="heading 6"/>
    <w:basedOn w:val="Normal"/>
    <w:next w:val="Normal"/>
    <w:pPr>
      <w:keepNext/>
      <w:keepLines/>
      <w:widowControl/>
      <w:spacing w:before="40" w:line="278" w:lineRule="auto"/>
      <w:outlineLvl w:val="5"/>
    </w:pPr>
    <w:rPr>
      <w:i/>
      <w:iCs/>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widowControl/>
      <w:spacing w:after="80"/>
    </w:pPr>
    <w:rPr>
      <w:sz w:val="56"/>
      <w:szCs w:val="56"/>
    </w:rPr>
  </w:style>
  <w:style w:type="paragraph" w:styleId="Subtitle">
    <w:name w:val="Subtitle"/>
    <w:basedOn w:val="Normal"/>
    <w:next w:val="Normal"/>
    <w:pPr>
      <w:widowControl/>
      <w:spacing w:after="160" w:line="278" w:lineRule="auto"/>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580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1962</Words>
  <Characters>11187</Characters>
  <Application>Microsoft Office Word</Application>
  <DocSecurity>0</DocSecurity>
  <Lines>93</Lines>
  <Paragraphs>26</Paragraphs>
  <ScaleCrop>false</ScaleCrop>
  <Company/>
  <LinksUpToDate>false</LinksUpToDate>
  <CharactersWithSpaces>13123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2026-03-10T08:30:00Z</dcterms:created>
  <dcterms:modified xsi:type="dcterms:W3CDTF">2026-03-10T08:31:00Z</dcterms:modified>
</cp:coreProperties>
</file>