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5" w14:textId="535AA94A" w:rsidR="008536FB" w:rsidRDefault="00CB7401" w:rsidP="00CB7401">
      <w:pPr>
        <w:spacing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bCs/>
        </w:rPr>
        <w:t>Christian Missionary Activities among the Kinnaura Tribe of Himachal Pradesh of Socio-Cultural Disruptions.</w:t>
      </w:r>
      <w:bookmarkStart w:id="0" w:name="_GoBack"/>
      <w:bookmarkEnd w:id="0"/>
    </w:p>
    <w:p w14:paraId="00000006" w14:textId="77777777" w:rsidR="008536FB" w:rsidRDefault="008536FB">
      <w:pPr>
        <w:spacing w:line="360" w:lineRule="auto"/>
        <w:jc w:val="both"/>
        <w:rPr>
          <w:rFonts w:ascii="Times New Roman" w:eastAsia="Times New Roman" w:hAnsi="Times New Roman" w:cs="Times New Roman"/>
          <w:b/>
          <w:bCs/>
        </w:rPr>
      </w:pPr>
    </w:p>
    <w:p w14:paraId="00000007" w14:textId="77777777" w:rsidR="008536FB" w:rsidRDefault="00CB7401">
      <w:pPr>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rPr>
        <w:t>Abstract</w:t>
      </w:r>
    </w:p>
    <w:p w14:paraId="00000008" w14:textId="77777777" w:rsidR="008536FB" w:rsidRDefault="00CB740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Missionary work in the tribal areas of India by the Christians has long been interpreted as humanitarian and educative, but the impact of it on the </w:t>
      </w:r>
      <w:r>
        <w:rPr>
          <w:rFonts w:ascii="Times New Roman" w:eastAsia="Times New Roman" w:hAnsi="Times New Roman" w:cs="Times New Roman"/>
        </w:rPr>
        <w:t xml:space="preserve">socio-cultural level is debatable. The paper is a critical discussion on the influence of Christian missionary interventions on the </w:t>
      </w:r>
      <w:proofErr w:type="gramStart"/>
      <w:r>
        <w:rPr>
          <w:rFonts w:ascii="Times New Roman" w:eastAsia="Times New Roman" w:hAnsi="Times New Roman" w:cs="Times New Roman"/>
        </w:rPr>
        <w:t>community</w:t>
      </w:r>
      <w:proofErr w:type="gramEnd"/>
      <w:r>
        <w:rPr>
          <w:rFonts w:ascii="Times New Roman" w:eastAsia="Times New Roman" w:hAnsi="Times New Roman" w:cs="Times New Roman"/>
        </w:rPr>
        <w:t xml:space="preserve"> of the Kinnaura tribe of Himachal Pradesh with historically rich and Hindu-Buddhism syncretic religion. The core i</w:t>
      </w:r>
      <w:r>
        <w:rPr>
          <w:rFonts w:ascii="Times New Roman" w:eastAsia="Times New Roman" w:hAnsi="Times New Roman" w:cs="Times New Roman"/>
        </w:rPr>
        <w:t>ssue in question is the degradation of the native ideologies, culturally practiced rituals, and group integration caused by missionary-oriented educational and welfare programs. The questions that the research will seek to answer include evaluating the way</w:t>
      </w:r>
      <w:r>
        <w:rPr>
          <w:rFonts w:ascii="Times New Roman" w:eastAsia="Times New Roman" w:hAnsi="Times New Roman" w:cs="Times New Roman"/>
        </w:rPr>
        <w:t xml:space="preserve"> in which missionary practices undermine the traditional institutions, transform cultural values, and divide tribe members internally. The qualitative and analytical approach to the research is grounded on the Primary and Secondary sources, census data, hi</w:t>
      </w:r>
      <w:r>
        <w:rPr>
          <w:rFonts w:ascii="Times New Roman" w:eastAsia="Times New Roman" w:hAnsi="Times New Roman" w:cs="Times New Roman"/>
        </w:rPr>
        <w:t xml:space="preserve">storical missionaries’ documents, and anthropological researches conducted on Kinnaur. These data show that despite the fact that the mass religious conversion in Kinnaur has been </w:t>
      </w:r>
      <w:proofErr w:type="gramStart"/>
      <w:r>
        <w:rPr>
          <w:rFonts w:ascii="Times New Roman" w:eastAsia="Times New Roman" w:hAnsi="Times New Roman" w:cs="Times New Roman"/>
        </w:rPr>
        <w:t>minimal,</w:t>
      </w:r>
      <w:proofErr w:type="gramEnd"/>
      <w:r>
        <w:rPr>
          <w:rFonts w:ascii="Times New Roman" w:eastAsia="Times New Roman" w:hAnsi="Times New Roman" w:cs="Times New Roman"/>
        </w:rPr>
        <w:t xml:space="preserve"> the missionaries have been agents of a cultural alienation, erosion</w:t>
      </w:r>
      <w:r>
        <w:rPr>
          <w:rFonts w:ascii="Times New Roman" w:eastAsia="Times New Roman" w:hAnsi="Times New Roman" w:cs="Times New Roman"/>
        </w:rPr>
        <w:t xml:space="preserve"> of the traditional involvement in the native rituals, loss in the traditional authority and meandering of foreign moral and religious superiorities. The paper contends that missionary work is a tool of cultural homogenization and subversion of tribal auto</w:t>
      </w:r>
      <w:r>
        <w:rPr>
          <w:rFonts w:ascii="Times New Roman" w:eastAsia="Times New Roman" w:hAnsi="Times New Roman" w:cs="Times New Roman"/>
        </w:rPr>
        <w:t>nomy and identity. It ends by affirming that there is a need to safeguard the indigenous traditions, to control the outside religious interferences, and to encourage the development models based on the culture.</w:t>
      </w:r>
    </w:p>
    <w:p w14:paraId="00000009" w14:textId="77777777" w:rsidR="008536FB" w:rsidRDefault="008536FB">
      <w:pPr>
        <w:spacing w:line="360" w:lineRule="auto"/>
        <w:jc w:val="both"/>
        <w:rPr>
          <w:rFonts w:ascii="Times New Roman" w:eastAsia="Times New Roman" w:hAnsi="Times New Roman" w:cs="Times New Roman"/>
        </w:rPr>
      </w:pPr>
    </w:p>
    <w:p w14:paraId="0000000A" w14:textId="77777777" w:rsidR="008536FB" w:rsidRDefault="00CB7401">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Keyword  </w:t>
      </w:r>
    </w:p>
    <w:p w14:paraId="0000000B" w14:textId="77777777" w:rsidR="008536FB" w:rsidRDefault="00CB7401">
      <w:pPr>
        <w:spacing w:line="360" w:lineRule="auto"/>
        <w:jc w:val="both"/>
        <w:rPr>
          <w:rFonts w:ascii="Times New Roman" w:eastAsia="Times New Roman" w:hAnsi="Times New Roman" w:cs="Times New Roman"/>
        </w:rPr>
      </w:pPr>
      <w:proofErr w:type="gramStart"/>
      <w:r>
        <w:rPr>
          <w:rFonts w:ascii="Times New Roman" w:eastAsia="Times New Roman" w:hAnsi="Times New Roman" w:cs="Times New Roman"/>
        </w:rPr>
        <w:t xml:space="preserve">Christian missionary work, tribal </w:t>
      </w:r>
      <w:r>
        <w:rPr>
          <w:rFonts w:ascii="Times New Roman" w:eastAsia="Times New Roman" w:hAnsi="Times New Roman" w:cs="Times New Roman"/>
        </w:rPr>
        <w:t>culture and identity, the Kinnaura tribe, cultural homogenization, the indigenous belief system, religious intervention and socio-cultural change.</w:t>
      </w:r>
      <w:proofErr w:type="gramEnd"/>
    </w:p>
    <w:p w14:paraId="0000000C" w14:textId="77777777" w:rsidR="008536FB" w:rsidRDefault="008536FB">
      <w:pPr>
        <w:spacing w:line="360" w:lineRule="auto"/>
        <w:jc w:val="both"/>
        <w:rPr>
          <w:rFonts w:ascii="Times New Roman" w:eastAsia="Times New Roman" w:hAnsi="Times New Roman" w:cs="Times New Roman"/>
          <w:b/>
          <w:bCs/>
        </w:rPr>
      </w:pPr>
    </w:p>
    <w:p w14:paraId="0000000D" w14:textId="77777777" w:rsidR="008536FB" w:rsidRDefault="008536FB">
      <w:pPr>
        <w:spacing w:line="360" w:lineRule="auto"/>
        <w:jc w:val="both"/>
        <w:rPr>
          <w:rFonts w:ascii="Times New Roman" w:eastAsia="Times New Roman" w:hAnsi="Times New Roman" w:cs="Times New Roman"/>
          <w:b/>
          <w:bCs/>
        </w:rPr>
      </w:pPr>
    </w:p>
    <w:p w14:paraId="0000000E" w14:textId="77777777" w:rsidR="008536FB" w:rsidRDefault="008536FB">
      <w:pPr>
        <w:spacing w:line="360" w:lineRule="auto"/>
        <w:jc w:val="both"/>
        <w:rPr>
          <w:rFonts w:ascii="Times New Roman" w:eastAsia="Times New Roman" w:hAnsi="Times New Roman" w:cs="Times New Roman"/>
          <w:b/>
          <w:bCs/>
        </w:rPr>
      </w:pPr>
    </w:p>
    <w:p w14:paraId="0000000F" w14:textId="77777777" w:rsidR="008536FB" w:rsidRDefault="00CB7401">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Introduction</w:t>
      </w:r>
    </w:p>
    <w:p w14:paraId="00000010" w14:textId="77777777" w:rsidR="008536FB" w:rsidRDefault="00CB740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Kinnaura tribe of Himachal Pradesh inhabits culturally and ecologically important region </w:t>
      </w:r>
      <w:r>
        <w:rPr>
          <w:rFonts w:ascii="Times New Roman" w:eastAsia="Times New Roman" w:hAnsi="Times New Roman" w:cs="Times New Roman"/>
        </w:rPr>
        <w:t xml:space="preserve">of the Western Himalaya where the development of the social life over the ages has been rich with the complex of the interaction between the geography, the livelihood systems and the religious traditions.  </w:t>
      </w:r>
    </w:p>
    <w:p w14:paraId="00000011" w14:textId="77777777" w:rsidR="008536FB" w:rsidRDefault="00CB7401">
      <w:pPr>
        <w:spacing w:line="360" w:lineRule="auto"/>
        <w:jc w:val="both"/>
        <w:rPr>
          <w:rFonts w:ascii="Times New Roman" w:eastAsia="Times New Roman" w:hAnsi="Times New Roman" w:cs="Times New Roman"/>
        </w:rPr>
      </w:pPr>
      <w:r>
        <w:rPr>
          <w:rFonts w:ascii="Times New Roman" w:eastAsia="Times New Roman" w:hAnsi="Times New Roman" w:cs="Times New Roman"/>
        </w:rPr>
        <w:t>A characteristic syncretism between Hindu and Bud</w:t>
      </w:r>
      <w:r>
        <w:rPr>
          <w:rFonts w:ascii="Times New Roman" w:eastAsia="Times New Roman" w:hAnsi="Times New Roman" w:cs="Times New Roman"/>
        </w:rPr>
        <w:t>dhist ways of life, as well as the cult of local deities and the power of traditional institutions controlling social relationships, economic activities, and ritual forms of life are typical of the Kinnaura society (Riaboff, 2005; Pathania, 2014). The need</w:t>
      </w:r>
      <w:r>
        <w:rPr>
          <w:rFonts w:ascii="Times New Roman" w:eastAsia="Times New Roman" w:hAnsi="Times New Roman" w:cs="Times New Roman"/>
        </w:rPr>
        <w:t xml:space="preserve"> and significance of these indigenous religious and social systems in maintaining the state of community unity, cultural continuity as well as ecological balance in a distant borderland, characterized by environmental weakness and low accessibility of the </w:t>
      </w:r>
      <w:r>
        <w:rPr>
          <w:rFonts w:ascii="Times New Roman" w:eastAsia="Times New Roman" w:hAnsi="Times New Roman" w:cs="Times New Roman"/>
        </w:rPr>
        <w:t xml:space="preserve">area by outside elements (Government of Himachal Pradesh, n.d.).  </w:t>
      </w:r>
    </w:p>
    <w:p w14:paraId="00000012" w14:textId="77777777" w:rsidR="008536FB" w:rsidRDefault="00CB7401">
      <w:pPr>
        <w:spacing w:line="360" w:lineRule="auto"/>
        <w:jc w:val="both"/>
        <w:rPr>
          <w:rFonts w:ascii="Times New Roman" w:eastAsia="Times New Roman" w:hAnsi="Times New Roman" w:cs="Times New Roman"/>
        </w:rPr>
      </w:pPr>
      <w:r>
        <w:rPr>
          <w:rFonts w:ascii="Times New Roman" w:eastAsia="Times New Roman" w:hAnsi="Times New Roman" w:cs="Times New Roman"/>
        </w:rPr>
        <w:t>In this conventional system, external religious intercessions, especially the Christian missionary intercessions have caused enormous socio -cultural conflicts. The history of Christian mis</w:t>
      </w:r>
      <w:r>
        <w:rPr>
          <w:rFonts w:ascii="Times New Roman" w:eastAsia="Times New Roman" w:hAnsi="Times New Roman" w:cs="Times New Roman"/>
        </w:rPr>
        <w:t>sionary activity in the Himalayan area dates back to the time of the colonial era when the European missions saw the tribal communities as backward culturally and spiritually and in need of moral and religious redemption. The missionary work was tightly as</w:t>
      </w:r>
      <w:r>
        <w:rPr>
          <w:rFonts w:ascii="Times New Roman" w:eastAsia="Times New Roman" w:hAnsi="Times New Roman" w:cs="Times New Roman"/>
        </w:rPr>
        <w:t>sociated with colonialism and was mostly applied with the help of institutional practices that included schools, medical care, and welfare programmes (Bray, 2012; Meier, 2021). Though these measures were packaged as humanitarian, scholars claim that they h</w:t>
      </w:r>
      <w:r>
        <w:rPr>
          <w:rFonts w:ascii="Times New Roman" w:eastAsia="Times New Roman" w:hAnsi="Times New Roman" w:cs="Times New Roman"/>
        </w:rPr>
        <w:t xml:space="preserve">ad an implicit civilizing agenda which involved renegotiating the culture of the local people in line with the Western standards of culture and value.  </w:t>
      </w:r>
    </w:p>
    <w:p w14:paraId="00000013" w14:textId="77777777" w:rsidR="008536FB" w:rsidRDefault="00CB7401">
      <w:pPr>
        <w:spacing w:line="360" w:lineRule="auto"/>
        <w:jc w:val="both"/>
        <w:rPr>
          <w:rFonts w:ascii="Times New Roman" w:eastAsia="Times New Roman" w:hAnsi="Times New Roman" w:cs="Times New Roman"/>
        </w:rPr>
      </w:pPr>
      <w:r>
        <w:rPr>
          <w:rFonts w:ascii="Times New Roman" w:eastAsia="Times New Roman" w:hAnsi="Times New Roman" w:cs="Times New Roman"/>
        </w:rPr>
        <w:t>In a narrower context of Kinnaur, it is not Chinese religion that is converted and penetrated, but a ra</w:t>
      </w:r>
      <w:r>
        <w:rPr>
          <w:rFonts w:ascii="Times New Roman" w:eastAsia="Times New Roman" w:hAnsi="Times New Roman" w:cs="Times New Roman"/>
        </w:rPr>
        <w:t>ther nuanced culturally penetration process. According to census, the proportion of Christianity in the district is insignificant (Census of India, 2011). However, missionary institutions, especially educational hostel and schools, have been playing a cent</w:t>
      </w:r>
      <w:r>
        <w:rPr>
          <w:rFonts w:ascii="Times New Roman" w:eastAsia="Times New Roman" w:hAnsi="Times New Roman" w:cs="Times New Roman"/>
        </w:rPr>
        <w:t xml:space="preserve">ral role in shaping new moral systems, patterns of behaviour, and conceptions of progress. Those structures tend to represent the indigenous rights, celebrations, and belief systems as something insane or old-fashioned, </w:t>
      </w:r>
      <w:r>
        <w:rPr>
          <w:rFonts w:ascii="Times New Roman" w:eastAsia="Times New Roman" w:hAnsi="Times New Roman" w:cs="Times New Roman"/>
        </w:rPr>
        <w:lastRenderedPageBreak/>
        <w:t>thus, depriving them of the cultural</w:t>
      </w:r>
      <w:r>
        <w:rPr>
          <w:rFonts w:ascii="Times New Roman" w:eastAsia="Times New Roman" w:hAnsi="Times New Roman" w:cs="Times New Roman"/>
        </w:rPr>
        <w:t xml:space="preserve"> authority (Negi, 2017). These images are capable of undermining the cultural self-esteem of the tribal youth as well as interrupt the process of passing indigenous culture to the younger ones.  </w:t>
      </w:r>
    </w:p>
    <w:p w14:paraId="00000014" w14:textId="77777777" w:rsidR="008536FB" w:rsidRDefault="00CB7401">
      <w:pPr>
        <w:spacing w:line="360" w:lineRule="auto"/>
        <w:jc w:val="both"/>
        <w:rPr>
          <w:rFonts w:ascii="Times New Roman" w:eastAsia="Times New Roman" w:hAnsi="Times New Roman" w:cs="Times New Roman"/>
        </w:rPr>
      </w:pPr>
      <w:r>
        <w:rPr>
          <w:rFonts w:ascii="Times New Roman" w:eastAsia="Times New Roman" w:hAnsi="Times New Roman" w:cs="Times New Roman"/>
        </w:rPr>
        <w:t>One of the greatest socio-cultural effects of missionary int</w:t>
      </w:r>
      <w:r>
        <w:rPr>
          <w:rFonts w:ascii="Times New Roman" w:eastAsia="Times New Roman" w:hAnsi="Times New Roman" w:cs="Times New Roman"/>
        </w:rPr>
        <w:t>ervention is the progressive disintegration of community solidarity. Kinnaura society is a traditionally structured according to collective rites, seasonal festivals and shared responsibilities to village gods, all of which strengthen social solidarity and</w:t>
      </w:r>
      <w:r>
        <w:rPr>
          <w:rFonts w:ascii="Times New Roman" w:eastAsia="Times New Roman" w:hAnsi="Times New Roman" w:cs="Times New Roman"/>
        </w:rPr>
        <w:t xml:space="preserve"> reliance on each other. With missionalist teachings and missionary-inspired education, disconnection with such communal practices is encouraged often as being incompatible with modern or morally right modes of living (Bhardwaj, 2011). The internalization </w:t>
      </w:r>
      <w:r>
        <w:rPr>
          <w:rFonts w:ascii="Times New Roman" w:eastAsia="Times New Roman" w:hAnsi="Times New Roman" w:cs="Times New Roman"/>
        </w:rPr>
        <w:t>of the missionary moral discourses even in those situations where there was neither formal conversion nor the localization of the missionary teaching can establish symbolic boundaries between the modern or educated and the rest who adhere to local traditio</w:t>
      </w:r>
      <w:r>
        <w:rPr>
          <w:rFonts w:ascii="Times New Roman" w:eastAsia="Times New Roman" w:hAnsi="Times New Roman" w:cs="Times New Roman"/>
        </w:rPr>
        <w:t xml:space="preserve">nal practices and undermine social cohesion.  </w:t>
      </w:r>
    </w:p>
    <w:p w14:paraId="00000015" w14:textId="77777777" w:rsidR="008536FB" w:rsidRDefault="00CB7401">
      <w:pPr>
        <w:spacing w:line="360" w:lineRule="auto"/>
        <w:jc w:val="both"/>
        <w:rPr>
          <w:rFonts w:ascii="Times New Roman" w:eastAsia="Times New Roman" w:hAnsi="Times New Roman" w:cs="Times New Roman"/>
        </w:rPr>
      </w:pPr>
      <w:r>
        <w:rPr>
          <w:rFonts w:ascii="Times New Roman" w:eastAsia="Times New Roman" w:hAnsi="Times New Roman" w:cs="Times New Roman"/>
        </w:rPr>
        <w:t>The other relevant effect of missionary work is that it weakened the religious authority of the locals. Within Kinnaur, local priests, Buddhist lamas and ritual experts play a primary role in keeping order and</w:t>
      </w:r>
      <w:r>
        <w:rPr>
          <w:rFonts w:ascii="Times New Roman" w:eastAsia="Times New Roman" w:hAnsi="Times New Roman" w:cs="Times New Roman"/>
        </w:rPr>
        <w:t xml:space="preserve"> regulation of culture as well as social structure. These traditional authorities are implicitly disfranchised through the discourse of missionary that places greater emphasis on monotheistic and text-based forms of religion, as it challenges the spiritual</w:t>
      </w:r>
      <w:r>
        <w:rPr>
          <w:rFonts w:ascii="Times New Roman" w:eastAsia="Times New Roman" w:hAnsi="Times New Roman" w:cs="Times New Roman"/>
        </w:rPr>
        <w:t xml:space="preserve"> and social legitimacy and applicability of these traditional authorities (Riaboff, 2005; Pathania, 2014). Gradually, this movement has led to marginalization of traditional institutions and the disrupted systems of knowledge, governance, and culture trans</w:t>
      </w:r>
      <w:r>
        <w:rPr>
          <w:rFonts w:ascii="Times New Roman" w:eastAsia="Times New Roman" w:hAnsi="Times New Roman" w:cs="Times New Roman"/>
        </w:rPr>
        <w:t xml:space="preserve">mission.  </w:t>
      </w:r>
    </w:p>
    <w:p w14:paraId="00000016" w14:textId="77777777" w:rsidR="008536FB" w:rsidRDefault="00CB740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entry of Christian missionary work in Kinnaur as a whole is not only a religious experience but a wider process of intervention of culture. Missionary participation is extremely threatening to tribal self-determination and cultural survival </w:t>
      </w:r>
      <w:r>
        <w:rPr>
          <w:rFonts w:ascii="Times New Roman" w:eastAsia="Times New Roman" w:hAnsi="Times New Roman" w:cs="Times New Roman"/>
        </w:rPr>
        <w:t xml:space="preserve">by transforming values, identities, and institutional power. These impacts need to be understood to examine the overall effect of external religious intervention in a tribally secured constitutionally safeguarded region of India.  </w:t>
      </w:r>
    </w:p>
    <w:p w14:paraId="00000017" w14:textId="77777777" w:rsidR="008536FB" w:rsidRDefault="00CB7401">
      <w:pPr>
        <w:spacing w:line="360" w:lineRule="auto"/>
        <w:jc w:val="both"/>
        <w:rPr>
          <w:rFonts w:ascii="Times New Roman" w:eastAsia="Times New Roman" w:hAnsi="Times New Roman" w:cs="Times New Roman"/>
        </w:rPr>
      </w:pPr>
      <w:r>
        <w:rPr>
          <w:rFonts w:ascii="Times New Roman" w:eastAsia="Times New Roman" w:hAnsi="Times New Roman" w:cs="Times New Roman"/>
        </w:rPr>
        <w:t>This research is importa</w:t>
      </w:r>
      <w:r>
        <w:rPr>
          <w:rFonts w:ascii="Times New Roman" w:eastAsia="Times New Roman" w:hAnsi="Times New Roman" w:cs="Times New Roman"/>
        </w:rPr>
        <w:t>nt because it is concerned with the rights of culture and the autonomy of the tribes. This paper anticipates the voices and concerns of indigenous communities whose cultural life faces a threat contrary to most of the studies where a missionary action is n</w:t>
      </w:r>
      <w:r>
        <w:rPr>
          <w:rFonts w:ascii="Times New Roman" w:eastAsia="Times New Roman" w:hAnsi="Times New Roman" w:cs="Times New Roman"/>
        </w:rPr>
        <w:t xml:space="preserve">eutral or benevolent. It questions the idea of the necessity of the religious intervention into the </w:t>
      </w:r>
      <w:r>
        <w:rPr>
          <w:rFonts w:ascii="Times New Roman" w:eastAsia="Times New Roman" w:hAnsi="Times New Roman" w:cs="Times New Roman"/>
        </w:rPr>
        <w:lastRenderedPageBreak/>
        <w:t xml:space="preserve">development process and the morality of focusing on tribal populations to spread the message of the gospel.  </w:t>
      </w:r>
    </w:p>
    <w:p w14:paraId="00000018" w14:textId="77777777" w:rsidR="008536FB" w:rsidRDefault="00CB740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study is restricted to the socio-cultural </w:t>
      </w:r>
      <w:r>
        <w:rPr>
          <w:rFonts w:ascii="Times New Roman" w:eastAsia="Times New Roman" w:hAnsi="Times New Roman" w:cs="Times New Roman"/>
        </w:rPr>
        <w:t>aspects of the missionary influence in Kinnaur. It is not involved in theological discussion but analyzes education critically, transforming culture, identity alteration, and power dynamics. The paper has placed the missionary activity in larger contexts o</w:t>
      </w:r>
      <w:r>
        <w:rPr>
          <w:rFonts w:ascii="Times New Roman" w:eastAsia="Times New Roman" w:hAnsi="Times New Roman" w:cs="Times New Roman"/>
        </w:rPr>
        <w:t>f modernization and cultural supremacy, which is why it adds to the discussion on the indigenous rights, cultural preservation and the influence of religion on tribal development.</w:t>
      </w:r>
    </w:p>
    <w:p w14:paraId="00000019" w14:textId="77777777" w:rsidR="008536FB" w:rsidRDefault="00CB7401">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Review of Literature </w:t>
      </w:r>
    </w:p>
    <w:p w14:paraId="0000001A" w14:textId="77777777" w:rsidR="008536FB" w:rsidRDefault="00CB7401">
      <w:pPr>
        <w:spacing w:line="360" w:lineRule="auto"/>
        <w:jc w:val="both"/>
        <w:rPr>
          <w:rFonts w:ascii="Times New Roman" w:eastAsia="Times New Roman" w:hAnsi="Times New Roman" w:cs="Times New Roman"/>
        </w:rPr>
      </w:pPr>
      <w:r>
        <w:rPr>
          <w:rFonts w:ascii="Times New Roman" w:eastAsia="Times New Roman" w:hAnsi="Times New Roman" w:cs="Times New Roman"/>
        </w:rPr>
        <w:t>Negi (2017) presents a critical analysis of the process of socio-cultural change in the tribe of the Kinnaura suggesting that the assortment of external religious forces like the missionary efforts of Christians is the source of cultural disorientation, es</w:t>
      </w:r>
      <w:r>
        <w:rPr>
          <w:rFonts w:ascii="Times New Roman" w:eastAsia="Times New Roman" w:hAnsi="Times New Roman" w:cs="Times New Roman"/>
        </w:rPr>
        <w:t>pecially in the case of young, educated people. The paper recommends that the more the people are exposed to missionary-driven education and external systems of value, the lesser the chance of attachment to the local rituals, belief systems, and traditiona</w:t>
      </w:r>
      <w:r>
        <w:rPr>
          <w:rFonts w:ascii="Times New Roman" w:eastAsia="Times New Roman" w:hAnsi="Times New Roman" w:cs="Times New Roman"/>
        </w:rPr>
        <w:t>l practices. Negi notices that the members of the Kinnaura society that are well-educated gradually lose their ties to the old institutions and end up losing the collective cultural identity and the continuity of generations.</w:t>
      </w:r>
    </w:p>
    <w:p w14:paraId="0000001B" w14:textId="77777777" w:rsidR="008536FB" w:rsidRDefault="00CB7401">
      <w:pPr>
        <w:spacing w:line="360" w:lineRule="auto"/>
        <w:jc w:val="both"/>
        <w:rPr>
          <w:rFonts w:ascii="Times New Roman" w:eastAsia="Times New Roman" w:hAnsi="Times New Roman" w:cs="Times New Roman"/>
        </w:rPr>
      </w:pPr>
      <w:r>
        <w:rPr>
          <w:rFonts w:ascii="Times New Roman" w:eastAsia="Times New Roman" w:hAnsi="Times New Roman" w:cs="Times New Roman"/>
        </w:rPr>
        <w:t>Meier (2021) records the missi</w:t>
      </w:r>
      <w:r>
        <w:rPr>
          <w:rFonts w:ascii="Times New Roman" w:eastAsia="Times New Roman" w:hAnsi="Times New Roman" w:cs="Times New Roman"/>
        </w:rPr>
        <w:t>onary education in the Western Himalayan area and admits that missionary schooling often displaced native systems of knowledge. Although it focuses on logistical and institutional success, the paper also throws the focus on the unintentional results, inclu</w:t>
      </w:r>
      <w:r>
        <w:rPr>
          <w:rFonts w:ascii="Times New Roman" w:eastAsia="Times New Roman" w:hAnsi="Times New Roman" w:cs="Times New Roman"/>
        </w:rPr>
        <w:t>ding the exclusion of local languages, belief systems, and traditional ecological knowledge. According to an analysis by Meier, missionary education was not just used as an instrument of literacy, it served as a cultural change agent that gave Western-Chri</w:t>
      </w:r>
      <w:r>
        <w:rPr>
          <w:rFonts w:ascii="Times New Roman" w:eastAsia="Times New Roman" w:hAnsi="Times New Roman" w:cs="Times New Roman"/>
        </w:rPr>
        <w:t>stian knowledge systems an advantage over local perspectives of the world.</w:t>
      </w:r>
    </w:p>
    <w:p w14:paraId="0000001C" w14:textId="77777777" w:rsidR="008536FB" w:rsidRDefault="00CB7401">
      <w:pPr>
        <w:spacing w:line="360" w:lineRule="auto"/>
        <w:jc w:val="both"/>
        <w:rPr>
          <w:rFonts w:ascii="Times New Roman" w:eastAsia="Times New Roman" w:hAnsi="Times New Roman" w:cs="Times New Roman"/>
        </w:rPr>
      </w:pPr>
      <w:r>
        <w:rPr>
          <w:rFonts w:ascii="Times New Roman" w:eastAsia="Times New Roman" w:hAnsi="Times New Roman" w:cs="Times New Roman"/>
        </w:rPr>
        <w:t>Bray (2012) places the missionary actions of the Moravians into a wider concept of civilizing mission, and states that the missionary work in the Himalayan tribal areas was deeply e</w:t>
      </w:r>
      <w:r>
        <w:rPr>
          <w:rFonts w:ascii="Times New Roman" w:eastAsia="Times New Roman" w:hAnsi="Times New Roman" w:cs="Times New Roman"/>
        </w:rPr>
        <w:t>ntrenched in the ideas of cultural superiority. The research indicates that the role of missionaries was to transform the tribes into new social structures through transformation of morality, social practices, and religious practices according to the Chris</w:t>
      </w:r>
      <w:r>
        <w:rPr>
          <w:rFonts w:ascii="Times New Roman" w:eastAsia="Times New Roman" w:hAnsi="Times New Roman" w:cs="Times New Roman"/>
        </w:rPr>
        <w:t>tian standards. Bray argues that this process helped reorganize the tribal social life and the institutions of the indigenous culture.</w:t>
      </w:r>
    </w:p>
    <w:p w14:paraId="0000001D" w14:textId="77777777" w:rsidR="008536FB" w:rsidRDefault="00CB7401">
      <w:pPr>
        <w:spacing w:line="360" w:lineRule="auto"/>
        <w:jc w:val="both"/>
        <w:rPr>
          <w:rFonts w:ascii="Times New Roman" w:eastAsia="Times New Roman" w:hAnsi="Times New Roman" w:cs="Times New Roman"/>
        </w:rPr>
      </w:pPr>
      <w:proofErr w:type="gramStart"/>
      <w:r>
        <w:rPr>
          <w:rFonts w:ascii="Times New Roman" w:eastAsia="Times New Roman" w:hAnsi="Times New Roman" w:cs="Times New Roman"/>
        </w:rPr>
        <w:lastRenderedPageBreak/>
        <w:t>Riaboff (2005) highlights is</w:t>
      </w:r>
      <w:proofErr w:type="gramEnd"/>
      <w:r>
        <w:rPr>
          <w:rFonts w:ascii="Times New Roman" w:eastAsia="Times New Roman" w:hAnsi="Times New Roman" w:cs="Times New Roman"/>
        </w:rPr>
        <w:t xml:space="preserve"> the uniqueness of the religious structure of the community in the Indian area of Kinnaur, wh</w:t>
      </w:r>
      <w:r>
        <w:rPr>
          <w:rFonts w:ascii="Times New Roman" w:eastAsia="Times New Roman" w:hAnsi="Times New Roman" w:cs="Times New Roman"/>
        </w:rPr>
        <w:t>ere there was no strong hierarchical position of the priest and the local stages of rituals and Buddhist Lama were predominant. The author warns that homogenization of religious interventions including those brought about by missionary movements, do not ap</w:t>
      </w:r>
      <w:r>
        <w:rPr>
          <w:rFonts w:ascii="Times New Roman" w:eastAsia="Times New Roman" w:hAnsi="Times New Roman" w:cs="Times New Roman"/>
        </w:rPr>
        <w:t>preciate this intimate pluralist structure and may upset the fine balance existing between Hindu, Buddhist, and native belief systems which has historically supported the Kinnaura society.</w:t>
      </w:r>
    </w:p>
    <w:p w14:paraId="0000001E" w14:textId="77777777" w:rsidR="008536FB" w:rsidRDefault="00CB7401">
      <w:pPr>
        <w:spacing w:line="360" w:lineRule="auto"/>
        <w:jc w:val="both"/>
        <w:rPr>
          <w:rFonts w:ascii="Times New Roman" w:eastAsia="Times New Roman" w:hAnsi="Times New Roman" w:cs="Times New Roman"/>
        </w:rPr>
      </w:pPr>
      <w:r>
        <w:rPr>
          <w:rFonts w:ascii="Times New Roman" w:eastAsia="Times New Roman" w:hAnsi="Times New Roman" w:cs="Times New Roman"/>
        </w:rPr>
        <w:t>In his research article, Dynamics of religious conversion in Himach</w:t>
      </w:r>
      <w:r>
        <w:rPr>
          <w:rFonts w:ascii="Times New Roman" w:eastAsia="Times New Roman" w:hAnsi="Times New Roman" w:cs="Times New Roman"/>
        </w:rPr>
        <w:t>al Pradesh (2011), Bhardwaj offers the analytical framework of religious conversion as a context specific and multi-causal process. Basing his arguments on field-based evidence collected in some districts of Himachal Pradesh, Bhardwaj concludes that conver</w:t>
      </w:r>
      <w:r>
        <w:rPr>
          <w:rFonts w:ascii="Times New Roman" w:eastAsia="Times New Roman" w:hAnsi="Times New Roman" w:cs="Times New Roman"/>
        </w:rPr>
        <w:t>sion cannot be described only in theological terms, but as a consequence of complex interplay of welfare incentives, access to education, desire to move and find social mobility and inter-religious rivalry. The analysis is rather neutral, but implies ethic</w:t>
      </w:r>
      <w:r>
        <w:rPr>
          <w:rFonts w:ascii="Times New Roman" w:eastAsia="Times New Roman" w:hAnsi="Times New Roman" w:cs="Times New Roman"/>
        </w:rPr>
        <w:t>al issues of missionary strategies working on the principle of material inducement and institutional support in the socio-economically disadvantaged areas. As seen through the critical lens, this work by Bhardwaj points to the idea that conversion in the c</w:t>
      </w:r>
      <w:r>
        <w:rPr>
          <w:rFonts w:ascii="Times New Roman" w:eastAsia="Times New Roman" w:hAnsi="Times New Roman" w:cs="Times New Roman"/>
        </w:rPr>
        <w:t>ontext of tribes is frequently characterized by asymmetrical relations of power where the marginalized peoples are involved in contact with the missionary institutions not only because of their religious beliefs but because their position in the system and</w:t>
      </w:r>
      <w:r>
        <w:rPr>
          <w:rFonts w:ascii="Times New Roman" w:eastAsia="Times New Roman" w:hAnsi="Times New Roman" w:cs="Times New Roman"/>
        </w:rPr>
        <w:t xml:space="preserve"> lack of access to state resources has to be factored in. This framework is important in the context of Kinnaur, where the Christian population is still statistically insignificant, as it shows how even without mass conversion </w:t>
      </w:r>
      <w:proofErr w:type="gramStart"/>
      <w:r>
        <w:rPr>
          <w:rFonts w:ascii="Times New Roman" w:eastAsia="Times New Roman" w:hAnsi="Times New Roman" w:cs="Times New Roman"/>
        </w:rPr>
        <w:t>missionary</w:t>
      </w:r>
      <w:proofErr w:type="gramEnd"/>
      <w:r>
        <w:rPr>
          <w:rFonts w:ascii="Times New Roman" w:eastAsia="Times New Roman" w:hAnsi="Times New Roman" w:cs="Times New Roman"/>
        </w:rPr>
        <w:t xml:space="preserve"> activity can have </w:t>
      </w:r>
      <w:r>
        <w:rPr>
          <w:rFonts w:ascii="Times New Roman" w:eastAsia="Times New Roman" w:hAnsi="Times New Roman" w:cs="Times New Roman"/>
        </w:rPr>
        <w:t>a socio-cultural influence. The paper therefore goes on to lend some credence to the argument that the missionary presence is a kind of cultural intervention which alters aspirations and systems of values even in the non-demographic change.</w:t>
      </w:r>
    </w:p>
    <w:p w14:paraId="0000001F" w14:textId="77777777" w:rsidR="008536FB" w:rsidRDefault="00CB7401">
      <w:pPr>
        <w:spacing w:line="360" w:lineRule="auto"/>
        <w:jc w:val="both"/>
        <w:rPr>
          <w:rFonts w:ascii="Times New Roman" w:eastAsia="Times New Roman" w:hAnsi="Times New Roman" w:cs="Times New Roman"/>
        </w:rPr>
      </w:pPr>
      <w:r>
        <w:rPr>
          <w:rFonts w:ascii="Times New Roman" w:eastAsia="Times New Roman" w:hAnsi="Times New Roman" w:cs="Times New Roman"/>
        </w:rPr>
        <w:t>In the paper by</w:t>
      </w:r>
      <w:r>
        <w:rPr>
          <w:rFonts w:ascii="Times New Roman" w:eastAsia="Times New Roman" w:hAnsi="Times New Roman" w:cs="Times New Roman"/>
        </w:rPr>
        <w:t xml:space="preserve"> Pathania (2014), the Religious Beliefs among Tribes of Himachal Pradesh, the comparative method is used, which also presents a valuable counter-argument by highlighting the stability and unity of tribal religious networks among tribal communities, like th</w:t>
      </w:r>
      <w:r>
        <w:rPr>
          <w:rFonts w:ascii="Times New Roman" w:eastAsia="Times New Roman" w:hAnsi="Times New Roman" w:cs="Times New Roman"/>
        </w:rPr>
        <w:t xml:space="preserve">e Kinnaura and Lahaula people. With the help of ethnographic comparison, Pathania proves that the religious life of tribes in Himachal Pradesh is so rooted in the calendar of rituals, cycle of ecology, </w:t>
      </w:r>
      <w:proofErr w:type="gramStart"/>
      <w:r>
        <w:rPr>
          <w:rFonts w:ascii="Times New Roman" w:eastAsia="Times New Roman" w:hAnsi="Times New Roman" w:cs="Times New Roman"/>
        </w:rPr>
        <w:t>structure</w:t>
      </w:r>
      <w:proofErr w:type="gramEnd"/>
      <w:r>
        <w:rPr>
          <w:rFonts w:ascii="Times New Roman" w:eastAsia="Times New Roman" w:hAnsi="Times New Roman" w:cs="Times New Roman"/>
        </w:rPr>
        <w:t xml:space="preserve"> of government in communities. The research e</w:t>
      </w:r>
      <w:r>
        <w:rPr>
          <w:rFonts w:ascii="Times New Roman" w:eastAsia="Times New Roman" w:hAnsi="Times New Roman" w:cs="Times New Roman"/>
        </w:rPr>
        <w:t xml:space="preserve">mphasizes the dynamic nature </w:t>
      </w:r>
      <w:r>
        <w:rPr>
          <w:rFonts w:ascii="Times New Roman" w:eastAsia="Times New Roman" w:hAnsi="Times New Roman" w:cs="Times New Roman"/>
        </w:rPr>
        <w:lastRenderedPageBreak/>
        <w:t xml:space="preserve">of indigenous belief systems, which are not primitive and cannot remain the same in response to the social change, yet they can adjust to it without losing the integrity of this base. Critically speaking, what comes out in the </w:t>
      </w:r>
      <w:r>
        <w:rPr>
          <w:rFonts w:ascii="Times New Roman" w:eastAsia="Times New Roman" w:hAnsi="Times New Roman" w:cs="Times New Roman"/>
        </w:rPr>
        <w:t>conclusions made by Pathania is controversy to missionary accounts pitched that depict tribal religions as insufficient or incomplete. There is an implicit critique of homogenizing religious interventions by the author, which is that external religious sys</w:t>
      </w:r>
      <w:r>
        <w:rPr>
          <w:rFonts w:ascii="Times New Roman" w:eastAsia="Times New Roman" w:hAnsi="Times New Roman" w:cs="Times New Roman"/>
        </w:rPr>
        <w:t xml:space="preserve">tems, especially monotheistic, textual traditions, do not always have much to say to the practice-focused and pluralistic reality of tribal spirituality. As seen in the example of Kinnaur, the work of Pathania supports the claim that the missionary action </w:t>
      </w:r>
      <w:r>
        <w:rPr>
          <w:rFonts w:ascii="Times New Roman" w:eastAsia="Times New Roman" w:hAnsi="Times New Roman" w:cs="Times New Roman"/>
        </w:rPr>
        <w:t>creates the danger of destabilizing historically stable Hindu/Buddhist/local synthesis through the implementation of exclusivist religious identities that deny communal peace.</w:t>
      </w:r>
    </w:p>
    <w:p w14:paraId="00000020" w14:textId="77777777" w:rsidR="008536FB" w:rsidRDefault="00CB7401">
      <w:pPr>
        <w:spacing w:line="360" w:lineRule="auto"/>
        <w:jc w:val="both"/>
        <w:rPr>
          <w:rFonts w:ascii="Times New Roman" w:eastAsia="Times New Roman" w:hAnsi="Times New Roman" w:cs="Times New Roman"/>
        </w:rPr>
      </w:pPr>
      <w:proofErr w:type="gramStart"/>
      <w:r>
        <w:rPr>
          <w:rFonts w:ascii="Times New Roman" w:eastAsia="Times New Roman" w:hAnsi="Times New Roman" w:cs="Times New Roman"/>
        </w:rPr>
        <w:t>The Census of India (2011) shows that Christianity population in Kinnaur is insi</w:t>
      </w:r>
      <w:r>
        <w:rPr>
          <w:rFonts w:ascii="Times New Roman" w:eastAsia="Times New Roman" w:hAnsi="Times New Roman" w:cs="Times New Roman"/>
        </w:rPr>
        <w:t>gnificant.</w:t>
      </w:r>
      <w:proofErr w:type="gramEnd"/>
      <w:r>
        <w:rPr>
          <w:rFonts w:ascii="Times New Roman" w:eastAsia="Times New Roman" w:hAnsi="Times New Roman" w:cs="Times New Roman"/>
        </w:rPr>
        <w:t xml:space="preserve"> This demographic fact poses some important questions regarding the need and the grounds of further missionary presence in the area. The lack of noteworthy conversion implies that the missionary work does not take place as a response to local rel</w:t>
      </w:r>
      <w:r>
        <w:rPr>
          <w:rFonts w:ascii="Times New Roman" w:eastAsia="Times New Roman" w:hAnsi="Times New Roman" w:cs="Times New Roman"/>
        </w:rPr>
        <w:t>igiosity requirements and is more as a culturally enforced act of intervention with respect to cultural intrusion instead of local development.</w:t>
      </w:r>
    </w:p>
    <w:p w14:paraId="00000021" w14:textId="77777777" w:rsidR="008536FB" w:rsidRDefault="00CB7401">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Research Gaps  </w:t>
      </w:r>
    </w:p>
    <w:p w14:paraId="00000022" w14:textId="77777777" w:rsidR="008536FB" w:rsidRDefault="00CB7401">
      <w:pPr>
        <w:spacing w:line="360" w:lineRule="auto"/>
        <w:jc w:val="both"/>
        <w:rPr>
          <w:rFonts w:ascii="Times New Roman" w:eastAsia="Times New Roman" w:hAnsi="Times New Roman" w:cs="Times New Roman"/>
        </w:rPr>
      </w:pPr>
      <w:r>
        <w:rPr>
          <w:rFonts w:ascii="Times New Roman" w:eastAsia="Times New Roman" w:hAnsi="Times New Roman" w:cs="Times New Roman"/>
        </w:rPr>
        <w:t>In spite of the high level of scholarly debate on missionary education and tribal development, c</w:t>
      </w:r>
      <w:r>
        <w:rPr>
          <w:rFonts w:ascii="Times New Roman" w:eastAsia="Times New Roman" w:hAnsi="Times New Roman" w:cs="Times New Roman"/>
        </w:rPr>
        <w:t>ritical research has remained negative to measure the specific phenomena of cultural loss, social fragmentation, and ethical issues of missionary work in Kinnaur. The existing literature is often neutral or sympathetic to missionaries and as such, disadvan</w:t>
      </w:r>
      <w:r>
        <w:rPr>
          <w:rFonts w:ascii="Times New Roman" w:eastAsia="Times New Roman" w:hAnsi="Times New Roman" w:cs="Times New Roman"/>
        </w:rPr>
        <w:t>tages indigenous opposition and unease. In addition, indirect effects of the culture, including the loss of ritual attendance, the disappearance of local languages and loss of the local authority, are not well documented. The absence highlights the necessi</w:t>
      </w:r>
      <w:r>
        <w:rPr>
          <w:rFonts w:ascii="Times New Roman" w:eastAsia="Times New Roman" w:hAnsi="Times New Roman" w:cs="Times New Roman"/>
        </w:rPr>
        <w:t xml:space="preserve">ty of a critical analysis that is based on tribal cultural rights.  </w:t>
      </w:r>
    </w:p>
    <w:p w14:paraId="00000023" w14:textId="77777777" w:rsidR="008536FB" w:rsidRDefault="00CB7401">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Objectives  </w:t>
      </w:r>
    </w:p>
    <w:p w14:paraId="00000024" w14:textId="77777777" w:rsidR="008536FB" w:rsidRDefault="00CB740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1. The role played by Christian missionary activities in breaking down the socio-cultural institutions in Kinnaura.  </w:t>
      </w:r>
    </w:p>
    <w:p w14:paraId="00000025" w14:textId="77777777" w:rsidR="008536FB" w:rsidRDefault="00CB7401">
      <w:pPr>
        <w:spacing w:line="360" w:lineRule="auto"/>
        <w:jc w:val="both"/>
        <w:rPr>
          <w:rFonts w:ascii="Times New Roman" w:eastAsia="Times New Roman" w:hAnsi="Times New Roman" w:cs="Times New Roman"/>
        </w:rPr>
      </w:pPr>
      <w:r>
        <w:rPr>
          <w:rFonts w:ascii="Times New Roman" w:eastAsia="Times New Roman" w:hAnsi="Times New Roman" w:cs="Times New Roman"/>
        </w:rPr>
        <w:t>2. To examine the role played by missionary-led educatio</w:t>
      </w:r>
      <w:r>
        <w:rPr>
          <w:rFonts w:ascii="Times New Roman" w:eastAsia="Times New Roman" w:hAnsi="Times New Roman" w:cs="Times New Roman"/>
        </w:rPr>
        <w:t xml:space="preserve">nal and welfare programs in the erosion of identities and cultural alienation.  </w:t>
      </w:r>
    </w:p>
    <w:p w14:paraId="00000026" w14:textId="77777777" w:rsidR="008536FB" w:rsidRDefault="00CB7401">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3. To evaluate the missionary intervention implication on the tribal independence and the community unity in Kinnaur.  </w:t>
      </w:r>
    </w:p>
    <w:p w14:paraId="00000027" w14:textId="77777777" w:rsidR="008536FB" w:rsidRDefault="00CB7401">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Area of Study  </w:t>
      </w:r>
    </w:p>
    <w:p w14:paraId="00000028" w14:textId="77777777" w:rsidR="008536FB" w:rsidRDefault="00CB7401">
      <w:pPr>
        <w:spacing w:line="360" w:lineRule="auto"/>
        <w:jc w:val="both"/>
        <w:rPr>
          <w:rFonts w:ascii="Times New Roman" w:eastAsia="Times New Roman" w:hAnsi="Times New Roman" w:cs="Times New Roman"/>
        </w:rPr>
      </w:pPr>
      <w:r>
        <w:rPr>
          <w:rFonts w:ascii="Times New Roman" w:eastAsia="Times New Roman" w:hAnsi="Times New Roman" w:cs="Times New Roman"/>
        </w:rPr>
        <w:t>Origins and Cultural Background: Kinnaur, which formed on the middle of the Sutlej Valley, can be traced back to a historical blend between the Himalayan socio-cultural developments and trans-Himalayan contacts with Tibet and the western hill polities like</w:t>
      </w:r>
      <w:r>
        <w:rPr>
          <w:rFonts w:ascii="Times New Roman" w:eastAsia="Times New Roman" w:hAnsi="Times New Roman" w:cs="Times New Roman"/>
        </w:rPr>
        <w:t xml:space="preserve"> Bushahr. The linguistic repertoire of the Kinnaura people has several dialects of Sino- Tibetan and one of Indo-Aryan Pahari, rituals and material culture which is a blend of Tibetan-Buddhist and Indic Hindu. The Layered identities and significance of cla</w:t>
      </w:r>
      <w:r>
        <w:rPr>
          <w:rFonts w:ascii="Times New Roman" w:eastAsia="Times New Roman" w:hAnsi="Times New Roman" w:cs="Times New Roman"/>
        </w:rPr>
        <w:t>n and village institutions are shown through local oral traditions and local historical texts. Current Religious Profile (Census 2011): As per census 2011 data, the total population in Kinnaur was 84, 121 with the following religious composition: Hindu 76.</w:t>
      </w:r>
      <w:r>
        <w:rPr>
          <w:rFonts w:ascii="Times New Roman" w:eastAsia="Times New Roman" w:hAnsi="Times New Roman" w:cs="Times New Roman"/>
        </w:rPr>
        <w:t>95% (64,732 individuals), Buddhist 21.50% (18, 086 individuals), Christian 0.58% (485 individuals), Muslim 0.53% (448 individuals), Sikh 0.30% (249 individuals), and other/ minor categories. These numbers suggest that the Christian population is a very sma</w:t>
      </w:r>
      <w:r>
        <w:rPr>
          <w:rFonts w:ascii="Times New Roman" w:eastAsia="Times New Roman" w:hAnsi="Times New Roman" w:cs="Times New Roman"/>
        </w:rPr>
        <w:t xml:space="preserve">ll minority (485 people; 0.58% of the district population), but there might be places or persons where missionary influence was exerted.  </w:t>
      </w:r>
    </w:p>
    <w:p w14:paraId="00000029" w14:textId="77777777" w:rsidR="008536FB" w:rsidRDefault="00CB7401">
      <w:pPr>
        <w:spacing w:line="360" w:lineRule="auto"/>
        <w:jc w:val="both"/>
        <w:rPr>
          <w:rFonts w:ascii="Times New Roman" w:eastAsia="Times New Roman" w:hAnsi="Times New Roman" w:cs="Times New Roman"/>
        </w:rPr>
      </w:pPr>
      <w:r>
        <w:rPr>
          <w:rFonts w:ascii="Times New Roman" w:eastAsia="Times New Roman" w:hAnsi="Times New Roman" w:cs="Times New Roman"/>
        </w:rPr>
        <w:t>The current research will dwell on the Kinnaur district of Himachal Pradesh, which is a tribal territory as specified</w:t>
      </w:r>
      <w:r>
        <w:rPr>
          <w:rFonts w:ascii="Times New Roman" w:eastAsia="Times New Roman" w:hAnsi="Times New Roman" w:cs="Times New Roman"/>
        </w:rPr>
        <w:t xml:space="preserve"> by the constitution and has a strong native cultural identity. The Hindu-Buddhist syncretism of the area, the system of village deities and the traditional system of governance makes it especially susceptible to the foreign interference of the religion. T</w:t>
      </w:r>
      <w:r>
        <w:rPr>
          <w:rFonts w:ascii="Times New Roman" w:eastAsia="Times New Roman" w:hAnsi="Times New Roman" w:cs="Times New Roman"/>
        </w:rPr>
        <w:t xml:space="preserve">his study critically analyzes the role of the missionary in this culturally sensitive environment.  </w:t>
      </w:r>
    </w:p>
    <w:p w14:paraId="0000002A" w14:textId="77777777" w:rsidR="008536FB" w:rsidRDefault="00CB7401">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Research Methodology  </w:t>
      </w:r>
    </w:p>
    <w:p w14:paraId="0000002B" w14:textId="77777777" w:rsidR="008536FB" w:rsidRDefault="00CB7401">
      <w:pPr>
        <w:spacing w:line="360" w:lineRule="auto"/>
        <w:jc w:val="both"/>
        <w:rPr>
          <w:rFonts w:ascii="Times New Roman" w:eastAsia="Times New Roman" w:hAnsi="Times New Roman" w:cs="Times New Roman"/>
        </w:rPr>
      </w:pPr>
      <w:r>
        <w:rPr>
          <w:rFonts w:ascii="Times New Roman" w:eastAsia="Times New Roman" w:hAnsi="Times New Roman" w:cs="Times New Roman"/>
        </w:rPr>
        <w:t>The research design is qualitative and critical which incorporates both primary and secondary sources of data. The primary data will</w:t>
      </w:r>
      <w:r>
        <w:rPr>
          <w:rFonts w:ascii="Times New Roman" w:eastAsia="Times New Roman" w:hAnsi="Times New Roman" w:cs="Times New Roman"/>
        </w:rPr>
        <w:t xml:space="preserve"> be gathered using semi structured interviews, focus group discussions and informal interviews with the elders of the community, the young population, religious officials and the local leaders in selected villages in the Kinnaura area. They are supplemente</w:t>
      </w:r>
      <w:r>
        <w:rPr>
          <w:rFonts w:ascii="Times New Roman" w:eastAsia="Times New Roman" w:hAnsi="Times New Roman" w:cs="Times New Roman"/>
        </w:rPr>
        <w:t>d with the secondary one such as census reports, anthropological literature, missionary documents, government and peer-reviewed literature. The use of content analysis helps determine the disruptions in culture, change in values and institutional undermini</w:t>
      </w:r>
      <w:r>
        <w:rPr>
          <w:rFonts w:ascii="Times New Roman" w:eastAsia="Times New Roman" w:hAnsi="Times New Roman" w:cs="Times New Roman"/>
        </w:rPr>
        <w:t xml:space="preserve">ng that </w:t>
      </w:r>
      <w:r>
        <w:rPr>
          <w:rFonts w:ascii="Times New Roman" w:eastAsia="Times New Roman" w:hAnsi="Times New Roman" w:cs="Times New Roman"/>
        </w:rPr>
        <w:lastRenderedPageBreak/>
        <w:t>goes hand in hand with missionary activity. The critical interpretive framework used in the analysis prefigures the power relations, experiences of the lived and indigenous perspectives.</w:t>
      </w:r>
    </w:p>
    <w:p w14:paraId="0000002C" w14:textId="77777777" w:rsidR="008536FB" w:rsidRDefault="00CB7401">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Findings  </w:t>
      </w:r>
    </w:p>
    <w:p w14:paraId="0000002D" w14:textId="77777777" w:rsidR="008536FB" w:rsidRDefault="00CB7401">
      <w:pPr>
        <w:spacing w:line="360" w:lineRule="auto"/>
        <w:jc w:val="both"/>
        <w:rPr>
          <w:rFonts w:ascii="Times New Roman" w:eastAsia="Times New Roman" w:hAnsi="Times New Roman" w:cs="Times New Roman"/>
        </w:rPr>
      </w:pPr>
      <w:r>
        <w:rPr>
          <w:rFonts w:ascii="Times New Roman" w:eastAsia="Times New Roman" w:hAnsi="Times New Roman" w:cs="Times New Roman"/>
        </w:rPr>
        <w:t>It has been noted that to a large extent, the Chri</w:t>
      </w:r>
      <w:r>
        <w:rPr>
          <w:rFonts w:ascii="Times New Roman" w:eastAsia="Times New Roman" w:hAnsi="Times New Roman" w:cs="Times New Roman"/>
        </w:rPr>
        <w:t>stian missionary activities in the Kinnaur region have contributed to alienation among the people as opposed to social integration. In spite of the fact that missionary institutions often market themselves as educational and welfare development agents, the</w:t>
      </w:r>
      <w:r>
        <w:rPr>
          <w:rFonts w:ascii="Times New Roman" w:eastAsia="Times New Roman" w:hAnsi="Times New Roman" w:cs="Times New Roman"/>
        </w:rPr>
        <w:t>ir interactions with the local people are largely undertaken on the lines which are substantially out of touch with the native cultural perspectives. As a result, certain groups of the Kinnaura community, particularly members who have strong connections to</w:t>
      </w:r>
      <w:r>
        <w:rPr>
          <w:rFonts w:ascii="Times New Roman" w:eastAsia="Times New Roman" w:hAnsi="Times New Roman" w:cs="Times New Roman"/>
        </w:rPr>
        <w:t xml:space="preserve"> missionary-based organizations, struggle to feel deeply rooted to traditional practices, group rites as well as community duties. Instead of strengthening the local cultural systems, missionary participation has helped to lead to an increasing distance of</w:t>
      </w:r>
      <w:r>
        <w:rPr>
          <w:rFonts w:ascii="Times New Roman" w:eastAsia="Times New Roman" w:hAnsi="Times New Roman" w:cs="Times New Roman"/>
        </w:rPr>
        <w:t xml:space="preserve"> people to their bred socio-cultural environment.</w:t>
      </w:r>
    </w:p>
    <w:p w14:paraId="0000002E" w14:textId="77777777" w:rsidR="008536FB" w:rsidRDefault="00CB7401">
      <w:pPr>
        <w:spacing w:line="360" w:lineRule="auto"/>
        <w:jc w:val="both"/>
        <w:rPr>
          <w:rFonts w:ascii="Times New Roman" w:eastAsia="Times New Roman" w:hAnsi="Times New Roman" w:cs="Times New Roman"/>
        </w:rPr>
      </w:pPr>
      <w:r>
        <w:rPr>
          <w:rFonts w:ascii="Times New Roman" w:eastAsia="Times New Roman" w:hAnsi="Times New Roman" w:cs="Times New Roman"/>
        </w:rPr>
        <w:t>An interesting observation of the study is the extensive marginalization of practices and faith among the youths who are educated in a missionary setting. Both missionary education and teachings about moral</w:t>
      </w:r>
      <w:r>
        <w:rPr>
          <w:rFonts w:ascii="Times New Roman" w:eastAsia="Times New Roman" w:hAnsi="Times New Roman" w:cs="Times New Roman"/>
        </w:rPr>
        <w:t>ity tend to bring into the picture alternative meaning of religion and modernity that depicts local practices as unreasonable or backward. Consequently, the younger generations, especially those with formal education beyond their villages or institutions o</w:t>
      </w:r>
      <w:r>
        <w:rPr>
          <w:rFonts w:ascii="Times New Roman" w:eastAsia="Times New Roman" w:hAnsi="Times New Roman" w:cs="Times New Roman"/>
        </w:rPr>
        <w:t>f the missionaries, are progressively becoming less involved with the traditional festivals, worshiping of deities as well as performance of rituals. Such a shift negatively contributes to the intergenerational and cultural knowledge transfer processes and</w:t>
      </w:r>
      <w:r>
        <w:rPr>
          <w:rFonts w:ascii="Times New Roman" w:eastAsia="Times New Roman" w:hAnsi="Times New Roman" w:cs="Times New Roman"/>
        </w:rPr>
        <w:t xml:space="preserve"> strips the functioning of a society that traditionally leverages the continuation of traditions and practices, especially in the context of Kinnaura society.</w:t>
      </w:r>
    </w:p>
    <w:p w14:paraId="0000002F" w14:textId="77777777" w:rsidR="008536FB" w:rsidRDefault="00CB7401">
      <w:pPr>
        <w:spacing w:line="360" w:lineRule="auto"/>
        <w:jc w:val="both"/>
        <w:rPr>
          <w:rFonts w:ascii="Times New Roman" w:eastAsia="Times New Roman" w:hAnsi="Times New Roman" w:cs="Times New Roman"/>
        </w:rPr>
      </w:pPr>
      <w:r>
        <w:rPr>
          <w:rFonts w:ascii="Times New Roman" w:eastAsia="Times New Roman" w:hAnsi="Times New Roman" w:cs="Times New Roman"/>
        </w:rPr>
        <w:t>The study also indicates a perceptible deterioration of the community spirit correlated to the di</w:t>
      </w:r>
      <w:r>
        <w:rPr>
          <w:rFonts w:ascii="Times New Roman" w:eastAsia="Times New Roman" w:hAnsi="Times New Roman" w:cs="Times New Roman"/>
        </w:rPr>
        <w:t>visions of the value based in the villages. The social structuring of kinnaura has been focused traditionally on communal involvement in the religious and cultural life thus strengthening reciprocal reliance and social order. Nonetheless, missionary induce</w:t>
      </w:r>
      <w:r>
        <w:rPr>
          <w:rFonts w:ascii="Times New Roman" w:eastAsia="Times New Roman" w:hAnsi="Times New Roman" w:cs="Times New Roman"/>
        </w:rPr>
        <w:t xml:space="preserve">d new value prescriptions that have pitted a contrasting line between modern and traditional lifestyles. Such differences create a social barrier in societies, which create conflicts among members that subscribe to missionary-impacted worldviews and those </w:t>
      </w:r>
      <w:r>
        <w:rPr>
          <w:rFonts w:ascii="Times New Roman" w:eastAsia="Times New Roman" w:hAnsi="Times New Roman" w:cs="Times New Roman"/>
        </w:rPr>
        <w:t xml:space="preserve">who subscribe to indochinite activities. These </w:t>
      </w:r>
      <w:r>
        <w:rPr>
          <w:rFonts w:ascii="Times New Roman" w:eastAsia="Times New Roman" w:hAnsi="Times New Roman" w:cs="Times New Roman"/>
        </w:rPr>
        <w:lastRenderedPageBreak/>
        <w:t xml:space="preserve">divisions have increasingly disrupted the cultural unity and </w:t>
      </w:r>
      <w:proofErr w:type="gramStart"/>
      <w:r>
        <w:rPr>
          <w:rFonts w:ascii="Times New Roman" w:eastAsia="Times New Roman" w:hAnsi="Times New Roman" w:cs="Times New Roman"/>
        </w:rPr>
        <w:t>blossomed</w:t>
      </w:r>
      <w:proofErr w:type="gramEnd"/>
      <w:r>
        <w:rPr>
          <w:rFonts w:ascii="Times New Roman" w:eastAsia="Times New Roman" w:hAnsi="Times New Roman" w:cs="Times New Roman"/>
        </w:rPr>
        <w:t xml:space="preserve"> the individualism of the village life.</w:t>
      </w:r>
    </w:p>
    <w:p w14:paraId="00000030" w14:textId="77777777" w:rsidR="008536FB" w:rsidRDefault="00CB7401">
      <w:pPr>
        <w:spacing w:line="360" w:lineRule="auto"/>
        <w:jc w:val="both"/>
        <w:rPr>
          <w:rFonts w:ascii="Times New Roman" w:eastAsia="Times New Roman" w:hAnsi="Times New Roman" w:cs="Times New Roman"/>
        </w:rPr>
      </w:pPr>
      <w:r>
        <w:rPr>
          <w:rFonts w:ascii="Times New Roman" w:eastAsia="Times New Roman" w:hAnsi="Times New Roman" w:cs="Times New Roman"/>
        </w:rPr>
        <w:t>One more important discovery is the decline of social credibility of the traditional religious lead</w:t>
      </w:r>
      <w:r>
        <w:rPr>
          <w:rFonts w:ascii="Times New Roman" w:eastAsia="Times New Roman" w:hAnsi="Times New Roman" w:cs="Times New Roman"/>
        </w:rPr>
        <w:t xml:space="preserve">ers. Cultural knowledge and moral order </w:t>
      </w:r>
      <w:proofErr w:type="gramStart"/>
      <w:r>
        <w:rPr>
          <w:rFonts w:ascii="Times New Roman" w:eastAsia="Times New Roman" w:hAnsi="Times New Roman" w:cs="Times New Roman"/>
        </w:rPr>
        <w:t>In</w:t>
      </w:r>
      <w:proofErr w:type="gramEnd"/>
      <w:r>
        <w:rPr>
          <w:rFonts w:ascii="Times New Roman" w:eastAsia="Times New Roman" w:hAnsi="Times New Roman" w:cs="Times New Roman"/>
        </w:rPr>
        <w:t xml:space="preserve"> the past, indigenous priests, lamas and ritual experts have served as guardians of indigenous culture within the Kinnaura community. The authority and applicability of these traditional figures is implicitly chall</w:t>
      </w:r>
      <w:r>
        <w:rPr>
          <w:rFonts w:ascii="Times New Roman" w:eastAsia="Times New Roman" w:hAnsi="Times New Roman" w:cs="Times New Roman"/>
        </w:rPr>
        <w:t>enged by missionary discourse, which favors monotheistic and scriptural versions of religion. In the long run, this has resulted in erosion of their social influence, hence less impact on the decision-making process in their communities as well as communit</w:t>
      </w:r>
      <w:r>
        <w:rPr>
          <w:rFonts w:ascii="Times New Roman" w:eastAsia="Times New Roman" w:hAnsi="Times New Roman" w:cs="Times New Roman"/>
        </w:rPr>
        <w:t>y regulation. Destruction of the native power systems impairs the traditional ways of governance and undermines processes of cultural self-control.</w:t>
      </w:r>
    </w:p>
    <w:p w14:paraId="00000031" w14:textId="77777777" w:rsidR="008536FB" w:rsidRDefault="00CB7401">
      <w:pPr>
        <w:spacing w:line="360" w:lineRule="auto"/>
        <w:jc w:val="both"/>
        <w:rPr>
          <w:rFonts w:ascii="Times New Roman" w:eastAsia="Times New Roman" w:hAnsi="Times New Roman" w:cs="Times New Roman"/>
        </w:rPr>
      </w:pPr>
      <w:r>
        <w:rPr>
          <w:rFonts w:ascii="Times New Roman" w:eastAsia="Times New Roman" w:hAnsi="Times New Roman" w:cs="Times New Roman"/>
        </w:rPr>
        <w:t>And lastly, the paper has come to the conclusion that missionary work is more of a tool of cultural dominati</w:t>
      </w:r>
      <w:r>
        <w:rPr>
          <w:rFonts w:ascii="Times New Roman" w:eastAsia="Times New Roman" w:hAnsi="Times New Roman" w:cs="Times New Roman"/>
        </w:rPr>
        <w:t>on than a culturally neutral development project. Through the incorporation of religious and moral ideology in the education and welfare programs, missionary activity reforms the local values and aspirations, and makes them to match the cultural values. Th</w:t>
      </w:r>
      <w:r>
        <w:rPr>
          <w:rFonts w:ascii="Times New Roman" w:eastAsia="Times New Roman" w:hAnsi="Times New Roman" w:cs="Times New Roman"/>
        </w:rPr>
        <w:t xml:space="preserve">e process does not imply the use of obvious coercion or </w:t>
      </w:r>
      <w:proofErr w:type="gramStart"/>
      <w:r>
        <w:rPr>
          <w:rFonts w:ascii="Times New Roman" w:eastAsia="Times New Roman" w:hAnsi="Times New Roman" w:cs="Times New Roman"/>
        </w:rPr>
        <w:t>conversion,</w:t>
      </w:r>
      <w:proofErr w:type="gramEnd"/>
      <w:r>
        <w:rPr>
          <w:rFonts w:ascii="Times New Roman" w:eastAsia="Times New Roman" w:hAnsi="Times New Roman" w:cs="Times New Roman"/>
        </w:rPr>
        <w:t xml:space="preserve"> however, it transforms cultural hierarchies and impairs the autonomy of tribes. In this respect, the results indicate that missionary practice in Kinnaur is a type of soft cultural power t</w:t>
      </w:r>
      <w:r>
        <w:rPr>
          <w:rFonts w:ascii="Times New Roman" w:eastAsia="Times New Roman" w:hAnsi="Times New Roman" w:cs="Times New Roman"/>
        </w:rPr>
        <w:t>hat provokes the existence of native identity and culture.</w:t>
      </w:r>
    </w:p>
    <w:p w14:paraId="00000032" w14:textId="77777777" w:rsidR="008536FB" w:rsidRDefault="00CB7401">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Key point of finding  </w:t>
      </w:r>
    </w:p>
    <w:p w14:paraId="00000033" w14:textId="77777777" w:rsidR="008536FB" w:rsidRDefault="00CB740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Missionary has helped in alienation of culture and not integration.  </w:t>
      </w:r>
    </w:p>
    <w:p w14:paraId="00000034" w14:textId="77777777" w:rsidR="008536FB" w:rsidRDefault="00CB740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Aboriginal religion and practices are being sidelined among youths that are mission educated.  </w:t>
      </w:r>
    </w:p>
    <w:p w14:paraId="00000035" w14:textId="77777777" w:rsidR="008536FB" w:rsidRDefault="00CB740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The v</w:t>
      </w:r>
      <w:r>
        <w:rPr>
          <w:rFonts w:ascii="Times New Roman" w:eastAsia="Times New Roman" w:hAnsi="Times New Roman" w:cs="Times New Roman"/>
        </w:rPr>
        <w:t xml:space="preserve">alue-based divisions have broken the cohesion of communities.  </w:t>
      </w:r>
    </w:p>
    <w:p w14:paraId="00000036" w14:textId="77777777" w:rsidR="008536FB" w:rsidRDefault="00CB740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Clergy people have lost their social legitimacy.  </w:t>
      </w:r>
    </w:p>
    <w:p w14:paraId="00000037" w14:textId="77777777" w:rsidR="008536FB" w:rsidRDefault="00CB740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Missionary interventions are a powerful tool of metacultural domination instead of dispassionate development.</w:t>
      </w:r>
    </w:p>
    <w:p w14:paraId="00000038" w14:textId="77777777" w:rsidR="008536FB" w:rsidRDefault="00CB7401">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Conclusion  </w:t>
      </w:r>
    </w:p>
    <w:p w14:paraId="00000039" w14:textId="77777777" w:rsidR="008536FB" w:rsidRDefault="00CB740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In general, the paper finds that the activity of the Christian missionaries in Kinnaur could not be interpreted by only the neutral or even benevolent development programs. Instead, they act as </w:t>
      </w:r>
      <w:r>
        <w:rPr>
          <w:rFonts w:ascii="Times New Roman" w:eastAsia="Times New Roman" w:hAnsi="Times New Roman" w:cs="Times New Roman"/>
        </w:rPr>
        <w:lastRenderedPageBreak/>
        <w:t>minor apparatuses of cultural domination that act upon the ind</w:t>
      </w:r>
      <w:r>
        <w:rPr>
          <w:rFonts w:ascii="Times New Roman" w:eastAsia="Times New Roman" w:hAnsi="Times New Roman" w:cs="Times New Roman"/>
        </w:rPr>
        <w:t>igenous society in the form of education, welfare and morality teaching. The missionary interventions alter the local worldviews and cultural dominances by introducing external religious values and ethical grounds into the programs focused on serving the p</w:t>
      </w:r>
      <w:r>
        <w:rPr>
          <w:rFonts w:ascii="Times New Roman" w:eastAsia="Times New Roman" w:hAnsi="Times New Roman" w:cs="Times New Roman"/>
        </w:rPr>
        <w:t xml:space="preserve">opulation, without explicit coercion. It is an indirect kind of influence, and it is usually not noticed, but few would realize that its impacts are permanent and widespread in the end.  </w:t>
      </w:r>
    </w:p>
    <w:p w14:paraId="0000003A" w14:textId="77777777" w:rsidR="008536FB" w:rsidRDefault="00CB7401">
      <w:pPr>
        <w:spacing w:line="360" w:lineRule="auto"/>
        <w:jc w:val="both"/>
        <w:rPr>
          <w:rFonts w:ascii="Times New Roman" w:eastAsia="Times New Roman" w:hAnsi="Times New Roman" w:cs="Times New Roman"/>
        </w:rPr>
      </w:pPr>
      <w:r>
        <w:rPr>
          <w:rFonts w:ascii="Times New Roman" w:eastAsia="Times New Roman" w:hAnsi="Times New Roman" w:cs="Times New Roman"/>
        </w:rPr>
        <w:t>These results suggest that this kind of interventions helps undermin</w:t>
      </w:r>
      <w:r>
        <w:rPr>
          <w:rFonts w:ascii="Times New Roman" w:eastAsia="Times New Roman" w:hAnsi="Times New Roman" w:cs="Times New Roman"/>
        </w:rPr>
        <w:t>e the institutions of the indigenous culture as they reshape concepts of progress, morality and social respectability to the disadvantage of the conventional beliefs and practices. With time, it transforms communal priorities, personal aspirations and cons</w:t>
      </w:r>
      <w:r>
        <w:rPr>
          <w:rFonts w:ascii="Times New Roman" w:eastAsia="Times New Roman" w:hAnsi="Times New Roman" w:cs="Times New Roman"/>
        </w:rPr>
        <w:t xml:space="preserve">equently individuals gradually become distanced to common rites and ritual practices, inherited authority, and traditional knowledge and learning systems. With these pillars being lost, tribal autonomy is lost and the ability of the community to deal with </w:t>
      </w:r>
      <w:r>
        <w:rPr>
          <w:rFonts w:ascii="Times New Roman" w:eastAsia="Times New Roman" w:hAnsi="Times New Roman" w:cs="Times New Roman"/>
        </w:rPr>
        <w:t xml:space="preserve">social and cultural change by itself is decimated in a very big way.  </w:t>
      </w:r>
    </w:p>
    <w:p w14:paraId="0000003B" w14:textId="77777777" w:rsidR="008536FB" w:rsidRDefault="00CB7401">
      <w:pPr>
        <w:spacing w:line="360" w:lineRule="auto"/>
        <w:jc w:val="both"/>
        <w:rPr>
          <w:rFonts w:ascii="Times New Roman" w:eastAsia="Times New Roman" w:hAnsi="Times New Roman" w:cs="Times New Roman"/>
        </w:rPr>
      </w:pPr>
      <w:r>
        <w:rPr>
          <w:rFonts w:ascii="Times New Roman" w:eastAsia="Times New Roman" w:hAnsi="Times New Roman" w:cs="Times New Roman"/>
        </w:rPr>
        <w:t>Additionally, the analysis points out that the sustainability of cultures is at risk in case development is encouraged without considering local situations and practices. Close to the c</w:t>
      </w:r>
      <w:r>
        <w:rPr>
          <w:rFonts w:ascii="Times New Roman" w:eastAsia="Times New Roman" w:hAnsi="Times New Roman" w:cs="Times New Roman"/>
        </w:rPr>
        <w:t>ommunity governance and ecological knowledge is the indigenous identities which come in close relation with the ritual life and make them very vulnerable to the externally applied value system. The paper, thus, highly insists on the necessity of culturally</w:t>
      </w:r>
      <w:r>
        <w:rPr>
          <w:rFonts w:ascii="Times New Roman" w:eastAsia="Times New Roman" w:hAnsi="Times New Roman" w:cs="Times New Roman"/>
        </w:rPr>
        <w:t xml:space="preserve"> anchored development strategies that identify and empower native institutions. These strategies must put a strong emphasis on community involvement, recognition of traditional authority platforms, and endorsing models of education based on local culture w</w:t>
      </w:r>
      <w:r>
        <w:rPr>
          <w:rFonts w:ascii="Times New Roman" w:eastAsia="Times New Roman" w:hAnsi="Times New Roman" w:cs="Times New Roman"/>
        </w:rPr>
        <w:t xml:space="preserve">hich can make sure that development reinforces, not destroys, native identity and social integration.  </w:t>
      </w:r>
    </w:p>
    <w:p w14:paraId="0000003C" w14:textId="77777777" w:rsidR="008536FB" w:rsidRDefault="00CB7401">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Recommendations  </w:t>
      </w:r>
    </w:p>
    <w:p w14:paraId="0000003D" w14:textId="77777777" w:rsidR="008536FB" w:rsidRDefault="00CB740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1. The missionary activities in the tribal areas were strictly regulated.  </w:t>
      </w:r>
    </w:p>
    <w:p w14:paraId="0000003E" w14:textId="77777777" w:rsidR="008536FB" w:rsidRDefault="00CB7401">
      <w:pPr>
        <w:spacing w:line="360" w:lineRule="auto"/>
        <w:jc w:val="both"/>
        <w:rPr>
          <w:rFonts w:ascii="Times New Roman" w:eastAsia="Times New Roman" w:hAnsi="Times New Roman" w:cs="Times New Roman"/>
        </w:rPr>
      </w:pPr>
      <w:r>
        <w:rPr>
          <w:rFonts w:ascii="Times New Roman" w:eastAsia="Times New Roman" w:hAnsi="Times New Roman" w:cs="Times New Roman"/>
        </w:rPr>
        <w:t>Missionary work in tribal communities should be thoroughly</w:t>
      </w:r>
      <w:r>
        <w:rPr>
          <w:rFonts w:ascii="Times New Roman" w:eastAsia="Times New Roman" w:hAnsi="Times New Roman" w:cs="Times New Roman"/>
        </w:rPr>
        <w:t xml:space="preserve"> controlled to avoid the invasion of cultures and their preservation of native cultures. Here transparency should be provided by clear legal frameworks banning coercive or incentive-driven religious practices and requiring respect of local practices and in</w:t>
      </w:r>
      <w:r>
        <w:rPr>
          <w:rFonts w:ascii="Times New Roman" w:eastAsia="Times New Roman" w:hAnsi="Times New Roman" w:cs="Times New Roman"/>
        </w:rPr>
        <w:t xml:space="preserve">stitutions and consent of the local community in all educational, welfare and religious interventions.  </w:t>
      </w:r>
    </w:p>
    <w:p w14:paraId="0000003F" w14:textId="77777777" w:rsidR="008536FB" w:rsidRDefault="00CB7401">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2. Marketing of native education based on local culture.  </w:t>
      </w:r>
    </w:p>
    <w:p w14:paraId="00000040" w14:textId="77777777" w:rsidR="008536FB" w:rsidRDefault="00CB7401">
      <w:pPr>
        <w:spacing w:line="360" w:lineRule="auto"/>
        <w:jc w:val="both"/>
        <w:rPr>
          <w:rFonts w:ascii="Times New Roman" w:eastAsia="Times New Roman" w:hAnsi="Times New Roman" w:cs="Times New Roman"/>
        </w:rPr>
      </w:pPr>
      <w:r>
        <w:rPr>
          <w:rFonts w:ascii="Times New Roman" w:eastAsia="Times New Roman" w:hAnsi="Times New Roman" w:cs="Times New Roman"/>
        </w:rPr>
        <w:t>Indigenous education that is based on local culture should be encouraged to maintain the tri</w:t>
      </w:r>
      <w:r>
        <w:rPr>
          <w:rFonts w:ascii="Times New Roman" w:eastAsia="Times New Roman" w:hAnsi="Times New Roman" w:cs="Times New Roman"/>
        </w:rPr>
        <w:t>bal identity and knowledge system. The local history, languages, rituals, and ecological practices must be included in the school curriculums to allow children to embrace the pride of their culture at the same time they learn modern skills without losing t</w:t>
      </w:r>
      <w:r>
        <w:rPr>
          <w:rFonts w:ascii="Times New Roman" w:eastAsia="Times New Roman" w:hAnsi="Times New Roman" w:cs="Times New Roman"/>
        </w:rPr>
        <w:t xml:space="preserve">ouch to their community practices.  </w:t>
      </w:r>
    </w:p>
    <w:p w14:paraId="00000041" w14:textId="77777777" w:rsidR="008536FB" w:rsidRDefault="00CB740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3. Religious and cultural practices of the tribes that are safeguarded by the law.  </w:t>
      </w:r>
    </w:p>
    <w:p w14:paraId="00000042" w14:textId="77777777" w:rsidR="008536FB" w:rsidRDefault="00CB7401">
      <w:pPr>
        <w:spacing w:line="360" w:lineRule="auto"/>
        <w:jc w:val="both"/>
        <w:rPr>
          <w:rFonts w:ascii="Times New Roman" w:eastAsia="Times New Roman" w:hAnsi="Times New Roman" w:cs="Times New Roman"/>
        </w:rPr>
      </w:pPr>
      <w:r>
        <w:rPr>
          <w:rFonts w:ascii="Times New Roman" w:eastAsia="Times New Roman" w:hAnsi="Times New Roman" w:cs="Times New Roman"/>
        </w:rPr>
        <w:t>Tribal religious and cultural practices should be reinforced by the law, that way the external forces will not interfere with the beli</w:t>
      </w:r>
      <w:r>
        <w:rPr>
          <w:rFonts w:ascii="Times New Roman" w:eastAsia="Times New Roman" w:hAnsi="Times New Roman" w:cs="Times New Roman"/>
        </w:rPr>
        <w:t>ef systems of the indigenous people. Any already established constitutional protection has to be enacted in an effective manner in order to have the recognition done to the customary rituals, sacred places and traditional institutions so that the tribal co</w:t>
      </w:r>
      <w:r>
        <w:rPr>
          <w:rFonts w:ascii="Times New Roman" w:eastAsia="Times New Roman" w:hAnsi="Times New Roman" w:cs="Times New Roman"/>
        </w:rPr>
        <w:t>mmunities are able to maintain their cultural background and use it in a normal fashion.</w:t>
      </w:r>
    </w:p>
    <w:p w14:paraId="00000043" w14:textId="77777777" w:rsidR="008536FB" w:rsidRDefault="00CB7401">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References </w:t>
      </w:r>
    </w:p>
    <w:p w14:paraId="00000044" w14:textId="77777777" w:rsidR="008536FB" w:rsidRDefault="00CB7401">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Bray, J. (2012). </w:t>
      </w:r>
      <w:r>
        <w:rPr>
          <w:rFonts w:ascii="Times New Roman" w:eastAsia="Times New Roman" w:hAnsi="Times New Roman" w:cs="Times New Roman"/>
          <w:i/>
          <w:iCs/>
          <w:color w:val="000000"/>
        </w:rPr>
        <w:t>The Moravian Church and the reshaping of Himalayan societies</w:t>
      </w:r>
      <w:r>
        <w:rPr>
          <w:rFonts w:ascii="Times New Roman" w:eastAsia="Times New Roman" w:hAnsi="Times New Roman" w:cs="Times New Roman"/>
          <w:color w:val="000000"/>
        </w:rPr>
        <w:t>.</w:t>
      </w:r>
    </w:p>
    <w:p w14:paraId="00000045" w14:textId="77777777" w:rsidR="008536FB" w:rsidRDefault="00CB7401">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Census of India. (2011). </w:t>
      </w:r>
      <w:r>
        <w:rPr>
          <w:rFonts w:ascii="Times New Roman" w:eastAsia="Times New Roman" w:hAnsi="Times New Roman" w:cs="Times New Roman"/>
          <w:i/>
          <w:iCs/>
          <w:color w:val="000000"/>
        </w:rPr>
        <w:t>District Census Handbook: Kinnaur</w:t>
      </w:r>
      <w:r>
        <w:rPr>
          <w:rFonts w:ascii="Times New Roman" w:eastAsia="Times New Roman" w:hAnsi="Times New Roman" w:cs="Times New Roman"/>
          <w:color w:val="000000"/>
        </w:rPr>
        <w:t>.</w:t>
      </w:r>
    </w:p>
    <w:p w14:paraId="00000046" w14:textId="77777777" w:rsidR="008536FB" w:rsidRDefault="00CB7401">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Choudhary, D. K. (2021). </w:t>
      </w:r>
      <w:r>
        <w:rPr>
          <w:rFonts w:ascii="Times New Roman" w:eastAsia="Times New Roman" w:hAnsi="Times New Roman" w:cs="Times New Roman"/>
          <w:i/>
          <w:iCs/>
          <w:color w:val="000000"/>
        </w:rPr>
        <w:t>Transhumant pastoralism and cultural change among the Kinnaura</w:t>
      </w:r>
    </w:p>
    <w:p w14:paraId="00000047" w14:textId="77777777" w:rsidR="008536FB" w:rsidRDefault="00CB7401">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Meier, R. (2021). </w:t>
      </w:r>
      <w:r>
        <w:rPr>
          <w:rFonts w:ascii="Times New Roman" w:eastAsia="Times New Roman" w:hAnsi="Times New Roman" w:cs="Times New Roman"/>
          <w:i/>
          <w:iCs/>
          <w:color w:val="000000"/>
        </w:rPr>
        <w:t>Missionary education in the Western Himalaya</w:t>
      </w:r>
      <w:r>
        <w:rPr>
          <w:rFonts w:ascii="Times New Roman" w:eastAsia="Times New Roman" w:hAnsi="Times New Roman" w:cs="Times New Roman"/>
          <w:color w:val="000000"/>
        </w:rPr>
        <w:t>.</w:t>
      </w:r>
    </w:p>
    <w:p w14:paraId="00000048" w14:textId="77777777" w:rsidR="008536FB" w:rsidRDefault="00CB7401">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Negi, S. S. (2017). </w:t>
      </w:r>
      <w:r>
        <w:rPr>
          <w:rFonts w:ascii="Times New Roman" w:eastAsia="Times New Roman" w:hAnsi="Times New Roman" w:cs="Times New Roman"/>
          <w:i/>
          <w:iCs/>
          <w:color w:val="000000"/>
        </w:rPr>
        <w:t>Socio-cultural transformation of the Kinnaura tribe</w:t>
      </w:r>
      <w:r>
        <w:rPr>
          <w:rFonts w:ascii="Times New Roman" w:eastAsia="Times New Roman" w:hAnsi="Times New Roman" w:cs="Times New Roman"/>
          <w:color w:val="000000"/>
        </w:rPr>
        <w:t>.</w:t>
      </w:r>
    </w:p>
    <w:p w14:paraId="00000049" w14:textId="77777777" w:rsidR="008536FB" w:rsidRDefault="00CB7401">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Riaboff, I. (2005). </w:t>
      </w:r>
      <w:r>
        <w:rPr>
          <w:rFonts w:ascii="Times New Roman" w:eastAsia="Times New Roman" w:hAnsi="Times New Roman" w:cs="Times New Roman"/>
          <w:i/>
          <w:iCs/>
          <w:color w:val="000000"/>
        </w:rPr>
        <w:t>Ethnonymy a</w:t>
      </w:r>
      <w:r>
        <w:rPr>
          <w:rFonts w:ascii="Times New Roman" w:eastAsia="Times New Roman" w:hAnsi="Times New Roman" w:cs="Times New Roman"/>
          <w:i/>
          <w:iCs/>
          <w:color w:val="000000"/>
        </w:rPr>
        <w:t>nd religious organization in Kinnaur</w:t>
      </w:r>
      <w:r>
        <w:rPr>
          <w:rFonts w:ascii="Times New Roman" w:eastAsia="Times New Roman" w:hAnsi="Times New Roman" w:cs="Times New Roman"/>
          <w:color w:val="000000"/>
        </w:rPr>
        <w:t>.</w:t>
      </w:r>
    </w:p>
    <w:p w14:paraId="0000004A" w14:textId="77777777" w:rsidR="008536FB" w:rsidRDefault="00CB7401">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Pathania, R. (2014). </w:t>
      </w:r>
      <w:r>
        <w:rPr>
          <w:rFonts w:ascii="Times New Roman" w:eastAsia="Times New Roman" w:hAnsi="Times New Roman" w:cs="Times New Roman"/>
          <w:i/>
          <w:iCs/>
          <w:color w:val="000000"/>
        </w:rPr>
        <w:t>Religious beliefs among tribes of Himachal Pradesh</w:t>
      </w:r>
      <w:r>
        <w:rPr>
          <w:rFonts w:ascii="Times New Roman" w:eastAsia="Times New Roman" w:hAnsi="Times New Roman" w:cs="Times New Roman"/>
          <w:color w:val="000000"/>
        </w:rPr>
        <w:t>. KRE Publishers.</w:t>
      </w:r>
    </w:p>
    <w:p w14:paraId="0000004B" w14:textId="77777777" w:rsidR="008536FB" w:rsidRDefault="00CB7401">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Bhardwaj, P. R. (2011). </w:t>
      </w:r>
      <w:r>
        <w:rPr>
          <w:rFonts w:ascii="Times New Roman" w:eastAsia="Times New Roman" w:hAnsi="Times New Roman" w:cs="Times New Roman"/>
          <w:i/>
          <w:iCs/>
          <w:color w:val="000000"/>
        </w:rPr>
        <w:t>Dynamics of religious conversion in Himachal Pradesh</w:t>
      </w:r>
      <w:r>
        <w:rPr>
          <w:rFonts w:ascii="Times New Roman" w:eastAsia="Times New Roman" w:hAnsi="Times New Roman" w:cs="Times New Roman"/>
          <w:color w:val="000000"/>
        </w:rPr>
        <w:t>. Journal of Himalayan Studies, 15(2), 45–62.</w:t>
      </w:r>
    </w:p>
    <w:p w14:paraId="0000004C" w14:textId="77777777" w:rsidR="008536FB" w:rsidRDefault="008536FB">
      <w:pPr>
        <w:spacing w:line="360" w:lineRule="auto"/>
        <w:jc w:val="both"/>
        <w:rPr>
          <w:rFonts w:ascii="Times New Roman" w:eastAsia="Times New Roman" w:hAnsi="Times New Roman" w:cs="Times New Roman"/>
        </w:rPr>
      </w:pPr>
    </w:p>
    <w:p w14:paraId="0000004D" w14:textId="77777777" w:rsidR="008536FB" w:rsidRDefault="008536FB">
      <w:pPr>
        <w:spacing w:line="360" w:lineRule="auto"/>
        <w:jc w:val="both"/>
        <w:rPr>
          <w:rFonts w:ascii="Times New Roman" w:eastAsia="Times New Roman" w:hAnsi="Times New Roman" w:cs="Times New Roman"/>
        </w:rPr>
      </w:pPr>
    </w:p>
    <w:sectPr w:rsidR="008536F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embedRegular r:id="rId1" w:fontKey="{7C007379-2351-443E-A366-B6C834C90BD5}"/>
    <w:embedItalic r:id="rId2" w:fontKey="{250750E9-5A49-4087-B725-693B74A4E863}"/>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3" w:fontKey="{BB485930-28ED-4FAC-B285-004BFCD3A13B}"/>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715DC4"/>
    <w:multiLevelType w:val="multilevel"/>
    <w:tmpl w:val="068223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grammar="clean"/>
  <w:defaultTabStop w:val="720"/>
  <w:characterSpacingControl w:val="doNotCompress"/>
  <w:compat>
    <w:compatSetting w:name="compatibilityMode" w:uri="http://schemas.microsoft.com/office/word" w:val="14"/>
  </w:compat>
  <w:rsids>
    <w:rsidRoot w:val="008536FB"/>
    <w:rsid w:val="008536FB"/>
    <w:rsid w:val="00CB740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4"/>
        <w:szCs w:val="24"/>
        <w:lang w:val="en" w:eastAsia="en-IN"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pPr>
      <w:keepNext/>
      <w:keepLines/>
      <w:spacing w:before="360" w:after="80"/>
      <w:outlineLvl w:val="0"/>
    </w:pPr>
    <w:rPr>
      <w:color w:val="2F5496"/>
      <w:sz w:val="40"/>
      <w:szCs w:val="40"/>
    </w:rPr>
  </w:style>
  <w:style w:type="paragraph" w:styleId="Heading2">
    <w:name w:val="heading 2"/>
    <w:basedOn w:val="Normal"/>
    <w:next w:val="Normal"/>
    <w:link w:val="Heading2Char"/>
    <w:pPr>
      <w:keepNext/>
      <w:keepLines/>
      <w:spacing w:before="160" w:after="80"/>
      <w:outlineLvl w:val="1"/>
    </w:pPr>
    <w:rPr>
      <w:color w:val="2F5496"/>
      <w:sz w:val="32"/>
      <w:szCs w:val="32"/>
    </w:rPr>
  </w:style>
  <w:style w:type="paragraph" w:styleId="Heading3">
    <w:name w:val="heading 3"/>
    <w:basedOn w:val="Normal"/>
    <w:next w:val="Normal"/>
    <w:link w:val="Heading3Char"/>
    <w:pPr>
      <w:keepNext/>
      <w:keepLines/>
      <w:spacing w:before="160" w:after="80"/>
      <w:outlineLvl w:val="2"/>
    </w:pPr>
    <w:rPr>
      <w:color w:val="2F5496"/>
      <w:sz w:val="28"/>
      <w:szCs w:val="28"/>
    </w:rPr>
  </w:style>
  <w:style w:type="paragraph" w:styleId="Heading4">
    <w:name w:val="heading 4"/>
    <w:basedOn w:val="Normal"/>
    <w:next w:val="Normal"/>
    <w:link w:val="Heading4Char"/>
    <w:pPr>
      <w:keepNext/>
      <w:keepLines/>
      <w:spacing w:before="80" w:after="40"/>
      <w:outlineLvl w:val="3"/>
    </w:pPr>
    <w:rPr>
      <w:i/>
      <w:iCs/>
      <w:color w:val="2F5496"/>
    </w:rPr>
  </w:style>
  <w:style w:type="paragraph" w:styleId="Heading5">
    <w:name w:val="heading 5"/>
    <w:basedOn w:val="Normal"/>
    <w:next w:val="Normal"/>
    <w:link w:val="Heading5Char"/>
    <w:pPr>
      <w:keepNext/>
      <w:keepLines/>
      <w:spacing w:before="80" w:after="40"/>
      <w:outlineLvl w:val="4"/>
    </w:pPr>
    <w:rPr>
      <w:color w:val="2F5496"/>
    </w:rPr>
  </w:style>
  <w:style w:type="paragraph" w:styleId="Heading6">
    <w:name w:val="heading 6"/>
    <w:basedOn w:val="Normal"/>
    <w:next w:val="Normal"/>
    <w:link w:val="Heading6Char"/>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FF743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F743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F743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pPr>
      <w:spacing w:after="80" w:line="240" w:lineRule="auto"/>
    </w:pPr>
    <w:rPr>
      <w:sz w:val="56"/>
      <w:szCs w:val="56"/>
    </w:rPr>
  </w:style>
  <w:style w:type="character" w:customStyle="1" w:styleId="Heading1Char">
    <w:name w:val="Heading 1 Char"/>
    <w:basedOn w:val="DefaultParagraphFont"/>
    <w:link w:val="Heading1"/>
    <w:uiPriority w:val="9"/>
    <w:rsid w:val="00FF743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F743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F743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F743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F743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F743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F743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F743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F743F"/>
    <w:rPr>
      <w:rFonts w:eastAsiaTheme="majorEastAsia" w:cstheme="majorBidi"/>
      <w:color w:val="272727" w:themeColor="text1" w:themeTint="D8"/>
    </w:rPr>
  </w:style>
  <w:style w:type="character" w:customStyle="1" w:styleId="TitleChar">
    <w:name w:val="Title Char"/>
    <w:basedOn w:val="DefaultParagraphFont"/>
    <w:link w:val="Title"/>
    <w:uiPriority w:val="10"/>
    <w:rsid w:val="00FF743F"/>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FF743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F743F"/>
    <w:pPr>
      <w:spacing w:before="160"/>
      <w:jc w:val="center"/>
    </w:pPr>
    <w:rPr>
      <w:i/>
      <w:iCs/>
      <w:color w:val="404040" w:themeColor="text1" w:themeTint="BF"/>
    </w:rPr>
  </w:style>
  <w:style w:type="character" w:customStyle="1" w:styleId="QuoteChar">
    <w:name w:val="Quote Char"/>
    <w:basedOn w:val="DefaultParagraphFont"/>
    <w:link w:val="Quote"/>
    <w:uiPriority w:val="29"/>
    <w:rsid w:val="00FF743F"/>
    <w:rPr>
      <w:i/>
      <w:iCs/>
      <w:color w:val="404040" w:themeColor="text1" w:themeTint="BF"/>
    </w:rPr>
  </w:style>
  <w:style w:type="paragraph" w:styleId="ListParagraph">
    <w:name w:val="List Paragraph"/>
    <w:basedOn w:val="Normal"/>
    <w:uiPriority w:val="34"/>
    <w:qFormat/>
    <w:rsid w:val="00FF743F"/>
    <w:pPr>
      <w:ind w:left="720"/>
      <w:contextualSpacing/>
    </w:pPr>
  </w:style>
  <w:style w:type="character" w:styleId="IntenseEmphasis">
    <w:name w:val="Intense Emphasis"/>
    <w:basedOn w:val="DefaultParagraphFont"/>
    <w:uiPriority w:val="21"/>
    <w:qFormat/>
    <w:rsid w:val="00FF743F"/>
    <w:rPr>
      <w:i/>
      <w:iCs/>
      <w:color w:val="2F5496" w:themeColor="accent1" w:themeShade="BF"/>
    </w:rPr>
  </w:style>
  <w:style w:type="paragraph" w:styleId="IntenseQuote">
    <w:name w:val="Intense Quote"/>
    <w:basedOn w:val="Normal"/>
    <w:next w:val="Normal"/>
    <w:link w:val="IntenseQuoteChar"/>
    <w:uiPriority w:val="30"/>
    <w:qFormat/>
    <w:rsid w:val="00FF743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F743F"/>
    <w:rPr>
      <w:i/>
      <w:iCs/>
      <w:color w:val="2F5496" w:themeColor="accent1" w:themeShade="BF"/>
    </w:rPr>
  </w:style>
  <w:style w:type="character" w:styleId="IntenseReference">
    <w:name w:val="Intense Reference"/>
    <w:basedOn w:val="DefaultParagraphFont"/>
    <w:uiPriority w:val="32"/>
    <w:qFormat/>
    <w:rsid w:val="00FF743F"/>
    <w:rPr>
      <w:b/>
      <w:bCs/>
      <w:smallCaps/>
      <w:color w:val="2F5496" w:themeColor="accent1" w:themeShade="BF"/>
      <w:spacing w:val="5"/>
    </w:rPr>
  </w:style>
  <w:style w:type="paragraph" w:styleId="Subtitle">
    <w:name w:val="Subtitle"/>
    <w:basedOn w:val="Normal"/>
    <w:next w:val="Normal"/>
    <w:link w:val="SubtitleChar"/>
    <w:rPr>
      <w:color w:val="595959"/>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4"/>
        <w:szCs w:val="24"/>
        <w:lang w:val="en" w:eastAsia="en-IN"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pPr>
      <w:keepNext/>
      <w:keepLines/>
      <w:spacing w:before="360" w:after="80"/>
      <w:outlineLvl w:val="0"/>
    </w:pPr>
    <w:rPr>
      <w:color w:val="2F5496"/>
      <w:sz w:val="40"/>
      <w:szCs w:val="40"/>
    </w:rPr>
  </w:style>
  <w:style w:type="paragraph" w:styleId="Heading2">
    <w:name w:val="heading 2"/>
    <w:basedOn w:val="Normal"/>
    <w:next w:val="Normal"/>
    <w:link w:val="Heading2Char"/>
    <w:pPr>
      <w:keepNext/>
      <w:keepLines/>
      <w:spacing w:before="160" w:after="80"/>
      <w:outlineLvl w:val="1"/>
    </w:pPr>
    <w:rPr>
      <w:color w:val="2F5496"/>
      <w:sz w:val="32"/>
      <w:szCs w:val="32"/>
    </w:rPr>
  </w:style>
  <w:style w:type="paragraph" w:styleId="Heading3">
    <w:name w:val="heading 3"/>
    <w:basedOn w:val="Normal"/>
    <w:next w:val="Normal"/>
    <w:link w:val="Heading3Char"/>
    <w:pPr>
      <w:keepNext/>
      <w:keepLines/>
      <w:spacing w:before="160" w:after="80"/>
      <w:outlineLvl w:val="2"/>
    </w:pPr>
    <w:rPr>
      <w:color w:val="2F5496"/>
      <w:sz w:val="28"/>
      <w:szCs w:val="28"/>
    </w:rPr>
  </w:style>
  <w:style w:type="paragraph" w:styleId="Heading4">
    <w:name w:val="heading 4"/>
    <w:basedOn w:val="Normal"/>
    <w:next w:val="Normal"/>
    <w:link w:val="Heading4Char"/>
    <w:pPr>
      <w:keepNext/>
      <w:keepLines/>
      <w:spacing w:before="80" w:after="40"/>
      <w:outlineLvl w:val="3"/>
    </w:pPr>
    <w:rPr>
      <w:i/>
      <w:iCs/>
      <w:color w:val="2F5496"/>
    </w:rPr>
  </w:style>
  <w:style w:type="paragraph" w:styleId="Heading5">
    <w:name w:val="heading 5"/>
    <w:basedOn w:val="Normal"/>
    <w:next w:val="Normal"/>
    <w:link w:val="Heading5Char"/>
    <w:pPr>
      <w:keepNext/>
      <w:keepLines/>
      <w:spacing w:before="80" w:after="40"/>
      <w:outlineLvl w:val="4"/>
    </w:pPr>
    <w:rPr>
      <w:color w:val="2F5496"/>
    </w:rPr>
  </w:style>
  <w:style w:type="paragraph" w:styleId="Heading6">
    <w:name w:val="heading 6"/>
    <w:basedOn w:val="Normal"/>
    <w:next w:val="Normal"/>
    <w:link w:val="Heading6Char"/>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FF743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F743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F743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pPr>
      <w:spacing w:after="80" w:line="240" w:lineRule="auto"/>
    </w:pPr>
    <w:rPr>
      <w:sz w:val="56"/>
      <w:szCs w:val="56"/>
    </w:rPr>
  </w:style>
  <w:style w:type="character" w:customStyle="1" w:styleId="Heading1Char">
    <w:name w:val="Heading 1 Char"/>
    <w:basedOn w:val="DefaultParagraphFont"/>
    <w:link w:val="Heading1"/>
    <w:uiPriority w:val="9"/>
    <w:rsid w:val="00FF743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F743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F743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F743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F743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F743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F743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F743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F743F"/>
    <w:rPr>
      <w:rFonts w:eastAsiaTheme="majorEastAsia" w:cstheme="majorBidi"/>
      <w:color w:val="272727" w:themeColor="text1" w:themeTint="D8"/>
    </w:rPr>
  </w:style>
  <w:style w:type="character" w:customStyle="1" w:styleId="TitleChar">
    <w:name w:val="Title Char"/>
    <w:basedOn w:val="DefaultParagraphFont"/>
    <w:link w:val="Title"/>
    <w:uiPriority w:val="10"/>
    <w:rsid w:val="00FF743F"/>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FF743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F743F"/>
    <w:pPr>
      <w:spacing w:before="160"/>
      <w:jc w:val="center"/>
    </w:pPr>
    <w:rPr>
      <w:i/>
      <w:iCs/>
      <w:color w:val="404040" w:themeColor="text1" w:themeTint="BF"/>
    </w:rPr>
  </w:style>
  <w:style w:type="character" w:customStyle="1" w:styleId="QuoteChar">
    <w:name w:val="Quote Char"/>
    <w:basedOn w:val="DefaultParagraphFont"/>
    <w:link w:val="Quote"/>
    <w:uiPriority w:val="29"/>
    <w:rsid w:val="00FF743F"/>
    <w:rPr>
      <w:i/>
      <w:iCs/>
      <w:color w:val="404040" w:themeColor="text1" w:themeTint="BF"/>
    </w:rPr>
  </w:style>
  <w:style w:type="paragraph" w:styleId="ListParagraph">
    <w:name w:val="List Paragraph"/>
    <w:basedOn w:val="Normal"/>
    <w:uiPriority w:val="34"/>
    <w:qFormat/>
    <w:rsid w:val="00FF743F"/>
    <w:pPr>
      <w:ind w:left="720"/>
      <w:contextualSpacing/>
    </w:pPr>
  </w:style>
  <w:style w:type="character" w:styleId="IntenseEmphasis">
    <w:name w:val="Intense Emphasis"/>
    <w:basedOn w:val="DefaultParagraphFont"/>
    <w:uiPriority w:val="21"/>
    <w:qFormat/>
    <w:rsid w:val="00FF743F"/>
    <w:rPr>
      <w:i/>
      <w:iCs/>
      <w:color w:val="2F5496" w:themeColor="accent1" w:themeShade="BF"/>
    </w:rPr>
  </w:style>
  <w:style w:type="paragraph" w:styleId="IntenseQuote">
    <w:name w:val="Intense Quote"/>
    <w:basedOn w:val="Normal"/>
    <w:next w:val="Normal"/>
    <w:link w:val="IntenseQuoteChar"/>
    <w:uiPriority w:val="30"/>
    <w:qFormat/>
    <w:rsid w:val="00FF743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F743F"/>
    <w:rPr>
      <w:i/>
      <w:iCs/>
      <w:color w:val="2F5496" w:themeColor="accent1" w:themeShade="BF"/>
    </w:rPr>
  </w:style>
  <w:style w:type="character" w:styleId="IntenseReference">
    <w:name w:val="Intense Reference"/>
    <w:basedOn w:val="DefaultParagraphFont"/>
    <w:uiPriority w:val="32"/>
    <w:qFormat/>
    <w:rsid w:val="00FF743F"/>
    <w:rPr>
      <w:b/>
      <w:bCs/>
      <w:smallCaps/>
      <w:color w:val="2F5496" w:themeColor="accent1" w:themeShade="BF"/>
      <w:spacing w:val="5"/>
    </w:rPr>
  </w:style>
  <w:style w:type="paragraph" w:styleId="Subtitle">
    <w:name w:val="Subtitle"/>
    <w:basedOn w:val="Normal"/>
    <w:next w:val="Normal"/>
    <w:link w:val="SubtitleChar"/>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6+PXxy21SoFp+7p5z4rdQuZ6rw==">CgMxLjA4AHIhMUpIMDJGUTk4d2pSZzVKeElxTHA3VmpiSTNwc1JUYTNS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3879</Words>
  <Characters>22113</Characters>
  <Application>Microsoft Office Word</Application>
  <DocSecurity>0</DocSecurity>
  <Lines>184</Lines>
  <Paragraphs>51</Paragraphs>
  <ScaleCrop>false</ScaleCrop>
  <Company/>
  <LinksUpToDate>false</LinksUpToDate>
  <CharactersWithSpaces>25941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sourav kanojia</dc:creator>
  <cp:lastModifiedBy>qwert</cp:lastModifiedBy>
  <cp:revision>2</cp:revision>
  <dcterms:created xsi:type="dcterms:W3CDTF">2025-12-29T14:10:00Z</dcterms:created>
  <dcterms:modified xsi:type="dcterms:W3CDTF">2026-03-10T08:39:00Z</dcterms:modified>
</cp:coreProperties>
</file>