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6B96C" w14:textId="77777777" w:rsidR="00F62B5A" w:rsidRDefault="00CA3992">
      <w:pPr>
        <w:rPr>
          <w:b/>
          <w:sz w:val="32"/>
          <w:szCs w:val="32"/>
        </w:rPr>
      </w:pPr>
      <w:r>
        <w:rPr>
          <w:b/>
          <w:sz w:val="32"/>
          <w:szCs w:val="32"/>
        </w:rPr>
        <w:t>HYDROGEOPHYSICAL ASSESSMENT OF AQUIFER VULNERABILITY IN AMAWBIA AND ITS ENVIRONS</w:t>
      </w:r>
    </w:p>
    <w:p w14:paraId="0625684F" w14:textId="77777777" w:rsidR="008E23C2" w:rsidRDefault="008E23C2">
      <w:pPr>
        <w:rPr>
          <w:b/>
          <w:sz w:val="32"/>
          <w:szCs w:val="32"/>
        </w:rPr>
      </w:pPr>
      <w:r>
        <w:rPr>
          <w:b/>
          <w:sz w:val="32"/>
          <w:szCs w:val="32"/>
        </w:rPr>
        <w:t>Ab</w:t>
      </w:r>
      <w:r w:rsidR="00FD0840">
        <w:rPr>
          <w:b/>
          <w:sz w:val="32"/>
          <w:szCs w:val="32"/>
        </w:rPr>
        <w:t>s</w:t>
      </w:r>
      <w:r>
        <w:rPr>
          <w:b/>
          <w:sz w:val="32"/>
          <w:szCs w:val="32"/>
        </w:rPr>
        <w:t>tract</w:t>
      </w:r>
    </w:p>
    <w:p w14:paraId="641F40CA" w14:textId="77777777" w:rsidR="008E23C2" w:rsidRDefault="008E23C2">
      <w:pPr>
        <w:rPr>
          <w:sz w:val="24"/>
          <w:szCs w:val="24"/>
        </w:rPr>
      </w:pPr>
      <w:r w:rsidRPr="008E23C2">
        <w:rPr>
          <w:sz w:val="24"/>
          <w:szCs w:val="24"/>
        </w:rPr>
        <w:t>The rapid increase in the population of Amawbia have increased the demand for groundwater resources. This increase has necessitated the evaluation of aquifer protective capacity</w:t>
      </w:r>
      <w:r>
        <w:rPr>
          <w:sz w:val="24"/>
          <w:szCs w:val="24"/>
        </w:rPr>
        <w:t xml:space="preserve"> in order to protect it from contamination. The electrical resistivity measurement was used to assess the aquifer </w:t>
      </w:r>
      <w:r w:rsidR="00B21E99">
        <w:rPr>
          <w:sz w:val="24"/>
          <w:szCs w:val="24"/>
        </w:rPr>
        <w:t xml:space="preserve">protective capacity of Amawbia. Vertical electrical sounding data were collected at four locations. The interpretation was done using Winresist software. The result revealed the lithology of the area comprises mainly of latrite, clayey sand, shale, dry sand and saturated sand. The longitudinal conductance was computed </w:t>
      </w:r>
      <w:r w:rsidR="00964570">
        <w:rPr>
          <w:sz w:val="24"/>
          <w:szCs w:val="24"/>
        </w:rPr>
        <w:t>using the resistivity and thickness values obtained from the interpreted data to evaluate the protective capacity. The protective capacity values ranged between 0.0081 to 1.3486 mhos. The result revealed that most of the areas investigated are vulnerable to groundwater contamination.</w:t>
      </w:r>
    </w:p>
    <w:p w14:paraId="1E057807" w14:textId="77777777" w:rsidR="00243E26" w:rsidRDefault="00243E26">
      <w:pPr>
        <w:rPr>
          <w:b/>
          <w:sz w:val="24"/>
          <w:szCs w:val="24"/>
        </w:rPr>
      </w:pPr>
      <w:r>
        <w:rPr>
          <w:b/>
          <w:sz w:val="24"/>
          <w:szCs w:val="24"/>
        </w:rPr>
        <w:t>Key</w:t>
      </w:r>
      <w:r w:rsidR="000C562C">
        <w:rPr>
          <w:b/>
          <w:sz w:val="24"/>
          <w:szCs w:val="24"/>
        </w:rPr>
        <w:t>words: Groundwater, Electrical resistivity, vulnerability and Longitudinal conductance</w:t>
      </w:r>
    </w:p>
    <w:p w14:paraId="52DA5492" w14:textId="77777777" w:rsidR="00FD0840" w:rsidRPr="00FD0840" w:rsidRDefault="00FD0840" w:rsidP="00FD0840">
      <w:pPr>
        <w:rPr>
          <w:b/>
          <w:sz w:val="24"/>
          <w:szCs w:val="24"/>
        </w:rPr>
      </w:pPr>
      <w:r>
        <w:rPr>
          <w:b/>
          <w:sz w:val="24"/>
          <w:szCs w:val="24"/>
        </w:rPr>
        <w:t>1.</w:t>
      </w:r>
      <w:r w:rsidRPr="00FD0840">
        <w:rPr>
          <w:b/>
          <w:sz w:val="24"/>
          <w:szCs w:val="24"/>
        </w:rPr>
        <w:t>Introduction</w:t>
      </w:r>
    </w:p>
    <w:p w14:paraId="1CEB4F71" w14:textId="77777777" w:rsidR="00CA3992" w:rsidRDefault="00CA3992">
      <w:pPr>
        <w:rPr>
          <w:sz w:val="24"/>
          <w:szCs w:val="24"/>
        </w:rPr>
      </w:pPr>
      <w:r w:rsidRPr="00CA3992">
        <w:rPr>
          <w:sz w:val="24"/>
          <w:szCs w:val="24"/>
        </w:rPr>
        <w:t>Amawbia is one of the fastest growing towns in South East, Nigeria with a population of about 200,000 people. The town has experienced a lot of development both human and infrastructure. It is estimated that by next ten years, the population will double. The increasing population growth has led to rise</w:t>
      </w:r>
      <w:r>
        <w:rPr>
          <w:sz w:val="24"/>
          <w:szCs w:val="24"/>
        </w:rPr>
        <w:t xml:space="preserve"> in </w:t>
      </w:r>
      <w:r w:rsidR="00A352B3">
        <w:rPr>
          <w:sz w:val="24"/>
          <w:szCs w:val="24"/>
        </w:rPr>
        <w:t>groundwater demand since over 90</w:t>
      </w:r>
      <w:r>
        <w:rPr>
          <w:sz w:val="24"/>
          <w:szCs w:val="24"/>
        </w:rPr>
        <w:t xml:space="preserve">% of the population </w:t>
      </w:r>
      <w:r w:rsidR="00755552">
        <w:rPr>
          <w:sz w:val="24"/>
          <w:szCs w:val="24"/>
        </w:rPr>
        <w:t>depend on groundwater. However, the quality and sustainability of groundwater depends largely on the protective capacity. Aquifers that lack adequate protection will be vulnerable to contamination.</w:t>
      </w:r>
    </w:p>
    <w:p w14:paraId="0A5352D5" w14:textId="77777777" w:rsidR="00755552" w:rsidRDefault="00755552">
      <w:pPr>
        <w:rPr>
          <w:sz w:val="24"/>
          <w:szCs w:val="24"/>
        </w:rPr>
      </w:pPr>
      <w:r>
        <w:rPr>
          <w:sz w:val="24"/>
          <w:szCs w:val="24"/>
        </w:rPr>
        <w:t>In recognition of the need for protecting groundwater resources from contamination, geophysicts have sought to develop methods for predicting areas that are vulnerable to contamination.</w:t>
      </w:r>
    </w:p>
    <w:p w14:paraId="399D725F" w14:textId="77777777" w:rsidR="00755552" w:rsidRDefault="00755552">
      <w:pPr>
        <w:rPr>
          <w:sz w:val="24"/>
          <w:szCs w:val="24"/>
        </w:rPr>
      </w:pPr>
      <w:r>
        <w:rPr>
          <w:sz w:val="24"/>
          <w:szCs w:val="24"/>
        </w:rPr>
        <w:t>Electrical method is one of the methods developed and is a very suitable tools in exploration and has been widely applied in groundwater</w:t>
      </w:r>
      <w:r w:rsidR="00284D85">
        <w:rPr>
          <w:sz w:val="24"/>
          <w:szCs w:val="24"/>
        </w:rPr>
        <w:t xml:space="preserve"> investigation (Obiajulu, 2021). The use of electrical resistivity method in investigating aquifer vulnerability is increasing becoming popular all over the world and it provides cost effective and an efficient means of collecting information about the subsurface of an area.</w:t>
      </w:r>
    </w:p>
    <w:p w14:paraId="68397ACE" w14:textId="77777777" w:rsidR="00284D85" w:rsidRDefault="00284D85">
      <w:pPr>
        <w:rPr>
          <w:sz w:val="24"/>
          <w:szCs w:val="24"/>
        </w:rPr>
      </w:pPr>
      <w:r>
        <w:rPr>
          <w:sz w:val="24"/>
          <w:szCs w:val="24"/>
        </w:rPr>
        <w:t>Researchers have used the method to investigate the aquifer vulnerability</w:t>
      </w:r>
      <w:r w:rsidR="00BC161A">
        <w:rPr>
          <w:sz w:val="24"/>
          <w:szCs w:val="24"/>
        </w:rPr>
        <w:t xml:space="preserve"> among them are Akana et al., (2016) that used it to assess aquifer vulnerability to pollution in Yenagoa, Bayelsa State, Nigeria. Atakpo (2013) applied the method to evaluate the vulnerability in Amukpe of Delta State, Nigeria. Oni et al., (2017) also the electrical method to evaluate groundwater vulnerability in Igbara Oke, Southwestern Nigeria.</w:t>
      </w:r>
    </w:p>
    <w:p w14:paraId="002917F1" w14:textId="77777777" w:rsidR="00BC161A" w:rsidRDefault="00BC161A">
      <w:pPr>
        <w:rPr>
          <w:sz w:val="24"/>
          <w:szCs w:val="24"/>
        </w:rPr>
      </w:pPr>
      <w:r>
        <w:rPr>
          <w:sz w:val="24"/>
          <w:szCs w:val="24"/>
        </w:rPr>
        <w:lastRenderedPageBreak/>
        <w:t>The present study is aimed at using electrical resistivity method to evaluate aquifer vulnerability in Amawbia and its environs.</w:t>
      </w:r>
    </w:p>
    <w:p w14:paraId="438829A1" w14:textId="77777777" w:rsidR="00BC161A" w:rsidRDefault="00BC161A">
      <w:pPr>
        <w:rPr>
          <w:b/>
          <w:sz w:val="24"/>
          <w:szCs w:val="24"/>
        </w:rPr>
      </w:pPr>
      <w:r>
        <w:rPr>
          <w:b/>
          <w:sz w:val="24"/>
          <w:szCs w:val="24"/>
        </w:rPr>
        <w:t>2. Description of the Study Area</w:t>
      </w:r>
    </w:p>
    <w:p w14:paraId="59B1DE5A" w14:textId="77777777" w:rsidR="00BC161A" w:rsidRDefault="00BC161A">
      <w:pPr>
        <w:rPr>
          <w:sz w:val="24"/>
          <w:szCs w:val="24"/>
        </w:rPr>
      </w:pPr>
      <w:r>
        <w:rPr>
          <w:sz w:val="24"/>
          <w:szCs w:val="24"/>
        </w:rPr>
        <w:t xml:space="preserve">The study area Amawbia is located in Awka South Local Government of Anambra State, Nigeria. The area lies 96 m above sea level. It is located along the old Enugu- Onitsha express </w:t>
      </w:r>
      <w:r w:rsidR="002B7668">
        <w:rPr>
          <w:sz w:val="24"/>
          <w:szCs w:val="24"/>
        </w:rPr>
        <w:t>road. The climate of the study area is tropical with its temperature around 28</w:t>
      </w:r>
      <w:r w:rsidR="002B7668" w:rsidRPr="002B7668">
        <w:rPr>
          <w:sz w:val="24"/>
          <w:szCs w:val="24"/>
          <w:vertAlign w:val="superscript"/>
        </w:rPr>
        <w:t>0</w:t>
      </w:r>
      <w:r w:rsidR="002B7668">
        <w:rPr>
          <w:sz w:val="24"/>
          <w:szCs w:val="24"/>
        </w:rPr>
        <w:t>c between April and October but rises to 33</w:t>
      </w:r>
      <w:r w:rsidR="002B7668" w:rsidRPr="002B7668">
        <w:rPr>
          <w:sz w:val="24"/>
          <w:szCs w:val="24"/>
          <w:vertAlign w:val="superscript"/>
        </w:rPr>
        <w:t>0</w:t>
      </w:r>
      <w:r w:rsidR="002B7668">
        <w:rPr>
          <w:sz w:val="24"/>
          <w:szCs w:val="24"/>
        </w:rPr>
        <w:t>c between November and March (Nimet, 2012; Obiajulu and Okpoko, 2014). The study area lies within the Anambra basin in the lower Benue trough tectonic unit and are mainly underla</w:t>
      </w:r>
      <w:r w:rsidR="003A53C6">
        <w:rPr>
          <w:sz w:val="24"/>
          <w:szCs w:val="24"/>
        </w:rPr>
        <w:t>in by the Imo shale formation. Fig 1 is the topographic map of Awka South showing the study area.</w:t>
      </w:r>
    </w:p>
    <w:p w14:paraId="17AC1B42" w14:textId="77777777" w:rsidR="002B7668" w:rsidRDefault="002B7668">
      <w:pPr>
        <w:rPr>
          <w:sz w:val="24"/>
          <w:szCs w:val="24"/>
        </w:rPr>
      </w:pPr>
    </w:p>
    <w:p w14:paraId="409E706B" w14:textId="77777777" w:rsidR="002B7668" w:rsidRDefault="002B7668">
      <w:pPr>
        <w:rPr>
          <w:sz w:val="24"/>
          <w:szCs w:val="24"/>
        </w:rPr>
      </w:pPr>
    </w:p>
    <w:p w14:paraId="194B909D" w14:textId="77777777" w:rsidR="002B7668" w:rsidRDefault="002B7668">
      <w:pPr>
        <w:rPr>
          <w:b/>
          <w:sz w:val="24"/>
          <w:szCs w:val="24"/>
        </w:rPr>
      </w:pPr>
    </w:p>
    <w:p w14:paraId="02F7A56A" w14:textId="77777777" w:rsidR="002B7668" w:rsidRDefault="002B7668">
      <w:pPr>
        <w:rPr>
          <w:b/>
          <w:sz w:val="24"/>
          <w:szCs w:val="24"/>
        </w:rPr>
      </w:pPr>
    </w:p>
    <w:p w14:paraId="719186D5" w14:textId="77777777" w:rsidR="003A53C6" w:rsidRPr="009B7558" w:rsidRDefault="003A53C6" w:rsidP="003A53C6">
      <w:pPr>
        <w:spacing w:line="360" w:lineRule="auto"/>
        <w:jc w:val="both"/>
        <w:rPr>
          <w:rFonts w:ascii="Times New Roman" w:hAnsi="Times New Roman"/>
          <w:sz w:val="24"/>
          <w:szCs w:val="24"/>
        </w:rPr>
      </w:pPr>
    </w:p>
    <w:p w14:paraId="76EE837A" w14:textId="77777777" w:rsidR="003A53C6" w:rsidRPr="009B7558" w:rsidRDefault="003A53C6" w:rsidP="003A53C6">
      <w:pPr>
        <w:spacing w:before="100" w:beforeAutospacing="1" w:after="100" w:afterAutospacing="1" w:line="360" w:lineRule="auto"/>
        <w:jc w:val="both"/>
        <w:outlineLvl w:val="0"/>
        <w:rPr>
          <w:rFonts w:ascii="Times New Roman" w:eastAsia="Times New Roman" w:hAnsi="Times New Roman"/>
          <w:b/>
          <w:bCs/>
          <w:kern w:val="36"/>
          <w:sz w:val="24"/>
          <w:szCs w:val="24"/>
        </w:rPr>
      </w:pPr>
      <w:r w:rsidRPr="004F1BBD">
        <w:rPr>
          <w:rFonts w:ascii="Times New Roman" w:eastAsia="Times New Roman" w:hAnsi="Times New Roman"/>
          <w:b/>
          <w:noProof/>
          <w:kern w:val="36"/>
          <w:sz w:val="24"/>
          <w:szCs w:val="24"/>
        </w:rPr>
        <w:drawing>
          <wp:inline distT="0" distB="0" distL="0" distR="0" wp14:anchorId="349EBC55" wp14:editId="48ABE8A3">
            <wp:extent cx="5797550" cy="3536950"/>
            <wp:effectExtent l="0" t="0" r="0" b="6350"/>
            <wp:docPr id="1" name="Picture 1" descr="C:\Users\user\Desktop\datavs5KGgiYLIhg44GP6frpHSP_iLO1N9XDiYX2dNXicHCwNyU0HKc3rd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datavs5KGgiYLIhg44GP6frpHSP_iLO1N9XDiYX2dNXicHCwNyU0HKc3rdeu.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7550" cy="3536950"/>
                    </a:xfrm>
                    <a:prstGeom prst="rect">
                      <a:avLst/>
                    </a:prstGeom>
                    <a:noFill/>
                    <a:ln>
                      <a:noFill/>
                    </a:ln>
                  </pic:spPr>
                </pic:pic>
              </a:graphicData>
            </a:graphic>
          </wp:inline>
        </w:drawing>
      </w:r>
    </w:p>
    <w:p w14:paraId="3736D808" w14:textId="77777777" w:rsidR="003A53C6" w:rsidRPr="009B7558" w:rsidRDefault="003A53C6" w:rsidP="003A53C6">
      <w:pPr>
        <w:tabs>
          <w:tab w:val="left" w:pos="3482"/>
        </w:tabs>
        <w:spacing w:line="360" w:lineRule="auto"/>
        <w:ind w:right="113"/>
        <w:jc w:val="both"/>
        <w:rPr>
          <w:rFonts w:ascii="Times New Roman" w:hAnsi="Times New Roman"/>
          <w:sz w:val="24"/>
          <w:szCs w:val="24"/>
        </w:rPr>
      </w:pPr>
      <w:r w:rsidRPr="009B7558">
        <w:rPr>
          <w:rFonts w:ascii="Times New Roman" w:hAnsi="Times New Roman"/>
          <w:sz w:val="24"/>
          <w:szCs w:val="24"/>
        </w:rPr>
        <w:t>Fig 1: Topographic map of the study area</w:t>
      </w:r>
    </w:p>
    <w:p w14:paraId="4E0A765C" w14:textId="77777777" w:rsidR="002B7668" w:rsidRDefault="002B7668">
      <w:pPr>
        <w:rPr>
          <w:b/>
          <w:sz w:val="24"/>
          <w:szCs w:val="24"/>
        </w:rPr>
      </w:pPr>
    </w:p>
    <w:p w14:paraId="026B7DE5" w14:textId="77777777" w:rsidR="002B7668" w:rsidRDefault="002B7668">
      <w:pPr>
        <w:rPr>
          <w:b/>
          <w:sz w:val="24"/>
          <w:szCs w:val="24"/>
        </w:rPr>
      </w:pPr>
      <w:r>
        <w:rPr>
          <w:b/>
          <w:sz w:val="24"/>
          <w:szCs w:val="24"/>
        </w:rPr>
        <w:t>3. Materials and Method</w:t>
      </w:r>
    </w:p>
    <w:p w14:paraId="70C95ED4" w14:textId="77777777" w:rsidR="004A76A2" w:rsidRDefault="004A76A2">
      <w:pPr>
        <w:rPr>
          <w:b/>
          <w:sz w:val="24"/>
          <w:szCs w:val="24"/>
        </w:rPr>
      </w:pPr>
      <w:r>
        <w:rPr>
          <w:b/>
          <w:sz w:val="24"/>
          <w:szCs w:val="24"/>
        </w:rPr>
        <w:t>3.1 Materials</w:t>
      </w:r>
    </w:p>
    <w:p w14:paraId="7847E466" w14:textId="77777777" w:rsidR="002B7668" w:rsidRPr="002B7668" w:rsidRDefault="002B7668">
      <w:pPr>
        <w:rPr>
          <w:sz w:val="24"/>
          <w:szCs w:val="24"/>
        </w:rPr>
      </w:pPr>
      <w:r>
        <w:rPr>
          <w:sz w:val="24"/>
          <w:szCs w:val="24"/>
        </w:rPr>
        <w:t>The materials used for this research work include two current electrodes through which currents are passed, potential electrodes which were used to measure the voltage, Mc Ohm resistivity meter which was used to record apparent resistivity values</w:t>
      </w:r>
      <w:r w:rsidR="00C7131E">
        <w:rPr>
          <w:sz w:val="24"/>
          <w:szCs w:val="24"/>
        </w:rPr>
        <w:t>. Others materials used are 12v battery used</w:t>
      </w:r>
      <w:r w:rsidR="004A76A2">
        <w:rPr>
          <w:sz w:val="24"/>
          <w:szCs w:val="24"/>
        </w:rPr>
        <w:t xml:space="preserve"> to power Mc Ohm resistivity meter, cables, hammers and measuring tapes etc.</w:t>
      </w:r>
    </w:p>
    <w:p w14:paraId="791217DC" w14:textId="77777777" w:rsidR="002B7668" w:rsidRDefault="004A76A2">
      <w:pPr>
        <w:rPr>
          <w:b/>
          <w:sz w:val="24"/>
          <w:szCs w:val="24"/>
        </w:rPr>
      </w:pPr>
      <w:r>
        <w:rPr>
          <w:b/>
          <w:sz w:val="24"/>
          <w:szCs w:val="24"/>
        </w:rPr>
        <w:t>3.2 Method</w:t>
      </w:r>
    </w:p>
    <w:p w14:paraId="462A4809" w14:textId="77777777" w:rsidR="00086CE4" w:rsidRDefault="004A76A2" w:rsidP="003A53C6">
      <w:pPr>
        <w:spacing w:line="360" w:lineRule="auto"/>
        <w:jc w:val="both"/>
        <w:rPr>
          <w:rFonts w:ascii="Times New Roman" w:hAnsi="Times New Roman"/>
          <w:sz w:val="24"/>
          <w:szCs w:val="24"/>
        </w:rPr>
      </w:pPr>
      <w:r>
        <w:rPr>
          <w:sz w:val="24"/>
          <w:szCs w:val="24"/>
        </w:rPr>
        <w:t xml:space="preserve">In the electrical resistivity method, an electric current is passed </w:t>
      </w:r>
      <w:r w:rsidR="00CA316C">
        <w:rPr>
          <w:sz w:val="24"/>
          <w:szCs w:val="24"/>
        </w:rPr>
        <w:t>into the ground through current electrodes, the resulting potentials are measured at the surface using potential electrodes. Variations in the resistivity of materials beneath the ground affect how the electrical potential is distributed at the surface. The extent of this effect depends on the shape, size and resistivity of the underground materials. (Vingoe, 1972)</w:t>
      </w:r>
      <w:r w:rsidR="003A53C6">
        <w:rPr>
          <w:sz w:val="24"/>
          <w:szCs w:val="24"/>
        </w:rPr>
        <w:t xml:space="preserve">. </w:t>
      </w:r>
      <w:r w:rsidR="003A53C6" w:rsidRPr="00096CF4">
        <w:rPr>
          <w:rFonts w:ascii="Times New Roman" w:hAnsi="Times New Roman"/>
          <w:sz w:val="24"/>
          <w:szCs w:val="24"/>
        </w:rPr>
        <w:t>For Schlumberger configuration,</w:t>
      </w:r>
      <w:r w:rsidR="003A53C6">
        <w:rPr>
          <w:rFonts w:ascii="Times New Roman" w:hAnsi="Times New Roman"/>
          <w:sz w:val="24"/>
          <w:szCs w:val="24"/>
        </w:rPr>
        <w:t xml:space="preserve"> apparent resistivity according to Dobrin (1983) is given by:</w:t>
      </w:r>
    </w:p>
    <w:p w14:paraId="5F1A5783" w14:textId="77777777" w:rsidR="003A53C6" w:rsidRDefault="00086CE4" w:rsidP="003A53C6">
      <w:pPr>
        <w:spacing w:line="360" w:lineRule="auto"/>
        <w:jc w:val="both"/>
        <w:rPr>
          <w:rFonts w:ascii="Times New Roman" w:hAnsi="Times New Roman"/>
          <w:sz w:val="24"/>
          <w:szCs w:val="24"/>
        </w:rPr>
      </w:pPr>
      <w:r>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a</m:t>
            </m:r>
          </m:sub>
        </m:sSub>
        <m:r>
          <w:rPr>
            <w:rFonts w:ascii="Cambria Math" w:hAnsi="Cambria Math"/>
            <w:sz w:val="24"/>
            <w:szCs w:val="24"/>
          </w:rPr>
          <m:t xml:space="preserve">= π </m:t>
        </m:r>
        <m:d>
          <m:dPr>
            <m:begChr m:val="["/>
            <m:endChr m:val="]"/>
            <m:ctrlPr>
              <w:rPr>
                <w:rFonts w:ascii="Cambria Math" w:hAnsi="Cambria Math"/>
                <w:i/>
                <w:sz w:val="24"/>
                <w:szCs w:val="24"/>
              </w:rPr>
            </m:ctrlPr>
          </m:dPr>
          <m:e>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AB</m:t>
                            </m:r>
                          </m:num>
                          <m:den>
                            <m:r>
                              <w:rPr>
                                <w:rFonts w:ascii="Cambria Math" w:hAnsi="Cambria Math"/>
                                <w:sz w:val="24"/>
                                <w:szCs w:val="24"/>
                              </w:rPr>
                              <m:t>2</m:t>
                            </m:r>
                          </m:den>
                        </m:f>
                      </m:e>
                    </m:d>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MN</m:t>
                            </m:r>
                          </m:num>
                          <m:den>
                            <m:r>
                              <w:rPr>
                                <w:rFonts w:ascii="Cambria Math" w:hAnsi="Cambria Math"/>
                                <w:sz w:val="24"/>
                                <w:szCs w:val="24"/>
                              </w:rPr>
                              <m:t>2</m:t>
                            </m:r>
                          </m:den>
                        </m:f>
                      </m:e>
                    </m:d>
                  </m:e>
                  <m:sup>
                    <m:r>
                      <w:rPr>
                        <w:rFonts w:ascii="Cambria Math" w:hAnsi="Cambria Math"/>
                        <w:sz w:val="24"/>
                        <w:szCs w:val="24"/>
                      </w:rPr>
                      <m:t>2</m:t>
                    </m:r>
                  </m:sup>
                </m:sSup>
              </m:num>
              <m:den>
                <m:r>
                  <w:rPr>
                    <w:rFonts w:ascii="Cambria Math" w:hAnsi="Cambria Math"/>
                    <w:sz w:val="24"/>
                    <w:szCs w:val="24"/>
                  </w:rPr>
                  <m:t>MN</m:t>
                </m:r>
              </m:den>
            </m:f>
          </m:e>
        </m:d>
        <m:f>
          <m:fPr>
            <m:ctrlPr>
              <w:rPr>
                <w:rFonts w:ascii="Cambria Math" w:hAnsi="Cambria Math"/>
                <w:i/>
                <w:sz w:val="24"/>
                <w:szCs w:val="24"/>
              </w:rPr>
            </m:ctrlPr>
          </m:fPr>
          <m:num>
            <m:r>
              <w:rPr>
                <w:rFonts w:ascii="Cambria Math" w:hAnsi="Cambria Math"/>
                <w:sz w:val="24"/>
                <w:szCs w:val="24"/>
              </w:rPr>
              <m:t>V</m:t>
            </m:r>
          </m:num>
          <m:den>
            <m:r>
              <w:rPr>
                <w:rFonts w:ascii="Cambria Math" w:hAnsi="Cambria Math"/>
                <w:sz w:val="24"/>
                <w:szCs w:val="24"/>
              </w:rPr>
              <m:t>1</m:t>
            </m:r>
          </m:den>
        </m:f>
        <m:r>
          <w:rPr>
            <w:rFonts w:ascii="Cambria Math" w:hAnsi="Cambria Math"/>
            <w:sz w:val="24"/>
            <w:szCs w:val="24"/>
          </w:rPr>
          <m:t xml:space="preserve">      </m:t>
        </m:r>
      </m:oMath>
      <w:r>
        <w:rPr>
          <w:rFonts w:ascii="Times New Roman" w:eastAsiaTheme="minorEastAsia" w:hAnsi="Times New Roman"/>
          <w:sz w:val="24"/>
          <w:szCs w:val="24"/>
        </w:rPr>
        <w:t xml:space="preserve">                     eqn (1)</w:t>
      </w:r>
    </w:p>
    <w:p w14:paraId="109C190E" w14:textId="77777777" w:rsidR="003A53C6" w:rsidRPr="00096CF4" w:rsidRDefault="003A53C6" w:rsidP="003A53C6">
      <w:pPr>
        <w:spacing w:line="360" w:lineRule="auto"/>
        <w:jc w:val="both"/>
        <w:rPr>
          <w:rFonts w:ascii="Times New Roman" w:hAnsi="Times New Roman"/>
          <w:sz w:val="24"/>
          <w:szCs w:val="24"/>
        </w:rPr>
      </w:pPr>
      <w:r w:rsidRPr="00096CF4">
        <w:rPr>
          <w:rFonts w:ascii="Times New Roman" w:hAnsi="Times New Roman"/>
          <w:sz w:val="24"/>
          <w:szCs w:val="24"/>
        </w:rPr>
        <w:t xml:space="preserve"> Where  </w:t>
      </w:r>
      <m:oMath>
        <m:f>
          <m:fPr>
            <m:ctrlPr>
              <w:rPr>
                <w:rFonts w:ascii="Cambria Math" w:hAnsi="Cambria Math"/>
                <w:sz w:val="24"/>
                <w:szCs w:val="24"/>
              </w:rPr>
            </m:ctrlPr>
          </m:fPr>
          <m:num>
            <m:r>
              <m:rPr>
                <m:sty m:val="p"/>
              </m:rPr>
              <w:rPr>
                <w:rFonts w:ascii="Cambria Math" w:hAnsi="Cambria Math"/>
                <w:sz w:val="24"/>
                <w:szCs w:val="24"/>
              </w:rPr>
              <m:t>AB</m:t>
            </m:r>
          </m:num>
          <m:den>
            <m:r>
              <m:rPr>
                <m:sty m:val="p"/>
              </m:rPr>
              <w:rPr>
                <w:rFonts w:ascii="Cambria Math" w:hAnsi="Cambria Math"/>
                <w:sz w:val="24"/>
                <w:szCs w:val="24"/>
              </w:rPr>
              <m:t>2</m:t>
            </m:r>
          </m:den>
        </m:f>
      </m:oMath>
      <w:r w:rsidRPr="00096CF4">
        <w:rPr>
          <w:rFonts w:ascii="Times New Roman" w:hAnsi="Times New Roman"/>
          <w:sz w:val="24"/>
          <w:szCs w:val="24"/>
        </w:rPr>
        <w:t xml:space="preserve"> = ha</w:t>
      </w:r>
      <w:r>
        <w:rPr>
          <w:rFonts w:ascii="Times New Roman" w:hAnsi="Times New Roman"/>
          <w:sz w:val="24"/>
          <w:szCs w:val="24"/>
        </w:rPr>
        <w:t>lf current electrode separation and</w:t>
      </w:r>
      <w:r w:rsidRPr="00096CF4">
        <w:rPr>
          <w:rFonts w:ascii="Times New Roman" w:hAnsi="Times New Roman"/>
          <w:sz w:val="24"/>
          <w:szCs w:val="24"/>
        </w:rPr>
        <w:t xml:space="preserve">   </w:t>
      </w:r>
      <m:oMath>
        <m:f>
          <m:fPr>
            <m:ctrlPr>
              <w:rPr>
                <w:rFonts w:ascii="Cambria Math" w:hAnsi="Cambria Math"/>
                <w:sz w:val="24"/>
                <w:szCs w:val="24"/>
              </w:rPr>
            </m:ctrlPr>
          </m:fPr>
          <m:num>
            <m:r>
              <m:rPr>
                <m:sty m:val="p"/>
              </m:rPr>
              <w:rPr>
                <w:rFonts w:ascii="Cambria Math" w:hAnsi="Cambria Math"/>
                <w:sz w:val="24"/>
                <w:szCs w:val="24"/>
              </w:rPr>
              <m:t>MN</m:t>
            </m:r>
          </m:num>
          <m:den>
            <m:r>
              <m:rPr>
                <m:sty m:val="p"/>
              </m:rPr>
              <w:rPr>
                <w:rFonts w:ascii="Cambria Math" w:hAnsi="Cambria Math"/>
                <w:sz w:val="24"/>
                <w:szCs w:val="24"/>
              </w:rPr>
              <m:t>2</m:t>
            </m:r>
          </m:den>
        </m:f>
      </m:oMath>
      <w:r w:rsidRPr="00096CF4">
        <w:rPr>
          <w:rFonts w:ascii="Times New Roman" w:hAnsi="Times New Roman"/>
          <w:sz w:val="24"/>
          <w:szCs w:val="24"/>
        </w:rPr>
        <w:t xml:space="preserve"> = half potential electrode separation.</w:t>
      </w:r>
    </w:p>
    <w:p w14:paraId="4F79E71B" w14:textId="77777777" w:rsidR="004A76A2" w:rsidRDefault="004A76A2">
      <w:pPr>
        <w:rPr>
          <w:sz w:val="24"/>
          <w:szCs w:val="24"/>
        </w:rPr>
      </w:pPr>
    </w:p>
    <w:p w14:paraId="12A3D96B" w14:textId="77777777" w:rsidR="00CA316C" w:rsidRDefault="00B9347D">
      <w:pPr>
        <w:rPr>
          <w:b/>
          <w:sz w:val="24"/>
          <w:szCs w:val="24"/>
        </w:rPr>
      </w:pPr>
      <w:r>
        <w:rPr>
          <w:b/>
          <w:sz w:val="24"/>
          <w:szCs w:val="24"/>
        </w:rPr>
        <w:t>4. Data Collection,</w:t>
      </w:r>
      <w:r w:rsidR="00CA316C">
        <w:rPr>
          <w:b/>
          <w:sz w:val="24"/>
          <w:szCs w:val="24"/>
        </w:rPr>
        <w:t xml:space="preserve"> Interpretation</w:t>
      </w:r>
      <w:r>
        <w:rPr>
          <w:b/>
          <w:sz w:val="24"/>
          <w:szCs w:val="24"/>
        </w:rPr>
        <w:t xml:space="preserve"> and Results</w:t>
      </w:r>
    </w:p>
    <w:p w14:paraId="32D892D9" w14:textId="77777777" w:rsidR="00B9347D" w:rsidRDefault="00B9347D">
      <w:pPr>
        <w:rPr>
          <w:b/>
          <w:sz w:val="24"/>
          <w:szCs w:val="24"/>
        </w:rPr>
      </w:pPr>
      <w:r>
        <w:rPr>
          <w:b/>
          <w:sz w:val="24"/>
          <w:szCs w:val="24"/>
        </w:rPr>
        <w:t>4.1 Data Collection and Interpretation</w:t>
      </w:r>
    </w:p>
    <w:p w14:paraId="3986526B" w14:textId="77777777" w:rsidR="00CA316C" w:rsidRDefault="00CA316C">
      <w:pPr>
        <w:rPr>
          <w:sz w:val="24"/>
          <w:szCs w:val="24"/>
        </w:rPr>
      </w:pPr>
      <w:r>
        <w:rPr>
          <w:sz w:val="24"/>
          <w:szCs w:val="24"/>
        </w:rPr>
        <w:t xml:space="preserve">Electrical resistivity data were acquired </w:t>
      </w:r>
      <w:r w:rsidR="001E06C0">
        <w:rPr>
          <w:sz w:val="24"/>
          <w:szCs w:val="24"/>
        </w:rPr>
        <w:t>at four different locations. The instrument used was Mc Ohm resistivity meter which was used to obtain resistivity values which was later multiplied by the geometric factor to obtain apparent resistivity. The interpretation was done using Winresist software in order to obtain resistivity, thickness and depth values of various layers. Fig 2 and Table 1 is a typical example of the interpreted VES data</w:t>
      </w:r>
    </w:p>
    <w:p w14:paraId="7114A690" w14:textId="77777777" w:rsidR="00086CE4" w:rsidRDefault="00086CE4" w:rsidP="00086CE4">
      <w:pPr>
        <w:tabs>
          <w:tab w:val="left" w:pos="1758"/>
        </w:tabs>
        <w:spacing w:after="0"/>
        <w:rPr>
          <w:rFonts w:ascii="Times New Roman" w:hAnsi="Times New Roman" w:cs="Times New Roman"/>
          <w:noProof/>
          <w:sz w:val="24"/>
          <w:szCs w:val="24"/>
        </w:rPr>
      </w:pPr>
    </w:p>
    <w:p w14:paraId="4046DE65" w14:textId="77777777" w:rsidR="00086CE4" w:rsidRDefault="00086CE4" w:rsidP="00086CE4">
      <w:pPr>
        <w:tabs>
          <w:tab w:val="left" w:pos="1758"/>
        </w:tabs>
        <w:spacing w:after="0"/>
        <w:rPr>
          <w:rFonts w:ascii="Times New Roman" w:hAnsi="Times New Roman" w:cs="Times New Roman"/>
          <w:noProof/>
          <w:sz w:val="24"/>
          <w:szCs w:val="24"/>
        </w:rPr>
      </w:pPr>
    </w:p>
    <w:p w14:paraId="79CE9ABC" w14:textId="77777777" w:rsidR="00EB6375" w:rsidRDefault="005B08B2" w:rsidP="00086CE4">
      <w:pPr>
        <w:tabs>
          <w:tab w:val="left" w:pos="1758"/>
        </w:tabs>
        <w:spacing w:after="0"/>
        <w:rPr>
          <w:rFonts w:ascii="Times New Roman" w:hAnsi="Times New Roman" w:cs="Times New Roman"/>
          <w:noProof/>
          <w:sz w:val="24"/>
          <w:szCs w:val="24"/>
        </w:rPr>
      </w:pPr>
      <w:r>
        <w:rPr>
          <w:rFonts w:ascii="Times New Roman" w:hAnsi="Times New Roman" w:cs="Times New Roman"/>
          <w:noProof/>
          <w:sz w:val="24"/>
          <w:szCs w:val="24"/>
        </w:rPr>
        <w:lastRenderedPageBreak/>
        <w:drawing>
          <wp:inline distT="0" distB="0" distL="0" distR="0" wp14:anchorId="0608944D" wp14:editId="122E14B5">
            <wp:extent cx="4989101" cy="2910177"/>
            <wp:effectExtent l="0" t="0" r="254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ES 11.png"/>
                    <pic:cNvPicPr/>
                  </pic:nvPicPr>
                  <pic:blipFill>
                    <a:blip r:embed="rId8">
                      <a:extLst>
                        <a:ext uri="{28A0092B-C50C-407E-A947-70E740481C1C}">
                          <a14:useLocalDpi xmlns:a14="http://schemas.microsoft.com/office/drawing/2010/main" val="0"/>
                        </a:ext>
                      </a:extLst>
                    </a:blip>
                    <a:stretch>
                      <a:fillRect/>
                    </a:stretch>
                  </pic:blipFill>
                  <pic:spPr>
                    <a:xfrm>
                      <a:off x="0" y="0"/>
                      <a:ext cx="5023586" cy="2930292"/>
                    </a:xfrm>
                    <a:prstGeom prst="rect">
                      <a:avLst/>
                    </a:prstGeom>
                  </pic:spPr>
                </pic:pic>
              </a:graphicData>
            </a:graphic>
          </wp:inline>
        </w:drawing>
      </w:r>
    </w:p>
    <w:p w14:paraId="06131A88" w14:textId="77777777" w:rsidR="00EB6375" w:rsidRDefault="00EB6375" w:rsidP="00086CE4">
      <w:pPr>
        <w:tabs>
          <w:tab w:val="left" w:pos="1758"/>
        </w:tabs>
        <w:spacing w:after="0"/>
        <w:rPr>
          <w:rFonts w:ascii="Times New Roman" w:hAnsi="Times New Roman" w:cs="Times New Roman"/>
          <w:noProof/>
          <w:sz w:val="24"/>
          <w:szCs w:val="24"/>
        </w:rPr>
      </w:pPr>
    </w:p>
    <w:p w14:paraId="25ED8D2E" w14:textId="77777777" w:rsidR="00086CE4" w:rsidRDefault="00086CE4" w:rsidP="00086CE4">
      <w:pPr>
        <w:tabs>
          <w:tab w:val="left" w:pos="1758"/>
        </w:tabs>
        <w:spacing w:after="0"/>
        <w:rPr>
          <w:rFonts w:ascii="Times New Roman" w:hAnsi="Times New Roman" w:cs="Times New Roman"/>
          <w:sz w:val="24"/>
          <w:szCs w:val="24"/>
        </w:rPr>
      </w:pPr>
      <w:r>
        <w:rPr>
          <w:rFonts w:ascii="Times New Roman" w:hAnsi="Times New Roman" w:cs="Times New Roman"/>
          <w:sz w:val="24"/>
          <w:szCs w:val="24"/>
        </w:rPr>
        <w:t xml:space="preserve">                             Fig 2: Sounding curve for VES 1</w:t>
      </w:r>
    </w:p>
    <w:p w14:paraId="254DD2E9" w14:textId="77777777" w:rsidR="00086CE4" w:rsidRDefault="00086CE4" w:rsidP="00086CE4">
      <w:pPr>
        <w:tabs>
          <w:tab w:val="left" w:pos="1758"/>
        </w:tabs>
        <w:spacing w:after="0"/>
        <w:rPr>
          <w:rFonts w:ascii="Times New Roman" w:hAnsi="Times New Roman" w:cs="Times New Roman"/>
          <w:sz w:val="24"/>
          <w:szCs w:val="24"/>
        </w:rPr>
      </w:pPr>
    </w:p>
    <w:p w14:paraId="35A10D23" w14:textId="77777777" w:rsidR="00086CE4" w:rsidRDefault="00086CE4" w:rsidP="00086CE4">
      <w:pPr>
        <w:tabs>
          <w:tab w:val="left" w:pos="1758"/>
        </w:tabs>
        <w:spacing w:after="0"/>
        <w:rPr>
          <w:rFonts w:ascii="Times New Roman" w:hAnsi="Times New Roman" w:cs="Times New Roman"/>
          <w:sz w:val="24"/>
          <w:szCs w:val="24"/>
        </w:rPr>
      </w:pPr>
    </w:p>
    <w:p w14:paraId="7E81BF0B" w14:textId="77777777" w:rsidR="00086CE4" w:rsidRDefault="00086CE4" w:rsidP="00086CE4">
      <w:pPr>
        <w:tabs>
          <w:tab w:val="left" w:pos="1758"/>
        </w:tabs>
        <w:spacing w:after="0"/>
        <w:rPr>
          <w:rFonts w:ascii="Times New Roman" w:hAnsi="Times New Roman" w:cs="Times New Roman"/>
          <w:sz w:val="24"/>
          <w:szCs w:val="24"/>
        </w:rPr>
      </w:pPr>
    </w:p>
    <w:p w14:paraId="528B0633" w14:textId="77777777" w:rsidR="00086CE4" w:rsidRDefault="00086CE4" w:rsidP="00086CE4">
      <w:pPr>
        <w:tabs>
          <w:tab w:val="left" w:pos="1758"/>
        </w:tabs>
        <w:spacing w:after="0"/>
        <w:rPr>
          <w:rFonts w:ascii="Times New Roman" w:hAnsi="Times New Roman" w:cs="Times New Roman"/>
          <w:sz w:val="24"/>
          <w:szCs w:val="24"/>
        </w:rPr>
      </w:pPr>
      <w:r>
        <w:rPr>
          <w:rFonts w:ascii="Times New Roman" w:hAnsi="Times New Roman" w:cs="Times New Roman"/>
          <w:sz w:val="24"/>
          <w:szCs w:val="24"/>
        </w:rPr>
        <w:t>Table 1: Interpretation for VES 1</w:t>
      </w:r>
    </w:p>
    <w:p w14:paraId="3A79C073" w14:textId="77777777" w:rsidR="00086CE4" w:rsidRPr="001E11E8" w:rsidRDefault="00086CE4" w:rsidP="00086CE4">
      <w:pPr>
        <w:tabs>
          <w:tab w:val="left" w:pos="1758"/>
        </w:tabs>
        <w:spacing w:after="0"/>
        <w:rPr>
          <w:rFonts w:ascii="Times New Roman" w:hAnsi="Times New Roman" w:cs="Times New Roman"/>
          <w:sz w:val="24"/>
          <w:szCs w:val="24"/>
        </w:rPr>
      </w:pPr>
    </w:p>
    <w:tbl>
      <w:tblPr>
        <w:tblW w:w="9934" w:type="dxa"/>
        <w:tblInd w:w="89" w:type="dxa"/>
        <w:tblLook w:val="04A0" w:firstRow="1" w:lastRow="0" w:firstColumn="1" w:lastColumn="0" w:noHBand="0" w:noVBand="1"/>
      </w:tblPr>
      <w:tblGrid>
        <w:gridCol w:w="1725"/>
        <w:gridCol w:w="776"/>
        <w:gridCol w:w="1208"/>
        <w:gridCol w:w="1559"/>
        <w:gridCol w:w="1134"/>
        <w:gridCol w:w="3532"/>
      </w:tblGrid>
      <w:tr w:rsidR="00086CE4" w:rsidRPr="003B32F5" w14:paraId="7BB8EBF8" w14:textId="77777777" w:rsidTr="00F44858">
        <w:trPr>
          <w:trHeight w:val="310"/>
        </w:trPr>
        <w:tc>
          <w:tcPr>
            <w:tcW w:w="1725" w:type="dxa"/>
            <w:tcBorders>
              <w:top w:val="single" w:sz="4" w:space="0" w:color="auto"/>
              <w:left w:val="nil"/>
              <w:bottom w:val="single" w:sz="4" w:space="0" w:color="auto"/>
              <w:right w:val="nil"/>
            </w:tcBorders>
            <w:noWrap/>
            <w:vAlign w:val="bottom"/>
            <w:hideMark/>
          </w:tcPr>
          <w:p w14:paraId="6BD8C129" w14:textId="77777777"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sidRPr="003B32F5">
              <w:rPr>
                <w:rFonts w:ascii="Times New Roman" w:hAnsi="Times New Roman" w:cs="Times New Roman"/>
                <w:sz w:val="24"/>
                <w:szCs w:val="24"/>
                <w:lang w:val="en-GB"/>
              </w:rPr>
              <w:t>VES No. &amp; Name</w:t>
            </w:r>
          </w:p>
        </w:tc>
        <w:tc>
          <w:tcPr>
            <w:tcW w:w="776" w:type="dxa"/>
            <w:tcBorders>
              <w:top w:val="single" w:sz="4" w:space="0" w:color="auto"/>
              <w:left w:val="nil"/>
              <w:bottom w:val="single" w:sz="4" w:space="0" w:color="auto"/>
              <w:right w:val="nil"/>
            </w:tcBorders>
            <w:noWrap/>
            <w:vAlign w:val="bottom"/>
            <w:hideMark/>
          </w:tcPr>
          <w:p w14:paraId="75772360" w14:textId="77777777"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sidRPr="003B32F5">
              <w:rPr>
                <w:rFonts w:ascii="Times New Roman" w:hAnsi="Times New Roman" w:cs="Times New Roman"/>
                <w:sz w:val="24"/>
                <w:szCs w:val="24"/>
                <w:lang w:val="en-GB"/>
              </w:rPr>
              <w:t>Layer</w:t>
            </w:r>
          </w:p>
        </w:tc>
        <w:tc>
          <w:tcPr>
            <w:tcW w:w="1208" w:type="dxa"/>
            <w:tcBorders>
              <w:top w:val="single" w:sz="4" w:space="0" w:color="auto"/>
              <w:left w:val="nil"/>
              <w:bottom w:val="single" w:sz="4" w:space="0" w:color="auto"/>
              <w:right w:val="nil"/>
            </w:tcBorders>
            <w:noWrap/>
            <w:vAlign w:val="bottom"/>
            <w:hideMark/>
          </w:tcPr>
          <w:p w14:paraId="7694FFD9" w14:textId="77777777"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sidRPr="003B32F5">
              <w:rPr>
                <w:rFonts w:ascii="Times New Roman" w:hAnsi="Times New Roman" w:cs="Times New Roman"/>
                <w:sz w:val="24"/>
                <w:szCs w:val="24"/>
                <w:lang w:val="en-GB"/>
              </w:rPr>
              <w:t xml:space="preserve"> Res. (Ohm-m)</w:t>
            </w:r>
          </w:p>
        </w:tc>
        <w:tc>
          <w:tcPr>
            <w:tcW w:w="1559" w:type="dxa"/>
            <w:tcBorders>
              <w:top w:val="single" w:sz="4" w:space="0" w:color="auto"/>
              <w:left w:val="nil"/>
              <w:bottom w:val="single" w:sz="4" w:space="0" w:color="auto"/>
              <w:right w:val="nil"/>
            </w:tcBorders>
            <w:noWrap/>
            <w:vAlign w:val="bottom"/>
            <w:hideMark/>
          </w:tcPr>
          <w:p w14:paraId="4D283047" w14:textId="77777777"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sidRPr="003B32F5">
              <w:rPr>
                <w:rFonts w:ascii="Times New Roman" w:hAnsi="Times New Roman" w:cs="Times New Roman"/>
                <w:sz w:val="24"/>
                <w:szCs w:val="24"/>
                <w:lang w:val="en-GB"/>
              </w:rPr>
              <w:t>Thickness (m)</w:t>
            </w:r>
          </w:p>
        </w:tc>
        <w:tc>
          <w:tcPr>
            <w:tcW w:w="1134" w:type="dxa"/>
            <w:tcBorders>
              <w:top w:val="single" w:sz="4" w:space="0" w:color="auto"/>
              <w:left w:val="nil"/>
              <w:bottom w:val="single" w:sz="4" w:space="0" w:color="auto"/>
              <w:right w:val="nil"/>
            </w:tcBorders>
            <w:noWrap/>
            <w:vAlign w:val="bottom"/>
            <w:hideMark/>
          </w:tcPr>
          <w:p w14:paraId="19D0E4CB" w14:textId="77777777"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sidRPr="003B32F5">
              <w:rPr>
                <w:rFonts w:ascii="Times New Roman" w:hAnsi="Times New Roman" w:cs="Times New Roman"/>
                <w:sz w:val="24"/>
                <w:szCs w:val="24"/>
                <w:lang w:val="en-GB"/>
              </w:rPr>
              <w:t>Depth (m)</w:t>
            </w:r>
          </w:p>
        </w:tc>
        <w:tc>
          <w:tcPr>
            <w:tcW w:w="3532" w:type="dxa"/>
            <w:tcBorders>
              <w:top w:val="single" w:sz="4" w:space="0" w:color="auto"/>
              <w:left w:val="nil"/>
              <w:bottom w:val="single" w:sz="4" w:space="0" w:color="auto"/>
              <w:right w:val="nil"/>
            </w:tcBorders>
            <w:noWrap/>
            <w:vAlign w:val="bottom"/>
            <w:hideMark/>
          </w:tcPr>
          <w:p w14:paraId="7DE600C8" w14:textId="77777777"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sidRPr="003B32F5">
              <w:rPr>
                <w:rFonts w:ascii="Times New Roman" w:hAnsi="Times New Roman" w:cs="Times New Roman"/>
                <w:sz w:val="24"/>
                <w:szCs w:val="24"/>
                <w:lang w:val="en-GB"/>
              </w:rPr>
              <w:t>Description</w:t>
            </w:r>
          </w:p>
        </w:tc>
      </w:tr>
      <w:tr w:rsidR="00086CE4" w:rsidRPr="003B32F5" w14:paraId="0D1776AD" w14:textId="77777777" w:rsidTr="00F44858">
        <w:trPr>
          <w:trHeight w:val="310"/>
        </w:trPr>
        <w:tc>
          <w:tcPr>
            <w:tcW w:w="1725" w:type="dxa"/>
            <w:tcBorders>
              <w:top w:val="nil"/>
              <w:left w:val="nil"/>
              <w:bottom w:val="nil"/>
              <w:right w:val="nil"/>
            </w:tcBorders>
            <w:noWrap/>
            <w:vAlign w:val="bottom"/>
            <w:hideMark/>
          </w:tcPr>
          <w:p w14:paraId="004177EB" w14:textId="77777777" w:rsidR="00086CE4" w:rsidRPr="003B32F5" w:rsidRDefault="00086CE4" w:rsidP="00F44858">
            <w:pPr>
              <w:tabs>
                <w:tab w:val="left" w:pos="1005"/>
              </w:tabs>
              <w:spacing w:after="0" w:line="240" w:lineRule="auto"/>
              <w:rPr>
                <w:rFonts w:ascii="Times New Roman" w:hAnsi="Times New Roman" w:cs="Times New Roman"/>
                <w:sz w:val="24"/>
                <w:szCs w:val="24"/>
                <w:lang w:val="en-GB"/>
              </w:rPr>
            </w:pPr>
          </w:p>
        </w:tc>
        <w:tc>
          <w:tcPr>
            <w:tcW w:w="776" w:type="dxa"/>
            <w:tcBorders>
              <w:top w:val="nil"/>
              <w:left w:val="nil"/>
              <w:bottom w:val="nil"/>
              <w:right w:val="nil"/>
            </w:tcBorders>
            <w:noWrap/>
            <w:vAlign w:val="bottom"/>
            <w:hideMark/>
          </w:tcPr>
          <w:p w14:paraId="6AA2185C" w14:textId="77777777"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sidRPr="003B32F5">
              <w:rPr>
                <w:rFonts w:ascii="Times New Roman" w:hAnsi="Times New Roman" w:cs="Times New Roman"/>
                <w:sz w:val="24"/>
                <w:szCs w:val="24"/>
                <w:lang w:val="en-GB"/>
              </w:rPr>
              <w:t>1</w:t>
            </w:r>
          </w:p>
        </w:tc>
        <w:tc>
          <w:tcPr>
            <w:tcW w:w="1208" w:type="dxa"/>
            <w:tcBorders>
              <w:top w:val="nil"/>
              <w:left w:val="nil"/>
              <w:bottom w:val="nil"/>
              <w:right w:val="nil"/>
            </w:tcBorders>
            <w:noWrap/>
            <w:vAlign w:val="bottom"/>
            <w:hideMark/>
          </w:tcPr>
          <w:p w14:paraId="678D5EC8" w14:textId="77777777"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sidRPr="003B32F5">
              <w:rPr>
                <w:rFonts w:ascii="Times New Roman" w:hAnsi="Times New Roman" w:cs="Times New Roman"/>
                <w:sz w:val="24"/>
                <w:szCs w:val="24"/>
                <w:lang w:val="en-GB"/>
              </w:rPr>
              <w:t>744.83</w:t>
            </w:r>
          </w:p>
        </w:tc>
        <w:tc>
          <w:tcPr>
            <w:tcW w:w="1559" w:type="dxa"/>
            <w:tcBorders>
              <w:top w:val="nil"/>
              <w:left w:val="nil"/>
              <w:bottom w:val="nil"/>
              <w:right w:val="nil"/>
            </w:tcBorders>
            <w:noWrap/>
            <w:vAlign w:val="bottom"/>
            <w:hideMark/>
          </w:tcPr>
          <w:p w14:paraId="357A1352" w14:textId="77777777"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2.52</w:t>
            </w:r>
          </w:p>
        </w:tc>
        <w:tc>
          <w:tcPr>
            <w:tcW w:w="1134" w:type="dxa"/>
            <w:tcBorders>
              <w:top w:val="nil"/>
              <w:left w:val="nil"/>
              <w:bottom w:val="nil"/>
              <w:right w:val="nil"/>
            </w:tcBorders>
            <w:noWrap/>
            <w:vAlign w:val="bottom"/>
            <w:hideMark/>
          </w:tcPr>
          <w:p w14:paraId="27440383" w14:textId="77777777"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sidRPr="003B32F5">
              <w:rPr>
                <w:rFonts w:ascii="Times New Roman" w:hAnsi="Times New Roman" w:cs="Times New Roman"/>
                <w:sz w:val="24"/>
                <w:szCs w:val="24"/>
                <w:lang w:val="en-GB"/>
              </w:rPr>
              <w:t>2.52</w:t>
            </w:r>
          </w:p>
        </w:tc>
        <w:tc>
          <w:tcPr>
            <w:tcW w:w="3532" w:type="dxa"/>
            <w:tcBorders>
              <w:top w:val="nil"/>
              <w:left w:val="nil"/>
              <w:bottom w:val="nil"/>
              <w:right w:val="nil"/>
            </w:tcBorders>
            <w:noWrap/>
            <w:vAlign w:val="bottom"/>
            <w:hideMark/>
          </w:tcPr>
          <w:p w14:paraId="77478071" w14:textId="77777777"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sidRPr="003B32F5">
              <w:rPr>
                <w:rFonts w:ascii="Times New Roman" w:hAnsi="Times New Roman" w:cs="Times New Roman"/>
                <w:sz w:val="24"/>
                <w:szCs w:val="24"/>
                <w:lang w:val="en-GB"/>
              </w:rPr>
              <w:t>Top soil/laterite</w:t>
            </w:r>
          </w:p>
        </w:tc>
      </w:tr>
      <w:tr w:rsidR="00086CE4" w:rsidRPr="003B32F5" w14:paraId="2EED9C4E" w14:textId="77777777" w:rsidTr="00F44858">
        <w:trPr>
          <w:trHeight w:val="310"/>
        </w:trPr>
        <w:tc>
          <w:tcPr>
            <w:tcW w:w="1725" w:type="dxa"/>
            <w:tcBorders>
              <w:top w:val="nil"/>
              <w:left w:val="nil"/>
              <w:bottom w:val="nil"/>
              <w:right w:val="nil"/>
            </w:tcBorders>
            <w:noWrap/>
            <w:vAlign w:val="bottom"/>
            <w:hideMark/>
          </w:tcPr>
          <w:p w14:paraId="583075A1" w14:textId="77777777"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VES 1</w:t>
            </w:r>
          </w:p>
        </w:tc>
        <w:tc>
          <w:tcPr>
            <w:tcW w:w="776" w:type="dxa"/>
            <w:tcBorders>
              <w:top w:val="nil"/>
              <w:left w:val="nil"/>
              <w:bottom w:val="nil"/>
              <w:right w:val="nil"/>
            </w:tcBorders>
            <w:noWrap/>
            <w:vAlign w:val="bottom"/>
            <w:hideMark/>
          </w:tcPr>
          <w:p w14:paraId="561D96D3" w14:textId="77777777"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sidRPr="003B32F5">
              <w:rPr>
                <w:rFonts w:ascii="Times New Roman" w:hAnsi="Times New Roman" w:cs="Times New Roman"/>
                <w:sz w:val="24"/>
                <w:szCs w:val="24"/>
                <w:lang w:val="en-GB"/>
              </w:rPr>
              <w:t>2</w:t>
            </w:r>
          </w:p>
        </w:tc>
        <w:tc>
          <w:tcPr>
            <w:tcW w:w="1208" w:type="dxa"/>
            <w:tcBorders>
              <w:top w:val="nil"/>
              <w:left w:val="nil"/>
              <w:bottom w:val="nil"/>
              <w:right w:val="nil"/>
            </w:tcBorders>
            <w:noWrap/>
            <w:vAlign w:val="bottom"/>
            <w:hideMark/>
          </w:tcPr>
          <w:p w14:paraId="483007BA" w14:textId="77777777"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sidRPr="003B32F5">
              <w:rPr>
                <w:rFonts w:ascii="Times New Roman" w:hAnsi="Times New Roman" w:cs="Times New Roman"/>
                <w:sz w:val="24"/>
                <w:szCs w:val="24"/>
                <w:lang w:val="en-GB"/>
              </w:rPr>
              <w:t>1726.81</w:t>
            </w:r>
          </w:p>
        </w:tc>
        <w:tc>
          <w:tcPr>
            <w:tcW w:w="1559" w:type="dxa"/>
            <w:tcBorders>
              <w:top w:val="nil"/>
              <w:left w:val="nil"/>
              <w:bottom w:val="nil"/>
              <w:right w:val="nil"/>
            </w:tcBorders>
            <w:noWrap/>
            <w:vAlign w:val="bottom"/>
            <w:hideMark/>
          </w:tcPr>
          <w:p w14:paraId="75A533B3" w14:textId="77777777"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8.17</w:t>
            </w:r>
          </w:p>
        </w:tc>
        <w:tc>
          <w:tcPr>
            <w:tcW w:w="1134" w:type="dxa"/>
            <w:tcBorders>
              <w:top w:val="nil"/>
              <w:left w:val="nil"/>
              <w:bottom w:val="nil"/>
              <w:right w:val="nil"/>
            </w:tcBorders>
            <w:noWrap/>
            <w:vAlign w:val="bottom"/>
            <w:hideMark/>
          </w:tcPr>
          <w:p w14:paraId="5DBD3EA8" w14:textId="77777777"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sidRPr="003B32F5">
              <w:rPr>
                <w:rFonts w:ascii="Times New Roman" w:hAnsi="Times New Roman" w:cs="Times New Roman"/>
                <w:sz w:val="24"/>
                <w:szCs w:val="24"/>
                <w:lang w:val="en-GB"/>
              </w:rPr>
              <w:t>10.69</w:t>
            </w:r>
          </w:p>
        </w:tc>
        <w:tc>
          <w:tcPr>
            <w:tcW w:w="3532" w:type="dxa"/>
            <w:tcBorders>
              <w:top w:val="nil"/>
              <w:left w:val="nil"/>
              <w:bottom w:val="nil"/>
              <w:right w:val="nil"/>
            </w:tcBorders>
            <w:noWrap/>
            <w:vAlign w:val="bottom"/>
            <w:hideMark/>
          </w:tcPr>
          <w:p w14:paraId="40198AC6" w14:textId="77777777"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Dry sand</w:t>
            </w:r>
          </w:p>
        </w:tc>
      </w:tr>
      <w:tr w:rsidR="00086CE4" w:rsidRPr="003B32F5" w14:paraId="79E615FB" w14:textId="77777777" w:rsidTr="00F44858">
        <w:trPr>
          <w:trHeight w:val="310"/>
        </w:trPr>
        <w:tc>
          <w:tcPr>
            <w:tcW w:w="1725" w:type="dxa"/>
            <w:tcBorders>
              <w:top w:val="nil"/>
              <w:left w:val="nil"/>
              <w:bottom w:val="nil"/>
              <w:right w:val="nil"/>
            </w:tcBorders>
            <w:noWrap/>
            <w:vAlign w:val="bottom"/>
            <w:hideMark/>
          </w:tcPr>
          <w:p w14:paraId="6C923606" w14:textId="77777777"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sidRPr="003B32F5">
              <w:rPr>
                <w:rFonts w:ascii="Times New Roman" w:hAnsi="Times New Roman" w:cs="Times New Roman"/>
                <w:sz w:val="24"/>
                <w:szCs w:val="24"/>
                <w:lang w:val="en-GB"/>
              </w:rPr>
              <w:t xml:space="preserve"> </w:t>
            </w:r>
          </w:p>
        </w:tc>
        <w:tc>
          <w:tcPr>
            <w:tcW w:w="776" w:type="dxa"/>
            <w:tcBorders>
              <w:top w:val="nil"/>
              <w:left w:val="nil"/>
              <w:bottom w:val="nil"/>
              <w:right w:val="nil"/>
            </w:tcBorders>
            <w:noWrap/>
            <w:vAlign w:val="bottom"/>
            <w:hideMark/>
          </w:tcPr>
          <w:p w14:paraId="402F6E47" w14:textId="77777777"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sidRPr="003B32F5">
              <w:rPr>
                <w:rFonts w:ascii="Times New Roman" w:hAnsi="Times New Roman" w:cs="Times New Roman"/>
                <w:sz w:val="24"/>
                <w:szCs w:val="24"/>
                <w:lang w:val="en-GB"/>
              </w:rPr>
              <w:t>3</w:t>
            </w:r>
          </w:p>
        </w:tc>
        <w:tc>
          <w:tcPr>
            <w:tcW w:w="1208" w:type="dxa"/>
            <w:tcBorders>
              <w:top w:val="nil"/>
              <w:left w:val="nil"/>
              <w:bottom w:val="nil"/>
              <w:right w:val="nil"/>
            </w:tcBorders>
            <w:noWrap/>
            <w:vAlign w:val="bottom"/>
            <w:hideMark/>
          </w:tcPr>
          <w:p w14:paraId="76A67B6C" w14:textId="77777777"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sidRPr="003B32F5">
              <w:rPr>
                <w:rFonts w:ascii="Times New Roman" w:hAnsi="Times New Roman" w:cs="Times New Roman"/>
                <w:sz w:val="24"/>
                <w:szCs w:val="24"/>
                <w:lang w:val="en-GB"/>
              </w:rPr>
              <w:t>892.35</w:t>
            </w:r>
          </w:p>
        </w:tc>
        <w:tc>
          <w:tcPr>
            <w:tcW w:w="1559" w:type="dxa"/>
            <w:tcBorders>
              <w:top w:val="nil"/>
              <w:left w:val="nil"/>
              <w:bottom w:val="nil"/>
              <w:right w:val="nil"/>
            </w:tcBorders>
            <w:noWrap/>
            <w:vAlign w:val="bottom"/>
            <w:hideMark/>
          </w:tcPr>
          <w:p w14:paraId="6BD9D212" w14:textId="77777777"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26.05</w:t>
            </w:r>
          </w:p>
        </w:tc>
        <w:tc>
          <w:tcPr>
            <w:tcW w:w="1134" w:type="dxa"/>
            <w:tcBorders>
              <w:top w:val="nil"/>
              <w:left w:val="nil"/>
              <w:bottom w:val="nil"/>
              <w:right w:val="nil"/>
            </w:tcBorders>
            <w:noWrap/>
            <w:vAlign w:val="bottom"/>
            <w:hideMark/>
          </w:tcPr>
          <w:p w14:paraId="1E5CF5DA" w14:textId="77777777"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sidRPr="003B32F5">
              <w:rPr>
                <w:rFonts w:ascii="Times New Roman" w:hAnsi="Times New Roman" w:cs="Times New Roman"/>
                <w:sz w:val="24"/>
                <w:szCs w:val="24"/>
                <w:lang w:val="en-GB"/>
              </w:rPr>
              <w:t>36.74</w:t>
            </w:r>
          </w:p>
        </w:tc>
        <w:tc>
          <w:tcPr>
            <w:tcW w:w="3532" w:type="dxa"/>
            <w:tcBorders>
              <w:top w:val="nil"/>
              <w:left w:val="nil"/>
              <w:bottom w:val="nil"/>
              <w:right w:val="nil"/>
            </w:tcBorders>
            <w:noWrap/>
            <w:vAlign w:val="bottom"/>
            <w:hideMark/>
          </w:tcPr>
          <w:p w14:paraId="6F5062AA" w14:textId="77777777"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Saturated</w:t>
            </w:r>
            <w:r w:rsidRPr="003B32F5">
              <w:rPr>
                <w:rFonts w:ascii="Times New Roman" w:hAnsi="Times New Roman" w:cs="Times New Roman"/>
                <w:sz w:val="24"/>
                <w:szCs w:val="24"/>
                <w:lang w:val="en-GB"/>
              </w:rPr>
              <w:t xml:space="preserve"> sand </w:t>
            </w:r>
          </w:p>
        </w:tc>
      </w:tr>
      <w:tr w:rsidR="00086CE4" w:rsidRPr="003B32F5" w14:paraId="642FBAB9" w14:textId="77777777" w:rsidTr="00F44858">
        <w:trPr>
          <w:trHeight w:val="310"/>
        </w:trPr>
        <w:tc>
          <w:tcPr>
            <w:tcW w:w="1725" w:type="dxa"/>
            <w:tcBorders>
              <w:top w:val="nil"/>
              <w:left w:val="nil"/>
              <w:bottom w:val="nil"/>
              <w:right w:val="nil"/>
            </w:tcBorders>
            <w:noWrap/>
            <w:vAlign w:val="bottom"/>
            <w:hideMark/>
          </w:tcPr>
          <w:p w14:paraId="0AE632B3" w14:textId="77777777" w:rsidR="00086CE4" w:rsidRPr="003B32F5" w:rsidRDefault="00086CE4" w:rsidP="00F44858">
            <w:pPr>
              <w:tabs>
                <w:tab w:val="left" w:pos="1005"/>
              </w:tabs>
              <w:spacing w:after="0" w:line="240" w:lineRule="auto"/>
              <w:rPr>
                <w:rFonts w:ascii="Times New Roman" w:hAnsi="Times New Roman" w:cs="Times New Roman"/>
                <w:sz w:val="24"/>
                <w:szCs w:val="24"/>
                <w:lang w:val="en-GB"/>
              </w:rPr>
            </w:pPr>
          </w:p>
        </w:tc>
        <w:tc>
          <w:tcPr>
            <w:tcW w:w="776" w:type="dxa"/>
            <w:tcBorders>
              <w:top w:val="nil"/>
              <w:left w:val="nil"/>
              <w:bottom w:val="nil"/>
              <w:right w:val="nil"/>
            </w:tcBorders>
            <w:noWrap/>
            <w:vAlign w:val="bottom"/>
            <w:hideMark/>
          </w:tcPr>
          <w:p w14:paraId="3C33C1E3" w14:textId="77777777"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sidRPr="003B32F5">
              <w:rPr>
                <w:rFonts w:ascii="Times New Roman" w:hAnsi="Times New Roman" w:cs="Times New Roman"/>
                <w:sz w:val="24"/>
                <w:szCs w:val="24"/>
                <w:lang w:val="en-GB"/>
              </w:rPr>
              <w:t>4</w:t>
            </w:r>
          </w:p>
        </w:tc>
        <w:tc>
          <w:tcPr>
            <w:tcW w:w="1208" w:type="dxa"/>
            <w:tcBorders>
              <w:top w:val="nil"/>
              <w:left w:val="nil"/>
              <w:bottom w:val="nil"/>
              <w:right w:val="nil"/>
            </w:tcBorders>
            <w:noWrap/>
            <w:vAlign w:val="bottom"/>
            <w:hideMark/>
          </w:tcPr>
          <w:p w14:paraId="28A1F889" w14:textId="77777777"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sidRPr="003B32F5">
              <w:rPr>
                <w:rFonts w:ascii="Times New Roman" w:hAnsi="Times New Roman" w:cs="Times New Roman"/>
                <w:sz w:val="24"/>
                <w:szCs w:val="24"/>
                <w:lang w:val="en-GB"/>
              </w:rPr>
              <w:t>8.13</w:t>
            </w:r>
          </w:p>
        </w:tc>
        <w:tc>
          <w:tcPr>
            <w:tcW w:w="1559" w:type="dxa"/>
            <w:tcBorders>
              <w:top w:val="nil"/>
              <w:left w:val="nil"/>
              <w:bottom w:val="nil"/>
              <w:right w:val="nil"/>
            </w:tcBorders>
            <w:noWrap/>
            <w:vAlign w:val="bottom"/>
            <w:hideMark/>
          </w:tcPr>
          <w:p w14:paraId="68C855CA" w14:textId="77777777"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13.89</w:t>
            </w:r>
          </w:p>
        </w:tc>
        <w:tc>
          <w:tcPr>
            <w:tcW w:w="1134" w:type="dxa"/>
            <w:tcBorders>
              <w:top w:val="nil"/>
              <w:left w:val="nil"/>
              <w:bottom w:val="nil"/>
              <w:right w:val="nil"/>
            </w:tcBorders>
            <w:noWrap/>
            <w:vAlign w:val="bottom"/>
            <w:hideMark/>
          </w:tcPr>
          <w:p w14:paraId="68902529" w14:textId="77777777"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sidRPr="003B32F5">
              <w:rPr>
                <w:rFonts w:ascii="Times New Roman" w:hAnsi="Times New Roman" w:cs="Times New Roman"/>
                <w:sz w:val="24"/>
                <w:szCs w:val="24"/>
                <w:lang w:val="en-GB"/>
              </w:rPr>
              <w:t>50.63</w:t>
            </w:r>
          </w:p>
        </w:tc>
        <w:tc>
          <w:tcPr>
            <w:tcW w:w="3532" w:type="dxa"/>
            <w:tcBorders>
              <w:top w:val="nil"/>
              <w:left w:val="nil"/>
              <w:bottom w:val="nil"/>
              <w:right w:val="nil"/>
            </w:tcBorders>
            <w:noWrap/>
            <w:vAlign w:val="bottom"/>
            <w:hideMark/>
          </w:tcPr>
          <w:p w14:paraId="7CEE7C9E" w14:textId="77777777"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sidRPr="003B32F5">
              <w:rPr>
                <w:rFonts w:ascii="Times New Roman" w:hAnsi="Times New Roman" w:cs="Times New Roman"/>
                <w:sz w:val="24"/>
                <w:szCs w:val="24"/>
                <w:lang w:val="en-GB"/>
              </w:rPr>
              <w:t>Shale</w:t>
            </w:r>
          </w:p>
        </w:tc>
      </w:tr>
      <w:tr w:rsidR="00086CE4" w:rsidRPr="003B32F5" w14:paraId="274F107E" w14:textId="77777777" w:rsidTr="00F44858">
        <w:trPr>
          <w:trHeight w:val="310"/>
        </w:trPr>
        <w:tc>
          <w:tcPr>
            <w:tcW w:w="1725" w:type="dxa"/>
            <w:tcBorders>
              <w:top w:val="nil"/>
              <w:left w:val="nil"/>
              <w:bottom w:val="single" w:sz="4" w:space="0" w:color="auto"/>
              <w:right w:val="nil"/>
            </w:tcBorders>
            <w:noWrap/>
            <w:vAlign w:val="bottom"/>
            <w:hideMark/>
          </w:tcPr>
          <w:p w14:paraId="161B38D4" w14:textId="77777777"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sidRPr="003B32F5">
              <w:rPr>
                <w:rFonts w:ascii="Times New Roman" w:hAnsi="Times New Roman" w:cs="Times New Roman"/>
                <w:sz w:val="24"/>
                <w:szCs w:val="24"/>
                <w:lang w:val="en-GB"/>
              </w:rPr>
              <w:t> </w:t>
            </w:r>
          </w:p>
        </w:tc>
        <w:tc>
          <w:tcPr>
            <w:tcW w:w="776" w:type="dxa"/>
            <w:tcBorders>
              <w:top w:val="nil"/>
              <w:left w:val="nil"/>
              <w:bottom w:val="single" w:sz="4" w:space="0" w:color="auto"/>
              <w:right w:val="nil"/>
            </w:tcBorders>
            <w:noWrap/>
            <w:vAlign w:val="bottom"/>
            <w:hideMark/>
          </w:tcPr>
          <w:p w14:paraId="2D5FECE4" w14:textId="77777777"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sidRPr="003B32F5">
              <w:rPr>
                <w:rFonts w:ascii="Times New Roman" w:hAnsi="Times New Roman" w:cs="Times New Roman"/>
                <w:sz w:val="24"/>
                <w:szCs w:val="24"/>
                <w:lang w:val="en-GB"/>
              </w:rPr>
              <w:t>5</w:t>
            </w:r>
          </w:p>
        </w:tc>
        <w:tc>
          <w:tcPr>
            <w:tcW w:w="1208" w:type="dxa"/>
            <w:tcBorders>
              <w:top w:val="nil"/>
              <w:left w:val="nil"/>
              <w:bottom w:val="single" w:sz="4" w:space="0" w:color="auto"/>
              <w:right w:val="nil"/>
            </w:tcBorders>
            <w:noWrap/>
            <w:vAlign w:val="bottom"/>
            <w:hideMark/>
          </w:tcPr>
          <w:p w14:paraId="540FB26E" w14:textId="77777777"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sidRPr="003B32F5">
              <w:rPr>
                <w:rFonts w:ascii="Times New Roman" w:hAnsi="Times New Roman" w:cs="Times New Roman"/>
                <w:sz w:val="24"/>
                <w:szCs w:val="24"/>
                <w:lang w:val="en-GB"/>
              </w:rPr>
              <w:t>1591.62</w:t>
            </w:r>
          </w:p>
        </w:tc>
        <w:tc>
          <w:tcPr>
            <w:tcW w:w="2693" w:type="dxa"/>
            <w:gridSpan w:val="2"/>
            <w:tcBorders>
              <w:top w:val="nil"/>
              <w:left w:val="nil"/>
              <w:bottom w:val="single" w:sz="4" w:space="0" w:color="auto"/>
              <w:right w:val="nil"/>
            </w:tcBorders>
            <w:noWrap/>
            <w:vAlign w:val="bottom"/>
            <w:hideMark/>
          </w:tcPr>
          <w:p w14:paraId="793D0A5D" w14:textId="77777777"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sidRPr="003B32F5">
              <w:rPr>
                <w:rFonts w:ascii="Times New Roman" w:hAnsi="Times New Roman" w:cs="Times New Roman"/>
                <w:sz w:val="24"/>
                <w:szCs w:val="24"/>
                <w:lang w:val="en-GB"/>
              </w:rPr>
              <w:t xml:space="preserve">      Base not reached</w:t>
            </w:r>
          </w:p>
        </w:tc>
        <w:tc>
          <w:tcPr>
            <w:tcW w:w="3532" w:type="dxa"/>
            <w:tcBorders>
              <w:top w:val="nil"/>
              <w:left w:val="nil"/>
              <w:bottom w:val="single" w:sz="4" w:space="0" w:color="auto"/>
              <w:right w:val="nil"/>
            </w:tcBorders>
            <w:noWrap/>
            <w:vAlign w:val="bottom"/>
            <w:hideMark/>
          </w:tcPr>
          <w:p w14:paraId="35C37AE9" w14:textId="77777777"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Dry sand</w:t>
            </w:r>
          </w:p>
        </w:tc>
      </w:tr>
    </w:tbl>
    <w:p w14:paraId="1F386F11" w14:textId="77777777" w:rsidR="001E06C0" w:rsidRDefault="001E06C0">
      <w:pPr>
        <w:rPr>
          <w:sz w:val="24"/>
          <w:szCs w:val="24"/>
        </w:rPr>
      </w:pPr>
    </w:p>
    <w:p w14:paraId="5309A8FB" w14:textId="77777777" w:rsidR="001E06C0" w:rsidRDefault="00B9347D">
      <w:pPr>
        <w:rPr>
          <w:b/>
          <w:sz w:val="24"/>
          <w:szCs w:val="24"/>
        </w:rPr>
      </w:pPr>
      <w:r>
        <w:rPr>
          <w:b/>
          <w:sz w:val="24"/>
          <w:szCs w:val="24"/>
        </w:rPr>
        <w:t xml:space="preserve">4.2 </w:t>
      </w:r>
      <w:r w:rsidR="001E06C0">
        <w:rPr>
          <w:b/>
          <w:sz w:val="24"/>
          <w:szCs w:val="24"/>
        </w:rPr>
        <w:t>Mathematical Formulation</w:t>
      </w:r>
    </w:p>
    <w:p w14:paraId="34A47BCD" w14:textId="77777777" w:rsidR="006D73B8" w:rsidRDefault="0050295C" w:rsidP="00BF6804">
      <w:pPr>
        <w:spacing w:line="360" w:lineRule="auto"/>
        <w:jc w:val="both"/>
        <w:rPr>
          <w:sz w:val="24"/>
          <w:szCs w:val="24"/>
        </w:rPr>
      </w:pPr>
      <w:r>
        <w:rPr>
          <w:sz w:val="24"/>
          <w:szCs w:val="24"/>
        </w:rPr>
        <w:t>The resistivity and thickness values obtained from the interpretation of VES data were combined to produce longitudinal conductance Lc (Dar-Zarrouk parameters). Longitudinal conductance is defined as the ratio of layer thickness (h) to resistivity (</w:t>
      </w:r>
      <w:r>
        <w:rPr>
          <w:rFonts w:cstheme="minorHAnsi"/>
          <w:sz w:val="24"/>
          <w:szCs w:val="24"/>
        </w:rPr>
        <w:t>ρ</w:t>
      </w:r>
      <w:r>
        <w:rPr>
          <w:sz w:val="24"/>
          <w:szCs w:val="24"/>
        </w:rPr>
        <w:t xml:space="preserve">), </w:t>
      </w:r>
      <w:r w:rsidR="00BF6804" w:rsidRPr="00D61228">
        <w:rPr>
          <w:rFonts w:ascii="Times New Roman" w:hAnsi="Times New Roman"/>
          <w:bCs/>
          <w:sz w:val="24"/>
          <w:szCs w:val="24"/>
        </w:rPr>
        <w:t>L</w:t>
      </w:r>
      <w:r w:rsidR="00BF6804" w:rsidRPr="00D61228">
        <w:rPr>
          <w:rFonts w:ascii="Times New Roman" w:hAnsi="Times New Roman"/>
          <w:bCs/>
          <w:sz w:val="24"/>
          <w:szCs w:val="24"/>
          <w:vertAlign w:val="subscript"/>
        </w:rPr>
        <w:t xml:space="preserve">C </w:t>
      </w:r>
      <w:r w:rsidR="00BF6804" w:rsidRPr="00D61228">
        <w:rPr>
          <w:rFonts w:ascii="Times New Roman" w:hAnsi="Times New Roman"/>
          <w:bCs/>
          <w:sz w:val="24"/>
          <w:szCs w:val="24"/>
        </w:rPr>
        <w:t>= h /</w:t>
      </w:r>
      <w:r w:rsidR="00BF6804">
        <w:rPr>
          <w:rFonts w:ascii="Cambria Math" w:hAnsi="Cambria Math"/>
          <w:bCs/>
          <w:sz w:val="24"/>
          <w:szCs w:val="24"/>
        </w:rPr>
        <w:t>𝞺</w:t>
      </w:r>
      <w:r w:rsidR="00BF6804">
        <w:rPr>
          <w:rFonts w:ascii="Times New Roman" w:hAnsi="Times New Roman"/>
          <w:bCs/>
          <w:sz w:val="24"/>
          <w:szCs w:val="24"/>
        </w:rPr>
        <w:t xml:space="preserve"> (</w:t>
      </w:r>
      <w:r w:rsidR="00BF6804">
        <w:rPr>
          <w:rFonts w:ascii="Times New Roman" w:hAnsi="Times New Roman" w:cs="Times New Roman"/>
          <w:bCs/>
          <w:sz w:val="24"/>
          <w:szCs w:val="24"/>
        </w:rPr>
        <w:t>Ω</w:t>
      </w:r>
      <w:r w:rsidR="00BF6804">
        <w:rPr>
          <w:rFonts w:ascii="Times New Roman" w:hAnsi="Times New Roman"/>
          <w:bCs/>
          <w:sz w:val="24"/>
          <w:szCs w:val="24"/>
          <w:vertAlign w:val="superscript"/>
        </w:rPr>
        <w:t>-1</w:t>
      </w:r>
      <w:r w:rsidR="00BF6804">
        <w:rPr>
          <w:rFonts w:ascii="Times New Roman" w:hAnsi="Times New Roman"/>
          <w:bCs/>
          <w:sz w:val="24"/>
          <w:szCs w:val="24"/>
        </w:rPr>
        <w:t>).</w:t>
      </w:r>
      <w:r>
        <w:rPr>
          <w:sz w:val="24"/>
          <w:szCs w:val="24"/>
        </w:rPr>
        <w:t xml:space="preserve"> </w:t>
      </w:r>
      <w:r w:rsidR="006D73B8">
        <w:rPr>
          <w:sz w:val="24"/>
          <w:szCs w:val="24"/>
        </w:rPr>
        <w:t xml:space="preserve">  (Ekwe et al.,2006)</w:t>
      </w:r>
    </w:p>
    <w:p w14:paraId="252E406A" w14:textId="77777777" w:rsidR="001E06C0" w:rsidRDefault="0050295C" w:rsidP="00BF6804">
      <w:pPr>
        <w:spacing w:line="360" w:lineRule="auto"/>
        <w:jc w:val="both"/>
        <w:rPr>
          <w:sz w:val="24"/>
          <w:szCs w:val="24"/>
        </w:rPr>
      </w:pPr>
      <w:r>
        <w:rPr>
          <w:sz w:val="24"/>
          <w:szCs w:val="24"/>
        </w:rPr>
        <w:t xml:space="preserve">This parameter is very important in evaluating the properties of an aquifer in an area. Since the protective capacity of the overlying materials is directly proportional to longitudinal conductance. The total longitudinal conductance at each geoelectric </w:t>
      </w:r>
      <w:r w:rsidR="000D7359">
        <w:rPr>
          <w:sz w:val="24"/>
          <w:szCs w:val="24"/>
        </w:rPr>
        <w:t>sounding station was calculated using the formula</w:t>
      </w:r>
    </w:p>
    <w:p w14:paraId="7A69ED48" w14:textId="77777777" w:rsidR="00BF6804" w:rsidRPr="001C397D" w:rsidRDefault="00BF6804" w:rsidP="00BF6804">
      <w:pPr>
        <w:spacing w:line="360" w:lineRule="auto"/>
        <w:jc w:val="both"/>
        <w:rPr>
          <w:rFonts w:ascii="Times New Roman" w:hAnsi="Times New Roman"/>
          <w:bCs/>
          <w:sz w:val="24"/>
          <w:szCs w:val="24"/>
        </w:rPr>
      </w:pPr>
      <w:r>
        <w:rPr>
          <w:rFonts w:ascii="Times New Roman" w:hAnsi="Times New Roman"/>
          <w:bCs/>
          <w:sz w:val="24"/>
          <w:szCs w:val="24"/>
        </w:rPr>
        <w:lastRenderedPageBreak/>
        <w:t>S=</w:t>
      </w:r>
      <w:r>
        <w:rPr>
          <w:rFonts w:ascii="Times New Roman" w:hAnsi="Times New Roman" w:cs="Times New Roman"/>
          <w:bCs/>
          <w:sz w:val="24"/>
          <w:szCs w:val="24"/>
        </w:rPr>
        <w:t xml:space="preserve">Σ </w:t>
      </w:r>
      <w:r>
        <w:rPr>
          <w:rFonts w:ascii="Times New Roman" w:hAnsi="Times New Roman"/>
          <w:bCs/>
          <w:sz w:val="24"/>
          <w:szCs w:val="24"/>
        </w:rPr>
        <w:t xml:space="preserve">( </w:t>
      </w:r>
      <m:oMath>
        <m:f>
          <m:fPr>
            <m:ctrlPr>
              <w:rPr>
                <w:rFonts w:ascii="Cambria Math" w:hAnsi="Cambria Math"/>
                <w:bCs/>
                <w:i/>
                <w:sz w:val="24"/>
                <w:szCs w:val="24"/>
              </w:rPr>
            </m:ctrlPr>
          </m:fPr>
          <m:num>
            <m:r>
              <w:rPr>
                <w:rFonts w:ascii="Cambria Math" w:hAnsi="Cambria Math"/>
                <w:sz w:val="24"/>
                <w:szCs w:val="24"/>
              </w:rPr>
              <m:t>h</m:t>
            </m:r>
            <m:r>
              <m:rPr>
                <m:sty m:val="p"/>
              </m:rPr>
              <w:rPr>
                <w:rFonts w:ascii="Cambria Math" w:hAnsi="Cambria Math"/>
                <w:sz w:val="24"/>
                <w:szCs w:val="24"/>
                <w:vertAlign w:val="subscript"/>
              </w:rPr>
              <w:softHyphen/>
            </m:r>
            <m:r>
              <m:rPr>
                <m:sty m:val="p"/>
              </m:rPr>
              <w:rPr>
                <w:rFonts w:ascii="Cambria Math" w:hAnsi="Cambria Math"/>
                <w:sz w:val="24"/>
                <w:szCs w:val="24"/>
                <w:vertAlign w:val="subscript"/>
              </w:rPr>
              <w:softHyphen/>
            </m:r>
            <m:r>
              <w:rPr>
                <w:rFonts w:ascii="Cambria Math" w:hAnsi="Cambria Math"/>
                <w:sz w:val="24"/>
                <w:szCs w:val="24"/>
                <w:vertAlign w:val="subscript"/>
              </w:rPr>
              <m:t>i</m:t>
            </m:r>
          </m:num>
          <m:den>
            <m:r>
              <w:rPr>
                <w:rFonts w:ascii="Cambria Math" w:hAnsi="Cambria Math"/>
                <w:sz w:val="24"/>
                <w:szCs w:val="24"/>
              </w:rPr>
              <m:t>ρi</m:t>
            </m:r>
            <m:r>
              <m:rPr>
                <m:sty m:val="p"/>
              </m:rPr>
              <w:rPr>
                <w:rFonts w:ascii="Cambria Math" w:hAnsi="Cambria Math"/>
                <w:sz w:val="24"/>
                <w:szCs w:val="24"/>
              </w:rPr>
              <w:softHyphen/>
            </m:r>
            <m:r>
              <m:rPr>
                <m:sty m:val="p"/>
              </m:rPr>
              <w:rPr>
                <w:rFonts w:ascii="Cambria Math" w:hAnsi="Cambria Math"/>
                <w:sz w:val="24"/>
                <w:szCs w:val="24"/>
              </w:rPr>
              <w:softHyphen/>
            </m:r>
            <m:r>
              <m:rPr>
                <m:sty m:val="p"/>
              </m:rPr>
              <w:rPr>
                <w:rFonts w:ascii="Cambria Math" w:hAnsi="Cambria Math"/>
                <w:sz w:val="24"/>
                <w:szCs w:val="24"/>
              </w:rPr>
              <w:softHyphen/>
            </m:r>
          </m:den>
        </m:f>
      </m:oMath>
      <w:r>
        <w:rPr>
          <w:rFonts w:ascii="Times New Roman" w:hAnsi="Times New Roman"/>
          <w:bCs/>
          <w:sz w:val="24"/>
          <w:szCs w:val="24"/>
        </w:rPr>
        <w:t xml:space="preserve"> )=  </w:t>
      </w:r>
      <m:oMath>
        <m:f>
          <m:fPr>
            <m:ctrlPr>
              <w:rPr>
                <w:rFonts w:ascii="Cambria Math" w:hAnsi="Cambria Math"/>
                <w:bCs/>
                <w:i/>
                <w:sz w:val="24"/>
                <w:szCs w:val="24"/>
              </w:rPr>
            </m:ctrlPr>
          </m:fPr>
          <m:num>
            <m:r>
              <w:rPr>
                <w:rFonts w:ascii="Cambria Math" w:hAnsi="Cambria Math"/>
                <w:sz w:val="24"/>
                <w:szCs w:val="24"/>
              </w:rPr>
              <m:t>h</m:t>
            </m:r>
            <m:r>
              <m:rPr>
                <m:sty m:val="p"/>
              </m:rPr>
              <w:rPr>
                <w:rFonts w:ascii="Cambria Math" w:hAnsi="Cambria Math"/>
                <w:sz w:val="24"/>
                <w:szCs w:val="24"/>
                <w:vertAlign w:val="subscript"/>
              </w:rPr>
              <w:softHyphen/>
            </m:r>
            <m:r>
              <m:rPr>
                <m:sty m:val="p"/>
              </m:rPr>
              <w:rPr>
                <w:rFonts w:ascii="Cambria Math" w:hAnsi="Cambria Math"/>
                <w:sz w:val="24"/>
                <w:szCs w:val="24"/>
                <w:vertAlign w:val="subscript"/>
              </w:rPr>
              <w:softHyphen/>
            </m:r>
            <m:r>
              <w:rPr>
                <w:rFonts w:ascii="Cambria Math" w:hAnsi="Cambria Math"/>
                <w:sz w:val="24"/>
                <w:szCs w:val="24"/>
                <w:vertAlign w:val="subscript"/>
              </w:rPr>
              <m:t>1</m:t>
            </m:r>
          </m:num>
          <m:den>
            <m:r>
              <w:rPr>
                <w:rFonts w:ascii="Cambria Math" w:hAnsi="Cambria Math"/>
                <w:sz w:val="24"/>
                <w:szCs w:val="24"/>
              </w:rPr>
              <m:t>ρ1</m:t>
            </m:r>
            <m:r>
              <m:rPr>
                <m:sty m:val="p"/>
              </m:rPr>
              <w:rPr>
                <w:rFonts w:ascii="Cambria Math" w:hAnsi="Cambria Math"/>
                <w:sz w:val="24"/>
                <w:szCs w:val="24"/>
              </w:rPr>
              <w:softHyphen/>
            </m:r>
            <m:r>
              <m:rPr>
                <m:sty m:val="p"/>
              </m:rPr>
              <w:rPr>
                <w:rFonts w:ascii="Cambria Math" w:hAnsi="Cambria Math"/>
                <w:sz w:val="24"/>
                <w:szCs w:val="24"/>
              </w:rPr>
              <w:softHyphen/>
            </m:r>
          </m:den>
        </m:f>
      </m:oMath>
      <w:r>
        <w:rPr>
          <w:rFonts w:ascii="Times New Roman" w:eastAsiaTheme="minorEastAsia" w:hAnsi="Times New Roman"/>
          <w:bCs/>
          <w:sz w:val="24"/>
          <w:szCs w:val="24"/>
        </w:rPr>
        <w:t xml:space="preserve"> +</w:t>
      </w:r>
      <m:oMath>
        <m:f>
          <m:fPr>
            <m:ctrlPr>
              <w:rPr>
                <w:rFonts w:ascii="Cambria Math" w:eastAsiaTheme="minorEastAsia" w:hAnsi="Cambria Math"/>
                <w:bCs/>
                <w:i/>
                <w:sz w:val="24"/>
                <w:szCs w:val="24"/>
              </w:rPr>
            </m:ctrlPr>
          </m:fPr>
          <m:num>
            <m:r>
              <w:rPr>
                <w:rFonts w:ascii="Cambria Math" w:eastAsiaTheme="minorEastAsia" w:hAnsi="Cambria Math"/>
                <w:sz w:val="24"/>
                <w:szCs w:val="24"/>
              </w:rPr>
              <m:t>h</m:t>
            </m:r>
            <m:r>
              <m:rPr>
                <m:sty m:val="p"/>
              </m:rPr>
              <w:rPr>
                <w:rFonts w:ascii="Cambria Math" w:eastAsiaTheme="minorEastAsia" w:hAnsi="Cambria Math"/>
                <w:sz w:val="24"/>
                <w:szCs w:val="24"/>
                <w:vertAlign w:val="subscript"/>
              </w:rPr>
              <w:softHyphen/>
            </m:r>
            <m:r>
              <m:rPr>
                <m:sty m:val="p"/>
              </m:rPr>
              <w:rPr>
                <w:rFonts w:ascii="Cambria Math" w:eastAsiaTheme="minorEastAsia" w:hAnsi="Cambria Math"/>
                <w:sz w:val="24"/>
                <w:szCs w:val="24"/>
                <w:vertAlign w:val="subscript"/>
              </w:rPr>
              <w:softHyphen/>
            </m:r>
            <m:r>
              <w:rPr>
                <w:rFonts w:ascii="Cambria Math" w:eastAsiaTheme="minorEastAsia" w:hAnsi="Cambria Math"/>
                <w:sz w:val="24"/>
                <w:szCs w:val="24"/>
                <w:vertAlign w:val="subscript"/>
              </w:rPr>
              <m:t>2</m:t>
            </m:r>
          </m:num>
          <m:den>
            <m:r>
              <w:rPr>
                <w:rFonts w:ascii="Cambria Math" w:eastAsiaTheme="minorEastAsia" w:hAnsi="Cambria Math"/>
                <w:sz w:val="24"/>
                <w:szCs w:val="24"/>
              </w:rPr>
              <m:t>ρ2</m:t>
            </m:r>
            <m:r>
              <m:rPr>
                <m:sty m:val="p"/>
              </m:rPr>
              <w:rPr>
                <w:rFonts w:ascii="Cambria Math" w:eastAsiaTheme="minorEastAsia" w:hAnsi="Cambria Math"/>
                <w:sz w:val="24"/>
                <w:szCs w:val="24"/>
              </w:rPr>
              <w:softHyphen/>
            </m:r>
            <m:r>
              <m:rPr>
                <m:sty m:val="p"/>
              </m:rPr>
              <w:rPr>
                <w:rFonts w:ascii="Cambria Math" w:eastAsiaTheme="minorEastAsia" w:hAnsi="Cambria Math"/>
                <w:sz w:val="24"/>
                <w:szCs w:val="24"/>
              </w:rPr>
              <w:softHyphen/>
            </m:r>
          </m:den>
        </m:f>
      </m:oMath>
      <w:r>
        <w:rPr>
          <w:rFonts w:ascii="Times New Roman" w:eastAsiaTheme="minorEastAsia" w:hAnsi="Times New Roman"/>
          <w:bCs/>
          <w:sz w:val="24"/>
          <w:szCs w:val="24"/>
        </w:rPr>
        <w:t xml:space="preserve"> +……+ </w:t>
      </w:r>
      <m:oMath>
        <m:f>
          <m:fPr>
            <m:ctrlPr>
              <w:rPr>
                <w:rFonts w:ascii="Cambria Math" w:eastAsiaTheme="minorEastAsia" w:hAnsi="Cambria Math"/>
                <w:bCs/>
                <w:i/>
                <w:sz w:val="24"/>
                <w:szCs w:val="24"/>
              </w:rPr>
            </m:ctrlPr>
          </m:fPr>
          <m:num>
            <m:r>
              <w:rPr>
                <w:rFonts w:ascii="Cambria Math" w:eastAsiaTheme="minorEastAsia" w:hAnsi="Cambria Math"/>
                <w:sz w:val="24"/>
                <w:szCs w:val="24"/>
              </w:rPr>
              <m:t>h</m:t>
            </m:r>
            <m:r>
              <m:rPr>
                <m:sty m:val="p"/>
              </m:rPr>
              <w:rPr>
                <w:rFonts w:ascii="Cambria Math" w:eastAsiaTheme="minorEastAsia" w:hAnsi="Cambria Math"/>
                <w:sz w:val="24"/>
                <w:szCs w:val="24"/>
                <w:vertAlign w:val="subscript"/>
              </w:rPr>
              <w:softHyphen/>
            </m:r>
            <m:r>
              <m:rPr>
                <m:sty m:val="p"/>
              </m:rPr>
              <w:rPr>
                <w:rFonts w:ascii="Cambria Math" w:eastAsiaTheme="minorEastAsia" w:hAnsi="Cambria Math"/>
                <w:sz w:val="24"/>
                <w:szCs w:val="24"/>
                <w:vertAlign w:val="subscript"/>
              </w:rPr>
              <w:softHyphen/>
            </m:r>
            <m:r>
              <w:rPr>
                <w:rFonts w:ascii="Cambria Math" w:eastAsiaTheme="minorEastAsia" w:hAnsi="Cambria Math"/>
                <w:sz w:val="24"/>
                <w:szCs w:val="24"/>
                <w:vertAlign w:val="subscript"/>
              </w:rPr>
              <m:t>n</m:t>
            </m:r>
          </m:num>
          <m:den>
            <m:r>
              <w:rPr>
                <w:rFonts w:ascii="Cambria Math" w:eastAsiaTheme="minorEastAsia" w:hAnsi="Cambria Math"/>
                <w:sz w:val="24"/>
                <w:szCs w:val="24"/>
              </w:rPr>
              <m:t>ρn</m:t>
            </m:r>
            <m:r>
              <m:rPr>
                <m:sty m:val="p"/>
              </m:rPr>
              <w:rPr>
                <w:rFonts w:ascii="Cambria Math" w:eastAsiaTheme="minorEastAsia" w:hAnsi="Cambria Math"/>
                <w:sz w:val="24"/>
                <w:szCs w:val="24"/>
              </w:rPr>
              <w:softHyphen/>
            </m:r>
            <m:r>
              <m:rPr>
                <m:sty m:val="p"/>
              </m:rPr>
              <w:rPr>
                <w:rFonts w:ascii="Cambria Math" w:eastAsiaTheme="minorEastAsia" w:hAnsi="Cambria Math"/>
                <w:sz w:val="24"/>
                <w:szCs w:val="24"/>
              </w:rPr>
              <w:softHyphen/>
            </m:r>
          </m:den>
        </m:f>
      </m:oMath>
      <w:r>
        <w:rPr>
          <w:rFonts w:ascii="Times New Roman" w:eastAsiaTheme="minorEastAsia" w:hAnsi="Times New Roman"/>
          <w:bCs/>
          <w:sz w:val="24"/>
          <w:szCs w:val="24"/>
        </w:rPr>
        <w:t xml:space="preserve">                      (Akana </w:t>
      </w:r>
      <w:r w:rsidRPr="00127EAB">
        <w:rPr>
          <w:rFonts w:ascii="Times New Roman" w:eastAsiaTheme="minorEastAsia" w:hAnsi="Times New Roman"/>
          <w:bCs/>
          <w:i/>
          <w:sz w:val="24"/>
          <w:szCs w:val="24"/>
        </w:rPr>
        <w:t>et al</w:t>
      </w:r>
      <w:r>
        <w:rPr>
          <w:rFonts w:ascii="Times New Roman" w:eastAsiaTheme="minorEastAsia" w:hAnsi="Times New Roman"/>
          <w:bCs/>
          <w:i/>
          <w:sz w:val="24"/>
          <w:szCs w:val="24"/>
        </w:rPr>
        <w:t>.</w:t>
      </w:r>
      <w:r w:rsidRPr="00127EAB">
        <w:rPr>
          <w:rFonts w:ascii="Times New Roman" w:eastAsiaTheme="minorEastAsia" w:hAnsi="Times New Roman"/>
          <w:bCs/>
          <w:i/>
          <w:sz w:val="24"/>
          <w:szCs w:val="24"/>
        </w:rPr>
        <w:t>, 2016</w:t>
      </w:r>
      <w:r>
        <w:rPr>
          <w:rFonts w:ascii="Times New Roman" w:eastAsiaTheme="minorEastAsia" w:hAnsi="Times New Roman"/>
          <w:bCs/>
          <w:sz w:val="24"/>
          <w:szCs w:val="24"/>
        </w:rPr>
        <w:t>)</w:t>
      </w:r>
    </w:p>
    <w:p w14:paraId="4CC0EDFF" w14:textId="77777777" w:rsidR="00BF6804" w:rsidRDefault="00BF6804" w:rsidP="00BF6804">
      <w:pPr>
        <w:spacing w:line="360" w:lineRule="auto"/>
        <w:jc w:val="both"/>
        <w:rPr>
          <w:rFonts w:ascii="Times New Roman" w:hAnsi="Times New Roman"/>
          <w:bCs/>
          <w:sz w:val="24"/>
          <w:szCs w:val="24"/>
        </w:rPr>
      </w:pPr>
      <w:r w:rsidRPr="009B7558">
        <w:rPr>
          <w:rFonts w:ascii="Times New Roman" w:hAnsi="Times New Roman"/>
          <w:bCs/>
          <w:sz w:val="24"/>
          <w:szCs w:val="24"/>
        </w:rPr>
        <w:t>Where S is the total longitudinal conductance, h</w:t>
      </w:r>
      <w:r w:rsidRPr="009B7558">
        <w:rPr>
          <w:rFonts w:ascii="Times New Roman" w:hAnsi="Times New Roman"/>
          <w:bCs/>
          <w:sz w:val="24"/>
          <w:szCs w:val="24"/>
          <w:vertAlign w:val="subscript"/>
        </w:rPr>
        <w:t xml:space="preserve">i  </w:t>
      </w:r>
      <w:r w:rsidRPr="009B7558">
        <w:rPr>
          <w:rFonts w:ascii="Times New Roman" w:hAnsi="Times New Roman"/>
          <w:bCs/>
          <w:sz w:val="24"/>
          <w:szCs w:val="24"/>
        </w:rPr>
        <w:t>and</w:t>
      </w:r>
      <w:r>
        <w:rPr>
          <w:rFonts w:ascii="Times New Roman" w:hAnsi="Times New Roman"/>
          <w:bCs/>
          <w:sz w:val="24"/>
          <w:szCs w:val="24"/>
        </w:rPr>
        <w:t xml:space="preserve"> </w:t>
      </w:r>
      <w:r>
        <w:rPr>
          <w:rFonts w:ascii="Cambria Math" w:hAnsi="Cambria Math"/>
          <w:bCs/>
          <w:sz w:val="24"/>
          <w:szCs w:val="24"/>
        </w:rPr>
        <w:t>𝞺</w:t>
      </w:r>
      <w:r w:rsidRPr="006D4F76">
        <w:rPr>
          <w:rFonts w:ascii="Cambria Math" w:hAnsi="Cambria Math"/>
          <w:bCs/>
          <w:sz w:val="24"/>
          <w:szCs w:val="24"/>
          <w:vertAlign w:val="subscript"/>
        </w:rPr>
        <w:t>i</w:t>
      </w:r>
      <w:r w:rsidRPr="009B7558">
        <w:rPr>
          <w:rFonts w:ascii="Times New Roman" w:hAnsi="Times New Roman"/>
          <w:bCs/>
          <w:sz w:val="24"/>
          <w:szCs w:val="24"/>
        </w:rPr>
        <w:t xml:space="preserve">  are the thickness and resistivity of the ith layer respectively. The resistivity and thickness values obtained from the interpretation of VES </w:t>
      </w:r>
      <w:r>
        <w:rPr>
          <w:rFonts w:ascii="Times New Roman" w:hAnsi="Times New Roman"/>
          <w:bCs/>
          <w:sz w:val="24"/>
          <w:szCs w:val="24"/>
        </w:rPr>
        <w:t>data were</w:t>
      </w:r>
      <w:r w:rsidRPr="009B7558">
        <w:rPr>
          <w:rFonts w:ascii="Times New Roman" w:hAnsi="Times New Roman"/>
          <w:bCs/>
          <w:sz w:val="24"/>
          <w:szCs w:val="24"/>
        </w:rPr>
        <w:t xml:space="preserve"> used to compute the longitudinal conductance L</w:t>
      </w:r>
      <w:r w:rsidRPr="009B7558">
        <w:rPr>
          <w:rFonts w:ascii="Times New Roman" w:hAnsi="Times New Roman"/>
          <w:bCs/>
          <w:sz w:val="24"/>
          <w:szCs w:val="24"/>
          <w:vertAlign w:val="subscript"/>
        </w:rPr>
        <w:t xml:space="preserve">C. </w:t>
      </w:r>
      <w:r w:rsidRPr="009B7558">
        <w:rPr>
          <w:rFonts w:ascii="Times New Roman" w:hAnsi="Times New Roman"/>
          <w:bCs/>
          <w:sz w:val="24"/>
          <w:szCs w:val="24"/>
        </w:rPr>
        <w:t>Usin</w:t>
      </w:r>
      <w:r>
        <w:rPr>
          <w:rFonts w:ascii="Times New Roman" w:hAnsi="Times New Roman"/>
          <w:bCs/>
          <w:sz w:val="24"/>
          <w:szCs w:val="24"/>
        </w:rPr>
        <w:t>g Henriet (1976) classification table 2,</w:t>
      </w:r>
      <w:r w:rsidRPr="009B7558">
        <w:rPr>
          <w:rFonts w:ascii="Times New Roman" w:hAnsi="Times New Roman"/>
          <w:bCs/>
          <w:sz w:val="24"/>
          <w:szCs w:val="24"/>
        </w:rPr>
        <w:t xml:space="preserve"> the results of </w:t>
      </w:r>
      <w:r>
        <w:rPr>
          <w:rFonts w:ascii="Times New Roman" w:hAnsi="Times New Roman"/>
          <w:bCs/>
          <w:sz w:val="24"/>
          <w:szCs w:val="24"/>
        </w:rPr>
        <w:t>the longitudinal conductance were</w:t>
      </w:r>
      <w:r w:rsidRPr="009B7558">
        <w:rPr>
          <w:rFonts w:ascii="Times New Roman" w:hAnsi="Times New Roman"/>
          <w:bCs/>
          <w:sz w:val="24"/>
          <w:szCs w:val="24"/>
        </w:rPr>
        <w:t xml:space="preserve"> used to classify areas into good, moderate, we</w:t>
      </w:r>
      <w:r>
        <w:rPr>
          <w:rFonts w:ascii="Times New Roman" w:hAnsi="Times New Roman"/>
          <w:bCs/>
          <w:sz w:val="24"/>
          <w:szCs w:val="24"/>
        </w:rPr>
        <w:t>ak and poor protective capacity</w:t>
      </w:r>
      <w:r w:rsidR="000F0CD7">
        <w:rPr>
          <w:rFonts w:ascii="Times New Roman" w:hAnsi="Times New Roman"/>
          <w:bCs/>
          <w:sz w:val="24"/>
          <w:szCs w:val="24"/>
        </w:rPr>
        <w:t xml:space="preserve"> while table 3 is the summary of the results obtained from VES.</w:t>
      </w:r>
    </w:p>
    <w:p w14:paraId="20773FCE" w14:textId="77777777" w:rsidR="00BF6804" w:rsidRPr="009B7558" w:rsidRDefault="00BF6804" w:rsidP="00BF6804">
      <w:pPr>
        <w:spacing w:line="360" w:lineRule="auto"/>
        <w:jc w:val="both"/>
        <w:rPr>
          <w:rFonts w:ascii="Times New Roman" w:hAnsi="Times New Roman"/>
          <w:bCs/>
          <w:sz w:val="24"/>
          <w:szCs w:val="24"/>
        </w:rPr>
      </w:pPr>
      <w:r>
        <w:rPr>
          <w:rFonts w:ascii="Times New Roman" w:hAnsi="Times New Roman"/>
          <w:bCs/>
          <w:sz w:val="24"/>
          <w:szCs w:val="24"/>
        </w:rPr>
        <w:t>Table 2 : Protective Capacity Rating (Henriet, 1976)</w:t>
      </w:r>
    </w:p>
    <w:tbl>
      <w:tblPr>
        <w:tblStyle w:val="TableGrid"/>
        <w:tblW w:w="100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6"/>
        <w:gridCol w:w="4901"/>
      </w:tblGrid>
      <w:tr w:rsidR="00BF6804" w:rsidRPr="009B7558" w14:paraId="4F4BB768" w14:textId="77777777" w:rsidTr="008B2B8E">
        <w:trPr>
          <w:trHeight w:val="382"/>
        </w:trPr>
        <w:tc>
          <w:tcPr>
            <w:tcW w:w="5146" w:type="dxa"/>
            <w:tcBorders>
              <w:top w:val="single" w:sz="4" w:space="0" w:color="auto"/>
              <w:bottom w:val="single" w:sz="4" w:space="0" w:color="auto"/>
            </w:tcBorders>
          </w:tcPr>
          <w:p w14:paraId="19D79875" w14:textId="77777777" w:rsidR="00BF6804" w:rsidRPr="009B7558" w:rsidRDefault="00BF6804" w:rsidP="00F44858">
            <w:pPr>
              <w:tabs>
                <w:tab w:val="left" w:pos="3118"/>
              </w:tabs>
              <w:spacing w:line="360" w:lineRule="auto"/>
              <w:jc w:val="both"/>
              <w:rPr>
                <w:rFonts w:ascii="Times New Roman" w:hAnsi="Times New Roman"/>
                <w:bCs/>
                <w:sz w:val="24"/>
                <w:szCs w:val="24"/>
              </w:rPr>
            </w:pPr>
            <w:r>
              <w:rPr>
                <w:rFonts w:ascii="Times New Roman" w:hAnsi="Times New Roman"/>
                <w:bCs/>
                <w:sz w:val="24"/>
                <w:szCs w:val="24"/>
              </w:rPr>
              <w:t>Sum of longitudinal conductance (mhos)</w:t>
            </w:r>
            <w:r w:rsidRPr="009B7558">
              <w:rPr>
                <w:rFonts w:ascii="Times New Roman" w:hAnsi="Times New Roman"/>
                <w:bCs/>
                <w:sz w:val="24"/>
                <w:szCs w:val="24"/>
              </w:rPr>
              <w:tab/>
            </w:r>
          </w:p>
        </w:tc>
        <w:tc>
          <w:tcPr>
            <w:tcW w:w="4901" w:type="dxa"/>
            <w:tcBorders>
              <w:top w:val="single" w:sz="4" w:space="0" w:color="auto"/>
              <w:bottom w:val="single" w:sz="4" w:space="0" w:color="auto"/>
            </w:tcBorders>
          </w:tcPr>
          <w:p w14:paraId="7F007314" w14:textId="77777777" w:rsidR="00BF6804" w:rsidRPr="009B7558" w:rsidRDefault="00BF6804" w:rsidP="00F44858">
            <w:pPr>
              <w:spacing w:line="360" w:lineRule="auto"/>
              <w:jc w:val="both"/>
              <w:rPr>
                <w:rFonts w:ascii="Times New Roman" w:hAnsi="Times New Roman"/>
                <w:bCs/>
                <w:sz w:val="24"/>
                <w:szCs w:val="24"/>
              </w:rPr>
            </w:pPr>
            <w:r>
              <w:rPr>
                <w:rFonts w:ascii="Times New Roman" w:hAnsi="Times New Roman"/>
                <w:bCs/>
                <w:sz w:val="24"/>
                <w:szCs w:val="24"/>
              </w:rPr>
              <w:t>Overburden protective capacity classification</w:t>
            </w:r>
          </w:p>
        </w:tc>
      </w:tr>
      <w:tr w:rsidR="00BF6804" w:rsidRPr="009B7558" w14:paraId="103FB6F9" w14:textId="77777777" w:rsidTr="008B2B8E">
        <w:trPr>
          <w:trHeight w:val="386"/>
        </w:trPr>
        <w:tc>
          <w:tcPr>
            <w:tcW w:w="5146" w:type="dxa"/>
            <w:tcBorders>
              <w:top w:val="single" w:sz="4" w:space="0" w:color="auto"/>
            </w:tcBorders>
          </w:tcPr>
          <w:p w14:paraId="26C7F569" w14:textId="77777777" w:rsidR="00BF6804" w:rsidRDefault="00BF6804" w:rsidP="00F44858">
            <w:pPr>
              <w:tabs>
                <w:tab w:val="left" w:pos="3118"/>
              </w:tabs>
              <w:spacing w:line="360" w:lineRule="auto"/>
              <w:jc w:val="both"/>
              <w:rPr>
                <w:rFonts w:ascii="Times New Roman" w:hAnsi="Times New Roman"/>
                <w:bCs/>
                <w:sz w:val="24"/>
                <w:szCs w:val="24"/>
              </w:rPr>
            </w:pPr>
          </w:p>
        </w:tc>
        <w:tc>
          <w:tcPr>
            <w:tcW w:w="4901" w:type="dxa"/>
            <w:tcBorders>
              <w:top w:val="single" w:sz="4" w:space="0" w:color="auto"/>
            </w:tcBorders>
          </w:tcPr>
          <w:p w14:paraId="601E94CF" w14:textId="77777777" w:rsidR="00BF6804" w:rsidRDefault="00BF6804" w:rsidP="00F44858">
            <w:pPr>
              <w:spacing w:line="360" w:lineRule="auto"/>
              <w:jc w:val="both"/>
              <w:rPr>
                <w:rFonts w:ascii="Times New Roman" w:hAnsi="Times New Roman"/>
                <w:bCs/>
                <w:sz w:val="24"/>
                <w:szCs w:val="24"/>
              </w:rPr>
            </w:pPr>
          </w:p>
        </w:tc>
      </w:tr>
      <w:tr w:rsidR="00BF6804" w:rsidRPr="009B7558" w14:paraId="255490CF" w14:textId="77777777" w:rsidTr="008B2B8E">
        <w:trPr>
          <w:trHeight w:val="386"/>
        </w:trPr>
        <w:tc>
          <w:tcPr>
            <w:tcW w:w="5146" w:type="dxa"/>
          </w:tcPr>
          <w:p w14:paraId="775B25E7" w14:textId="77777777" w:rsidR="00BF6804" w:rsidRPr="009B7558" w:rsidRDefault="008B2B8E" w:rsidP="00F44858">
            <w:pPr>
              <w:spacing w:line="360" w:lineRule="auto"/>
              <w:jc w:val="both"/>
              <w:rPr>
                <w:rFonts w:ascii="Times New Roman" w:hAnsi="Times New Roman"/>
                <w:bCs/>
                <w:sz w:val="24"/>
                <w:szCs w:val="24"/>
              </w:rPr>
            </w:pPr>
            <w:r>
              <w:rPr>
                <w:rFonts w:ascii="Times New Roman" w:hAnsi="Times New Roman"/>
                <w:bCs/>
                <w:sz w:val="24"/>
                <w:szCs w:val="24"/>
              </w:rPr>
              <w:t xml:space="preserve">           </w:t>
            </w:r>
            <w:r w:rsidR="00BF6804">
              <w:rPr>
                <w:rFonts w:ascii="Times New Roman" w:hAnsi="Times New Roman"/>
                <w:bCs/>
                <w:sz w:val="24"/>
                <w:szCs w:val="24"/>
              </w:rPr>
              <w:t xml:space="preserve"> &lt;0.1</w:t>
            </w:r>
          </w:p>
        </w:tc>
        <w:tc>
          <w:tcPr>
            <w:tcW w:w="4901" w:type="dxa"/>
          </w:tcPr>
          <w:p w14:paraId="7EC9F8A3" w14:textId="77777777" w:rsidR="00BF6804" w:rsidRPr="009B7558" w:rsidRDefault="00BF6804" w:rsidP="00F44858">
            <w:pPr>
              <w:spacing w:line="360" w:lineRule="auto"/>
              <w:jc w:val="both"/>
              <w:rPr>
                <w:rFonts w:ascii="Times New Roman" w:hAnsi="Times New Roman"/>
                <w:bCs/>
                <w:sz w:val="24"/>
                <w:szCs w:val="24"/>
              </w:rPr>
            </w:pPr>
            <w:r>
              <w:rPr>
                <w:rFonts w:ascii="Times New Roman" w:hAnsi="Times New Roman"/>
                <w:bCs/>
                <w:sz w:val="24"/>
                <w:szCs w:val="24"/>
              </w:rPr>
              <w:t xml:space="preserve">  Poor</w:t>
            </w:r>
          </w:p>
        </w:tc>
      </w:tr>
      <w:tr w:rsidR="00BF6804" w:rsidRPr="009B7558" w14:paraId="77D67766" w14:textId="77777777" w:rsidTr="008B2B8E">
        <w:trPr>
          <w:trHeight w:val="386"/>
        </w:trPr>
        <w:tc>
          <w:tcPr>
            <w:tcW w:w="5146" w:type="dxa"/>
          </w:tcPr>
          <w:p w14:paraId="384417F6" w14:textId="77777777" w:rsidR="00BF6804" w:rsidRPr="009B7558" w:rsidRDefault="008B2B8E" w:rsidP="00F44858">
            <w:pPr>
              <w:spacing w:line="360" w:lineRule="auto"/>
              <w:jc w:val="both"/>
              <w:rPr>
                <w:rFonts w:ascii="Times New Roman" w:hAnsi="Times New Roman"/>
                <w:bCs/>
                <w:sz w:val="24"/>
                <w:szCs w:val="24"/>
              </w:rPr>
            </w:pPr>
            <w:r>
              <w:rPr>
                <w:rFonts w:ascii="Times New Roman" w:hAnsi="Times New Roman"/>
                <w:bCs/>
                <w:sz w:val="24"/>
                <w:szCs w:val="24"/>
              </w:rPr>
              <w:t xml:space="preserve">           </w:t>
            </w:r>
            <w:r w:rsidR="00BF6804">
              <w:rPr>
                <w:rFonts w:ascii="Times New Roman" w:hAnsi="Times New Roman"/>
                <w:bCs/>
                <w:sz w:val="24"/>
                <w:szCs w:val="24"/>
              </w:rPr>
              <w:t xml:space="preserve"> 0.1-0.19</w:t>
            </w:r>
          </w:p>
        </w:tc>
        <w:tc>
          <w:tcPr>
            <w:tcW w:w="4901" w:type="dxa"/>
          </w:tcPr>
          <w:p w14:paraId="27580C24" w14:textId="77777777" w:rsidR="00BF6804" w:rsidRPr="009B7558" w:rsidRDefault="00BF6804" w:rsidP="00F44858">
            <w:pPr>
              <w:spacing w:line="360" w:lineRule="auto"/>
              <w:jc w:val="both"/>
              <w:rPr>
                <w:rFonts w:ascii="Times New Roman" w:hAnsi="Times New Roman"/>
                <w:bCs/>
                <w:sz w:val="24"/>
                <w:szCs w:val="24"/>
              </w:rPr>
            </w:pPr>
            <w:r>
              <w:rPr>
                <w:rFonts w:ascii="Times New Roman" w:hAnsi="Times New Roman"/>
                <w:bCs/>
                <w:sz w:val="24"/>
                <w:szCs w:val="24"/>
              </w:rPr>
              <w:t>Weak</w:t>
            </w:r>
          </w:p>
        </w:tc>
      </w:tr>
      <w:tr w:rsidR="00BF6804" w:rsidRPr="009B7558" w14:paraId="6ECA5A27" w14:textId="77777777" w:rsidTr="008B2B8E">
        <w:trPr>
          <w:trHeight w:val="386"/>
        </w:trPr>
        <w:tc>
          <w:tcPr>
            <w:tcW w:w="5146" w:type="dxa"/>
          </w:tcPr>
          <w:p w14:paraId="79AF7857" w14:textId="77777777" w:rsidR="00BF6804" w:rsidRPr="009B7558" w:rsidRDefault="008B2B8E" w:rsidP="00F44858">
            <w:pPr>
              <w:spacing w:line="360" w:lineRule="auto"/>
              <w:jc w:val="both"/>
              <w:rPr>
                <w:rFonts w:ascii="Times New Roman" w:hAnsi="Times New Roman"/>
                <w:bCs/>
                <w:sz w:val="24"/>
                <w:szCs w:val="24"/>
              </w:rPr>
            </w:pPr>
            <w:r>
              <w:rPr>
                <w:rFonts w:ascii="Times New Roman" w:hAnsi="Times New Roman"/>
                <w:bCs/>
                <w:sz w:val="24"/>
                <w:szCs w:val="24"/>
              </w:rPr>
              <w:t xml:space="preserve">           </w:t>
            </w:r>
            <w:r w:rsidR="00BF6804">
              <w:rPr>
                <w:rFonts w:ascii="Times New Roman" w:hAnsi="Times New Roman"/>
                <w:bCs/>
                <w:sz w:val="24"/>
                <w:szCs w:val="24"/>
              </w:rPr>
              <w:t>0.2-0.69</w:t>
            </w:r>
          </w:p>
        </w:tc>
        <w:tc>
          <w:tcPr>
            <w:tcW w:w="4901" w:type="dxa"/>
          </w:tcPr>
          <w:p w14:paraId="5BA89E36" w14:textId="77777777" w:rsidR="00BF6804" w:rsidRPr="009B7558" w:rsidRDefault="00BF6804" w:rsidP="00F44858">
            <w:pPr>
              <w:spacing w:line="360" w:lineRule="auto"/>
              <w:jc w:val="both"/>
              <w:rPr>
                <w:rFonts w:ascii="Times New Roman" w:hAnsi="Times New Roman"/>
                <w:bCs/>
                <w:sz w:val="24"/>
                <w:szCs w:val="24"/>
              </w:rPr>
            </w:pPr>
            <w:r>
              <w:rPr>
                <w:rFonts w:ascii="Times New Roman" w:hAnsi="Times New Roman"/>
                <w:bCs/>
                <w:sz w:val="24"/>
                <w:szCs w:val="24"/>
              </w:rPr>
              <w:t>Moderate</w:t>
            </w:r>
          </w:p>
        </w:tc>
      </w:tr>
      <w:tr w:rsidR="00BF6804" w:rsidRPr="009B7558" w14:paraId="78074C0C" w14:textId="77777777" w:rsidTr="008B2B8E">
        <w:trPr>
          <w:trHeight w:val="1547"/>
        </w:trPr>
        <w:tc>
          <w:tcPr>
            <w:tcW w:w="5146" w:type="dxa"/>
            <w:tcBorders>
              <w:bottom w:val="single" w:sz="4" w:space="0" w:color="auto"/>
            </w:tcBorders>
          </w:tcPr>
          <w:p w14:paraId="63F17085" w14:textId="77777777" w:rsidR="00BF6804" w:rsidRDefault="008B2B8E" w:rsidP="00F44858">
            <w:pPr>
              <w:spacing w:line="360" w:lineRule="auto"/>
              <w:jc w:val="both"/>
              <w:rPr>
                <w:rFonts w:ascii="Times New Roman" w:hAnsi="Times New Roman"/>
                <w:bCs/>
                <w:sz w:val="24"/>
                <w:szCs w:val="24"/>
              </w:rPr>
            </w:pPr>
            <w:r>
              <w:rPr>
                <w:rFonts w:ascii="Times New Roman" w:hAnsi="Times New Roman"/>
                <w:bCs/>
                <w:sz w:val="24"/>
                <w:szCs w:val="24"/>
              </w:rPr>
              <w:t xml:space="preserve">        </w:t>
            </w:r>
            <w:r w:rsidR="000F0CD7">
              <w:rPr>
                <w:rFonts w:ascii="Times New Roman" w:hAnsi="Times New Roman"/>
                <w:bCs/>
                <w:sz w:val="24"/>
                <w:szCs w:val="24"/>
              </w:rPr>
              <w:t xml:space="preserve">  0.70-4.9</w:t>
            </w:r>
          </w:p>
          <w:p w14:paraId="40767CF3" w14:textId="77777777" w:rsidR="000F0CD7" w:rsidRDefault="008B2B8E" w:rsidP="00F44858">
            <w:pPr>
              <w:spacing w:line="360" w:lineRule="auto"/>
              <w:jc w:val="both"/>
              <w:rPr>
                <w:rFonts w:ascii="Times New Roman" w:hAnsi="Times New Roman"/>
                <w:bCs/>
                <w:sz w:val="24"/>
                <w:szCs w:val="24"/>
              </w:rPr>
            </w:pPr>
            <w:r>
              <w:rPr>
                <w:rFonts w:ascii="Times New Roman" w:hAnsi="Times New Roman"/>
                <w:bCs/>
                <w:sz w:val="24"/>
                <w:szCs w:val="24"/>
              </w:rPr>
              <w:t xml:space="preserve">  </w:t>
            </w:r>
            <w:r w:rsidR="000F0CD7">
              <w:rPr>
                <w:rFonts w:ascii="Times New Roman" w:hAnsi="Times New Roman"/>
                <w:bCs/>
                <w:sz w:val="24"/>
                <w:szCs w:val="24"/>
              </w:rPr>
              <w:t xml:space="preserve">         </w:t>
            </w:r>
            <w:r>
              <w:rPr>
                <w:rFonts w:ascii="Times New Roman" w:hAnsi="Times New Roman"/>
                <w:bCs/>
                <w:sz w:val="24"/>
                <w:szCs w:val="24"/>
              </w:rPr>
              <w:t>5-10</w:t>
            </w:r>
            <w:r w:rsidR="000F0CD7">
              <w:rPr>
                <w:rFonts w:ascii="Times New Roman" w:hAnsi="Times New Roman"/>
                <w:bCs/>
                <w:sz w:val="24"/>
                <w:szCs w:val="24"/>
              </w:rPr>
              <w:t xml:space="preserve">                      </w:t>
            </w:r>
            <w:r>
              <w:rPr>
                <w:rFonts w:ascii="Times New Roman" w:hAnsi="Times New Roman"/>
                <w:bCs/>
                <w:sz w:val="24"/>
                <w:szCs w:val="24"/>
              </w:rPr>
              <w:t xml:space="preserve">                      </w:t>
            </w:r>
            <w:r w:rsidR="000F0CD7">
              <w:rPr>
                <w:rFonts w:ascii="Times New Roman" w:hAnsi="Times New Roman"/>
                <w:bCs/>
                <w:sz w:val="24"/>
                <w:szCs w:val="24"/>
              </w:rPr>
              <w:t xml:space="preserve"> </w:t>
            </w:r>
            <w:r>
              <w:rPr>
                <w:rFonts w:ascii="Times New Roman" w:hAnsi="Times New Roman"/>
                <w:bCs/>
                <w:sz w:val="24"/>
                <w:szCs w:val="24"/>
              </w:rPr>
              <w:t xml:space="preserve">   </w:t>
            </w:r>
          </w:p>
          <w:p w14:paraId="1CA45FEE" w14:textId="77777777" w:rsidR="000F0CD7" w:rsidRPr="009B7558" w:rsidRDefault="008B2B8E" w:rsidP="008B2B8E">
            <w:pPr>
              <w:spacing w:line="360" w:lineRule="auto"/>
              <w:jc w:val="both"/>
              <w:rPr>
                <w:rFonts w:ascii="Times New Roman" w:hAnsi="Times New Roman"/>
                <w:bCs/>
                <w:sz w:val="24"/>
                <w:szCs w:val="24"/>
              </w:rPr>
            </w:pPr>
            <w:r>
              <w:rPr>
                <w:rFonts w:ascii="Times New Roman" w:hAnsi="Times New Roman"/>
                <w:bCs/>
                <w:sz w:val="24"/>
                <w:szCs w:val="24"/>
              </w:rPr>
              <w:t xml:space="preserve">            &gt;10</w:t>
            </w:r>
            <w:r w:rsidR="000F0CD7">
              <w:rPr>
                <w:rFonts w:ascii="Times New Roman" w:hAnsi="Times New Roman"/>
                <w:bCs/>
                <w:sz w:val="24"/>
                <w:szCs w:val="24"/>
              </w:rPr>
              <w:t xml:space="preserve">                                   </w:t>
            </w:r>
          </w:p>
        </w:tc>
        <w:tc>
          <w:tcPr>
            <w:tcW w:w="4901" w:type="dxa"/>
            <w:tcBorders>
              <w:bottom w:val="single" w:sz="4" w:space="0" w:color="auto"/>
            </w:tcBorders>
          </w:tcPr>
          <w:p w14:paraId="6900E548" w14:textId="77777777" w:rsidR="008B2B8E" w:rsidRDefault="00BF6804" w:rsidP="00F44858">
            <w:pPr>
              <w:spacing w:line="360" w:lineRule="auto"/>
              <w:jc w:val="both"/>
              <w:rPr>
                <w:rFonts w:ascii="Times New Roman" w:hAnsi="Times New Roman"/>
                <w:bCs/>
                <w:sz w:val="24"/>
                <w:szCs w:val="24"/>
              </w:rPr>
            </w:pPr>
            <w:r>
              <w:rPr>
                <w:rFonts w:ascii="Times New Roman" w:hAnsi="Times New Roman"/>
                <w:bCs/>
                <w:sz w:val="24"/>
                <w:szCs w:val="24"/>
              </w:rPr>
              <w:t>Good</w:t>
            </w:r>
          </w:p>
          <w:p w14:paraId="6268E15B" w14:textId="77777777" w:rsidR="00BF6804" w:rsidRDefault="008B2B8E" w:rsidP="008B2B8E">
            <w:pPr>
              <w:rPr>
                <w:rFonts w:ascii="Times New Roman" w:hAnsi="Times New Roman"/>
                <w:bCs/>
                <w:sz w:val="24"/>
                <w:szCs w:val="24"/>
              </w:rPr>
            </w:pPr>
            <w:r>
              <w:rPr>
                <w:rFonts w:ascii="Times New Roman" w:hAnsi="Times New Roman"/>
                <w:bCs/>
                <w:sz w:val="24"/>
                <w:szCs w:val="24"/>
              </w:rPr>
              <w:t>very Good</w:t>
            </w:r>
          </w:p>
          <w:p w14:paraId="6C9A56F8" w14:textId="77777777" w:rsidR="008B2B8E" w:rsidRPr="008B2B8E" w:rsidRDefault="008B2B8E" w:rsidP="008B2B8E">
            <w:pPr>
              <w:rPr>
                <w:rFonts w:ascii="Times New Roman" w:hAnsi="Times New Roman"/>
                <w:sz w:val="24"/>
                <w:szCs w:val="24"/>
              </w:rPr>
            </w:pPr>
            <w:r>
              <w:rPr>
                <w:rFonts w:ascii="Times New Roman" w:hAnsi="Times New Roman"/>
                <w:bCs/>
                <w:sz w:val="24"/>
                <w:szCs w:val="24"/>
              </w:rPr>
              <w:t>Excellent</w:t>
            </w:r>
          </w:p>
        </w:tc>
      </w:tr>
    </w:tbl>
    <w:p w14:paraId="4AFD4E30" w14:textId="77777777" w:rsidR="00BF6804" w:rsidRPr="00BF6804" w:rsidRDefault="00BF6804" w:rsidP="00BF6804">
      <w:pPr>
        <w:spacing w:line="360" w:lineRule="auto"/>
        <w:jc w:val="both"/>
        <w:rPr>
          <w:rFonts w:ascii="Times New Roman" w:hAnsi="Times New Roman"/>
          <w:bCs/>
          <w:sz w:val="24"/>
          <w:szCs w:val="24"/>
        </w:rPr>
      </w:pPr>
    </w:p>
    <w:p w14:paraId="72AD5B94" w14:textId="77777777" w:rsidR="00CA316C" w:rsidRDefault="00CA316C">
      <w:pPr>
        <w:rPr>
          <w:b/>
          <w:sz w:val="24"/>
          <w:szCs w:val="24"/>
        </w:rPr>
      </w:pPr>
    </w:p>
    <w:p w14:paraId="7F9F3C4A" w14:textId="77777777" w:rsidR="00C254D2" w:rsidRDefault="00C254D2">
      <w:pPr>
        <w:rPr>
          <w:b/>
          <w:sz w:val="24"/>
          <w:szCs w:val="24"/>
        </w:rPr>
      </w:pPr>
    </w:p>
    <w:p w14:paraId="1AD8E915" w14:textId="77777777" w:rsidR="002F1FB2" w:rsidRDefault="002F1FB2" w:rsidP="00C254D2">
      <w:pPr>
        <w:spacing w:line="240" w:lineRule="auto"/>
        <w:rPr>
          <w:rFonts w:ascii="Times New Roman" w:hAnsi="Times New Roman"/>
          <w:bCs/>
          <w:sz w:val="24"/>
          <w:szCs w:val="24"/>
        </w:rPr>
      </w:pPr>
    </w:p>
    <w:p w14:paraId="0E728A65" w14:textId="77777777" w:rsidR="00B9347D" w:rsidRDefault="00B9347D" w:rsidP="00C254D2">
      <w:pPr>
        <w:spacing w:line="240" w:lineRule="auto"/>
        <w:rPr>
          <w:rFonts w:ascii="Times New Roman" w:hAnsi="Times New Roman"/>
          <w:bCs/>
          <w:sz w:val="24"/>
          <w:szCs w:val="24"/>
        </w:rPr>
      </w:pPr>
    </w:p>
    <w:p w14:paraId="5B340E45" w14:textId="77777777" w:rsidR="00B9347D" w:rsidRDefault="00B9347D" w:rsidP="00C254D2">
      <w:pPr>
        <w:spacing w:line="240" w:lineRule="auto"/>
        <w:rPr>
          <w:rFonts w:ascii="Times New Roman" w:hAnsi="Times New Roman"/>
          <w:bCs/>
          <w:sz w:val="24"/>
          <w:szCs w:val="24"/>
        </w:rPr>
      </w:pPr>
    </w:p>
    <w:p w14:paraId="77145524" w14:textId="77777777" w:rsidR="00B9347D" w:rsidRDefault="00B9347D" w:rsidP="00C254D2">
      <w:pPr>
        <w:spacing w:line="240" w:lineRule="auto"/>
        <w:rPr>
          <w:rFonts w:ascii="Times New Roman" w:hAnsi="Times New Roman"/>
          <w:bCs/>
          <w:sz w:val="24"/>
          <w:szCs w:val="24"/>
        </w:rPr>
      </w:pPr>
    </w:p>
    <w:p w14:paraId="62132B61" w14:textId="77777777" w:rsidR="00B9347D" w:rsidRDefault="00B9347D" w:rsidP="00C254D2">
      <w:pPr>
        <w:spacing w:line="240" w:lineRule="auto"/>
        <w:rPr>
          <w:rFonts w:ascii="Times New Roman" w:hAnsi="Times New Roman"/>
          <w:bCs/>
          <w:sz w:val="24"/>
          <w:szCs w:val="24"/>
        </w:rPr>
      </w:pPr>
    </w:p>
    <w:p w14:paraId="14741842" w14:textId="77777777" w:rsidR="00B9347D" w:rsidRDefault="00B9347D" w:rsidP="00C254D2">
      <w:pPr>
        <w:spacing w:line="240" w:lineRule="auto"/>
        <w:rPr>
          <w:rFonts w:ascii="Times New Roman" w:hAnsi="Times New Roman"/>
          <w:bCs/>
          <w:sz w:val="24"/>
          <w:szCs w:val="24"/>
        </w:rPr>
      </w:pPr>
    </w:p>
    <w:p w14:paraId="44D364A8" w14:textId="77777777" w:rsidR="00B9347D" w:rsidRDefault="00B9347D" w:rsidP="00C254D2">
      <w:pPr>
        <w:spacing w:line="240" w:lineRule="auto"/>
        <w:rPr>
          <w:rFonts w:ascii="Times New Roman" w:hAnsi="Times New Roman"/>
          <w:bCs/>
          <w:sz w:val="24"/>
          <w:szCs w:val="24"/>
        </w:rPr>
      </w:pPr>
    </w:p>
    <w:p w14:paraId="7CC96236" w14:textId="77777777" w:rsidR="00B9347D" w:rsidRDefault="00B9347D" w:rsidP="00C254D2">
      <w:pPr>
        <w:spacing w:line="240" w:lineRule="auto"/>
        <w:rPr>
          <w:rFonts w:ascii="Times New Roman" w:hAnsi="Times New Roman"/>
          <w:bCs/>
          <w:sz w:val="24"/>
          <w:szCs w:val="24"/>
        </w:rPr>
      </w:pPr>
    </w:p>
    <w:p w14:paraId="54C9A202" w14:textId="77777777" w:rsidR="00B9347D" w:rsidRDefault="00B9347D" w:rsidP="00C254D2">
      <w:pPr>
        <w:spacing w:line="240" w:lineRule="auto"/>
        <w:rPr>
          <w:rFonts w:ascii="Times New Roman" w:hAnsi="Times New Roman"/>
          <w:bCs/>
          <w:sz w:val="24"/>
          <w:szCs w:val="24"/>
        </w:rPr>
      </w:pPr>
    </w:p>
    <w:p w14:paraId="5659123F" w14:textId="77777777" w:rsidR="00B9347D" w:rsidRDefault="00B9347D" w:rsidP="00C254D2">
      <w:pPr>
        <w:spacing w:line="240" w:lineRule="auto"/>
        <w:rPr>
          <w:rFonts w:ascii="Times New Roman" w:hAnsi="Times New Roman"/>
          <w:bCs/>
          <w:sz w:val="24"/>
          <w:szCs w:val="24"/>
        </w:rPr>
      </w:pPr>
    </w:p>
    <w:p w14:paraId="321DEDD4" w14:textId="77777777" w:rsidR="00C254D2" w:rsidRDefault="0037478A" w:rsidP="00C254D2">
      <w:pPr>
        <w:spacing w:line="240" w:lineRule="auto"/>
        <w:rPr>
          <w:rFonts w:ascii="Times New Roman" w:hAnsi="Times New Roman"/>
          <w:b/>
          <w:bCs/>
          <w:sz w:val="24"/>
          <w:szCs w:val="24"/>
        </w:rPr>
      </w:pPr>
      <w:r>
        <w:rPr>
          <w:rFonts w:ascii="Times New Roman" w:hAnsi="Times New Roman"/>
          <w:bCs/>
          <w:sz w:val="24"/>
          <w:szCs w:val="24"/>
        </w:rPr>
        <w:lastRenderedPageBreak/>
        <w:t>Table 3</w:t>
      </w:r>
      <w:r w:rsidR="00C254D2" w:rsidRPr="0092672D">
        <w:rPr>
          <w:rFonts w:ascii="Times New Roman" w:hAnsi="Times New Roman"/>
          <w:bCs/>
          <w:sz w:val="24"/>
          <w:szCs w:val="24"/>
        </w:rPr>
        <w:t>:</w:t>
      </w:r>
      <w:r w:rsidR="00C254D2">
        <w:rPr>
          <w:rFonts w:ascii="Times New Roman" w:hAnsi="Times New Roman"/>
          <w:bCs/>
          <w:sz w:val="24"/>
          <w:szCs w:val="24"/>
        </w:rPr>
        <w:t xml:space="preserve"> Calculated Values of VES Data and Aquifer Protective Capacities</w:t>
      </w:r>
      <w:r w:rsidR="00C254D2" w:rsidRPr="005E0A86">
        <w:rPr>
          <w:rFonts w:ascii="Times New Roman" w:hAnsi="Times New Roman"/>
          <w:b/>
          <w:bCs/>
          <w:sz w:val="24"/>
          <w:szCs w:val="24"/>
        </w:rPr>
        <w:t>.</w:t>
      </w:r>
    </w:p>
    <w:p w14:paraId="4139A9EB" w14:textId="77777777" w:rsidR="00C254D2" w:rsidRDefault="00C254D2">
      <w:pPr>
        <w:rPr>
          <w:b/>
          <w:sz w:val="24"/>
          <w:szCs w:val="24"/>
        </w:rPr>
      </w:pPr>
    </w:p>
    <w:tbl>
      <w:tblPr>
        <w:tblStyle w:val="TableGrid"/>
        <w:tblpPr w:leftFromText="180" w:rightFromText="180" w:vertAnchor="text" w:horzAnchor="page" w:tblpX="1" w:tblpY="-100"/>
        <w:tblW w:w="12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
        <w:gridCol w:w="1135"/>
        <w:gridCol w:w="1459"/>
        <w:gridCol w:w="815"/>
        <w:gridCol w:w="1158"/>
        <w:gridCol w:w="1109"/>
        <w:gridCol w:w="756"/>
        <w:gridCol w:w="1084"/>
        <w:gridCol w:w="222"/>
        <w:gridCol w:w="1601"/>
        <w:gridCol w:w="1108"/>
        <w:gridCol w:w="38"/>
        <w:gridCol w:w="1388"/>
      </w:tblGrid>
      <w:tr w:rsidR="00C254D2" w:rsidRPr="00C76A8F" w14:paraId="21803002" w14:textId="77777777" w:rsidTr="00120987">
        <w:trPr>
          <w:trHeight w:val="215"/>
        </w:trPr>
        <w:tc>
          <w:tcPr>
            <w:tcW w:w="632" w:type="dxa"/>
            <w:tcBorders>
              <w:top w:val="single" w:sz="4" w:space="0" w:color="auto"/>
            </w:tcBorders>
            <w:noWrap/>
            <w:hideMark/>
          </w:tcPr>
          <w:p w14:paraId="5C387649" w14:textId="77777777" w:rsidR="00C254D2" w:rsidRPr="00C76A8F" w:rsidRDefault="00C254D2" w:rsidP="00C254D2">
            <w:pPr>
              <w:spacing w:after="200" w:line="360" w:lineRule="auto"/>
              <w:rPr>
                <w:rFonts w:ascii="Times New Roman" w:hAnsi="Times New Roman"/>
                <w:bCs/>
              </w:rPr>
            </w:pPr>
            <w:r w:rsidRPr="00C76A8F">
              <w:rPr>
                <w:rFonts w:ascii="Times New Roman" w:hAnsi="Times New Roman"/>
                <w:bCs/>
              </w:rPr>
              <w:t>VES</w:t>
            </w:r>
          </w:p>
        </w:tc>
        <w:tc>
          <w:tcPr>
            <w:tcW w:w="1135" w:type="dxa"/>
            <w:tcBorders>
              <w:top w:val="single" w:sz="4" w:space="0" w:color="auto"/>
            </w:tcBorders>
            <w:noWrap/>
            <w:hideMark/>
          </w:tcPr>
          <w:p w14:paraId="7D1EA728" w14:textId="77777777" w:rsidR="00C254D2" w:rsidRPr="00C76A8F" w:rsidRDefault="00C254D2" w:rsidP="00C254D2">
            <w:pPr>
              <w:spacing w:after="200" w:line="360" w:lineRule="auto"/>
              <w:rPr>
                <w:rFonts w:ascii="Times New Roman" w:hAnsi="Times New Roman"/>
                <w:bCs/>
              </w:rPr>
            </w:pPr>
          </w:p>
        </w:tc>
        <w:tc>
          <w:tcPr>
            <w:tcW w:w="1459" w:type="dxa"/>
            <w:tcBorders>
              <w:top w:val="single" w:sz="4" w:space="0" w:color="auto"/>
            </w:tcBorders>
            <w:noWrap/>
            <w:hideMark/>
          </w:tcPr>
          <w:p w14:paraId="1BFFA52A" w14:textId="77777777" w:rsidR="00C254D2" w:rsidRPr="00C76A8F" w:rsidRDefault="00C254D2" w:rsidP="00C254D2">
            <w:pPr>
              <w:spacing w:after="200" w:line="360" w:lineRule="auto"/>
              <w:rPr>
                <w:rFonts w:ascii="Times New Roman" w:hAnsi="Times New Roman"/>
                <w:bCs/>
              </w:rPr>
            </w:pPr>
          </w:p>
        </w:tc>
        <w:tc>
          <w:tcPr>
            <w:tcW w:w="815" w:type="dxa"/>
            <w:tcBorders>
              <w:top w:val="single" w:sz="4" w:space="0" w:color="auto"/>
            </w:tcBorders>
            <w:noWrap/>
            <w:hideMark/>
          </w:tcPr>
          <w:p w14:paraId="39700B02" w14:textId="77777777" w:rsidR="00C254D2" w:rsidRPr="00C76A8F" w:rsidRDefault="00AC778D" w:rsidP="00C254D2">
            <w:pPr>
              <w:spacing w:after="200" w:line="360" w:lineRule="auto"/>
              <w:rPr>
                <w:rFonts w:ascii="Times New Roman" w:hAnsi="Times New Roman"/>
                <w:bCs/>
              </w:rPr>
            </w:pPr>
            <w:r>
              <w:rPr>
                <w:rFonts w:ascii="Times New Roman" w:hAnsi="Times New Roman"/>
                <w:bCs/>
              </w:rPr>
              <w:t xml:space="preserve">    </w:t>
            </w:r>
            <w:r w:rsidR="00C254D2" w:rsidRPr="00C76A8F">
              <w:rPr>
                <w:rFonts w:ascii="Times New Roman" w:hAnsi="Times New Roman"/>
                <w:bCs/>
              </w:rPr>
              <w:t>Layers</w:t>
            </w:r>
          </w:p>
        </w:tc>
        <w:tc>
          <w:tcPr>
            <w:tcW w:w="1158" w:type="dxa"/>
            <w:tcBorders>
              <w:top w:val="single" w:sz="4" w:space="0" w:color="auto"/>
            </w:tcBorders>
            <w:noWrap/>
            <w:hideMark/>
          </w:tcPr>
          <w:p w14:paraId="1A6321E6" w14:textId="77777777" w:rsidR="00C254D2" w:rsidRPr="00C76A8F" w:rsidRDefault="00C254D2" w:rsidP="00C254D2">
            <w:pPr>
              <w:spacing w:after="200" w:line="360" w:lineRule="auto"/>
              <w:rPr>
                <w:rFonts w:ascii="Times New Roman" w:hAnsi="Times New Roman"/>
                <w:bCs/>
              </w:rPr>
            </w:pPr>
            <w:r w:rsidRPr="00C76A8F">
              <w:rPr>
                <w:rFonts w:ascii="Times New Roman" w:hAnsi="Times New Roman"/>
                <w:bCs/>
              </w:rPr>
              <w:t>Resistivity (Ohm-m)</w:t>
            </w:r>
          </w:p>
        </w:tc>
        <w:tc>
          <w:tcPr>
            <w:tcW w:w="1109" w:type="dxa"/>
            <w:tcBorders>
              <w:top w:val="single" w:sz="4" w:space="0" w:color="auto"/>
            </w:tcBorders>
            <w:noWrap/>
            <w:hideMark/>
          </w:tcPr>
          <w:p w14:paraId="681823AF" w14:textId="77777777" w:rsidR="00C254D2" w:rsidRPr="00C76A8F" w:rsidRDefault="00C254D2" w:rsidP="00C254D2">
            <w:pPr>
              <w:spacing w:after="200" w:line="360" w:lineRule="auto"/>
              <w:rPr>
                <w:rFonts w:ascii="Times New Roman" w:hAnsi="Times New Roman"/>
                <w:bCs/>
              </w:rPr>
            </w:pPr>
            <w:r w:rsidRPr="00C76A8F">
              <w:rPr>
                <w:rFonts w:ascii="Times New Roman" w:hAnsi="Times New Roman"/>
                <w:bCs/>
              </w:rPr>
              <w:t>Thickness (m)</w:t>
            </w:r>
          </w:p>
        </w:tc>
        <w:tc>
          <w:tcPr>
            <w:tcW w:w="756" w:type="dxa"/>
            <w:tcBorders>
              <w:top w:val="single" w:sz="4" w:space="0" w:color="auto"/>
            </w:tcBorders>
            <w:noWrap/>
            <w:hideMark/>
          </w:tcPr>
          <w:p w14:paraId="011DD415" w14:textId="77777777" w:rsidR="00C254D2" w:rsidRPr="00C76A8F" w:rsidRDefault="00C254D2" w:rsidP="00C254D2">
            <w:pPr>
              <w:spacing w:after="200" w:line="360" w:lineRule="auto"/>
              <w:rPr>
                <w:rFonts w:ascii="Times New Roman" w:hAnsi="Times New Roman"/>
                <w:bCs/>
              </w:rPr>
            </w:pPr>
            <w:r w:rsidRPr="00C76A8F">
              <w:rPr>
                <w:rFonts w:ascii="Times New Roman" w:hAnsi="Times New Roman"/>
                <w:bCs/>
              </w:rPr>
              <w:t>Depth (m)</w:t>
            </w:r>
          </w:p>
        </w:tc>
        <w:tc>
          <w:tcPr>
            <w:tcW w:w="1084" w:type="dxa"/>
            <w:tcBorders>
              <w:top w:val="single" w:sz="4" w:space="0" w:color="auto"/>
            </w:tcBorders>
            <w:noWrap/>
            <w:hideMark/>
          </w:tcPr>
          <w:p w14:paraId="705DE57E" w14:textId="77777777" w:rsidR="00C254D2" w:rsidRPr="00C76A8F" w:rsidRDefault="00C254D2" w:rsidP="00C254D2">
            <w:pPr>
              <w:spacing w:after="200" w:line="360" w:lineRule="auto"/>
              <w:rPr>
                <w:rFonts w:ascii="Times New Roman" w:hAnsi="Times New Roman"/>
                <w:bCs/>
              </w:rPr>
            </w:pPr>
            <w:r w:rsidRPr="00C76A8F">
              <w:rPr>
                <w:rFonts w:ascii="Times New Roman" w:hAnsi="Times New Roman"/>
                <w:bCs/>
              </w:rPr>
              <w:t>Lithology</w:t>
            </w:r>
          </w:p>
        </w:tc>
        <w:tc>
          <w:tcPr>
            <w:tcW w:w="222" w:type="dxa"/>
            <w:tcBorders>
              <w:top w:val="single" w:sz="4" w:space="0" w:color="auto"/>
            </w:tcBorders>
            <w:noWrap/>
            <w:hideMark/>
          </w:tcPr>
          <w:p w14:paraId="5D3A17FF" w14:textId="77777777" w:rsidR="00C254D2" w:rsidRPr="00C76A8F" w:rsidRDefault="00C254D2" w:rsidP="00C254D2">
            <w:pPr>
              <w:spacing w:after="200" w:line="360" w:lineRule="auto"/>
              <w:rPr>
                <w:rFonts w:ascii="Times New Roman" w:hAnsi="Times New Roman"/>
                <w:bCs/>
              </w:rPr>
            </w:pPr>
          </w:p>
          <w:p w14:paraId="18B7755E" w14:textId="77777777" w:rsidR="00C254D2" w:rsidRPr="00C76A8F" w:rsidRDefault="00C254D2" w:rsidP="00C254D2">
            <w:pPr>
              <w:rPr>
                <w:rFonts w:ascii="Times New Roman" w:hAnsi="Times New Roman"/>
              </w:rPr>
            </w:pPr>
          </w:p>
        </w:tc>
        <w:tc>
          <w:tcPr>
            <w:tcW w:w="1601" w:type="dxa"/>
            <w:tcBorders>
              <w:top w:val="single" w:sz="4" w:space="0" w:color="auto"/>
            </w:tcBorders>
            <w:noWrap/>
            <w:hideMark/>
          </w:tcPr>
          <w:p w14:paraId="511E67EC" w14:textId="77777777" w:rsidR="00C254D2" w:rsidRPr="00C76A8F" w:rsidRDefault="00C254D2" w:rsidP="00C254D2">
            <w:pPr>
              <w:spacing w:after="200" w:line="360" w:lineRule="auto"/>
              <w:rPr>
                <w:rFonts w:ascii="Times New Roman" w:hAnsi="Times New Roman"/>
                <w:bCs/>
              </w:rPr>
            </w:pPr>
            <w:r w:rsidRPr="00C76A8F">
              <w:rPr>
                <w:rFonts w:ascii="Times New Roman" w:hAnsi="Times New Roman"/>
                <w:bCs/>
              </w:rPr>
              <w:t>Longitudinal Conductance (mho)</w:t>
            </w:r>
          </w:p>
        </w:tc>
        <w:tc>
          <w:tcPr>
            <w:tcW w:w="1108" w:type="dxa"/>
            <w:tcBorders>
              <w:top w:val="single" w:sz="4" w:space="0" w:color="auto"/>
            </w:tcBorders>
            <w:noWrap/>
            <w:hideMark/>
          </w:tcPr>
          <w:p w14:paraId="16859B3C" w14:textId="77777777" w:rsidR="00C254D2" w:rsidRPr="00C76A8F" w:rsidRDefault="00C254D2" w:rsidP="00C254D2">
            <w:pPr>
              <w:spacing w:after="200" w:line="360" w:lineRule="auto"/>
              <w:rPr>
                <w:rFonts w:ascii="Times New Roman" w:hAnsi="Times New Roman"/>
                <w:bCs/>
              </w:rPr>
            </w:pPr>
            <w:r w:rsidRPr="00C76A8F">
              <w:rPr>
                <w:rFonts w:ascii="Times New Roman" w:hAnsi="Times New Roman"/>
                <w:bCs/>
              </w:rPr>
              <w:t>Protective Capacity</w:t>
            </w:r>
          </w:p>
        </w:tc>
        <w:tc>
          <w:tcPr>
            <w:tcW w:w="1426" w:type="dxa"/>
            <w:gridSpan w:val="2"/>
            <w:tcBorders>
              <w:top w:val="single" w:sz="4" w:space="0" w:color="auto"/>
            </w:tcBorders>
            <w:noWrap/>
            <w:hideMark/>
          </w:tcPr>
          <w:p w14:paraId="1EA0FFC0" w14:textId="77777777" w:rsidR="00C254D2" w:rsidRPr="00C76A8F" w:rsidRDefault="00C254D2" w:rsidP="00C254D2">
            <w:pPr>
              <w:spacing w:after="200" w:line="360" w:lineRule="auto"/>
              <w:rPr>
                <w:rFonts w:ascii="Times New Roman" w:hAnsi="Times New Roman"/>
                <w:bCs/>
              </w:rPr>
            </w:pPr>
            <w:r w:rsidRPr="00C76A8F">
              <w:rPr>
                <w:rFonts w:ascii="Times New Roman" w:hAnsi="Times New Roman"/>
                <w:bCs/>
              </w:rPr>
              <w:t>Classification</w:t>
            </w:r>
          </w:p>
        </w:tc>
      </w:tr>
      <w:tr w:rsidR="00C254D2" w:rsidRPr="00C76A8F" w14:paraId="262C7ABC" w14:textId="77777777" w:rsidTr="00120987">
        <w:trPr>
          <w:trHeight w:val="276"/>
        </w:trPr>
        <w:tc>
          <w:tcPr>
            <w:tcW w:w="632" w:type="dxa"/>
            <w:tcBorders>
              <w:top w:val="single" w:sz="4" w:space="0" w:color="auto"/>
            </w:tcBorders>
            <w:noWrap/>
            <w:hideMark/>
          </w:tcPr>
          <w:p w14:paraId="4DBE8C9A" w14:textId="77777777" w:rsidR="00C254D2" w:rsidRPr="00C76A8F" w:rsidRDefault="00C254D2" w:rsidP="00C254D2">
            <w:pPr>
              <w:spacing w:line="360" w:lineRule="auto"/>
              <w:rPr>
                <w:rFonts w:ascii="Times New Roman" w:hAnsi="Times New Roman"/>
                <w:bCs/>
                <w:sz w:val="24"/>
                <w:szCs w:val="24"/>
              </w:rPr>
            </w:pPr>
          </w:p>
        </w:tc>
        <w:tc>
          <w:tcPr>
            <w:tcW w:w="1135" w:type="dxa"/>
            <w:tcBorders>
              <w:top w:val="single" w:sz="4" w:space="0" w:color="auto"/>
            </w:tcBorders>
            <w:noWrap/>
            <w:hideMark/>
          </w:tcPr>
          <w:p w14:paraId="2224BB8D" w14:textId="77777777" w:rsidR="00C254D2" w:rsidRPr="00C76A8F" w:rsidRDefault="00C254D2" w:rsidP="00C254D2">
            <w:pPr>
              <w:spacing w:line="360" w:lineRule="auto"/>
              <w:rPr>
                <w:rFonts w:ascii="Times New Roman" w:hAnsi="Times New Roman"/>
                <w:bCs/>
                <w:sz w:val="24"/>
                <w:szCs w:val="24"/>
              </w:rPr>
            </w:pPr>
          </w:p>
        </w:tc>
        <w:tc>
          <w:tcPr>
            <w:tcW w:w="1459" w:type="dxa"/>
            <w:tcBorders>
              <w:top w:val="single" w:sz="4" w:space="0" w:color="auto"/>
            </w:tcBorders>
            <w:noWrap/>
            <w:hideMark/>
          </w:tcPr>
          <w:p w14:paraId="763BCE43" w14:textId="77777777" w:rsidR="00C254D2" w:rsidRPr="00C76A8F" w:rsidRDefault="00C254D2" w:rsidP="00C254D2">
            <w:pPr>
              <w:spacing w:line="360" w:lineRule="auto"/>
              <w:rPr>
                <w:rFonts w:ascii="Times New Roman" w:hAnsi="Times New Roman"/>
                <w:bCs/>
                <w:sz w:val="24"/>
                <w:szCs w:val="24"/>
              </w:rPr>
            </w:pPr>
          </w:p>
        </w:tc>
        <w:tc>
          <w:tcPr>
            <w:tcW w:w="815" w:type="dxa"/>
            <w:tcBorders>
              <w:top w:val="single" w:sz="4" w:space="0" w:color="auto"/>
            </w:tcBorders>
            <w:noWrap/>
            <w:hideMark/>
          </w:tcPr>
          <w:p w14:paraId="6F64C976" w14:textId="77777777" w:rsidR="00C254D2" w:rsidRPr="00C76A8F" w:rsidRDefault="00C254D2" w:rsidP="00C254D2">
            <w:pPr>
              <w:spacing w:line="360" w:lineRule="auto"/>
              <w:rPr>
                <w:rFonts w:ascii="Times New Roman" w:hAnsi="Times New Roman"/>
                <w:bCs/>
                <w:sz w:val="24"/>
                <w:szCs w:val="24"/>
              </w:rPr>
            </w:pPr>
          </w:p>
        </w:tc>
        <w:tc>
          <w:tcPr>
            <w:tcW w:w="1158" w:type="dxa"/>
            <w:tcBorders>
              <w:top w:val="single" w:sz="4" w:space="0" w:color="auto"/>
            </w:tcBorders>
            <w:noWrap/>
            <w:hideMark/>
          </w:tcPr>
          <w:p w14:paraId="0891AE14" w14:textId="77777777" w:rsidR="00C254D2" w:rsidRPr="00C76A8F" w:rsidRDefault="00C254D2" w:rsidP="00C254D2">
            <w:pPr>
              <w:spacing w:line="360" w:lineRule="auto"/>
              <w:rPr>
                <w:rFonts w:ascii="Times New Roman" w:hAnsi="Times New Roman"/>
                <w:bCs/>
                <w:sz w:val="24"/>
                <w:szCs w:val="24"/>
              </w:rPr>
            </w:pPr>
          </w:p>
        </w:tc>
        <w:tc>
          <w:tcPr>
            <w:tcW w:w="1109" w:type="dxa"/>
            <w:tcBorders>
              <w:top w:val="single" w:sz="4" w:space="0" w:color="auto"/>
            </w:tcBorders>
            <w:noWrap/>
            <w:hideMark/>
          </w:tcPr>
          <w:p w14:paraId="57CFF2A1" w14:textId="77777777" w:rsidR="00C254D2" w:rsidRPr="00C76A8F" w:rsidRDefault="00C254D2" w:rsidP="00C254D2">
            <w:pPr>
              <w:spacing w:line="360" w:lineRule="auto"/>
              <w:rPr>
                <w:rFonts w:ascii="Times New Roman" w:hAnsi="Times New Roman"/>
                <w:bCs/>
                <w:sz w:val="24"/>
                <w:szCs w:val="24"/>
              </w:rPr>
            </w:pPr>
          </w:p>
        </w:tc>
        <w:tc>
          <w:tcPr>
            <w:tcW w:w="756" w:type="dxa"/>
            <w:tcBorders>
              <w:top w:val="single" w:sz="4" w:space="0" w:color="auto"/>
            </w:tcBorders>
            <w:noWrap/>
            <w:hideMark/>
          </w:tcPr>
          <w:p w14:paraId="5F9C019F" w14:textId="77777777" w:rsidR="00C254D2" w:rsidRPr="00C76A8F" w:rsidRDefault="00C254D2" w:rsidP="00C254D2">
            <w:pPr>
              <w:spacing w:line="360" w:lineRule="auto"/>
              <w:rPr>
                <w:rFonts w:ascii="Times New Roman" w:hAnsi="Times New Roman"/>
                <w:bCs/>
                <w:sz w:val="24"/>
                <w:szCs w:val="24"/>
              </w:rPr>
            </w:pPr>
          </w:p>
        </w:tc>
        <w:tc>
          <w:tcPr>
            <w:tcW w:w="1084" w:type="dxa"/>
            <w:tcBorders>
              <w:top w:val="single" w:sz="4" w:space="0" w:color="auto"/>
            </w:tcBorders>
            <w:noWrap/>
            <w:hideMark/>
          </w:tcPr>
          <w:p w14:paraId="7EF7299E" w14:textId="77777777" w:rsidR="00C254D2" w:rsidRPr="00C76A8F" w:rsidRDefault="00C254D2" w:rsidP="00C254D2">
            <w:pPr>
              <w:spacing w:line="360" w:lineRule="auto"/>
              <w:rPr>
                <w:rFonts w:ascii="Times New Roman" w:hAnsi="Times New Roman"/>
                <w:bCs/>
                <w:sz w:val="24"/>
                <w:szCs w:val="24"/>
              </w:rPr>
            </w:pPr>
          </w:p>
        </w:tc>
        <w:tc>
          <w:tcPr>
            <w:tcW w:w="222" w:type="dxa"/>
            <w:tcBorders>
              <w:top w:val="single" w:sz="4" w:space="0" w:color="auto"/>
            </w:tcBorders>
            <w:noWrap/>
            <w:hideMark/>
          </w:tcPr>
          <w:p w14:paraId="6B049213" w14:textId="77777777" w:rsidR="00C254D2" w:rsidRPr="00C76A8F" w:rsidRDefault="00C254D2" w:rsidP="00C254D2">
            <w:pPr>
              <w:spacing w:line="360" w:lineRule="auto"/>
              <w:rPr>
                <w:rFonts w:ascii="Times New Roman" w:hAnsi="Times New Roman"/>
                <w:bCs/>
                <w:sz w:val="24"/>
                <w:szCs w:val="24"/>
              </w:rPr>
            </w:pPr>
          </w:p>
        </w:tc>
        <w:tc>
          <w:tcPr>
            <w:tcW w:w="1601" w:type="dxa"/>
            <w:tcBorders>
              <w:top w:val="single" w:sz="4" w:space="0" w:color="auto"/>
            </w:tcBorders>
            <w:noWrap/>
            <w:hideMark/>
          </w:tcPr>
          <w:p w14:paraId="2964D086" w14:textId="77777777" w:rsidR="00C254D2" w:rsidRPr="00C76A8F" w:rsidRDefault="00C254D2" w:rsidP="00C254D2">
            <w:pPr>
              <w:spacing w:line="360" w:lineRule="auto"/>
              <w:rPr>
                <w:rFonts w:ascii="Times New Roman" w:hAnsi="Times New Roman"/>
                <w:bCs/>
                <w:sz w:val="24"/>
                <w:szCs w:val="24"/>
              </w:rPr>
            </w:pPr>
          </w:p>
        </w:tc>
        <w:tc>
          <w:tcPr>
            <w:tcW w:w="1146" w:type="dxa"/>
            <w:gridSpan w:val="2"/>
            <w:tcBorders>
              <w:top w:val="single" w:sz="4" w:space="0" w:color="auto"/>
            </w:tcBorders>
            <w:noWrap/>
            <w:hideMark/>
          </w:tcPr>
          <w:p w14:paraId="1BA074A1" w14:textId="77777777" w:rsidR="00C254D2" w:rsidRPr="00C76A8F" w:rsidRDefault="00C254D2" w:rsidP="00C254D2">
            <w:pPr>
              <w:spacing w:line="360" w:lineRule="auto"/>
              <w:rPr>
                <w:rFonts w:ascii="Times New Roman" w:hAnsi="Times New Roman"/>
                <w:bCs/>
                <w:sz w:val="24"/>
                <w:szCs w:val="24"/>
              </w:rPr>
            </w:pPr>
          </w:p>
        </w:tc>
        <w:tc>
          <w:tcPr>
            <w:tcW w:w="1388" w:type="dxa"/>
            <w:tcBorders>
              <w:top w:val="single" w:sz="4" w:space="0" w:color="auto"/>
            </w:tcBorders>
            <w:noWrap/>
            <w:hideMark/>
          </w:tcPr>
          <w:p w14:paraId="75A7170E" w14:textId="77777777" w:rsidR="00C254D2" w:rsidRPr="00C76A8F" w:rsidRDefault="00C254D2" w:rsidP="00C254D2">
            <w:pPr>
              <w:spacing w:line="360" w:lineRule="auto"/>
              <w:rPr>
                <w:rFonts w:ascii="Times New Roman" w:hAnsi="Times New Roman"/>
                <w:bCs/>
                <w:sz w:val="24"/>
                <w:szCs w:val="24"/>
              </w:rPr>
            </w:pPr>
          </w:p>
        </w:tc>
      </w:tr>
      <w:tr w:rsidR="00C254D2" w:rsidRPr="00C76A8F" w14:paraId="5E0C0493" w14:textId="77777777" w:rsidTr="00120987">
        <w:trPr>
          <w:trHeight w:val="151"/>
        </w:trPr>
        <w:tc>
          <w:tcPr>
            <w:tcW w:w="632" w:type="dxa"/>
            <w:noWrap/>
            <w:hideMark/>
          </w:tcPr>
          <w:p w14:paraId="136D4183" w14:textId="77777777" w:rsidR="00C254D2" w:rsidRPr="00C76A8F" w:rsidRDefault="00C254D2" w:rsidP="00C254D2">
            <w:pPr>
              <w:spacing w:after="200" w:line="360" w:lineRule="auto"/>
              <w:rPr>
                <w:rFonts w:ascii="Times New Roman" w:hAnsi="Times New Roman"/>
                <w:bCs/>
                <w:sz w:val="24"/>
                <w:szCs w:val="24"/>
              </w:rPr>
            </w:pPr>
            <w:r w:rsidRPr="00C76A8F">
              <w:rPr>
                <w:rFonts w:ascii="Times New Roman" w:hAnsi="Times New Roman"/>
                <w:bCs/>
                <w:sz w:val="24"/>
                <w:szCs w:val="24"/>
              </w:rPr>
              <w:t>1</w:t>
            </w:r>
          </w:p>
        </w:tc>
        <w:tc>
          <w:tcPr>
            <w:tcW w:w="1135" w:type="dxa"/>
            <w:noWrap/>
            <w:hideMark/>
          </w:tcPr>
          <w:p w14:paraId="6176EF71" w14:textId="77777777" w:rsidR="00C254D2" w:rsidRPr="00C76A8F" w:rsidRDefault="00C254D2" w:rsidP="00C254D2">
            <w:pPr>
              <w:spacing w:after="200" w:line="360" w:lineRule="auto"/>
              <w:rPr>
                <w:rFonts w:ascii="Times New Roman" w:hAnsi="Times New Roman"/>
                <w:bCs/>
                <w:sz w:val="24"/>
                <w:szCs w:val="24"/>
              </w:rPr>
            </w:pPr>
          </w:p>
        </w:tc>
        <w:tc>
          <w:tcPr>
            <w:tcW w:w="1459" w:type="dxa"/>
            <w:noWrap/>
            <w:hideMark/>
          </w:tcPr>
          <w:p w14:paraId="2ACCAC60" w14:textId="77777777" w:rsidR="00C254D2" w:rsidRPr="00C76A8F" w:rsidRDefault="00C254D2" w:rsidP="00C254D2">
            <w:pPr>
              <w:spacing w:after="200" w:line="360" w:lineRule="auto"/>
              <w:rPr>
                <w:rFonts w:ascii="Times New Roman" w:hAnsi="Times New Roman"/>
                <w:bCs/>
                <w:sz w:val="24"/>
                <w:szCs w:val="24"/>
              </w:rPr>
            </w:pPr>
          </w:p>
        </w:tc>
        <w:tc>
          <w:tcPr>
            <w:tcW w:w="815" w:type="dxa"/>
            <w:noWrap/>
            <w:hideMark/>
          </w:tcPr>
          <w:p w14:paraId="08FDAF0D" w14:textId="77777777" w:rsidR="00C254D2" w:rsidRPr="00C76A8F" w:rsidRDefault="00C254D2" w:rsidP="00C254D2">
            <w:pPr>
              <w:spacing w:after="200" w:line="360" w:lineRule="auto"/>
              <w:rPr>
                <w:rFonts w:ascii="Times New Roman" w:hAnsi="Times New Roman"/>
                <w:bCs/>
                <w:sz w:val="24"/>
                <w:szCs w:val="24"/>
              </w:rPr>
            </w:pPr>
            <w:r w:rsidRPr="00C76A8F">
              <w:rPr>
                <w:rFonts w:ascii="Times New Roman" w:hAnsi="Times New Roman"/>
                <w:bCs/>
                <w:sz w:val="24"/>
                <w:szCs w:val="24"/>
              </w:rPr>
              <w:t>1</w:t>
            </w:r>
          </w:p>
        </w:tc>
        <w:tc>
          <w:tcPr>
            <w:tcW w:w="1158" w:type="dxa"/>
            <w:noWrap/>
            <w:hideMark/>
          </w:tcPr>
          <w:p w14:paraId="073146D7" w14:textId="77777777" w:rsidR="00C254D2" w:rsidRPr="00C76A8F" w:rsidRDefault="00AC778D" w:rsidP="00C254D2">
            <w:pPr>
              <w:spacing w:after="200" w:line="360" w:lineRule="auto"/>
              <w:rPr>
                <w:rFonts w:ascii="Times New Roman" w:hAnsi="Times New Roman"/>
                <w:bCs/>
                <w:sz w:val="24"/>
                <w:szCs w:val="24"/>
              </w:rPr>
            </w:pPr>
            <w:r>
              <w:rPr>
                <w:rFonts w:ascii="Times New Roman" w:hAnsi="Times New Roman"/>
                <w:bCs/>
                <w:sz w:val="24"/>
                <w:szCs w:val="24"/>
              </w:rPr>
              <w:t>744.83</w:t>
            </w:r>
          </w:p>
        </w:tc>
        <w:tc>
          <w:tcPr>
            <w:tcW w:w="1109" w:type="dxa"/>
            <w:noWrap/>
            <w:hideMark/>
          </w:tcPr>
          <w:p w14:paraId="087753AA" w14:textId="77777777" w:rsidR="00C254D2" w:rsidRPr="00C76A8F" w:rsidRDefault="00AC778D" w:rsidP="00C254D2">
            <w:pPr>
              <w:spacing w:after="200" w:line="360" w:lineRule="auto"/>
              <w:rPr>
                <w:rFonts w:ascii="Times New Roman" w:hAnsi="Times New Roman"/>
                <w:bCs/>
                <w:sz w:val="24"/>
                <w:szCs w:val="24"/>
              </w:rPr>
            </w:pPr>
            <w:r>
              <w:rPr>
                <w:rFonts w:ascii="Times New Roman" w:hAnsi="Times New Roman"/>
                <w:bCs/>
                <w:sz w:val="24"/>
                <w:szCs w:val="24"/>
              </w:rPr>
              <w:t>2.52</w:t>
            </w:r>
          </w:p>
        </w:tc>
        <w:tc>
          <w:tcPr>
            <w:tcW w:w="756" w:type="dxa"/>
            <w:noWrap/>
            <w:hideMark/>
          </w:tcPr>
          <w:p w14:paraId="64D16504" w14:textId="77777777" w:rsidR="00C254D2" w:rsidRPr="00C76A8F" w:rsidRDefault="00AC778D" w:rsidP="00C254D2">
            <w:pPr>
              <w:spacing w:after="200" w:line="360" w:lineRule="auto"/>
              <w:rPr>
                <w:rFonts w:ascii="Times New Roman" w:hAnsi="Times New Roman"/>
                <w:bCs/>
                <w:sz w:val="24"/>
                <w:szCs w:val="24"/>
              </w:rPr>
            </w:pPr>
            <w:r>
              <w:rPr>
                <w:rFonts w:ascii="Times New Roman" w:hAnsi="Times New Roman"/>
                <w:bCs/>
                <w:sz w:val="24"/>
                <w:szCs w:val="24"/>
              </w:rPr>
              <w:t>2.52</w:t>
            </w:r>
          </w:p>
        </w:tc>
        <w:tc>
          <w:tcPr>
            <w:tcW w:w="1084" w:type="dxa"/>
            <w:noWrap/>
            <w:hideMark/>
          </w:tcPr>
          <w:p w14:paraId="501D3680" w14:textId="77777777" w:rsidR="00C254D2" w:rsidRPr="00C76A8F" w:rsidRDefault="00C254D2" w:rsidP="00C254D2">
            <w:pPr>
              <w:spacing w:after="200" w:line="360" w:lineRule="auto"/>
              <w:rPr>
                <w:rFonts w:ascii="Times New Roman" w:hAnsi="Times New Roman"/>
                <w:bCs/>
                <w:sz w:val="24"/>
                <w:szCs w:val="24"/>
              </w:rPr>
            </w:pPr>
            <w:r w:rsidRPr="00C76A8F">
              <w:rPr>
                <w:rFonts w:ascii="Times New Roman" w:hAnsi="Times New Roman"/>
                <w:bCs/>
                <w:sz w:val="24"/>
                <w:szCs w:val="24"/>
              </w:rPr>
              <w:t>Laterite</w:t>
            </w:r>
          </w:p>
        </w:tc>
        <w:tc>
          <w:tcPr>
            <w:tcW w:w="222" w:type="dxa"/>
            <w:noWrap/>
            <w:hideMark/>
          </w:tcPr>
          <w:p w14:paraId="0BC0A37F" w14:textId="77777777" w:rsidR="00C254D2" w:rsidRPr="00C76A8F" w:rsidRDefault="00C254D2" w:rsidP="00C254D2">
            <w:pPr>
              <w:spacing w:after="200" w:line="360" w:lineRule="auto"/>
              <w:rPr>
                <w:rFonts w:ascii="Times New Roman" w:hAnsi="Times New Roman"/>
                <w:bCs/>
                <w:sz w:val="24"/>
                <w:szCs w:val="24"/>
              </w:rPr>
            </w:pPr>
          </w:p>
        </w:tc>
        <w:tc>
          <w:tcPr>
            <w:tcW w:w="1601" w:type="dxa"/>
            <w:noWrap/>
            <w:hideMark/>
          </w:tcPr>
          <w:p w14:paraId="784CEE30" w14:textId="77777777" w:rsidR="00C254D2" w:rsidRPr="00C76A8F" w:rsidRDefault="00AC778D" w:rsidP="00C254D2">
            <w:pPr>
              <w:spacing w:after="200" w:line="360" w:lineRule="auto"/>
              <w:rPr>
                <w:rFonts w:ascii="Times New Roman" w:hAnsi="Times New Roman"/>
                <w:bCs/>
                <w:sz w:val="24"/>
                <w:szCs w:val="24"/>
              </w:rPr>
            </w:pPr>
            <w:r>
              <w:rPr>
                <w:rFonts w:ascii="Times New Roman" w:hAnsi="Times New Roman"/>
                <w:bCs/>
                <w:sz w:val="24"/>
                <w:szCs w:val="24"/>
              </w:rPr>
              <w:t>0.0034</w:t>
            </w:r>
          </w:p>
        </w:tc>
        <w:tc>
          <w:tcPr>
            <w:tcW w:w="1146" w:type="dxa"/>
            <w:gridSpan w:val="2"/>
            <w:noWrap/>
            <w:hideMark/>
          </w:tcPr>
          <w:p w14:paraId="3A5AAA57" w14:textId="77777777" w:rsidR="00C254D2" w:rsidRPr="00C76A8F" w:rsidRDefault="00AC778D" w:rsidP="00C254D2">
            <w:pPr>
              <w:spacing w:after="200" w:line="360" w:lineRule="auto"/>
              <w:rPr>
                <w:rFonts w:ascii="Times New Roman" w:hAnsi="Times New Roman"/>
                <w:bCs/>
                <w:sz w:val="24"/>
                <w:szCs w:val="24"/>
              </w:rPr>
            </w:pPr>
            <w:r>
              <w:rPr>
                <w:rFonts w:ascii="Times New Roman" w:hAnsi="Times New Roman"/>
                <w:bCs/>
                <w:sz w:val="24"/>
                <w:szCs w:val="24"/>
              </w:rPr>
              <w:t>0.0081</w:t>
            </w:r>
          </w:p>
        </w:tc>
        <w:tc>
          <w:tcPr>
            <w:tcW w:w="1388" w:type="dxa"/>
            <w:noWrap/>
            <w:hideMark/>
          </w:tcPr>
          <w:p w14:paraId="43458BAB" w14:textId="77777777" w:rsidR="00C254D2" w:rsidRPr="00C76A8F" w:rsidRDefault="00C254D2" w:rsidP="00C254D2">
            <w:pPr>
              <w:spacing w:after="200" w:line="360" w:lineRule="auto"/>
              <w:rPr>
                <w:rFonts w:ascii="Times New Roman" w:hAnsi="Times New Roman"/>
                <w:bCs/>
                <w:sz w:val="24"/>
                <w:szCs w:val="24"/>
              </w:rPr>
            </w:pPr>
            <w:r w:rsidRPr="00C76A8F">
              <w:rPr>
                <w:rFonts w:ascii="Times New Roman" w:hAnsi="Times New Roman"/>
                <w:bCs/>
                <w:sz w:val="24"/>
                <w:szCs w:val="24"/>
              </w:rPr>
              <w:t>Poor </w:t>
            </w:r>
          </w:p>
        </w:tc>
      </w:tr>
      <w:tr w:rsidR="00C254D2" w:rsidRPr="00C76A8F" w14:paraId="6780A955" w14:textId="77777777" w:rsidTr="00120987">
        <w:trPr>
          <w:trHeight w:val="215"/>
        </w:trPr>
        <w:tc>
          <w:tcPr>
            <w:tcW w:w="632" w:type="dxa"/>
            <w:noWrap/>
            <w:hideMark/>
          </w:tcPr>
          <w:p w14:paraId="0E1852FF" w14:textId="77777777" w:rsidR="00C254D2" w:rsidRPr="00C76A8F" w:rsidRDefault="00C254D2" w:rsidP="00C254D2">
            <w:pPr>
              <w:spacing w:after="200" w:line="360" w:lineRule="auto"/>
              <w:rPr>
                <w:rFonts w:ascii="Times New Roman" w:hAnsi="Times New Roman"/>
                <w:bCs/>
                <w:sz w:val="24"/>
                <w:szCs w:val="24"/>
              </w:rPr>
            </w:pPr>
          </w:p>
        </w:tc>
        <w:tc>
          <w:tcPr>
            <w:tcW w:w="1135" w:type="dxa"/>
            <w:noWrap/>
            <w:hideMark/>
          </w:tcPr>
          <w:p w14:paraId="5634C113" w14:textId="77777777" w:rsidR="00C254D2" w:rsidRPr="00C76A8F" w:rsidRDefault="00C254D2" w:rsidP="00C254D2">
            <w:pPr>
              <w:spacing w:after="200" w:line="360" w:lineRule="auto"/>
              <w:rPr>
                <w:rFonts w:ascii="Times New Roman" w:hAnsi="Times New Roman"/>
                <w:bCs/>
                <w:sz w:val="24"/>
                <w:szCs w:val="24"/>
              </w:rPr>
            </w:pPr>
          </w:p>
        </w:tc>
        <w:tc>
          <w:tcPr>
            <w:tcW w:w="1459" w:type="dxa"/>
            <w:noWrap/>
            <w:hideMark/>
          </w:tcPr>
          <w:p w14:paraId="40DFD7D5" w14:textId="77777777" w:rsidR="00C254D2" w:rsidRPr="00C76A8F" w:rsidRDefault="00C254D2" w:rsidP="00C254D2">
            <w:pPr>
              <w:spacing w:after="200" w:line="360" w:lineRule="auto"/>
              <w:rPr>
                <w:rFonts w:ascii="Times New Roman" w:hAnsi="Times New Roman"/>
                <w:bCs/>
                <w:sz w:val="24"/>
                <w:szCs w:val="24"/>
              </w:rPr>
            </w:pPr>
          </w:p>
        </w:tc>
        <w:tc>
          <w:tcPr>
            <w:tcW w:w="815" w:type="dxa"/>
            <w:noWrap/>
            <w:hideMark/>
          </w:tcPr>
          <w:p w14:paraId="6667EFBA" w14:textId="77777777" w:rsidR="00C254D2" w:rsidRPr="00C76A8F" w:rsidRDefault="00C254D2" w:rsidP="00C254D2">
            <w:pPr>
              <w:spacing w:after="200" w:line="360" w:lineRule="auto"/>
              <w:rPr>
                <w:rFonts w:ascii="Times New Roman" w:hAnsi="Times New Roman"/>
                <w:bCs/>
                <w:sz w:val="24"/>
                <w:szCs w:val="24"/>
              </w:rPr>
            </w:pPr>
            <w:r w:rsidRPr="00C76A8F">
              <w:rPr>
                <w:rFonts w:ascii="Times New Roman" w:hAnsi="Times New Roman"/>
                <w:bCs/>
                <w:sz w:val="24"/>
                <w:szCs w:val="24"/>
              </w:rPr>
              <w:t>2</w:t>
            </w:r>
          </w:p>
        </w:tc>
        <w:tc>
          <w:tcPr>
            <w:tcW w:w="1158" w:type="dxa"/>
            <w:noWrap/>
            <w:hideMark/>
          </w:tcPr>
          <w:p w14:paraId="3C649B3F" w14:textId="77777777" w:rsidR="00C254D2" w:rsidRPr="00C76A8F" w:rsidRDefault="00AC778D" w:rsidP="00C254D2">
            <w:pPr>
              <w:spacing w:after="200" w:line="360" w:lineRule="auto"/>
              <w:rPr>
                <w:rFonts w:ascii="Times New Roman" w:hAnsi="Times New Roman"/>
                <w:bCs/>
                <w:sz w:val="24"/>
                <w:szCs w:val="24"/>
              </w:rPr>
            </w:pPr>
            <w:r>
              <w:rPr>
                <w:rFonts w:ascii="Times New Roman" w:hAnsi="Times New Roman"/>
                <w:bCs/>
                <w:sz w:val="24"/>
                <w:szCs w:val="24"/>
              </w:rPr>
              <w:t>1726.81</w:t>
            </w:r>
          </w:p>
        </w:tc>
        <w:tc>
          <w:tcPr>
            <w:tcW w:w="1109" w:type="dxa"/>
            <w:noWrap/>
            <w:hideMark/>
          </w:tcPr>
          <w:p w14:paraId="7AA49035" w14:textId="77777777" w:rsidR="00C254D2" w:rsidRPr="00C76A8F" w:rsidRDefault="00AC778D" w:rsidP="00C254D2">
            <w:pPr>
              <w:spacing w:after="200" w:line="360" w:lineRule="auto"/>
              <w:rPr>
                <w:rFonts w:ascii="Times New Roman" w:hAnsi="Times New Roman"/>
                <w:bCs/>
                <w:sz w:val="24"/>
                <w:szCs w:val="24"/>
              </w:rPr>
            </w:pPr>
            <w:r>
              <w:rPr>
                <w:rFonts w:ascii="Times New Roman" w:hAnsi="Times New Roman"/>
                <w:bCs/>
                <w:sz w:val="24"/>
                <w:szCs w:val="24"/>
              </w:rPr>
              <w:t>8.17</w:t>
            </w:r>
          </w:p>
        </w:tc>
        <w:tc>
          <w:tcPr>
            <w:tcW w:w="756" w:type="dxa"/>
            <w:noWrap/>
            <w:hideMark/>
          </w:tcPr>
          <w:p w14:paraId="163D36AB" w14:textId="77777777" w:rsidR="00C254D2" w:rsidRPr="00C76A8F" w:rsidRDefault="00AC778D" w:rsidP="00C254D2">
            <w:pPr>
              <w:spacing w:after="200" w:line="360" w:lineRule="auto"/>
              <w:rPr>
                <w:rFonts w:ascii="Times New Roman" w:hAnsi="Times New Roman"/>
                <w:bCs/>
                <w:sz w:val="24"/>
                <w:szCs w:val="24"/>
              </w:rPr>
            </w:pPr>
            <w:r>
              <w:rPr>
                <w:rFonts w:ascii="Times New Roman" w:hAnsi="Times New Roman"/>
                <w:bCs/>
                <w:sz w:val="24"/>
                <w:szCs w:val="24"/>
              </w:rPr>
              <w:t>10.69</w:t>
            </w:r>
          </w:p>
        </w:tc>
        <w:tc>
          <w:tcPr>
            <w:tcW w:w="1084" w:type="dxa"/>
            <w:noWrap/>
            <w:hideMark/>
          </w:tcPr>
          <w:p w14:paraId="456709E0" w14:textId="77777777" w:rsidR="00C254D2" w:rsidRPr="00C76A8F" w:rsidRDefault="00AC778D" w:rsidP="00C254D2">
            <w:pPr>
              <w:spacing w:after="200" w:line="360" w:lineRule="auto"/>
              <w:rPr>
                <w:rFonts w:ascii="Times New Roman" w:hAnsi="Times New Roman"/>
                <w:bCs/>
                <w:sz w:val="24"/>
                <w:szCs w:val="24"/>
              </w:rPr>
            </w:pPr>
            <w:r>
              <w:rPr>
                <w:rFonts w:ascii="Times New Roman" w:hAnsi="Times New Roman"/>
                <w:bCs/>
                <w:sz w:val="24"/>
                <w:szCs w:val="24"/>
              </w:rPr>
              <w:t>Dry</w:t>
            </w:r>
            <w:r w:rsidR="00C254D2" w:rsidRPr="00C76A8F">
              <w:rPr>
                <w:rFonts w:ascii="Times New Roman" w:hAnsi="Times New Roman"/>
                <w:bCs/>
                <w:sz w:val="24"/>
                <w:szCs w:val="24"/>
              </w:rPr>
              <w:t xml:space="preserve"> sand</w:t>
            </w:r>
          </w:p>
        </w:tc>
        <w:tc>
          <w:tcPr>
            <w:tcW w:w="222" w:type="dxa"/>
            <w:noWrap/>
            <w:hideMark/>
          </w:tcPr>
          <w:p w14:paraId="1CF2A25B" w14:textId="77777777" w:rsidR="00C254D2" w:rsidRPr="00C76A8F" w:rsidRDefault="00C254D2" w:rsidP="00C254D2">
            <w:pPr>
              <w:spacing w:after="200" w:line="360" w:lineRule="auto"/>
              <w:rPr>
                <w:rFonts w:ascii="Times New Roman" w:hAnsi="Times New Roman"/>
                <w:bCs/>
                <w:sz w:val="24"/>
                <w:szCs w:val="24"/>
              </w:rPr>
            </w:pPr>
          </w:p>
        </w:tc>
        <w:tc>
          <w:tcPr>
            <w:tcW w:w="1601" w:type="dxa"/>
            <w:noWrap/>
            <w:hideMark/>
          </w:tcPr>
          <w:p w14:paraId="234B3794" w14:textId="77777777" w:rsidR="00C254D2" w:rsidRPr="00C76A8F" w:rsidRDefault="00AC778D" w:rsidP="00C254D2">
            <w:pPr>
              <w:spacing w:after="200" w:line="360" w:lineRule="auto"/>
              <w:rPr>
                <w:rFonts w:ascii="Times New Roman" w:hAnsi="Times New Roman"/>
                <w:bCs/>
                <w:sz w:val="24"/>
                <w:szCs w:val="24"/>
              </w:rPr>
            </w:pPr>
            <w:r>
              <w:rPr>
                <w:rFonts w:ascii="Times New Roman" w:hAnsi="Times New Roman"/>
                <w:bCs/>
                <w:sz w:val="24"/>
                <w:szCs w:val="24"/>
              </w:rPr>
              <w:t>0.0047</w:t>
            </w:r>
          </w:p>
        </w:tc>
        <w:tc>
          <w:tcPr>
            <w:tcW w:w="1146" w:type="dxa"/>
            <w:gridSpan w:val="2"/>
            <w:noWrap/>
            <w:hideMark/>
          </w:tcPr>
          <w:p w14:paraId="179FFD4A" w14:textId="77777777" w:rsidR="00C254D2" w:rsidRPr="00C76A8F" w:rsidRDefault="00C254D2" w:rsidP="00C254D2">
            <w:pPr>
              <w:spacing w:after="200" w:line="360" w:lineRule="auto"/>
              <w:rPr>
                <w:rFonts w:ascii="Times New Roman" w:hAnsi="Times New Roman"/>
                <w:bCs/>
                <w:sz w:val="24"/>
                <w:szCs w:val="24"/>
              </w:rPr>
            </w:pPr>
          </w:p>
        </w:tc>
        <w:tc>
          <w:tcPr>
            <w:tcW w:w="1388" w:type="dxa"/>
            <w:noWrap/>
            <w:hideMark/>
          </w:tcPr>
          <w:p w14:paraId="6FC4AF29" w14:textId="77777777" w:rsidR="00C254D2" w:rsidRPr="00C76A8F" w:rsidRDefault="00C254D2" w:rsidP="00C254D2">
            <w:pPr>
              <w:spacing w:after="200" w:line="360" w:lineRule="auto"/>
              <w:rPr>
                <w:rFonts w:ascii="Times New Roman" w:hAnsi="Times New Roman"/>
                <w:bCs/>
                <w:sz w:val="24"/>
                <w:szCs w:val="24"/>
              </w:rPr>
            </w:pPr>
          </w:p>
        </w:tc>
      </w:tr>
      <w:tr w:rsidR="00C254D2" w:rsidRPr="00C76A8F" w14:paraId="7C9DFDE2" w14:textId="77777777" w:rsidTr="00120987">
        <w:trPr>
          <w:trHeight w:val="215"/>
        </w:trPr>
        <w:tc>
          <w:tcPr>
            <w:tcW w:w="632" w:type="dxa"/>
            <w:noWrap/>
            <w:hideMark/>
          </w:tcPr>
          <w:p w14:paraId="4DED2261" w14:textId="77777777" w:rsidR="00C254D2" w:rsidRPr="00C76A8F" w:rsidRDefault="00C254D2" w:rsidP="00C254D2">
            <w:pPr>
              <w:spacing w:after="200" w:line="360" w:lineRule="auto"/>
              <w:rPr>
                <w:rFonts w:ascii="Times New Roman" w:hAnsi="Times New Roman"/>
                <w:bCs/>
                <w:sz w:val="24"/>
                <w:szCs w:val="24"/>
              </w:rPr>
            </w:pPr>
          </w:p>
        </w:tc>
        <w:tc>
          <w:tcPr>
            <w:tcW w:w="1135" w:type="dxa"/>
            <w:noWrap/>
            <w:hideMark/>
          </w:tcPr>
          <w:p w14:paraId="1D4CD0C9" w14:textId="77777777" w:rsidR="00C254D2" w:rsidRPr="00C76A8F" w:rsidRDefault="00C254D2" w:rsidP="00C254D2">
            <w:pPr>
              <w:spacing w:after="200" w:line="360" w:lineRule="auto"/>
              <w:rPr>
                <w:rFonts w:ascii="Times New Roman" w:hAnsi="Times New Roman"/>
                <w:bCs/>
                <w:sz w:val="24"/>
                <w:szCs w:val="24"/>
              </w:rPr>
            </w:pPr>
          </w:p>
        </w:tc>
        <w:tc>
          <w:tcPr>
            <w:tcW w:w="1459" w:type="dxa"/>
            <w:noWrap/>
            <w:hideMark/>
          </w:tcPr>
          <w:p w14:paraId="26F277ED" w14:textId="77777777" w:rsidR="00C254D2" w:rsidRPr="00C76A8F" w:rsidRDefault="00C254D2" w:rsidP="00C254D2">
            <w:pPr>
              <w:spacing w:after="200" w:line="360" w:lineRule="auto"/>
              <w:rPr>
                <w:rFonts w:ascii="Times New Roman" w:hAnsi="Times New Roman"/>
                <w:bCs/>
                <w:sz w:val="24"/>
                <w:szCs w:val="24"/>
              </w:rPr>
            </w:pPr>
          </w:p>
        </w:tc>
        <w:tc>
          <w:tcPr>
            <w:tcW w:w="815" w:type="dxa"/>
            <w:noWrap/>
            <w:hideMark/>
          </w:tcPr>
          <w:p w14:paraId="3EEF8ED2" w14:textId="77777777" w:rsidR="00C254D2" w:rsidRPr="00C76A8F" w:rsidRDefault="00C254D2" w:rsidP="00C254D2">
            <w:pPr>
              <w:spacing w:after="200" w:line="360" w:lineRule="auto"/>
              <w:rPr>
                <w:rFonts w:ascii="Times New Roman" w:hAnsi="Times New Roman"/>
                <w:bCs/>
                <w:sz w:val="24"/>
                <w:szCs w:val="24"/>
              </w:rPr>
            </w:pPr>
            <w:r w:rsidRPr="00C76A8F">
              <w:rPr>
                <w:rFonts w:ascii="Times New Roman" w:hAnsi="Times New Roman"/>
                <w:bCs/>
                <w:sz w:val="24"/>
                <w:szCs w:val="24"/>
              </w:rPr>
              <w:t>3</w:t>
            </w:r>
          </w:p>
        </w:tc>
        <w:tc>
          <w:tcPr>
            <w:tcW w:w="1158" w:type="dxa"/>
            <w:noWrap/>
            <w:hideMark/>
          </w:tcPr>
          <w:p w14:paraId="0746F252" w14:textId="77777777" w:rsidR="00C254D2" w:rsidRPr="00C76A8F" w:rsidRDefault="00AC778D" w:rsidP="00C254D2">
            <w:pPr>
              <w:spacing w:after="200" w:line="360" w:lineRule="auto"/>
              <w:rPr>
                <w:rFonts w:ascii="Times New Roman" w:hAnsi="Times New Roman"/>
                <w:bCs/>
                <w:sz w:val="24"/>
                <w:szCs w:val="24"/>
              </w:rPr>
            </w:pPr>
            <w:r>
              <w:rPr>
                <w:rFonts w:ascii="Times New Roman" w:hAnsi="Times New Roman"/>
                <w:bCs/>
                <w:sz w:val="24"/>
                <w:szCs w:val="24"/>
              </w:rPr>
              <w:t>892.35</w:t>
            </w:r>
          </w:p>
        </w:tc>
        <w:tc>
          <w:tcPr>
            <w:tcW w:w="1109" w:type="dxa"/>
            <w:noWrap/>
            <w:hideMark/>
          </w:tcPr>
          <w:p w14:paraId="47CAFA12" w14:textId="77777777" w:rsidR="00C254D2" w:rsidRPr="00C76A8F" w:rsidRDefault="00AC778D" w:rsidP="00C254D2">
            <w:pPr>
              <w:spacing w:after="200" w:line="360" w:lineRule="auto"/>
              <w:rPr>
                <w:rFonts w:ascii="Times New Roman" w:hAnsi="Times New Roman"/>
                <w:bCs/>
                <w:sz w:val="24"/>
                <w:szCs w:val="24"/>
              </w:rPr>
            </w:pPr>
            <w:r>
              <w:rPr>
                <w:rFonts w:ascii="Times New Roman" w:hAnsi="Times New Roman"/>
                <w:bCs/>
                <w:sz w:val="24"/>
                <w:szCs w:val="24"/>
              </w:rPr>
              <w:t>26.0</w:t>
            </w:r>
            <w:r w:rsidR="00C254D2" w:rsidRPr="00C76A8F">
              <w:rPr>
                <w:rFonts w:ascii="Times New Roman" w:hAnsi="Times New Roman"/>
                <w:bCs/>
                <w:sz w:val="24"/>
                <w:szCs w:val="24"/>
              </w:rPr>
              <w:t>5</w:t>
            </w:r>
          </w:p>
        </w:tc>
        <w:tc>
          <w:tcPr>
            <w:tcW w:w="756" w:type="dxa"/>
            <w:noWrap/>
            <w:hideMark/>
          </w:tcPr>
          <w:p w14:paraId="50E86CEA" w14:textId="77777777" w:rsidR="00C254D2" w:rsidRPr="00C76A8F" w:rsidRDefault="00AC778D" w:rsidP="00C254D2">
            <w:pPr>
              <w:spacing w:after="200" w:line="360" w:lineRule="auto"/>
              <w:rPr>
                <w:rFonts w:ascii="Times New Roman" w:hAnsi="Times New Roman"/>
                <w:bCs/>
                <w:sz w:val="24"/>
                <w:szCs w:val="24"/>
              </w:rPr>
            </w:pPr>
            <w:r>
              <w:rPr>
                <w:rFonts w:ascii="Times New Roman" w:hAnsi="Times New Roman"/>
                <w:bCs/>
                <w:sz w:val="24"/>
                <w:szCs w:val="24"/>
              </w:rPr>
              <w:t>36.74</w:t>
            </w:r>
          </w:p>
        </w:tc>
        <w:tc>
          <w:tcPr>
            <w:tcW w:w="1084" w:type="dxa"/>
            <w:noWrap/>
            <w:hideMark/>
          </w:tcPr>
          <w:p w14:paraId="7FA727D1" w14:textId="77777777" w:rsidR="00C254D2" w:rsidRPr="00C76A8F" w:rsidRDefault="00AC778D" w:rsidP="00C254D2">
            <w:pPr>
              <w:spacing w:after="200" w:line="360" w:lineRule="auto"/>
              <w:rPr>
                <w:rFonts w:ascii="Times New Roman" w:hAnsi="Times New Roman"/>
                <w:bCs/>
                <w:sz w:val="24"/>
                <w:szCs w:val="24"/>
              </w:rPr>
            </w:pPr>
            <w:r>
              <w:rPr>
                <w:rFonts w:ascii="Times New Roman" w:hAnsi="Times New Roman"/>
                <w:bCs/>
                <w:sz w:val="24"/>
                <w:szCs w:val="24"/>
              </w:rPr>
              <w:t>S/</w:t>
            </w:r>
            <w:r w:rsidR="00C254D2" w:rsidRPr="00C76A8F">
              <w:rPr>
                <w:rFonts w:ascii="Times New Roman" w:hAnsi="Times New Roman"/>
                <w:bCs/>
                <w:sz w:val="24"/>
                <w:szCs w:val="24"/>
              </w:rPr>
              <w:t xml:space="preserve"> sand</w:t>
            </w:r>
          </w:p>
        </w:tc>
        <w:tc>
          <w:tcPr>
            <w:tcW w:w="222" w:type="dxa"/>
            <w:noWrap/>
            <w:hideMark/>
          </w:tcPr>
          <w:p w14:paraId="4AAF82D3" w14:textId="77777777" w:rsidR="00C254D2" w:rsidRPr="00C76A8F" w:rsidRDefault="00C254D2" w:rsidP="00C254D2">
            <w:pPr>
              <w:spacing w:after="200" w:line="360" w:lineRule="auto"/>
              <w:rPr>
                <w:rFonts w:ascii="Times New Roman" w:hAnsi="Times New Roman"/>
                <w:bCs/>
                <w:sz w:val="24"/>
                <w:szCs w:val="24"/>
              </w:rPr>
            </w:pPr>
          </w:p>
        </w:tc>
        <w:tc>
          <w:tcPr>
            <w:tcW w:w="1601" w:type="dxa"/>
            <w:noWrap/>
            <w:hideMark/>
          </w:tcPr>
          <w:p w14:paraId="4A3AA2E8" w14:textId="77777777" w:rsidR="00C254D2" w:rsidRPr="00C76A8F" w:rsidRDefault="00C254D2" w:rsidP="00C254D2">
            <w:pPr>
              <w:spacing w:after="200" w:line="360" w:lineRule="auto"/>
              <w:rPr>
                <w:rFonts w:ascii="Times New Roman" w:hAnsi="Times New Roman"/>
                <w:bCs/>
                <w:sz w:val="24"/>
                <w:szCs w:val="24"/>
              </w:rPr>
            </w:pPr>
          </w:p>
        </w:tc>
        <w:tc>
          <w:tcPr>
            <w:tcW w:w="1146" w:type="dxa"/>
            <w:gridSpan w:val="2"/>
            <w:noWrap/>
            <w:hideMark/>
          </w:tcPr>
          <w:p w14:paraId="46887858" w14:textId="77777777" w:rsidR="00C254D2" w:rsidRPr="00C76A8F" w:rsidRDefault="00C254D2" w:rsidP="00C254D2">
            <w:pPr>
              <w:spacing w:after="200" w:line="360" w:lineRule="auto"/>
              <w:rPr>
                <w:rFonts w:ascii="Times New Roman" w:hAnsi="Times New Roman"/>
                <w:bCs/>
                <w:sz w:val="24"/>
                <w:szCs w:val="24"/>
              </w:rPr>
            </w:pPr>
          </w:p>
        </w:tc>
        <w:tc>
          <w:tcPr>
            <w:tcW w:w="1388" w:type="dxa"/>
            <w:noWrap/>
            <w:hideMark/>
          </w:tcPr>
          <w:p w14:paraId="7C7DAE8B" w14:textId="77777777" w:rsidR="00C254D2" w:rsidRPr="00C76A8F" w:rsidRDefault="00C254D2" w:rsidP="00C254D2">
            <w:pPr>
              <w:spacing w:after="200" w:line="360" w:lineRule="auto"/>
              <w:rPr>
                <w:rFonts w:ascii="Times New Roman" w:hAnsi="Times New Roman"/>
                <w:bCs/>
                <w:sz w:val="24"/>
                <w:szCs w:val="24"/>
              </w:rPr>
            </w:pPr>
          </w:p>
        </w:tc>
      </w:tr>
      <w:tr w:rsidR="00C254D2" w:rsidRPr="00C76A8F" w14:paraId="683E2DA3" w14:textId="77777777" w:rsidTr="00120987">
        <w:trPr>
          <w:trHeight w:val="215"/>
        </w:trPr>
        <w:tc>
          <w:tcPr>
            <w:tcW w:w="632" w:type="dxa"/>
            <w:noWrap/>
            <w:hideMark/>
          </w:tcPr>
          <w:p w14:paraId="5421BCD0" w14:textId="77777777" w:rsidR="00C254D2" w:rsidRPr="00C76A8F" w:rsidRDefault="00C254D2" w:rsidP="00C254D2">
            <w:pPr>
              <w:spacing w:after="200" w:line="360" w:lineRule="auto"/>
              <w:rPr>
                <w:rFonts w:ascii="Times New Roman" w:hAnsi="Times New Roman"/>
                <w:bCs/>
                <w:sz w:val="24"/>
                <w:szCs w:val="24"/>
              </w:rPr>
            </w:pPr>
          </w:p>
        </w:tc>
        <w:tc>
          <w:tcPr>
            <w:tcW w:w="1135" w:type="dxa"/>
            <w:noWrap/>
            <w:hideMark/>
          </w:tcPr>
          <w:p w14:paraId="2D555F31" w14:textId="77777777" w:rsidR="00C254D2" w:rsidRPr="00C76A8F" w:rsidRDefault="00C254D2" w:rsidP="00C254D2">
            <w:pPr>
              <w:spacing w:after="200" w:line="360" w:lineRule="auto"/>
              <w:rPr>
                <w:rFonts w:ascii="Times New Roman" w:hAnsi="Times New Roman"/>
                <w:bCs/>
                <w:sz w:val="24"/>
                <w:szCs w:val="24"/>
              </w:rPr>
            </w:pPr>
          </w:p>
        </w:tc>
        <w:tc>
          <w:tcPr>
            <w:tcW w:w="1459" w:type="dxa"/>
            <w:noWrap/>
            <w:hideMark/>
          </w:tcPr>
          <w:p w14:paraId="3F31964B" w14:textId="77777777" w:rsidR="00C254D2" w:rsidRPr="00C76A8F" w:rsidRDefault="00C254D2" w:rsidP="00C254D2">
            <w:pPr>
              <w:spacing w:after="200" w:line="360" w:lineRule="auto"/>
              <w:rPr>
                <w:rFonts w:ascii="Times New Roman" w:hAnsi="Times New Roman"/>
                <w:bCs/>
                <w:sz w:val="24"/>
                <w:szCs w:val="24"/>
              </w:rPr>
            </w:pPr>
          </w:p>
        </w:tc>
        <w:tc>
          <w:tcPr>
            <w:tcW w:w="815" w:type="dxa"/>
            <w:noWrap/>
            <w:hideMark/>
          </w:tcPr>
          <w:p w14:paraId="6C5F9DA0" w14:textId="77777777" w:rsidR="00C254D2" w:rsidRPr="00C76A8F" w:rsidRDefault="00C254D2" w:rsidP="00C254D2">
            <w:pPr>
              <w:spacing w:after="200" w:line="360" w:lineRule="auto"/>
              <w:rPr>
                <w:rFonts w:ascii="Times New Roman" w:hAnsi="Times New Roman"/>
                <w:bCs/>
                <w:sz w:val="24"/>
                <w:szCs w:val="24"/>
              </w:rPr>
            </w:pPr>
            <w:r w:rsidRPr="00C76A8F">
              <w:rPr>
                <w:rFonts w:ascii="Times New Roman" w:hAnsi="Times New Roman"/>
                <w:bCs/>
                <w:sz w:val="24"/>
                <w:szCs w:val="24"/>
              </w:rPr>
              <w:t>4</w:t>
            </w:r>
          </w:p>
        </w:tc>
        <w:tc>
          <w:tcPr>
            <w:tcW w:w="1158" w:type="dxa"/>
            <w:noWrap/>
            <w:hideMark/>
          </w:tcPr>
          <w:p w14:paraId="2B2EEFEC" w14:textId="77777777" w:rsidR="00C254D2" w:rsidRPr="00C76A8F" w:rsidRDefault="00AC778D" w:rsidP="00C254D2">
            <w:pPr>
              <w:spacing w:after="200" w:line="360" w:lineRule="auto"/>
              <w:rPr>
                <w:rFonts w:ascii="Times New Roman" w:hAnsi="Times New Roman"/>
                <w:bCs/>
                <w:sz w:val="24"/>
                <w:szCs w:val="24"/>
              </w:rPr>
            </w:pPr>
            <w:r>
              <w:rPr>
                <w:rFonts w:ascii="Times New Roman" w:hAnsi="Times New Roman"/>
                <w:bCs/>
                <w:sz w:val="24"/>
                <w:szCs w:val="24"/>
              </w:rPr>
              <w:t>8.13</w:t>
            </w:r>
          </w:p>
        </w:tc>
        <w:tc>
          <w:tcPr>
            <w:tcW w:w="1109" w:type="dxa"/>
            <w:noWrap/>
            <w:hideMark/>
          </w:tcPr>
          <w:p w14:paraId="42B700AF" w14:textId="77777777" w:rsidR="00C254D2" w:rsidRPr="00C76A8F" w:rsidRDefault="00AC778D" w:rsidP="00C254D2">
            <w:pPr>
              <w:spacing w:after="200" w:line="360" w:lineRule="auto"/>
              <w:rPr>
                <w:rFonts w:ascii="Times New Roman" w:hAnsi="Times New Roman"/>
                <w:bCs/>
                <w:sz w:val="24"/>
                <w:szCs w:val="24"/>
              </w:rPr>
            </w:pPr>
            <w:r>
              <w:rPr>
                <w:rFonts w:ascii="Times New Roman" w:hAnsi="Times New Roman"/>
                <w:bCs/>
                <w:sz w:val="24"/>
                <w:szCs w:val="24"/>
              </w:rPr>
              <w:t>13.89</w:t>
            </w:r>
          </w:p>
        </w:tc>
        <w:tc>
          <w:tcPr>
            <w:tcW w:w="756" w:type="dxa"/>
            <w:noWrap/>
            <w:hideMark/>
          </w:tcPr>
          <w:p w14:paraId="01A20C26" w14:textId="77777777" w:rsidR="00C254D2" w:rsidRPr="00C76A8F" w:rsidRDefault="00AC778D" w:rsidP="00C254D2">
            <w:pPr>
              <w:spacing w:after="200" w:line="360" w:lineRule="auto"/>
              <w:rPr>
                <w:rFonts w:ascii="Times New Roman" w:hAnsi="Times New Roman"/>
                <w:bCs/>
                <w:sz w:val="24"/>
                <w:szCs w:val="24"/>
              </w:rPr>
            </w:pPr>
            <w:r>
              <w:rPr>
                <w:rFonts w:ascii="Times New Roman" w:hAnsi="Times New Roman"/>
                <w:bCs/>
                <w:sz w:val="24"/>
                <w:szCs w:val="24"/>
              </w:rPr>
              <w:t>50.63</w:t>
            </w:r>
          </w:p>
        </w:tc>
        <w:tc>
          <w:tcPr>
            <w:tcW w:w="1084" w:type="dxa"/>
            <w:noWrap/>
            <w:hideMark/>
          </w:tcPr>
          <w:p w14:paraId="40B8C7B9" w14:textId="77777777" w:rsidR="00C254D2" w:rsidRPr="00C76A8F" w:rsidRDefault="00AC778D" w:rsidP="00C254D2">
            <w:pPr>
              <w:spacing w:after="200" w:line="360" w:lineRule="auto"/>
              <w:rPr>
                <w:rFonts w:ascii="Times New Roman" w:hAnsi="Times New Roman"/>
                <w:bCs/>
                <w:sz w:val="24"/>
                <w:szCs w:val="24"/>
              </w:rPr>
            </w:pPr>
            <w:r>
              <w:rPr>
                <w:rFonts w:ascii="Times New Roman" w:hAnsi="Times New Roman"/>
                <w:bCs/>
                <w:sz w:val="24"/>
                <w:szCs w:val="24"/>
              </w:rPr>
              <w:t>Shale</w:t>
            </w:r>
          </w:p>
        </w:tc>
        <w:tc>
          <w:tcPr>
            <w:tcW w:w="222" w:type="dxa"/>
            <w:noWrap/>
            <w:hideMark/>
          </w:tcPr>
          <w:p w14:paraId="0BD2EDB6" w14:textId="77777777" w:rsidR="00C254D2" w:rsidRPr="00C76A8F" w:rsidRDefault="00C254D2" w:rsidP="00C254D2">
            <w:pPr>
              <w:spacing w:after="200" w:line="360" w:lineRule="auto"/>
              <w:rPr>
                <w:rFonts w:ascii="Times New Roman" w:hAnsi="Times New Roman"/>
                <w:bCs/>
                <w:sz w:val="24"/>
                <w:szCs w:val="24"/>
              </w:rPr>
            </w:pPr>
          </w:p>
        </w:tc>
        <w:tc>
          <w:tcPr>
            <w:tcW w:w="1601" w:type="dxa"/>
            <w:noWrap/>
            <w:hideMark/>
          </w:tcPr>
          <w:p w14:paraId="35F61478" w14:textId="77777777" w:rsidR="00C254D2" w:rsidRPr="00C76A8F" w:rsidRDefault="00C254D2" w:rsidP="00C254D2">
            <w:pPr>
              <w:spacing w:after="200" w:line="360" w:lineRule="auto"/>
              <w:rPr>
                <w:rFonts w:ascii="Times New Roman" w:hAnsi="Times New Roman"/>
                <w:bCs/>
                <w:sz w:val="24"/>
                <w:szCs w:val="24"/>
              </w:rPr>
            </w:pPr>
          </w:p>
        </w:tc>
        <w:tc>
          <w:tcPr>
            <w:tcW w:w="1146" w:type="dxa"/>
            <w:gridSpan w:val="2"/>
            <w:noWrap/>
            <w:hideMark/>
          </w:tcPr>
          <w:p w14:paraId="3C7BFFA8" w14:textId="77777777" w:rsidR="00C254D2" w:rsidRPr="00C76A8F" w:rsidRDefault="00C254D2" w:rsidP="00C254D2">
            <w:pPr>
              <w:spacing w:after="200" w:line="360" w:lineRule="auto"/>
              <w:rPr>
                <w:rFonts w:ascii="Times New Roman" w:hAnsi="Times New Roman"/>
                <w:bCs/>
                <w:sz w:val="24"/>
                <w:szCs w:val="24"/>
              </w:rPr>
            </w:pPr>
          </w:p>
        </w:tc>
        <w:tc>
          <w:tcPr>
            <w:tcW w:w="1388" w:type="dxa"/>
            <w:noWrap/>
            <w:hideMark/>
          </w:tcPr>
          <w:p w14:paraId="7C0BB57B" w14:textId="77777777" w:rsidR="00C254D2" w:rsidRPr="00C76A8F" w:rsidRDefault="00C254D2" w:rsidP="00C254D2">
            <w:pPr>
              <w:spacing w:after="200" w:line="360" w:lineRule="auto"/>
              <w:rPr>
                <w:rFonts w:ascii="Times New Roman" w:hAnsi="Times New Roman"/>
                <w:bCs/>
                <w:sz w:val="24"/>
                <w:szCs w:val="24"/>
              </w:rPr>
            </w:pPr>
          </w:p>
        </w:tc>
      </w:tr>
      <w:tr w:rsidR="00C254D2" w:rsidRPr="00C76A8F" w14:paraId="597728A1" w14:textId="77777777" w:rsidTr="00120987">
        <w:trPr>
          <w:trHeight w:val="215"/>
        </w:trPr>
        <w:tc>
          <w:tcPr>
            <w:tcW w:w="632" w:type="dxa"/>
            <w:noWrap/>
            <w:hideMark/>
          </w:tcPr>
          <w:p w14:paraId="3469AD18" w14:textId="77777777" w:rsidR="00C254D2" w:rsidRPr="00C76A8F" w:rsidRDefault="00C254D2" w:rsidP="00C254D2">
            <w:pPr>
              <w:spacing w:after="200" w:line="360" w:lineRule="auto"/>
              <w:rPr>
                <w:rFonts w:ascii="Times New Roman" w:hAnsi="Times New Roman"/>
                <w:bCs/>
                <w:sz w:val="24"/>
                <w:szCs w:val="24"/>
              </w:rPr>
            </w:pPr>
          </w:p>
        </w:tc>
        <w:tc>
          <w:tcPr>
            <w:tcW w:w="1135" w:type="dxa"/>
            <w:noWrap/>
            <w:hideMark/>
          </w:tcPr>
          <w:p w14:paraId="55223441" w14:textId="77777777" w:rsidR="00C254D2" w:rsidRPr="00C76A8F" w:rsidRDefault="00C254D2" w:rsidP="00C254D2">
            <w:pPr>
              <w:spacing w:after="200" w:line="360" w:lineRule="auto"/>
              <w:rPr>
                <w:rFonts w:ascii="Times New Roman" w:hAnsi="Times New Roman"/>
                <w:bCs/>
                <w:sz w:val="24"/>
                <w:szCs w:val="24"/>
              </w:rPr>
            </w:pPr>
          </w:p>
        </w:tc>
        <w:tc>
          <w:tcPr>
            <w:tcW w:w="1459" w:type="dxa"/>
            <w:noWrap/>
            <w:hideMark/>
          </w:tcPr>
          <w:p w14:paraId="1C3B86D8" w14:textId="77777777" w:rsidR="00C254D2" w:rsidRPr="00C76A8F" w:rsidRDefault="00C254D2" w:rsidP="00C254D2">
            <w:pPr>
              <w:spacing w:after="200" w:line="360" w:lineRule="auto"/>
              <w:rPr>
                <w:rFonts w:ascii="Times New Roman" w:hAnsi="Times New Roman"/>
                <w:bCs/>
                <w:sz w:val="24"/>
                <w:szCs w:val="24"/>
              </w:rPr>
            </w:pPr>
          </w:p>
        </w:tc>
        <w:tc>
          <w:tcPr>
            <w:tcW w:w="815" w:type="dxa"/>
            <w:noWrap/>
            <w:hideMark/>
          </w:tcPr>
          <w:p w14:paraId="32B0CF28" w14:textId="77777777" w:rsidR="00C254D2" w:rsidRPr="00C76A8F" w:rsidRDefault="00C254D2" w:rsidP="00C254D2">
            <w:pPr>
              <w:spacing w:after="200" w:line="360" w:lineRule="auto"/>
              <w:rPr>
                <w:rFonts w:ascii="Times New Roman" w:hAnsi="Times New Roman"/>
                <w:bCs/>
                <w:sz w:val="24"/>
                <w:szCs w:val="24"/>
              </w:rPr>
            </w:pPr>
          </w:p>
        </w:tc>
        <w:tc>
          <w:tcPr>
            <w:tcW w:w="1158" w:type="dxa"/>
            <w:noWrap/>
            <w:hideMark/>
          </w:tcPr>
          <w:p w14:paraId="4407FE55" w14:textId="77777777" w:rsidR="00C254D2" w:rsidRPr="00C76A8F" w:rsidRDefault="00C254D2" w:rsidP="00C254D2">
            <w:pPr>
              <w:spacing w:after="200" w:line="360" w:lineRule="auto"/>
              <w:rPr>
                <w:rFonts w:ascii="Times New Roman" w:hAnsi="Times New Roman"/>
                <w:bCs/>
                <w:sz w:val="24"/>
                <w:szCs w:val="24"/>
              </w:rPr>
            </w:pPr>
          </w:p>
        </w:tc>
        <w:tc>
          <w:tcPr>
            <w:tcW w:w="1109" w:type="dxa"/>
            <w:noWrap/>
            <w:hideMark/>
          </w:tcPr>
          <w:p w14:paraId="01B4E3B1" w14:textId="77777777" w:rsidR="00C254D2" w:rsidRPr="00C76A8F" w:rsidRDefault="00C254D2" w:rsidP="00C254D2">
            <w:pPr>
              <w:spacing w:after="200" w:line="360" w:lineRule="auto"/>
              <w:rPr>
                <w:rFonts w:ascii="Times New Roman" w:hAnsi="Times New Roman"/>
                <w:bCs/>
                <w:sz w:val="24"/>
                <w:szCs w:val="24"/>
              </w:rPr>
            </w:pPr>
          </w:p>
        </w:tc>
        <w:tc>
          <w:tcPr>
            <w:tcW w:w="756" w:type="dxa"/>
            <w:noWrap/>
            <w:hideMark/>
          </w:tcPr>
          <w:p w14:paraId="138FA47E" w14:textId="77777777" w:rsidR="00C254D2" w:rsidRPr="00C76A8F" w:rsidRDefault="00C254D2" w:rsidP="00C254D2">
            <w:pPr>
              <w:spacing w:after="200" w:line="360" w:lineRule="auto"/>
              <w:rPr>
                <w:rFonts w:ascii="Times New Roman" w:hAnsi="Times New Roman"/>
                <w:bCs/>
                <w:sz w:val="24"/>
                <w:szCs w:val="24"/>
              </w:rPr>
            </w:pPr>
          </w:p>
        </w:tc>
        <w:tc>
          <w:tcPr>
            <w:tcW w:w="1084" w:type="dxa"/>
            <w:noWrap/>
            <w:hideMark/>
          </w:tcPr>
          <w:p w14:paraId="08A6292E" w14:textId="77777777" w:rsidR="00C254D2" w:rsidRPr="00C76A8F" w:rsidRDefault="00C254D2" w:rsidP="00C254D2">
            <w:pPr>
              <w:spacing w:after="200" w:line="360" w:lineRule="auto"/>
              <w:rPr>
                <w:rFonts w:ascii="Times New Roman" w:hAnsi="Times New Roman"/>
                <w:bCs/>
                <w:sz w:val="24"/>
                <w:szCs w:val="24"/>
              </w:rPr>
            </w:pPr>
          </w:p>
        </w:tc>
        <w:tc>
          <w:tcPr>
            <w:tcW w:w="222" w:type="dxa"/>
            <w:noWrap/>
            <w:hideMark/>
          </w:tcPr>
          <w:p w14:paraId="6986850D" w14:textId="77777777" w:rsidR="00C254D2" w:rsidRPr="00C76A8F" w:rsidRDefault="00C254D2" w:rsidP="00C254D2">
            <w:pPr>
              <w:spacing w:after="200" w:line="360" w:lineRule="auto"/>
              <w:rPr>
                <w:rFonts w:ascii="Times New Roman" w:hAnsi="Times New Roman"/>
                <w:bCs/>
                <w:sz w:val="24"/>
                <w:szCs w:val="24"/>
              </w:rPr>
            </w:pPr>
          </w:p>
        </w:tc>
        <w:tc>
          <w:tcPr>
            <w:tcW w:w="1601" w:type="dxa"/>
            <w:noWrap/>
            <w:hideMark/>
          </w:tcPr>
          <w:p w14:paraId="68AB3E87" w14:textId="77777777" w:rsidR="00C254D2" w:rsidRPr="00C76A8F" w:rsidRDefault="00C254D2" w:rsidP="00C254D2">
            <w:pPr>
              <w:spacing w:after="200" w:line="360" w:lineRule="auto"/>
              <w:rPr>
                <w:rFonts w:ascii="Times New Roman" w:hAnsi="Times New Roman"/>
                <w:bCs/>
                <w:sz w:val="24"/>
                <w:szCs w:val="24"/>
              </w:rPr>
            </w:pPr>
          </w:p>
        </w:tc>
        <w:tc>
          <w:tcPr>
            <w:tcW w:w="1146" w:type="dxa"/>
            <w:gridSpan w:val="2"/>
            <w:noWrap/>
            <w:hideMark/>
          </w:tcPr>
          <w:p w14:paraId="0C8AB616" w14:textId="77777777" w:rsidR="00C254D2" w:rsidRPr="00C76A8F" w:rsidRDefault="00C254D2" w:rsidP="00C254D2">
            <w:pPr>
              <w:spacing w:after="200" w:line="360" w:lineRule="auto"/>
              <w:rPr>
                <w:rFonts w:ascii="Times New Roman" w:hAnsi="Times New Roman"/>
                <w:bCs/>
                <w:sz w:val="24"/>
                <w:szCs w:val="24"/>
              </w:rPr>
            </w:pPr>
          </w:p>
        </w:tc>
        <w:tc>
          <w:tcPr>
            <w:tcW w:w="1388" w:type="dxa"/>
            <w:noWrap/>
            <w:hideMark/>
          </w:tcPr>
          <w:p w14:paraId="407812D4" w14:textId="77777777" w:rsidR="00C254D2" w:rsidRPr="00C76A8F" w:rsidRDefault="00C254D2" w:rsidP="00C254D2">
            <w:pPr>
              <w:spacing w:after="200" w:line="360" w:lineRule="auto"/>
              <w:rPr>
                <w:rFonts w:ascii="Times New Roman" w:hAnsi="Times New Roman"/>
                <w:bCs/>
                <w:sz w:val="24"/>
                <w:szCs w:val="24"/>
              </w:rPr>
            </w:pPr>
          </w:p>
        </w:tc>
      </w:tr>
      <w:tr w:rsidR="00C254D2" w:rsidRPr="00C76A8F" w14:paraId="4C78AC09" w14:textId="77777777" w:rsidTr="00120987">
        <w:trPr>
          <w:trHeight w:val="215"/>
        </w:trPr>
        <w:tc>
          <w:tcPr>
            <w:tcW w:w="632" w:type="dxa"/>
            <w:noWrap/>
            <w:hideMark/>
          </w:tcPr>
          <w:p w14:paraId="4B5E8B9E" w14:textId="77777777" w:rsidR="00C254D2" w:rsidRDefault="00C254D2" w:rsidP="00C254D2">
            <w:pPr>
              <w:spacing w:after="200" w:line="360" w:lineRule="auto"/>
              <w:rPr>
                <w:rFonts w:ascii="Times New Roman" w:hAnsi="Times New Roman"/>
                <w:bCs/>
                <w:sz w:val="24"/>
                <w:szCs w:val="24"/>
              </w:rPr>
            </w:pPr>
          </w:p>
          <w:p w14:paraId="051F1228" w14:textId="77777777" w:rsidR="00AC778D" w:rsidRDefault="00AC778D" w:rsidP="00C254D2">
            <w:pPr>
              <w:spacing w:after="200" w:line="360" w:lineRule="auto"/>
              <w:rPr>
                <w:rFonts w:ascii="Times New Roman" w:hAnsi="Times New Roman"/>
                <w:bCs/>
                <w:sz w:val="24"/>
                <w:szCs w:val="24"/>
              </w:rPr>
            </w:pPr>
          </w:p>
          <w:p w14:paraId="14082F46" w14:textId="77777777" w:rsidR="00AC778D" w:rsidRDefault="00AC778D" w:rsidP="00C254D2">
            <w:pPr>
              <w:spacing w:after="200" w:line="360" w:lineRule="auto"/>
              <w:rPr>
                <w:rFonts w:ascii="Times New Roman" w:hAnsi="Times New Roman"/>
                <w:bCs/>
                <w:sz w:val="24"/>
                <w:szCs w:val="24"/>
              </w:rPr>
            </w:pPr>
          </w:p>
          <w:p w14:paraId="190A4063" w14:textId="77777777" w:rsidR="00AC778D" w:rsidRPr="00C76A8F" w:rsidRDefault="00AC778D" w:rsidP="00C254D2">
            <w:pPr>
              <w:spacing w:after="200" w:line="360" w:lineRule="auto"/>
              <w:rPr>
                <w:rFonts w:ascii="Times New Roman" w:hAnsi="Times New Roman"/>
                <w:bCs/>
                <w:sz w:val="24"/>
                <w:szCs w:val="24"/>
              </w:rPr>
            </w:pPr>
          </w:p>
        </w:tc>
        <w:tc>
          <w:tcPr>
            <w:tcW w:w="1135" w:type="dxa"/>
            <w:noWrap/>
            <w:hideMark/>
          </w:tcPr>
          <w:p w14:paraId="3954D308" w14:textId="77777777" w:rsidR="00C254D2" w:rsidRPr="00C76A8F" w:rsidRDefault="00C254D2" w:rsidP="00C254D2">
            <w:pPr>
              <w:spacing w:after="200" w:line="360" w:lineRule="auto"/>
              <w:rPr>
                <w:rFonts w:ascii="Times New Roman" w:hAnsi="Times New Roman"/>
                <w:bCs/>
                <w:sz w:val="24"/>
                <w:szCs w:val="24"/>
              </w:rPr>
            </w:pPr>
          </w:p>
        </w:tc>
        <w:tc>
          <w:tcPr>
            <w:tcW w:w="1459" w:type="dxa"/>
            <w:noWrap/>
            <w:hideMark/>
          </w:tcPr>
          <w:p w14:paraId="0630B52C" w14:textId="77777777" w:rsidR="00C254D2" w:rsidRPr="00C76A8F" w:rsidRDefault="00C254D2" w:rsidP="00C254D2">
            <w:pPr>
              <w:spacing w:after="200" w:line="360" w:lineRule="auto"/>
              <w:rPr>
                <w:rFonts w:ascii="Times New Roman" w:hAnsi="Times New Roman"/>
                <w:bCs/>
                <w:sz w:val="24"/>
                <w:szCs w:val="24"/>
              </w:rPr>
            </w:pPr>
          </w:p>
        </w:tc>
        <w:tc>
          <w:tcPr>
            <w:tcW w:w="815" w:type="dxa"/>
            <w:noWrap/>
            <w:hideMark/>
          </w:tcPr>
          <w:p w14:paraId="15A3159B" w14:textId="77777777" w:rsidR="00C254D2" w:rsidRPr="00C76A8F" w:rsidRDefault="00AC778D" w:rsidP="00C254D2">
            <w:pPr>
              <w:spacing w:after="200" w:line="360" w:lineRule="auto"/>
              <w:rPr>
                <w:rFonts w:ascii="Times New Roman" w:hAnsi="Times New Roman"/>
                <w:bCs/>
                <w:sz w:val="24"/>
                <w:szCs w:val="24"/>
              </w:rPr>
            </w:pPr>
            <w:r>
              <w:rPr>
                <w:rFonts w:ascii="Times New Roman" w:hAnsi="Times New Roman"/>
                <w:bCs/>
                <w:sz w:val="24"/>
                <w:szCs w:val="24"/>
              </w:rPr>
              <w:t>5</w:t>
            </w:r>
          </w:p>
        </w:tc>
        <w:tc>
          <w:tcPr>
            <w:tcW w:w="1158" w:type="dxa"/>
            <w:noWrap/>
            <w:hideMark/>
          </w:tcPr>
          <w:p w14:paraId="2C808CC3" w14:textId="77777777" w:rsidR="00C254D2" w:rsidRPr="00C76A8F" w:rsidRDefault="00AC778D" w:rsidP="00C254D2">
            <w:pPr>
              <w:spacing w:after="200" w:line="360" w:lineRule="auto"/>
              <w:rPr>
                <w:rFonts w:ascii="Times New Roman" w:hAnsi="Times New Roman"/>
                <w:bCs/>
                <w:sz w:val="24"/>
                <w:szCs w:val="24"/>
              </w:rPr>
            </w:pPr>
            <w:r>
              <w:rPr>
                <w:rFonts w:ascii="Times New Roman" w:hAnsi="Times New Roman"/>
                <w:bCs/>
                <w:sz w:val="24"/>
                <w:szCs w:val="24"/>
              </w:rPr>
              <w:t>1591.62</w:t>
            </w:r>
          </w:p>
        </w:tc>
        <w:tc>
          <w:tcPr>
            <w:tcW w:w="1109" w:type="dxa"/>
            <w:noWrap/>
            <w:hideMark/>
          </w:tcPr>
          <w:p w14:paraId="5AA4EA2F" w14:textId="77777777" w:rsidR="00C254D2" w:rsidRPr="00C76A8F" w:rsidRDefault="00C254D2" w:rsidP="00C254D2">
            <w:pPr>
              <w:spacing w:after="200" w:line="360" w:lineRule="auto"/>
              <w:rPr>
                <w:rFonts w:ascii="Times New Roman" w:hAnsi="Times New Roman"/>
                <w:bCs/>
                <w:sz w:val="24"/>
                <w:szCs w:val="24"/>
              </w:rPr>
            </w:pPr>
          </w:p>
        </w:tc>
        <w:tc>
          <w:tcPr>
            <w:tcW w:w="756" w:type="dxa"/>
            <w:noWrap/>
            <w:hideMark/>
          </w:tcPr>
          <w:p w14:paraId="03B8E2A5" w14:textId="77777777" w:rsidR="00C254D2" w:rsidRPr="00C76A8F" w:rsidRDefault="00C254D2" w:rsidP="00C254D2">
            <w:pPr>
              <w:spacing w:after="200" w:line="360" w:lineRule="auto"/>
              <w:rPr>
                <w:rFonts w:ascii="Times New Roman" w:hAnsi="Times New Roman"/>
                <w:bCs/>
                <w:sz w:val="24"/>
                <w:szCs w:val="24"/>
              </w:rPr>
            </w:pPr>
          </w:p>
        </w:tc>
        <w:tc>
          <w:tcPr>
            <w:tcW w:w="1084" w:type="dxa"/>
            <w:noWrap/>
            <w:hideMark/>
          </w:tcPr>
          <w:p w14:paraId="66DB980D" w14:textId="77777777" w:rsidR="00C254D2" w:rsidRPr="00C76A8F" w:rsidRDefault="00120987" w:rsidP="00C254D2">
            <w:pPr>
              <w:spacing w:after="200" w:line="360" w:lineRule="auto"/>
              <w:rPr>
                <w:rFonts w:ascii="Times New Roman" w:hAnsi="Times New Roman"/>
                <w:bCs/>
                <w:sz w:val="24"/>
                <w:szCs w:val="24"/>
              </w:rPr>
            </w:pPr>
            <w:r>
              <w:rPr>
                <w:rFonts w:ascii="Times New Roman" w:hAnsi="Times New Roman"/>
                <w:bCs/>
                <w:sz w:val="24"/>
                <w:szCs w:val="24"/>
              </w:rPr>
              <w:t>Dry sand</w:t>
            </w:r>
          </w:p>
        </w:tc>
        <w:tc>
          <w:tcPr>
            <w:tcW w:w="222" w:type="dxa"/>
            <w:noWrap/>
            <w:hideMark/>
          </w:tcPr>
          <w:p w14:paraId="116508D6" w14:textId="77777777" w:rsidR="00C254D2" w:rsidRPr="00C76A8F" w:rsidRDefault="00C254D2" w:rsidP="00C254D2">
            <w:pPr>
              <w:spacing w:after="200" w:line="360" w:lineRule="auto"/>
              <w:rPr>
                <w:rFonts w:ascii="Times New Roman" w:hAnsi="Times New Roman"/>
                <w:bCs/>
                <w:sz w:val="24"/>
                <w:szCs w:val="24"/>
              </w:rPr>
            </w:pPr>
          </w:p>
        </w:tc>
        <w:tc>
          <w:tcPr>
            <w:tcW w:w="1601" w:type="dxa"/>
            <w:noWrap/>
            <w:hideMark/>
          </w:tcPr>
          <w:p w14:paraId="6C10B29C" w14:textId="77777777" w:rsidR="00C254D2" w:rsidRPr="00C76A8F" w:rsidRDefault="00C254D2" w:rsidP="00C254D2">
            <w:pPr>
              <w:spacing w:after="200" w:line="360" w:lineRule="auto"/>
              <w:rPr>
                <w:rFonts w:ascii="Times New Roman" w:hAnsi="Times New Roman"/>
                <w:bCs/>
                <w:sz w:val="24"/>
                <w:szCs w:val="24"/>
              </w:rPr>
            </w:pPr>
          </w:p>
        </w:tc>
        <w:tc>
          <w:tcPr>
            <w:tcW w:w="1146" w:type="dxa"/>
            <w:gridSpan w:val="2"/>
            <w:noWrap/>
            <w:hideMark/>
          </w:tcPr>
          <w:p w14:paraId="57A105B4" w14:textId="77777777" w:rsidR="00C254D2" w:rsidRPr="00C76A8F" w:rsidRDefault="00C254D2" w:rsidP="00C254D2">
            <w:pPr>
              <w:spacing w:after="200" w:line="360" w:lineRule="auto"/>
              <w:rPr>
                <w:rFonts w:ascii="Times New Roman" w:hAnsi="Times New Roman"/>
                <w:bCs/>
                <w:sz w:val="24"/>
                <w:szCs w:val="24"/>
              </w:rPr>
            </w:pPr>
          </w:p>
        </w:tc>
        <w:tc>
          <w:tcPr>
            <w:tcW w:w="1388" w:type="dxa"/>
            <w:noWrap/>
            <w:hideMark/>
          </w:tcPr>
          <w:p w14:paraId="5764AE1E" w14:textId="77777777" w:rsidR="00C254D2" w:rsidRPr="00C76A8F" w:rsidRDefault="00C254D2" w:rsidP="00C254D2">
            <w:pPr>
              <w:spacing w:after="200" w:line="360" w:lineRule="auto"/>
              <w:rPr>
                <w:rFonts w:ascii="Times New Roman" w:hAnsi="Times New Roman"/>
                <w:bCs/>
                <w:sz w:val="24"/>
                <w:szCs w:val="24"/>
              </w:rPr>
            </w:pPr>
          </w:p>
        </w:tc>
      </w:tr>
      <w:tr w:rsidR="00C254D2" w:rsidRPr="00C76A8F" w14:paraId="3135C77E" w14:textId="77777777" w:rsidTr="00120987">
        <w:trPr>
          <w:trHeight w:val="215"/>
        </w:trPr>
        <w:tc>
          <w:tcPr>
            <w:tcW w:w="632" w:type="dxa"/>
            <w:noWrap/>
            <w:hideMark/>
          </w:tcPr>
          <w:p w14:paraId="4C6CA7C4" w14:textId="77777777" w:rsidR="00C254D2" w:rsidRPr="00C76A8F" w:rsidRDefault="00AC778D" w:rsidP="00C254D2">
            <w:pPr>
              <w:spacing w:after="200" w:line="360" w:lineRule="auto"/>
              <w:rPr>
                <w:rFonts w:ascii="Times New Roman" w:hAnsi="Times New Roman"/>
                <w:bCs/>
                <w:sz w:val="24"/>
                <w:szCs w:val="24"/>
              </w:rPr>
            </w:pPr>
            <w:r>
              <w:rPr>
                <w:rFonts w:ascii="Times New Roman" w:hAnsi="Times New Roman"/>
                <w:bCs/>
                <w:sz w:val="24"/>
                <w:szCs w:val="24"/>
              </w:rPr>
              <w:t>2</w:t>
            </w:r>
          </w:p>
        </w:tc>
        <w:tc>
          <w:tcPr>
            <w:tcW w:w="1135" w:type="dxa"/>
            <w:noWrap/>
            <w:hideMark/>
          </w:tcPr>
          <w:p w14:paraId="7F6CE384" w14:textId="77777777" w:rsidR="00C254D2" w:rsidRPr="00C76A8F" w:rsidRDefault="00C254D2" w:rsidP="00C254D2">
            <w:pPr>
              <w:spacing w:after="200" w:line="360" w:lineRule="auto"/>
              <w:rPr>
                <w:rFonts w:ascii="Times New Roman" w:hAnsi="Times New Roman"/>
                <w:bCs/>
                <w:sz w:val="24"/>
                <w:szCs w:val="24"/>
              </w:rPr>
            </w:pPr>
          </w:p>
        </w:tc>
        <w:tc>
          <w:tcPr>
            <w:tcW w:w="1459" w:type="dxa"/>
            <w:noWrap/>
            <w:hideMark/>
          </w:tcPr>
          <w:p w14:paraId="0F612C94" w14:textId="77777777" w:rsidR="00C254D2" w:rsidRPr="00C76A8F" w:rsidRDefault="00C254D2" w:rsidP="00C254D2">
            <w:pPr>
              <w:spacing w:after="200" w:line="360" w:lineRule="auto"/>
              <w:rPr>
                <w:rFonts w:ascii="Times New Roman" w:hAnsi="Times New Roman"/>
                <w:bCs/>
                <w:sz w:val="24"/>
                <w:szCs w:val="24"/>
              </w:rPr>
            </w:pPr>
          </w:p>
        </w:tc>
        <w:tc>
          <w:tcPr>
            <w:tcW w:w="815" w:type="dxa"/>
            <w:noWrap/>
            <w:hideMark/>
          </w:tcPr>
          <w:p w14:paraId="1DF7D35A" w14:textId="77777777" w:rsidR="00C254D2" w:rsidRPr="00C76A8F" w:rsidRDefault="00AC778D" w:rsidP="00C254D2">
            <w:pPr>
              <w:spacing w:after="200" w:line="360" w:lineRule="auto"/>
              <w:rPr>
                <w:rFonts w:ascii="Times New Roman" w:hAnsi="Times New Roman"/>
                <w:bCs/>
                <w:sz w:val="24"/>
                <w:szCs w:val="24"/>
              </w:rPr>
            </w:pPr>
            <w:r>
              <w:rPr>
                <w:rFonts w:ascii="Times New Roman" w:hAnsi="Times New Roman"/>
                <w:bCs/>
                <w:sz w:val="24"/>
                <w:szCs w:val="24"/>
              </w:rPr>
              <w:t xml:space="preserve"> </w:t>
            </w:r>
            <w:r w:rsidR="00120987">
              <w:rPr>
                <w:rFonts w:ascii="Times New Roman" w:hAnsi="Times New Roman"/>
                <w:bCs/>
                <w:sz w:val="24"/>
                <w:szCs w:val="24"/>
              </w:rPr>
              <w:t>1</w:t>
            </w:r>
          </w:p>
        </w:tc>
        <w:tc>
          <w:tcPr>
            <w:tcW w:w="1158" w:type="dxa"/>
            <w:noWrap/>
            <w:hideMark/>
          </w:tcPr>
          <w:p w14:paraId="4773F644" w14:textId="77777777" w:rsidR="00C254D2" w:rsidRPr="00C76A8F" w:rsidRDefault="00120987" w:rsidP="00C254D2">
            <w:pPr>
              <w:spacing w:after="200" w:line="360" w:lineRule="auto"/>
              <w:rPr>
                <w:rFonts w:ascii="Times New Roman" w:hAnsi="Times New Roman"/>
                <w:bCs/>
                <w:sz w:val="24"/>
                <w:szCs w:val="24"/>
              </w:rPr>
            </w:pPr>
            <w:r>
              <w:rPr>
                <w:rFonts w:ascii="Times New Roman" w:hAnsi="Times New Roman"/>
                <w:bCs/>
                <w:sz w:val="24"/>
                <w:szCs w:val="24"/>
              </w:rPr>
              <w:t>4765.19</w:t>
            </w:r>
          </w:p>
        </w:tc>
        <w:tc>
          <w:tcPr>
            <w:tcW w:w="1109" w:type="dxa"/>
            <w:noWrap/>
            <w:hideMark/>
          </w:tcPr>
          <w:p w14:paraId="46BB6EFC" w14:textId="77777777" w:rsidR="00C254D2" w:rsidRPr="00C76A8F" w:rsidRDefault="00120987" w:rsidP="00C254D2">
            <w:pPr>
              <w:spacing w:after="200" w:line="360" w:lineRule="auto"/>
              <w:rPr>
                <w:rFonts w:ascii="Times New Roman" w:hAnsi="Times New Roman"/>
                <w:bCs/>
                <w:sz w:val="24"/>
                <w:szCs w:val="24"/>
              </w:rPr>
            </w:pPr>
            <w:r>
              <w:rPr>
                <w:rFonts w:ascii="Times New Roman" w:hAnsi="Times New Roman"/>
                <w:bCs/>
                <w:sz w:val="24"/>
                <w:szCs w:val="24"/>
              </w:rPr>
              <w:t>2.12</w:t>
            </w:r>
          </w:p>
        </w:tc>
        <w:tc>
          <w:tcPr>
            <w:tcW w:w="756" w:type="dxa"/>
            <w:noWrap/>
            <w:hideMark/>
          </w:tcPr>
          <w:p w14:paraId="1F9DA30C" w14:textId="77777777" w:rsidR="00C254D2" w:rsidRPr="00C76A8F" w:rsidRDefault="00120987" w:rsidP="00C254D2">
            <w:pPr>
              <w:spacing w:after="200" w:line="360" w:lineRule="auto"/>
              <w:rPr>
                <w:rFonts w:ascii="Times New Roman" w:hAnsi="Times New Roman"/>
                <w:bCs/>
                <w:sz w:val="24"/>
                <w:szCs w:val="24"/>
              </w:rPr>
            </w:pPr>
            <w:r>
              <w:rPr>
                <w:rFonts w:ascii="Times New Roman" w:hAnsi="Times New Roman"/>
                <w:bCs/>
                <w:sz w:val="24"/>
                <w:szCs w:val="24"/>
              </w:rPr>
              <w:t>2.12</w:t>
            </w:r>
          </w:p>
        </w:tc>
        <w:tc>
          <w:tcPr>
            <w:tcW w:w="1084" w:type="dxa"/>
            <w:noWrap/>
            <w:hideMark/>
          </w:tcPr>
          <w:p w14:paraId="7D84D39B" w14:textId="77777777" w:rsidR="00C254D2" w:rsidRPr="00C76A8F" w:rsidRDefault="00120987" w:rsidP="00C254D2">
            <w:pPr>
              <w:spacing w:after="200" w:line="360" w:lineRule="auto"/>
              <w:rPr>
                <w:rFonts w:ascii="Times New Roman" w:hAnsi="Times New Roman"/>
                <w:bCs/>
                <w:sz w:val="24"/>
                <w:szCs w:val="24"/>
              </w:rPr>
            </w:pPr>
            <w:r>
              <w:rPr>
                <w:rFonts w:ascii="Times New Roman" w:hAnsi="Times New Roman"/>
                <w:bCs/>
                <w:sz w:val="24"/>
                <w:szCs w:val="24"/>
              </w:rPr>
              <w:t>laterite</w:t>
            </w:r>
          </w:p>
        </w:tc>
        <w:tc>
          <w:tcPr>
            <w:tcW w:w="222" w:type="dxa"/>
            <w:noWrap/>
            <w:hideMark/>
          </w:tcPr>
          <w:p w14:paraId="6BB6CFC0" w14:textId="77777777" w:rsidR="00C254D2" w:rsidRPr="00C76A8F" w:rsidRDefault="00C254D2" w:rsidP="00C254D2">
            <w:pPr>
              <w:spacing w:after="200" w:line="360" w:lineRule="auto"/>
              <w:rPr>
                <w:rFonts w:ascii="Times New Roman" w:hAnsi="Times New Roman"/>
                <w:bCs/>
                <w:sz w:val="24"/>
                <w:szCs w:val="24"/>
              </w:rPr>
            </w:pPr>
          </w:p>
        </w:tc>
        <w:tc>
          <w:tcPr>
            <w:tcW w:w="1601" w:type="dxa"/>
            <w:noWrap/>
            <w:hideMark/>
          </w:tcPr>
          <w:p w14:paraId="5F4CEF0F" w14:textId="77777777" w:rsidR="00C254D2" w:rsidRPr="00C76A8F" w:rsidRDefault="00120987" w:rsidP="00C254D2">
            <w:pPr>
              <w:spacing w:after="200" w:line="360" w:lineRule="auto"/>
              <w:rPr>
                <w:rFonts w:ascii="Times New Roman" w:hAnsi="Times New Roman"/>
                <w:bCs/>
                <w:sz w:val="24"/>
                <w:szCs w:val="24"/>
              </w:rPr>
            </w:pPr>
            <w:r>
              <w:rPr>
                <w:rFonts w:ascii="Times New Roman" w:hAnsi="Times New Roman"/>
                <w:bCs/>
                <w:sz w:val="24"/>
                <w:szCs w:val="24"/>
              </w:rPr>
              <w:t xml:space="preserve">0.0004      </w:t>
            </w:r>
          </w:p>
        </w:tc>
        <w:tc>
          <w:tcPr>
            <w:tcW w:w="1146" w:type="dxa"/>
            <w:gridSpan w:val="2"/>
            <w:noWrap/>
            <w:hideMark/>
          </w:tcPr>
          <w:p w14:paraId="257C0B76" w14:textId="77777777" w:rsidR="00C254D2" w:rsidRPr="00C76A8F" w:rsidRDefault="00C254D2" w:rsidP="00C254D2">
            <w:pPr>
              <w:spacing w:after="200" w:line="360" w:lineRule="auto"/>
              <w:rPr>
                <w:rFonts w:ascii="Times New Roman" w:hAnsi="Times New Roman"/>
                <w:bCs/>
                <w:sz w:val="24"/>
                <w:szCs w:val="24"/>
              </w:rPr>
            </w:pPr>
          </w:p>
        </w:tc>
        <w:tc>
          <w:tcPr>
            <w:tcW w:w="1388" w:type="dxa"/>
            <w:noWrap/>
            <w:hideMark/>
          </w:tcPr>
          <w:p w14:paraId="22D06EC2" w14:textId="77777777" w:rsidR="00C254D2" w:rsidRPr="00C76A8F" w:rsidRDefault="00C254D2" w:rsidP="00C254D2">
            <w:pPr>
              <w:spacing w:after="200" w:line="360" w:lineRule="auto"/>
              <w:rPr>
                <w:rFonts w:ascii="Times New Roman" w:hAnsi="Times New Roman"/>
                <w:bCs/>
                <w:sz w:val="24"/>
                <w:szCs w:val="24"/>
              </w:rPr>
            </w:pPr>
          </w:p>
        </w:tc>
      </w:tr>
      <w:tr w:rsidR="00C254D2" w:rsidRPr="00C76A8F" w14:paraId="010C29D4" w14:textId="77777777" w:rsidTr="00120987">
        <w:trPr>
          <w:trHeight w:val="215"/>
        </w:trPr>
        <w:tc>
          <w:tcPr>
            <w:tcW w:w="632" w:type="dxa"/>
            <w:noWrap/>
            <w:hideMark/>
          </w:tcPr>
          <w:p w14:paraId="7732FD65" w14:textId="77777777" w:rsidR="00C254D2" w:rsidRPr="00C76A8F" w:rsidRDefault="00C254D2" w:rsidP="00C254D2">
            <w:pPr>
              <w:spacing w:after="200" w:line="360" w:lineRule="auto"/>
              <w:rPr>
                <w:rFonts w:ascii="Times New Roman" w:hAnsi="Times New Roman"/>
                <w:bCs/>
                <w:sz w:val="24"/>
                <w:szCs w:val="24"/>
              </w:rPr>
            </w:pPr>
          </w:p>
        </w:tc>
        <w:tc>
          <w:tcPr>
            <w:tcW w:w="1135" w:type="dxa"/>
            <w:noWrap/>
            <w:hideMark/>
          </w:tcPr>
          <w:p w14:paraId="7A2FF69C" w14:textId="77777777" w:rsidR="00C254D2" w:rsidRPr="00C76A8F" w:rsidRDefault="00C254D2" w:rsidP="00C254D2">
            <w:pPr>
              <w:spacing w:after="200" w:line="360" w:lineRule="auto"/>
              <w:rPr>
                <w:rFonts w:ascii="Times New Roman" w:hAnsi="Times New Roman"/>
                <w:bCs/>
                <w:sz w:val="24"/>
                <w:szCs w:val="24"/>
              </w:rPr>
            </w:pPr>
          </w:p>
        </w:tc>
        <w:tc>
          <w:tcPr>
            <w:tcW w:w="1459" w:type="dxa"/>
            <w:noWrap/>
            <w:hideMark/>
          </w:tcPr>
          <w:p w14:paraId="1D14C6AB" w14:textId="77777777" w:rsidR="00C254D2" w:rsidRPr="00C76A8F" w:rsidRDefault="00C254D2" w:rsidP="00C254D2">
            <w:pPr>
              <w:spacing w:after="200" w:line="360" w:lineRule="auto"/>
              <w:rPr>
                <w:rFonts w:ascii="Times New Roman" w:hAnsi="Times New Roman"/>
                <w:bCs/>
                <w:sz w:val="24"/>
                <w:szCs w:val="24"/>
              </w:rPr>
            </w:pPr>
          </w:p>
        </w:tc>
        <w:tc>
          <w:tcPr>
            <w:tcW w:w="815" w:type="dxa"/>
            <w:noWrap/>
            <w:hideMark/>
          </w:tcPr>
          <w:p w14:paraId="41165BAC" w14:textId="77777777" w:rsidR="00C254D2" w:rsidRPr="00C76A8F" w:rsidRDefault="00120987" w:rsidP="00C254D2">
            <w:pPr>
              <w:spacing w:after="200" w:line="360" w:lineRule="auto"/>
              <w:rPr>
                <w:rFonts w:ascii="Times New Roman" w:hAnsi="Times New Roman"/>
                <w:bCs/>
                <w:sz w:val="24"/>
                <w:szCs w:val="24"/>
              </w:rPr>
            </w:pPr>
            <w:r>
              <w:rPr>
                <w:rFonts w:ascii="Times New Roman" w:hAnsi="Times New Roman"/>
                <w:bCs/>
                <w:sz w:val="24"/>
                <w:szCs w:val="24"/>
              </w:rPr>
              <w:t>2</w:t>
            </w:r>
          </w:p>
        </w:tc>
        <w:tc>
          <w:tcPr>
            <w:tcW w:w="1158" w:type="dxa"/>
            <w:noWrap/>
            <w:hideMark/>
          </w:tcPr>
          <w:p w14:paraId="11C7AF40" w14:textId="77777777" w:rsidR="00C254D2" w:rsidRPr="00C76A8F" w:rsidRDefault="00120987" w:rsidP="00C254D2">
            <w:pPr>
              <w:spacing w:after="200" w:line="360" w:lineRule="auto"/>
              <w:rPr>
                <w:rFonts w:ascii="Times New Roman" w:hAnsi="Times New Roman"/>
                <w:bCs/>
                <w:sz w:val="24"/>
                <w:szCs w:val="24"/>
              </w:rPr>
            </w:pPr>
            <w:r>
              <w:rPr>
                <w:rFonts w:ascii="Times New Roman" w:hAnsi="Times New Roman"/>
                <w:bCs/>
                <w:sz w:val="24"/>
                <w:szCs w:val="24"/>
              </w:rPr>
              <w:t>245.97</w:t>
            </w:r>
          </w:p>
        </w:tc>
        <w:tc>
          <w:tcPr>
            <w:tcW w:w="1109" w:type="dxa"/>
            <w:noWrap/>
            <w:hideMark/>
          </w:tcPr>
          <w:p w14:paraId="349AF4F4" w14:textId="77777777" w:rsidR="00C254D2" w:rsidRPr="00C76A8F" w:rsidRDefault="00120987" w:rsidP="00C254D2">
            <w:pPr>
              <w:spacing w:after="200" w:line="360" w:lineRule="auto"/>
              <w:rPr>
                <w:rFonts w:ascii="Times New Roman" w:hAnsi="Times New Roman"/>
                <w:bCs/>
                <w:sz w:val="24"/>
                <w:szCs w:val="24"/>
              </w:rPr>
            </w:pPr>
            <w:r>
              <w:rPr>
                <w:rFonts w:ascii="Times New Roman" w:hAnsi="Times New Roman"/>
                <w:bCs/>
                <w:sz w:val="24"/>
                <w:szCs w:val="24"/>
              </w:rPr>
              <w:t>4.04</w:t>
            </w:r>
          </w:p>
        </w:tc>
        <w:tc>
          <w:tcPr>
            <w:tcW w:w="756" w:type="dxa"/>
            <w:noWrap/>
            <w:hideMark/>
          </w:tcPr>
          <w:p w14:paraId="37B41227" w14:textId="77777777" w:rsidR="00C254D2" w:rsidRPr="00C76A8F" w:rsidRDefault="00120987" w:rsidP="00C254D2">
            <w:pPr>
              <w:spacing w:after="200" w:line="360" w:lineRule="auto"/>
              <w:rPr>
                <w:rFonts w:ascii="Times New Roman" w:hAnsi="Times New Roman"/>
                <w:bCs/>
                <w:sz w:val="24"/>
                <w:szCs w:val="24"/>
              </w:rPr>
            </w:pPr>
            <w:r>
              <w:rPr>
                <w:rFonts w:ascii="Times New Roman" w:hAnsi="Times New Roman"/>
                <w:bCs/>
                <w:sz w:val="24"/>
                <w:szCs w:val="24"/>
              </w:rPr>
              <w:t>6.16</w:t>
            </w:r>
          </w:p>
        </w:tc>
        <w:tc>
          <w:tcPr>
            <w:tcW w:w="1084" w:type="dxa"/>
            <w:noWrap/>
            <w:hideMark/>
          </w:tcPr>
          <w:p w14:paraId="12293006" w14:textId="77777777" w:rsidR="00C254D2" w:rsidRPr="00C76A8F" w:rsidRDefault="00120987" w:rsidP="00C254D2">
            <w:pPr>
              <w:spacing w:after="200" w:line="360" w:lineRule="auto"/>
              <w:rPr>
                <w:rFonts w:ascii="Times New Roman" w:hAnsi="Times New Roman"/>
                <w:bCs/>
                <w:sz w:val="24"/>
                <w:szCs w:val="24"/>
              </w:rPr>
            </w:pPr>
            <w:r>
              <w:rPr>
                <w:rFonts w:ascii="Times New Roman" w:hAnsi="Times New Roman"/>
                <w:bCs/>
                <w:sz w:val="24"/>
                <w:szCs w:val="24"/>
              </w:rPr>
              <w:t>Clayey</w:t>
            </w:r>
            <w:r w:rsidR="00C254D2" w:rsidRPr="00C76A8F">
              <w:rPr>
                <w:rFonts w:ascii="Times New Roman" w:hAnsi="Times New Roman"/>
                <w:bCs/>
                <w:sz w:val="24"/>
                <w:szCs w:val="24"/>
              </w:rPr>
              <w:t xml:space="preserve"> sand</w:t>
            </w:r>
          </w:p>
        </w:tc>
        <w:tc>
          <w:tcPr>
            <w:tcW w:w="222" w:type="dxa"/>
            <w:noWrap/>
            <w:hideMark/>
          </w:tcPr>
          <w:p w14:paraId="5123FF17" w14:textId="77777777" w:rsidR="00C254D2" w:rsidRPr="00C76A8F" w:rsidRDefault="00C254D2" w:rsidP="00C254D2">
            <w:pPr>
              <w:spacing w:after="200" w:line="360" w:lineRule="auto"/>
              <w:rPr>
                <w:rFonts w:ascii="Times New Roman" w:hAnsi="Times New Roman"/>
                <w:bCs/>
                <w:sz w:val="24"/>
                <w:szCs w:val="24"/>
              </w:rPr>
            </w:pPr>
          </w:p>
        </w:tc>
        <w:tc>
          <w:tcPr>
            <w:tcW w:w="1601" w:type="dxa"/>
            <w:noWrap/>
            <w:hideMark/>
          </w:tcPr>
          <w:p w14:paraId="6CFDF5F0" w14:textId="77777777" w:rsidR="00C254D2" w:rsidRPr="00C76A8F" w:rsidRDefault="00120987" w:rsidP="00C254D2">
            <w:pPr>
              <w:spacing w:after="200" w:line="360" w:lineRule="auto"/>
              <w:rPr>
                <w:rFonts w:ascii="Times New Roman" w:hAnsi="Times New Roman"/>
                <w:bCs/>
                <w:sz w:val="24"/>
                <w:szCs w:val="24"/>
              </w:rPr>
            </w:pPr>
            <w:r>
              <w:rPr>
                <w:rFonts w:ascii="Times New Roman" w:hAnsi="Times New Roman"/>
                <w:bCs/>
                <w:sz w:val="24"/>
                <w:szCs w:val="24"/>
              </w:rPr>
              <w:t> 0.0164</w:t>
            </w:r>
          </w:p>
        </w:tc>
        <w:tc>
          <w:tcPr>
            <w:tcW w:w="1146" w:type="dxa"/>
            <w:gridSpan w:val="2"/>
            <w:noWrap/>
            <w:hideMark/>
          </w:tcPr>
          <w:p w14:paraId="65D0D732" w14:textId="77777777" w:rsidR="00C254D2" w:rsidRPr="00C76A8F" w:rsidRDefault="00120987" w:rsidP="00C254D2">
            <w:pPr>
              <w:spacing w:after="200" w:line="360" w:lineRule="auto"/>
              <w:rPr>
                <w:rFonts w:ascii="Times New Roman" w:hAnsi="Times New Roman"/>
                <w:bCs/>
                <w:sz w:val="24"/>
                <w:szCs w:val="24"/>
              </w:rPr>
            </w:pPr>
            <w:r>
              <w:rPr>
                <w:rFonts w:ascii="Times New Roman" w:hAnsi="Times New Roman"/>
                <w:bCs/>
                <w:sz w:val="24"/>
                <w:szCs w:val="24"/>
              </w:rPr>
              <w:t xml:space="preserve"> 0.0260  </w:t>
            </w:r>
          </w:p>
        </w:tc>
        <w:tc>
          <w:tcPr>
            <w:tcW w:w="1388" w:type="dxa"/>
            <w:noWrap/>
            <w:hideMark/>
          </w:tcPr>
          <w:p w14:paraId="17DC7F4B" w14:textId="77777777" w:rsidR="00C254D2" w:rsidRPr="00C76A8F" w:rsidRDefault="00C254D2" w:rsidP="00C254D2">
            <w:pPr>
              <w:spacing w:after="200" w:line="360" w:lineRule="auto"/>
              <w:rPr>
                <w:rFonts w:ascii="Times New Roman" w:hAnsi="Times New Roman"/>
                <w:bCs/>
                <w:sz w:val="24"/>
                <w:szCs w:val="24"/>
              </w:rPr>
            </w:pPr>
          </w:p>
        </w:tc>
      </w:tr>
      <w:tr w:rsidR="00C254D2" w:rsidRPr="00C76A8F" w14:paraId="3262096E" w14:textId="77777777" w:rsidTr="00120987">
        <w:trPr>
          <w:trHeight w:val="215"/>
        </w:trPr>
        <w:tc>
          <w:tcPr>
            <w:tcW w:w="632" w:type="dxa"/>
            <w:noWrap/>
            <w:hideMark/>
          </w:tcPr>
          <w:p w14:paraId="4AAD6BBA" w14:textId="77777777" w:rsidR="00C254D2" w:rsidRPr="00C76A8F" w:rsidRDefault="00C254D2" w:rsidP="00C254D2">
            <w:pPr>
              <w:spacing w:after="200" w:line="360" w:lineRule="auto"/>
              <w:rPr>
                <w:rFonts w:ascii="Times New Roman" w:hAnsi="Times New Roman"/>
                <w:bCs/>
                <w:sz w:val="24"/>
                <w:szCs w:val="24"/>
              </w:rPr>
            </w:pPr>
          </w:p>
        </w:tc>
        <w:tc>
          <w:tcPr>
            <w:tcW w:w="1135" w:type="dxa"/>
            <w:noWrap/>
            <w:hideMark/>
          </w:tcPr>
          <w:p w14:paraId="7A0AA3DF" w14:textId="77777777" w:rsidR="00C254D2" w:rsidRPr="00C76A8F" w:rsidRDefault="00C254D2" w:rsidP="00C254D2">
            <w:pPr>
              <w:spacing w:after="200" w:line="360" w:lineRule="auto"/>
              <w:rPr>
                <w:rFonts w:ascii="Times New Roman" w:hAnsi="Times New Roman"/>
                <w:bCs/>
                <w:sz w:val="24"/>
                <w:szCs w:val="24"/>
              </w:rPr>
            </w:pPr>
          </w:p>
        </w:tc>
        <w:tc>
          <w:tcPr>
            <w:tcW w:w="1459" w:type="dxa"/>
            <w:noWrap/>
            <w:hideMark/>
          </w:tcPr>
          <w:p w14:paraId="053D9D7F" w14:textId="77777777" w:rsidR="00C254D2" w:rsidRPr="00C76A8F" w:rsidRDefault="00C254D2" w:rsidP="00C254D2">
            <w:pPr>
              <w:spacing w:after="200" w:line="360" w:lineRule="auto"/>
              <w:rPr>
                <w:rFonts w:ascii="Times New Roman" w:hAnsi="Times New Roman"/>
                <w:bCs/>
                <w:sz w:val="24"/>
                <w:szCs w:val="24"/>
              </w:rPr>
            </w:pPr>
          </w:p>
        </w:tc>
        <w:tc>
          <w:tcPr>
            <w:tcW w:w="815" w:type="dxa"/>
            <w:noWrap/>
            <w:hideMark/>
          </w:tcPr>
          <w:p w14:paraId="27CFD1CD" w14:textId="77777777" w:rsidR="00C254D2" w:rsidRDefault="00120987" w:rsidP="00C254D2">
            <w:pPr>
              <w:spacing w:after="200" w:line="360" w:lineRule="auto"/>
              <w:rPr>
                <w:rFonts w:ascii="Times New Roman" w:hAnsi="Times New Roman"/>
                <w:bCs/>
                <w:sz w:val="24"/>
                <w:szCs w:val="24"/>
              </w:rPr>
            </w:pPr>
            <w:r>
              <w:rPr>
                <w:rFonts w:ascii="Times New Roman" w:hAnsi="Times New Roman"/>
                <w:bCs/>
                <w:sz w:val="24"/>
                <w:szCs w:val="24"/>
              </w:rPr>
              <w:t>3</w:t>
            </w:r>
          </w:p>
          <w:p w14:paraId="6AB075F2" w14:textId="77777777" w:rsidR="00AC778D" w:rsidRDefault="00AC778D" w:rsidP="00C254D2">
            <w:pPr>
              <w:spacing w:after="200" w:line="360" w:lineRule="auto"/>
              <w:rPr>
                <w:rFonts w:ascii="Times New Roman" w:hAnsi="Times New Roman"/>
                <w:bCs/>
                <w:sz w:val="24"/>
                <w:szCs w:val="24"/>
              </w:rPr>
            </w:pPr>
            <w:r>
              <w:rPr>
                <w:rFonts w:ascii="Times New Roman" w:hAnsi="Times New Roman"/>
                <w:bCs/>
                <w:sz w:val="24"/>
                <w:szCs w:val="24"/>
              </w:rPr>
              <w:t>4</w:t>
            </w:r>
          </w:p>
          <w:p w14:paraId="0EA9A1E7" w14:textId="77777777" w:rsidR="00AC778D" w:rsidRPr="00C76A8F" w:rsidRDefault="00AC778D" w:rsidP="00C254D2">
            <w:pPr>
              <w:spacing w:after="200" w:line="360" w:lineRule="auto"/>
              <w:rPr>
                <w:rFonts w:ascii="Times New Roman" w:hAnsi="Times New Roman"/>
                <w:bCs/>
                <w:sz w:val="24"/>
                <w:szCs w:val="24"/>
              </w:rPr>
            </w:pPr>
            <w:r>
              <w:rPr>
                <w:rFonts w:ascii="Times New Roman" w:hAnsi="Times New Roman"/>
                <w:bCs/>
                <w:sz w:val="24"/>
                <w:szCs w:val="24"/>
              </w:rPr>
              <w:t>5</w:t>
            </w:r>
          </w:p>
        </w:tc>
        <w:tc>
          <w:tcPr>
            <w:tcW w:w="1158" w:type="dxa"/>
            <w:noWrap/>
            <w:hideMark/>
          </w:tcPr>
          <w:p w14:paraId="1CB4DE5B" w14:textId="77777777" w:rsidR="00120987" w:rsidRDefault="00120987" w:rsidP="00C254D2">
            <w:pPr>
              <w:spacing w:after="200" w:line="360" w:lineRule="auto"/>
              <w:rPr>
                <w:rFonts w:ascii="Times New Roman" w:hAnsi="Times New Roman"/>
                <w:bCs/>
                <w:sz w:val="24"/>
                <w:szCs w:val="24"/>
              </w:rPr>
            </w:pPr>
            <w:r>
              <w:rPr>
                <w:rFonts w:ascii="Times New Roman" w:hAnsi="Times New Roman"/>
                <w:bCs/>
                <w:sz w:val="24"/>
                <w:szCs w:val="24"/>
              </w:rPr>
              <w:t>1598.66</w:t>
            </w:r>
          </w:p>
          <w:p w14:paraId="61C30ED1" w14:textId="77777777" w:rsidR="00120987" w:rsidRDefault="00120987" w:rsidP="00120987">
            <w:pPr>
              <w:rPr>
                <w:rFonts w:ascii="Times New Roman" w:hAnsi="Times New Roman"/>
                <w:sz w:val="24"/>
                <w:szCs w:val="24"/>
              </w:rPr>
            </w:pPr>
            <w:r>
              <w:rPr>
                <w:rFonts w:ascii="Times New Roman" w:hAnsi="Times New Roman"/>
                <w:sz w:val="24"/>
                <w:szCs w:val="24"/>
              </w:rPr>
              <w:t>869.04</w:t>
            </w:r>
          </w:p>
          <w:p w14:paraId="131C45E4" w14:textId="77777777" w:rsidR="00120987" w:rsidRDefault="00120987" w:rsidP="00120987">
            <w:pPr>
              <w:rPr>
                <w:rFonts w:ascii="Times New Roman" w:hAnsi="Times New Roman"/>
                <w:sz w:val="24"/>
                <w:szCs w:val="24"/>
              </w:rPr>
            </w:pPr>
          </w:p>
          <w:p w14:paraId="3EB1E6C3" w14:textId="77777777" w:rsidR="00C254D2" w:rsidRPr="00120987" w:rsidRDefault="00120987" w:rsidP="00120987">
            <w:pPr>
              <w:rPr>
                <w:rFonts w:ascii="Times New Roman" w:hAnsi="Times New Roman"/>
                <w:sz w:val="24"/>
                <w:szCs w:val="24"/>
              </w:rPr>
            </w:pPr>
            <w:r>
              <w:rPr>
                <w:rFonts w:ascii="Times New Roman" w:hAnsi="Times New Roman"/>
                <w:sz w:val="24"/>
                <w:szCs w:val="24"/>
              </w:rPr>
              <w:t>12.74</w:t>
            </w:r>
          </w:p>
        </w:tc>
        <w:tc>
          <w:tcPr>
            <w:tcW w:w="1109" w:type="dxa"/>
            <w:noWrap/>
            <w:hideMark/>
          </w:tcPr>
          <w:p w14:paraId="49EEA3C0" w14:textId="77777777" w:rsidR="00120987" w:rsidRDefault="00120987" w:rsidP="00C254D2">
            <w:pPr>
              <w:spacing w:after="200" w:line="360" w:lineRule="auto"/>
              <w:rPr>
                <w:rFonts w:ascii="Times New Roman" w:hAnsi="Times New Roman"/>
                <w:bCs/>
                <w:sz w:val="24"/>
                <w:szCs w:val="24"/>
              </w:rPr>
            </w:pPr>
            <w:r>
              <w:rPr>
                <w:rFonts w:ascii="Times New Roman" w:hAnsi="Times New Roman"/>
                <w:bCs/>
                <w:sz w:val="24"/>
                <w:szCs w:val="24"/>
              </w:rPr>
              <w:t>14.71</w:t>
            </w:r>
          </w:p>
          <w:p w14:paraId="630CDF94" w14:textId="77777777" w:rsidR="00C254D2" w:rsidRPr="00120987" w:rsidRDefault="00120987" w:rsidP="00120987">
            <w:pPr>
              <w:rPr>
                <w:rFonts w:ascii="Times New Roman" w:hAnsi="Times New Roman"/>
                <w:sz w:val="24"/>
                <w:szCs w:val="24"/>
              </w:rPr>
            </w:pPr>
            <w:r>
              <w:rPr>
                <w:rFonts w:ascii="Times New Roman" w:hAnsi="Times New Roman"/>
                <w:sz w:val="24"/>
                <w:szCs w:val="24"/>
              </w:rPr>
              <w:t>23.14</w:t>
            </w:r>
          </w:p>
        </w:tc>
        <w:tc>
          <w:tcPr>
            <w:tcW w:w="756" w:type="dxa"/>
            <w:noWrap/>
            <w:hideMark/>
          </w:tcPr>
          <w:p w14:paraId="7FEA2101" w14:textId="77777777" w:rsidR="00120987" w:rsidRDefault="00120987" w:rsidP="00C254D2">
            <w:pPr>
              <w:spacing w:after="200" w:line="360" w:lineRule="auto"/>
              <w:rPr>
                <w:rFonts w:ascii="Times New Roman" w:hAnsi="Times New Roman"/>
                <w:bCs/>
                <w:sz w:val="24"/>
                <w:szCs w:val="24"/>
              </w:rPr>
            </w:pPr>
            <w:r>
              <w:rPr>
                <w:rFonts w:ascii="Times New Roman" w:hAnsi="Times New Roman"/>
                <w:bCs/>
                <w:sz w:val="24"/>
                <w:szCs w:val="24"/>
              </w:rPr>
              <w:t>20.87</w:t>
            </w:r>
          </w:p>
          <w:p w14:paraId="54012750" w14:textId="77777777" w:rsidR="00C254D2" w:rsidRPr="00120987" w:rsidRDefault="00120987" w:rsidP="00120987">
            <w:pPr>
              <w:rPr>
                <w:rFonts w:ascii="Times New Roman" w:hAnsi="Times New Roman"/>
                <w:sz w:val="24"/>
                <w:szCs w:val="24"/>
              </w:rPr>
            </w:pPr>
            <w:r>
              <w:rPr>
                <w:rFonts w:ascii="Times New Roman" w:hAnsi="Times New Roman"/>
                <w:sz w:val="24"/>
                <w:szCs w:val="24"/>
              </w:rPr>
              <w:t>44.01</w:t>
            </w:r>
          </w:p>
        </w:tc>
        <w:tc>
          <w:tcPr>
            <w:tcW w:w="1084" w:type="dxa"/>
            <w:noWrap/>
            <w:hideMark/>
          </w:tcPr>
          <w:p w14:paraId="4B4DFCF5" w14:textId="77777777" w:rsidR="00AC778D" w:rsidRDefault="00120987" w:rsidP="00C254D2">
            <w:pPr>
              <w:spacing w:after="200" w:line="360" w:lineRule="auto"/>
              <w:rPr>
                <w:rFonts w:ascii="Times New Roman" w:hAnsi="Times New Roman"/>
                <w:bCs/>
                <w:sz w:val="24"/>
                <w:szCs w:val="24"/>
              </w:rPr>
            </w:pPr>
            <w:r>
              <w:rPr>
                <w:rFonts w:ascii="Times New Roman" w:hAnsi="Times New Roman"/>
                <w:bCs/>
                <w:sz w:val="24"/>
                <w:szCs w:val="24"/>
              </w:rPr>
              <w:t>D</w:t>
            </w:r>
            <w:r w:rsidR="00C254D2" w:rsidRPr="00C76A8F">
              <w:rPr>
                <w:rFonts w:ascii="Times New Roman" w:hAnsi="Times New Roman"/>
                <w:bCs/>
                <w:sz w:val="24"/>
                <w:szCs w:val="24"/>
              </w:rPr>
              <w:t>/ sand</w:t>
            </w:r>
          </w:p>
          <w:p w14:paraId="09EE1521" w14:textId="77777777" w:rsidR="00F25E0F" w:rsidRDefault="00AC778D" w:rsidP="00C254D2">
            <w:pPr>
              <w:spacing w:after="200" w:line="360" w:lineRule="auto"/>
              <w:rPr>
                <w:rFonts w:ascii="Times New Roman" w:hAnsi="Times New Roman"/>
                <w:bCs/>
                <w:sz w:val="24"/>
                <w:szCs w:val="24"/>
              </w:rPr>
            </w:pPr>
            <w:r>
              <w:rPr>
                <w:rFonts w:ascii="Times New Roman" w:hAnsi="Times New Roman"/>
                <w:bCs/>
                <w:sz w:val="24"/>
                <w:szCs w:val="24"/>
              </w:rPr>
              <w:t xml:space="preserve">   </w:t>
            </w:r>
            <w:r w:rsidR="00F25E0F">
              <w:rPr>
                <w:rFonts w:ascii="Times New Roman" w:hAnsi="Times New Roman"/>
                <w:bCs/>
                <w:sz w:val="24"/>
                <w:szCs w:val="24"/>
              </w:rPr>
              <w:t>S/s</w:t>
            </w:r>
            <w:r>
              <w:rPr>
                <w:rFonts w:ascii="Times New Roman" w:hAnsi="Times New Roman"/>
                <w:bCs/>
                <w:sz w:val="24"/>
                <w:szCs w:val="24"/>
              </w:rPr>
              <w:t xml:space="preserve"> </w:t>
            </w:r>
          </w:p>
          <w:p w14:paraId="0DAD4977" w14:textId="77777777" w:rsidR="00AC778D" w:rsidRPr="00F25E0F" w:rsidRDefault="00F25E0F" w:rsidP="00F25E0F">
            <w:pPr>
              <w:rPr>
                <w:rFonts w:ascii="Times New Roman" w:hAnsi="Times New Roman"/>
                <w:sz w:val="24"/>
                <w:szCs w:val="24"/>
              </w:rPr>
            </w:pPr>
            <w:r>
              <w:rPr>
                <w:rFonts w:ascii="Times New Roman" w:hAnsi="Times New Roman"/>
                <w:sz w:val="24"/>
                <w:szCs w:val="24"/>
              </w:rPr>
              <w:t>Shale</w:t>
            </w:r>
          </w:p>
        </w:tc>
        <w:tc>
          <w:tcPr>
            <w:tcW w:w="222" w:type="dxa"/>
            <w:noWrap/>
            <w:hideMark/>
          </w:tcPr>
          <w:p w14:paraId="4BE80FBB" w14:textId="77777777" w:rsidR="00C254D2" w:rsidRPr="00C76A8F" w:rsidRDefault="00C254D2" w:rsidP="00C254D2">
            <w:pPr>
              <w:spacing w:after="200" w:line="360" w:lineRule="auto"/>
              <w:rPr>
                <w:rFonts w:ascii="Times New Roman" w:hAnsi="Times New Roman"/>
                <w:bCs/>
                <w:sz w:val="24"/>
                <w:szCs w:val="24"/>
              </w:rPr>
            </w:pPr>
          </w:p>
        </w:tc>
        <w:tc>
          <w:tcPr>
            <w:tcW w:w="1601" w:type="dxa"/>
            <w:noWrap/>
            <w:hideMark/>
          </w:tcPr>
          <w:p w14:paraId="20B046F0" w14:textId="77777777" w:rsidR="00C254D2" w:rsidRPr="00C76A8F" w:rsidRDefault="00120987" w:rsidP="00120987">
            <w:pPr>
              <w:tabs>
                <w:tab w:val="left" w:pos="1240"/>
              </w:tabs>
              <w:spacing w:after="200" w:line="360" w:lineRule="auto"/>
              <w:rPr>
                <w:rFonts w:ascii="Times New Roman" w:hAnsi="Times New Roman"/>
                <w:bCs/>
                <w:sz w:val="24"/>
                <w:szCs w:val="24"/>
              </w:rPr>
            </w:pPr>
            <w:r>
              <w:rPr>
                <w:rFonts w:ascii="Times New Roman" w:hAnsi="Times New Roman"/>
                <w:bCs/>
                <w:sz w:val="24"/>
                <w:szCs w:val="24"/>
              </w:rPr>
              <w:t>0.0092</w:t>
            </w:r>
            <w:r>
              <w:rPr>
                <w:rFonts w:ascii="Times New Roman" w:hAnsi="Times New Roman"/>
                <w:bCs/>
                <w:sz w:val="24"/>
                <w:szCs w:val="24"/>
              </w:rPr>
              <w:tab/>
            </w:r>
          </w:p>
        </w:tc>
        <w:tc>
          <w:tcPr>
            <w:tcW w:w="1146" w:type="dxa"/>
            <w:gridSpan w:val="2"/>
            <w:noWrap/>
            <w:hideMark/>
          </w:tcPr>
          <w:p w14:paraId="259E1C09" w14:textId="77777777" w:rsidR="00C254D2" w:rsidRPr="00C76A8F" w:rsidRDefault="00C254D2" w:rsidP="00C254D2">
            <w:pPr>
              <w:spacing w:after="200" w:line="360" w:lineRule="auto"/>
              <w:rPr>
                <w:rFonts w:ascii="Times New Roman" w:hAnsi="Times New Roman"/>
                <w:bCs/>
                <w:sz w:val="24"/>
                <w:szCs w:val="24"/>
              </w:rPr>
            </w:pPr>
          </w:p>
        </w:tc>
        <w:tc>
          <w:tcPr>
            <w:tcW w:w="1388" w:type="dxa"/>
            <w:noWrap/>
            <w:hideMark/>
          </w:tcPr>
          <w:p w14:paraId="3DA65D9C" w14:textId="77777777" w:rsidR="00C254D2" w:rsidRPr="00C76A8F" w:rsidRDefault="00C254D2" w:rsidP="00C254D2">
            <w:pPr>
              <w:spacing w:after="200" w:line="360" w:lineRule="auto"/>
              <w:rPr>
                <w:rFonts w:ascii="Times New Roman" w:hAnsi="Times New Roman"/>
                <w:bCs/>
                <w:sz w:val="24"/>
                <w:szCs w:val="24"/>
              </w:rPr>
            </w:pPr>
          </w:p>
        </w:tc>
      </w:tr>
    </w:tbl>
    <w:p w14:paraId="7610A00B" w14:textId="77777777" w:rsidR="00C254D2" w:rsidRDefault="00C254D2">
      <w:pPr>
        <w:rPr>
          <w:b/>
          <w:sz w:val="24"/>
          <w:szCs w:val="24"/>
        </w:rPr>
      </w:pPr>
    </w:p>
    <w:p w14:paraId="76D8B317" w14:textId="77777777" w:rsidR="00B9347D" w:rsidRDefault="00B9347D">
      <w:pPr>
        <w:rPr>
          <w:b/>
          <w:sz w:val="24"/>
          <w:szCs w:val="24"/>
        </w:rPr>
      </w:pPr>
    </w:p>
    <w:p w14:paraId="725B652D" w14:textId="77777777" w:rsidR="00C254D2" w:rsidRDefault="00C254D2">
      <w:pPr>
        <w:rPr>
          <w:b/>
          <w:sz w:val="24"/>
          <w:szCs w:val="24"/>
        </w:rPr>
      </w:pPr>
    </w:p>
    <w:p w14:paraId="374557E0" w14:textId="77777777" w:rsidR="008B2B8E" w:rsidRDefault="008B2B8E">
      <w:pPr>
        <w:rPr>
          <w:sz w:val="24"/>
          <w:szCs w:val="24"/>
        </w:rPr>
      </w:pPr>
    </w:p>
    <w:tbl>
      <w:tblPr>
        <w:tblStyle w:val="TableGrid"/>
        <w:tblpPr w:leftFromText="180" w:rightFromText="180" w:vertAnchor="text" w:horzAnchor="page" w:tblpX="540" w:tblpY="-402"/>
        <w:tblW w:w="11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
        <w:gridCol w:w="1363"/>
        <w:gridCol w:w="1711"/>
        <w:gridCol w:w="539"/>
        <w:gridCol w:w="1108"/>
        <w:gridCol w:w="847"/>
        <w:gridCol w:w="847"/>
        <w:gridCol w:w="1072"/>
        <w:gridCol w:w="266"/>
        <w:gridCol w:w="1144"/>
        <w:gridCol w:w="978"/>
        <w:gridCol w:w="975"/>
      </w:tblGrid>
      <w:tr w:rsidR="008B2B8E" w:rsidRPr="00C76A8F" w14:paraId="5CA9898A" w14:textId="77777777" w:rsidTr="008B2B8E">
        <w:trPr>
          <w:trHeight w:val="301"/>
        </w:trPr>
        <w:tc>
          <w:tcPr>
            <w:tcW w:w="434" w:type="dxa"/>
            <w:tcBorders>
              <w:bottom w:val="single" w:sz="4" w:space="0" w:color="auto"/>
            </w:tcBorders>
            <w:noWrap/>
            <w:hideMark/>
          </w:tcPr>
          <w:p w14:paraId="7A48EED5" w14:textId="77777777" w:rsidR="008B2B8E" w:rsidRPr="00C76A8F" w:rsidRDefault="008B2B8E" w:rsidP="008B2B8E">
            <w:pPr>
              <w:spacing w:after="200" w:line="360" w:lineRule="auto"/>
              <w:rPr>
                <w:rFonts w:ascii="Times New Roman" w:hAnsi="Times New Roman"/>
                <w:bCs/>
                <w:sz w:val="24"/>
                <w:szCs w:val="24"/>
              </w:rPr>
            </w:pPr>
          </w:p>
        </w:tc>
        <w:tc>
          <w:tcPr>
            <w:tcW w:w="1363" w:type="dxa"/>
            <w:tcBorders>
              <w:bottom w:val="single" w:sz="4" w:space="0" w:color="auto"/>
            </w:tcBorders>
            <w:noWrap/>
            <w:hideMark/>
          </w:tcPr>
          <w:p w14:paraId="5AFF6600" w14:textId="77777777" w:rsidR="008B2B8E" w:rsidRPr="00C76A8F" w:rsidRDefault="008B2B8E" w:rsidP="008B2B8E">
            <w:pPr>
              <w:spacing w:after="200" w:line="360" w:lineRule="auto"/>
              <w:rPr>
                <w:rFonts w:ascii="Times New Roman" w:hAnsi="Times New Roman"/>
                <w:bCs/>
                <w:sz w:val="24"/>
                <w:szCs w:val="24"/>
              </w:rPr>
            </w:pPr>
          </w:p>
        </w:tc>
        <w:tc>
          <w:tcPr>
            <w:tcW w:w="1711" w:type="dxa"/>
            <w:tcBorders>
              <w:bottom w:val="single" w:sz="4" w:space="0" w:color="auto"/>
            </w:tcBorders>
            <w:noWrap/>
            <w:hideMark/>
          </w:tcPr>
          <w:p w14:paraId="12F8FB53" w14:textId="77777777" w:rsidR="008B2B8E" w:rsidRPr="00C76A8F" w:rsidRDefault="008B2B8E" w:rsidP="008B2B8E">
            <w:pPr>
              <w:spacing w:after="200" w:line="360" w:lineRule="auto"/>
              <w:rPr>
                <w:rFonts w:ascii="Times New Roman" w:hAnsi="Times New Roman"/>
                <w:bCs/>
                <w:sz w:val="24"/>
                <w:szCs w:val="24"/>
              </w:rPr>
            </w:pPr>
          </w:p>
        </w:tc>
        <w:tc>
          <w:tcPr>
            <w:tcW w:w="539" w:type="dxa"/>
            <w:tcBorders>
              <w:bottom w:val="single" w:sz="4" w:space="0" w:color="auto"/>
            </w:tcBorders>
            <w:noWrap/>
            <w:hideMark/>
          </w:tcPr>
          <w:p w14:paraId="74CE5326" w14:textId="77777777" w:rsidR="008B2B8E" w:rsidRPr="00C76A8F" w:rsidRDefault="008B2B8E" w:rsidP="008B2B8E">
            <w:pPr>
              <w:spacing w:after="200" w:line="360" w:lineRule="auto"/>
              <w:rPr>
                <w:rFonts w:ascii="Times New Roman" w:hAnsi="Times New Roman"/>
                <w:bCs/>
                <w:sz w:val="24"/>
                <w:szCs w:val="24"/>
              </w:rPr>
            </w:pPr>
          </w:p>
        </w:tc>
        <w:tc>
          <w:tcPr>
            <w:tcW w:w="1108" w:type="dxa"/>
            <w:tcBorders>
              <w:bottom w:val="single" w:sz="4" w:space="0" w:color="auto"/>
            </w:tcBorders>
            <w:noWrap/>
            <w:hideMark/>
          </w:tcPr>
          <w:p w14:paraId="2A58DB42" w14:textId="77777777" w:rsidR="008B2B8E" w:rsidRPr="00C76A8F" w:rsidRDefault="008B2B8E" w:rsidP="008B2B8E">
            <w:pPr>
              <w:spacing w:after="200" w:line="360" w:lineRule="auto"/>
              <w:rPr>
                <w:rFonts w:ascii="Times New Roman" w:hAnsi="Times New Roman"/>
                <w:bCs/>
                <w:sz w:val="24"/>
                <w:szCs w:val="24"/>
              </w:rPr>
            </w:pPr>
          </w:p>
        </w:tc>
        <w:tc>
          <w:tcPr>
            <w:tcW w:w="847" w:type="dxa"/>
            <w:tcBorders>
              <w:bottom w:val="single" w:sz="4" w:space="0" w:color="auto"/>
            </w:tcBorders>
            <w:noWrap/>
            <w:hideMark/>
          </w:tcPr>
          <w:p w14:paraId="2DE02F98" w14:textId="77777777" w:rsidR="008B2B8E" w:rsidRPr="00C76A8F" w:rsidRDefault="008B2B8E" w:rsidP="008B2B8E">
            <w:pPr>
              <w:spacing w:after="200" w:line="360" w:lineRule="auto"/>
              <w:rPr>
                <w:rFonts w:ascii="Times New Roman" w:hAnsi="Times New Roman"/>
                <w:bCs/>
                <w:sz w:val="24"/>
                <w:szCs w:val="24"/>
              </w:rPr>
            </w:pPr>
          </w:p>
        </w:tc>
        <w:tc>
          <w:tcPr>
            <w:tcW w:w="847" w:type="dxa"/>
            <w:tcBorders>
              <w:bottom w:val="single" w:sz="4" w:space="0" w:color="auto"/>
            </w:tcBorders>
            <w:noWrap/>
            <w:hideMark/>
          </w:tcPr>
          <w:p w14:paraId="0C8EB20A" w14:textId="77777777" w:rsidR="008B2B8E" w:rsidRPr="00C76A8F" w:rsidRDefault="008B2B8E" w:rsidP="008B2B8E">
            <w:pPr>
              <w:spacing w:after="200" w:line="360" w:lineRule="auto"/>
              <w:rPr>
                <w:rFonts w:ascii="Times New Roman" w:hAnsi="Times New Roman"/>
                <w:bCs/>
                <w:sz w:val="24"/>
                <w:szCs w:val="24"/>
              </w:rPr>
            </w:pPr>
          </w:p>
        </w:tc>
        <w:tc>
          <w:tcPr>
            <w:tcW w:w="1072" w:type="dxa"/>
            <w:tcBorders>
              <w:bottom w:val="single" w:sz="4" w:space="0" w:color="auto"/>
            </w:tcBorders>
            <w:noWrap/>
            <w:hideMark/>
          </w:tcPr>
          <w:p w14:paraId="5950D89D" w14:textId="77777777" w:rsidR="008B2B8E" w:rsidRPr="00C76A8F" w:rsidRDefault="008B2B8E" w:rsidP="008B2B8E">
            <w:pPr>
              <w:spacing w:after="200" w:line="360" w:lineRule="auto"/>
              <w:rPr>
                <w:rFonts w:ascii="Times New Roman" w:hAnsi="Times New Roman"/>
                <w:bCs/>
                <w:sz w:val="24"/>
                <w:szCs w:val="24"/>
              </w:rPr>
            </w:pPr>
          </w:p>
        </w:tc>
        <w:tc>
          <w:tcPr>
            <w:tcW w:w="266" w:type="dxa"/>
            <w:tcBorders>
              <w:bottom w:val="single" w:sz="4" w:space="0" w:color="auto"/>
            </w:tcBorders>
            <w:noWrap/>
            <w:hideMark/>
          </w:tcPr>
          <w:p w14:paraId="0D92D49B" w14:textId="77777777" w:rsidR="008B2B8E" w:rsidRPr="00C76A8F" w:rsidRDefault="008B2B8E" w:rsidP="008B2B8E">
            <w:pPr>
              <w:spacing w:after="200" w:line="360" w:lineRule="auto"/>
              <w:rPr>
                <w:rFonts w:ascii="Times New Roman" w:hAnsi="Times New Roman"/>
                <w:bCs/>
                <w:sz w:val="24"/>
                <w:szCs w:val="24"/>
              </w:rPr>
            </w:pPr>
          </w:p>
        </w:tc>
        <w:tc>
          <w:tcPr>
            <w:tcW w:w="1144" w:type="dxa"/>
            <w:tcBorders>
              <w:bottom w:val="single" w:sz="4" w:space="0" w:color="auto"/>
            </w:tcBorders>
            <w:noWrap/>
            <w:hideMark/>
          </w:tcPr>
          <w:p w14:paraId="54F3026B" w14:textId="77777777" w:rsidR="008B2B8E" w:rsidRPr="00C76A8F" w:rsidRDefault="008B2B8E" w:rsidP="008B2B8E">
            <w:pPr>
              <w:spacing w:after="200" w:line="360" w:lineRule="auto"/>
              <w:rPr>
                <w:rFonts w:ascii="Times New Roman" w:hAnsi="Times New Roman"/>
                <w:bCs/>
                <w:sz w:val="24"/>
                <w:szCs w:val="24"/>
              </w:rPr>
            </w:pPr>
          </w:p>
        </w:tc>
        <w:tc>
          <w:tcPr>
            <w:tcW w:w="978" w:type="dxa"/>
            <w:tcBorders>
              <w:bottom w:val="single" w:sz="4" w:space="0" w:color="auto"/>
            </w:tcBorders>
            <w:noWrap/>
            <w:hideMark/>
          </w:tcPr>
          <w:p w14:paraId="09B0A0FC" w14:textId="77777777" w:rsidR="008B2B8E" w:rsidRPr="00C76A8F" w:rsidRDefault="008B2B8E" w:rsidP="008B2B8E">
            <w:pPr>
              <w:spacing w:after="200" w:line="360" w:lineRule="auto"/>
              <w:rPr>
                <w:rFonts w:ascii="Times New Roman" w:hAnsi="Times New Roman"/>
                <w:bCs/>
                <w:sz w:val="24"/>
                <w:szCs w:val="24"/>
              </w:rPr>
            </w:pPr>
          </w:p>
        </w:tc>
        <w:tc>
          <w:tcPr>
            <w:tcW w:w="975" w:type="dxa"/>
            <w:tcBorders>
              <w:bottom w:val="single" w:sz="4" w:space="0" w:color="auto"/>
            </w:tcBorders>
            <w:noWrap/>
            <w:hideMark/>
          </w:tcPr>
          <w:p w14:paraId="581C9C6B" w14:textId="77777777" w:rsidR="008B2B8E" w:rsidRPr="00C76A8F" w:rsidRDefault="008B2B8E" w:rsidP="008B2B8E">
            <w:pPr>
              <w:spacing w:after="200" w:line="360" w:lineRule="auto"/>
              <w:rPr>
                <w:rFonts w:ascii="Times New Roman" w:hAnsi="Times New Roman"/>
                <w:bCs/>
                <w:sz w:val="24"/>
                <w:szCs w:val="24"/>
              </w:rPr>
            </w:pPr>
          </w:p>
        </w:tc>
      </w:tr>
      <w:tr w:rsidR="008B2B8E" w:rsidRPr="00C76A8F" w14:paraId="673E51B9" w14:textId="77777777" w:rsidTr="008B2B8E">
        <w:trPr>
          <w:trHeight w:val="301"/>
        </w:trPr>
        <w:tc>
          <w:tcPr>
            <w:tcW w:w="434" w:type="dxa"/>
            <w:tcBorders>
              <w:top w:val="single" w:sz="4" w:space="0" w:color="auto"/>
            </w:tcBorders>
            <w:noWrap/>
            <w:hideMark/>
          </w:tcPr>
          <w:p w14:paraId="6F0E56B6" w14:textId="77777777" w:rsidR="008B2B8E" w:rsidRPr="00C76A8F" w:rsidRDefault="008B2B8E" w:rsidP="008B2B8E">
            <w:pPr>
              <w:spacing w:after="200" w:line="360" w:lineRule="auto"/>
              <w:rPr>
                <w:rFonts w:ascii="Times New Roman" w:hAnsi="Times New Roman"/>
                <w:bCs/>
                <w:sz w:val="24"/>
                <w:szCs w:val="24"/>
              </w:rPr>
            </w:pPr>
            <w:r w:rsidRPr="00C76A8F">
              <w:rPr>
                <w:rFonts w:ascii="Times New Roman" w:hAnsi="Times New Roman"/>
                <w:bCs/>
                <w:sz w:val="24"/>
                <w:szCs w:val="24"/>
              </w:rPr>
              <w:t>3</w:t>
            </w:r>
          </w:p>
        </w:tc>
        <w:tc>
          <w:tcPr>
            <w:tcW w:w="1363" w:type="dxa"/>
            <w:tcBorders>
              <w:top w:val="single" w:sz="4" w:space="0" w:color="auto"/>
            </w:tcBorders>
            <w:noWrap/>
            <w:hideMark/>
          </w:tcPr>
          <w:p w14:paraId="14216D52" w14:textId="77777777" w:rsidR="008B2B8E" w:rsidRPr="00C76A8F" w:rsidRDefault="008B2B8E" w:rsidP="008B2B8E">
            <w:pPr>
              <w:spacing w:after="200" w:line="360" w:lineRule="auto"/>
              <w:rPr>
                <w:rFonts w:ascii="Times New Roman" w:hAnsi="Times New Roman"/>
                <w:bCs/>
                <w:sz w:val="24"/>
                <w:szCs w:val="24"/>
              </w:rPr>
            </w:pPr>
          </w:p>
        </w:tc>
        <w:tc>
          <w:tcPr>
            <w:tcW w:w="1711" w:type="dxa"/>
            <w:tcBorders>
              <w:top w:val="single" w:sz="4" w:space="0" w:color="auto"/>
            </w:tcBorders>
            <w:noWrap/>
            <w:hideMark/>
          </w:tcPr>
          <w:p w14:paraId="616B972A" w14:textId="77777777" w:rsidR="008B2B8E" w:rsidRPr="00C76A8F" w:rsidRDefault="008B2B8E" w:rsidP="008B2B8E">
            <w:pPr>
              <w:spacing w:after="200" w:line="360" w:lineRule="auto"/>
              <w:rPr>
                <w:rFonts w:ascii="Times New Roman" w:hAnsi="Times New Roman"/>
                <w:bCs/>
                <w:sz w:val="24"/>
                <w:szCs w:val="24"/>
              </w:rPr>
            </w:pPr>
          </w:p>
        </w:tc>
        <w:tc>
          <w:tcPr>
            <w:tcW w:w="539" w:type="dxa"/>
            <w:tcBorders>
              <w:top w:val="single" w:sz="4" w:space="0" w:color="auto"/>
            </w:tcBorders>
            <w:noWrap/>
            <w:hideMark/>
          </w:tcPr>
          <w:p w14:paraId="7792FED2" w14:textId="77777777" w:rsidR="008B2B8E" w:rsidRPr="00C76A8F" w:rsidRDefault="008B2B8E" w:rsidP="008B2B8E">
            <w:pPr>
              <w:spacing w:after="200" w:line="360" w:lineRule="auto"/>
              <w:rPr>
                <w:rFonts w:ascii="Times New Roman" w:hAnsi="Times New Roman"/>
                <w:bCs/>
                <w:sz w:val="24"/>
                <w:szCs w:val="24"/>
              </w:rPr>
            </w:pPr>
            <w:r w:rsidRPr="00C76A8F">
              <w:rPr>
                <w:rFonts w:ascii="Times New Roman" w:hAnsi="Times New Roman"/>
                <w:bCs/>
                <w:sz w:val="24"/>
                <w:szCs w:val="24"/>
              </w:rPr>
              <w:t>1</w:t>
            </w:r>
          </w:p>
        </w:tc>
        <w:tc>
          <w:tcPr>
            <w:tcW w:w="1108" w:type="dxa"/>
            <w:tcBorders>
              <w:top w:val="single" w:sz="4" w:space="0" w:color="auto"/>
            </w:tcBorders>
            <w:noWrap/>
            <w:hideMark/>
          </w:tcPr>
          <w:p w14:paraId="5D46B2F3" w14:textId="77777777" w:rsidR="008B2B8E" w:rsidRPr="00C76A8F" w:rsidRDefault="00F25E0F" w:rsidP="008B2B8E">
            <w:pPr>
              <w:spacing w:after="200" w:line="360" w:lineRule="auto"/>
              <w:rPr>
                <w:rFonts w:ascii="Times New Roman" w:hAnsi="Times New Roman"/>
                <w:bCs/>
                <w:sz w:val="24"/>
                <w:szCs w:val="24"/>
              </w:rPr>
            </w:pPr>
            <w:r>
              <w:rPr>
                <w:rFonts w:ascii="Times New Roman" w:hAnsi="Times New Roman"/>
                <w:bCs/>
                <w:sz w:val="24"/>
                <w:szCs w:val="24"/>
              </w:rPr>
              <w:t>1313.57</w:t>
            </w:r>
          </w:p>
        </w:tc>
        <w:tc>
          <w:tcPr>
            <w:tcW w:w="847" w:type="dxa"/>
            <w:tcBorders>
              <w:top w:val="single" w:sz="4" w:space="0" w:color="auto"/>
            </w:tcBorders>
            <w:noWrap/>
            <w:hideMark/>
          </w:tcPr>
          <w:p w14:paraId="7C4C0D6F" w14:textId="77777777" w:rsidR="008B2B8E" w:rsidRPr="00C76A8F" w:rsidRDefault="00F25E0F" w:rsidP="008B2B8E">
            <w:pPr>
              <w:spacing w:after="200" w:line="360" w:lineRule="auto"/>
              <w:rPr>
                <w:rFonts w:ascii="Times New Roman" w:hAnsi="Times New Roman"/>
                <w:bCs/>
                <w:sz w:val="24"/>
                <w:szCs w:val="24"/>
              </w:rPr>
            </w:pPr>
            <w:r>
              <w:rPr>
                <w:rFonts w:ascii="Times New Roman" w:hAnsi="Times New Roman"/>
                <w:bCs/>
                <w:sz w:val="24"/>
                <w:szCs w:val="24"/>
              </w:rPr>
              <w:t>2.40</w:t>
            </w:r>
          </w:p>
        </w:tc>
        <w:tc>
          <w:tcPr>
            <w:tcW w:w="847" w:type="dxa"/>
            <w:tcBorders>
              <w:top w:val="single" w:sz="4" w:space="0" w:color="auto"/>
            </w:tcBorders>
            <w:noWrap/>
            <w:hideMark/>
          </w:tcPr>
          <w:p w14:paraId="0CAC5084" w14:textId="77777777" w:rsidR="008B2B8E" w:rsidRPr="00C76A8F" w:rsidRDefault="00F25E0F" w:rsidP="008B2B8E">
            <w:pPr>
              <w:spacing w:after="200" w:line="360" w:lineRule="auto"/>
              <w:rPr>
                <w:rFonts w:ascii="Times New Roman" w:hAnsi="Times New Roman"/>
                <w:bCs/>
                <w:sz w:val="24"/>
                <w:szCs w:val="24"/>
              </w:rPr>
            </w:pPr>
            <w:r>
              <w:rPr>
                <w:rFonts w:ascii="Times New Roman" w:hAnsi="Times New Roman"/>
                <w:bCs/>
                <w:sz w:val="24"/>
                <w:szCs w:val="24"/>
              </w:rPr>
              <w:t>2.40</w:t>
            </w:r>
          </w:p>
        </w:tc>
        <w:tc>
          <w:tcPr>
            <w:tcW w:w="1072" w:type="dxa"/>
            <w:tcBorders>
              <w:top w:val="single" w:sz="4" w:space="0" w:color="auto"/>
            </w:tcBorders>
            <w:noWrap/>
            <w:hideMark/>
          </w:tcPr>
          <w:p w14:paraId="49998EBA" w14:textId="77777777" w:rsidR="008B2B8E" w:rsidRPr="00C76A8F" w:rsidRDefault="008B2B8E" w:rsidP="008B2B8E">
            <w:pPr>
              <w:spacing w:after="200" w:line="360" w:lineRule="auto"/>
              <w:rPr>
                <w:rFonts w:ascii="Times New Roman" w:hAnsi="Times New Roman"/>
                <w:bCs/>
                <w:sz w:val="24"/>
                <w:szCs w:val="24"/>
              </w:rPr>
            </w:pPr>
            <w:r w:rsidRPr="00C76A8F">
              <w:rPr>
                <w:rFonts w:ascii="Times New Roman" w:hAnsi="Times New Roman"/>
                <w:bCs/>
                <w:sz w:val="24"/>
                <w:szCs w:val="24"/>
              </w:rPr>
              <w:t>Laterite</w:t>
            </w:r>
          </w:p>
        </w:tc>
        <w:tc>
          <w:tcPr>
            <w:tcW w:w="266" w:type="dxa"/>
            <w:tcBorders>
              <w:top w:val="single" w:sz="4" w:space="0" w:color="auto"/>
            </w:tcBorders>
            <w:noWrap/>
            <w:hideMark/>
          </w:tcPr>
          <w:p w14:paraId="230546F2" w14:textId="77777777" w:rsidR="008B2B8E" w:rsidRPr="00C76A8F" w:rsidRDefault="008B2B8E" w:rsidP="008B2B8E">
            <w:pPr>
              <w:spacing w:after="200" w:line="360" w:lineRule="auto"/>
              <w:rPr>
                <w:rFonts w:ascii="Times New Roman" w:hAnsi="Times New Roman"/>
                <w:bCs/>
                <w:sz w:val="24"/>
                <w:szCs w:val="24"/>
              </w:rPr>
            </w:pPr>
          </w:p>
        </w:tc>
        <w:tc>
          <w:tcPr>
            <w:tcW w:w="1144" w:type="dxa"/>
            <w:tcBorders>
              <w:top w:val="single" w:sz="4" w:space="0" w:color="auto"/>
            </w:tcBorders>
            <w:noWrap/>
            <w:hideMark/>
          </w:tcPr>
          <w:p w14:paraId="1C7F6F6F" w14:textId="77777777" w:rsidR="008B2B8E" w:rsidRPr="00C76A8F" w:rsidRDefault="00F25E0F" w:rsidP="008B2B8E">
            <w:pPr>
              <w:spacing w:after="200" w:line="360" w:lineRule="auto"/>
              <w:rPr>
                <w:rFonts w:ascii="Times New Roman" w:hAnsi="Times New Roman"/>
                <w:bCs/>
                <w:sz w:val="24"/>
                <w:szCs w:val="24"/>
              </w:rPr>
            </w:pPr>
            <w:r>
              <w:rPr>
                <w:rFonts w:ascii="Times New Roman" w:hAnsi="Times New Roman"/>
                <w:bCs/>
                <w:sz w:val="24"/>
                <w:szCs w:val="24"/>
              </w:rPr>
              <w:t>0.0018</w:t>
            </w:r>
          </w:p>
        </w:tc>
        <w:tc>
          <w:tcPr>
            <w:tcW w:w="978" w:type="dxa"/>
            <w:tcBorders>
              <w:top w:val="single" w:sz="4" w:space="0" w:color="auto"/>
            </w:tcBorders>
            <w:noWrap/>
            <w:hideMark/>
          </w:tcPr>
          <w:p w14:paraId="5FE2ADAB" w14:textId="77777777" w:rsidR="008B2B8E" w:rsidRPr="00C76A8F" w:rsidRDefault="00F25E0F" w:rsidP="008B2B8E">
            <w:pPr>
              <w:spacing w:after="200" w:line="360" w:lineRule="auto"/>
              <w:rPr>
                <w:rFonts w:ascii="Times New Roman" w:hAnsi="Times New Roman"/>
                <w:bCs/>
                <w:sz w:val="24"/>
                <w:szCs w:val="24"/>
              </w:rPr>
            </w:pPr>
            <w:r>
              <w:rPr>
                <w:rFonts w:ascii="Times New Roman" w:hAnsi="Times New Roman"/>
                <w:bCs/>
                <w:sz w:val="24"/>
                <w:szCs w:val="24"/>
              </w:rPr>
              <w:t>0.0517</w:t>
            </w:r>
          </w:p>
        </w:tc>
        <w:tc>
          <w:tcPr>
            <w:tcW w:w="975" w:type="dxa"/>
            <w:tcBorders>
              <w:top w:val="single" w:sz="4" w:space="0" w:color="auto"/>
            </w:tcBorders>
            <w:noWrap/>
            <w:hideMark/>
          </w:tcPr>
          <w:p w14:paraId="162D69BE" w14:textId="77777777" w:rsidR="008B2B8E" w:rsidRPr="00C76A8F" w:rsidRDefault="008B2B8E" w:rsidP="008B2B8E">
            <w:pPr>
              <w:spacing w:after="200" w:line="360" w:lineRule="auto"/>
              <w:rPr>
                <w:rFonts w:ascii="Times New Roman" w:hAnsi="Times New Roman"/>
                <w:bCs/>
                <w:sz w:val="24"/>
                <w:szCs w:val="24"/>
              </w:rPr>
            </w:pPr>
            <w:r w:rsidRPr="00C76A8F">
              <w:rPr>
                <w:rFonts w:ascii="Times New Roman" w:hAnsi="Times New Roman"/>
                <w:bCs/>
                <w:sz w:val="24"/>
                <w:szCs w:val="24"/>
              </w:rPr>
              <w:t> Poor </w:t>
            </w:r>
          </w:p>
        </w:tc>
      </w:tr>
      <w:tr w:rsidR="008B2B8E" w:rsidRPr="00C76A8F" w14:paraId="27FB28DA" w14:textId="77777777" w:rsidTr="008B2B8E">
        <w:trPr>
          <w:trHeight w:val="301"/>
        </w:trPr>
        <w:tc>
          <w:tcPr>
            <w:tcW w:w="434" w:type="dxa"/>
            <w:noWrap/>
            <w:hideMark/>
          </w:tcPr>
          <w:p w14:paraId="5CD20CC8" w14:textId="77777777" w:rsidR="008B2B8E" w:rsidRPr="00C76A8F" w:rsidRDefault="008B2B8E" w:rsidP="008B2B8E">
            <w:pPr>
              <w:spacing w:after="200" w:line="360" w:lineRule="auto"/>
              <w:rPr>
                <w:rFonts w:ascii="Times New Roman" w:hAnsi="Times New Roman"/>
                <w:bCs/>
                <w:sz w:val="24"/>
                <w:szCs w:val="24"/>
              </w:rPr>
            </w:pPr>
          </w:p>
        </w:tc>
        <w:tc>
          <w:tcPr>
            <w:tcW w:w="1363" w:type="dxa"/>
            <w:noWrap/>
            <w:hideMark/>
          </w:tcPr>
          <w:p w14:paraId="0141480D" w14:textId="77777777" w:rsidR="008B2B8E" w:rsidRPr="00C76A8F" w:rsidRDefault="008B2B8E" w:rsidP="008B2B8E">
            <w:pPr>
              <w:spacing w:after="200" w:line="360" w:lineRule="auto"/>
              <w:rPr>
                <w:rFonts w:ascii="Times New Roman" w:hAnsi="Times New Roman"/>
                <w:bCs/>
                <w:sz w:val="24"/>
                <w:szCs w:val="24"/>
              </w:rPr>
            </w:pPr>
          </w:p>
        </w:tc>
        <w:tc>
          <w:tcPr>
            <w:tcW w:w="1711" w:type="dxa"/>
            <w:noWrap/>
            <w:hideMark/>
          </w:tcPr>
          <w:p w14:paraId="4075C3B5" w14:textId="77777777" w:rsidR="008B2B8E" w:rsidRPr="00C76A8F" w:rsidRDefault="008B2B8E" w:rsidP="008B2B8E">
            <w:pPr>
              <w:spacing w:after="200" w:line="360" w:lineRule="auto"/>
              <w:rPr>
                <w:rFonts w:ascii="Times New Roman" w:hAnsi="Times New Roman"/>
                <w:bCs/>
                <w:sz w:val="24"/>
                <w:szCs w:val="24"/>
              </w:rPr>
            </w:pPr>
          </w:p>
        </w:tc>
        <w:tc>
          <w:tcPr>
            <w:tcW w:w="539" w:type="dxa"/>
            <w:noWrap/>
            <w:hideMark/>
          </w:tcPr>
          <w:p w14:paraId="00E1DE4F" w14:textId="77777777" w:rsidR="008B2B8E" w:rsidRPr="00C76A8F" w:rsidRDefault="008B2B8E" w:rsidP="008B2B8E">
            <w:pPr>
              <w:spacing w:after="200" w:line="360" w:lineRule="auto"/>
              <w:rPr>
                <w:rFonts w:ascii="Times New Roman" w:hAnsi="Times New Roman"/>
                <w:bCs/>
                <w:sz w:val="24"/>
                <w:szCs w:val="24"/>
              </w:rPr>
            </w:pPr>
            <w:r w:rsidRPr="00C76A8F">
              <w:rPr>
                <w:rFonts w:ascii="Times New Roman" w:hAnsi="Times New Roman"/>
                <w:bCs/>
                <w:sz w:val="24"/>
                <w:szCs w:val="24"/>
              </w:rPr>
              <w:t>2</w:t>
            </w:r>
          </w:p>
        </w:tc>
        <w:tc>
          <w:tcPr>
            <w:tcW w:w="1108" w:type="dxa"/>
            <w:noWrap/>
            <w:hideMark/>
          </w:tcPr>
          <w:p w14:paraId="741A3CAF" w14:textId="77777777" w:rsidR="008B2B8E" w:rsidRPr="00C76A8F" w:rsidRDefault="00F25E0F" w:rsidP="008B2B8E">
            <w:pPr>
              <w:spacing w:after="200" w:line="360" w:lineRule="auto"/>
              <w:rPr>
                <w:rFonts w:ascii="Times New Roman" w:hAnsi="Times New Roman"/>
                <w:bCs/>
                <w:sz w:val="24"/>
                <w:szCs w:val="24"/>
              </w:rPr>
            </w:pPr>
            <w:r>
              <w:rPr>
                <w:rFonts w:ascii="Times New Roman" w:hAnsi="Times New Roman"/>
                <w:bCs/>
                <w:sz w:val="24"/>
                <w:szCs w:val="24"/>
              </w:rPr>
              <w:t>101.08</w:t>
            </w:r>
          </w:p>
        </w:tc>
        <w:tc>
          <w:tcPr>
            <w:tcW w:w="847" w:type="dxa"/>
            <w:noWrap/>
            <w:hideMark/>
          </w:tcPr>
          <w:p w14:paraId="2D970A6D" w14:textId="77777777" w:rsidR="008B2B8E" w:rsidRPr="00C76A8F" w:rsidRDefault="00F25E0F" w:rsidP="008B2B8E">
            <w:pPr>
              <w:spacing w:after="200" w:line="360" w:lineRule="auto"/>
              <w:rPr>
                <w:rFonts w:ascii="Times New Roman" w:hAnsi="Times New Roman"/>
                <w:bCs/>
                <w:sz w:val="24"/>
                <w:szCs w:val="24"/>
              </w:rPr>
            </w:pPr>
            <w:r>
              <w:rPr>
                <w:rFonts w:ascii="Times New Roman" w:hAnsi="Times New Roman"/>
                <w:bCs/>
                <w:sz w:val="24"/>
                <w:szCs w:val="24"/>
              </w:rPr>
              <w:t>1.57</w:t>
            </w:r>
          </w:p>
        </w:tc>
        <w:tc>
          <w:tcPr>
            <w:tcW w:w="847" w:type="dxa"/>
            <w:noWrap/>
            <w:hideMark/>
          </w:tcPr>
          <w:p w14:paraId="1677B890" w14:textId="77777777" w:rsidR="008B2B8E" w:rsidRPr="00C76A8F" w:rsidRDefault="00F25E0F" w:rsidP="008B2B8E">
            <w:pPr>
              <w:spacing w:after="200" w:line="360" w:lineRule="auto"/>
              <w:rPr>
                <w:rFonts w:ascii="Times New Roman" w:hAnsi="Times New Roman"/>
                <w:bCs/>
                <w:sz w:val="24"/>
                <w:szCs w:val="24"/>
              </w:rPr>
            </w:pPr>
            <w:r>
              <w:rPr>
                <w:rFonts w:ascii="Times New Roman" w:hAnsi="Times New Roman"/>
                <w:bCs/>
                <w:sz w:val="24"/>
                <w:szCs w:val="24"/>
              </w:rPr>
              <w:t>3.97</w:t>
            </w:r>
          </w:p>
        </w:tc>
        <w:tc>
          <w:tcPr>
            <w:tcW w:w="1072" w:type="dxa"/>
            <w:noWrap/>
            <w:hideMark/>
          </w:tcPr>
          <w:p w14:paraId="09F0324D" w14:textId="77777777" w:rsidR="008B2B8E" w:rsidRPr="00C76A8F" w:rsidRDefault="00F25E0F" w:rsidP="008B2B8E">
            <w:pPr>
              <w:spacing w:after="200" w:line="360" w:lineRule="auto"/>
              <w:rPr>
                <w:rFonts w:ascii="Times New Roman" w:hAnsi="Times New Roman"/>
                <w:bCs/>
                <w:sz w:val="24"/>
                <w:szCs w:val="24"/>
              </w:rPr>
            </w:pPr>
            <w:r>
              <w:rPr>
                <w:rFonts w:ascii="Times New Roman" w:hAnsi="Times New Roman"/>
                <w:bCs/>
                <w:sz w:val="24"/>
                <w:szCs w:val="24"/>
              </w:rPr>
              <w:t>Shale</w:t>
            </w:r>
          </w:p>
        </w:tc>
        <w:tc>
          <w:tcPr>
            <w:tcW w:w="266" w:type="dxa"/>
            <w:noWrap/>
            <w:hideMark/>
          </w:tcPr>
          <w:p w14:paraId="5EC65A1C" w14:textId="77777777" w:rsidR="008B2B8E" w:rsidRPr="00C76A8F" w:rsidRDefault="008B2B8E" w:rsidP="008B2B8E">
            <w:pPr>
              <w:spacing w:after="200" w:line="360" w:lineRule="auto"/>
              <w:rPr>
                <w:rFonts w:ascii="Times New Roman" w:hAnsi="Times New Roman"/>
                <w:bCs/>
                <w:sz w:val="24"/>
                <w:szCs w:val="24"/>
              </w:rPr>
            </w:pPr>
          </w:p>
        </w:tc>
        <w:tc>
          <w:tcPr>
            <w:tcW w:w="1144" w:type="dxa"/>
            <w:noWrap/>
            <w:hideMark/>
          </w:tcPr>
          <w:p w14:paraId="7A7BCF77" w14:textId="77777777" w:rsidR="008B2B8E" w:rsidRPr="00C76A8F" w:rsidRDefault="00F25E0F" w:rsidP="008B2B8E">
            <w:pPr>
              <w:spacing w:after="200" w:line="360" w:lineRule="auto"/>
              <w:rPr>
                <w:rFonts w:ascii="Times New Roman" w:hAnsi="Times New Roman"/>
                <w:bCs/>
                <w:sz w:val="24"/>
                <w:szCs w:val="24"/>
              </w:rPr>
            </w:pPr>
            <w:r>
              <w:rPr>
                <w:rFonts w:ascii="Times New Roman" w:hAnsi="Times New Roman"/>
                <w:bCs/>
                <w:sz w:val="24"/>
                <w:szCs w:val="24"/>
              </w:rPr>
              <w:t>0.0155</w:t>
            </w:r>
          </w:p>
        </w:tc>
        <w:tc>
          <w:tcPr>
            <w:tcW w:w="978" w:type="dxa"/>
            <w:noWrap/>
            <w:hideMark/>
          </w:tcPr>
          <w:p w14:paraId="7AD30CA0" w14:textId="77777777" w:rsidR="008B2B8E" w:rsidRPr="00C76A8F" w:rsidRDefault="008B2B8E" w:rsidP="008B2B8E">
            <w:pPr>
              <w:spacing w:after="200" w:line="360" w:lineRule="auto"/>
              <w:rPr>
                <w:rFonts w:ascii="Times New Roman" w:hAnsi="Times New Roman"/>
                <w:bCs/>
                <w:sz w:val="24"/>
                <w:szCs w:val="24"/>
              </w:rPr>
            </w:pPr>
          </w:p>
        </w:tc>
        <w:tc>
          <w:tcPr>
            <w:tcW w:w="975" w:type="dxa"/>
            <w:noWrap/>
            <w:hideMark/>
          </w:tcPr>
          <w:p w14:paraId="0D9854D5" w14:textId="77777777" w:rsidR="008B2B8E" w:rsidRPr="00C76A8F" w:rsidRDefault="008B2B8E" w:rsidP="008B2B8E">
            <w:pPr>
              <w:spacing w:after="200" w:line="360" w:lineRule="auto"/>
              <w:rPr>
                <w:rFonts w:ascii="Times New Roman" w:hAnsi="Times New Roman"/>
                <w:bCs/>
                <w:sz w:val="24"/>
                <w:szCs w:val="24"/>
              </w:rPr>
            </w:pPr>
          </w:p>
        </w:tc>
      </w:tr>
      <w:tr w:rsidR="008B2B8E" w:rsidRPr="00C76A8F" w14:paraId="4C592229" w14:textId="77777777" w:rsidTr="008B2B8E">
        <w:trPr>
          <w:trHeight w:val="301"/>
        </w:trPr>
        <w:tc>
          <w:tcPr>
            <w:tcW w:w="434" w:type="dxa"/>
            <w:noWrap/>
            <w:hideMark/>
          </w:tcPr>
          <w:p w14:paraId="695AF2E2" w14:textId="77777777" w:rsidR="008B2B8E" w:rsidRPr="00C76A8F" w:rsidRDefault="008B2B8E" w:rsidP="008B2B8E">
            <w:pPr>
              <w:spacing w:after="200" w:line="360" w:lineRule="auto"/>
              <w:rPr>
                <w:rFonts w:ascii="Times New Roman" w:hAnsi="Times New Roman"/>
                <w:bCs/>
                <w:sz w:val="24"/>
                <w:szCs w:val="24"/>
              </w:rPr>
            </w:pPr>
          </w:p>
        </w:tc>
        <w:tc>
          <w:tcPr>
            <w:tcW w:w="1363" w:type="dxa"/>
            <w:noWrap/>
            <w:hideMark/>
          </w:tcPr>
          <w:p w14:paraId="6124B113" w14:textId="77777777" w:rsidR="008B2B8E" w:rsidRPr="00C76A8F" w:rsidRDefault="008B2B8E" w:rsidP="008B2B8E">
            <w:pPr>
              <w:spacing w:after="200" w:line="360" w:lineRule="auto"/>
              <w:rPr>
                <w:rFonts w:ascii="Times New Roman" w:hAnsi="Times New Roman"/>
                <w:bCs/>
                <w:sz w:val="24"/>
                <w:szCs w:val="24"/>
              </w:rPr>
            </w:pPr>
          </w:p>
        </w:tc>
        <w:tc>
          <w:tcPr>
            <w:tcW w:w="1711" w:type="dxa"/>
            <w:noWrap/>
            <w:hideMark/>
          </w:tcPr>
          <w:p w14:paraId="57AA1219" w14:textId="77777777" w:rsidR="008B2B8E" w:rsidRPr="00C76A8F" w:rsidRDefault="008B2B8E" w:rsidP="008B2B8E">
            <w:pPr>
              <w:spacing w:after="200" w:line="360" w:lineRule="auto"/>
              <w:rPr>
                <w:rFonts w:ascii="Times New Roman" w:hAnsi="Times New Roman"/>
                <w:bCs/>
                <w:sz w:val="24"/>
                <w:szCs w:val="24"/>
              </w:rPr>
            </w:pPr>
          </w:p>
        </w:tc>
        <w:tc>
          <w:tcPr>
            <w:tcW w:w="539" w:type="dxa"/>
            <w:noWrap/>
            <w:hideMark/>
          </w:tcPr>
          <w:p w14:paraId="32852E03" w14:textId="77777777" w:rsidR="008B2B8E" w:rsidRPr="00C76A8F" w:rsidRDefault="008B2B8E" w:rsidP="008B2B8E">
            <w:pPr>
              <w:spacing w:after="200" w:line="360" w:lineRule="auto"/>
              <w:rPr>
                <w:rFonts w:ascii="Times New Roman" w:hAnsi="Times New Roman"/>
                <w:bCs/>
                <w:sz w:val="24"/>
                <w:szCs w:val="24"/>
              </w:rPr>
            </w:pPr>
            <w:r w:rsidRPr="00C76A8F">
              <w:rPr>
                <w:rFonts w:ascii="Times New Roman" w:hAnsi="Times New Roman"/>
                <w:bCs/>
                <w:sz w:val="24"/>
                <w:szCs w:val="24"/>
              </w:rPr>
              <w:t>3</w:t>
            </w:r>
          </w:p>
        </w:tc>
        <w:tc>
          <w:tcPr>
            <w:tcW w:w="1108" w:type="dxa"/>
            <w:noWrap/>
            <w:hideMark/>
          </w:tcPr>
          <w:p w14:paraId="3A42F644" w14:textId="77777777" w:rsidR="008B2B8E" w:rsidRPr="00C76A8F" w:rsidRDefault="00F25E0F" w:rsidP="008B2B8E">
            <w:pPr>
              <w:spacing w:after="200" w:line="360" w:lineRule="auto"/>
              <w:rPr>
                <w:rFonts w:ascii="Times New Roman" w:hAnsi="Times New Roman"/>
                <w:bCs/>
                <w:sz w:val="24"/>
                <w:szCs w:val="24"/>
              </w:rPr>
            </w:pPr>
            <w:r>
              <w:rPr>
                <w:rFonts w:ascii="Times New Roman" w:hAnsi="Times New Roman"/>
                <w:bCs/>
                <w:sz w:val="24"/>
                <w:szCs w:val="24"/>
              </w:rPr>
              <w:t>468.04</w:t>
            </w:r>
          </w:p>
        </w:tc>
        <w:tc>
          <w:tcPr>
            <w:tcW w:w="847" w:type="dxa"/>
            <w:noWrap/>
            <w:hideMark/>
          </w:tcPr>
          <w:p w14:paraId="35EE6BFD" w14:textId="77777777" w:rsidR="008B2B8E" w:rsidRPr="00C76A8F" w:rsidRDefault="00F25E0F" w:rsidP="008B2B8E">
            <w:pPr>
              <w:spacing w:after="200" w:line="360" w:lineRule="auto"/>
              <w:rPr>
                <w:rFonts w:ascii="Times New Roman" w:hAnsi="Times New Roman"/>
                <w:bCs/>
                <w:sz w:val="24"/>
                <w:szCs w:val="24"/>
              </w:rPr>
            </w:pPr>
            <w:r>
              <w:rPr>
                <w:rFonts w:ascii="Times New Roman" w:hAnsi="Times New Roman"/>
                <w:bCs/>
                <w:sz w:val="24"/>
                <w:szCs w:val="24"/>
              </w:rPr>
              <w:t>12.28</w:t>
            </w:r>
          </w:p>
        </w:tc>
        <w:tc>
          <w:tcPr>
            <w:tcW w:w="847" w:type="dxa"/>
            <w:noWrap/>
            <w:hideMark/>
          </w:tcPr>
          <w:p w14:paraId="16B1A839" w14:textId="77777777" w:rsidR="008B2B8E" w:rsidRPr="00C76A8F" w:rsidRDefault="00F25E0F" w:rsidP="008B2B8E">
            <w:pPr>
              <w:spacing w:after="200" w:line="360" w:lineRule="auto"/>
              <w:rPr>
                <w:rFonts w:ascii="Times New Roman" w:hAnsi="Times New Roman"/>
                <w:bCs/>
                <w:sz w:val="24"/>
                <w:szCs w:val="24"/>
              </w:rPr>
            </w:pPr>
            <w:r>
              <w:rPr>
                <w:rFonts w:ascii="Times New Roman" w:hAnsi="Times New Roman"/>
                <w:bCs/>
                <w:sz w:val="24"/>
                <w:szCs w:val="24"/>
              </w:rPr>
              <w:t>16.25</w:t>
            </w:r>
          </w:p>
        </w:tc>
        <w:tc>
          <w:tcPr>
            <w:tcW w:w="1072" w:type="dxa"/>
            <w:noWrap/>
            <w:hideMark/>
          </w:tcPr>
          <w:p w14:paraId="388F47FB" w14:textId="77777777" w:rsidR="008B2B8E" w:rsidRPr="00C76A8F" w:rsidRDefault="00F25E0F" w:rsidP="008B2B8E">
            <w:pPr>
              <w:spacing w:after="200" w:line="360" w:lineRule="auto"/>
              <w:rPr>
                <w:rFonts w:ascii="Times New Roman" w:hAnsi="Times New Roman"/>
                <w:bCs/>
                <w:sz w:val="24"/>
                <w:szCs w:val="24"/>
              </w:rPr>
            </w:pPr>
            <w:r>
              <w:rPr>
                <w:rFonts w:ascii="Times New Roman" w:hAnsi="Times New Roman"/>
                <w:bCs/>
                <w:sz w:val="24"/>
                <w:szCs w:val="24"/>
              </w:rPr>
              <w:t>Clay</w:t>
            </w:r>
          </w:p>
        </w:tc>
        <w:tc>
          <w:tcPr>
            <w:tcW w:w="266" w:type="dxa"/>
            <w:noWrap/>
            <w:hideMark/>
          </w:tcPr>
          <w:p w14:paraId="6BC947A4" w14:textId="77777777" w:rsidR="008B2B8E" w:rsidRPr="00C76A8F" w:rsidRDefault="008B2B8E" w:rsidP="008B2B8E">
            <w:pPr>
              <w:spacing w:after="200" w:line="360" w:lineRule="auto"/>
              <w:rPr>
                <w:rFonts w:ascii="Times New Roman" w:hAnsi="Times New Roman"/>
                <w:bCs/>
                <w:sz w:val="24"/>
                <w:szCs w:val="24"/>
              </w:rPr>
            </w:pPr>
          </w:p>
        </w:tc>
        <w:tc>
          <w:tcPr>
            <w:tcW w:w="1144" w:type="dxa"/>
            <w:noWrap/>
            <w:hideMark/>
          </w:tcPr>
          <w:p w14:paraId="23CE4827" w14:textId="77777777" w:rsidR="008B2B8E" w:rsidRPr="00C76A8F" w:rsidRDefault="00F25E0F" w:rsidP="008B2B8E">
            <w:pPr>
              <w:spacing w:after="200" w:line="360" w:lineRule="auto"/>
              <w:rPr>
                <w:rFonts w:ascii="Times New Roman" w:hAnsi="Times New Roman"/>
                <w:bCs/>
                <w:sz w:val="24"/>
                <w:szCs w:val="24"/>
              </w:rPr>
            </w:pPr>
            <w:r>
              <w:rPr>
                <w:rFonts w:ascii="Times New Roman" w:hAnsi="Times New Roman"/>
                <w:bCs/>
                <w:sz w:val="24"/>
                <w:szCs w:val="24"/>
              </w:rPr>
              <w:t>0.0262</w:t>
            </w:r>
          </w:p>
        </w:tc>
        <w:tc>
          <w:tcPr>
            <w:tcW w:w="978" w:type="dxa"/>
            <w:noWrap/>
            <w:hideMark/>
          </w:tcPr>
          <w:p w14:paraId="3BB2D776" w14:textId="77777777" w:rsidR="008B2B8E" w:rsidRPr="00C76A8F" w:rsidRDefault="008B2B8E" w:rsidP="008B2B8E">
            <w:pPr>
              <w:spacing w:after="200" w:line="360" w:lineRule="auto"/>
              <w:rPr>
                <w:rFonts w:ascii="Times New Roman" w:hAnsi="Times New Roman"/>
                <w:bCs/>
                <w:sz w:val="24"/>
                <w:szCs w:val="24"/>
              </w:rPr>
            </w:pPr>
          </w:p>
        </w:tc>
        <w:tc>
          <w:tcPr>
            <w:tcW w:w="975" w:type="dxa"/>
            <w:noWrap/>
            <w:hideMark/>
          </w:tcPr>
          <w:p w14:paraId="570094CB" w14:textId="77777777" w:rsidR="008B2B8E" w:rsidRPr="00C76A8F" w:rsidRDefault="008B2B8E" w:rsidP="008B2B8E">
            <w:pPr>
              <w:spacing w:after="200" w:line="360" w:lineRule="auto"/>
              <w:rPr>
                <w:rFonts w:ascii="Times New Roman" w:hAnsi="Times New Roman"/>
                <w:bCs/>
                <w:sz w:val="24"/>
                <w:szCs w:val="24"/>
              </w:rPr>
            </w:pPr>
          </w:p>
        </w:tc>
      </w:tr>
      <w:tr w:rsidR="008B2B8E" w:rsidRPr="00C76A8F" w14:paraId="116486D6" w14:textId="77777777" w:rsidTr="008B2B8E">
        <w:trPr>
          <w:trHeight w:val="301"/>
        </w:trPr>
        <w:tc>
          <w:tcPr>
            <w:tcW w:w="434" w:type="dxa"/>
            <w:noWrap/>
            <w:hideMark/>
          </w:tcPr>
          <w:p w14:paraId="128066C0" w14:textId="77777777" w:rsidR="008B2B8E" w:rsidRPr="00C76A8F" w:rsidRDefault="008B2B8E" w:rsidP="008B2B8E">
            <w:pPr>
              <w:spacing w:after="200" w:line="360" w:lineRule="auto"/>
              <w:rPr>
                <w:rFonts w:ascii="Times New Roman" w:hAnsi="Times New Roman"/>
                <w:bCs/>
                <w:sz w:val="24"/>
                <w:szCs w:val="24"/>
              </w:rPr>
            </w:pPr>
          </w:p>
        </w:tc>
        <w:tc>
          <w:tcPr>
            <w:tcW w:w="1363" w:type="dxa"/>
            <w:noWrap/>
            <w:hideMark/>
          </w:tcPr>
          <w:p w14:paraId="62F27DC8" w14:textId="77777777" w:rsidR="008B2B8E" w:rsidRPr="00C76A8F" w:rsidRDefault="008B2B8E" w:rsidP="008B2B8E">
            <w:pPr>
              <w:spacing w:after="200" w:line="360" w:lineRule="auto"/>
              <w:rPr>
                <w:rFonts w:ascii="Times New Roman" w:hAnsi="Times New Roman"/>
                <w:bCs/>
                <w:sz w:val="24"/>
                <w:szCs w:val="24"/>
              </w:rPr>
            </w:pPr>
          </w:p>
        </w:tc>
        <w:tc>
          <w:tcPr>
            <w:tcW w:w="1711" w:type="dxa"/>
            <w:noWrap/>
            <w:hideMark/>
          </w:tcPr>
          <w:p w14:paraId="0BD05E0A" w14:textId="77777777" w:rsidR="008B2B8E" w:rsidRPr="00C76A8F" w:rsidRDefault="008B2B8E" w:rsidP="008B2B8E">
            <w:pPr>
              <w:spacing w:after="200" w:line="360" w:lineRule="auto"/>
              <w:rPr>
                <w:rFonts w:ascii="Times New Roman" w:hAnsi="Times New Roman"/>
                <w:bCs/>
                <w:sz w:val="24"/>
                <w:szCs w:val="24"/>
              </w:rPr>
            </w:pPr>
          </w:p>
        </w:tc>
        <w:tc>
          <w:tcPr>
            <w:tcW w:w="539" w:type="dxa"/>
            <w:noWrap/>
            <w:hideMark/>
          </w:tcPr>
          <w:p w14:paraId="53B46D30" w14:textId="77777777" w:rsidR="008B2B8E" w:rsidRPr="00C76A8F" w:rsidRDefault="008B2B8E" w:rsidP="008B2B8E">
            <w:pPr>
              <w:spacing w:after="200" w:line="360" w:lineRule="auto"/>
              <w:rPr>
                <w:rFonts w:ascii="Times New Roman" w:hAnsi="Times New Roman"/>
                <w:bCs/>
                <w:sz w:val="24"/>
                <w:szCs w:val="24"/>
              </w:rPr>
            </w:pPr>
            <w:r w:rsidRPr="00C76A8F">
              <w:rPr>
                <w:rFonts w:ascii="Times New Roman" w:hAnsi="Times New Roman"/>
                <w:bCs/>
                <w:sz w:val="24"/>
                <w:szCs w:val="24"/>
              </w:rPr>
              <w:t>4</w:t>
            </w:r>
          </w:p>
        </w:tc>
        <w:tc>
          <w:tcPr>
            <w:tcW w:w="1108" w:type="dxa"/>
            <w:noWrap/>
            <w:hideMark/>
          </w:tcPr>
          <w:p w14:paraId="4BCDB62F" w14:textId="77777777" w:rsidR="008B2B8E" w:rsidRPr="00C76A8F" w:rsidRDefault="00F25E0F" w:rsidP="008B2B8E">
            <w:pPr>
              <w:spacing w:after="200" w:line="360" w:lineRule="auto"/>
              <w:rPr>
                <w:rFonts w:ascii="Times New Roman" w:hAnsi="Times New Roman"/>
                <w:bCs/>
                <w:sz w:val="24"/>
                <w:szCs w:val="24"/>
              </w:rPr>
            </w:pPr>
            <w:r>
              <w:rPr>
                <w:rFonts w:ascii="Times New Roman" w:hAnsi="Times New Roman"/>
                <w:bCs/>
                <w:sz w:val="24"/>
                <w:szCs w:val="24"/>
              </w:rPr>
              <w:t>3548.41</w:t>
            </w:r>
          </w:p>
        </w:tc>
        <w:tc>
          <w:tcPr>
            <w:tcW w:w="847" w:type="dxa"/>
            <w:noWrap/>
            <w:hideMark/>
          </w:tcPr>
          <w:p w14:paraId="2DD30A8F" w14:textId="77777777" w:rsidR="008B2B8E" w:rsidRPr="00C76A8F" w:rsidRDefault="00F25E0F" w:rsidP="008B2B8E">
            <w:pPr>
              <w:spacing w:after="200" w:line="360" w:lineRule="auto"/>
              <w:rPr>
                <w:rFonts w:ascii="Times New Roman" w:hAnsi="Times New Roman"/>
                <w:bCs/>
                <w:sz w:val="24"/>
                <w:szCs w:val="24"/>
              </w:rPr>
            </w:pPr>
            <w:r>
              <w:rPr>
                <w:rFonts w:ascii="Times New Roman" w:hAnsi="Times New Roman"/>
                <w:bCs/>
                <w:sz w:val="24"/>
                <w:szCs w:val="24"/>
              </w:rPr>
              <w:t>29.16</w:t>
            </w:r>
          </w:p>
        </w:tc>
        <w:tc>
          <w:tcPr>
            <w:tcW w:w="847" w:type="dxa"/>
            <w:noWrap/>
            <w:hideMark/>
          </w:tcPr>
          <w:p w14:paraId="1448CF7E" w14:textId="77777777" w:rsidR="008B2B8E" w:rsidRPr="00C76A8F" w:rsidRDefault="00F25E0F" w:rsidP="008B2B8E">
            <w:pPr>
              <w:spacing w:after="200" w:line="360" w:lineRule="auto"/>
              <w:rPr>
                <w:rFonts w:ascii="Times New Roman" w:hAnsi="Times New Roman"/>
                <w:bCs/>
                <w:sz w:val="24"/>
                <w:szCs w:val="24"/>
              </w:rPr>
            </w:pPr>
            <w:r>
              <w:rPr>
                <w:rFonts w:ascii="Times New Roman" w:hAnsi="Times New Roman"/>
                <w:bCs/>
                <w:sz w:val="24"/>
                <w:szCs w:val="24"/>
              </w:rPr>
              <w:t>45.41</w:t>
            </w:r>
          </w:p>
        </w:tc>
        <w:tc>
          <w:tcPr>
            <w:tcW w:w="1072" w:type="dxa"/>
            <w:noWrap/>
            <w:hideMark/>
          </w:tcPr>
          <w:p w14:paraId="484CC973" w14:textId="77777777" w:rsidR="008B2B8E" w:rsidRPr="00C76A8F" w:rsidRDefault="00F25E0F" w:rsidP="008B2B8E">
            <w:pPr>
              <w:spacing w:after="200" w:line="360" w:lineRule="auto"/>
              <w:rPr>
                <w:rFonts w:ascii="Times New Roman" w:hAnsi="Times New Roman"/>
                <w:bCs/>
                <w:sz w:val="24"/>
                <w:szCs w:val="24"/>
              </w:rPr>
            </w:pPr>
            <w:r>
              <w:rPr>
                <w:rFonts w:ascii="Times New Roman" w:hAnsi="Times New Roman"/>
                <w:bCs/>
                <w:sz w:val="24"/>
                <w:szCs w:val="24"/>
              </w:rPr>
              <w:t>Dry sand</w:t>
            </w:r>
          </w:p>
        </w:tc>
        <w:tc>
          <w:tcPr>
            <w:tcW w:w="266" w:type="dxa"/>
            <w:noWrap/>
            <w:hideMark/>
          </w:tcPr>
          <w:p w14:paraId="44D90EDA" w14:textId="77777777" w:rsidR="008B2B8E" w:rsidRPr="00C76A8F" w:rsidRDefault="008B2B8E" w:rsidP="008B2B8E">
            <w:pPr>
              <w:spacing w:after="200" w:line="360" w:lineRule="auto"/>
              <w:rPr>
                <w:rFonts w:ascii="Times New Roman" w:hAnsi="Times New Roman"/>
                <w:bCs/>
                <w:sz w:val="24"/>
                <w:szCs w:val="24"/>
              </w:rPr>
            </w:pPr>
          </w:p>
        </w:tc>
        <w:tc>
          <w:tcPr>
            <w:tcW w:w="1144" w:type="dxa"/>
            <w:noWrap/>
            <w:hideMark/>
          </w:tcPr>
          <w:p w14:paraId="561BA560" w14:textId="77777777" w:rsidR="008B2B8E" w:rsidRPr="00C76A8F" w:rsidRDefault="00F25E0F" w:rsidP="008B2B8E">
            <w:pPr>
              <w:spacing w:after="200" w:line="360" w:lineRule="auto"/>
              <w:rPr>
                <w:rFonts w:ascii="Times New Roman" w:hAnsi="Times New Roman"/>
                <w:bCs/>
                <w:sz w:val="24"/>
                <w:szCs w:val="24"/>
              </w:rPr>
            </w:pPr>
            <w:r>
              <w:rPr>
                <w:rFonts w:ascii="Times New Roman" w:hAnsi="Times New Roman"/>
                <w:bCs/>
                <w:sz w:val="24"/>
                <w:szCs w:val="24"/>
              </w:rPr>
              <w:t>0.0082</w:t>
            </w:r>
          </w:p>
        </w:tc>
        <w:tc>
          <w:tcPr>
            <w:tcW w:w="978" w:type="dxa"/>
            <w:noWrap/>
            <w:hideMark/>
          </w:tcPr>
          <w:p w14:paraId="7DA42817" w14:textId="77777777" w:rsidR="008B2B8E" w:rsidRPr="00C76A8F" w:rsidRDefault="008B2B8E" w:rsidP="008B2B8E">
            <w:pPr>
              <w:spacing w:after="200" w:line="360" w:lineRule="auto"/>
              <w:rPr>
                <w:rFonts w:ascii="Times New Roman" w:hAnsi="Times New Roman"/>
                <w:bCs/>
                <w:sz w:val="24"/>
                <w:szCs w:val="24"/>
              </w:rPr>
            </w:pPr>
          </w:p>
        </w:tc>
        <w:tc>
          <w:tcPr>
            <w:tcW w:w="975" w:type="dxa"/>
            <w:noWrap/>
            <w:hideMark/>
          </w:tcPr>
          <w:p w14:paraId="1DA300DB" w14:textId="77777777" w:rsidR="008B2B8E" w:rsidRPr="00C76A8F" w:rsidRDefault="008B2B8E" w:rsidP="008B2B8E">
            <w:pPr>
              <w:spacing w:after="200" w:line="360" w:lineRule="auto"/>
              <w:rPr>
                <w:rFonts w:ascii="Times New Roman" w:hAnsi="Times New Roman"/>
                <w:bCs/>
                <w:sz w:val="24"/>
                <w:szCs w:val="24"/>
              </w:rPr>
            </w:pPr>
          </w:p>
        </w:tc>
      </w:tr>
      <w:tr w:rsidR="008B2B8E" w:rsidRPr="00C76A8F" w14:paraId="14B576B7" w14:textId="77777777" w:rsidTr="008B2B8E">
        <w:trPr>
          <w:trHeight w:val="301"/>
        </w:trPr>
        <w:tc>
          <w:tcPr>
            <w:tcW w:w="434" w:type="dxa"/>
            <w:noWrap/>
            <w:hideMark/>
          </w:tcPr>
          <w:p w14:paraId="589578D6" w14:textId="77777777" w:rsidR="008B2B8E" w:rsidRPr="00C76A8F" w:rsidRDefault="008B2B8E" w:rsidP="008B2B8E">
            <w:pPr>
              <w:spacing w:after="200" w:line="360" w:lineRule="auto"/>
              <w:rPr>
                <w:rFonts w:ascii="Times New Roman" w:hAnsi="Times New Roman"/>
                <w:bCs/>
                <w:sz w:val="24"/>
                <w:szCs w:val="24"/>
              </w:rPr>
            </w:pPr>
          </w:p>
        </w:tc>
        <w:tc>
          <w:tcPr>
            <w:tcW w:w="1363" w:type="dxa"/>
            <w:noWrap/>
            <w:hideMark/>
          </w:tcPr>
          <w:p w14:paraId="79499350" w14:textId="77777777" w:rsidR="008B2B8E" w:rsidRPr="00C76A8F" w:rsidRDefault="008B2B8E" w:rsidP="008B2B8E">
            <w:pPr>
              <w:spacing w:after="200" w:line="360" w:lineRule="auto"/>
              <w:rPr>
                <w:rFonts w:ascii="Times New Roman" w:hAnsi="Times New Roman"/>
                <w:bCs/>
                <w:sz w:val="24"/>
                <w:szCs w:val="24"/>
              </w:rPr>
            </w:pPr>
          </w:p>
        </w:tc>
        <w:tc>
          <w:tcPr>
            <w:tcW w:w="1711" w:type="dxa"/>
            <w:noWrap/>
            <w:hideMark/>
          </w:tcPr>
          <w:p w14:paraId="16A561A5" w14:textId="77777777" w:rsidR="008B2B8E" w:rsidRPr="00C76A8F" w:rsidRDefault="008B2B8E" w:rsidP="008B2B8E">
            <w:pPr>
              <w:spacing w:after="200" w:line="360" w:lineRule="auto"/>
              <w:rPr>
                <w:rFonts w:ascii="Times New Roman" w:hAnsi="Times New Roman"/>
                <w:bCs/>
                <w:sz w:val="24"/>
                <w:szCs w:val="24"/>
              </w:rPr>
            </w:pPr>
          </w:p>
        </w:tc>
        <w:tc>
          <w:tcPr>
            <w:tcW w:w="539" w:type="dxa"/>
            <w:noWrap/>
            <w:hideMark/>
          </w:tcPr>
          <w:p w14:paraId="619FBAE6" w14:textId="77777777" w:rsidR="00F25E0F" w:rsidRDefault="00F25E0F" w:rsidP="008B2B8E">
            <w:pPr>
              <w:spacing w:after="200" w:line="360" w:lineRule="auto"/>
              <w:rPr>
                <w:rFonts w:ascii="Times New Roman" w:hAnsi="Times New Roman"/>
                <w:bCs/>
                <w:sz w:val="24"/>
                <w:szCs w:val="24"/>
              </w:rPr>
            </w:pPr>
            <w:r>
              <w:rPr>
                <w:rFonts w:ascii="Times New Roman" w:hAnsi="Times New Roman"/>
                <w:bCs/>
                <w:sz w:val="24"/>
                <w:szCs w:val="24"/>
              </w:rPr>
              <w:t>5</w:t>
            </w:r>
          </w:p>
          <w:p w14:paraId="47D20017" w14:textId="77777777" w:rsidR="008B2B8E" w:rsidRPr="00C76A8F" w:rsidRDefault="00F25E0F" w:rsidP="008B2B8E">
            <w:pPr>
              <w:spacing w:after="200" w:line="360" w:lineRule="auto"/>
              <w:rPr>
                <w:rFonts w:ascii="Times New Roman" w:hAnsi="Times New Roman"/>
                <w:bCs/>
                <w:sz w:val="24"/>
                <w:szCs w:val="24"/>
              </w:rPr>
            </w:pPr>
            <w:r>
              <w:rPr>
                <w:rFonts w:ascii="Times New Roman" w:hAnsi="Times New Roman"/>
                <w:bCs/>
                <w:sz w:val="24"/>
                <w:szCs w:val="24"/>
              </w:rPr>
              <w:t>6</w:t>
            </w:r>
          </w:p>
        </w:tc>
        <w:tc>
          <w:tcPr>
            <w:tcW w:w="1108" w:type="dxa"/>
            <w:noWrap/>
            <w:hideMark/>
          </w:tcPr>
          <w:p w14:paraId="5E5A59D4" w14:textId="77777777" w:rsidR="00F25E0F" w:rsidRDefault="00F25E0F" w:rsidP="008B2B8E">
            <w:pPr>
              <w:spacing w:after="200" w:line="360" w:lineRule="auto"/>
              <w:rPr>
                <w:rFonts w:ascii="Times New Roman" w:hAnsi="Times New Roman"/>
                <w:bCs/>
                <w:sz w:val="24"/>
                <w:szCs w:val="24"/>
              </w:rPr>
            </w:pPr>
            <w:r>
              <w:rPr>
                <w:rFonts w:ascii="Times New Roman" w:hAnsi="Times New Roman"/>
                <w:bCs/>
                <w:sz w:val="24"/>
                <w:szCs w:val="24"/>
              </w:rPr>
              <w:t>1528.17</w:t>
            </w:r>
          </w:p>
          <w:p w14:paraId="4B35144C" w14:textId="77777777" w:rsidR="008B2B8E" w:rsidRPr="00C76A8F" w:rsidRDefault="00F25E0F" w:rsidP="008B2B8E">
            <w:pPr>
              <w:spacing w:after="200" w:line="360" w:lineRule="auto"/>
              <w:rPr>
                <w:rFonts w:ascii="Times New Roman" w:hAnsi="Times New Roman"/>
                <w:bCs/>
                <w:sz w:val="24"/>
                <w:szCs w:val="24"/>
              </w:rPr>
            </w:pPr>
            <w:r>
              <w:rPr>
                <w:rFonts w:ascii="Times New Roman" w:hAnsi="Times New Roman"/>
                <w:bCs/>
                <w:sz w:val="24"/>
                <w:szCs w:val="24"/>
              </w:rPr>
              <w:t>15.95</w:t>
            </w:r>
          </w:p>
        </w:tc>
        <w:tc>
          <w:tcPr>
            <w:tcW w:w="847" w:type="dxa"/>
            <w:noWrap/>
            <w:hideMark/>
          </w:tcPr>
          <w:p w14:paraId="4E58923B" w14:textId="77777777" w:rsidR="008B2B8E" w:rsidRPr="00C76A8F" w:rsidRDefault="00F25E0F" w:rsidP="008B2B8E">
            <w:pPr>
              <w:spacing w:after="200" w:line="360" w:lineRule="auto"/>
              <w:rPr>
                <w:rFonts w:ascii="Times New Roman" w:hAnsi="Times New Roman"/>
                <w:bCs/>
                <w:sz w:val="24"/>
                <w:szCs w:val="24"/>
              </w:rPr>
            </w:pPr>
            <w:r>
              <w:rPr>
                <w:rFonts w:ascii="Times New Roman" w:hAnsi="Times New Roman"/>
                <w:bCs/>
                <w:sz w:val="24"/>
                <w:szCs w:val="24"/>
              </w:rPr>
              <w:t>27.18</w:t>
            </w:r>
          </w:p>
        </w:tc>
        <w:tc>
          <w:tcPr>
            <w:tcW w:w="847" w:type="dxa"/>
            <w:noWrap/>
            <w:hideMark/>
          </w:tcPr>
          <w:p w14:paraId="36EECD7B" w14:textId="77777777" w:rsidR="008B2B8E" w:rsidRPr="00C76A8F" w:rsidRDefault="00F25E0F" w:rsidP="008B2B8E">
            <w:pPr>
              <w:spacing w:after="200" w:line="360" w:lineRule="auto"/>
              <w:rPr>
                <w:rFonts w:ascii="Times New Roman" w:hAnsi="Times New Roman"/>
                <w:bCs/>
                <w:sz w:val="24"/>
                <w:szCs w:val="24"/>
              </w:rPr>
            </w:pPr>
            <w:r>
              <w:rPr>
                <w:rFonts w:ascii="Times New Roman" w:hAnsi="Times New Roman"/>
                <w:bCs/>
                <w:sz w:val="24"/>
                <w:szCs w:val="24"/>
              </w:rPr>
              <w:t>72.59</w:t>
            </w:r>
          </w:p>
        </w:tc>
        <w:tc>
          <w:tcPr>
            <w:tcW w:w="1072" w:type="dxa"/>
            <w:noWrap/>
            <w:hideMark/>
          </w:tcPr>
          <w:p w14:paraId="024DBEAE" w14:textId="77777777" w:rsidR="00F25E0F" w:rsidRDefault="00F25E0F" w:rsidP="008B2B8E">
            <w:pPr>
              <w:spacing w:after="200" w:line="360" w:lineRule="auto"/>
              <w:rPr>
                <w:rFonts w:ascii="Times New Roman" w:hAnsi="Times New Roman"/>
                <w:bCs/>
                <w:sz w:val="24"/>
                <w:szCs w:val="24"/>
              </w:rPr>
            </w:pPr>
            <w:r>
              <w:rPr>
                <w:rFonts w:ascii="Times New Roman" w:hAnsi="Times New Roman"/>
                <w:bCs/>
                <w:sz w:val="24"/>
                <w:szCs w:val="24"/>
              </w:rPr>
              <w:t>S/s</w:t>
            </w:r>
          </w:p>
          <w:p w14:paraId="7B98C843" w14:textId="77777777" w:rsidR="008B2B8E" w:rsidRPr="00F25E0F" w:rsidRDefault="00F25E0F" w:rsidP="00F25E0F">
            <w:pPr>
              <w:rPr>
                <w:rFonts w:ascii="Times New Roman" w:hAnsi="Times New Roman"/>
                <w:sz w:val="24"/>
                <w:szCs w:val="24"/>
              </w:rPr>
            </w:pPr>
            <w:r>
              <w:rPr>
                <w:rFonts w:ascii="Times New Roman" w:hAnsi="Times New Roman"/>
                <w:sz w:val="24"/>
                <w:szCs w:val="24"/>
              </w:rPr>
              <w:t>Shale</w:t>
            </w:r>
          </w:p>
        </w:tc>
        <w:tc>
          <w:tcPr>
            <w:tcW w:w="266" w:type="dxa"/>
            <w:noWrap/>
            <w:hideMark/>
          </w:tcPr>
          <w:p w14:paraId="2F47B53E" w14:textId="77777777" w:rsidR="008B2B8E" w:rsidRPr="00C76A8F" w:rsidRDefault="008B2B8E" w:rsidP="008B2B8E">
            <w:pPr>
              <w:spacing w:after="200" w:line="360" w:lineRule="auto"/>
              <w:rPr>
                <w:rFonts w:ascii="Times New Roman" w:hAnsi="Times New Roman"/>
                <w:bCs/>
                <w:sz w:val="24"/>
                <w:szCs w:val="24"/>
              </w:rPr>
            </w:pPr>
          </w:p>
        </w:tc>
        <w:tc>
          <w:tcPr>
            <w:tcW w:w="1144" w:type="dxa"/>
            <w:noWrap/>
            <w:hideMark/>
          </w:tcPr>
          <w:p w14:paraId="6D00E283" w14:textId="77777777" w:rsidR="008B2B8E" w:rsidRPr="00C76A8F" w:rsidRDefault="008B2B8E" w:rsidP="008B2B8E">
            <w:pPr>
              <w:spacing w:after="200" w:line="360" w:lineRule="auto"/>
              <w:rPr>
                <w:rFonts w:ascii="Times New Roman" w:hAnsi="Times New Roman"/>
                <w:bCs/>
                <w:sz w:val="24"/>
                <w:szCs w:val="24"/>
              </w:rPr>
            </w:pPr>
          </w:p>
        </w:tc>
        <w:tc>
          <w:tcPr>
            <w:tcW w:w="978" w:type="dxa"/>
            <w:noWrap/>
            <w:hideMark/>
          </w:tcPr>
          <w:p w14:paraId="55FEB75F" w14:textId="77777777" w:rsidR="008B2B8E" w:rsidRPr="00C76A8F" w:rsidRDefault="008B2B8E" w:rsidP="008B2B8E">
            <w:pPr>
              <w:spacing w:after="200" w:line="360" w:lineRule="auto"/>
              <w:rPr>
                <w:rFonts w:ascii="Times New Roman" w:hAnsi="Times New Roman"/>
                <w:bCs/>
                <w:sz w:val="24"/>
                <w:szCs w:val="24"/>
              </w:rPr>
            </w:pPr>
          </w:p>
        </w:tc>
        <w:tc>
          <w:tcPr>
            <w:tcW w:w="975" w:type="dxa"/>
            <w:noWrap/>
            <w:hideMark/>
          </w:tcPr>
          <w:p w14:paraId="27CD940D" w14:textId="77777777" w:rsidR="008B2B8E" w:rsidRPr="00C76A8F" w:rsidRDefault="008B2B8E" w:rsidP="008B2B8E">
            <w:pPr>
              <w:spacing w:after="200" w:line="360" w:lineRule="auto"/>
              <w:rPr>
                <w:rFonts w:ascii="Times New Roman" w:hAnsi="Times New Roman"/>
                <w:bCs/>
                <w:sz w:val="24"/>
                <w:szCs w:val="24"/>
              </w:rPr>
            </w:pPr>
          </w:p>
        </w:tc>
      </w:tr>
      <w:tr w:rsidR="008B2B8E" w:rsidRPr="00C76A8F" w14:paraId="66D86B5B" w14:textId="77777777" w:rsidTr="008B2B8E">
        <w:trPr>
          <w:trHeight w:val="301"/>
        </w:trPr>
        <w:tc>
          <w:tcPr>
            <w:tcW w:w="434" w:type="dxa"/>
            <w:noWrap/>
            <w:hideMark/>
          </w:tcPr>
          <w:p w14:paraId="1098029B" w14:textId="77777777" w:rsidR="008B2B8E" w:rsidRPr="00C76A8F" w:rsidRDefault="008B2B8E" w:rsidP="008B2B8E">
            <w:pPr>
              <w:spacing w:after="200" w:line="360" w:lineRule="auto"/>
              <w:rPr>
                <w:rFonts w:ascii="Times New Roman" w:hAnsi="Times New Roman"/>
                <w:bCs/>
                <w:sz w:val="24"/>
                <w:szCs w:val="24"/>
              </w:rPr>
            </w:pPr>
          </w:p>
        </w:tc>
        <w:tc>
          <w:tcPr>
            <w:tcW w:w="1363" w:type="dxa"/>
            <w:noWrap/>
            <w:hideMark/>
          </w:tcPr>
          <w:p w14:paraId="32A8A9A9" w14:textId="77777777" w:rsidR="008B2B8E" w:rsidRPr="00C76A8F" w:rsidRDefault="008B2B8E" w:rsidP="008B2B8E">
            <w:pPr>
              <w:spacing w:after="200" w:line="360" w:lineRule="auto"/>
              <w:rPr>
                <w:rFonts w:ascii="Times New Roman" w:hAnsi="Times New Roman"/>
                <w:bCs/>
                <w:sz w:val="24"/>
                <w:szCs w:val="24"/>
              </w:rPr>
            </w:pPr>
          </w:p>
        </w:tc>
        <w:tc>
          <w:tcPr>
            <w:tcW w:w="1711" w:type="dxa"/>
            <w:noWrap/>
            <w:hideMark/>
          </w:tcPr>
          <w:p w14:paraId="0B817876" w14:textId="77777777" w:rsidR="008B2B8E" w:rsidRPr="00C76A8F" w:rsidRDefault="008B2B8E" w:rsidP="008B2B8E">
            <w:pPr>
              <w:spacing w:after="200" w:line="360" w:lineRule="auto"/>
              <w:rPr>
                <w:rFonts w:ascii="Times New Roman" w:hAnsi="Times New Roman"/>
                <w:bCs/>
                <w:sz w:val="24"/>
                <w:szCs w:val="24"/>
              </w:rPr>
            </w:pPr>
          </w:p>
        </w:tc>
        <w:tc>
          <w:tcPr>
            <w:tcW w:w="539" w:type="dxa"/>
            <w:noWrap/>
            <w:hideMark/>
          </w:tcPr>
          <w:p w14:paraId="00F705F6" w14:textId="77777777" w:rsidR="008B2B8E" w:rsidRPr="00C76A8F" w:rsidRDefault="008B2B8E" w:rsidP="008B2B8E">
            <w:pPr>
              <w:spacing w:after="200" w:line="360" w:lineRule="auto"/>
              <w:rPr>
                <w:rFonts w:ascii="Times New Roman" w:hAnsi="Times New Roman"/>
                <w:bCs/>
                <w:sz w:val="24"/>
                <w:szCs w:val="24"/>
              </w:rPr>
            </w:pPr>
          </w:p>
        </w:tc>
        <w:tc>
          <w:tcPr>
            <w:tcW w:w="1108" w:type="dxa"/>
            <w:noWrap/>
            <w:hideMark/>
          </w:tcPr>
          <w:p w14:paraId="1FAC5F99" w14:textId="77777777" w:rsidR="008B2B8E" w:rsidRPr="00C76A8F" w:rsidRDefault="008B2B8E" w:rsidP="008B2B8E">
            <w:pPr>
              <w:spacing w:after="200" w:line="360" w:lineRule="auto"/>
              <w:rPr>
                <w:rFonts w:ascii="Times New Roman" w:hAnsi="Times New Roman"/>
                <w:bCs/>
                <w:sz w:val="24"/>
                <w:szCs w:val="24"/>
              </w:rPr>
            </w:pPr>
          </w:p>
        </w:tc>
        <w:tc>
          <w:tcPr>
            <w:tcW w:w="847" w:type="dxa"/>
            <w:noWrap/>
            <w:hideMark/>
          </w:tcPr>
          <w:p w14:paraId="32DC3106" w14:textId="77777777" w:rsidR="008B2B8E" w:rsidRPr="00C76A8F" w:rsidRDefault="008B2B8E" w:rsidP="008B2B8E">
            <w:pPr>
              <w:spacing w:after="200" w:line="360" w:lineRule="auto"/>
              <w:rPr>
                <w:rFonts w:ascii="Times New Roman" w:hAnsi="Times New Roman"/>
                <w:bCs/>
                <w:sz w:val="24"/>
                <w:szCs w:val="24"/>
              </w:rPr>
            </w:pPr>
          </w:p>
        </w:tc>
        <w:tc>
          <w:tcPr>
            <w:tcW w:w="847" w:type="dxa"/>
            <w:noWrap/>
            <w:hideMark/>
          </w:tcPr>
          <w:p w14:paraId="44517A40" w14:textId="77777777" w:rsidR="008B2B8E" w:rsidRPr="00C76A8F" w:rsidRDefault="008B2B8E" w:rsidP="008B2B8E">
            <w:pPr>
              <w:spacing w:after="200" w:line="360" w:lineRule="auto"/>
              <w:rPr>
                <w:rFonts w:ascii="Times New Roman" w:hAnsi="Times New Roman"/>
                <w:bCs/>
                <w:sz w:val="24"/>
                <w:szCs w:val="24"/>
              </w:rPr>
            </w:pPr>
          </w:p>
        </w:tc>
        <w:tc>
          <w:tcPr>
            <w:tcW w:w="1072" w:type="dxa"/>
            <w:noWrap/>
            <w:hideMark/>
          </w:tcPr>
          <w:p w14:paraId="04CBBAE3" w14:textId="77777777" w:rsidR="008B2B8E" w:rsidRPr="00C76A8F" w:rsidRDefault="008B2B8E" w:rsidP="008B2B8E">
            <w:pPr>
              <w:spacing w:after="200" w:line="360" w:lineRule="auto"/>
              <w:rPr>
                <w:rFonts w:ascii="Times New Roman" w:hAnsi="Times New Roman"/>
                <w:bCs/>
                <w:sz w:val="24"/>
                <w:szCs w:val="24"/>
              </w:rPr>
            </w:pPr>
          </w:p>
        </w:tc>
        <w:tc>
          <w:tcPr>
            <w:tcW w:w="266" w:type="dxa"/>
            <w:noWrap/>
            <w:hideMark/>
          </w:tcPr>
          <w:p w14:paraId="16CD5927" w14:textId="77777777" w:rsidR="008B2B8E" w:rsidRPr="00C76A8F" w:rsidRDefault="008B2B8E" w:rsidP="008B2B8E">
            <w:pPr>
              <w:spacing w:after="200" w:line="360" w:lineRule="auto"/>
              <w:rPr>
                <w:rFonts w:ascii="Times New Roman" w:hAnsi="Times New Roman"/>
                <w:bCs/>
                <w:sz w:val="24"/>
                <w:szCs w:val="24"/>
              </w:rPr>
            </w:pPr>
          </w:p>
        </w:tc>
        <w:tc>
          <w:tcPr>
            <w:tcW w:w="1144" w:type="dxa"/>
            <w:noWrap/>
            <w:hideMark/>
          </w:tcPr>
          <w:p w14:paraId="5EE1F9F8" w14:textId="77777777" w:rsidR="008B2B8E" w:rsidRPr="00C76A8F" w:rsidRDefault="008B2B8E" w:rsidP="008B2B8E">
            <w:pPr>
              <w:spacing w:after="200" w:line="360" w:lineRule="auto"/>
              <w:rPr>
                <w:rFonts w:ascii="Times New Roman" w:hAnsi="Times New Roman"/>
                <w:bCs/>
                <w:sz w:val="24"/>
                <w:szCs w:val="24"/>
              </w:rPr>
            </w:pPr>
          </w:p>
        </w:tc>
        <w:tc>
          <w:tcPr>
            <w:tcW w:w="978" w:type="dxa"/>
            <w:noWrap/>
            <w:hideMark/>
          </w:tcPr>
          <w:p w14:paraId="1E3F7FE7" w14:textId="77777777" w:rsidR="008B2B8E" w:rsidRPr="00C76A8F" w:rsidRDefault="008B2B8E" w:rsidP="008B2B8E">
            <w:pPr>
              <w:spacing w:after="200" w:line="360" w:lineRule="auto"/>
              <w:rPr>
                <w:rFonts w:ascii="Times New Roman" w:hAnsi="Times New Roman"/>
                <w:bCs/>
                <w:sz w:val="24"/>
                <w:szCs w:val="24"/>
              </w:rPr>
            </w:pPr>
          </w:p>
        </w:tc>
        <w:tc>
          <w:tcPr>
            <w:tcW w:w="975" w:type="dxa"/>
            <w:noWrap/>
            <w:hideMark/>
          </w:tcPr>
          <w:p w14:paraId="051A8E79" w14:textId="77777777" w:rsidR="008B2B8E" w:rsidRPr="00C76A8F" w:rsidRDefault="008B2B8E" w:rsidP="008B2B8E">
            <w:pPr>
              <w:spacing w:after="200" w:line="360" w:lineRule="auto"/>
              <w:rPr>
                <w:rFonts w:ascii="Times New Roman" w:hAnsi="Times New Roman"/>
                <w:bCs/>
                <w:sz w:val="24"/>
                <w:szCs w:val="24"/>
              </w:rPr>
            </w:pPr>
          </w:p>
        </w:tc>
      </w:tr>
      <w:tr w:rsidR="008B2B8E" w:rsidRPr="00C76A8F" w14:paraId="2982B13F" w14:textId="77777777" w:rsidTr="008B2B8E">
        <w:trPr>
          <w:trHeight w:val="301"/>
        </w:trPr>
        <w:tc>
          <w:tcPr>
            <w:tcW w:w="434" w:type="dxa"/>
            <w:noWrap/>
            <w:hideMark/>
          </w:tcPr>
          <w:p w14:paraId="179B7321" w14:textId="77777777" w:rsidR="00F25E0F" w:rsidRDefault="00F25E0F" w:rsidP="008B2B8E">
            <w:pPr>
              <w:spacing w:after="200" w:line="360" w:lineRule="auto"/>
              <w:rPr>
                <w:rFonts w:ascii="Times New Roman" w:hAnsi="Times New Roman"/>
                <w:bCs/>
                <w:sz w:val="24"/>
                <w:szCs w:val="24"/>
              </w:rPr>
            </w:pPr>
          </w:p>
          <w:p w14:paraId="419C7023" w14:textId="77777777" w:rsidR="008B2B8E" w:rsidRPr="00C76A8F" w:rsidRDefault="008B2B8E" w:rsidP="008B2B8E">
            <w:pPr>
              <w:spacing w:after="200" w:line="360" w:lineRule="auto"/>
              <w:rPr>
                <w:rFonts w:ascii="Times New Roman" w:hAnsi="Times New Roman"/>
                <w:bCs/>
                <w:sz w:val="24"/>
                <w:szCs w:val="24"/>
              </w:rPr>
            </w:pPr>
            <w:r w:rsidRPr="00C76A8F">
              <w:rPr>
                <w:rFonts w:ascii="Times New Roman" w:hAnsi="Times New Roman"/>
                <w:bCs/>
                <w:sz w:val="24"/>
                <w:szCs w:val="24"/>
              </w:rPr>
              <w:t>4</w:t>
            </w:r>
          </w:p>
        </w:tc>
        <w:tc>
          <w:tcPr>
            <w:tcW w:w="1363" w:type="dxa"/>
            <w:noWrap/>
            <w:hideMark/>
          </w:tcPr>
          <w:p w14:paraId="2986BC91" w14:textId="77777777" w:rsidR="00F25E0F" w:rsidRDefault="00F25E0F" w:rsidP="008B2B8E">
            <w:pPr>
              <w:spacing w:after="200" w:line="360" w:lineRule="auto"/>
              <w:rPr>
                <w:rFonts w:ascii="Times New Roman" w:hAnsi="Times New Roman"/>
                <w:bCs/>
                <w:sz w:val="24"/>
                <w:szCs w:val="24"/>
              </w:rPr>
            </w:pPr>
          </w:p>
          <w:p w14:paraId="30FCD5F3" w14:textId="77777777" w:rsidR="008B2B8E" w:rsidRPr="00C76A8F" w:rsidRDefault="008B2B8E" w:rsidP="008B2B8E">
            <w:pPr>
              <w:spacing w:after="200" w:line="360" w:lineRule="auto"/>
              <w:rPr>
                <w:rFonts w:ascii="Times New Roman" w:hAnsi="Times New Roman"/>
                <w:bCs/>
                <w:sz w:val="24"/>
                <w:szCs w:val="24"/>
              </w:rPr>
            </w:pPr>
          </w:p>
        </w:tc>
        <w:tc>
          <w:tcPr>
            <w:tcW w:w="1711" w:type="dxa"/>
            <w:noWrap/>
            <w:hideMark/>
          </w:tcPr>
          <w:p w14:paraId="6EA8ABDB" w14:textId="77777777" w:rsidR="00F25E0F" w:rsidRDefault="00F25E0F" w:rsidP="008B2B8E">
            <w:pPr>
              <w:spacing w:after="200" w:line="360" w:lineRule="auto"/>
              <w:rPr>
                <w:rFonts w:ascii="Times New Roman" w:hAnsi="Times New Roman"/>
                <w:bCs/>
                <w:sz w:val="24"/>
                <w:szCs w:val="24"/>
              </w:rPr>
            </w:pPr>
          </w:p>
          <w:p w14:paraId="57D5F5EE" w14:textId="77777777" w:rsidR="008B2B8E" w:rsidRPr="00C76A8F" w:rsidRDefault="008B2B8E" w:rsidP="008B2B8E">
            <w:pPr>
              <w:spacing w:after="200" w:line="360" w:lineRule="auto"/>
              <w:rPr>
                <w:rFonts w:ascii="Times New Roman" w:hAnsi="Times New Roman"/>
                <w:bCs/>
                <w:sz w:val="24"/>
                <w:szCs w:val="24"/>
              </w:rPr>
            </w:pPr>
          </w:p>
        </w:tc>
        <w:tc>
          <w:tcPr>
            <w:tcW w:w="539" w:type="dxa"/>
            <w:noWrap/>
            <w:hideMark/>
          </w:tcPr>
          <w:p w14:paraId="46489197" w14:textId="77777777" w:rsidR="00F25E0F" w:rsidRDefault="00F25E0F" w:rsidP="008B2B8E">
            <w:pPr>
              <w:spacing w:after="200" w:line="360" w:lineRule="auto"/>
              <w:rPr>
                <w:rFonts w:ascii="Times New Roman" w:hAnsi="Times New Roman"/>
                <w:bCs/>
                <w:sz w:val="24"/>
                <w:szCs w:val="24"/>
              </w:rPr>
            </w:pPr>
          </w:p>
          <w:p w14:paraId="6906176F" w14:textId="77777777" w:rsidR="008B2B8E" w:rsidRPr="00C76A8F" w:rsidRDefault="008B2B8E" w:rsidP="008B2B8E">
            <w:pPr>
              <w:spacing w:after="200" w:line="360" w:lineRule="auto"/>
              <w:rPr>
                <w:rFonts w:ascii="Times New Roman" w:hAnsi="Times New Roman"/>
                <w:bCs/>
                <w:sz w:val="24"/>
                <w:szCs w:val="24"/>
              </w:rPr>
            </w:pPr>
            <w:r w:rsidRPr="00C76A8F">
              <w:rPr>
                <w:rFonts w:ascii="Times New Roman" w:hAnsi="Times New Roman"/>
                <w:bCs/>
                <w:sz w:val="24"/>
                <w:szCs w:val="24"/>
              </w:rPr>
              <w:t>1</w:t>
            </w:r>
          </w:p>
        </w:tc>
        <w:tc>
          <w:tcPr>
            <w:tcW w:w="1108" w:type="dxa"/>
            <w:noWrap/>
            <w:hideMark/>
          </w:tcPr>
          <w:p w14:paraId="29BDE567" w14:textId="77777777" w:rsidR="00F25E0F" w:rsidRDefault="00F25E0F" w:rsidP="008B2B8E">
            <w:pPr>
              <w:spacing w:after="200" w:line="360" w:lineRule="auto"/>
              <w:rPr>
                <w:rFonts w:ascii="Times New Roman" w:hAnsi="Times New Roman"/>
                <w:bCs/>
                <w:sz w:val="24"/>
                <w:szCs w:val="24"/>
              </w:rPr>
            </w:pPr>
          </w:p>
          <w:p w14:paraId="75165F5B" w14:textId="77777777" w:rsidR="008B2B8E" w:rsidRPr="00C76A8F" w:rsidRDefault="00F25E0F" w:rsidP="008B2B8E">
            <w:pPr>
              <w:spacing w:after="200" w:line="360" w:lineRule="auto"/>
              <w:rPr>
                <w:rFonts w:ascii="Times New Roman" w:hAnsi="Times New Roman"/>
                <w:bCs/>
                <w:sz w:val="24"/>
                <w:szCs w:val="24"/>
              </w:rPr>
            </w:pPr>
            <w:r>
              <w:rPr>
                <w:rFonts w:ascii="Times New Roman" w:hAnsi="Times New Roman"/>
                <w:bCs/>
                <w:sz w:val="24"/>
                <w:szCs w:val="24"/>
              </w:rPr>
              <w:t>284.30</w:t>
            </w:r>
          </w:p>
        </w:tc>
        <w:tc>
          <w:tcPr>
            <w:tcW w:w="847" w:type="dxa"/>
            <w:noWrap/>
            <w:hideMark/>
          </w:tcPr>
          <w:p w14:paraId="76551613" w14:textId="77777777" w:rsidR="00F25E0F" w:rsidRDefault="00F25E0F" w:rsidP="008B2B8E">
            <w:pPr>
              <w:spacing w:after="200" w:line="360" w:lineRule="auto"/>
              <w:rPr>
                <w:rFonts w:ascii="Times New Roman" w:hAnsi="Times New Roman"/>
                <w:bCs/>
                <w:sz w:val="24"/>
                <w:szCs w:val="24"/>
              </w:rPr>
            </w:pPr>
          </w:p>
          <w:p w14:paraId="393CC606" w14:textId="77777777" w:rsidR="008B2B8E" w:rsidRPr="00C76A8F" w:rsidRDefault="00F25E0F" w:rsidP="008B2B8E">
            <w:pPr>
              <w:spacing w:after="200" w:line="360" w:lineRule="auto"/>
              <w:rPr>
                <w:rFonts w:ascii="Times New Roman" w:hAnsi="Times New Roman"/>
                <w:bCs/>
                <w:sz w:val="24"/>
                <w:szCs w:val="24"/>
              </w:rPr>
            </w:pPr>
            <w:r>
              <w:rPr>
                <w:rFonts w:ascii="Times New Roman" w:hAnsi="Times New Roman"/>
                <w:bCs/>
                <w:sz w:val="24"/>
                <w:szCs w:val="24"/>
              </w:rPr>
              <w:t>2.54</w:t>
            </w:r>
          </w:p>
        </w:tc>
        <w:tc>
          <w:tcPr>
            <w:tcW w:w="847" w:type="dxa"/>
            <w:noWrap/>
            <w:hideMark/>
          </w:tcPr>
          <w:p w14:paraId="6B85960A" w14:textId="77777777" w:rsidR="00F25E0F" w:rsidRDefault="00F25E0F" w:rsidP="008B2B8E">
            <w:pPr>
              <w:spacing w:after="200" w:line="360" w:lineRule="auto"/>
              <w:rPr>
                <w:rFonts w:ascii="Times New Roman" w:hAnsi="Times New Roman"/>
                <w:bCs/>
                <w:sz w:val="24"/>
                <w:szCs w:val="24"/>
              </w:rPr>
            </w:pPr>
          </w:p>
          <w:p w14:paraId="7ED9F0DE" w14:textId="77777777" w:rsidR="008B2B8E" w:rsidRPr="00C76A8F" w:rsidRDefault="00D66B2A" w:rsidP="008B2B8E">
            <w:pPr>
              <w:spacing w:after="200" w:line="360" w:lineRule="auto"/>
              <w:rPr>
                <w:rFonts w:ascii="Times New Roman" w:hAnsi="Times New Roman"/>
                <w:bCs/>
                <w:sz w:val="24"/>
                <w:szCs w:val="24"/>
              </w:rPr>
            </w:pPr>
            <w:r>
              <w:rPr>
                <w:rFonts w:ascii="Times New Roman" w:hAnsi="Times New Roman"/>
                <w:bCs/>
                <w:sz w:val="24"/>
                <w:szCs w:val="24"/>
              </w:rPr>
              <w:t>2.54</w:t>
            </w:r>
          </w:p>
        </w:tc>
        <w:tc>
          <w:tcPr>
            <w:tcW w:w="1072" w:type="dxa"/>
            <w:noWrap/>
            <w:hideMark/>
          </w:tcPr>
          <w:p w14:paraId="09FA82F1" w14:textId="77777777" w:rsidR="00F25E0F" w:rsidRDefault="00F25E0F" w:rsidP="008B2B8E">
            <w:pPr>
              <w:spacing w:after="200" w:line="360" w:lineRule="auto"/>
              <w:rPr>
                <w:rFonts w:ascii="Times New Roman" w:hAnsi="Times New Roman"/>
                <w:bCs/>
                <w:sz w:val="24"/>
                <w:szCs w:val="24"/>
              </w:rPr>
            </w:pPr>
          </w:p>
          <w:p w14:paraId="6A7E08A0" w14:textId="77777777" w:rsidR="008B2B8E" w:rsidRPr="00C76A8F" w:rsidRDefault="008B2B8E" w:rsidP="008B2B8E">
            <w:pPr>
              <w:spacing w:after="200" w:line="360" w:lineRule="auto"/>
              <w:rPr>
                <w:rFonts w:ascii="Times New Roman" w:hAnsi="Times New Roman"/>
                <w:bCs/>
                <w:sz w:val="24"/>
                <w:szCs w:val="24"/>
              </w:rPr>
            </w:pPr>
            <w:r w:rsidRPr="00C76A8F">
              <w:rPr>
                <w:rFonts w:ascii="Times New Roman" w:hAnsi="Times New Roman"/>
                <w:bCs/>
                <w:sz w:val="24"/>
                <w:szCs w:val="24"/>
              </w:rPr>
              <w:t>Laterite</w:t>
            </w:r>
          </w:p>
        </w:tc>
        <w:tc>
          <w:tcPr>
            <w:tcW w:w="266" w:type="dxa"/>
            <w:noWrap/>
            <w:hideMark/>
          </w:tcPr>
          <w:p w14:paraId="001DE15C" w14:textId="77777777" w:rsidR="008B2B8E" w:rsidRPr="00C76A8F" w:rsidRDefault="008B2B8E" w:rsidP="008B2B8E">
            <w:pPr>
              <w:spacing w:after="200" w:line="360" w:lineRule="auto"/>
              <w:rPr>
                <w:rFonts w:ascii="Times New Roman" w:hAnsi="Times New Roman"/>
                <w:bCs/>
                <w:sz w:val="24"/>
                <w:szCs w:val="24"/>
              </w:rPr>
            </w:pPr>
          </w:p>
        </w:tc>
        <w:tc>
          <w:tcPr>
            <w:tcW w:w="1144" w:type="dxa"/>
            <w:noWrap/>
            <w:hideMark/>
          </w:tcPr>
          <w:p w14:paraId="155B23DF" w14:textId="77777777" w:rsidR="00F25E0F" w:rsidRDefault="00F25E0F" w:rsidP="008B2B8E">
            <w:pPr>
              <w:spacing w:after="200" w:line="360" w:lineRule="auto"/>
              <w:rPr>
                <w:rFonts w:ascii="Times New Roman" w:hAnsi="Times New Roman"/>
                <w:bCs/>
                <w:sz w:val="24"/>
                <w:szCs w:val="24"/>
              </w:rPr>
            </w:pPr>
          </w:p>
          <w:p w14:paraId="647BE43F" w14:textId="77777777" w:rsidR="008B2B8E" w:rsidRPr="00C76A8F" w:rsidRDefault="00D66B2A" w:rsidP="008B2B8E">
            <w:pPr>
              <w:spacing w:after="200" w:line="360" w:lineRule="auto"/>
              <w:rPr>
                <w:rFonts w:ascii="Times New Roman" w:hAnsi="Times New Roman"/>
                <w:bCs/>
                <w:sz w:val="24"/>
                <w:szCs w:val="24"/>
              </w:rPr>
            </w:pPr>
            <w:r>
              <w:rPr>
                <w:rFonts w:ascii="Times New Roman" w:hAnsi="Times New Roman"/>
                <w:bCs/>
                <w:sz w:val="24"/>
                <w:szCs w:val="24"/>
              </w:rPr>
              <w:t>0.0089</w:t>
            </w:r>
          </w:p>
        </w:tc>
        <w:tc>
          <w:tcPr>
            <w:tcW w:w="978" w:type="dxa"/>
            <w:noWrap/>
            <w:hideMark/>
          </w:tcPr>
          <w:p w14:paraId="7FF042F8" w14:textId="77777777" w:rsidR="00F25E0F" w:rsidRDefault="00F25E0F" w:rsidP="008B2B8E">
            <w:pPr>
              <w:spacing w:after="200" w:line="360" w:lineRule="auto"/>
              <w:rPr>
                <w:rFonts w:ascii="Times New Roman" w:hAnsi="Times New Roman"/>
                <w:bCs/>
                <w:sz w:val="24"/>
                <w:szCs w:val="24"/>
              </w:rPr>
            </w:pPr>
          </w:p>
          <w:p w14:paraId="3F4620B3" w14:textId="77777777" w:rsidR="008B2B8E" w:rsidRPr="00C76A8F" w:rsidRDefault="00D66B2A" w:rsidP="008B2B8E">
            <w:pPr>
              <w:spacing w:after="200" w:line="360" w:lineRule="auto"/>
              <w:rPr>
                <w:rFonts w:ascii="Times New Roman" w:hAnsi="Times New Roman"/>
                <w:bCs/>
                <w:sz w:val="24"/>
                <w:szCs w:val="24"/>
              </w:rPr>
            </w:pPr>
            <w:r>
              <w:rPr>
                <w:rFonts w:ascii="Times New Roman" w:hAnsi="Times New Roman"/>
                <w:bCs/>
                <w:sz w:val="24"/>
                <w:szCs w:val="24"/>
              </w:rPr>
              <w:t>1.3486</w:t>
            </w:r>
          </w:p>
        </w:tc>
        <w:tc>
          <w:tcPr>
            <w:tcW w:w="975" w:type="dxa"/>
            <w:noWrap/>
            <w:hideMark/>
          </w:tcPr>
          <w:p w14:paraId="00614F91" w14:textId="77777777" w:rsidR="00F25E0F" w:rsidRDefault="008B2B8E" w:rsidP="008B2B8E">
            <w:pPr>
              <w:spacing w:after="200" w:line="360" w:lineRule="auto"/>
              <w:rPr>
                <w:rFonts w:ascii="Times New Roman" w:hAnsi="Times New Roman"/>
                <w:bCs/>
                <w:sz w:val="24"/>
                <w:szCs w:val="24"/>
              </w:rPr>
            </w:pPr>
            <w:r w:rsidRPr="00C76A8F">
              <w:rPr>
                <w:rFonts w:ascii="Times New Roman" w:hAnsi="Times New Roman"/>
                <w:bCs/>
                <w:sz w:val="24"/>
                <w:szCs w:val="24"/>
              </w:rPr>
              <w:t> </w:t>
            </w:r>
          </w:p>
          <w:p w14:paraId="30362DAA" w14:textId="77777777" w:rsidR="008B2B8E" w:rsidRPr="00C76A8F" w:rsidRDefault="00D66B2A" w:rsidP="008B2B8E">
            <w:pPr>
              <w:spacing w:after="200" w:line="360" w:lineRule="auto"/>
              <w:rPr>
                <w:rFonts w:ascii="Times New Roman" w:hAnsi="Times New Roman"/>
                <w:bCs/>
                <w:sz w:val="24"/>
                <w:szCs w:val="24"/>
              </w:rPr>
            </w:pPr>
            <w:r>
              <w:rPr>
                <w:rFonts w:ascii="Times New Roman" w:hAnsi="Times New Roman"/>
                <w:bCs/>
                <w:sz w:val="24"/>
                <w:szCs w:val="24"/>
              </w:rPr>
              <w:t>Good</w:t>
            </w:r>
            <w:r w:rsidR="008B2B8E" w:rsidRPr="00C76A8F">
              <w:rPr>
                <w:rFonts w:ascii="Times New Roman" w:hAnsi="Times New Roman"/>
                <w:bCs/>
                <w:sz w:val="24"/>
                <w:szCs w:val="24"/>
              </w:rPr>
              <w:t> </w:t>
            </w:r>
          </w:p>
        </w:tc>
      </w:tr>
      <w:tr w:rsidR="008B2B8E" w:rsidRPr="00C76A8F" w14:paraId="6D386094" w14:textId="77777777" w:rsidTr="008B2B8E">
        <w:trPr>
          <w:trHeight w:val="301"/>
        </w:trPr>
        <w:tc>
          <w:tcPr>
            <w:tcW w:w="434" w:type="dxa"/>
            <w:noWrap/>
            <w:hideMark/>
          </w:tcPr>
          <w:p w14:paraId="15D681A0" w14:textId="77777777" w:rsidR="008B2B8E" w:rsidRPr="00C76A8F" w:rsidRDefault="008B2B8E" w:rsidP="008B2B8E">
            <w:pPr>
              <w:spacing w:after="200" w:line="360" w:lineRule="auto"/>
              <w:rPr>
                <w:rFonts w:ascii="Times New Roman" w:hAnsi="Times New Roman"/>
                <w:bCs/>
                <w:sz w:val="24"/>
                <w:szCs w:val="24"/>
              </w:rPr>
            </w:pPr>
          </w:p>
        </w:tc>
        <w:tc>
          <w:tcPr>
            <w:tcW w:w="1363" w:type="dxa"/>
            <w:noWrap/>
            <w:hideMark/>
          </w:tcPr>
          <w:p w14:paraId="61379264" w14:textId="77777777" w:rsidR="008B2B8E" w:rsidRPr="00C76A8F" w:rsidRDefault="008B2B8E" w:rsidP="008B2B8E">
            <w:pPr>
              <w:spacing w:after="200" w:line="360" w:lineRule="auto"/>
              <w:rPr>
                <w:rFonts w:ascii="Times New Roman" w:hAnsi="Times New Roman"/>
                <w:bCs/>
                <w:sz w:val="24"/>
                <w:szCs w:val="24"/>
              </w:rPr>
            </w:pPr>
          </w:p>
        </w:tc>
        <w:tc>
          <w:tcPr>
            <w:tcW w:w="1711" w:type="dxa"/>
            <w:noWrap/>
            <w:hideMark/>
          </w:tcPr>
          <w:p w14:paraId="2BF7FA2B" w14:textId="77777777" w:rsidR="008B2B8E" w:rsidRPr="00C76A8F" w:rsidRDefault="008B2B8E" w:rsidP="008B2B8E">
            <w:pPr>
              <w:spacing w:after="200" w:line="360" w:lineRule="auto"/>
              <w:rPr>
                <w:rFonts w:ascii="Times New Roman" w:hAnsi="Times New Roman"/>
                <w:bCs/>
                <w:sz w:val="24"/>
                <w:szCs w:val="24"/>
              </w:rPr>
            </w:pPr>
          </w:p>
        </w:tc>
        <w:tc>
          <w:tcPr>
            <w:tcW w:w="539" w:type="dxa"/>
            <w:noWrap/>
            <w:hideMark/>
          </w:tcPr>
          <w:p w14:paraId="6345166A" w14:textId="77777777" w:rsidR="008B2B8E" w:rsidRPr="00C76A8F" w:rsidRDefault="008B2B8E" w:rsidP="008B2B8E">
            <w:pPr>
              <w:spacing w:after="200" w:line="360" w:lineRule="auto"/>
              <w:rPr>
                <w:rFonts w:ascii="Times New Roman" w:hAnsi="Times New Roman"/>
                <w:bCs/>
                <w:sz w:val="24"/>
                <w:szCs w:val="24"/>
              </w:rPr>
            </w:pPr>
            <w:r w:rsidRPr="00C76A8F">
              <w:rPr>
                <w:rFonts w:ascii="Times New Roman" w:hAnsi="Times New Roman"/>
                <w:bCs/>
                <w:sz w:val="24"/>
                <w:szCs w:val="24"/>
              </w:rPr>
              <w:t>2</w:t>
            </w:r>
          </w:p>
        </w:tc>
        <w:tc>
          <w:tcPr>
            <w:tcW w:w="1108" w:type="dxa"/>
            <w:noWrap/>
            <w:hideMark/>
          </w:tcPr>
          <w:p w14:paraId="6C79D5B1" w14:textId="77777777" w:rsidR="008B2B8E" w:rsidRPr="00C76A8F" w:rsidRDefault="00D66B2A" w:rsidP="008B2B8E">
            <w:pPr>
              <w:spacing w:after="200" w:line="360" w:lineRule="auto"/>
              <w:rPr>
                <w:rFonts w:ascii="Times New Roman" w:hAnsi="Times New Roman"/>
                <w:bCs/>
                <w:sz w:val="24"/>
                <w:szCs w:val="24"/>
              </w:rPr>
            </w:pPr>
            <w:r>
              <w:rPr>
                <w:rFonts w:ascii="Times New Roman" w:hAnsi="Times New Roman"/>
                <w:bCs/>
                <w:sz w:val="24"/>
                <w:szCs w:val="24"/>
              </w:rPr>
              <w:t>132.52</w:t>
            </w:r>
          </w:p>
        </w:tc>
        <w:tc>
          <w:tcPr>
            <w:tcW w:w="847" w:type="dxa"/>
            <w:noWrap/>
            <w:hideMark/>
          </w:tcPr>
          <w:p w14:paraId="1907EACD" w14:textId="77777777" w:rsidR="008B2B8E" w:rsidRPr="00C76A8F" w:rsidRDefault="00D66B2A" w:rsidP="008B2B8E">
            <w:pPr>
              <w:spacing w:after="200" w:line="360" w:lineRule="auto"/>
              <w:rPr>
                <w:rFonts w:ascii="Times New Roman" w:hAnsi="Times New Roman"/>
                <w:bCs/>
                <w:sz w:val="24"/>
                <w:szCs w:val="24"/>
              </w:rPr>
            </w:pPr>
            <w:r>
              <w:rPr>
                <w:rFonts w:ascii="Times New Roman" w:hAnsi="Times New Roman"/>
                <w:bCs/>
                <w:sz w:val="24"/>
                <w:szCs w:val="24"/>
              </w:rPr>
              <w:t>4.59</w:t>
            </w:r>
          </w:p>
        </w:tc>
        <w:tc>
          <w:tcPr>
            <w:tcW w:w="847" w:type="dxa"/>
            <w:noWrap/>
            <w:hideMark/>
          </w:tcPr>
          <w:p w14:paraId="5FC78BEB" w14:textId="77777777" w:rsidR="008B2B8E" w:rsidRPr="00C76A8F" w:rsidRDefault="00D66B2A" w:rsidP="008B2B8E">
            <w:pPr>
              <w:spacing w:after="200" w:line="360" w:lineRule="auto"/>
              <w:rPr>
                <w:rFonts w:ascii="Times New Roman" w:hAnsi="Times New Roman"/>
                <w:bCs/>
                <w:sz w:val="24"/>
                <w:szCs w:val="24"/>
              </w:rPr>
            </w:pPr>
            <w:r>
              <w:rPr>
                <w:rFonts w:ascii="Times New Roman" w:hAnsi="Times New Roman"/>
                <w:bCs/>
                <w:sz w:val="24"/>
                <w:szCs w:val="24"/>
              </w:rPr>
              <w:t>7.13</w:t>
            </w:r>
          </w:p>
        </w:tc>
        <w:tc>
          <w:tcPr>
            <w:tcW w:w="1072" w:type="dxa"/>
            <w:noWrap/>
            <w:hideMark/>
          </w:tcPr>
          <w:p w14:paraId="054FA139" w14:textId="77777777" w:rsidR="00D66B2A" w:rsidRDefault="00D66B2A" w:rsidP="008B2B8E">
            <w:pPr>
              <w:spacing w:after="200" w:line="360" w:lineRule="auto"/>
              <w:rPr>
                <w:rFonts w:ascii="Times New Roman" w:hAnsi="Times New Roman"/>
                <w:bCs/>
                <w:sz w:val="24"/>
                <w:szCs w:val="24"/>
              </w:rPr>
            </w:pPr>
            <w:r>
              <w:rPr>
                <w:rFonts w:ascii="Times New Roman" w:hAnsi="Times New Roman"/>
                <w:bCs/>
                <w:sz w:val="24"/>
                <w:szCs w:val="24"/>
              </w:rPr>
              <w:t>Clayey</w:t>
            </w:r>
          </w:p>
          <w:p w14:paraId="5AE8BBEE" w14:textId="77777777" w:rsidR="008B2B8E" w:rsidRPr="00C76A8F" w:rsidRDefault="00D66B2A" w:rsidP="008B2B8E">
            <w:pPr>
              <w:spacing w:after="200" w:line="360" w:lineRule="auto"/>
              <w:rPr>
                <w:rFonts w:ascii="Times New Roman" w:hAnsi="Times New Roman"/>
                <w:bCs/>
                <w:sz w:val="24"/>
                <w:szCs w:val="24"/>
              </w:rPr>
            </w:pPr>
            <w:r>
              <w:rPr>
                <w:rFonts w:ascii="Times New Roman" w:hAnsi="Times New Roman"/>
                <w:bCs/>
                <w:sz w:val="24"/>
                <w:szCs w:val="24"/>
              </w:rPr>
              <w:t>sand</w:t>
            </w:r>
          </w:p>
        </w:tc>
        <w:tc>
          <w:tcPr>
            <w:tcW w:w="266" w:type="dxa"/>
            <w:noWrap/>
            <w:hideMark/>
          </w:tcPr>
          <w:p w14:paraId="2D7E8A74" w14:textId="77777777" w:rsidR="008B2B8E" w:rsidRPr="00C76A8F" w:rsidRDefault="008B2B8E" w:rsidP="008B2B8E">
            <w:pPr>
              <w:spacing w:after="200" w:line="360" w:lineRule="auto"/>
              <w:rPr>
                <w:rFonts w:ascii="Times New Roman" w:hAnsi="Times New Roman"/>
                <w:bCs/>
                <w:sz w:val="24"/>
                <w:szCs w:val="24"/>
              </w:rPr>
            </w:pPr>
          </w:p>
        </w:tc>
        <w:tc>
          <w:tcPr>
            <w:tcW w:w="1144" w:type="dxa"/>
            <w:noWrap/>
            <w:hideMark/>
          </w:tcPr>
          <w:p w14:paraId="6A925AAE" w14:textId="77777777" w:rsidR="008B2B8E" w:rsidRPr="00C76A8F" w:rsidRDefault="00D66B2A" w:rsidP="008B2B8E">
            <w:pPr>
              <w:spacing w:after="200" w:line="360" w:lineRule="auto"/>
              <w:rPr>
                <w:rFonts w:ascii="Times New Roman" w:hAnsi="Times New Roman"/>
                <w:bCs/>
                <w:sz w:val="24"/>
                <w:szCs w:val="24"/>
              </w:rPr>
            </w:pPr>
            <w:r>
              <w:rPr>
                <w:rFonts w:ascii="Times New Roman" w:hAnsi="Times New Roman"/>
                <w:bCs/>
                <w:sz w:val="24"/>
                <w:szCs w:val="24"/>
              </w:rPr>
              <w:t>0.0346</w:t>
            </w:r>
          </w:p>
        </w:tc>
        <w:tc>
          <w:tcPr>
            <w:tcW w:w="978" w:type="dxa"/>
            <w:noWrap/>
            <w:hideMark/>
          </w:tcPr>
          <w:p w14:paraId="0BADBD8D" w14:textId="77777777" w:rsidR="008B2B8E" w:rsidRPr="00C76A8F" w:rsidRDefault="008B2B8E" w:rsidP="008B2B8E">
            <w:pPr>
              <w:spacing w:after="200" w:line="360" w:lineRule="auto"/>
              <w:rPr>
                <w:rFonts w:ascii="Times New Roman" w:hAnsi="Times New Roman"/>
                <w:bCs/>
                <w:sz w:val="24"/>
                <w:szCs w:val="24"/>
              </w:rPr>
            </w:pPr>
          </w:p>
        </w:tc>
        <w:tc>
          <w:tcPr>
            <w:tcW w:w="975" w:type="dxa"/>
            <w:noWrap/>
            <w:hideMark/>
          </w:tcPr>
          <w:p w14:paraId="234D72C3" w14:textId="77777777" w:rsidR="008B2B8E" w:rsidRPr="00C76A8F" w:rsidRDefault="008B2B8E" w:rsidP="008B2B8E">
            <w:pPr>
              <w:spacing w:after="200" w:line="360" w:lineRule="auto"/>
              <w:rPr>
                <w:rFonts w:ascii="Times New Roman" w:hAnsi="Times New Roman"/>
                <w:bCs/>
                <w:sz w:val="24"/>
                <w:szCs w:val="24"/>
              </w:rPr>
            </w:pPr>
          </w:p>
        </w:tc>
      </w:tr>
      <w:tr w:rsidR="008B2B8E" w:rsidRPr="00C76A8F" w14:paraId="1693B48D" w14:textId="77777777" w:rsidTr="008B2B8E">
        <w:trPr>
          <w:trHeight w:val="301"/>
        </w:trPr>
        <w:tc>
          <w:tcPr>
            <w:tcW w:w="434" w:type="dxa"/>
            <w:noWrap/>
            <w:hideMark/>
          </w:tcPr>
          <w:p w14:paraId="26DE0162" w14:textId="77777777" w:rsidR="008B2B8E" w:rsidRPr="00C76A8F" w:rsidRDefault="008B2B8E" w:rsidP="008B2B8E">
            <w:pPr>
              <w:spacing w:after="200" w:line="360" w:lineRule="auto"/>
              <w:rPr>
                <w:rFonts w:ascii="Times New Roman" w:hAnsi="Times New Roman"/>
                <w:bCs/>
                <w:sz w:val="24"/>
                <w:szCs w:val="24"/>
              </w:rPr>
            </w:pPr>
          </w:p>
        </w:tc>
        <w:tc>
          <w:tcPr>
            <w:tcW w:w="1363" w:type="dxa"/>
            <w:noWrap/>
            <w:hideMark/>
          </w:tcPr>
          <w:p w14:paraId="2DE7CA92" w14:textId="77777777" w:rsidR="008B2B8E" w:rsidRPr="00C76A8F" w:rsidRDefault="008B2B8E" w:rsidP="008B2B8E">
            <w:pPr>
              <w:spacing w:after="200" w:line="360" w:lineRule="auto"/>
              <w:rPr>
                <w:rFonts w:ascii="Times New Roman" w:hAnsi="Times New Roman"/>
                <w:bCs/>
                <w:sz w:val="24"/>
                <w:szCs w:val="24"/>
              </w:rPr>
            </w:pPr>
          </w:p>
        </w:tc>
        <w:tc>
          <w:tcPr>
            <w:tcW w:w="1711" w:type="dxa"/>
            <w:noWrap/>
            <w:hideMark/>
          </w:tcPr>
          <w:p w14:paraId="3052FED5" w14:textId="77777777" w:rsidR="008B2B8E" w:rsidRPr="00C76A8F" w:rsidRDefault="008B2B8E" w:rsidP="008B2B8E">
            <w:pPr>
              <w:spacing w:after="200" w:line="360" w:lineRule="auto"/>
              <w:rPr>
                <w:rFonts w:ascii="Times New Roman" w:hAnsi="Times New Roman"/>
                <w:bCs/>
                <w:sz w:val="24"/>
                <w:szCs w:val="24"/>
              </w:rPr>
            </w:pPr>
          </w:p>
        </w:tc>
        <w:tc>
          <w:tcPr>
            <w:tcW w:w="539" w:type="dxa"/>
            <w:noWrap/>
            <w:hideMark/>
          </w:tcPr>
          <w:p w14:paraId="7B070944" w14:textId="77777777" w:rsidR="008B2B8E" w:rsidRPr="00C76A8F" w:rsidRDefault="008B2B8E" w:rsidP="008B2B8E">
            <w:pPr>
              <w:spacing w:after="200" w:line="360" w:lineRule="auto"/>
              <w:rPr>
                <w:rFonts w:ascii="Times New Roman" w:hAnsi="Times New Roman"/>
                <w:bCs/>
                <w:sz w:val="24"/>
                <w:szCs w:val="24"/>
              </w:rPr>
            </w:pPr>
            <w:r w:rsidRPr="00C76A8F">
              <w:rPr>
                <w:rFonts w:ascii="Times New Roman" w:hAnsi="Times New Roman"/>
                <w:bCs/>
                <w:sz w:val="24"/>
                <w:szCs w:val="24"/>
              </w:rPr>
              <w:t>3</w:t>
            </w:r>
          </w:p>
        </w:tc>
        <w:tc>
          <w:tcPr>
            <w:tcW w:w="1108" w:type="dxa"/>
            <w:noWrap/>
            <w:hideMark/>
          </w:tcPr>
          <w:p w14:paraId="57FB7860" w14:textId="77777777" w:rsidR="008B2B8E" w:rsidRPr="00C76A8F" w:rsidRDefault="00D66B2A" w:rsidP="008B2B8E">
            <w:pPr>
              <w:spacing w:after="200" w:line="360" w:lineRule="auto"/>
              <w:rPr>
                <w:rFonts w:ascii="Times New Roman" w:hAnsi="Times New Roman"/>
                <w:bCs/>
                <w:sz w:val="24"/>
                <w:szCs w:val="24"/>
              </w:rPr>
            </w:pPr>
            <w:r>
              <w:rPr>
                <w:rFonts w:ascii="Times New Roman" w:hAnsi="Times New Roman"/>
                <w:bCs/>
                <w:sz w:val="24"/>
                <w:szCs w:val="24"/>
              </w:rPr>
              <w:t>15.57</w:t>
            </w:r>
          </w:p>
        </w:tc>
        <w:tc>
          <w:tcPr>
            <w:tcW w:w="847" w:type="dxa"/>
            <w:noWrap/>
            <w:hideMark/>
          </w:tcPr>
          <w:p w14:paraId="6545F2AF" w14:textId="77777777" w:rsidR="008B2B8E" w:rsidRPr="00C76A8F" w:rsidRDefault="00D66B2A" w:rsidP="008B2B8E">
            <w:pPr>
              <w:spacing w:after="200" w:line="360" w:lineRule="auto"/>
              <w:rPr>
                <w:rFonts w:ascii="Times New Roman" w:hAnsi="Times New Roman"/>
                <w:bCs/>
                <w:sz w:val="24"/>
                <w:szCs w:val="24"/>
              </w:rPr>
            </w:pPr>
            <w:r>
              <w:rPr>
                <w:rFonts w:ascii="Times New Roman" w:hAnsi="Times New Roman"/>
                <w:bCs/>
                <w:sz w:val="24"/>
                <w:szCs w:val="24"/>
              </w:rPr>
              <w:t>19.96</w:t>
            </w:r>
          </w:p>
        </w:tc>
        <w:tc>
          <w:tcPr>
            <w:tcW w:w="847" w:type="dxa"/>
            <w:noWrap/>
            <w:hideMark/>
          </w:tcPr>
          <w:p w14:paraId="477C0E6C" w14:textId="77777777" w:rsidR="008B2B8E" w:rsidRPr="00C76A8F" w:rsidRDefault="00D66B2A" w:rsidP="008B2B8E">
            <w:pPr>
              <w:spacing w:after="200" w:line="360" w:lineRule="auto"/>
              <w:rPr>
                <w:rFonts w:ascii="Times New Roman" w:hAnsi="Times New Roman"/>
                <w:bCs/>
                <w:sz w:val="24"/>
                <w:szCs w:val="24"/>
              </w:rPr>
            </w:pPr>
            <w:r>
              <w:rPr>
                <w:rFonts w:ascii="Times New Roman" w:hAnsi="Times New Roman"/>
                <w:bCs/>
                <w:sz w:val="24"/>
                <w:szCs w:val="24"/>
              </w:rPr>
              <w:t>27.09</w:t>
            </w:r>
          </w:p>
        </w:tc>
        <w:tc>
          <w:tcPr>
            <w:tcW w:w="1072" w:type="dxa"/>
            <w:noWrap/>
            <w:hideMark/>
          </w:tcPr>
          <w:p w14:paraId="7D421FD2" w14:textId="77777777" w:rsidR="008B2B8E" w:rsidRPr="00C76A8F" w:rsidRDefault="00D66B2A" w:rsidP="008B2B8E">
            <w:pPr>
              <w:spacing w:after="200" w:line="360" w:lineRule="auto"/>
              <w:rPr>
                <w:rFonts w:ascii="Times New Roman" w:hAnsi="Times New Roman"/>
                <w:bCs/>
                <w:sz w:val="24"/>
                <w:szCs w:val="24"/>
              </w:rPr>
            </w:pPr>
            <w:r>
              <w:rPr>
                <w:rFonts w:ascii="Times New Roman" w:hAnsi="Times New Roman"/>
                <w:bCs/>
                <w:sz w:val="24"/>
                <w:szCs w:val="24"/>
              </w:rPr>
              <w:t>Shale</w:t>
            </w:r>
          </w:p>
        </w:tc>
        <w:tc>
          <w:tcPr>
            <w:tcW w:w="266" w:type="dxa"/>
            <w:noWrap/>
            <w:hideMark/>
          </w:tcPr>
          <w:p w14:paraId="6CCBAC47" w14:textId="77777777" w:rsidR="008B2B8E" w:rsidRPr="00C76A8F" w:rsidRDefault="008B2B8E" w:rsidP="008B2B8E">
            <w:pPr>
              <w:spacing w:after="200" w:line="360" w:lineRule="auto"/>
              <w:rPr>
                <w:rFonts w:ascii="Times New Roman" w:hAnsi="Times New Roman"/>
                <w:bCs/>
                <w:sz w:val="24"/>
                <w:szCs w:val="24"/>
              </w:rPr>
            </w:pPr>
          </w:p>
        </w:tc>
        <w:tc>
          <w:tcPr>
            <w:tcW w:w="1144" w:type="dxa"/>
            <w:noWrap/>
            <w:hideMark/>
          </w:tcPr>
          <w:p w14:paraId="5C9D1CB2" w14:textId="77777777" w:rsidR="008B2B8E" w:rsidRPr="00C76A8F" w:rsidRDefault="00D66B2A" w:rsidP="008B2B8E">
            <w:pPr>
              <w:spacing w:after="200" w:line="360" w:lineRule="auto"/>
              <w:rPr>
                <w:rFonts w:ascii="Times New Roman" w:hAnsi="Times New Roman"/>
                <w:bCs/>
                <w:sz w:val="24"/>
                <w:szCs w:val="24"/>
              </w:rPr>
            </w:pPr>
            <w:r>
              <w:rPr>
                <w:rFonts w:ascii="Times New Roman" w:hAnsi="Times New Roman"/>
                <w:bCs/>
                <w:sz w:val="24"/>
                <w:szCs w:val="24"/>
              </w:rPr>
              <w:t>1.2820</w:t>
            </w:r>
          </w:p>
        </w:tc>
        <w:tc>
          <w:tcPr>
            <w:tcW w:w="978" w:type="dxa"/>
            <w:noWrap/>
            <w:hideMark/>
          </w:tcPr>
          <w:p w14:paraId="1262D114" w14:textId="77777777" w:rsidR="008B2B8E" w:rsidRPr="00C76A8F" w:rsidRDefault="008B2B8E" w:rsidP="008B2B8E">
            <w:pPr>
              <w:spacing w:after="200" w:line="360" w:lineRule="auto"/>
              <w:rPr>
                <w:rFonts w:ascii="Times New Roman" w:hAnsi="Times New Roman"/>
                <w:bCs/>
                <w:sz w:val="24"/>
                <w:szCs w:val="24"/>
              </w:rPr>
            </w:pPr>
          </w:p>
        </w:tc>
        <w:tc>
          <w:tcPr>
            <w:tcW w:w="975" w:type="dxa"/>
            <w:noWrap/>
            <w:hideMark/>
          </w:tcPr>
          <w:p w14:paraId="73FB9BC4" w14:textId="77777777" w:rsidR="008B2B8E" w:rsidRPr="00C76A8F" w:rsidRDefault="008B2B8E" w:rsidP="008B2B8E">
            <w:pPr>
              <w:spacing w:after="200" w:line="360" w:lineRule="auto"/>
              <w:rPr>
                <w:rFonts w:ascii="Times New Roman" w:hAnsi="Times New Roman"/>
                <w:bCs/>
                <w:sz w:val="24"/>
                <w:szCs w:val="24"/>
              </w:rPr>
            </w:pPr>
          </w:p>
        </w:tc>
      </w:tr>
      <w:tr w:rsidR="008B2B8E" w:rsidRPr="00C76A8F" w14:paraId="70D7CA4A" w14:textId="77777777" w:rsidTr="008B2B8E">
        <w:trPr>
          <w:trHeight w:val="301"/>
        </w:trPr>
        <w:tc>
          <w:tcPr>
            <w:tcW w:w="434" w:type="dxa"/>
            <w:noWrap/>
            <w:hideMark/>
          </w:tcPr>
          <w:p w14:paraId="3B8252ED" w14:textId="77777777" w:rsidR="008B2B8E" w:rsidRPr="00C76A8F" w:rsidRDefault="008B2B8E" w:rsidP="008B2B8E">
            <w:pPr>
              <w:spacing w:after="200" w:line="360" w:lineRule="auto"/>
              <w:rPr>
                <w:rFonts w:ascii="Times New Roman" w:hAnsi="Times New Roman"/>
                <w:bCs/>
                <w:sz w:val="24"/>
                <w:szCs w:val="24"/>
              </w:rPr>
            </w:pPr>
          </w:p>
        </w:tc>
        <w:tc>
          <w:tcPr>
            <w:tcW w:w="1363" w:type="dxa"/>
            <w:noWrap/>
            <w:hideMark/>
          </w:tcPr>
          <w:p w14:paraId="11B40F70" w14:textId="77777777" w:rsidR="008B2B8E" w:rsidRPr="00C76A8F" w:rsidRDefault="008B2B8E" w:rsidP="008B2B8E">
            <w:pPr>
              <w:spacing w:after="200" w:line="360" w:lineRule="auto"/>
              <w:rPr>
                <w:rFonts w:ascii="Times New Roman" w:hAnsi="Times New Roman"/>
                <w:bCs/>
                <w:sz w:val="24"/>
                <w:szCs w:val="24"/>
              </w:rPr>
            </w:pPr>
          </w:p>
        </w:tc>
        <w:tc>
          <w:tcPr>
            <w:tcW w:w="1711" w:type="dxa"/>
            <w:noWrap/>
            <w:hideMark/>
          </w:tcPr>
          <w:p w14:paraId="43C0FE26" w14:textId="77777777" w:rsidR="008B2B8E" w:rsidRPr="00C76A8F" w:rsidRDefault="008B2B8E" w:rsidP="008B2B8E">
            <w:pPr>
              <w:spacing w:after="200" w:line="360" w:lineRule="auto"/>
              <w:rPr>
                <w:rFonts w:ascii="Times New Roman" w:hAnsi="Times New Roman"/>
                <w:bCs/>
                <w:sz w:val="24"/>
                <w:szCs w:val="24"/>
              </w:rPr>
            </w:pPr>
          </w:p>
        </w:tc>
        <w:tc>
          <w:tcPr>
            <w:tcW w:w="539" w:type="dxa"/>
            <w:noWrap/>
            <w:hideMark/>
          </w:tcPr>
          <w:p w14:paraId="5DE2D610" w14:textId="77777777" w:rsidR="008B2B8E" w:rsidRPr="00C76A8F" w:rsidRDefault="008B2B8E" w:rsidP="008B2B8E">
            <w:pPr>
              <w:spacing w:after="200" w:line="360" w:lineRule="auto"/>
              <w:rPr>
                <w:rFonts w:ascii="Times New Roman" w:hAnsi="Times New Roman"/>
                <w:bCs/>
                <w:sz w:val="24"/>
                <w:szCs w:val="24"/>
              </w:rPr>
            </w:pPr>
            <w:r w:rsidRPr="00C76A8F">
              <w:rPr>
                <w:rFonts w:ascii="Times New Roman" w:hAnsi="Times New Roman"/>
                <w:bCs/>
                <w:sz w:val="24"/>
                <w:szCs w:val="24"/>
              </w:rPr>
              <w:t>4</w:t>
            </w:r>
          </w:p>
        </w:tc>
        <w:tc>
          <w:tcPr>
            <w:tcW w:w="1108" w:type="dxa"/>
            <w:noWrap/>
            <w:hideMark/>
          </w:tcPr>
          <w:p w14:paraId="623B10FB" w14:textId="77777777" w:rsidR="008B2B8E" w:rsidRPr="00C76A8F" w:rsidRDefault="00D66B2A" w:rsidP="008B2B8E">
            <w:pPr>
              <w:spacing w:after="200" w:line="360" w:lineRule="auto"/>
              <w:rPr>
                <w:rFonts w:ascii="Times New Roman" w:hAnsi="Times New Roman"/>
                <w:bCs/>
                <w:sz w:val="24"/>
                <w:szCs w:val="24"/>
              </w:rPr>
            </w:pPr>
            <w:r>
              <w:rPr>
                <w:rFonts w:ascii="Times New Roman" w:hAnsi="Times New Roman"/>
                <w:bCs/>
                <w:sz w:val="24"/>
                <w:szCs w:val="24"/>
              </w:rPr>
              <w:t>943.09</w:t>
            </w:r>
          </w:p>
        </w:tc>
        <w:tc>
          <w:tcPr>
            <w:tcW w:w="847" w:type="dxa"/>
            <w:noWrap/>
            <w:hideMark/>
          </w:tcPr>
          <w:p w14:paraId="0F075FFA" w14:textId="77777777" w:rsidR="008B2B8E" w:rsidRPr="00C76A8F" w:rsidRDefault="00D66B2A" w:rsidP="008B2B8E">
            <w:pPr>
              <w:spacing w:after="200" w:line="360" w:lineRule="auto"/>
              <w:rPr>
                <w:rFonts w:ascii="Times New Roman" w:hAnsi="Times New Roman"/>
                <w:bCs/>
                <w:sz w:val="24"/>
                <w:szCs w:val="24"/>
              </w:rPr>
            </w:pPr>
            <w:r>
              <w:rPr>
                <w:rFonts w:ascii="Times New Roman" w:hAnsi="Times New Roman"/>
                <w:bCs/>
                <w:sz w:val="24"/>
                <w:szCs w:val="24"/>
              </w:rPr>
              <w:t>21.82</w:t>
            </w:r>
          </w:p>
        </w:tc>
        <w:tc>
          <w:tcPr>
            <w:tcW w:w="847" w:type="dxa"/>
            <w:noWrap/>
            <w:hideMark/>
          </w:tcPr>
          <w:p w14:paraId="28F9B7CA" w14:textId="77777777" w:rsidR="008B2B8E" w:rsidRPr="00C76A8F" w:rsidRDefault="00D66B2A" w:rsidP="008B2B8E">
            <w:pPr>
              <w:spacing w:after="200" w:line="360" w:lineRule="auto"/>
              <w:rPr>
                <w:rFonts w:ascii="Times New Roman" w:hAnsi="Times New Roman"/>
                <w:bCs/>
                <w:sz w:val="24"/>
                <w:szCs w:val="24"/>
              </w:rPr>
            </w:pPr>
            <w:r>
              <w:rPr>
                <w:rFonts w:ascii="Times New Roman" w:hAnsi="Times New Roman"/>
                <w:bCs/>
                <w:sz w:val="24"/>
                <w:szCs w:val="24"/>
              </w:rPr>
              <w:t>48.91</w:t>
            </w:r>
          </w:p>
        </w:tc>
        <w:tc>
          <w:tcPr>
            <w:tcW w:w="1072" w:type="dxa"/>
            <w:noWrap/>
            <w:hideMark/>
          </w:tcPr>
          <w:p w14:paraId="0F0C7C2E" w14:textId="77777777" w:rsidR="008B2B8E" w:rsidRPr="00C76A8F" w:rsidRDefault="008B2B8E" w:rsidP="008B2B8E">
            <w:pPr>
              <w:spacing w:after="200" w:line="360" w:lineRule="auto"/>
              <w:rPr>
                <w:rFonts w:ascii="Times New Roman" w:hAnsi="Times New Roman"/>
                <w:bCs/>
                <w:sz w:val="24"/>
                <w:szCs w:val="24"/>
              </w:rPr>
            </w:pPr>
            <w:r w:rsidRPr="00C76A8F">
              <w:rPr>
                <w:rFonts w:ascii="Times New Roman" w:hAnsi="Times New Roman"/>
                <w:bCs/>
                <w:sz w:val="24"/>
                <w:szCs w:val="24"/>
              </w:rPr>
              <w:t>Dry  sand</w:t>
            </w:r>
          </w:p>
        </w:tc>
        <w:tc>
          <w:tcPr>
            <w:tcW w:w="266" w:type="dxa"/>
            <w:noWrap/>
            <w:hideMark/>
          </w:tcPr>
          <w:p w14:paraId="6D04A23C" w14:textId="77777777" w:rsidR="008B2B8E" w:rsidRPr="00C76A8F" w:rsidRDefault="008B2B8E" w:rsidP="008B2B8E">
            <w:pPr>
              <w:spacing w:after="200" w:line="360" w:lineRule="auto"/>
              <w:rPr>
                <w:rFonts w:ascii="Times New Roman" w:hAnsi="Times New Roman"/>
                <w:bCs/>
                <w:sz w:val="24"/>
                <w:szCs w:val="24"/>
              </w:rPr>
            </w:pPr>
          </w:p>
        </w:tc>
        <w:tc>
          <w:tcPr>
            <w:tcW w:w="1144" w:type="dxa"/>
            <w:noWrap/>
            <w:hideMark/>
          </w:tcPr>
          <w:p w14:paraId="65D0DA78" w14:textId="77777777" w:rsidR="008B2B8E" w:rsidRPr="00C76A8F" w:rsidRDefault="00D66B2A" w:rsidP="008B2B8E">
            <w:pPr>
              <w:spacing w:after="200" w:line="360" w:lineRule="auto"/>
              <w:rPr>
                <w:rFonts w:ascii="Times New Roman" w:hAnsi="Times New Roman"/>
                <w:bCs/>
                <w:sz w:val="24"/>
                <w:szCs w:val="24"/>
              </w:rPr>
            </w:pPr>
            <w:r>
              <w:rPr>
                <w:rFonts w:ascii="Times New Roman" w:hAnsi="Times New Roman"/>
                <w:bCs/>
                <w:sz w:val="24"/>
                <w:szCs w:val="24"/>
              </w:rPr>
              <w:t> 0.0231</w:t>
            </w:r>
          </w:p>
        </w:tc>
        <w:tc>
          <w:tcPr>
            <w:tcW w:w="978" w:type="dxa"/>
            <w:noWrap/>
            <w:hideMark/>
          </w:tcPr>
          <w:p w14:paraId="185A2568" w14:textId="77777777" w:rsidR="008B2B8E" w:rsidRPr="00C76A8F" w:rsidRDefault="008B2B8E" w:rsidP="008B2B8E">
            <w:pPr>
              <w:spacing w:after="200" w:line="360" w:lineRule="auto"/>
              <w:rPr>
                <w:rFonts w:ascii="Times New Roman" w:hAnsi="Times New Roman"/>
                <w:bCs/>
                <w:sz w:val="24"/>
                <w:szCs w:val="24"/>
              </w:rPr>
            </w:pPr>
          </w:p>
        </w:tc>
        <w:tc>
          <w:tcPr>
            <w:tcW w:w="975" w:type="dxa"/>
            <w:noWrap/>
            <w:hideMark/>
          </w:tcPr>
          <w:p w14:paraId="5559CB44" w14:textId="77777777" w:rsidR="008B2B8E" w:rsidRPr="00C76A8F" w:rsidRDefault="008B2B8E" w:rsidP="008B2B8E">
            <w:pPr>
              <w:spacing w:after="200" w:line="360" w:lineRule="auto"/>
              <w:rPr>
                <w:rFonts w:ascii="Times New Roman" w:hAnsi="Times New Roman"/>
                <w:bCs/>
                <w:sz w:val="24"/>
                <w:szCs w:val="24"/>
              </w:rPr>
            </w:pPr>
          </w:p>
        </w:tc>
      </w:tr>
      <w:tr w:rsidR="008B2B8E" w:rsidRPr="00C76A8F" w14:paraId="5F6B8616" w14:textId="77777777" w:rsidTr="008B2B8E">
        <w:trPr>
          <w:trHeight w:val="301"/>
        </w:trPr>
        <w:tc>
          <w:tcPr>
            <w:tcW w:w="434" w:type="dxa"/>
            <w:noWrap/>
            <w:hideMark/>
          </w:tcPr>
          <w:p w14:paraId="217869E0" w14:textId="77777777" w:rsidR="008B2B8E" w:rsidRPr="00C76A8F" w:rsidRDefault="008B2B8E" w:rsidP="008B2B8E">
            <w:pPr>
              <w:spacing w:after="200" w:line="360" w:lineRule="auto"/>
              <w:rPr>
                <w:rFonts w:ascii="Times New Roman" w:hAnsi="Times New Roman"/>
                <w:bCs/>
                <w:sz w:val="24"/>
                <w:szCs w:val="24"/>
              </w:rPr>
            </w:pPr>
          </w:p>
        </w:tc>
        <w:tc>
          <w:tcPr>
            <w:tcW w:w="1363" w:type="dxa"/>
            <w:noWrap/>
            <w:hideMark/>
          </w:tcPr>
          <w:p w14:paraId="23828CEB" w14:textId="77777777" w:rsidR="008B2B8E" w:rsidRPr="00C76A8F" w:rsidRDefault="008B2B8E" w:rsidP="008B2B8E">
            <w:pPr>
              <w:spacing w:after="200" w:line="360" w:lineRule="auto"/>
              <w:rPr>
                <w:rFonts w:ascii="Times New Roman" w:hAnsi="Times New Roman"/>
                <w:bCs/>
                <w:sz w:val="24"/>
                <w:szCs w:val="24"/>
              </w:rPr>
            </w:pPr>
          </w:p>
        </w:tc>
        <w:tc>
          <w:tcPr>
            <w:tcW w:w="1711" w:type="dxa"/>
            <w:noWrap/>
            <w:hideMark/>
          </w:tcPr>
          <w:p w14:paraId="6264E557" w14:textId="77777777" w:rsidR="008B2B8E" w:rsidRPr="00C76A8F" w:rsidRDefault="008B2B8E" w:rsidP="008B2B8E">
            <w:pPr>
              <w:spacing w:after="200" w:line="360" w:lineRule="auto"/>
              <w:rPr>
                <w:rFonts w:ascii="Times New Roman" w:hAnsi="Times New Roman"/>
                <w:bCs/>
                <w:sz w:val="24"/>
                <w:szCs w:val="24"/>
              </w:rPr>
            </w:pPr>
          </w:p>
        </w:tc>
        <w:tc>
          <w:tcPr>
            <w:tcW w:w="539" w:type="dxa"/>
            <w:noWrap/>
            <w:hideMark/>
          </w:tcPr>
          <w:p w14:paraId="53BF2FDE" w14:textId="77777777" w:rsidR="00F25E0F" w:rsidRDefault="00F25E0F" w:rsidP="008B2B8E">
            <w:pPr>
              <w:spacing w:after="200" w:line="360" w:lineRule="auto"/>
              <w:rPr>
                <w:rFonts w:ascii="Times New Roman" w:hAnsi="Times New Roman"/>
                <w:bCs/>
                <w:sz w:val="24"/>
                <w:szCs w:val="24"/>
              </w:rPr>
            </w:pPr>
            <w:r>
              <w:rPr>
                <w:rFonts w:ascii="Times New Roman" w:hAnsi="Times New Roman"/>
                <w:bCs/>
                <w:sz w:val="24"/>
                <w:szCs w:val="24"/>
              </w:rPr>
              <w:t>5</w:t>
            </w:r>
          </w:p>
          <w:p w14:paraId="689C3BC0" w14:textId="77777777" w:rsidR="008B2B8E" w:rsidRPr="00C76A8F" w:rsidRDefault="00D66B2A" w:rsidP="008B2B8E">
            <w:pPr>
              <w:spacing w:after="200" w:line="360" w:lineRule="auto"/>
              <w:rPr>
                <w:rFonts w:ascii="Times New Roman" w:hAnsi="Times New Roman"/>
                <w:bCs/>
                <w:sz w:val="24"/>
                <w:szCs w:val="24"/>
              </w:rPr>
            </w:pPr>
            <w:r>
              <w:rPr>
                <w:rFonts w:ascii="Times New Roman" w:hAnsi="Times New Roman"/>
                <w:bCs/>
                <w:sz w:val="24"/>
                <w:szCs w:val="24"/>
              </w:rPr>
              <w:t>6</w:t>
            </w:r>
          </w:p>
        </w:tc>
        <w:tc>
          <w:tcPr>
            <w:tcW w:w="1108" w:type="dxa"/>
            <w:noWrap/>
            <w:hideMark/>
          </w:tcPr>
          <w:p w14:paraId="4CAD285D" w14:textId="77777777" w:rsidR="00F25E0F" w:rsidRDefault="00D66B2A" w:rsidP="008B2B8E">
            <w:pPr>
              <w:spacing w:after="200" w:line="360" w:lineRule="auto"/>
              <w:rPr>
                <w:rFonts w:ascii="Times New Roman" w:hAnsi="Times New Roman"/>
                <w:bCs/>
                <w:sz w:val="24"/>
                <w:szCs w:val="24"/>
              </w:rPr>
            </w:pPr>
            <w:r>
              <w:rPr>
                <w:rFonts w:ascii="Times New Roman" w:hAnsi="Times New Roman"/>
                <w:bCs/>
                <w:sz w:val="24"/>
                <w:szCs w:val="24"/>
              </w:rPr>
              <w:t>663.39</w:t>
            </w:r>
          </w:p>
          <w:p w14:paraId="29F25C0A" w14:textId="77777777" w:rsidR="008B2B8E" w:rsidRPr="00C76A8F" w:rsidRDefault="00D66B2A" w:rsidP="008B2B8E">
            <w:pPr>
              <w:spacing w:after="200" w:line="360" w:lineRule="auto"/>
              <w:rPr>
                <w:rFonts w:ascii="Times New Roman" w:hAnsi="Times New Roman"/>
                <w:bCs/>
                <w:sz w:val="24"/>
                <w:szCs w:val="24"/>
              </w:rPr>
            </w:pPr>
            <w:r>
              <w:rPr>
                <w:rFonts w:ascii="Times New Roman" w:hAnsi="Times New Roman"/>
                <w:bCs/>
                <w:sz w:val="24"/>
                <w:szCs w:val="24"/>
              </w:rPr>
              <w:t>8065.97</w:t>
            </w:r>
          </w:p>
        </w:tc>
        <w:tc>
          <w:tcPr>
            <w:tcW w:w="847" w:type="dxa"/>
            <w:noWrap/>
            <w:hideMark/>
          </w:tcPr>
          <w:p w14:paraId="51C1C6D2" w14:textId="77777777" w:rsidR="008B2B8E" w:rsidRPr="00C76A8F" w:rsidRDefault="00D66B2A" w:rsidP="008B2B8E">
            <w:pPr>
              <w:spacing w:after="200" w:line="360" w:lineRule="auto"/>
              <w:rPr>
                <w:rFonts w:ascii="Times New Roman" w:hAnsi="Times New Roman"/>
                <w:bCs/>
                <w:sz w:val="24"/>
                <w:szCs w:val="24"/>
              </w:rPr>
            </w:pPr>
            <w:r>
              <w:rPr>
                <w:rFonts w:ascii="Times New Roman" w:hAnsi="Times New Roman"/>
                <w:bCs/>
                <w:sz w:val="24"/>
                <w:szCs w:val="24"/>
              </w:rPr>
              <w:t>22.11</w:t>
            </w:r>
          </w:p>
        </w:tc>
        <w:tc>
          <w:tcPr>
            <w:tcW w:w="847" w:type="dxa"/>
            <w:noWrap/>
            <w:hideMark/>
          </w:tcPr>
          <w:p w14:paraId="11F5424E" w14:textId="77777777" w:rsidR="008B2B8E" w:rsidRPr="00C76A8F" w:rsidRDefault="00D66B2A" w:rsidP="008B2B8E">
            <w:pPr>
              <w:spacing w:after="200" w:line="360" w:lineRule="auto"/>
              <w:rPr>
                <w:rFonts w:ascii="Times New Roman" w:hAnsi="Times New Roman"/>
                <w:bCs/>
                <w:sz w:val="24"/>
                <w:szCs w:val="24"/>
              </w:rPr>
            </w:pPr>
            <w:r>
              <w:rPr>
                <w:rFonts w:ascii="Times New Roman" w:hAnsi="Times New Roman"/>
                <w:bCs/>
                <w:sz w:val="24"/>
                <w:szCs w:val="24"/>
              </w:rPr>
              <w:t>71.02</w:t>
            </w:r>
          </w:p>
        </w:tc>
        <w:tc>
          <w:tcPr>
            <w:tcW w:w="1072" w:type="dxa"/>
            <w:noWrap/>
            <w:hideMark/>
          </w:tcPr>
          <w:p w14:paraId="08FD5FEA" w14:textId="77777777" w:rsidR="00D66B2A" w:rsidRDefault="008B2B8E" w:rsidP="008B2B8E">
            <w:pPr>
              <w:spacing w:after="200" w:line="360" w:lineRule="auto"/>
              <w:rPr>
                <w:rFonts w:ascii="Times New Roman" w:hAnsi="Times New Roman"/>
                <w:bCs/>
                <w:sz w:val="24"/>
                <w:szCs w:val="24"/>
              </w:rPr>
            </w:pPr>
            <w:r w:rsidRPr="00C76A8F">
              <w:rPr>
                <w:rFonts w:ascii="Times New Roman" w:hAnsi="Times New Roman"/>
                <w:bCs/>
                <w:sz w:val="24"/>
                <w:szCs w:val="24"/>
              </w:rPr>
              <w:t>S/ sand</w:t>
            </w:r>
          </w:p>
          <w:p w14:paraId="7B55429C" w14:textId="77777777" w:rsidR="008B2B8E" w:rsidRPr="00D66B2A" w:rsidRDefault="00D66B2A" w:rsidP="00D66B2A">
            <w:pPr>
              <w:rPr>
                <w:rFonts w:ascii="Times New Roman" w:hAnsi="Times New Roman"/>
                <w:sz w:val="24"/>
                <w:szCs w:val="24"/>
              </w:rPr>
            </w:pPr>
            <w:r>
              <w:rPr>
                <w:rFonts w:ascii="Times New Roman" w:hAnsi="Times New Roman"/>
                <w:sz w:val="24"/>
                <w:szCs w:val="24"/>
              </w:rPr>
              <w:t>Dry sand</w:t>
            </w:r>
          </w:p>
        </w:tc>
        <w:tc>
          <w:tcPr>
            <w:tcW w:w="266" w:type="dxa"/>
            <w:noWrap/>
            <w:hideMark/>
          </w:tcPr>
          <w:p w14:paraId="10E95A21" w14:textId="77777777" w:rsidR="008B2B8E" w:rsidRPr="00C76A8F" w:rsidRDefault="008B2B8E" w:rsidP="008B2B8E">
            <w:pPr>
              <w:spacing w:after="200" w:line="360" w:lineRule="auto"/>
              <w:rPr>
                <w:rFonts w:ascii="Times New Roman" w:hAnsi="Times New Roman"/>
                <w:bCs/>
                <w:sz w:val="24"/>
                <w:szCs w:val="24"/>
              </w:rPr>
            </w:pPr>
          </w:p>
        </w:tc>
        <w:tc>
          <w:tcPr>
            <w:tcW w:w="1144" w:type="dxa"/>
            <w:noWrap/>
            <w:hideMark/>
          </w:tcPr>
          <w:p w14:paraId="6333566A" w14:textId="77777777" w:rsidR="008B2B8E" w:rsidRPr="00C76A8F" w:rsidRDefault="008B2B8E" w:rsidP="008B2B8E">
            <w:pPr>
              <w:spacing w:after="200" w:line="360" w:lineRule="auto"/>
              <w:rPr>
                <w:rFonts w:ascii="Times New Roman" w:hAnsi="Times New Roman"/>
                <w:bCs/>
                <w:sz w:val="24"/>
                <w:szCs w:val="24"/>
              </w:rPr>
            </w:pPr>
          </w:p>
        </w:tc>
        <w:tc>
          <w:tcPr>
            <w:tcW w:w="978" w:type="dxa"/>
            <w:noWrap/>
            <w:hideMark/>
          </w:tcPr>
          <w:p w14:paraId="438703B7" w14:textId="77777777" w:rsidR="008B2B8E" w:rsidRPr="00C76A8F" w:rsidRDefault="008B2B8E" w:rsidP="008B2B8E">
            <w:pPr>
              <w:spacing w:after="200" w:line="360" w:lineRule="auto"/>
              <w:rPr>
                <w:rFonts w:ascii="Times New Roman" w:hAnsi="Times New Roman"/>
                <w:bCs/>
                <w:sz w:val="24"/>
                <w:szCs w:val="24"/>
              </w:rPr>
            </w:pPr>
          </w:p>
        </w:tc>
        <w:tc>
          <w:tcPr>
            <w:tcW w:w="975" w:type="dxa"/>
            <w:noWrap/>
            <w:hideMark/>
          </w:tcPr>
          <w:p w14:paraId="2DA649D7" w14:textId="77777777" w:rsidR="008B2B8E" w:rsidRPr="00C76A8F" w:rsidRDefault="008B2B8E" w:rsidP="008B2B8E">
            <w:pPr>
              <w:spacing w:after="200" w:line="360" w:lineRule="auto"/>
              <w:rPr>
                <w:rFonts w:ascii="Times New Roman" w:hAnsi="Times New Roman"/>
                <w:bCs/>
                <w:sz w:val="24"/>
                <w:szCs w:val="24"/>
              </w:rPr>
            </w:pPr>
          </w:p>
        </w:tc>
      </w:tr>
      <w:tr w:rsidR="008B2B8E" w:rsidRPr="00C76A8F" w14:paraId="5DDEED46" w14:textId="77777777" w:rsidTr="008B2B8E">
        <w:trPr>
          <w:trHeight w:val="301"/>
        </w:trPr>
        <w:tc>
          <w:tcPr>
            <w:tcW w:w="434" w:type="dxa"/>
            <w:noWrap/>
            <w:hideMark/>
          </w:tcPr>
          <w:p w14:paraId="3B03D0AF" w14:textId="77777777" w:rsidR="008B2B8E" w:rsidRPr="00C76A8F" w:rsidRDefault="008B2B8E" w:rsidP="008B2B8E">
            <w:pPr>
              <w:spacing w:after="200" w:line="360" w:lineRule="auto"/>
              <w:rPr>
                <w:rFonts w:ascii="Times New Roman" w:hAnsi="Times New Roman"/>
                <w:bCs/>
                <w:sz w:val="24"/>
                <w:szCs w:val="24"/>
              </w:rPr>
            </w:pPr>
          </w:p>
        </w:tc>
        <w:tc>
          <w:tcPr>
            <w:tcW w:w="1363" w:type="dxa"/>
            <w:noWrap/>
            <w:hideMark/>
          </w:tcPr>
          <w:p w14:paraId="1C69A97C" w14:textId="77777777" w:rsidR="008B2B8E" w:rsidRPr="00C76A8F" w:rsidRDefault="008B2B8E" w:rsidP="008B2B8E">
            <w:pPr>
              <w:spacing w:after="200" w:line="360" w:lineRule="auto"/>
              <w:rPr>
                <w:rFonts w:ascii="Times New Roman" w:hAnsi="Times New Roman"/>
                <w:bCs/>
                <w:sz w:val="24"/>
                <w:szCs w:val="24"/>
              </w:rPr>
            </w:pPr>
          </w:p>
        </w:tc>
        <w:tc>
          <w:tcPr>
            <w:tcW w:w="1711" w:type="dxa"/>
            <w:noWrap/>
            <w:hideMark/>
          </w:tcPr>
          <w:p w14:paraId="1C97C0B5" w14:textId="77777777" w:rsidR="008B2B8E" w:rsidRPr="00C76A8F" w:rsidRDefault="008B2B8E" w:rsidP="008B2B8E">
            <w:pPr>
              <w:spacing w:after="200" w:line="360" w:lineRule="auto"/>
              <w:rPr>
                <w:rFonts w:ascii="Times New Roman" w:hAnsi="Times New Roman"/>
                <w:bCs/>
                <w:sz w:val="24"/>
                <w:szCs w:val="24"/>
              </w:rPr>
            </w:pPr>
          </w:p>
        </w:tc>
        <w:tc>
          <w:tcPr>
            <w:tcW w:w="539" w:type="dxa"/>
            <w:noWrap/>
            <w:hideMark/>
          </w:tcPr>
          <w:p w14:paraId="04C89E3F" w14:textId="77777777" w:rsidR="008B2B8E" w:rsidRPr="00C76A8F" w:rsidRDefault="008B2B8E" w:rsidP="008B2B8E">
            <w:pPr>
              <w:spacing w:after="200" w:line="360" w:lineRule="auto"/>
              <w:rPr>
                <w:rFonts w:ascii="Times New Roman" w:hAnsi="Times New Roman"/>
                <w:bCs/>
                <w:sz w:val="24"/>
                <w:szCs w:val="24"/>
              </w:rPr>
            </w:pPr>
          </w:p>
        </w:tc>
        <w:tc>
          <w:tcPr>
            <w:tcW w:w="1108" w:type="dxa"/>
            <w:noWrap/>
            <w:hideMark/>
          </w:tcPr>
          <w:p w14:paraId="1F6B9D19" w14:textId="77777777" w:rsidR="008B2B8E" w:rsidRPr="00C76A8F" w:rsidRDefault="008B2B8E" w:rsidP="008B2B8E">
            <w:pPr>
              <w:spacing w:after="200" w:line="360" w:lineRule="auto"/>
              <w:rPr>
                <w:rFonts w:ascii="Times New Roman" w:hAnsi="Times New Roman"/>
                <w:bCs/>
                <w:sz w:val="24"/>
                <w:szCs w:val="24"/>
              </w:rPr>
            </w:pPr>
          </w:p>
        </w:tc>
        <w:tc>
          <w:tcPr>
            <w:tcW w:w="847" w:type="dxa"/>
            <w:noWrap/>
            <w:hideMark/>
          </w:tcPr>
          <w:p w14:paraId="7E76831F" w14:textId="77777777" w:rsidR="008B2B8E" w:rsidRPr="00C76A8F" w:rsidRDefault="008B2B8E" w:rsidP="008B2B8E">
            <w:pPr>
              <w:spacing w:after="200" w:line="360" w:lineRule="auto"/>
              <w:rPr>
                <w:rFonts w:ascii="Times New Roman" w:hAnsi="Times New Roman"/>
                <w:bCs/>
                <w:sz w:val="24"/>
                <w:szCs w:val="24"/>
              </w:rPr>
            </w:pPr>
          </w:p>
        </w:tc>
        <w:tc>
          <w:tcPr>
            <w:tcW w:w="847" w:type="dxa"/>
            <w:noWrap/>
            <w:hideMark/>
          </w:tcPr>
          <w:p w14:paraId="23914190" w14:textId="77777777" w:rsidR="008B2B8E" w:rsidRPr="00C76A8F" w:rsidRDefault="008B2B8E" w:rsidP="008B2B8E">
            <w:pPr>
              <w:spacing w:after="200" w:line="360" w:lineRule="auto"/>
              <w:rPr>
                <w:rFonts w:ascii="Times New Roman" w:hAnsi="Times New Roman"/>
                <w:bCs/>
                <w:sz w:val="24"/>
                <w:szCs w:val="24"/>
              </w:rPr>
            </w:pPr>
          </w:p>
        </w:tc>
        <w:tc>
          <w:tcPr>
            <w:tcW w:w="1072" w:type="dxa"/>
            <w:noWrap/>
            <w:hideMark/>
          </w:tcPr>
          <w:p w14:paraId="168CEA30" w14:textId="77777777" w:rsidR="008B2B8E" w:rsidRPr="00C76A8F" w:rsidRDefault="008B2B8E" w:rsidP="008B2B8E">
            <w:pPr>
              <w:spacing w:after="200" w:line="360" w:lineRule="auto"/>
              <w:rPr>
                <w:rFonts w:ascii="Times New Roman" w:hAnsi="Times New Roman"/>
                <w:bCs/>
                <w:sz w:val="24"/>
                <w:szCs w:val="24"/>
              </w:rPr>
            </w:pPr>
          </w:p>
        </w:tc>
        <w:tc>
          <w:tcPr>
            <w:tcW w:w="266" w:type="dxa"/>
            <w:noWrap/>
            <w:hideMark/>
          </w:tcPr>
          <w:p w14:paraId="3700E1BE" w14:textId="77777777" w:rsidR="008B2B8E" w:rsidRPr="00C76A8F" w:rsidRDefault="008B2B8E" w:rsidP="008B2B8E">
            <w:pPr>
              <w:spacing w:after="200" w:line="360" w:lineRule="auto"/>
              <w:rPr>
                <w:rFonts w:ascii="Times New Roman" w:hAnsi="Times New Roman"/>
                <w:bCs/>
                <w:sz w:val="24"/>
                <w:szCs w:val="24"/>
              </w:rPr>
            </w:pPr>
          </w:p>
        </w:tc>
        <w:tc>
          <w:tcPr>
            <w:tcW w:w="1144" w:type="dxa"/>
            <w:noWrap/>
            <w:hideMark/>
          </w:tcPr>
          <w:p w14:paraId="37E1199B" w14:textId="77777777" w:rsidR="008B2B8E" w:rsidRPr="00C76A8F" w:rsidRDefault="008B2B8E" w:rsidP="008B2B8E">
            <w:pPr>
              <w:spacing w:after="200" w:line="360" w:lineRule="auto"/>
              <w:rPr>
                <w:rFonts w:ascii="Times New Roman" w:hAnsi="Times New Roman"/>
                <w:bCs/>
                <w:sz w:val="24"/>
                <w:szCs w:val="24"/>
              </w:rPr>
            </w:pPr>
          </w:p>
        </w:tc>
        <w:tc>
          <w:tcPr>
            <w:tcW w:w="978" w:type="dxa"/>
            <w:noWrap/>
            <w:hideMark/>
          </w:tcPr>
          <w:p w14:paraId="51A01225" w14:textId="77777777" w:rsidR="008B2B8E" w:rsidRPr="00C76A8F" w:rsidRDefault="008B2B8E" w:rsidP="008B2B8E">
            <w:pPr>
              <w:spacing w:after="200" w:line="360" w:lineRule="auto"/>
              <w:rPr>
                <w:rFonts w:ascii="Times New Roman" w:hAnsi="Times New Roman"/>
                <w:bCs/>
                <w:sz w:val="24"/>
                <w:szCs w:val="24"/>
              </w:rPr>
            </w:pPr>
          </w:p>
        </w:tc>
        <w:tc>
          <w:tcPr>
            <w:tcW w:w="975" w:type="dxa"/>
            <w:noWrap/>
            <w:hideMark/>
          </w:tcPr>
          <w:p w14:paraId="04E4F02F" w14:textId="77777777" w:rsidR="008B2B8E" w:rsidRPr="00C76A8F" w:rsidRDefault="008B2B8E" w:rsidP="008B2B8E">
            <w:pPr>
              <w:spacing w:after="200" w:line="360" w:lineRule="auto"/>
              <w:rPr>
                <w:rFonts w:ascii="Times New Roman" w:hAnsi="Times New Roman"/>
                <w:bCs/>
                <w:sz w:val="24"/>
                <w:szCs w:val="24"/>
              </w:rPr>
            </w:pPr>
          </w:p>
        </w:tc>
      </w:tr>
      <w:tr w:rsidR="008B2B8E" w:rsidRPr="00C76A8F" w14:paraId="6198CD14" w14:textId="77777777" w:rsidTr="008B2B8E">
        <w:trPr>
          <w:trHeight w:val="301"/>
        </w:trPr>
        <w:tc>
          <w:tcPr>
            <w:tcW w:w="434" w:type="dxa"/>
            <w:noWrap/>
            <w:hideMark/>
          </w:tcPr>
          <w:p w14:paraId="4C418B18" w14:textId="77777777" w:rsidR="008B2B8E" w:rsidRPr="00C76A8F" w:rsidRDefault="008B2B8E" w:rsidP="008B2B8E">
            <w:pPr>
              <w:spacing w:after="200" w:line="360" w:lineRule="auto"/>
              <w:rPr>
                <w:rFonts w:ascii="Times New Roman" w:hAnsi="Times New Roman"/>
                <w:bCs/>
                <w:sz w:val="24"/>
                <w:szCs w:val="24"/>
              </w:rPr>
            </w:pPr>
          </w:p>
        </w:tc>
        <w:tc>
          <w:tcPr>
            <w:tcW w:w="1363" w:type="dxa"/>
            <w:noWrap/>
            <w:hideMark/>
          </w:tcPr>
          <w:p w14:paraId="0981EA71" w14:textId="77777777" w:rsidR="008B2B8E" w:rsidRPr="00C76A8F" w:rsidRDefault="008B2B8E" w:rsidP="008B2B8E">
            <w:pPr>
              <w:spacing w:after="200" w:line="360" w:lineRule="auto"/>
              <w:rPr>
                <w:rFonts w:ascii="Times New Roman" w:hAnsi="Times New Roman"/>
                <w:bCs/>
                <w:sz w:val="24"/>
                <w:szCs w:val="24"/>
              </w:rPr>
            </w:pPr>
          </w:p>
        </w:tc>
        <w:tc>
          <w:tcPr>
            <w:tcW w:w="1711" w:type="dxa"/>
            <w:noWrap/>
            <w:hideMark/>
          </w:tcPr>
          <w:p w14:paraId="580BB8E8" w14:textId="77777777" w:rsidR="008B2B8E" w:rsidRPr="00C76A8F" w:rsidRDefault="008B2B8E" w:rsidP="008B2B8E">
            <w:pPr>
              <w:spacing w:after="200" w:line="360" w:lineRule="auto"/>
              <w:rPr>
                <w:rFonts w:ascii="Times New Roman" w:hAnsi="Times New Roman"/>
                <w:bCs/>
                <w:sz w:val="24"/>
                <w:szCs w:val="24"/>
              </w:rPr>
            </w:pPr>
          </w:p>
        </w:tc>
        <w:tc>
          <w:tcPr>
            <w:tcW w:w="539" w:type="dxa"/>
            <w:noWrap/>
            <w:hideMark/>
          </w:tcPr>
          <w:p w14:paraId="54C17D8A" w14:textId="77777777" w:rsidR="008B2B8E" w:rsidRPr="00C76A8F" w:rsidRDefault="008B2B8E" w:rsidP="008B2B8E">
            <w:pPr>
              <w:spacing w:after="200" w:line="360" w:lineRule="auto"/>
              <w:rPr>
                <w:rFonts w:ascii="Times New Roman" w:hAnsi="Times New Roman"/>
                <w:bCs/>
                <w:sz w:val="24"/>
                <w:szCs w:val="24"/>
              </w:rPr>
            </w:pPr>
          </w:p>
        </w:tc>
        <w:tc>
          <w:tcPr>
            <w:tcW w:w="1108" w:type="dxa"/>
            <w:noWrap/>
            <w:hideMark/>
          </w:tcPr>
          <w:p w14:paraId="1DF9E822" w14:textId="77777777" w:rsidR="008B2B8E" w:rsidRPr="00C76A8F" w:rsidRDefault="008B2B8E" w:rsidP="008B2B8E">
            <w:pPr>
              <w:spacing w:after="200" w:line="360" w:lineRule="auto"/>
              <w:rPr>
                <w:rFonts w:ascii="Times New Roman" w:hAnsi="Times New Roman"/>
                <w:bCs/>
                <w:sz w:val="24"/>
                <w:szCs w:val="24"/>
              </w:rPr>
            </w:pPr>
          </w:p>
        </w:tc>
        <w:tc>
          <w:tcPr>
            <w:tcW w:w="847" w:type="dxa"/>
            <w:noWrap/>
            <w:hideMark/>
          </w:tcPr>
          <w:p w14:paraId="174B2164" w14:textId="77777777" w:rsidR="008B2B8E" w:rsidRPr="00C76A8F" w:rsidRDefault="008B2B8E" w:rsidP="008B2B8E">
            <w:pPr>
              <w:spacing w:after="200" w:line="360" w:lineRule="auto"/>
              <w:rPr>
                <w:rFonts w:ascii="Times New Roman" w:hAnsi="Times New Roman"/>
                <w:bCs/>
                <w:sz w:val="24"/>
                <w:szCs w:val="24"/>
              </w:rPr>
            </w:pPr>
          </w:p>
        </w:tc>
        <w:tc>
          <w:tcPr>
            <w:tcW w:w="847" w:type="dxa"/>
            <w:noWrap/>
            <w:hideMark/>
          </w:tcPr>
          <w:p w14:paraId="384CC648" w14:textId="77777777" w:rsidR="008B2B8E" w:rsidRPr="00C76A8F" w:rsidRDefault="008B2B8E" w:rsidP="008B2B8E">
            <w:pPr>
              <w:spacing w:after="200" w:line="360" w:lineRule="auto"/>
              <w:rPr>
                <w:rFonts w:ascii="Times New Roman" w:hAnsi="Times New Roman"/>
                <w:bCs/>
                <w:sz w:val="24"/>
                <w:szCs w:val="24"/>
              </w:rPr>
            </w:pPr>
          </w:p>
        </w:tc>
        <w:tc>
          <w:tcPr>
            <w:tcW w:w="1072" w:type="dxa"/>
            <w:noWrap/>
            <w:hideMark/>
          </w:tcPr>
          <w:p w14:paraId="745F8089" w14:textId="77777777" w:rsidR="008B2B8E" w:rsidRPr="00C76A8F" w:rsidRDefault="008B2B8E" w:rsidP="008B2B8E">
            <w:pPr>
              <w:spacing w:after="200" w:line="360" w:lineRule="auto"/>
              <w:rPr>
                <w:rFonts w:ascii="Times New Roman" w:hAnsi="Times New Roman"/>
                <w:bCs/>
                <w:sz w:val="24"/>
                <w:szCs w:val="24"/>
              </w:rPr>
            </w:pPr>
          </w:p>
        </w:tc>
        <w:tc>
          <w:tcPr>
            <w:tcW w:w="266" w:type="dxa"/>
            <w:noWrap/>
            <w:hideMark/>
          </w:tcPr>
          <w:p w14:paraId="0ED2F372" w14:textId="77777777" w:rsidR="008B2B8E" w:rsidRPr="00C76A8F" w:rsidRDefault="008B2B8E" w:rsidP="008B2B8E">
            <w:pPr>
              <w:spacing w:after="200" w:line="360" w:lineRule="auto"/>
              <w:rPr>
                <w:rFonts w:ascii="Times New Roman" w:hAnsi="Times New Roman"/>
                <w:bCs/>
                <w:sz w:val="24"/>
                <w:szCs w:val="24"/>
              </w:rPr>
            </w:pPr>
          </w:p>
        </w:tc>
        <w:tc>
          <w:tcPr>
            <w:tcW w:w="1144" w:type="dxa"/>
            <w:noWrap/>
            <w:hideMark/>
          </w:tcPr>
          <w:p w14:paraId="4DD210A3" w14:textId="77777777" w:rsidR="008B2B8E" w:rsidRPr="00C76A8F" w:rsidRDefault="008B2B8E" w:rsidP="008B2B8E">
            <w:pPr>
              <w:spacing w:after="200" w:line="360" w:lineRule="auto"/>
              <w:rPr>
                <w:rFonts w:ascii="Times New Roman" w:hAnsi="Times New Roman"/>
                <w:bCs/>
                <w:sz w:val="24"/>
                <w:szCs w:val="24"/>
              </w:rPr>
            </w:pPr>
          </w:p>
        </w:tc>
        <w:tc>
          <w:tcPr>
            <w:tcW w:w="978" w:type="dxa"/>
            <w:noWrap/>
            <w:hideMark/>
          </w:tcPr>
          <w:p w14:paraId="0ED52E36" w14:textId="77777777" w:rsidR="008B2B8E" w:rsidRPr="00C76A8F" w:rsidRDefault="008B2B8E" w:rsidP="008B2B8E">
            <w:pPr>
              <w:spacing w:after="200" w:line="360" w:lineRule="auto"/>
              <w:rPr>
                <w:rFonts w:ascii="Times New Roman" w:hAnsi="Times New Roman"/>
                <w:bCs/>
                <w:sz w:val="24"/>
                <w:szCs w:val="24"/>
              </w:rPr>
            </w:pPr>
          </w:p>
        </w:tc>
        <w:tc>
          <w:tcPr>
            <w:tcW w:w="975" w:type="dxa"/>
            <w:noWrap/>
            <w:hideMark/>
          </w:tcPr>
          <w:p w14:paraId="235A7DCC" w14:textId="77777777" w:rsidR="008B2B8E" w:rsidRPr="00C76A8F" w:rsidRDefault="008B2B8E" w:rsidP="008B2B8E">
            <w:pPr>
              <w:spacing w:after="200" w:line="360" w:lineRule="auto"/>
              <w:rPr>
                <w:rFonts w:ascii="Times New Roman" w:hAnsi="Times New Roman"/>
                <w:bCs/>
                <w:sz w:val="24"/>
                <w:szCs w:val="24"/>
              </w:rPr>
            </w:pPr>
          </w:p>
        </w:tc>
      </w:tr>
    </w:tbl>
    <w:p w14:paraId="3E006D87" w14:textId="77777777" w:rsidR="008B2B8E" w:rsidRDefault="008B2B8E">
      <w:pPr>
        <w:rPr>
          <w:b/>
          <w:sz w:val="24"/>
          <w:szCs w:val="24"/>
        </w:rPr>
      </w:pPr>
      <w:r>
        <w:rPr>
          <w:sz w:val="24"/>
          <w:szCs w:val="24"/>
        </w:rPr>
        <w:t xml:space="preserve"> </w:t>
      </w:r>
      <w:r w:rsidR="00B9347D">
        <w:rPr>
          <w:b/>
          <w:sz w:val="24"/>
          <w:szCs w:val="24"/>
        </w:rPr>
        <w:t xml:space="preserve">4.3 </w:t>
      </w:r>
      <w:r w:rsidR="00D34C19">
        <w:rPr>
          <w:b/>
          <w:sz w:val="24"/>
          <w:szCs w:val="24"/>
        </w:rPr>
        <w:t>Discussion of Results</w:t>
      </w:r>
    </w:p>
    <w:p w14:paraId="3176B826" w14:textId="77777777" w:rsidR="00D34C19" w:rsidRDefault="00D34C19">
      <w:pPr>
        <w:rPr>
          <w:b/>
          <w:sz w:val="24"/>
          <w:szCs w:val="24"/>
        </w:rPr>
      </w:pPr>
      <w:r>
        <w:rPr>
          <w:b/>
          <w:sz w:val="24"/>
          <w:szCs w:val="24"/>
        </w:rPr>
        <w:t>VES 1</w:t>
      </w:r>
    </w:p>
    <w:p w14:paraId="3283570F" w14:textId="77777777" w:rsidR="00C254D2" w:rsidRDefault="00D34C19">
      <w:pPr>
        <w:rPr>
          <w:rFonts w:cstheme="minorHAnsi"/>
          <w:sz w:val="24"/>
          <w:szCs w:val="24"/>
        </w:rPr>
      </w:pPr>
      <w:r>
        <w:rPr>
          <w:sz w:val="24"/>
          <w:szCs w:val="24"/>
        </w:rPr>
        <w:t xml:space="preserve">There are five geoelectric sections in this location with the first layer having resistivity of 744.83 </w:t>
      </w:r>
      <w:r>
        <w:rPr>
          <w:rFonts w:cstheme="minorHAnsi"/>
          <w:sz w:val="24"/>
          <w:szCs w:val="24"/>
        </w:rPr>
        <w:t xml:space="preserve">Ωm, thickness of 2.52 m and longitudinal conductance of 0.0034 mho and is interpreted as laterite. The second layer with resistivity of 1726.81 Ωm, thickness of 8.17 m and longitudinal conductance of 0.0047 mho is interpreted as dry sand. The third layer is interpreted as saturated sandstone (layer of interest) with resistivity of 892.35 Ωm and thickness of 26.05 m. </w:t>
      </w:r>
      <w:r>
        <w:rPr>
          <w:rFonts w:cstheme="minorHAnsi"/>
          <w:sz w:val="24"/>
          <w:szCs w:val="24"/>
        </w:rPr>
        <w:lastRenderedPageBreak/>
        <w:t xml:space="preserve">The fourth layer has </w:t>
      </w:r>
      <w:r w:rsidR="005C1AFA">
        <w:rPr>
          <w:rFonts w:cstheme="minorHAnsi"/>
          <w:sz w:val="24"/>
          <w:szCs w:val="24"/>
        </w:rPr>
        <w:t xml:space="preserve">low </w:t>
      </w:r>
      <w:r>
        <w:rPr>
          <w:rFonts w:cstheme="minorHAnsi"/>
          <w:sz w:val="24"/>
          <w:szCs w:val="24"/>
        </w:rPr>
        <w:t xml:space="preserve">resistivity of </w:t>
      </w:r>
      <w:r w:rsidR="005C1AFA">
        <w:rPr>
          <w:rFonts w:cstheme="minorHAnsi"/>
          <w:sz w:val="24"/>
          <w:szCs w:val="24"/>
        </w:rPr>
        <w:t>8.13 Ωm, thickness of 13.89 m and is interpreted as shale. The last layer whose depth could not be reached is interpreted as dry sand with resistivity of 1591.62 Ωm</w:t>
      </w:r>
      <w:r w:rsidR="00A12169">
        <w:rPr>
          <w:rFonts w:cstheme="minorHAnsi"/>
          <w:sz w:val="24"/>
          <w:szCs w:val="24"/>
        </w:rPr>
        <w:t>. The aquifer protective capacity in this area is found to be poor with a value of 0.0081 mho.</w:t>
      </w:r>
    </w:p>
    <w:p w14:paraId="73AF9856" w14:textId="77777777" w:rsidR="005C1AFA" w:rsidRDefault="00A12169">
      <w:pPr>
        <w:rPr>
          <w:rFonts w:cstheme="minorHAnsi"/>
          <w:b/>
          <w:sz w:val="24"/>
          <w:szCs w:val="24"/>
        </w:rPr>
      </w:pPr>
      <w:r>
        <w:rPr>
          <w:rFonts w:cstheme="minorHAnsi"/>
          <w:b/>
          <w:sz w:val="24"/>
          <w:szCs w:val="24"/>
        </w:rPr>
        <w:t>VES 2</w:t>
      </w:r>
    </w:p>
    <w:p w14:paraId="32741CCB" w14:textId="77777777" w:rsidR="001A7E1C" w:rsidRDefault="00A12169">
      <w:pPr>
        <w:rPr>
          <w:rFonts w:cstheme="minorHAnsi"/>
          <w:sz w:val="24"/>
          <w:szCs w:val="24"/>
        </w:rPr>
      </w:pPr>
      <w:r>
        <w:rPr>
          <w:rFonts w:cstheme="minorHAnsi"/>
          <w:sz w:val="24"/>
          <w:szCs w:val="24"/>
        </w:rPr>
        <w:t xml:space="preserve">Five geoelectric layers were encountered in this location with the first layer interpreted as laterite having resistivity of 4765.19 Ωm, thickness of </w:t>
      </w:r>
      <w:r w:rsidR="001A7E1C">
        <w:rPr>
          <w:rFonts w:cstheme="minorHAnsi"/>
          <w:sz w:val="24"/>
          <w:szCs w:val="24"/>
        </w:rPr>
        <w:t>2.12 m and longitudinal conductance of 0.0004 mho. The second layer has a resistivity of 245.97 Ωm, thickness of 4.04 m and longitudinal conductance of 0.0164 mho. Based on these parameters, it is interpreted as clayey sand. Beneath this layer lies the third which has resistivity of 1598.66 Ωm, thickness of 14.71 m and longitudinal conductance of 0.0092 mho. The fourth layer is the aquiferous layer of interest it has resistivity of 869.04 Ωm, thickness of 23.14 m and it’s interpreted as saturated sandstone. The last layer is interpreted as shale with low resistivity of 12.74 Ωm. Based on the computed total longitudinal conductance of 0.0260 mho, aquifer in this location has a poor protective capacity.</w:t>
      </w:r>
    </w:p>
    <w:p w14:paraId="2B8173D6" w14:textId="77777777" w:rsidR="001A7E1C" w:rsidRDefault="001A7E1C">
      <w:pPr>
        <w:rPr>
          <w:rFonts w:cstheme="minorHAnsi"/>
          <w:b/>
          <w:sz w:val="24"/>
          <w:szCs w:val="24"/>
        </w:rPr>
      </w:pPr>
      <w:r>
        <w:rPr>
          <w:rFonts w:cstheme="minorHAnsi"/>
          <w:b/>
          <w:sz w:val="24"/>
          <w:szCs w:val="24"/>
        </w:rPr>
        <w:t>VES 3</w:t>
      </w:r>
    </w:p>
    <w:p w14:paraId="20459549" w14:textId="77777777" w:rsidR="00A822E9" w:rsidRDefault="00585FDD">
      <w:pPr>
        <w:rPr>
          <w:rFonts w:cstheme="minorHAnsi"/>
          <w:sz w:val="24"/>
          <w:szCs w:val="24"/>
        </w:rPr>
      </w:pPr>
      <w:r>
        <w:rPr>
          <w:rFonts w:cstheme="minorHAnsi"/>
          <w:sz w:val="24"/>
          <w:szCs w:val="24"/>
        </w:rPr>
        <w:t>This area has six geoelectric layers with the first layer having a resistivity of 1313.57 Ωm, thickness of 2.40 m and longitudinal conductance of 0.0018 and as expected is interpreted as laterite. The second layer is interpreted as shale with low resistivity value of 101.08 Ωm, longitudinal conductance of 0.0155 mho. The third layer has a thickness of 12.28 m, longitudinal conductance of 0.0262 mho and is interpreted as clay. The fourth layer has resistivity value of 3548.41 Ωm, thickness of 29.16 and longitudinal conductance of 0.0082 mho. The fifth layer is the layer of interest with resistivity of 1528.17 Ωm, depth and thickness of 72.59m and 27.18 m. The last layer whose depth could not be reached is interpreted as shale with a low resistivity of 15.95 Ωm. Based on the total computed longitudinal conductance of this area</w:t>
      </w:r>
      <w:r w:rsidR="00A822E9">
        <w:rPr>
          <w:rFonts w:cstheme="minorHAnsi"/>
          <w:sz w:val="24"/>
          <w:szCs w:val="24"/>
        </w:rPr>
        <w:t>. The area is classified as poor with protective capacity value of 0.0517 mho.</w:t>
      </w:r>
    </w:p>
    <w:p w14:paraId="287CE25E" w14:textId="77777777" w:rsidR="00A822E9" w:rsidRDefault="00A822E9">
      <w:pPr>
        <w:rPr>
          <w:rFonts w:cstheme="minorHAnsi"/>
          <w:b/>
          <w:sz w:val="24"/>
          <w:szCs w:val="24"/>
        </w:rPr>
      </w:pPr>
      <w:r>
        <w:rPr>
          <w:rFonts w:cstheme="minorHAnsi"/>
          <w:b/>
          <w:sz w:val="24"/>
          <w:szCs w:val="24"/>
        </w:rPr>
        <w:t>VES 4</w:t>
      </w:r>
    </w:p>
    <w:p w14:paraId="5A05099D" w14:textId="77777777" w:rsidR="00A12169" w:rsidRDefault="00A822E9">
      <w:pPr>
        <w:rPr>
          <w:rFonts w:cstheme="minorHAnsi"/>
          <w:sz w:val="24"/>
          <w:szCs w:val="24"/>
        </w:rPr>
      </w:pPr>
      <w:r>
        <w:rPr>
          <w:rFonts w:cstheme="minorHAnsi"/>
          <w:sz w:val="24"/>
          <w:szCs w:val="24"/>
        </w:rPr>
        <w:t>Six geoelectric sections were encountered in this area with the first layer having resistivity value of 284.30 Ωm, thickness of 2.54 m and longitudinal conductance of 0.0089 mho. The second with resistivity of 132.52 Ωm and longitudinal conductance of 0.0346 mho is interpreted as clayey sand. Beneath this layer lies the third layer with a very low resistivity of 15.57 Ωm, thickness of 19.96 m and longitudinal conductance of 1.2820 mho and is interpreted as shale. The fourth layer is interpreted as dry sand with resistivity of 943.09 Ωm and</w:t>
      </w:r>
      <w:r w:rsidR="00857680">
        <w:rPr>
          <w:rFonts w:cstheme="minorHAnsi"/>
          <w:sz w:val="24"/>
          <w:szCs w:val="24"/>
        </w:rPr>
        <w:t xml:space="preserve"> </w:t>
      </w:r>
      <w:r>
        <w:rPr>
          <w:rFonts w:cstheme="minorHAnsi"/>
          <w:sz w:val="24"/>
          <w:szCs w:val="24"/>
        </w:rPr>
        <w:t xml:space="preserve">longitudinal conductance of 0.0231 mho. The layer that follows it is the layer of interest </w:t>
      </w:r>
      <w:r w:rsidR="00857680">
        <w:rPr>
          <w:rFonts w:cstheme="minorHAnsi"/>
          <w:sz w:val="24"/>
          <w:szCs w:val="24"/>
        </w:rPr>
        <w:t>(aquifer), it has resistivity of 663.39 Ωm and thickness of 22.11 m. The last layer whose depth could not be found is interpreted as dry sand with resistivity of 8065.97 Ωm. The total computed longitudinal conductance of this area is 1.3486 and so the aquifer in this area has a good protective capacity.</w:t>
      </w:r>
    </w:p>
    <w:p w14:paraId="0E4EA13B" w14:textId="77777777" w:rsidR="00F73B71" w:rsidRDefault="00B9347D">
      <w:pPr>
        <w:rPr>
          <w:rFonts w:cstheme="minorHAnsi"/>
          <w:b/>
          <w:sz w:val="24"/>
          <w:szCs w:val="24"/>
        </w:rPr>
      </w:pPr>
      <w:r>
        <w:rPr>
          <w:rFonts w:cstheme="minorHAnsi"/>
          <w:b/>
          <w:sz w:val="24"/>
          <w:szCs w:val="24"/>
        </w:rPr>
        <w:lastRenderedPageBreak/>
        <w:t xml:space="preserve">5.0 </w:t>
      </w:r>
      <w:r w:rsidR="00F73B71">
        <w:rPr>
          <w:rFonts w:cstheme="minorHAnsi"/>
          <w:b/>
          <w:sz w:val="24"/>
          <w:szCs w:val="24"/>
        </w:rPr>
        <w:t>Summary and Conclusion</w:t>
      </w:r>
    </w:p>
    <w:p w14:paraId="798C1C10" w14:textId="77777777" w:rsidR="00F73B71" w:rsidRDefault="00F73B71">
      <w:pPr>
        <w:rPr>
          <w:rFonts w:cstheme="minorHAnsi"/>
          <w:sz w:val="24"/>
          <w:szCs w:val="24"/>
        </w:rPr>
      </w:pPr>
      <w:r>
        <w:rPr>
          <w:rFonts w:cstheme="minorHAnsi"/>
          <w:sz w:val="24"/>
          <w:szCs w:val="24"/>
        </w:rPr>
        <w:t>The increase in the population of Amawbia, Awka South Local Government Area of Anambra State have increased the demand for groundwater resources with majority of the population depending on groundwater for domestic and agricultural use. This has necessitated the evaluation of aquifer protective capacity to safeguard groundwater from being contaminated. This research was carried out with the aim to assess the vulnerability of aquifer in the area using electrical resistivity method.</w:t>
      </w:r>
    </w:p>
    <w:p w14:paraId="0F1D8488" w14:textId="77777777" w:rsidR="00FB1600" w:rsidRDefault="00F73B71">
      <w:pPr>
        <w:rPr>
          <w:rFonts w:cstheme="minorHAnsi"/>
          <w:sz w:val="24"/>
          <w:szCs w:val="24"/>
        </w:rPr>
      </w:pPr>
      <w:r>
        <w:rPr>
          <w:rFonts w:cstheme="minorHAnsi"/>
          <w:sz w:val="24"/>
          <w:szCs w:val="24"/>
        </w:rPr>
        <w:t xml:space="preserve">Four vertical electrical sounding (VES) were conducted using Mc Ohm resistivity meter. The acquired data were interpreted with Winresist software to determine the resistivity, thickness and depth of the various </w:t>
      </w:r>
      <w:r w:rsidR="00E44F4B">
        <w:rPr>
          <w:rFonts w:cstheme="minorHAnsi"/>
          <w:sz w:val="24"/>
          <w:szCs w:val="24"/>
        </w:rPr>
        <w:t>layers. The longitudinal conductance was computed using the interpreted parameters (resistivity and thickness) to evaluate the protective capacity. Using Henriet (1976) classification, the results of the protective capacity across the study area revealed that VES 1, 2 and 3 had poor protective capacity with longitudinal conductance ranging from 0.0081 to 0.0517 mhos while VES 4 showed good protective capacity. The results show that some areas of Amawbia are vulnerable to groundwater contamination</w:t>
      </w:r>
      <w:r w:rsidR="00FB1600">
        <w:rPr>
          <w:rFonts w:cstheme="minorHAnsi"/>
          <w:sz w:val="24"/>
          <w:szCs w:val="24"/>
        </w:rPr>
        <w:t xml:space="preserve">. </w:t>
      </w:r>
    </w:p>
    <w:p w14:paraId="7A720C7A" w14:textId="77777777" w:rsidR="00F73B71" w:rsidRPr="00F73B71" w:rsidRDefault="00FB1600">
      <w:pPr>
        <w:rPr>
          <w:rFonts w:cstheme="minorHAnsi"/>
          <w:sz w:val="24"/>
          <w:szCs w:val="24"/>
        </w:rPr>
      </w:pPr>
      <w:r>
        <w:rPr>
          <w:rFonts w:cstheme="minorHAnsi"/>
          <w:sz w:val="24"/>
          <w:szCs w:val="24"/>
        </w:rPr>
        <w:t>This research has shown that electrical resistivity method is a cost effective and efficient way to investigate groundwater vulnerability assessment.</w:t>
      </w:r>
    </w:p>
    <w:p w14:paraId="04559192" w14:textId="77777777" w:rsidR="00C254D2" w:rsidRDefault="00C254D2">
      <w:pPr>
        <w:rPr>
          <w:b/>
          <w:sz w:val="24"/>
          <w:szCs w:val="24"/>
        </w:rPr>
      </w:pPr>
    </w:p>
    <w:p w14:paraId="61BE3B38" w14:textId="77777777" w:rsidR="002A6ADE" w:rsidRPr="006D73B8" w:rsidRDefault="002A6ADE" w:rsidP="006D73B8">
      <w:pPr>
        <w:spacing w:line="360" w:lineRule="auto"/>
        <w:jc w:val="center"/>
        <w:rPr>
          <w:rFonts w:ascii="Times New Roman" w:hAnsi="Times New Roman"/>
          <w:sz w:val="24"/>
          <w:szCs w:val="24"/>
        </w:rPr>
      </w:pPr>
      <w:r w:rsidRPr="009B7558">
        <w:rPr>
          <w:rFonts w:ascii="Times New Roman" w:hAnsi="Times New Roman"/>
          <w:b/>
          <w:bCs/>
          <w:sz w:val="24"/>
          <w:szCs w:val="24"/>
        </w:rPr>
        <w:t>REFERENCES</w:t>
      </w:r>
    </w:p>
    <w:p w14:paraId="59F2C17D" w14:textId="77777777" w:rsidR="002A6ADE" w:rsidRPr="0097382E" w:rsidRDefault="002A6ADE" w:rsidP="006D73B8">
      <w:pPr>
        <w:spacing w:line="360" w:lineRule="auto"/>
        <w:ind w:left="720" w:hanging="720"/>
        <w:jc w:val="both"/>
        <w:rPr>
          <w:rFonts w:ascii="Times New Roman" w:hAnsi="Times New Roman"/>
          <w:i/>
          <w:iCs/>
          <w:sz w:val="24"/>
          <w:szCs w:val="24"/>
        </w:rPr>
      </w:pPr>
      <w:r w:rsidRPr="009B7558">
        <w:rPr>
          <w:rFonts w:ascii="Times New Roman" w:hAnsi="Times New Roman"/>
          <w:sz w:val="24"/>
          <w:szCs w:val="24"/>
        </w:rPr>
        <w:t xml:space="preserve">Akana, T. S., George, G. C. and Oki, O. A. (2016). Aquifer vulnerability assessment in some towns of Yenagoa, South- South, Nigeria. </w:t>
      </w:r>
      <w:r w:rsidRPr="009B7558">
        <w:rPr>
          <w:rFonts w:ascii="Times New Roman" w:hAnsi="Times New Roman"/>
          <w:i/>
          <w:iCs/>
          <w:sz w:val="24"/>
          <w:szCs w:val="24"/>
        </w:rPr>
        <w:t xml:space="preserve">Journal of Science and Technology </w:t>
      </w:r>
      <w:r w:rsidRPr="00E45560">
        <w:rPr>
          <w:rFonts w:ascii="Times New Roman" w:hAnsi="Times New Roman"/>
          <w:iCs/>
          <w:sz w:val="24"/>
          <w:szCs w:val="24"/>
        </w:rPr>
        <w:t>6 (1) 15-23</w:t>
      </w:r>
      <w:r w:rsidRPr="009B7558">
        <w:rPr>
          <w:rFonts w:ascii="Times New Roman" w:hAnsi="Times New Roman"/>
          <w:i/>
          <w:iCs/>
          <w:sz w:val="24"/>
          <w:szCs w:val="24"/>
        </w:rPr>
        <w:t>.</w:t>
      </w:r>
    </w:p>
    <w:p w14:paraId="50F5B2B3" w14:textId="77777777" w:rsidR="002A6ADE" w:rsidRPr="0097382E" w:rsidRDefault="002A6ADE" w:rsidP="0097382E">
      <w:pPr>
        <w:spacing w:line="360" w:lineRule="auto"/>
        <w:ind w:left="720" w:hanging="720"/>
        <w:jc w:val="both"/>
        <w:rPr>
          <w:rFonts w:ascii="Times New Roman" w:hAnsi="Times New Roman"/>
          <w:i/>
          <w:iCs/>
          <w:sz w:val="24"/>
          <w:szCs w:val="24"/>
        </w:rPr>
      </w:pPr>
      <w:r w:rsidRPr="009B7558">
        <w:rPr>
          <w:rFonts w:ascii="Times New Roman" w:hAnsi="Times New Roman"/>
          <w:sz w:val="24"/>
          <w:szCs w:val="24"/>
        </w:rPr>
        <w:t xml:space="preserve">Atakpo, E. A. (2013). Aquifer vulnerability investigation using geoelectric method in parts of Sapele local Government Area of Delta State, Nigeria. </w:t>
      </w:r>
      <w:r w:rsidRPr="009B7558">
        <w:rPr>
          <w:rFonts w:ascii="Times New Roman" w:hAnsi="Times New Roman"/>
          <w:i/>
          <w:iCs/>
          <w:sz w:val="24"/>
          <w:szCs w:val="24"/>
        </w:rPr>
        <w:t>Nigeria journal of basic and applied science 21 (1) 11-19.</w:t>
      </w:r>
    </w:p>
    <w:p w14:paraId="7CD55224" w14:textId="77777777" w:rsidR="002A6ADE" w:rsidRPr="0097382E" w:rsidRDefault="002A6ADE" w:rsidP="0097382E">
      <w:pPr>
        <w:spacing w:line="360" w:lineRule="auto"/>
        <w:ind w:left="720" w:hanging="720"/>
        <w:jc w:val="both"/>
        <w:rPr>
          <w:rFonts w:ascii="Times New Roman" w:hAnsi="Times New Roman"/>
          <w:i/>
          <w:iCs/>
          <w:sz w:val="24"/>
          <w:szCs w:val="24"/>
        </w:rPr>
      </w:pPr>
      <w:r w:rsidRPr="009B7558">
        <w:rPr>
          <w:rFonts w:ascii="Times New Roman" w:hAnsi="Times New Roman"/>
          <w:sz w:val="24"/>
          <w:szCs w:val="24"/>
        </w:rPr>
        <w:t xml:space="preserve">Dobrin, M. B (1983). Introduction to Geophysical prospecting. </w:t>
      </w:r>
      <w:r w:rsidRPr="009B7558">
        <w:rPr>
          <w:rFonts w:ascii="Times New Roman" w:hAnsi="Times New Roman"/>
          <w:i/>
          <w:iCs/>
          <w:sz w:val="24"/>
          <w:szCs w:val="24"/>
        </w:rPr>
        <w:t xml:space="preserve">McGraw Int. Books Company. Tokyo.  </w:t>
      </w:r>
      <w:r w:rsidR="0097382E">
        <w:rPr>
          <w:rFonts w:ascii="Times New Roman" w:hAnsi="Times New Roman"/>
          <w:i/>
          <w:iCs/>
          <w:sz w:val="24"/>
          <w:szCs w:val="24"/>
        </w:rPr>
        <w:t>70-10</w:t>
      </w:r>
    </w:p>
    <w:p w14:paraId="1EBD3C78" w14:textId="77777777" w:rsidR="002A6ADE" w:rsidRPr="0097382E" w:rsidRDefault="002A6ADE" w:rsidP="0097382E">
      <w:pPr>
        <w:spacing w:line="360" w:lineRule="auto"/>
        <w:ind w:left="720" w:hanging="720"/>
        <w:jc w:val="both"/>
        <w:rPr>
          <w:rFonts w:ascii="Times New Roman" w:hAnsi="Times New Roman"/>
          <w:iCs/>
          <w:sz w:val="24"/>
          <w:szCs w:val="24"/>
        </w:rPr>
      </w:pPr>
      <w:r>
        <w:rPr>
          <w:rFonts w:ascii="Times New Roman" w:hAnsi="Times New Roman"/>
          <w:iCs/>
          <w:sz w:val="24"/>
          <w:szCs w:val="24"/>
        </w:rPr>
        <w:t>Ekwe, A. C., Onu, N. N and Onuoha, K . M. (2006). Estimation of aquifer hydraulic characteristics from electrical sounding data. The case of middle Imo river basin aquifers, south eastern Nigeria.</w:t>
      </w:r>
      <w:r w:rsidRPr="00AB38E0">
        <w:rPr>
          <w:rFonts w:ascii="Times New Roman" w:hAnsi="Times New Roman"/>
          <w:i/>
          <w:iCs/>
          <w:sz w:val="24"/>
          <w:szCs w:val="24"/>
        </w:rPr>
        <w:t xml:space="preserve"> Journal of spatial hydrology 6(2) 121-132</w:t>
      </w:r>
      <w:r>
        <w:rPr>
          <w:rFonts w:ascii="Times New Roman" w:hAnsi="Times New Roman"/>
          <w:iCs/>
          <w:sz w:val="24"/>
          <w:szCs w:val="24"/>
        </w:rPr>
        <w:t>.</w:t>
      </w:r>
    </w:p>
    <w:p w14:paraId="5CC59824" w14:textId="77777777" w:rsidR="002A6ADE" w:rsidRPr="00703D94" w:rsidRDefault="002A6ADE" w:rsidP="00703D94">
      <w:pPr>
        <w:spacing w:line="360" w:lineRule="auto"/>
        <w:ind w:left="720" w:hanging="720"/>
        <w:jc w:val="both"/>
        <w:rPr>
          <w:rFonts w:ascii="Times New Roman" w:hAnsi="Times New Roman"/>
          <w:iCs/>
          <w:sz w:val="24"/>
          <w:szCs w:val="24"/>
        </w:rPr>
      </w:pPr>
      <w:r>
        <w:rPr>
          <w:rFonts w:ascii="Times New Roman" w:hAnsi="Times New Roman"/>
          <w:iCs/>
          <w:sz w:val="24"/>
          <w:szCs w:val="24"/>
        </w:rPr>
        <w:t xml:space="preserve">Henriet, J. P.(1976). Direct applications of Dar-Zarrouk parameters in groundwater surveys. </w:t>
      </w:r>
      <w:r w:rsidRPr="00AB38E0">
        <w:rPr>
          <w:rFonts w:ascii="Times New Roman" w:hAnsi="Times New Roman"/>
          <w:i/>
          <w:iCs/>
          <w:sz w:val="24"/>
          <w:szCs w:val="24"/>
        </w:rPr>
        <w:t xml:space="preserve">Geophysical prospecting </w:t>
      </w:r>
      <w:r>
        <w:rPr>
          <w:rFonts w:ascii="Times New Roman" w:hAnsi="Times New Roman"/>
          <w:iCs/>
          <w:sz w:val="24"/>
          <w:szCs w:val="24"/>
        </w:rPr>
        <w:t>(24) 344-353.</w:t>
      </w:r>
    </w:p>
    <w:p w14:paraId="236A8109" w14:textId="77777777" w:rsidR="002A6ADE" w:rsidRPr="00703D94" w:rsidRDefault="002A6ADE" w:rsidP="00703D94">
      <w:pPr>
        <w:spacing w:line="360" w:lineRule="auto"/>
        <w:ind w:left="720" w:hanging="720"/>
        <w:jc w:val="both"/>
        <w:rPr>
          <w:rFonts w:ascii="Times New Roman" w:hAnsi="Times New Roman"/>
          <w:sz w:val="24"/>
          <w:szCs w:val="24"/>
        </w:rPr>
      </w:pPr>
      <w:r w:rsidRPr="009B7558">
        <w:rPr>
          <w:rFonts w:ascii="Times New Roman" w:hAnsi="Times New Roman"/>
          <w:sz w:val="24"/>
          <w:szCs w:val="24"/>
        </w:rPr>
        <w:lastRenderedPageBreak/>
        <w:t xml:space="preserve">NIMET. (2012). Nigerian Meterological Agency, </w:t>
      </w:r>
      <w:r w:rsidRPr="009B7558">
        <w:rPr>
          <w:rFonts w:ascii="Times New Roman" w:hAnsi="Times New Roman"/>
          <w:i/>
          <w:iCs/>
          <w:sz w:val="24"/>
          <w:szCs w:val="24"/>
        </w:rPr>
        <w:t>Nigeria Climatic data, Abuja, Nigeria.</w:t>
      </w:r>
    </w:p>
    <w:p w14:paraId="47E4F595" w14:textId="77777777" w:rsidR="002A6ADE" w:rsidRPr="009B7558" w:rsidRDefault="002A6ADE" w:rsidP="002A6ADE">
      <w:pPr>
        <w:spacing w:line="360" w:lineRule="auto"/>
        <w:ind w:left="720" w:hanging="720"/>
        <w:jc w:val="both"/>
        <w:rPr>
          <w:rFonts w:ascii="Times New Roman" w:hAnsi="Times New Roman"/>
          <w:sz w:val="24"/>
          <w:szCs w:val="24"/>
        </w:rPr>
      </w:pPr>
      <w:r w:rsidRPr="009B7558">
        <w:rPr>
          <w:rFonts w:ascii="Times New Roman" w:hAnsi="Times New Roman"/>
          <w:sz w:val="24"/>
          <w:szCs w:val="24"/>
        </w:rPr>
        <w:t>Obiaj</w:t>
      </w:r>
      <w:r w:rsidR="00703D94">
        <w:rPr>
          <w:rFonts w:ascii="Times New Roman" w:hAnsi="Times New Roman"/>
          <w:sz w:val="24"/>
          <w:szCs w:val="24"/>
        </w:rPr>
        <w:t xml:space="preserve">ulu, O. (2021). Geophysical evaluations of engineering and hydrogeological properties of crustal materials of Awka, South Eastern, Nigeria. </w:t>
      </w:r>
      <w:r w:rsidRPr="009B7558">
        <w:rPr>
          <w:rFonts w:ascii="Times New Roman" w:hAnsi="Times New Roman"/>
          <w:sz w:val="24"/>
          <w:szCs w:val="24"/>
        </w:rPr>
        <w:t xml:space="preserve"> </w:t>
      </w:r>
      <w:r w:rsidR="00703D94">
        <w:rPr>
          <w:rFonts w:ascii="Times New Roman" w:hAnsi="Times New Roman"/>
          <w:i/>
          <w:iCs/>
          <w:sz w:val="24"/>
          <w:szCs w:val="24"/>
        </w:rPr>
        <w:t>Unpublished Ph.D dissertation, Ebonyi State University, Abakaliki</w:t>
      </w:r>
    </w:p>
    <w:p w14:paraId="35AE41A0" w14:textId="77777777" w:rsidR="002A6ADE" w:rsidRDefault="002A6ADE" w:rsidP="002A6ADE">
      <w:pPr>
        <w:spacing w:line="360" w:lineRule="auto"/>
        <w:ind w:left="720" w:hanging="720"/>
        <w:jc w:val="both"/>
        <w:rPr>
          <w:rFonts w:ascii="Times New Roman" w:hAnsi="Times New Roman"/>
          <w:i/>
          <w:iCs/>
          <w:sz w:val="24"/>
          <w:szCs w:val="24"/>
        </w:rPr>
      </w:pPr>
      <w:r w:rsidRPr="009B7558">
        <w:rPr>
          <w:rFonts w:ascii="Times New Roman" w:hAnsi="Times New Roman"/>
          <w:sz w:val="24"/>
          <w:szCs w:val="24"/>
        </w:rPr>
        <w:t>Obiajulu, O. O and Okpoko, E. I.</w:t>
      </w:r>
      <w:r>
        <w:rPr>
          <w:rFonts w:ascii="Times New Roman" w:hAnsi="Times New Roman"/>
          <w:sz w:val="24"/>
          <w:szCs w:val="24"/>
        </w:rPr>
        <w:t xml:space="preserve"> (2014</w:t>
      </w:r>
      <w:r w:rsidRPr="009B7558">
        <w:rPr>
          <w:rFonts w:ascii="Times New Roman" w:hAnsi="Times New Roman"/>
          <w:sz w:val="24"/>
          <w:szCs w:val="24"/>
        </w:rPr>
        <w:t xml:space="preserve">). Geoelectric investigation of groundwater potentials of Ihiala and its environs, Anambra State, Nigeria. </w:t>
      </w:r>
      <w:r w:rsidRPr="009B7558">
        <w:rPr>
          <w:rFonts w:ascii="Times New Roman" w:hAnsi="Times New Roman"/>
          <w:i/>
          <w:iCs/>
          <w:sz w:val="24"/>
          <w:szCs w:val="24"/>
        </w:rPr>
        <w:t>IOSR Journal of applied geology and geophysics 3 (6) 14 – 20.</w:t>
      </w:r>
    </w:p>
    <w:p w14:paraId="7918718F" w14:textId="77777777" w:rsidR="002A6ADE" w:rsidRPr="00703D94" w:rsidRDefault="002A6ADE" w:rsidP="00703D94">
      <w:pPr>
        <w:spacing w:line="360" w:lineRule="auto"/>
        <w:ind w:left="720" w:hanging="720"/>
        <w:jc w:val="both"/>
        <w:rPr>
          <w:rFonts w:ascii="Times New Roman" w:hAnsi="Times New Roman"/>
          <w:i/>
          <w:iCs/>
          <w:sz w:val="24"/>
          <w:szCs w:val="24"/>
        </w:rPr>
      </w:pPr>
    </w:p>
    <w:p w14:paraId="39C9845E" w14:textId="77777777" w:rsidR="002A6ADE" w:rsidRPr="002A6ADE" w:rsidRDefault="002A6ADE" w:rsidP="002A6ADE">
      <w:pPr>
        <w:spacing w:line="360" w:lineRule="auto"/>
        <w:ind w:left="720" w:hanging="720"/>
        <w:jc w:val="both"/>
        <w:rPr>
          <w:rFonts w:ascii="Times New Roman" w:hAnsi="Times New Roman"/>
          <w:iCs/>
          <w:sz w:val="24"/>
          <w:szCs w:val="24"/>
        </w:rPr>
      </w:pPr>
      <w:r>
        <w:rPr>
          <w:rFonts w:ascii="Times New Roman" w:hAnsi="Times New Roman"/>
          <w:iCs/>
          <w:sz w:val="24"/>
          <w:szCs w:val="24"/>
        </w:rPr>
        <w:t>Oni, T. E., Omosuyi, G. O. and Akinlalu, A. (2017). Groundwater vulnerability assessment using hydrogeologic and geoelectric layer susceptibility indexing at Igbara Oke, Southwestern Nigeria.</w:t>
      </w:r>
      <w:r w:rsidRPr="003D378A">
        <w:rPr>
          <w:rFonts w:ascii="Times New Roman" w:hAnsi="Times New Roman"/>
          <w:i/>
          <w:iCs/>
          <w:sz w:val="24"/>
          <w:szCs w:val="24"/>
        </w:rPr>
        <w:t xml:space="preserve"> NRIAG journal of Astronomy and geophysics </w:t>
      </w:r>
      <w:r>
        <w:rPr>
          <w:rFonts w:ascii="Times New Roman" w:hAnsi="Times New Roman"/>
          <w:iCs/>
          <w:sz w:val="24"/>
          <w:szCs w:val="24"/>
        </w:rPr>
        <w:t>6 (2) 452-458</w:t>
      </w:r>
    </w:p>
    <w:p w14:paraId="02E7E916" w14:textId="77777777" w:rsidR="002A6ADE" w:rsidRPr="009B7558" w:rsidRDefault="002A6ADE" w:rsidP="002A6ADE">
      <w:pPr>
        <w:spacing w:line="360" w:lineRule="auto"/>
        <w:ind w:left="720" w:hanging="720"/>
        <w:jc w:val="both"/>
        <w:rPr>
          <w:rFonts w:ascii="Times New Roman" w:hAnsi="Times New Roman"/>
          <w:i/>
          <w:iCs/>
          <w:sz w:val="24"/>
          <w:szCs w:val="24"/>
        </w:rPr>
      </w:pPr>
      <w:r w:rsidRPr="009B7558">
        <w:rPr>
          <w:rFonts w:ascii="Times New Roman" w:hAnsi="Times New Roman"/>
          <w:sz w:val="24"/>
          <w:szCs w:val="24"/>
        </w:rPr>
        <w:t xml:space="preserve">Vingoe, O. (1972). Electrical resistivity surveying. </w:t>
      </w:r>
      <w:r w:rsidRPr="009B7558">
        <w:rPr>
          <w:rFonts w:ascii="Times New Roman" w:hAnsi="Times New Roman"/>
          <w:i/>
          <w:iCs/>
          <w:sz w:val="24"/>
          <w:szCs w:val="24"/>
        </w:rPr>
        <w:t>Geophysics memorandum 5/72 Atlas Copco ABEM AB, Bromma 20, Sweden.</w:t>
      </w:r>
    </w:p>
    <w:p w14:paraId="15E5A9CA" w14:textId="77777777" w:rsidR="002A6ADE" w:rsidRPr="002A6ADE" w:rsidRDefault="002A6ADE" w:rsidP="002A6ADE">
      <w:pPr>
        <w:spacing w:line="360" w:lineRule="auto"/>
        <w:ind w:left="720" w:hanging="720"/>
        <w:jc w:val="both"/>
        <w:rPr>
          <w:rFonts w:ascii="Times New Roman" w:hAnsi="Times New Roman"/>
          <w:iCs/>
          <w:sz w:val="24"/>
          <w:szCs w:val="24"/>
        </w:rPr>
      </w:pPr>
      <w:r w:rsidRPr="009B7558">
        <w:rPr>
          <w:rFonts w:ascii="Times New Roman" w:hAnsi="Times New Roman"/>
          <w:i/>
          <w:iCs/>
          <w:sz w:val="24"/>
          <w:szCs w:val="24"/>
        </w:rPr>
        <w:t xml:space="preserve">   </w:t>
      </w:r>
    </w:p>
    <w:p w14:paraId="26AF7816" w14:textId="77777777" w:rsidR="00C254D2" w:rsidRPr="00CA316C" w:rsidRDefault="00C254D2">
      <w:pPr>
        <w:rPr>
          <w:b/>
          <w:sz w:val="24"/>
          <w:szCs w:val="24"/>
        </w:rPr>
      </w:pPr>
    </w:p>
    <w:sectPr w:rsidR="00C254D2" w:rsidRPr="00CA316C" w:rsidSect="00C254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8F503" w14:textId="77777777" w:rsidR="00ED2A9E" w:rsidRDefault="00ED2A9E" w:rsidP="00C254D2">
      <w:pPr>
        <w:spacing w:after="0" w:line="240" w:lineRule="auto"/>
      </w:pPr>
      <w:r>
        <w:separator/>
      </w:r>
    </w:p>
  </w:endnote>
  <w:endnote w:type="continuationSeparator" w:id="0">
    <w:p w14:paraId="6461EE76" w14:textId="77777777" w:rsidR="00ED2A9E" w:rsidRDefault="00ED2A9E" w:rsidP="00C25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84810" w14:textId="77777777" w:rsidR="00ED2A9E" w:rsidRDefault="00ED2A9E" w:rsidP="00C254D2">
      <w:pPr>
        <w:spacing w:after="0" w:line="240" w:lineRule="auto"/>
      </w:pPr>
      <w:r>
        <w:separator/>
      </w:r>
    </w:p>
  </w:footnote>
  <w:footnote w:type="continuationSeparator" w:id="0">
    <w:p w14:paraId="7CB05C39" w14:textId="77777777" w:rsidR="00ED2A9E" w:rsidRDefault="00ED2A9E" w:rsidP="00C254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35174"/>
    <w:multiLevelType w:val="hybridMultilevel"/>
    <w:tmpl w:val="48B49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2496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992"/>
    <w:rsid w:val="00086CE4"/>
    <w:rsid w:val="000C562C"/>
    <w:rsid w:val="000D7359"/>
    <w:rsid w:val="000F0CD7"/>
    <w:rsid w:val="00120987"/>
    <w:rsid w:val="001A7E1C"/>
    <w:rsid w:val="001E06C0"/>
    <w:rsid w:val="00243E26"/>
    <w:rsid w:val="00272240"/>
    <w:rsid w:val="00284D85"/>
    <w:rsid w:val="002A6ADE"/>
    <w:rsid w:val="002B7668"/>
    <w:rsid w:val="002D52A4"/>
    <w:rsid w:val="002F1FB2"/>
    <w:rsid w:val="003408F5"/>
    <w:rsid w:val="0037478A"/>
    <w:rsid w:val="003911D6"/>
    <w:rsid w:val="003A53C6"/>
    <w:rsid w:val="004A76A2"/>
    <w:rsid w:val="0050295C"/>
    <w:rsid w:val="00585FDD"/>
    <w:rsid w:val="005B08B2"/>
    <w:rsid w:val="005C1AFA"/>
    <w:rsid w:val="006D73B8"/>
    <w:rsid w:val="00703D94"/>
    <w:rsid w:val="00755552"/>
    <w:rsid w:val="00857680"/>
    <w:rsid w:val="0087455A"/>
    <w:rsid w:val="008B2B8E"/>
    <w:rsid w:val="008E23C2"/>
    <w:rsid w:val="00964570"/>
    <w:rsid w:val="0097382E"/>
    <w:rsid w:val="00A12169"/>
    <w:rsid w:val="00A20612"/>
    <w:rsid w:val="00A27ACB"/>
    <w:rsid w:val="00A352B3"/>
    <w:rsid w:val="00A822E9"/>
    <w:rsid w:val="00AC778D"/>
    <w:rsid w:val="00B21E99"/>
    <w:rsid w:val="00B277A6"/>
    <w:rsid w:val="00B9347D"/>
    <w:rsid w:val="00BC161A"/>
    <w:rsid w:val="00BF6804"/>
    <w:rsid w:val="00C254D2"/>
    <w:rsid w:val="00C7131E"/>
    <w:rsid w:val="00C94834"/>
    <w:rsid w:val="00CA316C"/>
    <w:rsid w:val="00CA3992"/>
    <w:rsid w:val="00D061A1"/>
    <w:rsid w:val="00D34C19"/>
    <w:rsid w:val="00D66B2A"/>
    <w:rsid w:val="00E44F4B"/>
    <w:rsid w:val="00EB6375"/>
    <w:rsid w:val="00ED2A9E"/>
    <w:rsid w:val="00F25E0F"/>
    <w:rsid w:val="00F62B5A"/>
    <w:rsid w:val="00F62F38"/>
    <w:rsid w:val="00F73B71"/>
    <w:rsid w:val="00FB1600"/>
    <w:rsid w:val="00FD0840"/>
    <w:rsid w:val="00FD2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31C06"/>
  <w15:chartTrackingRefBased/>
  <w15:docId w15:val="{80B5017D-206E-4A8D-8B77-A8A51337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1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68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254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4D2"/>
  </w:style>
  <w:style w:type="paragraph" w:styleId="Footer">
    <w:name w:val="footer"/>
    <w:basedOn w:val="Normal"/>
    <w:link w:val="FooterChar"/>
    <w:uiPriority w:val="99"/>
    <w:unhideWhenUsed/>
    <w:rsid w:val="00C254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4D2"/>
  </w:style>
  <w:style w:type="paragraph" w:styleId="ListParagraph">
    <w:name w:val="List Paragraph"/>
    <w:basedOn w:val="Normal"/>
    <w:uiPriority w:val="34"/>
    <w:qFormat/>
    <w:rsid w:val="00FD08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TotalTime>
  <Pages>10</Pages>
  <Words>2238</Words>
  <Characters>12763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theaisha1707@gmail.com</cp:lastModifiedBy>
  <cp:revision>20</cp:revision>
  <dcterms:created xsi:type="dcterms:W3CDTF">2026-02-23T21:02:00Z</dcterms:created>
  <dcterms:modified xsi:type="dcterms:W3CDTF">2026-03-11T06:55:00Z</dcterms:modified>
</cp:coreProperties>
</file>