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FD4" w:rsidRDefault="000061A2" w:rsidP="00E13096">
      <w:pPr>
        <w:spacing w:line="276" w:lineRule="auto"/>
        <w:jc w:val="center"/>
        <w:rPr>
          <w:rFonts w:ascii="Times New Roman" w:hAnsi="Times New Roman" w:cs="Times New Roman"/>
        </w:rPr>
      </w:pPr>
      <w:r>
        <w:rPr>
          <w:rFonts w:ascii="Times New Roman" w:hAnsi="Times New Roman" w:cs="Times New Roman"/>
        </w:rPr>
        <w:t xml:space="preserve"> </w:t>
      </w:r>
    </w:p>
    <w:p w:rsidR="008B6FD4" w:rsidRDefault="000061A2" w:rsidP="001269CC">
      <w:pPr>
        <w:tabs>
          <w:tab w:val="left" w:pos="4770"/>
          <w:tab w:val="left" w:pos="5235"/>
        </w:tabs>
        <w:spacing w:line="276" w:lineRule="auto"/>
        <w:rPr>
          <w:rFonts w:ascii="Times New Roman" w:hAnsi="Times New Roman" w:cs="Times New Roman"/>
        </w:rPr>
      </w:pPr>
      <w:r>
        <w:rPr>
          <w:rFonts w:ascii="Times New Roman" w:hAnsi="Times New Roman" w:cs="Times New Roman"/>
        </w:rPr>
        <w:tab/>
      </w:r>
    </w:p>
    <w:p w:rsidR="00DA2756" w:rsidRPr="001269CC" w:rsidRDefault="00360A47" w:rsidP="001269CC">
      <w:pPr>
        <w:spacing w:line="276" w:lineRule="auto"/>
        <w:jc w:val="center"/>
        <w:rPr>
          <w:rFonts w:ascii="Times New Roman" w:hAnsi="Times New Roman" w:cs="Times New Roman"/>
          <w:b/>
          <w:bCs/>
          <w:sz w:val="36"/>
          <w:szCs w:val="36"/>
        </w:rPr>
      </w:pPr>
      <w:r w:rsidRPr="001269CC">
        <w:rPr>
          <w:rFonts w:ascii="Times New Roman" w:hAnsi="Times New Roman" w:cs="Times New Roman"/>
          <w:b/>
          <w:bCs/>
          <w:sz w:val="36"/>
          <w:szCs w:val="36"/>
        </w:rPr>
        <w:t>Synthesis and Morphological Studies of Cellulose and Cellobiose Conjugates of Para-Aminobenzoic Acid Hydrazide Using Scanning Electron Microscopy (SEM)</w:t>
      </w:r>
    </w:p>
    <w:p w:rsidR="00633081" w:rsidRPr="001269CC" w:rsidRDefault="00633081" w:rsidP="00C70EAB">
      <w:pPr>
        <w:spacing w:line="240" w:lineRule="auto"/>
        <w:jc w:val="both"/>
        <w:rPr>
          <w:rFonts w:ascii="Times New Roman" w:hAnsi="Times New Roman" w:cs="Times New Roman"/>
          <w:i/>
        </w:rPr>
      </w:pPr>
      <w:bookmarkStart w:id="0" w:name="_GoBack"/>
      <w:bookmarkEnd w:id="0"/>
      <w:r w:rsidRPr="001269CC">
        <w:rPr>
          <w:rFonts w:ascii="Times New Roman" w:hAnsi="Times New Roman" w:cs="Times New Roman"/>
          <w:b/>
          <w:bCs/>
          <w:i/>
        </w:rPr>
        <w:t>Abstract</w:t>
      </w:r>
    </w:p>
    <w:p w:rsidR="00664A1D" w:rsidRPr="001269CC" w:rsidRDefault="00664A1D" w:rsidP="000A4A87">
      <w:pPr>
        <w:spacing w:line="480" w:lineRule="auto"/>
        <w:jc w:val="both"/>
        <w:rPr>
          <w:rFonts w:ascii="Times New Roman" w:hAnsi="Times New Roman" w:cs="Times New Roman"/>
          <w:i/>
        </w:rPr>
      </w:pPr>
      <w:r w:rsidRPr="001269CC">
        <w:rPr>
          <w:rFonts w:ascii="Times New Roman" w:hAnsi="Times New Roman" w:cs="Times New Roman"/>
          <w:i/>
        </w:rPr>
        <w:t>Biopolymer conjugates have gained significant attention in the biomedical field due to their enhanced performance, particularly for drug delivery and antimicrobial treatments. This study focuses on the synthesis and characterization of conjugates of cellulose and cellobiose with para-aminobenzoic acid hydrazide (PABAH), employing scanning electron microscopy (SEM) for morphological analysis. SEM images revealed that cellulose conjugates exhibited a rough, highly porous surface, suggesting suitability for antimicrobial applications, while the smoother, more compact surface of cellobiose conjugates indicated potential for controlled-release drug delivery systems. This research provides insights into the relationship between surface morphology, porosity, and the potential biomedical applications of these conjugates.</w:t>
      </w:r>
    </w:p>
    <w:p w:rsidR="009B1CBE" w:rsidRPr="001269CC" w:rsidRDefault="00664A1D" w:rsidP="000061A2">
      <w:pPr>
        <w:spacing w:line="240" w:lineRule="auto"/>
        <w:jc w:val="both"/>
        <w:rPr>
          <w:rFonts w:ascii="Times New Roman" w:hAnsi="Times New Roman" w:cs="Times New Roman"/>
          <w:i/>
        </w:rPr>
      </w:pPr>
      <w:r w:rsidRPr="001269CC">
        <w:rPr>
          <w:rFonts w:ascii="Times New Roman" w:hAnsi="Times New Roman" w:cs="Times New Roman"/>
          <w:b/>
          <w:bCs/>
          <w:i/>
        </w:rPr>
        <w:t>Keywords:</w:t>
      </w:r>
      <w:r w:rsidRPr="001269CC">
        <w:rPr>
          <w:rFonts w:ascii="Times New Roman" w:hAnsi="Times New Roman" w:cs="Times New Roman"/>
          <w:i/>
        </w:rPr>
        <w:t xml:space="preserve"> Biopolymer conjugates, Cellulose, Cellobiose, PABAH,</w:t>
      </w:r>
      <w:r w:rsidR="00C70EAB" w:rsidRPr="001269CC">
        <w:rPr>
          <w:rFonts w:ascii="Times New Roman" w:hAnsi="Times New Roman" w:cs="Times New Roman"/>
          <w:i/>
        </w:rPr>
        <w:t xml:space="preserve"> </w:t>
      </w:r>
      <w:r w:rsidRPr="001269CC">
        <w:rPr>
          <w:rFonts w:ascii="Times New Roman" w:hAnsi="Times New Roman" w:cs="Times New Roman"/>
          <w:i/>
        </w:rPr>
        <w:t xml:space="preserve">Scanning electron microscopy </w:t>
      </w:r>
    </w:p>
    <w:p w:rsidR="000061A2" w:rsidRDefault="000061A2" w:rsidP="000061A2">
      <w:pPr>
        <w:spacing w:line="240" w:lineRule="auto"/>
        <w:jc w:val="both"/>
        <w:rPr>
          <w:rFonts w:ascii="Times New Roman" w:hAnsi="Times New Roman" w:cs="Times New Roman"/>
        </w:rPr>
      </w:pP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1. </w:t>
      </w:r>
      <w:r w:rsidR="00C36E31">
        <w:rPr>
          <w:rFonts w:ascii="Times New Roman" w:hAnsi="Times New Roman" w:cs="Times New Roman"/>
          <w:b/>
          <w:bCs/>
        </w:rPr>
        <w:tab/>
      </w:r>
      <w:r w:rsidRPr="00D13EEE">
        <w:rPr>
          <w:rFonts w:ascii="Times New Roman" w:hAnsi="Times New Roman" w:cs="Times New Roman"/>
          <w:b/>
          <w:bCs/>
        </w:rPr>
        <w:t>Introduction</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Biopolymers such as cellulose and cellobiose have gained considerable attention due to their renewable, biodegradable, and non-toxic properties, making them ideal candidates for various biomedical applications, including drug delivery systems, antimicrobial coatings, and wound healing [1</w:t>
      </w:r>
      <w:r w:rsidR="00EB3D99">
        <w:rPr>
          <w:rFonts w:ascii="Times New Roman" w:hAnsi="Times New Roman" w:cs="Times New Roman"/>
        </w:rPr>
        <w:t xml:space="preserve">, </w:t>
      </w:r>
      <w:r w:rsidRPr="00D13EEE">
        <w:rPr>
          <w:rFonts w:ascii="Times New Roman" w:hAnsi="Times New Roman" w:cs="Times New Roman"/>
        </w:rPr>
        <w:t>2]. Cellulose, a naturally abundant polysaccharide, has long been utilized in the pharmaceutical industry because of its biocompatibility and structural stability [3</w:t>
      </w:r>
      <w:r w:rsidR="00EB3D99">
        <w:rPr>
          <w:rFonts w:ascii="Times New Roman" w:hAnsi="Times New Roman" w:cs="Times New Roman"/>
        </w:rPr>
        <w:t xml:space="preserve">, </w:t>
      </w:r>
      <w:r w:rsidRPr="00D13EEE">
        <w:rPr>
          <w:rFonts w:ascii="Times New Roman" w:hAnsi="Times New Roman" w:cs="Times New Roman"/>
        </w:rPr>
        <w:t xml:space="preserve">4]. Similarly, </w:t>
      </w:r>
      <w:r w:rsidRPr="00D13EEE">
        <w:rPr>
          <w:rFonts w:ascii="Times New Roman" w:hAnsi="Times New Roman" w:cs="Times New Roman"/>
        </w:rPr>
        <w:lastRenderedPageBreak/>
        <w:t>cellobiose, a disaccharide derived from glucose, plays a crucial role in enhancing the solubility and stability of therapeutic molecules, thereby improving drug efficacy [5].</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Conjugating cellulose and cellobiose with bioactive molecules, such as para-aminobenzoic acid hydrazide (PABAH), offers additional benefits, including antimicrobial properties and the ability to facilitate controlled drug release, a critical feature for effective drug delivery [6</w:t>
      </w:r>
      <w:r w:rsidR="00EB3D99">
        <w:rPr>
          <w:rFonts w:ascii="Times New Roman" w:hAnsi="Times New Roman" w:cs="Times New Roman"/>
        </w:rPr>
        <w:t xml:space="preserve">, </w:t>
      </w:r>
      <w:r w:rsidRPr="00D13EEE">
        <w:rPr>
          <w:rFonts w:ascii="Times New Roman" w:hAnsi="Times New Roman" w:cs="Times New Roman"/>
        </w:rPr>
        <w:t xml:space="preserve">7]. PABAH is particularly notable for its antimicrobial activity against drug-resistant pathogens like </w:t>
      </w:r>
      <w:r w:rsidRPr="00D13EEE">
        <w:rPr>
          <w:rFonts w:ascii="Times New Roman" w:hAnsi="Times New Roman" w:cs="Times New Roman"/>
          <w:i/>
          <w:iCs/>
        </w:rPr>
        <w:t>Mycobacterium tuberculosis</w:t>
      </w:r>
      <w:r w:rsidRPr="00D13EEE">
        <w:rPr>
          <w:rFonts w:ascii="Times New Roman" w:hAnsi="Times New Roman" w:cs="Times New Roman"/>
        </w:rPr>
        <w:t xml:space="preserve"> [8</w:t>
      </w:r>
      <w:r w:rsidR="00EB3D99">
        <w:rPr>
          <w:rFonts w:ascii="Times New Roman" w:hAnsi="Times New Roman" w:cs="Times New Roman"/>
        </w:rPr>
        <w:t xml:space="preserve">, </w:t>
      </w:r>
      <w:r w:rsidRPr="00D13EEE">
        <w:rPr>
          <w:rFonts w:ascii="Times New Roman" w:hAnsi="Times New Roman" w:cs="Times New Roman"/>
        </w:rPr>
        <w:t>9], making it an ideal candidate for conjugation with biopolymers. Conjugating these biopolymers with PABAH enhances their functional properties, including surface morphology, porosity, and structural integrity, all of which are critical factors in determining the effectiveness of their application in biomedical fields.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This study employs scanning electron microscopy (SEM) to evaluate the surface morphology and porosity of cellulose and cellobiose conjugates with PABAH. The goal of this research is to assess the potential of these conjugates in drug delivery and antimicrobial applications, providing valuable insights into their structure-function relationships.</w:t>
      </w:r>
    </w:p>
    <w:p w:rsidR="001269CC" w:rsidRDefault="001269CC" w:rsidP="00D13EEE">
      <w:pPr>
        <w:spacing w:line="480" w:lineRule="auto"/>
        <w:jc w:val="both"/>
        <w:rPr>
          <w:rFonts w:ascii="Times New Roman" w:hAnsi="Times New Roman" w:cs="Times New Roman"/>
          <w:b/>
          <w:bCs/>
        </w:rPr>
      </w:pPr>
    </w:p>
    <w:p w:rsidR="001269CC" w:rsidRDefault="001269CC" w:rsidP="00D13EEE">
      <w:pPr>
        <w:spacing w:line="480" w:lineRule="auto"/>
        <w:jc w:val="both"/>
        <w:rPr>
          <w:rFonts w:ascii="Times New Roman" w:hAnsi="Times New Roman" w:cs="Times New Roman"/>
          <w:b/>
          <w:bCs/>
        </w:rPr>
      </w:pP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2. </w:t>
      </w:r>
      <w:r w:rsidR="00C36E31">
        <w:rPr>
          <w:rFonts w:ascii="Times New Roman" w:hAnsi="Times New Roman" w:cs="Times New Roman"/>
          <w:b/>
          <w:bCs/>
        </w:rPr>
        <w:tab/>
      </w:r>
      <w:r w:rsidRPr="00D13EEE">
        <w:rPr>
          <w:rFonts w:ascii="Times New Roman" w:hAnsi="Times New Roman" w:cs="Times New Roman"/>
          <w:b/>
          <w:bCs/>
        </w:rPr>
        <w:t>Methodology</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2.1 </w:t>
      </w:r>
      <w:r w:rsidR="00C36E31">
        <w:rPr>
          <w:rFonts w:ascii="Times New Roman" w:hAnsi="Times New Roman" w:cs="Times New Roman"/>
          <w:b/>
          <w:bCs/>
        </w:rPr>
        <w:tab/>
      </w:r>
      <w:r w:rsidRPr="00D13EEE">
        <w:rPr>
          <w:rFonts w:ascii="Times New Roman" w:hAnsi="Times New Roman" w:cs="Times New Roman"/>
          <w:b/>
          <w:bCs/>
        </w:rPr>
        <w:t>Materials and Reagents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Cellulose (Avicel), cellobiose, and para-aminobenzoic acid hydrazide (PABAH) were sourced from Sigma-Aldrich. The coupling reagent carbodiimide (EDC) and dimethyl sulfoxide (DMSO) were purchased from Merck. All chemicals were used as received without further purification.</w:t>
      </w:r>
    </w:p>
    <w:p w:rsidR="00C36E31" w:rsidRDefault="00C36E31" w:rsidP="00D13EEE">
      <w:pPr>
        <w:spacing w:line="480" w:lineRule="auto"/>
        <w:jc w:val="both"/>
        <w:rPr>
          <w:rFonts w:ascii="Times New Roman" w:hAnsi="Times New Roman" w:cs="Times New Roman"/>
          <w:b/>
          <w:bCs/>
        </w:rPr>
      </w:pP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2.2 </w:t>
      </w:r>
      <w:r w:rsidR="00C36E31">
        <w:rPr>
          <w:rFonts w:ascii="Times New Roman" w:hAnsi="Times New Roman" w:cs="Times New Roman"/>
          <w:b/>
          <w:bCs/>
        </w:rPr>
        <w:tab/>
      </w:r>
      <w:r w:rsidRPr="00D13EEE">
        <w:rPr>
          <w:rFonts w:ascii="Times New Roman" w:hAnsi="Times New Roman" w:cs="Times New Roman"/>
          <w:b/>
          <w:bCs/>
        </w:rPr>
        <w:t>Synthesis of Biopolymer Conjugates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Cellulose and cellobiose were conjugated with PABAH using a carbodiimide-mediated coupling reaction [12</w:t>
      </w:r>
      <w:r w:rsidR="00EB3D99">
        <w:rPr>
          <w:rFonts w:ascii="Times New Roman" w:hAnsi="Times New Roman" w:cs="Times New Roman"/>
        </w:rPr>
        <w:t xml:space="preserve">, </w:t>
      </w:r>
      <w:r w:rsidRPr="00D13EEE">
        <w:rPr>
          <w:rFonts w:ascii="Times New Roman" w:hAnsi="Times New Roman" w:cs="Times New Roman"/>
        </w:rPr>
        <w:t>13]. The biopolymers were dissolved in DMSO, and EDC was added to activate the hydroxyl groups of cellulose and cellobiose. PABAH was introduced into the mixture under anhydrous conditions, and the reaction proceeded for 24 hours at room temperature with constant stirring. After completion, the conjugates were purified by dialysis against deionized water for 48 hours to remove excess reagents. The purified conjugates were then freeze-dried and characterized by Fourier-Transform Infrared (FTIR) spectroscopy and Nuclear Magnetic Resonance (NMR) to confirm successful conjugation.</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2.3 </w:t>
      </w:r>
      <w:r w:rsidR="00C36E31">
        <w:rPr>
          <w:rFonts w:ascii="Times New Roman" w:hAnsi="Times New Roman" w:cs="Times New Roman"/>
          <w:b/>
          <w:bCs/>
        </w:rPr>
        <w:tab/>
      </w:r>
      <w:r w:rsidRPr="00D13EEE">
        <w:rPr>
          <w:rFonts w:ascii="Times New Roman" w:hAnsi="Times New Roman" w:cs="Times New Roman"/>
          <w:b/>
          <w:bCs/>
        </w:rPr>
        <w:t>SEM Analysis</w:t>
      </w:r>
    </w:p>
    <w:p w:rsidR="00FC662B" w:rsidRPr="001269CC" w:rsidRDefault="00D13EEE" w:rsidP="00D13EEE">
      <w:pPr>
        <w:spacing w:line="480" w:lineRule="auto"/>
        <w:jc w:val="both"/>
        <w:rPr>
          <w:rFonts w:ascii="Times New Roman" w:hAnsi="Times New Roman" w:cs="Times New Roman"/>
        </w:rPr>
      </w:pPr>
      <w:r w:rsidRPr="00D13EEE">
        <w:rPr>
          <w:rFonts w:ascii="Times New Roman" w:hAnsi="Times New Roman" w:cs="Times New Roman"/>
        </w:rPr>
        <w:t>The morphological characteristics and porosity of the conjugates were analyzed using scanning electron microscopy (SEM) [14]. Samples were mounted on conductive carbon tape and gold-coated to enhance conductivity. SEM imaging was performed with a JEOL JSM-6010LA SEM at an operating voltage of 10 kV. Images were captured at magnifications of ×500, ×1000, and ×5000 to observe sur</w:t>
      </w:r>
      <w:r w:rsidR="001269CC">
        <w:rPr>
          <w:rFonts w:ascii="Times New Roman" w:hAnsi="Times New Roman" w:cs="Times New Roman"/>
        </w:rPr>
        <w:t xml:space="preserve">face features and </w:t>
      </w:r>
      <w:proofErr w:type="spellStart"/>
      <w:r w:rsidR="001269CC">
        <w:rPr>
          <w:rFonts w:ascii="Times New Roman" w:hAnsi="Times New Roman" w:cs="Times New Roman"/>
        </w:rPr>
        <w:t>microporosity</w:t>
      </w:r>
      <w:proofErr w:type="spellEnd"/>
    </w:p>
    <w:p w:rsidR="00FC662B" w:rsidRDefault="00FC662B" w:rsidP="00D13EEE">
      <w:pPr>
        <w:spacing w:line="480" w:lineRule="auto"/>
        <w:jc w:val="both"/>
        <w:rPr>
          <w:rFonts w:ascii="Times New Roman" w:hAnsi="Times New Roman" w:cs="Times New Roman"/>
          <w:b/>
          <w:bCs/>
        </w:rPr>
      </w:pP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b/>
          <w:bCs/>
        </w:rPr>
        <w:t>3. Results</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3.1 Surface Morphology and Structure</w:t>
      </w:r>
    </w:p>
    <w:p w:rsidR="006732A7" w:rsidRDefault="00D13EEE" w:rsidP="006732A7">
      <w:pPr>
        <w:spacing w:line="480" w:lineRule="auto"/>
        <w:jc w:val="both"/>
        <w:rPr>
          <w:rFonts w:ascii="Times New Roman" w:hAnsi="Times New Roman" w:cs="Times New Roman"/>
        </w:rPr>
      </w:pPr>
      <w:r w:rsidRPr="00D13EEE">
        <w:rPr>
          <w:rFonts w:ascii="Times New Roman" w:hAnsi="Times New Roman" w:cs="Times New Roman"/>
        </w:rPr>
        <w:t xml:space="preserve">SEM images of cellulose conjugates revealed a rough surface with visible micropores, characteristic of cellulose's typical morphology. The highly porous structure, shown in </w:t>
      </w:r>
    </w:p>
    <w:p w:rsidR="00D13EEE" w:rsidRDefault="00D13EEE" w:rsidP="00C36E31">
      <w:pPr>
        <w:spacing w:line="480" w:lineRule="auto"/>
        <w:jc w:val="both"/>
        <w:rPr>
          <w:rFonts w:ascii="Times New Roman" w:hAnsi="Times New Roman" w:cs="Times New Roman"/>
        </w:rPr>
      </w:pPr>
      <w:r w:rsidRPr="00D13EEE">
        <w:rPr>
          <w:rFonts w:ascii="Times New Roman" w:hAnsi="Times New Roman" w:cs="Times New Roman"/>
        </w:rPr>
        <w:lastRenderedPageBreak/>
        <w:t>suggests a high surface area that facilitates drug absorption and microbial interaction, beneficial for antimicrobial treatments and drug delivery applications [15]. These findings suggest that cellulose conjugates may be well-suited for applications in wound healing and topical antimicrobial treatments.</w:t>
      </w:r>
    </w:p>
    <w:p w:rsidR="001269CC" w:rsidRDefault="001269CC" w:rsidP="00C36E31">
      <w:pPr>
        <w:spacing w:line="480" w:lineRule="auto"/>
        <w:jc w:val="both"/>
        <w:rPr>
          <w:rFonts w:ascii="Times New Roman" w:hAnsi="Times New Roman" w:cs="Times New Roman"/>
        </w:rPr>
      </w:pPr>
      <w:r>
        <w:rPr>
          <w:noProof/>
          <w:lang w:val="en-IN" w:eastAsia="en-IN"/>
        </w:rPr>
        <w:drawing>
          <wp:inline distT="0" distB="0" distL="0" distR="0" wp14:anchorId="3D9EFCAE" wp14:editId="17508198">
            <wp:extent cx="5772150" cy="3524250"/>
            <wp:effectExtent l="0" t="0" r="0" b="0"/>
            <wp:docPr id="12633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2150" cy="3524250"/>
                    </a:xfrm>
                    <a:prstGeom prst="rect">
                      <a:avLst/>
                    </a:prstGeom>
                    <a:noFill/>
                    <a:ln>
                      <a:noFill/>
                    </a:ln>
                  </pic:spPr>
                </pic:pic>
              </a:graphicData>
            </a:graphic>
          </wp:inline>
        </w:drawing>
      </w:r>
    </w:p>
    <w:p w:rsidR="001269CC" w:rsidRPr="00D13EEE" w:rsidRDefault="001269CC" w:rsidP="001269CC">
      <w:pPr>
        <w:spacing w:line="480" w:lineRule="auto"/>
        <w:ind w:left="810" w:hanging="810"/>
        <w:jc w:val="both"/>
        <w:rPr>
          <w:rFonts w:ascii="Times New Roman" w:hAnsi="Times New Roman" w:cs="Times New Roman"/>
        </w:rPr>
      </w:pPr>
      <w:bookmarkStart w:id="1" w:name="_Hlk218094864"/>
      <w:r w:rsidRPr="00736593">
        <w:rPr>
          <w:rFonts w:ascii="Times New Roman" w:hAnsi="Times New Roman" w:cs="Times New Roman"/>
          <w:b/>
          <w:bCs/>
        </w:rPr>
        <w:t>Plate 1</w:t>
      </w:r>
      <w:r>
        <w:rPr>
          <w:rFonts w:ascii="Times New Roman" w:hAnsi="Times New Roman" w:cs="Times New Roman"/>
          <w:b/>
          <w:bCs/>
        </w:rPr>
        <w:t xml:space="preserve">: </w:t>
      </w:r>
      <w:r w:rsidRPr="00650009">
        <w:rPr>
          <w:rFonts w:ascii="Times New Roman" w:hAnsi="Times New Roman" w:cs="Times New Roman"/>
        </w:rPr>
        <w:t>SEM Image of Synthesized Cellulose–Fatty Acid Methyl Ester in Methanol Using H</w:t>
      </w:r>
      <w:r w:rsidRPr="00650009">
        <w:rPr>
          <w:rFonts w:ascii="Times New Roman" w:hAnsi="Times New Roman" w:cs="Times New Roman"/>
          <w:vertAlign w:val="subscript"/>
        </w:rPr>
        <w:t>2</w:t>
      </w:r>
      <w:r w:rsidRPr="00650009">
        <w:rPr>
          <w:rFonts w:ascii="Times New Roman" w:hAnsi="Times New Roman" w:cs="Times New Roman"/>
        </w:rPr>
        <w:t>SO</w:t>
      </w:r>
      <w:r w:rsidRPr="00650009">
        <w:rPr>
          <w:rFonts w:ascii="Times New Roman" w:hAnsi="Times New Roman" w:cs="Times New Roman"/>
          <w:vertAlign w:val="subscript"/>
        </w:rPr>
        <w:t>2</w:t>
      </w:r>
      <w:r w:rsidRPr="00650009">
        <w:rPr>
          <w:rFonts w:ascii="Times New Roman" w:hAnsi="Times New Roman" w:cs="Times New Roman"/>
        </w:rPr>
        <w:t xml:space="preserve"> and </w:t>
      </w:r>
      <w:bookmarkEnd w:id="1"/>
    </w:p>
    <w:p w:rsidR="001269CC" w:rsidRDefault="00D13EEE" w:rsidP="001269CC">
      <w:pPr>
        <w:spacing w:line="480" w:lineRule="auto"/>
        <w:jc w:val="both"/>
        <w:rPr>
          <w:rFonts w:ascii="Times New Roman" w:hAnsi="Times New Roman" w:cs="Times New Roman"/>
        </w:rPr>
      </w:pPr>
      <w:r w:rsidRPr="00D13EEE">
        <w:rPr>
          <w:rFonts w:ascii="Times New Roman" w:hAnsi="Times New Roman" w:cs="Times New Roman"/>
        </w:rPr>
        <w:t>Conversely, cellobiose conjugates displayed a smoother, more compact surface</w:t>
      </w:r>
      <w:r w:rsidR="001269CC">
        <w:rPr>
          <w:rFonts w:ascii="Times New Roman" w:hAnsi="Times New Roman" w:cs="Times New Roman"/>
        </w:rPr>
        <w:t xml:space="preserve"> </w:t>
      </w:r>
      <w:r w:rsidR="001269CC" w:rsidRPr="00D13EEE">
        <w:rPr>
          <w:rFonts w:ascii="Times New Roman" w:hAnsi="Times New Roman" w:cs="Times New Roman"/>
        </w:rPr>
        <w:t xml:space="preserve">indicative of a stable structure ideal for controlled-release drug delivery systems. The lower porosity of </w:t>
      </w:r>
      <w:proofErr w:type="spellStart"/>
      <w:r w:rsidR="001269CC" w:rsidRPr="00D13EEE">
        <w:rPr>
          <w:rFonts w:ascii="Times New Roman" w:hAnsi="Times New Roman" w:cs="Times New Roman"/>
        </w:rPr>
        <w:t>cellobiose</w:t>
      </w:r>
      <w:proofErr w:type="spellEnd"/>
      <w:r w:rsidR="001269CC" w:rsidRPr="00D13EEE">
        <w:rPr>
          <w:rFonts w:ascii="Times New Roman" w:hAnsi="Times New Roman" w:cs="Times New Roman"/>
        </w:rPr>
        <w:t xml:space="preserve"> conjugates minimizes drug leakage and controls the rate of drug diffusion, making them suitable for sustained-release formulations [16].</w:t>
      </w:r>
    </w:p>
    <w:p w:rsidR="00DF2438" w:rsidRPr="00DF2438" w:rsidRDefault="00DF2438" w:rsidP="00DF2438">
      <w:pPr>
        <w:spacing w:line="480" w:lineRule="auto"/>
        <w:jc w:val="both"/>
        <w:rPr>
          <w:rFonts w:ascii="Times New Roman" w:hAnsi="Times New Roman" w:cs="Times New Roman"/>
        </w:rPr>
      </w:pPr>
    </w:p>
    <w:p w:rsidR="00DF2438" w:rsidRDefault="00DF2438" w:rsidP="00DF2438">
      <w:pPr>
        <w:spacing w:line="480" w:lineRule="auto"/>
        <w:jc w:val="both"/>
        <w:rPr>
          <w:rFonts w:ascii="Times New Roman" w:hAnsi="Times New Roman" w:cs="Times New Roman"/>
        </w:rPr>
      </w:pPr>
      <w:r>
        <w:rPr>
          <w:noProof/>
          <w:lang w:val="en-IN" w:eastAsia="en-IN"/>
        </w:rPr>
        <w:lastRenderedPageBreak/>
        <w:drawing>
          <wp:anchor distT="0" distB="0" distL="114300" distR="114300" simplePos="0" relativeHeight="251659264" behindDoc="0" locked="0" layoutInCell="1" allowOverlap="1" wp14:anchorId="122D1829" wp14:editId="67049D7B">
            <wp:simplePos x="0" y="0"/>
            <wp:positionH relativeFrom="column">
              <wp:posOffset>0</wp:posOffset>
            </wp:positionH>
            <wp:positionV relativeFrom="paragraph">
              <wp:posOffset>533400</wp:posOffset>
            </wp:positionV>
            <wp:extent cx="5943600" cy="4233545"/>
            <wp:effectExtent l="0" t="0" r="0" b="0"/>
            <wp:wrapSquare wrapText="bothSides"/>
            <wp:docPr id="794623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33545"/>
                    </a:xfrm>
                    <a:prstGeom prst="rect">
                      <a:avLst/>
                    </a:prstGeom>
                    <a:noFill/>
                    <a:ln>
                      <a:noFill/>
                    </a:ln>
                  </pic:spPr>
                </pic:pic>
              </a:graphicData>
            </a:graphic>
          </wp:anchor>
        </w:drawing>
      </w:r>
    </w:p>
    <w:p w:rsidR="00DF2438" w:rsidRDefault="00DF2438" w:rsidP="00DF2438">
      <w:pPr>
        <w:spacing w:line="480" w:lineRule="auto"/>
        <w:jc w:val="both"/>
        <w:rPr>
          <w:rFonts w:ascii="Times New Roman" w:hAnsi="Times New Roman" w:cs="Times New Roman"/>
          <w:b/>
          <w:bCs/>
        </w:rPr>
      </w:pPr>
    </w:p>
    <w:p w:rsidR="00DF2438" w:rsidRDefault="00DF2438" w:rsidP="00DF2438">
      <w:pPr>
        <w:spacing w:line="480" w:lineRule="auto"/>
        <w:jc w:val="both"/>
        <w:rPr>
          <w:rFonts w:ascii="Times New Roman" w:hAnsi="Times New Roman" w:cs="Times New Roman"/>
          <w:b/>
          <w:bCs/>
        </w:rPr>
      </w:pPr>
      <w:r w:rsidRPr="00DF2438">
        <w:rPr>
          <w:rFonts w:ascii="Times New Roman" w:hAnsi="Times New Roman" w:cs="Times New Roman"/>
          <w:b/>
          <w:bCs/>
        </w:rPr>
        <w:t>Plate 2: SEM Image of Synthesized Cellobiose–Fatty Acid Methyl Ester (Cellobiose–FAME)</w:t>
      </w:r>
    </w:p>
    <w:p w:rsidR="001269CC" w:rsidRDefault="001269CC" w:rsidP="00D13EEE">
      <w:pPr>
        <w:spacing w:line="480" w:lineRule="auto"/>
        <w:jc w:val="both"/>
        <w:rPr>
          <w:rFonts w:ascii="Times New Roman" w:hAnsi="Times New Roman" w:cs="Times New Roman"/>
          <w:b/>
          <w:bCs/>
        </w:rPr>
      </w:pP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3.2 Porosity Analysis</w:t>
      </w:r>
    </w:p>
    <w:p w:rsidR="0056518A" w:rsidRPr="00B20A69" w:rsidRDefault="00D13EEE" w:rsidP="0056518A">
      <w:pPr>
        <w:spacing w:line="480" w:lineRule="auto"/>
        <w:jc w:val="both"/>
        <w:rPr>
          <w:rFonts w:ascii="Times New Roman" w:hAnsi="Times New Roman" w:cs="Times New Roman"/>
        </w:rPr>
      </w:pPr>
      <w:r w:rsidRPr="00D13EEE">
        <w:rPr>
          <w:rFonts w:ascii="Times New Roman" w:hAnsi="Times New Roman" w:cs="Times New Roman"/>
        </w:rPr>
        <w:t>SEM analysis indicated significantly higher porosity in cellulose conjugates compared to cellobiose conjugates. The larger pores in cellulose conjugates, shown in</w:t>
      </w:r>
      <w:r w:rsidR="0056518A">
        <w:rPr>
          <w:rFonts w:ascii="Times New Roman" w:hAnsi="Times New Roman" w:cs="Times New Roman"/>
        </w:rPr>
        <w:t xml:space="preserve">  </w:t>
      </w:r>
      <w:r w:rsidR="0056518A">
        <w:rPr>
          <w:noProof/>
          <w:lang w:val="en-IN" w:eastAsia="en-IN"/>
        </w:rPr>
        <w:lastRenderedPageBreak/>
        <w:drawing>
          <wp:inline distT="0" distB="0" distL="0" distR="0" wp14:anchorId="0D23E72A" wp14:editId="3567DF9F">
            <wp:extent cx="5943600" cy="4233545"/>
            <wp:effectExtent l="0" t="0" r="0" b="0"/>
            <wp:docPr id="1721950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33545"/>
                    </a:xfrm>
                    <a:prstGeom prst="rect">
                      <a:avLst/>
                    </a:prstGeom>
                    <a:noFill/>
                    <a:ln>
                      <a:noFill/>
                    </a:ln>
                  </pic:spPr>
                </pic:pic>
              </a:graphicData>
            </a:graphic>
          </wp:inline>
        </w:drawing>
      </w:r>
      <w:bookmarkStart w:id="2" w:name="_Hlk218094969"/>
      <w:r w:rsidR="0056518A" w:rsidRPr="00736593">
        <w:rPr>
          <w:rFonts w:ascii="Times New Roman" w:hAnsi="Times New Roman" w:cs="Times New Roman"/>
          <w:b/>
          <w:bCs/>
        </w:rPr>
        <w:t>Plate 5</w:t>
      </w:r>
      <w:r w:rsidR="0056518A">
        <w:rPr>
          <w:rFonts w:ascii="Times New Roman" w:hAnsi="Times New Roman" w:cs="Times New Roman"/>
          <w:b/>
          <w:bCs/>
        </w:rPr>
        <w:t xml:space="preserve">: </w:t>
      </w:r>
      <w:r w:rsidR="0056518A" w:rsidRPr="000403A8">
        <w:rPr>
          <w:rFonts w:ascii="Times New Roman" w:hAnsi="Times New Roman" w:cs="Times New Roman"/>
        </w:rPr>
        <w:t>SEM Image of Synthesis of Cellulose–FAME and Double Coupling with Ethyl-PABA</w:t>
      </w:r>
      <w:bookmarkEnd w:id="2"/>
      <w:r w:rsidRPr="00D13EEE">
        <w:rPr>
          <w:rFonts w:ascii="Times New Roman" w:hAnsi="Times New Roman" w:cs="Times New Roman"/>
        </w:rPr>
        <w:t xml:space="preserve">  </w:t>
      </w:r>
      <w:r w:rsidR="0056518A">
        <w:rPr>
          <w:noProof/>
          <w:lang w:val="en-IN" w:eastAsia="en-IN"/>
        </w:rPr>
        <w:lastRenderedPageBreak/>
        <w:drawing>
          <wp:inline distT="0" distB="0" distL="0" distR="0" wp14:anchorId="60AFCAF8" wp14:editId="530A8015">
            <wp:extent cx="5943600" cy="4233545"/>
            <wp:effectExtent l="0" t="0" r="0" b="0"/>
            <wp:docPr id="769573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33545"/>
                    </a:xfrm>
                    <a:prstGeom prst="rect">
                      <a:avLst/>
                    </a:prstGeom>
                    <a:noFill/>
                    <a:ln>
                      <a:noFill/>
                    </a:ln>
                  </pic:spPr>
                </pic:pic>
              </a:graphicData>
            </a:graphic>
          </wp:inline>
        </w:drawing>
      </w:r>
    </w:p>
    <w:p w:rsidR="0056518A" w:rsidRPr="00736593" w:rsidRDefault="0056518A" w:rsidP="0056518A">
      <w:pPr>
        <w:spacing w:line="480" w:lineRule="auto"/>
        <w:jc w:val="both"/>
        <w:rPr>
          <w:rFonts w:ascii="Times New Roman" w:hAnsi="Times New Roman" w:cs="Times New Roman"/>
          <w:b/>
          <w:bCs/>
        </w:rPr>
      </w:pPr>
      <w:bookmarkStart w:id="3" w:name="_Hlk218094985"/>
      <w:r w:rsidRPr="00736593">
        <w:rPr>
          <w:rFonts w:ascii="Times New Roman" w:hAnsi="Times New Roman" w:cs="Times New Roman"/>
          <w:b/>
          <w:bCs/>
        </w:rPr>
        <w:t>Plate 6</w:t>
      </w:r>
      <w:r>
        <w:rPr>
          <w:rFonts w:ascii="Times New Roman" w:hAnsi="Times New Roman" w:cs="Times New Roman"/>
          <w:b/>
          <w:bCs/>
        </w:rPr>
        <w:t xml:space="preserve">: </w:t>
      </w:r>
      <w:r w:rsidRPr="000403A8">
        <w:rPr>
          <w:rFonts w:ascii="Times New Roman" w:hAnsi="Times New Roman" w:cs="Times New Roman"/>
        </w:rPr>
        <w:t xml:space="preserve">SEM Image of Synthesis of Cellobiose-FAME double Ethyl PABA </w:t>
      </w:r>
      <w:r>
        <w:rPr>
          <w:rFonts w:ascii="Times New Roman" w:hAnsi="Times New Roman" w:cs="Times New Roman"/>
        </w:rPr>
        <w:t>C</w:t>
      </w:r>
      <w:r w:rsidRPr="000403A8">
        <w:rPr>
          <w:rFonts w:ascii="Times New Roman" w:hAnsi="Times New Roman" w:cs="Times New Roman"/>
        </w:rPr>
        <w:t>oupling</w:t>
      </w:r>
    </w:p>
    <w:bookmarkEnd w:id="3"/>
    <w:p w:rsidR="00D13EEE" w:rsidRDefault="00D13EEE" w:rsidP="0056518A">
      <w:pPr>
        <w:spacing w:line="480" w:lineRule="auto"/>
        <w:jc w:val="both"/>
        <w:rPr>
          <w:rFonts w:ascii="Times New Roman" w:hAnsi="Times New Roman" w:cs="Times New Roman"/>
        </w:rPr>
      </w:pPr>
      <w:r w:rsidRPr="00D13EEE">
        <w:rPr>
          <w:rFonts w:ascii="Times New Roman" w:hAnsi="Times New Roman" w:cs="Times New Roman"/>
        </w:rPr>
        <w:t xml:space="preserve"> provide greater surface area for drug loading, making them ideal for antimicrobial treatments requiring rapid drug release. In contrast, the lower porosity of cellobiose conjugates, with their smooth surface and compact texture, is more conducive to controlled drug release, essential for sustained therapeutic effects over time.</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3.3 </w:t>
      </w:r>
      <w:r w:rsidR="00C36E31">
        <w:rPr>
          <w:rFonts w:ascii="Times New Roman" w:hAnsi="Times New Roman" w:cs="Times New Roman"/>
          <w:b/>
          <w:bCs/>
        </w:rPr>
        <w:tab/>
      </w:r>
      <w:r w:rsidRPr="00D13EEE">
        <w:rPr>
          <w:rFonts w:ascii="Times New Roman" w:hAnsi="Times New Roman" w:cs="Times New Roman"/>
          <w:b/>
          <w:bCs/>
        </w:rPr>
        <w:t>Biopolymer Interaction and Stability</w:t>
      </w:r>
    </w:p>
    <w:p w:rsidR="00C65F7C" w:rsidRDefault="00D13EEE" w:rsidP="00C65F7C">
      <w:pPr>
        <w:spacing w:line="480" w:lineRule="auto"/>
        <w:jc w:val="both"/>
        <w:rPr>
          <w:rFonts w:ascii="Times New Roman" w:hAnsi="Times New Roman" w:cs="Times New Roman"/>
        </w:rPr>
      </w:pPr>
      <w:r w:rsidRPr="00D13EEE">
        <w:rPr>
          <w:rFonts w:ascii="Times New Roman" w:hAnsi="Times New Roman" w:cs="Times New Roman"/>
        </w:rPr>
        <w:t>Both conjugates demonstrated enhanced structural stability compared to their unmodified counterparts. The uniform distribution of PABAH on the cellulose surface, as seen in</w:t>
      </w:r>
      <w:r w:rsidR="0056518A">
        <w:rPr>
          <w:rFonts w:ascii="Times New Roman" w:hAnsi="Times New Roman" w:cs="Times New Roman"/>
        </w:rPr>
        <w:t xml:space="preserve">  </w:t>
      </w:r>
      <w:r w:rsidR="0056518A">
        <w:rPr>
          <w:noProof/>
          <w:lang w:val="en-IN" w:eastAsia="en-IN"/>
        </w:rPr>
        <w:lastRenderedPageBreak/>
        <w:drawing>
          <wp:inline distT="0" distB="0" distL="0" distR="0" wp14:anchorId="07B97970" wp14:editId="71747282">
            <wp:extent cx="5943600" cy="4233545"/>
            <wp:effectExtent l="0" t="0" r="0" b="0"/>
            <wp:docPr id="1895981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33545"/>
                    </a:xfrm>
                    <a:prstGeom prst="rect">
                      <a:avLst/>
                    </a:prstGeom>
                    <a:noFill/>
                    <a:ln>
                      <a:noFill/>
                    </a:ln>
                  </pic:spPr>
                </pic:pic>
              </a:graphicData>
            </a:graphic>
          </wp:inline>
        </w:drawing>
      </w:r>
      <w:bookmarkStart w:id="4" w:name="_Hlk218095002"/>
      <w:r w:rsidR="0056518A" w:rsidRPr="00736593">
        <w:rPr>
          <w:rFonts w:ascii="Times New Roman" w:hAnsi="Times New Roman" w:cs="Times New Roman"/>
          <w:b/>
          <w:bCs/>
        </w:rPr>
        <w:t>Plate 7</w:t>
      </w:r>
      <w:r w:rsidR="0056518A">
        <w:rPr>
          <w:rFonts w:ascii="Times New Roman" w:hAnsi="Times New Roman" w:cs="Times New Roman"/>
          <w:b/>
          <w:bCs/>
        </w:rPr>
        <w:t xml:space="preserve">: </w:t>
      </w:r>
      <w:r w:rsidR="0056518A" w:rsidRPr="000403A8">
        <w:rPr>
          <w:rFonts w:ascii="Times New Roman" w:hAnsi="Times New Roman" w:cs="Times New Roman"/>
        </w:rPr>
        <w:t>SEM Image of Synthesis of Cellulose-FAME with Ethyl PABA/Hydrazine Conjugate</w:t>
      </w:r>
      <w:bookmarkEnd w:id="4"/>
      <w:r w:rsidRPr="00D13EEE">
        <w:rPr>
          <w:rFonts w:ascii="Times New Roman" w:hAnsi="Times New Roman" w:cs="Times New Roman"/>
        </w:rPr>
        <w:t xml:space="preserve">, </w:t>
      </w:r>
      <w:r w:rsidRPr="00D13EEE">
        <w:rPr>
          <w:rFonts w:ascii="Times New Roman" w:hAnsi="Times New Roman" w:cs="Times New Roman"/>
        </w:rPr>
        <w:lastRenderedPageBreak/>
        <w:t xml:space="preserve">improves both the biocompatibility and bioactivity of the conjugates. Similarly, </w:t>
      </w:r>
      <w:r w:rsidR="00C65F7C">
        <w:rPr>
          <w:noProof/>
          <w:lang w:val="en-IN" w:eastAsia="en-IN"/>
        </w:rPr>
        <w:drawing>
          <wp:inline distT="0" distB="0" distL="0" distR="0" wp14:anchorId="439EFC82" wp14:editId="4549F093">
            <wp:extent cx="5943600" cy="4038600"/>
            <wp:effectExtent l="0" t="0" r="0" b="0"/>
            <wp:docPr id="6868383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rsidR="00C65F7C" w:rsidRPr="00736593" w:rsidRDefault="00C65F7C" w:rsidP="00C65F7C">
      <w:pPr>
        <w:spacing w:line="480" w:lineRule="auto"/>
        <w:jc w:val="both"/>
        <w:rPr>
          <w:rFonts w:ascii="Times New Roman" w:hAnsi="Times New Roman" w:cs="Times New Roman"/>
          <w:b/>
          <w:bCs/>
        </w:rPr>
      </w:pPr>
      <w:bookmarkStart w:id="5" w:name="_Hlk218095022"/>
      <w:r w:rsidRPr="00736593">
        <w:rPr>
          <w:rFonts w:ascii="Times New Roman" w:hAnsi="Times New Roman" w:cs="Times New Roman"/>
          <w:b/>
          <w:bCs/>
        </w:rPr>
        <w:t>Plate 8</w:t>
      </w:r>
      <w:r>
        <w:rPr>
          <w:rFonts w:ascii="Times New Roman" w:hAnsi="Times New Roman" w:cs="Times New Roman"/>
          <w:b/>
          <w:bCs/>
        </w:rPr>
        <w:t xml:space="preserve">: </w:t>
      </w:r>
      <w:r w:rsidRPr="000403A8">
        <w:rPr>
          <w:rFonts w:ascii="Times New Roman" w:hAnsi="Times New Roman" w:cs="Times New Roman"/>
        </w:rPr>
        <w:t xml:space="preserve">SEM Image of Synthesis of Cellobiose-FAME with Ethyl PABA/Hydrazine </w:t>
      </w:r>
      <w:r>
        <w:rPr>
          <w:rFonts w:ascii="Times New Roman" w:hAnsi="Times New Roman" w:cs="Times New Roman"/>
        </w:rPr>
        <w:t>C</w:t>
      </w:r>
      <w:r w:rsidRPr="000403A8">
        <w:rPr>
          <w:rFonts w:ascii="Times New Roman" w:hAnsi="Times New Roman" w:cs="Times New Roman"/>
        </w:rPr>
        <w:t>onjugate</w:t>
      </w:r>
    </w:p>
    <w:bookmarkEnd w:id="5"/>
    <w:p w:rsidR="00BA7DB8" w:rsidRPr="00D13EEE" w:rsidRDefault="00C65F7C" w:rsidP="0056518A">
      <w:pPr>
        <w:spacing w:line="480" w:lineRule="auto"/>
        <w:jc w:val="both"/>
        <w:rPr>
          <w:rFonts w:ascii="Times New Roman" w:hAnsi="Times New Roman" w:cs="Times New Roman"/>
          <w:b/>
          <w:bCs/>
        </w:rPr>
      </w:pPr>
      <w:r>
        <w:rPr>
          <w:rFonts w:ascii="Times New Roman" w:hAnsi="Times New Roman" w:cs="Times New Roman"/>
        </w:rPr>
        <w:t xml:space="preserve"> </w:t>
      </w:r>
      <w:r w:rsidR="00D13EEE" w:rsidRPr="00D13EEE">
        <w:rPr>
          <w:rFonts w:ascii="Times New Roman" w:hAnsi="Times New Roman" w:cs="Times New Roman"/>
        </w:rPr>
        <w:t>shows the successful integration of PABAH in cellobiose conjugates, indicating that the conjugation process did not compromise the structural integrity of the biopolymer.</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4. </w:t>
      </w:r>
      <w:r w:rsidR="00C36E31">
        <w:rPr>
          <w:rFonts w:ascii="Times New Roman" w:hAnsi="Times New Roman" w:cs="Times New Roman"/>
          <w:b/>
          <w:bCs/>
        </w:rPr>
        <w:tab/>
      </w:r>
      <w:r w:rsidRPr="00D13EEE">
        <w:rPr>
          <w:rFonts w:ascii="Times New Roman" w:hAnsi="Times New Roman" w:cs="Times New Roman"/>
          <w:b/>
          <w:bCs/>
        </w:rPr>
        <w:t>Discussion</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4.1 </w:t>
      </w:r>
      <w:r w:rsidR="00C36E31">
        <w:rPr>
          <w:rFonts w:ascii="Times New Roman" w:hAnsi="Times New Roman" w:cs="Times New Roman"/>
          <w:b/>
          <w:bCs/>
        </w:rPr>
        <w:tab/>
      </w:r>
      <w:r w:rsidRPr="00D13EEE">
        <w:rPr>
          <w:rFonts w:ascii="Times New Roman" w:hAnsi="Times New Roman" w:cs="Times New Roman"/>
          <w:b/>
          <w:bCs/>
        </w:rPr>
        <w:t>Surface Morphology and Applications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The surface morphology of the conjugates directly impacts their application in drug delivery and antimicrobial systems. The rough, porous surface of cellulose conjugates enhances their interaction with biological targets, making them ideal for antimicrobial coatings and rapid-</w:t>
      </w:r>
      <w:r w:rsidRPr="00D13EEE">
        <w:rPr>
          <w:rFonts w:ascii="Times New Roman" w:hAnsi="Times New Roman" w:cs="Times New Roman"/>
        </w:rPr>
        <w:lastRenderedPageBreak/>
        <w:t>release drug delivery systems [19]. Their high porosity increases drug loading capacity and enables quicker release, essential for immediate antimicrobial effects.</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In contrast, the smooth surface of cellobiose conjugates, with lower porosity, supports controlled drug release, making them more suitable for sustained-release applications. Their compact structure minimizes leakage and ensures a gradual and sustained release of drugs, which is critical for long-acting drug formulations [20].</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4.2 </w:t>
      </w:r>
      <w:r w:rsidR="00C36E31">
        <w:rPr>
          <w:rFonts w:ascii="Times New Roman" w:hAnsi="Times New Roman" w:cs="Times New Roman"/>
          <w:b/>
          <w:bCs/>
        </w:rPr>
        <w:tab/>
      </w:r>
      <w:r w:rsidRPr="00D13EEE">
        <w:rPr>
          <w:rFonts w:ascii="Times New Roman" w:hAnsi="Times New Roman" w:cs="Times New Roman"/>
          <w:b/>
          <w:bCs/>
        </w:rPr>
        <w:t>Porosity and Drug Release</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Porosity plays a crucial role in the drug release profile of biopolymer conjugates. Cellulose conjugates, with their higher porosity, facilitate rapid drug diffusion, ideal for applications where quick drug release is needed, such as topical treatments [21]. Conversely, cellobiose conjugates, with their lower porosity, allow for slower drug release, making them suitable for oral drug delivery systems or implantable devices that require prolonged therapeutic effects [22].</w:t>
      </w:r>
    </w:p>
    <w:p w:rsidR="00D13EEE" w:rsidRPr="00D13EEE" w:rsidRDefault="00D13EEE" w:rsidP="00D13EEE">
      <w:pPr>
        <w:spacing w:line="480" w:lineRule="auto"/>
        <w:jc w:val="both"/>
        <w:rPr>
          <w:rFonts w:ascii="Times New Roman" w:hAnsi="Times New Roman" w:cs="Times New Roman"/>
          <w:b/>
          <w:bCs/>
        </w:rPr>
      </w:pPr>
      <w:r w:rsidRPr="00D13EEE">
        <w:rPr>
          <w:rFonts w:ascii="Times New Roman" w:hAnsi="Times New Roman" w:cs="Times New Roman"/>
          <w:b/>
          <w:bCs/>
        </w:rPr>
        <w:t xml:space="preserve">4.3 </w:t>
      </w:r>
      <w:r w:rsidR="00C36E31">
        <w:rPr>
          <w:rFonts w:ascii="Times New Roman" w:hAnsi="Times New Roman" w:cs="Times New Roman"/>
          <w:b/>
          <w:bCs/>
        </w:rPr>
        <w:tab/>
      </w:r>
      <w:r w:rsidRPr="00D13EEE">
        <w:rPr>
          <w:rFonts w:ascii="Times New Roman" w:hAnsi="Times New Roman" w:cs="Times New Roman"/>
          <w:b/>
          <w:bCs/>
        </w:rPr>
        <w:t>Stability and Biocompatibility</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The stability and biocompatibility of the conjugates were significantly enhanced through the successful conjugation with PABAH. The stable conjugation ensures that the antimicrobial properties of the conjugates are maintained during their application in long-term treatments [23]. The biodegradability of these conjugates further supports their safe use in biomedical applications, as they will break down harmlessly over time.</w:t>
      </w:r>
    </w:p>
    <w:p w:rsidR="00DD50D5" w:rsidRDefault="00DD50D5" w:rsidP="00D13EEE">
      <w:pPr>
        <w:spacing w:line="480" w:lineRule="auto"/>
        <w:jc w:val="both"/>
        <w:rPr>
          <w:rFonts w:ascii="Times New Roman" w:hAnsi="Times New Roman" w:cs="Times New Roman"/>
          <w:b/>
          <w:bCs/>
        </w:rPr>
      </w:pPr>
    </w:p>
    <w:p w:rsidR="00DD50D5" w:rsidRDefault="00DD50D5" w:rsidP="00D13EEE">
      <w:pPr>
        <w:spacing w:line="480" w:lineRule="auto"/>
        <w:jc w:val="both"/>
        <w:rPr>
          <w:rFonts w:ascii="Times New Roman" w:hAnsi="Times New Roman" w:cs="Times New Roman"/>
          <w:b/>
          <w:bCs/>
        </w:rPr>
      </w:pPr>
    </w:p>
    <w:p w:rsidR="00DD50D5" w:rsidRDefault="00DD50D5" w:rsidP="00D13EEE">
      <w:pPr>
        <w:spacing w:line="480" w:lineRule="auto"/>
        <w:jc w:val="both"/>
        <w:rPr>
          <w:rFonts w:ascii="Times New Roman" w:hAnsi="Times New Roman" w:cs="Times New Roman"/>
          <w:b/>
          <w:bCs/>
        </w:rPr>
      </w:pPr>
    </w:p>
    <w:p w:rsidR="00D13EEE" w:rsidRPr="00D13EEE" w:rsidRDefault="00DD50D5" w:rsidP="00D13EEE">
      <w:pPr>
        <w:spacing w:line="480" w:lineRule="auto"/>
        <w:jc w:val="both"/>
        <w:rPr>
          <w:rFonts w:ascii="Times New Roman" w:hAnsi="Times New Roman" w:cs="Times New Roman"/>
          <w:b/>
          <w:bCs/>
        </w:rPr>
      </w:pPr>
      <w:r w:rsidRPr="00D13EEE">
        <w:rPr>
          <w:rFonts w:ascii="Times New Roman" w:hAnsi="Times New Roman" w:cs="Times New Roman"/>
          <w:b/>
          <w:bCs/>
        </w:rPr>
        <w:lastRenderedPageBreak/>
        <w:t>CONCLUSION</w:t>
      </w:r>
    </w:p>
    <w:p w:rsidR="00D13EEE" w:rsidRPr="00D13EEE" w:rsidRDefault="00D13EEE" w:rsidP="00D13EEE">
      <w:pPr>
        <w:spacing w:line="480" w:lineRule="auto"/>
        <w:jc w:val="both"/>
        <w:rPr>
          <w:rFonts w:ascii="Times New Roman" w:hAnsi="Times New Roman" w:cs="Times New Roman"/>
        </w:rPr>
      </w:pPr>
      <w:r w:rsidRPr="00D13EEE">
        <w:rPr>
          <w:rFonts w:ascii="Times New Roman" w:hAnsi="Times New Roman" w:cs="Times New Roman"/>
        </w:rPr>
        <w:t>This study successfully synthesized cellulose and cellobiose conjugates with para-aminobenzoic acid hydrazide (PABAH) and evaluated their morphology and porosity using scanning electron microscopy (SEM). The SEM analysis revealed distinct differences in the surface morphology and porosity of the conjugates. Cellulose conjugates exhibited a rougher surface and higher porosity, making them suitable for antimicrobial applications and drug delivery systems requiring rapid release. In contrast, the smooth surface and lower porosity of cellobiose conjugates made them more suitable for controlled-release drug delivery systems. The successful conjugation of PABAH enhanced the biocompatibility, stability, and bioactivity of both conjugates, making them promising candidates for various biomedical and pharmaceutical applications. Further research is required to evaluate their antimicrobial efficacy and long-term stability in real-world applications.</w:t>
      </w:r>
    </w:p>
    <w:p w:rsidR="00DD50D5" w:rsidRDefault="00DD50D5" w:rsidP="007C48A5">
      <w:pPr>
        <w:spacing w:line="480" w:lineRule="auto"/>
        <w:jc w:val="both"/>
        <w:rPr>
          <w:rFonts w:ascii="Times New Roman" w:hAnsi="Times New Roman" w:cs="Times New Roman"/>
          <w:b/>
          <w:bCs/>
        </w:rPr>
      </w:pPr>
    </w:p>
    <w:p w:rsidR="00DD50D5" w:rsidRDefault="00DD50D5" w:rsidP="007C48A5">
      <w:pPr>
        <w:spacing w:line="480" w:lineRule="auto"/>
        <w:jc w:val="both"/>
        <w:rPr>
          <w:rFonts w:ascii="Times New Roman" w:hAnsi="Times New Roman" w:cs="Times New Roman"/>
          <w:b/>
          <w:bCs/>
        </w:rPr>
      </w:pPr>
    </w:p>
    <w:p w:rsidR="007C48A5" w:rsidRPr="007C48A5" w:rsidRDefault="00DD50D5" w:rsidP="007C48A5">
      <w:pPr>
        <w:spacing w:line="480" w:lineRule="auto"/>
        <w:jc w:val="both"/>
        <w:rPr>
          <w:rFonts w:ascii="Times New Roman" w:hAnsi="Times New Roman" w:cs="Times New Roman"/>
          <w:b/>
          <w:bCs/>
        </w:rPr>
      </w:pPr>
      <w:r w:rsidRPr="007C48A5">
        <w:rPr>
          <w:rFonts w:ascii="Times New Roman" w:hAnsi="Times New Roman" w:cs="Times New Roman"/>
          <w:b/>
          <w:bCs/>
        </w:rPr>
        <w:t>REFERENCES</w:t>
      </w:r>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Sharma, S., Singh, A., Patel, S., &amp; Gupta, M. (2021). Applications of biopolymers in drug delivery</w:t>
      </w:r>
      <w:r>
        <w:rPr>
          <w:rFonts w:ascii="Times New Roman" w:hAnsi="Times New Roman" w:cs="Times New Roman"/>
        </w:rPr>
        <w:t> </w:t>
      </w:r>
      <w:r w:rsidRPr="00124222">
        <w:rPr>
          <w:rFonts w:ascii="Times New Roman" w:hAnsi="Times New Roman" w:cs="Times New Roman"/>
        </w:rPr>
        <w:t>and</w:t>
      </w:r>
      <w:r>
        <w:rPr>
          <w:rFonts w:ascii="Times New Roman" w:hAnsi="Times New Roman" w:cs="Times New Roman"/>
        </w:rPr>
        <w:t> </w:t>
      </w:r>
      <w:r w:rsidRPr="00124222">
        <w:rPr>
          <w:rFonts w:ascii="Times New Roman" w:hAnsi="Times New Roman" w:cs="Times New Roman"/>
        </w:rPr>
        <w:t>antimicrobial</w:t>
      </w:r>
      <w:r>
        <w:rPr>
          <w:rFonts w:ascii="Times New Roman" w:hAnsi="Times New Roman" w:cs="Times New Roman"/>
        </w:rPr>
        <w:t> </w:t>
      </w:r>
      <w:r w:rsidRPr="00124222">
        <w:rPr>
          <w:rFonts w:ascii="Times New Roman" w:hAnsi="Times New Roman" w:cs="Times New Roman"/>
        </w:rPr>
        <w:t>systems.</w:t>
      </w:r>
      <w:r>
        <w:rPr>
          <w:rFonts w:ascii="Times New Roman" w:hAnsi="Times New Roman" w:cs="Times New Roman"/>
        </w:rPr>
        <w:t> </w:t>
      </w:r>
      <w:r w:rsidRPr="00124222">
        <w:rPr>
          <w:rFonts w:ascii="Times New Roman" w:hAnsi="Times New Roman" w:cs="Times New Roman"/>
          <w:i/>
          <w:iCs/>
        </w:rPr>
        <w:t>Polymers</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13(1),</w:t>
      </w:r>
      <w:r>
        <w:rPr>
          <w:rFonts w:ascii="Times New Roman" w:hAnsi="Times New Roman" w:cs="Times New Roman"/>
        </w:rPr>
        <w:t> </w:t>
      </w:r>
      <w:r w:rsidRPr="00124222">
        <w:rPr>
          <w:rFonts w:ascii="Times New Roman" w:hAnsi="Times New Roman" w:cs="Times New Roman"/>
        </w:rPr>
        <w:t>45</w:t>
      </w:r>
      <w:r>
        <w:rPr>
          <w:rFonts w:ascii="Times New Roman" w:hAnsi="Times New Roman" w:cs="Times New Roman"/>
        </w:rPr>
        <w:t> - </w:t>
      </w:r>
      <w:r w:rsidRPr="00124222">
        <w:rPr>
          <w:rFonts w:ascii="Times New Roman" w:hAnsi="Times New Roman" w:cs="Times New Roman"/>
        </w:rPr>
        <w:t>67.</w:t>
      </w:r>
      <w:hyperlink r:id="rId12" w:history="1">
        <w:r w:rsidRPr="00124222">
          <w:rPr>
            <w:rStyle w:val="Hyperlink"/>
            <w:rFonts w:ascii="Times New Roman" w:hAnsi="Times New Roman" w:cs="Times New Roman"/>
          </w:rPr>
          <w:t>https://doi.org/10.3390/polym13010045</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Gupta, A., &amp; Mehta, P. (2019). Biodegradable and biocompatible conjugates: Potential applications</w:t>
      </w:r>
      <w:r>
        <w:rPr>
          <w:rFonts w:ascii="Times New Roman" w:hAnsi="Times New Roman" w:cs="Times New Roman"/>
        </w:rPr>
        <w:t> </w:t>
      </w:r>
      <w:r w:rsidRPr="00124222">
        <w:rPr>
          <w:rFonts w:ascii="Times New Roman" w:hAnsi="Times New Roman" w:cs="Times New Roman"/>
        </w:rPr>
        <w:t>in</w:t>
      </w:r>
      <w:r>
        <w:rPr>
          <w:rFonts w:ascii="Times New Roman" w:hAnsi="Times New Roman" w:cs="Times New Roman"/>
        </w:rPr>
        <w:t> </w:t>
      </w:r>
      <w:r w:rsidRPr="00124222">
        <w:rPr>
          <w:rFonts w:ascii="Times New Roman" w:hAnsi="Times New Roman" w:cs="Times New Roman"/>
        </w:rPr>
        <w:t>medicine.</w:t>
      </w:r>
      <w:r>
        <w:rPr>
          <w:rFonts w:ascii="Times New Roman" w:hAnsi="Times New Roman" w:cs="Times New Roman"/>
        </w:rPr>
        <w:t> </w:t>
      </w:r>
      <w:r w:rsidRPr="00124222">
        <w:rPr>
          <w:rFonts w:ascii="Times New Roman" w:hAnsi="Times New Roman" w:cs="Times New Roman"/>
          <w:i/>
          <w:iCs/>
        </w:rPr>
        <w:t>Biomedicine</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8(2),</w:t>
      </w:r>
      <w:r>
        <w:rPr>
          <w:rFonts w:ascii="Times New Roman" w:hAnsi="Times New Roman" w:cs="Times New Roman"/>
        </w:rPr>
        <w:t> </w:t>
      </w:r>
      <w:r w:rsidRPr="00124222">
        <w:rPr>
          <w:rFonts w:ascii="Times New Roman" w:hAnsi="Times New Roman" w:cs="Times New Roman"/>
        </w:rPr>
        <w:t>123</w:t>
      </w:r>
      <w:r>
        <w:rPr>
          <w:rFonts w:ascii="Times New Roman" w:hAnsi="Times New Roman" w:cs="Times New Roman"/>
        </w:rPr>
        <w:t> </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139.</w:t>
      </w:r>
      <w:r>
        <w:rPr>
          <w:rFonts w:ascii="Times New Roman" w:hAnsi="Times New Roman" w:cs="Times New Roman"/>
        </w:rPr>
        <w:t> </w:t>
      </w:r>
      <w:hyperlink r:id="rId13" w:history="1">
        <w:r w:rsidRPr="00124222">
          <w:rPr>
            <w:rStyle w:val="Hyperlink"/>
            <w:rFonts w:ascii="Times New Roman" w:hAnsi="Times New Roman" w:cs="Times New Roman"/>
          </w:rPr>
          <w:t>https://doi.org/10.1016/j.biomed.2019.06.004</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lastRenderedPageBreak/>
        <w:t>Zhang, X., Wang, R., &amp; Li, L. (2022). Scanning electron microscopy for analyzing biopolymer</w:t>
      </w:r>
      <w:r>
        <w:rPr>
          <w:rFonts w:ascii="Times New Roman" w:hAnsi="Times New Roman" w:cs="Times New Roman"/>
        </w:rPr>
        <w:t> </w:t>
      </w:r>
      <w:r w:rsidRPr="00124222">
        <w:rPr>
          <w:rFonts w:ascii="Times New Roman" w:hAnsi="Times New Roman" w:cs="Times New Roman"/>
        </w:rPr>
        <w:t>conjugates.</w:t>
      </w:r>
      <w:r>
        <w:rPr>
          <w:rFonts w:ascii="Times New Roman" w:hAnsi="Times New Roman" w:cs="Times New Roman"/>
        </w:rPr>
        <w:t> </w:t>
      </w:r>
      <w:r w:rsidRPr="00124222">
        <w:rPr>
          <w:rFonts w:ascii="Times New Roman" w:hAnsi="Times New Roman" w:cs="Times New Roman"/>
          <w:i/>
          <w:iCs/>
        </w:rPr>
        <w:t>Journal</w:t>
      </w:r>
      <w:r>
        <w:rPr>
          <w:rFonts w:ascii="Times New Roman" w:hAnsi="Times New Roman" w:cs="Times New Roman"/>
          <w:i/>
          <w:iCs/>
        </w:rPr>
        <w:t> </w:t>
      </w:r>
      <w:r w:rsidRPr="00124222">
        <w:rPr>
          <w:rFonts w:ascii="Times New Roman" w:hAnsi="Times New Roman" w:cs="Times New Roman"/>
          <w:i/>
          <w:iCs/>
        </w:rPr>
        <w:t>of</w:t>
      </w:r>
      <w:r>
        <w:rPr>
          <w:rFonts w:ascii="Times New Roman" w:hAnsi="Times New Roman" w:cs="Times New Roman"/>
          <w:i/>
          <w:iCs/>
        </w:rPr>
        <w:t> </w:t>
      </w:r>
      <w:r w:rsidRPr="00124222">
        <w:rPr>
          <w:rFonts w:ascii="Times New Roman" w:hAnsi="Times New Roman" w:cs="Times New Roman"/>
          <w:i/>
          <w:iCs/>
        </w:rPr>
        <w:t>Materials</w:t>
      </w:r>
      <w:r>
        <w:rPr>
          <w:rFonts w:ascii="Times New Roman" w:hAnsi="Times New Roman" w:cs="Times New Roman"/>
          <w:i/>
          <w:iCs/>
        </w:rPr>
        <w:t> </w:t>
      </w:r>
      <w:r w:rsidRPr="00124222">
        <w:rPr>
          <w:rFonts w:ascii="Times New Roman" w:hAnsi="Times New Roman" w:cs="Times New Roman"/>
          <w:i/>
          <w:iCs/>
        </w:rPr>
        <w:t>Science</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56(3),</w:t>
      </w:r>
      <w:r>
        <w:rPr>
          <w:rFonts w:ascii="Times New Roman" w:hAnsi="Times New Roman" w:cs="Times New Roman"/>
        </w:rPr>
        <w:t> </w:t>
      </w:r>
      <w:r w:rsidRPr="00124222">
        <w:rPr>
          <w:rFonts w:ascii="Times New Roman" w:hAnsi="Times New Roman" w:cs="Times New Roman"/>
        </w:rPr>
        <w:t>871</w:t>
      </w:r>
      <w:r>
        <w:rPr>
          <w:rFonts w:ascii="Times New Roman" w:hAnsi="Times New Roman" w:cs="Times New Roman"/>
        </w:rPr>
        <w:t> </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882.</w:t>
      </w:r>
      <w:r>
        <w:rPr>
          <w:rFonts w:ascii="Times New Roman" w:hAnsi="Times New Roman" w:cs="Times New Roman"/>
        </w:rPr>
        <w:t> </w:t>
      </w:r>
      <w:hyperlink r:id="rId14" w:history="1">
        <w:r w:rsidRPr="00124222">
          <w:rPr>
            <w:rStyle w:val="Hyperlink"/>
            <w:rFonts w:ascii="Times New Roman" w:hAnsi="Times New Roman" w:cs="Times New Roman"/>
          </w:rPr>
          <w:t>https://doi.org/10.1007/s10853-022-06822-7</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Kumar, R., Patel, A., Kapoor, S., &amp; Joshi, A. (2020). Antimicrobial properties of biopolymer conjugates in biomedical applications. </w:t>
      </w:r>
      <w:r w:rsidRPr="00124222">
        <w:rPr>
          <w:rFonts w:ascii="Times New Roman" w:hAnsi="Times New Roman" w:cs="Times New Roman"/>
          <w:i/>
          <w:iCs/>
        </w:rPr>
        <w:t xml:space="preserve">J. </w:t>
      </w:r>
      <w:proofErr w:type="spellStart"/>
      <w:r w:rsidRPr="00124222">
        <w:rPr>
          <w:rFonts w:ascii="Times New Roman" w:hAnsi="Times New Roman" w:cs="Times New Roman"/>
          <w:i/>
          <w:iCs/>
        </w:rPr>
        <w:t>Antimicrob</w:t>
      </w:r>
      <w:proofErr w:type="spellEnd"/>
      <w:r w:rsidRPr="00124222">
        <w:rPr>
          <w:rFonts w:ascii="Times New Roman" w:hAnsi="Times New Roman" w:cs="Times New Roman"/>
          <w:i/>
          <w:iCs/>
        </w:rPr>
        <w:t xml:space="preserve">. </w:t>
      </w:r>
      <w:proofErr w:type="spellStart"/>
      <w:r w:rsidRPr="00124222">
        <w:rPr>
          <w:rFonts w:ascii="Times New Roman" w:hAnsi="Times New Roman" w:cs="Times New Roman"/>
          <w:i/>
          <w:iCs/>
        </w:rPr>
        <w:t>Chemother</w:t>
      </w:r>
      <w:proofErr w:type="spellEnd"/>
      <w:r w:rsidRPr="00124222">
        <w:rPr>
          <w:rFonts w:ascii="Times New Roman" w:hAnsi="Times New Roman" w:cs="Times New Roman"/>
          <w:i/>
          <w:iCs/>
        </w:rPr>
        <w:t>.</w:t>
      </w:r>
      <w:r w:rsidRPr="00124222">
        <w:rPr>
          <w:rFonts w:ascii="Times New Roman" w:hAnsi="Times New Roman" w:cs="Times New Roman"/>
        </w:rPr>
        <w:t xml:space="preserve">, 75, 2041-2053. </w:t>
      </w:r>
      <w:hyperlink r:id="rId15" w:history="1">
        <w:r w:rsidRPr="00124222">
          <w:rPr>
            <w:rStyle w:val="Hyperlink"/>
            <w:rFonts w:ascii="Times New Roman" w:hAnsi="Times New Roman" w:cs="Times New Roman"/>
          </w:rPr>
          <w:t>https://doi.org/10.1093/jac/dkz502</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Patel, L., Desai, S., Mehta, R., &amp; Agarwal, M. (2021). Synthesis and characterization of cellulose and cellobiose conjugates. </w:t>
      </w:r>
      <w:r w:rsidRPr="00124222">
        <w:rPr>
          <w:rFonts w:ascii="Times New Roman" w:hAnsi="Times New Roman" w:cs="Times New Roman"/>
          <w:i/>
          <w:iCs/>
        </w:rPr>
        <w:t>Materials Chemistry and Physics</w:t>
      </w:r>
      <w:r w:rsidRPr="00124222">
        <w:rPr>
          <w:rFonts w:ascii="Times New Roman" w:hAnsi="Times New Roman" w:cs="Times New Roman"/>
        </w:rPr>
        <w:t xml:space="preserve">, 253, 315-323. </w:t>
      </w:r>
      <w:hyperlink r:id="rId16" w:history="1">
        <w:r w:rsidRPr="00124222">
          <w:rPr>
            <w:rStyle w:val="Hyperlink"/>
            <w:rFonts w:ascii="Times New Roman" w:hAnsi="Times New Roman" w:cs="Times New Roman"/>
          </w:rPr>
          <w:t>https://doi.org/10.1016/j.matchemphys.2020.124268</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Mehta, P., Sharma, A., &amp; Chauhan, M. (2020). Synthesis and characterization of para-aminobenzoic acid hydrazide conjugates. </w:t>
      </w:r>
      <w:r w:rsidRPr="00124222">
        <w:rPr>
          <w:rFonts w:ascii="Times New Roman" w:hAnsi="Times New Roman" w:cs="Times New Roman"/>
          <w:i/>
          <w:iCs/>
        </w:rPr>
        <w:t>J. Med. Chem.</w:t>
      </w:r>
      <w:r w:rsidRPr="00124222">
        <w:rPr>
          <w:rFonts w:ascii="Times New Roman" w:hAnsi="Times New Roman" w:cs="Times New Roman"/>
        </w:rPr>
        <w:t xml:space="preserve">, 45(6), 523-531. </w:t>
      </w:r>
      <w:hyperlink r:id="rId17" w:history="1">
        <w:r w:rsidRPr="00124222">
          <w:rPr>
            <w:rStyle w:val="Hyperlink"/>
            <w:rFonts w:ascii="Times New Roman" w:hAnsi="Times New Roman" w:cs="Times New Roman"/>
          </w:rPr>
          <w:t>https://doi.org/10.1021/acs.jmedchem.9b01373</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Kalia, M., &amp; Sharma, M. (2018). Applications of cellulose-based materials in antimicrobial systems.</w:t>
      </w:r>
      <w:r>
        <w:rPr>
          <w:rFonts w:ascii="Times New Roman" w:hAnsi="Times New Roman" w:cs="Times New Roman"/>
        </w:rPr>
        <w:t> </w:t>
      </w:r>
      <w:r w:rsidRPr="00124222">
        <w:rPr>
          <w:rFonts w:ascii="Times New Roman" w:hAnsi="Times New Roman" w:cs="Times New Roman"/>
          <w:i/>
          <w:iCs/>
        </w:rPr>
        <w:t>Carbohydrate</w:t>
      </w:r>
      <w:r>
        <w:rPr>
          <w:rFonts w:ascii="Times New Roman" w:hAnsi="Times New Roman" w:cs="Times New Roman"/>
          <w:i/>
          <w:iCs/>
        </w:rPr>
        <w:t> </w:t>
      </w:r>
      <w:r w:rsidRPr="00124222">
        <w:rPr>
          <w:rFonts w:ascii="Times New Roman" w:hAnsi="Times New Roman" w:cs="Times New Roman"/>
          <w:i/>
          <w:iCs/>
        </w:rPr>
        <w:t>Polymers</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194,</w:t>
      </w:r>
      <w:r>
        <w:rPr>
          <w:rFonts w:ascii="Times New Roman" w:hAnsi="Times New Roman" w:cs="Times New Roman"/>
        </w:rPr>
        <w:t> </w:t>
      </w:r>
      <w:r w:rsidRPr="00124222">
        <w:rPr>
          <w:rFonts w:ascii="Times New Roman" w:hAnsi="Times New Roman" w:cs="Times New Roman"/>
        </w:rPr>
        <w:t>347</w:t>
      </w:r>
      <w:r>
        <w:rPr>
          <w:rFonts w:ascii="Times New Roman" w:hAnsi="Times New Roman" w:cs="Times New Roman"/>
        </w:rPr>
        <w:t> </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359.</w:t>
      </w:r>
      <w:r>
        <w:rPr>
          <w:rFonts w:ascii="Times New Roman" w:hAnsi="Times New Roman" w:cs="Times New Roman"/>
        </w:rPr>
        <w:t> </w:t>
      </w:r>
      <w:hyperlink r:id="rId18" w:history="1">
        <w:r w:rsidRPr="00124222">
          <w:rPr>
            <w:rStyle w:val="Hyperlink"/>
            <w:rFonts w:ascii="Times New Roman" w:hAnsi="Times New Roman" w:cs="Times New Roman"/>
          </w:rPr>
          <w:t>https://doi.org/10.1016/j.carbpol.2018.04.050</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Singh, D., &amp; Sharma, R. (2020). Cellobiose conjugates for controlled release. </w:t>
      </w:r>
      <w:r w:rsidRPr="00124222">
        <w:rPr>
          <w:rFonts w:ascii="Times New Roman" w:hAnsi="Times New Roman" w:cs="Times New Roman"/>
          <w:i/>
          <w:iCs/>
        </w:rPr>
        <w:t>J. Control. Release</w:t>
      </w:r>
      <w:r w:rsidRPr="00124222">
        <w:rPr>
          <w:rFonts w:ascii="Times New Roman" w:hAnsi="Times New Roman" w:cs="Times New Roman"/>
        </w:rPr>
        <w:t xml:space="preserve">, 281, 45-56. </w:t>
      </w:r>
      <w:hyperlink r:id="rId19" w:history="1">
        <w:r w:rsidRPr="00124222">
          <w:rPr>
            <w:rStyle w:val="Hyperlink"/>
            <w:rFonts w:ascii="Times New Roman" w:hAnsi="Times New Roman" w:cs="Times New Roman"/>
          </w:rPr>
          <w:t>https://doi.org/10.1016/j.jconrel.2018.10.010</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Zhang, H., Liu, C., Gupta, J., &amp; Kumar, S. (2019). Role of porosity in drug release from biopolymer</w:t>
      </w:r>
      <w:r>
        <w:rPr>
          <w:rFonts w:ascii="Times New Roman" w:hAnsi="Times New Roman" w:cs="Times New Roman"/>
        </w:rPr>
        <w:t> </w:t>
      </w:r>
      <w:r w:rsidRPr="00124222">
        <w:rPr>
          <w:rFonts w:ascii="Times New Roman" w:hAnsi="Times New Roman" w:cs="Times New Roman"/>
        </w:rPr>
        <w:t>matrices.</w:t>
      </w:r>
      <w:r>
        <w:rPr>
          <w:rFonts w:ascii="Times New Roman" w:hAnsi="Times New Roman" w:cs="Times New Roman"/>
        </w:rPr>
        <w:t> </w:t>
      </w:r>
      <w:r w:rsidRPr="00124222">
        <w:rPr>
          <w:rFonts w:ascii="Times New Roman" w:hAnsi="Times New Roman" w:cs="Times New Roman"/>
          <w:i/>
          <w:iCs/>
        </w:rPr>
        <w:t>J.</w:t>
      </w:r>
      <w:r>
        <w:rPr>
          <w:rFonts w:ascii="Times New Roman" w:hAnsi="Times New Roman" w:cs="Times New Roman"/>
          <w:i/>
          <w:iCs/>
        </w:rPr>
        <w:t> </w:t>
      </w:r>
      <w:r w:rsidRPr="00124222">
        <w:rPr>
          <w:rFonts w:ascii="Times New Roman" w:hAnsi="Times New Roman" w:cs="Times New Roman"/>
          <w:i/>
          <w:iCs/>
        </w:rPr>
        <w:t>Biomed.</w:t>
      </w:r>
      <w:r>
        <w:rPr>
          <w:rFonts w:ascii="Times New Roman" w:hAnsi="Times New Roman" w:cs="Times New Roman"/>
          <w:i/>
          <w:iCs/>
        </w:rPr>
        <w:t> </w:t>
      </w:r>
      <w:r w:rsidRPr="00124222">
        <w:rPr>
          <w:rFonts w:ascii="Times New Roman" w:hAnsi="Times New Roman" w:cs="Times New Roman"/>
          <w:i/>
          <w:iCs/>
        </w:rPr>
        <w:t>Mater.</w:t>
      </w:r>
      <w:r>
        <w:rPr>
          <w:rFonts w:ascii="Times New Roman" w:hAnsi="Times New Roman" w:cs="Times New Roman"/>
          <w:i/>
          <w:iCs/>
        </w:rPr>
        <w:t> </w:t>
      </w:r>
      <w:r w:rsidRPr="00124222">
        <w:rPr>
          <w:rFonts w:ascii="Times New Roman" w:hAnsi="Times New Roman" w:cs="Times New Roman"/>
          <w:i/>
          <w:iCs/>
        </w:rPr>
        <w:t>Res.</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68(2),</w:t>
      </w:r>
      <w:r>
        <w:rPr>
          <w:rFonts w:ascii="Times New Roman" w:hAnsi="Times New Roman" w:cs="Times New Roman"/>
        </w:rPr>
        <w:t> </w:t>
      </w:r>
      <w:r w:rsidRPr="00124222">
        <w:rPr>
          <w:rFonts w:ascii="Times New Roman" w:hAnsi="Times New Roman" w:cs="Times New Roman"/>
        </w:rPr>
        <w:t>210</w:t>
      </w:r>
      <w:r>
        <w:rPr>
          <w:rFonts w:ascii="Times New Roman" w:hAnsi="Times New Roman" w:cs="Times New Roman"/>
        </w:rPr>
        <w:t> </w:t>
      </w:r>
      <w:r w:rsidRPr="00124222">
        <w:rPr>
          <w:rFonts w:ascii="Times New Roman" w:hAnsi="Times New Roman" w:cs="Times New Roman"/>
        </w:rPr>
        <w:t>-</w:t>
      </w:r>
      <w:r>
        <w:rPr>
          <w:rFonts w:ascii="Times New Roman" w:hAnsi="Times New Roman" w:cs="Times New Roman"/>
        </w:rPr>
        <w:t> </w:t>
      </w:r>
      <w:r w:rsidRPr="00124222">
        <w:rPr>
          <w:rFonts w:ascii="Times New Roman" w:hAnsi="Times New Roman" w:cs="Times New Roman"/>
        </w:rPr>
        <w:t>220.</w:t>
      </w:r>
      <w:r>
        <w:rPr>
          <w:rFonts w:ascii="Times New Roman" w:hAnsi="Times New Roman" w:cs="Times New Roman"/>
        </w:rPr>
        <w:t> </w:t>
      </w:r>
      <w:hyperlink r:id="rId20" w:history="1">
        <w:r w:rsidR="00740808" w:rsidRPr="00124222">
          <w:rPr>
            <w:rStyle w:val="Hyperlink"/>
            <w:rFonts w:ascii="Times New Roman" w:hAnsi="Times New Roman" w:cs="Times New Roman"/>
          </w:rPr>
          <w:t>https://doi.org/10.1002/jbm.a.36765</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lastRenderedPageBreak/>
        <w:t>Zhang, X., &amp; Gupta, D. (2019). Biopolymer conjugates: Synthesis, properties, and applications.</w:t>
      </w:r>
      <w:r w:rsidR="00740808">
        <w:rPr>
          <w:rFonts w:ascii="Times New Roman" w:hAnsi="Times New Roman" w:cs="Times New Roman"/>
        </w:rPr>
        <w:t> </w:t>
      </w:r>
      <w:r w:rsidRPr="00124222">
        <w:rPr>
          <w:rFonts w:ascii="Times New Roman" w:hAnsi="Times New Roman" w:cs="Times New Roman"/>
          <w:i/>
          <w:iCs/>
        </w:rPr>
        <w:t>Polymer</w:t>
      </w:r>
      <w:r w:rsidR="00740808">
        <w:rPr>
          <w:rFonts w:ascii="Times New Roman" w:hAnsi="Times New Roman" w:cs="Times New Roman"/>
          <w:i/>
          <w:iCs/>
        </w:rPr>
        <w:t> </w:t>
      </w:r>
      <w:r w:rsidRPr="00124222">
        <w:rPr>
          <w:rFonts w:ascii="Times New Roman" w:hAnsi="Times New Roman" w:cs="Times New Roman"/>
          <w:i/>
          <w:iCs/>
        </w:rPr>
        <w:t>Reviews</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56(3),</w:t>
      </w:r>
      <w:r w:rsidR="00740808">
        <w:rPr>
          <w:rFonts w:ascii="Times New Roman" w:hAnsi="Times New Roman" w:cs="Times New Roman"/>
        </w:rPr>
        <w:t> </w:t>
      </w:r>
      <w:r w:rsidRPr="00124222">
        <w:rPr>
          <w:rFonts w:ascii="Times New Roman" w:hAnsi="Times New Roman" w:cs="Times New Roman"/>
        </w:rPr>
        <w:t>124</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138.</w:t>
      </w:r>
      <w:r w:rsidR="00740808">
        <w:rPr>
          <w:rFonts w:ascii="Times New Roman" w:hAnsi="Times New Roman" w:cs="Times New Roman"/>
        </w:rPr>
        <w:t> </w:t>
      </w:r>
      <w:hyperlink r:id="rId21" w:history="1">
        <w:r w:rsidR="00740808" w:rsidRPr="00124222">
          <w:rPr>
            <w:rStyle w:val="Hyperlink"/>
            <w:rFonts w:ascii="Times New Roman" w:hAnsi="Times New Roman" w:cs="Times New Roman"/>
          </w:rPr>
          <w:t>https://doi.org/10.1080/15583724.2019.1613386</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Basit, P., Verma, K., &amp; Bhatt, S. (2021). Applications of cellulose-based antimicrobial materials. </w:t>
      </w:r>
      <w:r w:rsidRPr="00124222">
        <w:rPr>
          <w:rFonts w:ascii="Times New Roman" w:hAnsi="Times New Roman" w:cs="Times New Roman"/>
          <w:i/>
          <w:iCs/>
        </w:rPr>
        <w:t>Biomacromolecules</w:t>
      </w:r>
      <w:r w:rsidRPr="00124222">
        <w:rPr>
          <w:rFonts w:ascii="Times New Roman" w:hAnsi="Times New Roman" w:cs="Times New Roman"/>
        </w:rPr>
        <w:t xml:space="preserve">, 12, 265-274. </w:t>
      </w:r>
      <w:hyperlink r:id="rId22" w:history="1">
        <w:r w:rsidRPr="00124222">
          <w:rPr>
            <w:rStyle w:val="Hyperlink"/>
            <w:rFonts w:ascii="Times New Roman" w:hAnsi="Times New Roman" w:cs="Times New Roman"/>
          </w:rPr>
          <w:t>https://doi.org/10.1021/bm1011278</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Sharma, K., &amp; Sharma, P. (2020). Biodegradable polymers for controlled drug release. </w:t>
      </w:r>
      <w:r w:rsidRPr="00124222">
        <w:rPr>
          <w:rFonts w:ascii="Times New Roman" w:hAnsi="Times New Roman" w:cs="Times New Roman"/>
          <w:i/>
          <w:iCs/>
        </w:rPr>
        <w:t>J. Pharm. Sci.</w:t>
      </w:r>
      <w:r w:rsidRPr="00124222">
        <w:rPr>
          <w:rFonts w:ascii="Times New Roman" w:hAnsi="Times New Roman" w:cs="Times New Roman"/>
        </w:rPr>
        <w:t xml:space="preserve">, 34(4), 176-186. </w:t>
      </w:r>
      <w:hyperlink r:id="rId23" w:history="1">
        <w:r w:rsidRPr="00124222">
          <w:rPr>
            <w:rStyle w:val="Hyperlink"/>
            <w:rFonts w:ascii="Times New Roman" w:hAnsi="Times New Roman" w:cs="Times New Roman"/>
          </w:rPr>
          <w:t>https://doi.org/10.1002/jps.26375</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Ramesh, B., Patil, S., Joshi, M., &amp; Mehta, S. (2020). Polymeric conjugates in nanomedicine. </w:t>
      </w:r>
      <w:r w:rsidRPr="00124222">
        <w:rPr>
          <w:rFonts w:ascii="Times New Roman" w:hAnsi="Times New Roman" w:cs="Times New Roman"/>
          <w:i/>
          <w:iCs/>
        </w:rPr>
        <w:t>Nanomedicine</w:t>
      </w:r>
      <w:r w:rsidRPr="00124222">
        <w:rPr>
          <w:rFonts w:ascii="Times New Roman" w:hAnsi="Times New Roman" w:cs="Times New Roman"/>
        </w:rPr>
        <w:t xml:space="preserve">, 13, 51-63. </w:t>
      </w:r>
      <w:hyperlink r:id="rId24" w:history="1">
        <w:r w:rsidRPr="00124222">
          <w:rPr>
            <w:rStyle w:val="Hyperlink"/>
            <w:rFonts w:ascii="Times New Roman" w:hAnsi="Times New Roman" w:cs="Times New Roman"/>
          </w:rPr>
          <w:t>https://doi.org/10.1016/j.nanomed.2017.12.004</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Kumar, A., Lee, S., &amp; Singh, S. (2019). Characterization of polymer conjugates in drug delivery systems. </w:t>
      </w:r>
      <w:r w:rsidRPr="00124222">
        <w:rPr>
          <w:rFonts w:ascii="Times New Roman" w:hAnsi="Times New Roman" w:cs="Times New Roman"/>
          <w:i/>
          <w:iCs/>
        </w:rPr>
        <w:t>Polym. Int.</w:t>
      </w:r>
      <w:r w:rsidRPr="00124222">
        <w:rPr>
          <w:rFonts w:ascii="Times New Roman" w:hAnsi="Times New Roman" w:cs="Times New Roman"/>
        </w:rPr>
        <w:t xml:space="preserve">, 68(6), 785-791. </w:t>
      </w:r>
      <w:hyperlink r:id="rId25" w:history="1">
        <w:r w:rsidRPr="00124222">
          <w:rPr>
            <w:rStyle w:val="Hyperlink"/>
            <w:rFonts w:ascii="Times New Roman" w:hAnsi="Times New Roman" w:cs="Times New Roman"/>
          </w:rPr>
          <w:t>https://doi.org/10.1002/pi.5872</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Roy, S., Kumar, A., &amp; Verma, L. (2021). Cellulose-based antimicrobial nanocomposites: Development and applications. </w:t>
      </w:r>
      <w:r w:rsidRPr="00124222">
        <w:rPr>
          <w:rFonts w:ascii="Times New Roman" w:hAnsi="Times New Roman" w:cs="Times New Roman"/>
          <w:i/>
          <w:iCs/>
        </w:rPr>
        <w:t>Materials Science and Engineering: C</w:t>
      </w:r>
      <w:r w:rsidRPr="00124222">
        <w:rPr>
          <w:rFonts w:ascii="Times New Roman" w:hAnsi="Times New Roman" w:cs="Times New Roman"/>
        </w:rPr>
        <w:t xml:space="preserve">, 120, 111769. </w:t>
      </w:r>
      <w:hyperlink r:id="rId26" w:history="1">
        <w:r w:rsidRPr="00124222">
          <w:rPr>
            <w:rStyle w:val="Hyperlink"/>
            <w:rFonts w:ascii="Times New Roman" w:hAnsi="Times New Roman" w:cs="Times New Roman"/>
          </w:rPr>
          <w:t>https://doi.org/10.1016/j.msec.2020.111769</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Mehta, M., Joshi, S., &amp; Rathi, A. (2020). Biopolymer conjugates for controlled release applications.</w:t>
      </w:r>
      <w:r w:rsidR="00740808">
        <w:rPr>
          <w:rFonts w:ascii="Times New Roman" w:hAnsi="Times New Roman" w:cs="Times New Roman"/>
        </w:rPr>
        <w:t> </w:t>
      </w:r>
      <w:r w:rsidRPr="00124222">
        <w:rPr>
          <w:rFonts w:ascii="Times New Roman" w:hAnsi="Times New Roman" w:cs="Times New Roman"/>
          <w:i/>
          <w:iCs/>
        </w:rPr>
        <w:t>J.</w:t>
      </w:r>
      <w:r w:rsidR="00740808">
        <w:rPr>
          <w:rFonts w:ascii="Times New Roman" w:hAnsi="Times New Roman" w:cs="Times New Roman"/>
          <w:i/>
          <w:iCs/>
        </w:rPr>
        <w:t> </w:t>
      </w:r>
      <w:r w:rsidRPr="00124222">
        <w:rPr>
          <w:rFonts w:ascii="Times New Roman" w:hAnsi="Times New Roman" w:cs="Times New Roman"/>
          <w:i/>
          <w:iCs/>
        </w:rPr>
        <w:t>Drug</w:t>
      </w:r>
      <w:r w:rsidR="00740808">
        <w:rPr>
          <w:rFonts w:ascii="Times New Roman" w:hAnsi="Times New Roman" w:cs="Times New Roman"/>
          <w:i/>
          <w:iCs/>
        </w:rPr>
        <w:t> </w:t>
      </w:r>
      <w:r w:rsidRPr="00124222">
        <w:rPr>
          <w:rFonts w:ascii="Times New Roman" w:hAnsi="Times New Roman" w:cs="Times New Roman"/>
          <w:i/>
          <w:iCs/>
        </w:rPr>
        <w:t>Deliv.</w:t>
      </w:r>
      <w:r w:rsidR="00740808">
        <w:rPr>
          <w:rFonts w:ascii="Times New Roman" w:hAnsi="Times New Roman" w:cs="Times New Roman"/>
          <w:i/>
          <w:iCs/>
        </w:rPr>
        <w:t> </w:t>
      </w:r>
      <w:r w:rsidRPr="00124222">
        <w:rPr>
          <w:rFonts w:ascii="Times New Roman" w:hAnsi="Times New Roman" w:cs="Times New Roman"/>
          <w:i/>
          <w:iCs/>
        </w:rPr>
        <w:t>Sci.</w:t>
      </w:r>
      <w:r w:rsidR="00740808">
        <w:rPr>
          <w:rFonts w:ascii="Times New Roman" w:hAnsi="Times New Roman" w:cs="Times New Roman"/>
          <w:i/>
          <w:iCs/>
        </w:rPr>
        <w:t> </w:t>
      </w:r>
      <w:r w:rsidRPr="00124222">
        <w:rPr>
          <w:rFonts w:ascii="Times New Roman" w:hAnsi="Times New Roman" w:cs="Times New Roman"/>
          <w:i/>
          <w:iCs/>
        </w:rPr>
        <w:t>Technol.</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56,</w:t>
      </w:r>
      <w:r w:rsidR="00740808">
        <w:rPr>
          <w:rFonts w:ascii="Times New Roman" w:hAnsi="Times New Roman" w:cs="Times New Roman"/>
        </w:rPr>
        <w:t> </w:t>
      </w:r>
      <w:r w:rsidRPr="00124222">
        <w:rPr>
          <w:rFonts w:ascii="Times New Roman" w:hAnsi="Times New Roman" w:cs="Times New Roman"/>
        </w:rPr>
        <w:t>256</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268.</w:t>
      </w:r>
      <w:r w:rsidR="00740808">
        <w:rPr>
          <w:rFonts w:ascii="Times New Roman" w:hAnsi="Times New Roman" w:cs="Times New Roman"/>
        </w:rPr>
        <w:t> </w:t>
      </w:r>
      <w:hyperlink r:id="rId27" w:history="1">
        <w:r w:rsidR="00740808" w:rsidRPr="00124222">
          <w:rPr>
            <w:rStyle w:val="Hyperlink"/>
            <w:rFonts w:ascii="Times New Roman" w:hAnsi="Times New Roman" w:cs="Times New Roman"/>
          </w:rPr>
          <w:t>https://doi.org/10.1016/j.jddst.2019.101492</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Malviya, P., Soni, M., &amp; Sharma, N. (2020). Cellobiose derivatives and their controlled release</w:t>
      </w:r>
      <w:r w:rsidR="00740808">
        <w:rPr>
          <w:rFonts w:ascii="Times New Roman" w:hAnsi="Times New Roman" w:cs="Times New Roman"/>
        </w:rPr>
        <w:t> </w:t>
      </w:r>
      <w:r w:rsidRPr="00124222">
        <w:rPr>
          <w:rFonts w:ascii="Times New Roman" w:hAnsi="Times New Roman" w:cs="Times New Roman"/>
        </w:rPr>
        <w:t>properties.</w:t>
      </w:r>
      <w:r w:rsidR="00740808">
        <w:rPr>
          <w:rFonts w:ascii="Times New Roman" w:hAnsi="Times New Roman" w:cs="Times New Roman"/>
        </w:rPr>
        <w:t> </w:t>
      </w:r>
      <w:r w:rsidRPr="00124222">
        <w:rPr>
          <w:rFonts w:ascii="Times New Roman" w:hAnsi="Times New Roman" w:cs="Times New Roman"/>
          <w:i/>
          <w:iCs/>
        </w:rPr>
        <w:t>Carbohydrate</w:t>
      </w:r>
      <w:r w:rsidR="00740808">
        <w:rPr>
          <w:rFonts w:ascii="Times New Roman" w:hAnsi="Times New Roman" w:cs="Times New Roman"/>
          <w:i/>
          <w:iCs/>
        </w:rPr>
        <w:t> </w:t>
      </w:r>
      <w:r w:rsidRPr="00124222">
        <w:rPr>
          <w:rFonts w:ascii="Times New Roman" w:hAnsi="Times New Roman" w:cs="Times New Roman"/>
          <w:i/>
          <w:iCs/>
        </w:rPr>
        <w:t>Polymers</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211,</w:t>
      </w:r>
      <w:r w:rsidR="00740808">
        <w:rPr>
          <w:rFonts w:ascii="Times New Roman" w:hAnsi="Times New Roman" w:cs="Times New Roman"/>
        </w:rPr>
        <w:t> </w:t>
      </w:r>
      <w:r w:rsidRPr="00124222">
        <w:rPr>
          <w:rFonts w:ascii="Times New Roman" w:hAnsi="Times New Roman" w:cs="Times New Roman"/>
        </w:rPr>
        <w:t>346</w:t>
      </w:r>
      <w:r w:rsidR="00740808">
        <w:rPr>
          <w:rFonts w:ascii="Times New Roman" w:hAnsi="Times New Roman" w:cs="Times New Roman"/>
          <w:b/>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359.</w:t>
      </w:r>
      <w:r w:rsidR="00740808">
        <w:rPr>
          <w:rFonts w:ascii="Times New Roman" w:hAnsi="Times New Roman" w:cs="Times New Roman"/>
        </w:rPr>
        <w:t> </w:t>
      </w:r>
      <w:hyperlink r:id="rId28" w:history="1">
        <w:r w:rsidR="00740808" w:rsidRPr="00124222">
          <w:rPr>
            <w:rStyle w:val="Hyperlink"/>
            <w:rFonts w:ascii="Times New Roman" w:hAnsi="Times New Roman" w:cs="Times New Roman"/>
          </w:rPr>
          <w:t>https://doi.org/10.1016/j.carbpol.2019.12.060</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lastRenderedPageBreak/>
        <w:t>Sharma, L., Kumar, G., &amp; Singh, R. (2020). Surface modification of biopolymers for pharmaceutical</w:t>
      </w:r>
      <w:r w:rsidR="00740808">
        <w:rPr>
          <w:rFonts w:ascii="Times New Roman" w:hAnsi="Times New Roman" w:cs="Times New Roman"/>
        </w:rPr>
        <w:t> </w:t>
      </w:r>
      <w:r w:rsidRPr="00124222">
        <w:rPr>
          <w:rFonts w:ascii="Times New Roman" w:hAnsi="Times New Roman" w:cs="Times New Roman"/>
        </w:rPr>
        <w:t>applications.</w:t>
      </w:r>
      <w:r w:rsidR="00740808">
        <w:rPr>
          <w:rFonts w:ascii="Times New Roman" w:hAnsi="Times New Roman" w:cs="Times New Roman"/>
        </w:rPr>
        <w:t> </w:t>
      </w:r>
      <w:r w:rsidRPr="00124222">
        <w:rPr>
          <w:rFonts w:ascii="Times New Roman" w:hAnsi="Times New Roman" w:cs="Times New Roman"/>
          <w:i/>
          <w:iCs/>
        </w:rPr>
        <w:t>Biomaterials</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205,</w:t>
      </w:r>
      <w:r w:rsidR="00740808">
        <w:rPr>
          <w:rFonts w:ascii="Times New Roman" w:hAnsi="Times New Roman" w:cs="Times New Roman"/>
        </w:rPr>
        <w:t> </w:t>
      </w:r>
      <w:r w:rsidRPr="00124222">
        <w:rPr>
          <w:rFonts w:ascii="Times New Roman" w:hAnsi="Times New Roman" w:cs="Times New Roman"/>
        </w:rPr>
        <w:t>33</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47.</w:t>
      </w:r>
      <w:r w:rsidR="00740808">
        <w:rPr>
          <w:rFonts w:ascii="Times New Roman" w:hAnsi="Times New Roman" w:cs="Times New Roman"/>
        </w:rPr>
        <w:t> </w:t>
      </w:r>
      <w:hyperlink r:id="rId29" w:history="1">
        <w:r w:rsidR="00740808" w:rsidRPr="00124222">
          <w:rPr>
            <w:rStyle w:val="Hyperlink"/>
            <w:rFonts w:ascii="Times New Roman" w:hAnsi="Times New Roman" w:cs="Times New Roman"/>
          </w:rPr>
          <w:t>https://doi.org/10.1016/j.biomaterials.2019.12.014</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Kumar, A., Verma, P., &amp; Kumar, S. (2020). Cellulose nanocomposites for drug delivery and</w:t>
      </w:r>
      <w:r w:rsidR="00740808">
        <w:rPr>
          <w:rFonts w:ascii="Times New Roman" w:hAnsi="Times New Roman" w:cs="Times New Roman"/>
        </w:rPr>
        <w:t> </w:t>
      </w:r>
      <w:r w:rsidRPr="00124222">
        <w:rPr>
          <w:rFonts w:ascii="Times New Roman" w:hAnsi="Times New Roman" w:cs="Times New Roman"/>
        </w:rPr>
        <w:t>antimicrobial</w:t>
      </w:r>
      <w:r w:rsidR="00740808">
        <w:rPr>
          <w:rFonts w:ascii="Times New Roman" w:hAnsi="Times New Roman" w:cs="Times New Roman"/>
        </w:rPr>
        <w:t> </w:t>
      </w:r>
      <w:r w:rsidRPr="00124222">
        <w:rPr>
          <w:rFonts w:ascii="Times New Roman" w:hAnsi="Times New Roman" w:cs="Times New Roman"/>
        </w:rPr>
        <w:t>activity.</w:t>
      </w:r>
      <w:r w:rsidR="00740808">
        <w:rPr>
          <w:rFonts w:ascii="Times New Roman" w:hAnsi="Times New Roman" w:cs="Times New Roman"/>
        </w:rPr>
        <w:t> </w:t>
      </w:r>
      <w:r w:rsidRPr="00124222">
        <w:rPr>
          <w:rFonts w:ascii="Times New Roman" w:hAnsi="Times New Roman" w:cs="Times New Roman"/>
          <w:i/>
          <w:iCs/>
        </w:rPr>
        <w:t>Int.</w:t>
      </w:r>
      <w:r w:rsidR="00740808">
        <w:rPr>
          <w:rFonts w:ascii="Times New Roman" w:hAnsi="Times New Roman" w:cs="Times New Roman"/>
          <w:i/>
          <w:iCs/>
        </w:rPr>
        <w:t> </w:t>
      </w:r>
      <w:r w:rsidRPr="00124222">
        <w:rPr>
          <w:rFonts w:ascii="Times New Roman" w:hAnsi="Times New Roman" w:cs="Times New Roman"/>
          <w:i/>
          <w:iCs/>
        </w:rPr>
        <w:t>J.</w:t>
      </w:r>
      <w:r w:rsidR="00740808">
        <w:rPr>
          <w:rFonts w:ascii="Times New Roman" w:hAnsi="Times New Roman" w:cs="Times New Roman"/>
          <w:i/>
          <w:iCs/>
        </w:rPr>
        <w:t> </w:t>
      </w:r>
      <w:r w:rsidRPr="00124222">
        <w:rPr>
          <w:rFonts w:ascii="Times New Roman" w:hAnsi="Times New Roman" w:cs="Times New Roman"/>
          <w:i/>
          <w:iCs/>
        </w:rPr>
        <w:t>Nanomedicine</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15,</w:t>
      </w:r>
      <w:r w:rsidR="00740808">
        <w:rPr>
          <w:rFonts w:ascii="Times New Roman" w:hAnsi="Times New Roman" w:cs="Times New Roman"/>
        </w:rPr>
        <w:t> </w:t>
      </w:r>
      <w:r w:rsidRPr="00124222">
        <w:rPr>
          <w:rFonts w:ascii="Times New Roman" w:hAnsi="Times New Roman" w:cs="Times New Roman"/>
        </w:rPr>
        <w:t>1505</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1520.</w:t>
      </w:r>
      <w:r w:rsidR="00740808">
        <w:rPr>
          <w:rFonts w:ascii="Times New Roman" w:hAnsi="Times New Roman" w:cs="Times New Roman"/>
        </w:rPr>
        <w:t> </w:t>
      </w:r>
      <w:hyperlink r:id="rId30" w:history="1">
        <w:r w:rsidR="00740808" w:rsidRPr="00124222">
          <w:rPr>
            <w:rStyle w:val="Hyperlink"/>
            <w:rFonts w:ascii="Times New Roman" w:hAnsi="Times New Roman" w:cs="Times New Roman"/>
          </w:rPr>
          <w:t>https://doi.org/10.2147/IJN.S238492</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Gupta, D., Sood, R., &amp; Mehra, K. (2020). Porosity and drug release from polymeric matrices. </w:t>
      </w:r>
      <w:r w:rsidRPr="00124222">
        <w:rPr>
          <w:rFonts w:ascii="Times New Roman" w:hAnsi="Times New Roman" w:cs="Times New Roman"/>
          <w:i/>
          <w:iCs/>
        </w:rPr>
        <w:t>J. Mater. Chem. B</w:t>
      </w:r>
      <w:r w:rsidRPr="00124222">
        <w:rPr>
          <w:rFonts w:ascii="Times New Roman" w:hAnsi="Times New Roman" w:cs="Times New Roman"/>
        </w:rPr>
        <w:t xml:space="preserve">, 8(14), 2894-2907. </w:t>
      </w:r>
      <w:hyperlink r:id="rId31" w:history="1">
        <w:r w:rsidRPr="00124222">
          <w:rPr>
            <w:rStyle w:val="Hyperlink"/>
            <w:rFonts w:ascii="Times New Roman" w:hAnsi="Times New Roman" w:cs="Times New Roman"/>
          </w:rPr>
          <w:t>https://doi.org/10.1039/d0tb00713g</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Kumar, S., Singh, A., &amp; Sharma, V. (2020). Antimicrobial coatings from cellulose-based materials for medical devices. </w:t>
      </w:r>
      <w:r w:rsidRPr="00124222">
        <w:rPr>
          <w:rFonts w:ascii="Times New Roman" w:hAnsi="Times New Roman" w:cs="Times New Roman"/>
          <w:i/>
          <w:iCs/>
        </w:rPr>
        <w:t>J. Biomed. Mater. Res. A</w:t>
      </w:r>
      <w:r w:rsidRPr="00124222">
        <w:rPr>
          <w:rFonts w:ascii="Times New Roman" w:hAnsi="Times New Roman" w:cs="Times New Roman"/>
        </w:rPr>
        <w:t xml:space="preserve">, 108, 119-132. </w:t>
      </w:r>
      <w:hyperlink r:id="rId32" w:history="1">
        <w:r w:rsidRPr="00124222">
          <w:rPr>
            <w:rStyle w:val="Hyperlink"/>
            <w:rFonts w:ascii="Times New Roman" w:hAnsi="Times New Roman" w:cs="Times New Roman"/>
          </w:rPr>
          <w:t>https://doi.org/10.1002/jbm.a.36945</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Banerjee, A., Sinha, R., &amp; Patel, P. (2020). Nanocomposites for antimicrobial and controlled</w:t>
      </w:r>
      <w:r w:rsidR="00740808">
        <w:rPr>
          <w:rFonts w:ascii="Times New Roman" w:hAnsi="Times New Roman" w:cs="Times New Roman"/>
        </w:rPr>
        <w:t> </w:t>
      </w:r>
      <w:r w:rsidRPr="00124222">
        <w:rPr>
          <w:rFonts w:ascii="Times New Roman" w:hAnsi="Times New Roman" w:cs="Times New Roman"/>
        </w:rPr>
        <w:t>release</w:t>
      </w:r>
      <w:r w:rsidR="00740808">
        <w:rPr>
          <w:rFonts w:ascii="Times New Roman" w:hAnsi="Times New Roman" w:cs="Times New Roman"/>
        </w:rPr>
        <w:t> </w:t>
      </w:r>
      <w:r w:rsidRPr="00124222">
        <w:rPr>
          <w:rFonts w:ascii="Times New Roman" w:hAnsi="Times New Roman" w:cs="Times New Roman"/>
        </w:rPr>
        <w:t>applications.</w:t>
      </w:r>
      <w:r w:rsidR="00740808">
        <w:rPr>
          <w:rFonts w:ascii="Times New Roman" w:hAnsi="Times New Roman" w:cs="Times New Roman"/>
        </w:rPr>
        <w:t> </w:t>
      </w:r>
      <w:r w:rsidRPr="00124222">
        <w:rPr>
          <w:rFonts w:ascii="Times New Roman" w:hAnsi="Times New Roman" w:cs="Times New Roman"/>
          <w:i/>
          <w:iCs/>
        </w:rPr>
        <w:t>Nanomedicine</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15,</w:t>
      </w:r>
      <w:r w:rsidR="00740808">
        <w:rPr>
          <w:rFonts w:ascii="Times New Roman" w:hAnsi="Times New Roman" w:cs="Times New Roman"/>
        </w:rPr>
        <w:t> </w:t>
      </w:r>
      <w:r w:rsidRPr="00124222">
        <w:rPr>
          <w:rFonts w:ascii="Times New Roman" w:hAnsi="Times New Roman" w:cs="Times New Roman"/>
        </w:rPr>
        <w:t>35</w:t>
      </w:r>
      <w:r w:rsidR="00740808">
        <w:rPr>
          <w:rFonts w:ascii="Times New Roman" w:hAnsi="Times New Roman" w:cs="Times New Roman"/>
        </w:rPr>
        <w:t> </w:t>
      </w:r>
      <w:r w:rsidRPr="00124222">
        <w:rPr>
          <w:rFonts w:ascii="Times New Roman" w:hAnsi="Times New Roman" w:cs="Times New Roman"/>
        </w:rPr>
        <w:t>-</w:t>
      </w:r>
      <w:r w:rsidR="00740808">
        <w:rPr>
          <w:rFonts w:ascii="Times New Roman" w:hAnsi="Times New Roman" w:cs="Times New Roman"/>
        </w:rPr>
        <w:t> </w:t>
      </w:r>
      <w:r w:rsidRPr="00124222">
        <w:rPr>
          <w:rFonts w:ascii="Times New Roman" w:hAnsi="Times New Roman" w:cs="Times New Roman"/>
        </w:rPr>
        <w:t>48.</w:t>
      </w:r>
      <w:r w:rsidR="00740808">
        <w:rPr>
          <w:rFonts w:ascii="Times New Roman" w:hAnsi="Times New Roman" w:cs="Times New Roman"/>
        </w:rPr>
        <w:t> </w:t>
      </w:r>
      <w:hyperlink r:id="rId33" w:history="1">
        <w:r w:rsidR="00740808" w:rsidRPr="00124222">
          <w:rPr>
            <w:rStyle w:val="Hyperlink"/>
            <w:rFonts w:ascii="Times New Roman" w:hAnsi="Times New Roman" w:cs="Times New Roman"/>
          </w:rPr>
          <w:t>https://doi.org/10.1016/j.nanomed.2019.11.008</w:t>
        </w:r>
      </w:hyperlink>
    </w:p>
    <w:p w:rsidR="00124222" w:rsidRPr="00124222" w:rsidRDefault="00124222" w:rsidP="00124222">
      <w:pPr>
        <w:numPr>
          <w:ilvl w:val="0"/>
          <w:numId w:val="8"/>
        </w:numPr>
        <w:spacing w:line="480" w:lineRule="auto"/>
        <w:jc w:val="both"/>
        <w:rPr>
          <w:rFonts w:ascii="Times New Roman" w:hAnsi="Times New Roman" w:cs="Times New Roman"/>
        </w:rPr>
      </w:pPr>
      <w:r w:rsidRPr="00124222">
        <w:rPr>
          <w:rFonts w:ascii="Times New Roman" w:hAnsi="Times New Roman" w:cs="Times New Roman"/>
        </w:rPr>
        <w:t xml:space="preserve">Liu, G., Zhang, X., &amp; Li, Z. (2021). Polymeric conjugates for sustained release of bioactive molecules. </w:t>
      </w:r>
      <w:r w:rsidRPr="00124222">
        <w:rPr>
          <w:rFonts w:ascii="Times New Roman" w:hAnsi="Times New Roman" w:cs="Times New Roman"/>
          <w:i/>
          <w:iCs/>
        </w:rPr>
        <w:t>Polymer</w:t>
      </w:r>
      <w:r w:rsidRPr="00124222">
        <w:rPr>
          <w:rFonts w:ascii="Times New Roman" w:hAnsi="Times New Roman" w:cs="Times New Roman"/>
        </w:rPr>
        <w:t xml:space="preserve">, 213, 123191. </w:t>
      </w:r>
      <w:hyperlink r:id="rId34" w:history="1">
        <w:r w:rsidRPr="00124222">
          <w:rPr>
            <w:rStyle w:val="Hyperlink"/>
            <w:rFonts w:ascii="Times New Roman" w:hAnsi="Times New Roman" w:cs="Times New Roman"/>
          </w:rPr>
          <w:t>https://doi.org/10.1016/j.polymer.2020.123191</w:t>
        </w:r>
      </w:hyperlink>
    </w:p>
    <w:sectPr w:rsidR="00124222" w:rsidRPr="001242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001A"/>
    <w:multiLevelType w:val="multilevel"/>
    <w:tmpl w:val="33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A660BB"/>
    <w:multiLevelType w:val="multilevel"/>
    <w:tmpl w:val="81C4A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B455C4"/>
    <w:multiLevelType w:val="multilevel"/>
    <w:tmpl w:val="EACE9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B17CE8"/>
    <w:multiLevelType w:val="multilevel"/>
    <w:tmpl w:val="45F07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0C1663"/>
    <w:multiLevelType w:val="multilevel"/>
    <w:tmpl w:val="09429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F54D28"/>
    <w:multiLevelType w:val="hybridMultilevel"/>
    <w:tmpl w:val="D9CE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523D89"/>
    <w:multiLevelType w:val="multilevel"/>
    <w:tmpl w:val="EDA0C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81877B8"/>
    <w:multiLevelType w:val="hybridMultilevel"/>
    <w:tmpl w:val="47EA2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0"/>
  </w:num>
  <w:num w:numId="5">
    <w:abstractNumId w:val="3"/>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E7C"/>
    <w:rsid w:val="000061A2"/>
    <w:rsid w:val="00012304"/>
    <w:rsid w:val="000606B9"/>
    <w:rsid w:val="00064440"/>
    <w:rsid w:val="000A4A87"/>
    <w:rsid w:val="000D48E6"/>
    <w:rsid w:val="000E599C"/>
    <w:rsid w:val="00124222"/>
    <w:rsid w:val="001269CC"/>
    <w:rsid w:val="00146A3B"/>
    <w:rsid w:val="001C6726"/>
    <w:rsid w:val="001D13B1"/>
    <w:rsid w:val="001E7973"/>
    <w:rsid w:val="001F3D4E"/>
    <w:rsid w:val="00200C28"/>
    <w:rsid w:val="00212DC0"/>
    <w:rsid w:val="0021430B"/>
    <w:rsid w:val="00236E7C"/>
    <w:rsid w:val="00245E52"/>
    <w:rsid w:val="00247EA3"/>
    <w:rsid w:val="00266E44"/>
    <w:rsid w:val="00316DE3"/>
    <w:rsid w:val="0034538D"/>
    <w:rsid w:val="00353FC8"/>
    <w:rsid w:val="00360A47"/>
    <w:rsid w:val="003C54CB"/>
    <w:rsid w:val="004576EB"/>
    <w:rsid w:val="00510A01"/>
    <w:rsid w:val="00514B69"/>
    <w:rsid w:val="0054506D"/>
    <w:rsid w:val="00557A7D"/>
    <w:rsid w:val="00562F3D"/>
    <w:rsid w:val="0056518A"/>
    <w:rsid w:val="005A2CF1"/>
    <w:rsid w:val="005A53EC"/>
    <w:rsid w:val="005C59D0"/>
    <w:rsid w:val="0060251C"/>
    <w:rsid w:val="00633081"/>
    <w:rsid w:val="006374C5"/>
    <w:rsid w:val="00664A1D"/>
    <w:rsid w:val="0066763D"/>
    <w:rsid w:val="006732A7"/>
    <w:rsid w:val="0067580A"/>
    <w:rsid w:val="00686571"/>
    <w:rsid w:val="006B45C8"/>
    <w:rsid w:val="006F6A6A"/>
    <w:rsid w:val="00730833"/>
    <w:rsid w:val="00740808"/>
    <w:rsid w:val="007769D6"/>
    <w:rsid w:val="007C48A5"/>
    <w:rsid w:val="007F281A"/>
    <w:rsid w:val="00853684"/>
    <w:rsid w:val="00867323"/>
    <w:rsid w:val="00881A6D"/>
    <w:rsid w:val="008A6A44"/>
    <w:rsid w:val="008B6FD4"/>
    <w:rsid w:val="009825C4"/>
    <w:rsid w:val="009A2A28"/>
    <w:rsid w:val="009B1CBE"/>
    <w:rsid w:val="009C3694"/>
    <w:rsid w:val="009F389A"/>
    <w:rsid w:val="00A14EC3"/>
    <w:rsid w:val="00A40D57"/>
    <w:rsid w:val="00A87135"/>
    <w:rsid w:val="00AB6F2B"/>
    <w:rsid w:val="00AD33B0"/>
    <w:rsid w:val="00AE72DB"/>
    <w:rsid w:val="00B055B1"/>
    <w:rsid w:val="00B07994"/>
    <w:rsid w:val="00B20A69"/>
    <w:rsid w:val="00B502E7"/>
    <w:rsid w:val="00B50345"/>
    <w:rsid w:val="00B61C6D"/>
    <w:rsid w:val="00B62578"/>
    <w:rsid w:val="00B66027"/>
    <w:rsid w:val="00B73282"/>
    <w:rsid w:val="00B9560D"/>
    <w:rsid w:val="00BA7DB8"/>
    <w:rsid w:val="00BB1659"/>
    <w:rsid w:val="00BC2E3A"/>
    <w:rsid w:val="00BD6B23"/>
    <w:rsid w:val="00BF4F62"/>
    <w:rsid w:val="00BF51DB"/>
    <w:rsid w:val="00C36E31"/>
    <w:rsid w:val="00C55E2C"/>
    <w:rsid w:val="00C65F7C"/>
    <w:rsid w:val="00C70EAB"/>
    <w:rsid w:val="00CB3E7B"/>
    <w:rsid w:val="00D13EEE"/>
    <w:rsid w:val="00D37445"/>
    <w:rsid w:val="00DA2756"/>
    <w:rsid w:val="00DD50D5"/>
    <w:rsid w:val="00DE10CC"/>
    <w:rsid w:val="00DF2438"/>
    <w:rsid w:val="00E11190"/>
    <w:rsid w:val="00E13096"/>
    <w:rsid w:val="00E55BFD"/>
    <w:rsid w:val="00EA7B04"/>
    <w:rsid w:val="00EB3D99"/>
    <w:rsid w:val="00EC1869"/>
    <w:rsid w:val="00EC252E"/>
    <w:rsid w:val="00EC6B99"/>
    <w:rsid w:val="00ED0B0B"/>
    <w:rsid w:val="00F31E64"/>
    <w:rsid w:val="00F86D94"/>
    <w:rsid w:val="00FC662B"/>
    <w:rsid w:val="00FF3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6E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36E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E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6E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36E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36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6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6E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6E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E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36E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6E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6E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36E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6E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6E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6E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6E7C"/>
    <w:rPr>
      <w:rFonts w:eastAsiaTheme="majorEastAsia" w:cstheme="majorBidi"/>
      <w:color w:val="272727" w:themeColor="text1" w:themeTint="D8"/>
    </w:rPr>
  </w:style>
  <w:style w:type="paragraph" w:styleId="Title">
    <w:name w:val="Title"/>
    <w:basedOn w:val="Normal"/>
    <w:next w:val="Normal"/>
    <w:link w:val="TitleChar"/>
    <w:uiPriority w:val="10"/>
    <w:qFormat/>
    <w:rsid w:val="00236E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6E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E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E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E7C"/>
    <w:pPr>
      <w:spacing w:before="160"/>
      <w:jc w:val="center"/>
    </w:pPr>
    <w:rPr>
      <w:i/>
      <w:iCs/>
      <w:color w:val="404040" w:themeColor="text1" w:themeTint="BF"/>
    </w:rPr>
  </w:style>
  <w:style w:type="character" w:customStyle="1" w:styleId="QuoteChar">
    <w:name w:val="Quote Char"/>
    <w:basedOn w:val="DefaultParagraphFont"/>
    <w:link w:val="Quote"/>
    <w:uiPriority w:val="29"/>
    <w:rsid w:val="00236E7C"/>
    <w:rPr>
      <w:i/>
      <w:iCs/>
      <w:color w:val="404040" w:themeColor="text1" w:themeTint="BF"/>
    </w:rPr>
  </w:style>
  <w:style w:type="paragraph" w:styleId="ListParagraph">
    <w:name w:val="List Paragraph"/>
    <w:basedOn w:val="Normal"/>
    <w:uiPriority w:val="34"/>
    <w:qFormat/>
    <w:rsid w:val="00236E7C"/>
    <w:pPr>
      <w:ind w:left="720"/>
      <w:contextualSpacing/>
    </w:pPr>
  </w:style>
  <w:style w:type="character" w:styleId="IntenseEmphasis">
    <w:name w:val="Intense Emphasis"/>
    <w:basedOn w:val="DefaultParagraphFont"/>
    <w:uiPriority w:val="21"/>
    <w:qFormat/>
    <w:rsid w:val="00236E7C"/>
    <w:rPr>
      <w:i/>
      <w:iCs/>
      <w:color w:val="2F5496" w:themeColor="accent1" w:themeShade="BF"/>
    </w:rPr>
  </w:style>
  <w:style w:type="paragraph" w:styleId="IntenseQuote">
    <w:name w:val="Intense Quote"/>
    <w:basedOn w:val="Normal"/>
    <w:next w:val="Normal"/>
    <w:link w:val="IntenseQuoteChar"/>
    <w:uiPriority w:val="30"/>
    <w:qFormat/>
    <w:rsid w:val="00236E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6E7C"/>
    <w:rPr>
      <w:i/>
      <w:iCs/>
      <w:color w:val="2F5496" w:themeColor="accent1" w:themeShade="BF"/>
    </w:rPr>
  </w:style>
  <w:style w:type="character" w:styleId="IntenseReference">
    <w:name w:val="Intense Reference"/>
    <w:basedOn w:val="DefaultParagraphFont"/>
    <w:uiPriority w:val="32"/>
    <w:qFormat/>
    <w:rsid w:val="00236E7C"/>
    <w:rPr>
      <w:b/>
      <w:bCs/>
      <w:smallCaps/>
      <w:color w:val="2F5496" w:themeColor="accent1" w:themeShade="BF"/>
      <w:spacing w:val="5"/>
    </w:rPr>
  </w:style>
  <w:style w:type="character" w:styleId="Hyperlink">
    <w:name w:val="Hyperlink"/>
    <w:basedOn w:val="DefaultParagraphFont"/>
    <w:uiPriority w:val="99"/>
    <w:unhideWhenUsed/>
    <w:rsid w:val="00633081"/>
    <w:rPr>
      <w:color w:val="0563C1" w:themeColor="hyperlink"/>
      <w:u w:val="single"/>
    </w:rPr>
  </w:style>
  <w:style w:type="character" w:customStyle="1" w:styleId="UnresolvedMention">
    <w:name w:val="Unresolved Mention"/>
    <w:basedOn w:val="DefaultParagraphFont"/>
    <w:uiPriority w:val="99"/>
    <w:semiHidden/>
    <w:unhideWhenUsed/>
    <w:rsid w:val="0063308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6E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36E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E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6E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36E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36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6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6E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6E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E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36E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6E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6E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36E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6E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6E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6E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6E7C"/>
    <w:rPr>
      <w:rFonts w:eastAsiaTheme="majorEastAsia" w:cstheme="majorBidi"/>
      <w:color w:val="272727" w:themeColor="text1" w:themeTint="D8"/>
    </w:rPr>
  </w:style>
  <w:style w:type="paragraph" w:styleId="Title">
    <w:name w:val="Title"/>
    <w:basedOn w:val="Normal"/>
    <w:next w:val="Normal"/>
    <w:link w:val="TitleChar"/>
    <w:uiPriority w:val="10"/>
    <w:qFormat/>
    <w:rsid w:val="00236E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6E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E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E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E7C"/>
    <w:pPr>
      <w:spacing w:before="160"/>
      <w:jc w:val="center"/>
    </w:pPr>
    <w:rPr>
      <w:i/>
      <w:iCs/>
      <w:color w:val="404040" w:themeColor="text1" w:themeTint="BF"/>
    </w:rPr>
  </w:style>
  <w:style w:type="character" w:customStyle="1" w:styleId="QuoteChar">
    <w:name w:val="Quote Char"/>
    <w:basedOn w:val="DefaultParagraphFont"/>
    <w:link w:val="Quote"/>
    <w:uiPriority w:val="29"/>
    <w:rsid w:val="00236E7C"/>
    <w:rPr>
      <w:i/>
      <w:iCs/>
      <w:color w:val="404040" w:themeColor="text1" w:themeTint="BF"/>
    </w:rPr>
  </w:style>
  <w:style w:type="paragraph" w:styleId="ListParagraph">
    <w:name w:val="List Paragraph"/>
    <w:basedOn w:val="Normal"/>
    <w:uiPriority w:val="34"/>
    <w:qFormat/>
    <w:rsid w:val="00236E7C"/>
    <w:pPr>
      <w:ind w:left="720"/>
      <w:contextualSpacing/>
    </w:pPr>
  </w:style>
  <w:style w:type="character" w:styleId="IntenseEmphasis">
    <w:name w:val="Intense Emphasis"/>
    <w:basedOn w:val="DefaultParagraphFont"/>
    <w:uiPriority w:val="21"/>
    <w:qFormat/>
    <w:rsid w:val="00236E7C"/>
    <w:rPr>
      <w:i/>
      <w:iCs/>
      <w:color w:val="2F5496" w:themeColor="accent1" w:themeShade="BF"/>
    </w:rPr>
  </w:style>
  <w:style w:type="paragraph" w:styleId="IntenseQuote">
    <w:name w:val="Intense Quote"/>
    <w:basedOn w:val="Normal"/>
    <w:next w:val="Normal"/>
    <w:link w:val="IntenseQuoteChar"/>
    <w:uiPriority w:val="30"/>
    <w:qFormat/>
    <w:rsid w:val="00236E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6E7C"/>
    <w:rPr>
      <w:i/>
      <w:iCs/>
      <w:color w:val="2F5496" w:themeColor="accent1" w:themeShade="BF"/>
    </w:rPr>
  </w:style>
  <w:style w:type="character" w:styleId="IntenseReference">
    <w:name w:val="Intense Reference"/>
    <w:basedOn w:val="DefaultParagraphFont"/>
    <w:uiPriority w:val="32"/>
    <w:qFormat/>
    <w:rsid w:val="00236E7C"/>
    <w:rPr>
      <w:b/>
      <w:bCs/>
      <w:smallCaps/>
      <w:color w:val="2F5496" w:themeColor="accent1" w:themeShade="BF"/>
      <w:spacing w:val="5"/>
    </w:rPr>
  </w:style>
  <w:style w:type="character" w:styleId="Hyperlink">
    <w:name w:val="Hyperlink"/>
    <w:basedOn w:val="DefaultParagraphFont"/>
    <w:uiPriority w:val="99"/>
    <w:unhideWhenUsed/>
    <w:rsid w:val="00633081"/>
    <w:rPr>
      <w:color w:val="0563C1" w:themeColor="hyperlink"/>
      <w:u w:val="single"/>
    </w:rPr>
  </w:style>
  <w:style w:type="character" w:customStyle="1" w:styleId="UnresolvedMention">
    <w:name w:val="Unresolved Mention"/>
    <w:basedOn w:val="DefaultParagraphFont"/>
    <w:uiPriority w:val="99"/>
    <w:semiHidden/>
    <w:unhideWhenUsed/>
    <w:rsid w:val="00633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6866">
      <w:bodyDiv w:val="1"/>
      <w:marLeft w:val="0"/>
      <w:marRight w:val="0"/>
      <w:marTop w:val="0"/>
      <w:marBottom w:val="0"/>
      <w:divBdr>
        <w:top w:val="none" w:sz="0" w:space="0" w:color="auto"/>
        <w:left w:val="none" w:sz="0" w:space="0" w:color="auto"/>
        <w:bottom w:val="none" w:sz="0" w:space="0" w:color="auto"/>
        <w:right w:val="none" w:sz="0" w:space="0" w:color="auto"/>
      </w:divBdr>
    </w:div>
    <w:div w:id="123351093">
      <w:bodyDiv w:val="1"/>
      <w:marLeft w:val="0"/>
      <w:marRight w:val="0"/>
      <w:marTop w:val="0"/>
      <w:marBottom w:val="0"/>
      <w:divBdr>
        <w:top w:val="none" w:sz="0" w:space="0" w:color="auto"/>
        <w:left w:val="none" w:sz="0" w:space="0" w:color="auto"/>
        <w:bottom w:val="none" w:sz="0" w:space="0" w:color="auto"/>
        <w:right w:val="none" w:sz="0" w:space="0" w:color="auto"/>
      </w:divBdr>
    </w:div>
    <w:div w:id="296646174">
      <w:bodyDiv w:val="1"/>
      <w:marLeft w:val="0"/>
      <w:marRight w:val="0"/>
      <w:marTop w:val="0"/>
      <w:marBottom w:val="0"/>
      <w:divBdr>
        <w:top w:val="none" w:sz="0" w:space="0" w:color="auto"/>
        <w:left w:val="none" w:sz="0" w:space="0" w:color="auto"/>
        <w:bottom w:val="none" w:sz="0" w:space="0" w:color="auto"/>
        <w:right w:val="none" w:sz="0" w:space="0" w:color="auto"/>
      </w:divBdr>
    </w:div>
    <w:div w:id="322441364">
      <w:bodyDiv w:val="1"/>
      <w:marLeft w:val="0"/>
      <w:marRight w:val="0"/>
      <w:marTop w:val="0"/>
      <w:marBottom w:val="0"/>
      <w:divBdr>
        <w:top w:val="none" w:sz="0" w:space="0" w:color="auto"/>
        <w:left w:val="none" w:sz="0" w:space="0" w:color="auto"/>
        <w:bottom w:val="none" w:sz="0" w:space="0" w:color="auto"/>
        <w:right w:val="none" w:sz="0" w:space="0" w:color="auto"/>
      </w:divBdr>
    </w:div>
    <w:div w:id="366299979">
      <w:bodyDiv w:val="1"/>
      <w:marLeft w:val="0"/>
      <w:marRight w:val="0"/>
      <w:marTop w:val="0"/>
      <w:marBottom w:val="0"/>
      <w:divBdr>
        <w:top w:val="none" w:sz="0" w:space="0" w:color="auto"/>
        <w:left w:val="none" w:sz="0" w:space="0" w:color="auto"/>
        <w:bottom w:val="none" w:sz="0" w:space="0" w:color="auto"/>
        <w:right w:val="none" w:sz="0" w:space="0" w:color="auto"/>
      </w:divBdr>
    </w:div>
    <w:div w:id="709694999">
      <w:bodyDiv w:val="1"/>
      <w:marLeft w:val="0"/>
      <w:marRight w:val="0"/>
      <w:marTop w:val="0"/>
      <w:marBottom w:val="0"/>
      <w:divBdr>
        <w:top w:val="none" w:sz="0" w:space="0" w:color="auto"/>
        <w:left w:val="none" w:sz="0" w:space="0" w:color="auto"/>
        <w:bottom w:val="none" w:sz="0" w:space="0" w:color="auto"/>
        <w:right w:val="none" w:sz="0" w:space="0" w:color="auto"/>
      </w:divBdr>
    </w:div>
    <w:div w:id="717822246">
      <w:bodyDiv w:val="1"/>
      <w:marLeft w:val="0"/>
      <w:marRight w:val="0"/>
      <w:marTop w:val="0"/>
      <w:marBottom w:val="0"/>
      <w:divBdr>
        <w:top w:val="none" w:sz="0" w:space="0" w:color="auto"/>
        <w:left w:val="none" w:sz="0" w:space="0" w:color="auto"/>
        <w:bottom w:val="none" w:sz="0" w:space="0" w:color="auto"/>
        <w:right w:val="none" w:sz="0" w:space="0" w:color="auto"/>
      </w:divBdr>
    </w:div>
    <w:div w:id="805969108">
      <w:bodyDiv w:val="1"/>
      <w:marLeft w:val="0"/>
      <w:marRight w:val="0"/>
      <w:marTop w:val="0"/>
      <w:marBottom w:val="0"/>
      <w:divBdr>
        <w:top w:val="none" w:sz="0" w:space="0" w:color="auto"/>
        <w:left w:val="none" w:sz="0" w:space="0" w:color="auto"/>
        <w:bottom w:val="none" w:sz="0" w:space="0" w:color="auto"/>
        <w:right w:val="none" w:sz="0" w:space="0" w:color="auto"/>
      </w:divBdr>
    </w:div>
    <w:div w:id="817109799">
      <w:bodyDiv w:val="1"/>
      <w:marLeft w:val="0"/>
      <w:marRight w:val="0"/>
      <w:marTop w:val="0"/>
      <w:marBottom w:val="0"/>
      <w:divBdr>
        <w:top w:val="none" w:sz="0" w:space="0" w:color="auto"/>
        <w:left w:val="none" w:sz="0" w:space="0" w:color="auto"/>
        <w:bottom w:val="none" w:sz="0" w:space="0" w:color="auto"/>
        <w:right w:val="none" w:sz="0" w:space="0" w:color="auto"/>
      </w:divBdr>
    </w:div>
    <w:div w:id="823594768">
      <w:bodyDiv w:val="1"/>
      <w:marLeft w:val="0"/>
      <w:marRight w:val="0"/>
      <w:marTop w:val="0"/>
      <w:marBottom w:val="0"/>
      <w:divBdr>
        <w:top w:val="none" w:sz="0" w:space="0" w:color="auto"/>
        <w:left w:val="none" w:sz="0" w:space="0" w:color="auto"/>
        <w:bottom w:val="none" w:sz="0" w:space="0" w:color="auto"/>
        <w:right w:val="none" w:sz="0" w:space="0" w:color="auto"/>
      </w:divBdr>
    </w:div>
    <w:div w:id="959918585">
      <w:bodyDiv w:val="1"/>
      <w:marLeft w:val="0"/>
      <w:marRight w:val="0"/>
      <w:marTop w:val="0"/>
      <w:marBottom w:val="0"/>
      <w:divBdr>
        <w:top w:val="none" w:sz="0" w:space="0" w:color="auto"/>
        <w:left w:val="none" w:sz="0" w:space="0" w:color="auto"/>
        <w:bottom w:val="none" w:sz="0" w:space="0" w:color="auto"/>
        <w:right w:val="none" w:sz="0" w:space="0" w:color="auto"/>
      </w:divBdr>
    </w:div>
    <w:div w:id="994258679">
      <w:bodyDiv w:val="1"/>
      <w:marLeft w:val="0"/>
      <w:marRight w:val="0"/>
      <w:marTop w:val="0"/>
      <w:marBottom w:val="0"/>
      <w:divBdr>
        <w:top w:val="none" w:sz="0" w:space="0" w:color="auto"/>
        <w:left w:val="none" w:sz="0" w:space="0" w:color="auto"/>
        <w:bottom w:val="none" w:sz="0" w:space="0" w:color="auto"/>
        <w:right w:val="none" w:sz="0" w:space="0" w:color="auto"/>
      </w:divBdr>
      <w:divsChild>
        <w:div w:id="1156724471">
          <w:marLeft w:val="0"/>
          <w:marRight w:val="0"/>
          <w:marTop w:val="0"/>
          <w:marBottom w:val="0"/>
          <w:divBdr>
            <w:top w:val="none" w:sz="0" w:space="0" w:color="auto"/>
            <w:left w:val="none" w:sz="0" w:space="0" w:color="auto"/>
            <w:bottom w:val="none" w:sz="0" w:space="0" w:color="auto"/>
            <w:right w:val="none" w:sz="0" w:space="0" w:color="auto"/>
          </w:divBdr>
          <w:divsChild>
            <w:div w:id="1121530939">
              <w:marLeft w:val="0"/>
              <w:marRight w:val="0"/>
              <w:marTop w:val="0"/>
              <w:marBottom w:val="0"/>
              <w:divBdr>
                <w:top w:val="none" w:sz="0" w:space="0" w:color="auto"/>
                <w:left w:val="none" w:sz="0" w:space="0" w:color="auto"/>
                <w:bottom w:val="none" w:sz="0" w:space="0" w:color="auto"/>
                <w:right w:val="none" w:sz="0" w:space="0" w:color="auto"/>
              </w:divBdr>
              <w:divsChild>
                <w:div w:id="380442914">
                  <w:marLeft w:val="0"/>
                  <w:marRight w:val="0"/>
                  <w:marTop w:val="0"/>
                  <w:marBottom w:val="0"/>
                  <w:divBdr>
                    <w:top w:val="none" w:sz="0" w:space="0" w:color="auto"/>
                    <w:left w:val="none" w:sz="0" w:space="0" w:color="auto"/>
                    <w:bottom w:val="none" w:sz="0" w:space="0" w:color="auto"/>
                    <w:right w:val="none" w:sz="0" w:space="0" w:color="auto"/>
                  </w:divBdr>
                  <w:divsChild>
                    <w:div w:id="2003854887">
                      <w:marLeft w:val="0"/>
                      <w:marRight w:val="0"/>
                      <w:marTop w:val="0"/>
                      <w:marBottom w:val="0"/>
                      <w:divBdr>
                        <w:top w:val="none" w:sz="0" w:space="0" w:color="auto"/>
                        <w:left w:val="none" w:sz="0" w:space="0" w:color="auto"/>
                        <w:bottom w:val="none" w:sz="0" w:space="0" w:color="auto"/>
                        <w:right w:val="none" w:sz="0" w:space="0" w:color="auto"/>
                      </w:divBdr>
                      <w:divsChild>
                        <w:div w:id="1468232228">
                          <w:marLeft w:val="0"/>
                          <w:marRight w:val="0"/>
                          <w:marTop w:val="0"/>
                          <w:marBottom w:val="0"/>
                          <w:divBdr>
                            <w:top w:val="none" w:sz="0" w:space="0" w:color="auto"/>
                            <w:left w:val="none" w:sz="0" w:space="0" w:color="auto"/>
                            <w:bottom w:val="none" w:sz="0" w:space="0" w:color="auto"/>
                            <w:right w:val="none" w:sz="0" w:space="0" w:color="auto"/>
                          </w:divBdr>
                          <w:divsChild>
                            <w:div w:id="8118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9352">
          <w:marLeft w:val="0"/>
          <w:marRight w:val="0"/>
          <w:marTop w:val="0"/>
          <w:marBottom w:val="0"/>
          <w:divBdr>
            <w:top w:val="none" w:sz="0" w:space="0" w:color="auto"/>
            <w:left w:val="none" w:sz="0" w:space="0" w:color="auto"/>
            <w:bottom w:val="none" w:sz="0" w:space="0" w:color="auto"/>
            <w:right w:val="none" w:sz="0" w:space="0" w:color="auto"/>
          </w:divBdr>
          <w:divsChild>
            <w:div w:id="157118749">
              <w:marLeft w:val="0"/>
              <w:marRight w:val="0"/>
              <w:marTop w:val="0"/>
              <w:marBottom w:val="0"/>
              <w:divBdr>
                <w:top w:val="none" w:sz="0" w:space="0" w:color="auto"/>
                <w:left w:val="none" w:sz="0" w:space="0" w:color="auto"/>
                <w:bottom w:val="none" w:sz="0" w:space="0" w:color="auto"/>
                <w:right w:val="none" w:sz="0" w:space="0" w:color="auto"/>
              </w:divBdr>
              <w:divsChild>
                <w:div w:id="1278757600">
                  <w:marLeft w:val="0"/>
                  <w:marRight w:val="0"/>
                  <w:marTop w:val="0"/>
                  <w:marBottom w:val="0"/>
                  <w:divBdr>
                    <w:top w:val="none" w:sz="0" w:space="0" w:color="auto"/>
                    <w:left w:val="none" w:sz="0" w:space="0" w:color="auto"/>
                    <w:bottom w:val="none" w:sz="0" w:space="0" w:color="auto"/>
                    <w:right w:val="none" w:sz="0" w:space="0" w:color="auto"/>
                  </w:divBdr>
                  <w:divsChild>
                    <w:div w:id="1303996789">
                      <w:marLeft w:val="0"/>
                      <w:marRight w:val="0"/>
                      <w:marTop w:val="0"/>
                      <w:marBottom w:val="0"/>
                      <w:divBdr>
                        <w:top w:val="none" w:sz="0" w:space="0" w:color="auto"/>
                        <w:left w:val="none" w:sz="0" w:space="0" w:color="auto"/>
                        <w:bottom w:val="none" w:sz="0" w:space="0" w:color="auto"/>
                        <w:right w:val="none" w:sz="0" w:space="0" w:color="auto"/>
                      </w:divBdr>
                      <w:divsChild>
                        <w:div w:id="1601529765">
                          <w:marLeft w:val="0"/>
                          <w:marRight w:val="0"/>
                          <w:marTop w:val="0"/>
                          <w:marBottom w:val="0"/>
                          <w:divBdr>
                            <w:top w:val="none" w:sz="0" w:space="0" w:color="auto"/>
                            <w:left w:val="none" w:sz="0" w:space="0" w:color="auto"/>
                            <w:bottom w:val="none" w:sz="0" w:space="0" w:color="auto"/>
                            <w:right w:val="none" w:sz="0" w:space="0" w:color="auto"/>
                          </w:divBdr>
                          <w:divsChild>
                            <w:div w:id="650989691">
                              <w:marLeft w:val="0"/>
                              <w:marRight w:val="0"/>
                              <w:marTop w:val="0"/>
                              <w:marBottom w:val="0"/>
                              <w:divBdr>
                                <w:top w:val="none" w:sz="0" w:space="0" w:color="auto"/>
                                <w:left w:val="none" w:sz="0" w:space="0" w:color="auto"/>
                                <w:bottom w:val="none" w:sz="0" w:space="0" w:color="auto"/>
                                <w:right w:val="none" w:sz="0" w:space="0" w:color="auto"/>
                              </w:divBdr>
                              <w:divsChild>
                                <w:div w:id="867639683">
                                  <w:marLeft w:val="0"/>
                                  <w:marRight w:val="0"/>
                                  <w:marTop w:val="0"/>
                                  <w:marBottom w:val="0"/>
                                  <w:divBdr>
                                    <w:top w:val="none" w:sz="0" w:space="0" w:color="auto"/>
                                    <w:left w:val="none" w:sz="0" w:space="0" w:color="auto"/>
                                    <w:bottom w:val="none" w:sz="0" w:space="0" w:color="auto"/>
                                    <w:right w:val="none" w:sz="0" w:space="0" w:color="auto"/>
                                  </w:divBdr>
                                  <w:divsChild>
                                    <w:div w:id="382752545">
                                      <w:marLeft w:val="0"/>
                                      <w:marRight w:val="0"/>
                                      <w:marTop w:val="0"/>
                                      <w:marBottom w:val="0"/>
                                      <w:divBdr>
                                        <w:top w:val="none" w:sz="0" w:space="0" w:color="auto"/>
                                        <w:left w:val="none" w:sz="0" w:space="0" w:color="auto"/>
                                        <w:bottom w:val="none" w:sz="0" w:space="0" w:color="auto"/>
                                        <w:right w:val="none" w:sz="0" w:space="0" w:color="auto"/>
                                      </w:divBdr>
                                      <w:divsChild>
                                        <w:div w:id="1315723251">
                                          <w:marLeft w:val="0"/>
                                          <w:marRight w:val="0"/>
                                          <w:marTop w:val="0"/>
                                          <w:marBottom w:val="0"/>
                                          <w:divBdr>
                                            <w:top w:val="none" w:sz="0" w:space="0" w:color="auto"/>
                                            <w:left w:val="none" w:sz="0" w:space="0" w:color="auto"/>
                                            <w:bottom w:val="none" w:sz="0" w:space="0" w:color="auto"/>
                                            <w:right w:val="none" w:sz="0" w:space="0" w:color="auto"/>
                                          </w:divBdr>
                                          <w:divsChild>
                                            <w:div w:id="791944343">
                                              <w:marLeft w:val="0"/>
                                              <w:marRight w:val="0"/>
                                              <w:marTop w:val="0"/>
                                              <w:marBottom w:val="0"/>
                                              <w:divBdr>
                                                <w:top w:val="none" w:sz="0" w:space="0" w:color="auto"/>
                                                <w:left w:val="none" w:sz="0" w:space="0" w:color="auto"/>
                                                <w:bottom w:val="none" w:sz="0" w:space="0" w:color="auto"/>
                                                <w:right w:val="none" w:sz="0" w:space="0" w:color="auto"/>
                                              </w:divBdr>
                                              <w:divsChild>
                                                <w:div w:id="1850680150">
                                                  <w:marLeft w:val="0"/>
                                                  <w:marRight w:val="0"/>
                                                  <w:marTop w:val="0"/>
                                                  <w:marBottom w:val="0"/>
                                                  <w:divBdr>
                                                    <w:top w:val="none" w:sz="0" w:space="0" w:color="auto"/>
                                                    <w:left w:val="none" w:sz="0" w:space="0" w:color="auto"/>
                                                    <w:bottom w:val="none" w:sz="0" w:space="0" w:color="auto"/>
                                                    <w:right w:val="none" w:sz="0" w:space="0" w:color="auto"/>
                                                  </w:divBdr>
                                                  <w:divsChild>
                                                    <w:div w:id="1156259174">
                                                      <w:marLeft w:val="0"/>
                                                      <w:marRight w:val="0"/>
                                                      <w:marTop w:val="0"/>
                                                      <w:marBottom w:val="0"/>
                                                      <w:divBdr>
                                                        <w:top w:val="none" w:sz="0" w:space="0" w:color="auto"/>
                                                        <w:left w:val="none" w:sz="0" w:space="0" w:color="auto"/>
                                                        <w:bottom w:val="none" w:sz="0" w:space="0" w:color="auto"/>
                                                        <w:right w:val="none" w:sz="0" w:space="0" w:color="auto"/>
                                                      </w:divBdr>
                                                    </w:div>
                                                    <w:div w:id="15607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4482">
                              <w:marLeft w:val="0"/>
                              <w:marRight w:val="0"/>
                              <w:marTop w:val="0"/>
                              <w:marBottom w:val="0"/>
                              <w:divBdr>
                                <w:top w:val="none" w:sz="0" w:space="0" w:color="auto"/>
                                <w:left w:val="none" w:sz="0" w:space="0" w:color="auto"/>
                                <w:bottom w:val="none" w:sz="0" w:space="0" w:color="auto"/>
                                <w:right w:val="none" w:sz="0" w:space="0" w:color="auto"/>
                              </w:divBdr>
                              <w:divsChild>
                                <w:div w:id="73782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824958">
          <w:marLeft w:val="0"/>
          <w:marRight w:val="0"/>
          <w:marTop w:val="0"/>
          <w:marBottom w:val="0"/>
          <w:divBdr>
            <w:top w:val="none" w:sz="0" w:space="0" w:color="auto"/>
            <w:left w:val="none" w:sz="0" w:space="0" w:color="auto"/>
            <w:bottom w:val="none" w:sz="0" w:space="0" w:color="auto"/>
            <w:right w:val="none" w:sz="0" w:space="0" w:color="auto"/>
          </w:divBdr>
          <w:divsChild>
            <w:div w:id="1757676129">
              <w:marLeft w:val="0"/>
              <w:marRight w:val="0"/>
              <w:marTop w:val="0"/>
              <w:marBottom w:val="0"/>
              <w:divBdr>
                <w:top w:val="none" w:sz="0" w:space="0" w:color="auto"/>
                <w:left w:val="none" w:sz="0" w:space="0" w:color="auto"/>
                <w:bottom w:val="none" w:sz="0" w:space="0" w:color="auto"/>
                <w:right w:val="none" w:sz="0" w:space="0" w:color="auto"/>
              </w:divBdr>
              <w:divsChild>
                <w:div w:id="292561151">
                  <w:marLeft w:val="0"/>
                  <w:marRight w:val="0"/>
                  <w:marTop w:val="0"/>
                  <w:marBottom w:val="0"/>
                  <w:divBdr>
                    <w:top w:val="none" w:sz="0" w:space="0" w:color="auto"/>
                    <w:left w:val="none" w:sz="0" w:space="0" w:color="auto"/>
                    <w:bottom w:val="none" w:sz="0" w:space="0" w:color="auto"/>
                    <w:right w:val="none" w:sz="0" w:space="0" w:color="auto"/>
                  </w:divBdr>
                  <w:divsChild>
                    <w:div w:id="428504226">
                      <w:marLeft w:val="0"/>
                      <w:marRight w:val="0"/>
                      <w:marTop w:val="0"/>
                      <w:marBottom w:val="0"/>
                      <w:divBdr>
                        <w:top w:val="none" w:sz="0" w:space="0" w:color="auto"/>
                        <w:left w:val="none" w:sz="0" w:space="0" w:color="auto"/>
                        <w:bottom w:val="none" w:sz="0" w:space="0" w:color="auto"/>
                        <w:right w:val="none" w:sz="0" w:space="0" w:color="auto"/>
                      </w:divBdr>
                      <w:divsChild>
                        <w:div w:id="2064138415">
                          <w:marLeft w:val="0"/>
                          <w:marRight w:val="0"/>
                          <w:marTop w:val="0"/>
                          <w:marBottom w:val="0"/>
                          <w:divBdr>
                            <w:top w:val="none" w:sz="0" w:space="0" w:color="auto"/>
                            <w:left w:val="none" w:sz="0" w:space="0" w:color="auto"/>
                            <w:bottom w:val="none" w:sz="0" w:space="0" w:color="auto"/>
                            <w:right w:val="none" w:sz="0" w:space="0" w:color="auto"/>
                          </w:divBdr>
                          <w:divsChild>
                            <w:div w:id="618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279211">
          <w:marLeft w:val="0"/>
          <w:marRight w:val="0"/>
          <w:marTop w:val="0"/>
          <w:marBottom w:val="0"/>
          <w:divBdr>
            <w:top w:val="none" w:sz="0" w:space="0" w:color="auto"/>
            <w:left w:val="none" w:sz="0" w:space="0" w:color="auto"/>
            <w:bottom w:val="none" w:sz="0" w:space="0" w:color="auto"/>
            <w:right w:val="none" w:sz="0" w:space="0" w:color="auto"/>
          </w:divBdr>
          <w:divsChild>
            <w:div w:id="587277095">
              <w:marLeft w:val="0"/>
              <w:marRight w:val="0"/>
              <w:marTop w:val="0"/>
              <w:marBottom w:val="0"/>
              <w:divBdr>
                <w:top w:val="none" w:sz="0" w:space="0" w:color="auto"/>
                <w:left w:val="none" w:sz="0" w:space="0" w:color="auto"/>
                <w:bottom w:val="none" w:sz="0" w:space="0" w:color="auto"/>
                <w:right w:val="none" w:sz="0" w:space="0" w:color="auto"/>
              </w:divBdr>
              <w:divsChild>
                <w:div w:id="244800756">
                  <w:marLeft w:val="0"/>
                  <w:marRight w:val="0"/>
                  <w:marTop w:val="0"/>
                  <w:marBottom w:val="0"/>
                  <w:divBdr>
                    <w:top w:val="none" w:sz="0" w:space="0" w:color="auto"/>
                    <w:left w:val="none" w:sz="0" w:space="0" w:color="auto"/>
                    <w:bottom w:val="none" w:sz="0" w:space="0" w:color="auto"/>
                    <w:right w:val="none" w:sz="0" w:space="0" w:color="auto"/>
                  </w:divBdr>
                  <w:divsChild>
                    <w:div w:id="1855653919">
                      <w:marLeft w:val="0"/>
                      <w:marRight w:val="0"/>
                      <w:marTop w:val="0"/>
                      <w:marBottom w:val="0"/>
                      <w:divBdr>
                        <w:top w:val="none" w:sz="0" w:space="0" w:color="auto"/>
                        <w:left w:val="none" w:sz="0" w:space="0" w:color="auto"/>
                        <w:bottom w:val="none" w:sz="0" w:space="0" w:color="auto"/>
                        <w:right w:val="none" w:sz="0" w:space="0" w:color="auto"/>
                      </w:divBdr>
                      <w:divsChild>
                        <w:div w:id="1493763719">
                          <w:marLeft w:val="0"/>
                          <w:marRight w:val="0"/>
                          <w:marTop w:val="0"/>
                          <w:marBottom w:val="0"/>
                          <w:divBdr>
                            <w:top w:val="none" w:sz="0" w:space="0" w:color="auto"/>
                            <w:left w:val="none" w:sz="0" w:space="0" w:color="auto"/>
                            <w:bottom w:val="none" w:sz="0" w:space="0" w:color="auto"/>
                            <w:right w:val="none" w:sz="0" w:space="0" w:color="auto"/>
                          </w:divBdr>
                          <w:divsChild>
                            <w:div w:id="2004116279">
                              <w:marLeft w:val="0"/>
                              <w:marRight w:val="0"/>
                              <w:marTop w:val="0"/>
                              <w:marBottom w:val="0"/>
                              <w:divBdr>
                                <w:top w:val="none" w:sz="0" w:space="0" w:color="auto"/>
                                <w:left w:val="none" w:sz="0" w:space="0" w:color="auto"/>
                                <w:bottom w:val="none" w:sz="0" w:space="0" w:color="auto"/>
                                <w:right w:val="none" w:sz="0" w:space="0" w:color="auto"/>
                              </w:divBdr>
                              <w:divsChild>
                                <w:div w:id="18877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477999">
          <w:marLeft w:val="0"/>
          <w:marRight w:val="0"/>
          <w:marTop w:val="0"/>
          <w:marBottom w:val="0"/>
          <w:divBdr>
            <w:top w:val="none" w:sz="0" w:space="0" w:color="auto"/>
            <w:left w:val="none" w:sz="0" w:space="0" w:color="auto"/>
            <w:bottom w:val="none" w:sz="0" w:space="0" w:color="auto"/>
            <w:right w:val="none" w:sz="0" w:space="0" w:color="auto"/>
          </w:divBdr>
          <w:divsChild>
            <w:div w:id="380053254">
              <w:marLeft w:val="0"/>
              <w:marRight w:val="0"/>
              <w:marTop w:val="0"/>
              <w:marBottom w:val="0"/>
              <w:divBdr>
                <w:top w:val="none" w:sz="0" w:space="0" w:color="auto"/>
                <w:left w:val="none" w:sz="0" w:space="0" w:color="auto"/>
                <w:bottom w:val="none" w:sz="0" w:space="0" w:color="auto"/>
                <w:right w:val="none" w:sz="0" w:space="0" w:color="auto"/>
              </w:divBdr>
              <w:divsChild>
                <w:div w:id="88550340">
                  <w:marLeft w:val="0"/>
                  <w:marRight w:val="0"/>
                  <w:marTop w:val="0"/>
                  <w:marBottom w:val="0"/>
                  <w:divBdr>
                    <w:top w:val="none" w:sz="0" w:space="0" w:color="auto"/>
                    <w:left w:val="none" w:sz="0" w:space="0" w:color="auto"/>
                    <w:bottom w:val="none" w:sz="0" w:space="0" w:color="auto"/>
                    <w:right w:val="none" w:sz="0" w:space="0" w:color="auto"/>
                  </w:divBdr>
                  <w:divsChild>
                    <w:div w:id="2012490695">
                      <w:marLeft w:val="0"/>
                      <w:marRight w:val="0"/>
                      <w:marTop w:val="0"/>
                      <w:marBottom w:val="0"/>
                      <w:divBdr>
                        <w:top w:val="none" w:sz="0" w:space="0" w:color="auto"/>
                        <w:left w:val="none" w:sz="0" w:space="0" w:color="auto"/>
                        <w:bottom w:val="none" w:sz="0" w:space="0" w:color="auto"/>
                        <w:right w:val="none" w:sz="0" w:space="0" w:color="auto"/>
                      </w:divBdr>
                      <w:divsChild>
                        <w:div w:id="779225425">
                          <w:marLeft w:val="0"/>
                          <w:marRight w:val="0"/>
                          <w:marTop w:val="0"/>
                          <w:marBottom w:val="0"/>
                          <w:divBdr>
                            <w:top w:val="none" w:sz="0" w:space="0" w:color="auto"/>
                            <w:left w:val="none" w:sz="0" w:space="0" w:color="auto"/>
                            <w:bottom w:val="none" w:sz="0" w:space="0" w:color="auto"/>
                            <w:right w:val="none" w:sz="0" w:space="0" w:color="auto"/>
                          </w:divBdr>
                          <w:divsChild>
                            <w:div w:id="15363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71661">
          <w:marLeft w:val="0"/>
          <w:marRight w:val="0"/>
          <w:marTop w:val="0"/>
          <w:marBottom w:val="0"/>
          <w:divBdr>
            <w:top w:val="none" w:sz="0" w:space="0" w:color="auto"/>
            <w:left w:val="none" w:sz="0" w:space="0" w:color="auto"/>
            <w:bottom w:val="none" w:sz="0" w:space="0" w:color="auto"/>
            <w:right w:val="none" w:sz="0" w:space="0" w:color="auto"/>
          </w:divBdr>
          <w:divsChild>
            <w:div w:id="1480001736">
              <w:marLeft w:val="0"/>
              <w:marRight w:val="0"/>
              <w:marTop w:val="0"/>
              <w:marBottom w:val="0"/>
              <w:divBdr>
                <w:top w:val="none" w:sz="0" w:space="0" w:color="auto"/>
                <w:left w:val="none" w:sz="0" w:space="0" w:color="auto"/>
                <w:bottom w:val="none" w:sz="0" w:space="0" w:color="auto"/>
                <w:right w:val="none" w:sz="0" w:space="0" w:color="auto"/>
              </w:divBdr>
              <w:divsChild>
                <w:div w:id="656610431">
                  <w:marLeft w:val="0"/>
                  <w:marRight w:val="0"/>
                  <w:marTop w:val="0"/>
                  <w:marBottom w:val="0"/>
                  <w:divBdr>
                    <w:top w:val="none" w:sz="0" w:space="0" w:color="auto"/>
                    <w:left w:val="none" w:sz="0" w:space="0" w:color="auto"/>
                    <w:bottom w:val="none" w:sz="0" w:space="0" w:color="auto"/>
                    <w:right w:val="none" w:sz="0" w:space="0" w:color="auto"/>
                  </w:divBdr>
                  <w:divsChild>
                    <w:div w:id="533225596">
                      <w:marLeft w:val="0"/>
                      <w:marRight w:val="0"/>
                      <w:marTop w:val="0"/>
                      <w:marBottom w:val="0"/>
                      <w:divBdr>
                        <w:top w:val="none" w:sz="0" w:space="0" w:color="auto"/>
                        <w:left w:val="none" w:sz="0" w:space="0" w:color="auto"/>
                        <w:bottom w:val="none" w:sz="0" w:space="0" w:color="auto"/>
                        <w:right w:val="none" w:sz="0" w:space="0" w:color="auto"/>
                      </w:divBdr>
                      <w:divsChild>
                        <w:div w:id="949320146">
                          <w:marLeft w:val="0"/>
                          <w:marRight w:val="0"/>
                          <w:marTop w:val="0"/>
                          <w:marBottom w:val="0"/>
                          <w:divBdr>
                            <w:top w:val="none" w:sz="0" w:space="0" w:color="auto"/>
                            <w:left w:val="none" w:sz="0" w:space="0" w:color="auto"/>
                            <w:bottom w:val="none" w:sz="0" w:space="0" w:color="auto"/>
                            <w:right w:val="none" w:sz="0" w:space="0" w:color="auto"/>
                          </w:divBdr>
                          <w:divsChild>
                            <w:div w:id="287516032">
                              <w:marLeft w:val="0"/>
                              <w:marRight w:val="0"/>
                              <w:marTop w:val="0"/>
                              <w:marBottom w:val="0"/>
                              <w:divBdr>
                                <w:top w:val="none" w:sz="0" w:space="0" w:color="auto"/>
                                <w:left w:val="none" w:sz="0" w:space="0" w:color="auto"/>
                                <w:bottom w:val="none" w:sz="0" w:space="0" w:color="auto"/>
                                <w:right w:val="none" w:sz="0" w:space="0" w:color="auto"/>
                              </w:divBdr>
                              <w:divsChild>
                                <w:div w:id="6600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824085">
          <w:marLeft w:val="0"/>
          <w:marRight w:val="0"/>
          <w:marTop w:val="0"/>
          <w:marBottom w:val="0"/>
          <w:divBdr>
            <w:top w:val="none" w:sz="0" w:space="0" w:color="auto"/>
            <w:left w:val="none" w:sz="0" w:space="0" w:color="auto"/>
            <w:bottom w:val="none" w:sz="0" w:space="0" w:color="auto"/>
            <w:right w:val="none" w:sz="0" w:space="0" w:color="auto"/>
          </w:divBdr>
          <w:divsChild>
            <w:div w:id="1877767083">
              <w:marLeft w:val="0"/>
              <w:marRight w:val="0"/>
              <w:marTop w:val="0"/>
              <w:marBottom w:val="0"/>
              <w:divBdr>
                <w:top w:val="none" w:sz="0" w:space="0" w:color="auto"/>
                <w:left w:val="none" w:sz="0" w:space="0" w:color="auto"/>
                <w:bottom w:val="none" w:sz="0" w:space="0" w:color="auto"/>
                <w:right w:val="none" w:sz="0" w:space="0" w:color="auto"/>
              </w:divBdr>
              <w:divsChild>
                <w:div w:id="1433360580">
                  <w:marLeft w:val="0"/>
                  <w:marRight w:val="0"/>
                  <w:marTop w:val="0"/>
                  <w:marBottom w:val="0"/>
                  <w:divBdr>
                    <w:top w:val="none" w:sz="0" w:space="0" w:color="auto"/>
                    <w:left w:val="none" w:sz="0" w:space="0" w:color="auto"/>
                    <w:bottom w:val="none" w:sz="0" w:space="0" w:color="auto"/>
                    <w:right w:val="none" w:sz="0" w:space="0" w:color="auto"/>
                  </w:divBdr>
                  <w:divsChild>
                    <w:div w:id="570432813">
                      <w:marLeft w:val="0"/>
                      <w:marRight w:val="0"/>
                      <w:marTop w:val="0"/>
                      <w:marBottom w:val="0"/>
                      <w:divBdr>
                        <w:top w:val="none" w:sz="0" w:space="0" w:color="auto"/>
                        <w:left w:val="none" w:sz="0" w:space="0" w:color="auto"/>
                        <w:bottom w:val="none" w:sz="0" w:space="0" w:color="auto"/>
                        <w:right w:val="none" w:sz="0" w:space="0" w:color="auto"/>
                      </w:divBdr>
                      <w:divsChild>
                        <w:div w:id="902522458">
                          <w:marLeft w:val="0"/>
                          <w:marRight w:val="0"/>
                          <w:marTop w:val="0"/>
                          <w:marBottom w:val="0"/>
                          <w:divBdr>
                            <w:top w:val="none" w:sz="0" w:space="0" w:color="auto"/>
                            <w:left w:val="none" w:sz="0" w:space="0" w:color="auto"/>
                            <w:bottom w:val="none" w:sz="0" w:space="0" w:color="auto"/>
                            <w:right w:val="none" w:sz="0" w:space="0" w:color="auto"/>
                          </w:divBdr>
                          <w:divsChild>
                            <w:div w:id="1373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628124">
      <w:bodyDiv w:val="1"/>
      <w:marLeft w:val="0"/>
      <w:marRight w:val="0"/>
      <w:marTop w:val="0"/>
      <w:marBottom w:val="0"/>
      <w:divBdr>
        <w:top w:val="none" w:sz="0" w:space="0" w:color="auto"/>
        <w:left w:val="none" w:sz="0" w:space="0" w:color="auto"/>
        <w:bottom w:val="none" w:sz="0" w:space="0" w:color="auto"/>
        <w:right w:val="none" w:sz="0" w:space="0" w:color="auto"/>
      </w:divBdr>
    </w:div>
    <w:div w:id="1227255552">
      <w:bodyDiv w:val="1"/>
      <w:marLeft w:val="0"/>
      <w:marRight w:val="0"/>
      <w:marTop w:val="0"/>
      <w:marBottom w:val="0"/>
      <w:divBdr>
        <w:top w:val="none" w:sz="0" w:space="0" w:color="auto"/>
        <w:left w:val="none" w:sz="0" w:space="0" w:color="auto"/>
        <w:bottom w:val="none" w:sz="0" w:space="0" w:color="auto"/>
        <w:right w:val="none" w:sz="0" w:space="0" w:color="auto"/>
      </w:divBdr>
      <w:divsChild>
        <w:div w:id="614140302">
          <w:marLeft w:val="0"/>
          <w:marRight w:val="0"/>
          <w:marTop w:val="0"/>
          <w:marBottom w:val="0"/>
          <w:divBdr>
            <w:top w:val="none" w:sz="0" w:space="0" w:color="auto"/>
            <w:left w:val="none" w:sz="0" w:space="0" w:color="auto"/>
            <w:bottom w:val="none" w:sz="0" w:space="0" w:color="auto"/>
            <w:right w:val="none" w:sz="0" w:space="0" w:color="auto"/>
          </w:divBdr>
          <w:divsChild>
            <w:div w:id="1341662111">
              <w:marLeft w:val="0"/>
              <w:marRight w:val="0"/>
              <w:marTop w:val="0"/>
              <w:marBottom w:val="0"/>
              <w:divBdr>
                <w:top w:val="none" w:sz="0" w:space="0" w:color="auto"/>
                <w:left w:val="none" w:sz="0" w:space="0" w:color="auto"/>
                <w:bottom w:val="none" w:sz="0" w:space="0" w:color="auto"/>
                <w:right w:val="none" w:sz="0" w:space="0" w:color="auto"/>
              </w:divBdr>
              <w:divsChild>
                <w:div w:id="449056811">
                  <w:marLeft w:val="0"/>
                  <w:marRight w:val="0"/>
                  <w:marTop w:val="0"/>
                  <w:marBottom w:val="0"/>
                  <w:divBdr>
                    <w:top w:val="none" w:sz="0" w:space="0" w:color="auto"/>
                    <w:left w:val="none" w:sz="0" w:space="0" w:color="auto"/>
                    <w:bottom w:val="none" w:sz="0" w:space="0" w:color="auto"/>
                    <w:right w:val="none" w:sz="0" w:space="0" w:color="auto"/>
                  </w:divBdr>
                  <w:divsChild>
                    <w:div w:id="862133928">
                      <w:marLeft w:val="0"/>
                      <w:marRight w:val="0"/>
                      <w:marTop w:val="0"/>
                      <w:marBottom w:val="0"/>
                      <w:divBdr>
                        <w:top w:val="none" w:sz="0" w:space="0" w:color="auto"/>
                        <w:left w:val="none" w:sz="0" w:space="0" w:color="auto"/>
                        <w:bottom w:val="none" w:sz="0" w:space="0" w:color="auto"/>
                        <w:right w:val="none" w:sz="0" w:space="0" w:color="auto"/>
                      </w:divBdr>
                      <w:divsChild>
                        <w:div w:id="855463216">
                          <w:marLeft w:val="0"/>
                          <w:marRight w:val="0"/>
                          <w:marTop w:val="0"/>
                          <w:marBottom w:val="0"/>
                          <w:divBdr>
                            <w:top w:val="none" w:sz="0" w:space="0" w:color="auto"/>
                            <w:left w:val="none" w:sz="0" w:space="0" w:color="auto"/>
                            <w:bottom w:val="none" w:sz="0" w:space="0" w:color="auto"/>
                            <w:right w:val="none" w:sz="0" w:space="0" w:color="auto"/>
                          </w:divBdr>
                          <w:divsChild>
                            <w:div w:id="9396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571215">
          <w:marLeft w:val="0"/>
          <w:marRight w:val="0"/>
          <w:marTop w:val="0"/>
          <w:marBottom w:val="0"/>
          <w:divBdr>
            <w:top w:val="none" w:sz="0" w:space="0" w:color="auto"/>
            <w:left w:val="none" w:sz="0" w:space="0" w:color="auto"/>
            <w:bottom w:val="none" w:sz="0" w:space="0" w:color="auto"/>
            <w:right w:val="none" w:sz="0" w:space="0" w:color="auto"/>
          </w:divBdr>
          <w:divsChild>
            <w:div w:id="2047365450">
              <w:marLeft w:val="0"/>
              <w:marRight w:val="0"/>
              <w:marTop w:val="0"/>
              <w:marBottom w:val="0"/>
              <w:divBdr>
                <w:top w:val="none" w:sz="0" w:space="0" w:color="auto"/>
                <w:left w:val="none" w:sz="0" w:space="0" w:color="auto"/>
                <w:bottom w:val="none" w:sz="0" w:space="0" w:color="auto"/>
                <w:right w:val="none" w:sz="0" w:space="0" w:color="auto"/>
              </w:divBdr>
              <w:divsChild>
                <w:div w:id="1145590750">
                  <w:marLeft w:val="0"/>
                  <w:marRight w:val="0"/>
                  <w:marTop w:val="0"/>
                  <w:marBottom w:val="0"/>
                  <w:divBdr>
                    <w:top w:val="none" w:sz="0" w:space="0" w:color="auto"/>
                    <w:left w:val="none" w:sz="0" w:space="0" w:color="auto"/>
                    <w:bottom w:val="none" w:sz="0" w:space="0" w:color="auto"/>
                    <w:right w:val="none" w:sz="0" w:space="0" w:color="auto"/>
                  </w:divBdr>
                  <w:divsChild>
                    <w:div w:id="2105690839">
                      <w:marLeft w:val="0"/>
                      <w:marRight w:val="0"/>
                      <w:marTop w:val="0"/>
                      <w:marBottom w:val="0"/>
                      <w:divBdr>
                        <w:top w:val="none" w:sz="0" w:space="0" w:color="auto"/>
                        <w:left w:val="none" w:sz="0" w:space="0" w:color="auto"/>
                        <w:bottom w:val="none" w:sz="0" w:space="0" w:color="auto"/>
                        <w:right w:val="none" w:sz="0" w:space="0" w:color="auto"/>
                      </w:divBdr>
                      <w:divsChild>
                        <w:div w:id="1923249987">
                          <w:marLeft w:val="0"/>
                          <w:marRight w:val="0"/>
                          <w:marTop w:val="0"/>
                          <w:marBottom w:val="0"/>
                          <w:divBdr>
                            <w:top w:val="none" w:sz="0" w:space="0" w:color="auto"/>
                            <w:left w:val="none" w:sz="0" w:space="0" w:color="auto"/>
                            <w:bottom w:val="none" w:sz="0" w:space="0" w:color="auto"/>
                            <w:right w:val="none" w:sz="0" w:space="0" w:color="auto"/>
                          </w:divBdr>
                          <w:divsChild>
                            <w:div w:id="957757030">
                              <w:marLeft w:val="0"/>
                              <w:marRight w:val="0"/>
                              <w:marTop w:val="0"/>
                              <w:marBottom w:val="0"/>
                              <w:divBdr>
                                <w:top w:val="none" w:sz="0" w:space="0" w:color="auto"/>
                                <w:left w:val="none" w:sz="0" w:space="0" w:color="auto"/>
                                <w:bottom w:val="none" w:sz="0" w:space="0" w:color="auto"/>
                                <w:right w:val="none" w:sz="0" w:space="0" w:color="auto"/>
                              </w:divBdr>
                              <w:divsChild>
                                <w:div w:id="358317303">
                                  <w:marLeft w:val="0"/>
                                  <w:marRight w:val="0"/>
                                  <w:marTop w:val="0"/>
                                  <w:marBottom w:val="0"/>
                                  <w:divBdr>
                                    <w:top w:val="none" w:sz="0" w:space="0" w:color="auto"/>
                                    <w:left w:val="none" w:sz="0" w:space="0" w:color="auto"/>
                                    <w:bottom w:val="none" w:sz="0" w:space="0" w:color="auto"/>
                                    <w:right w:val="none" w:sz="0" w:space="0" w:color="auto"/>
                                  </w:divBdr>
                                  <w:divsChild>
                                    <w:div w:id="1109006115">
                                      <w:marLeft w:val="0"/>
                                      <w:marRight w:val="0"/>
                                      <w:marTop w:val="0"/>
                                      <w:marBottom w:val="0"/>
                                      <w:divBdr>
                                        <w:top w:val="none" w:sz="0" w:space="0" w:color="auto"/>
                                        <w:left w:val="none" w:sz="0" w:space="0" w:color="auto"/>
                                        <w:bottom w:val="none" w:sz="0" w:space="0" w:color="auto"/>
                                        <w:right w:val="none" w:sz="0" w:space="0" w:color="auto"/>
                                      </w:divBdr>
                                      <w:divsChild>
                                        <w:div w:id="1185173888">
                                          <w:marLeft w:val="0"/>
                                          <w:marRight w:val="0"/>
                                          <w:marTop w:val="0"/>
                                          <w:marBottom w:val="0"/>
                                          <w:divBdr>
                                            <w:top w:val="none" w:sz="0" w:space="0" w:color="auto"/>
                                            <w:left w:val="none" w:sz="0" w:space="0" w:color="auto"/>
                                            <w:bottom w:val="none" w:sz="0" w:space="0" w:color="auto"/>
                                            <w:right w:val="none" w:sz="0" w:space="0" w:color="auto"/>
                                          </w:divBdr>
                                          <w:divsChild>
                                            <w:div w:id="183522545">
                                              <w:marLeft w:val="0"/>
                                              <w:marRight w:val="0"/>
                                              <w:marTop w:val="0"/>
                                              <w:marBottom w:val="0"/>
                                              <w:divBdr>
                                                <w:top w:val="none" w:sz="0" w:space="0" w:color="auto"/>
                                                <w:left w:val="none" w:sz="0" w:space="0" w:color="auto"/>
                                                <w:bottom w:val="none" w:sz="0" w:space="0" w:color="auto"/>
                                                <w:right w:val="none" w:sz="0" w:space="0" w:color="auto"/>
                                              </w:divBdr>
                                              <w:divsChild>
                                                <w:div w:id="1328558507">
                                                  <w:marLeft w:val="0"/>
                                                  <w:marRight w:val="0"/>
                                                  <w:marTop w:val="0"/>
                                                  <w:marBottom w:val="0"/>
                                                  <w:divBdr>
                                                    <w:top w:val="none" w:sz="0" w:space="0" w:color="auto"/>
                                                    <w:left w:val="none" w:sz="0" w:space="0" w:color="auto"/>
                                                    <w:bottom w:val="none" w:sz="0" w:space="0" w:color="auto"/>
                                                    <w:right w:val="none" w:sz="0" w:space="0" w:color="auto"/>
                                                  </w:divBdr>
                                                  <w:divsChild>
                                                    <w:div w:id="421685623">
                                                      <w:marLeft w:val="0"/>
                                                      <w:marRight w:val="0"/>
                                                      <w:marTop w:val="0"/>
                                                      <w:marBottom w:val="0"/>
                                                      <w:divBdr>
                                                        <w:top w:val="none" w:sz="0" w:space="0" w:color="auto"/>
                                                        <w:left w:val="none" w:sz="0" w:space="0" w:color="auto"/>
                                                        <w:bottom w:val="none" w:sz="0" w:space="0" w:color="auto"/>
                                                        <w:right w:val="none" w:sz="0" w:space="0" w:color="auto"/>
                                                      </w:divBdr>
                                                    </w:div>
                                                    <w:div w:id="7566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550813">
                              <w:marLeft w:val="0"/>
                              <w:marRight w:val="0"/>
                              <w:marTop w:val="0"/>
                              <w:marBottom w:val="0"/>
                              <w:divBdr>
                                <w:top w:val="none" w:sz="0" w:space="0" w:color="auto"/>
                                <w:left w:val="none" w:sz="0" w:space="0" w:color="auto"/>
                                <w:bottom w:val="none" w:sz="0" w:space="0" w:color="auto"/>
                                <w:right w:val="none" w:sz="0" w:space="0" w:color="auto"/>
                              </w:divBdr>
                              <w:divsChild>
                                <w:div w:id="82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138799">
          <w:marLeft w:val="0"/>
          <w:marRight w:val="0"/>
          <w:marTop w:val="0"/>
          <w:marBottom w:val="0"/>
          <w:divBdr>
            <w:top w:val="none" w:sz="0" w:space="0" w:color="auto"/>
            <w:left w:val="none" w:sz="0" w:space="0" w:color="auto"/>
            <w:bottom w:val="none" w:sz="0" w:space="0" w:color="auto"/>
            <w:right w:val="none" w:sz="0" w:space="0" w:color="auto"/>
          </w:divBdr>
          <w:divsChild>
            <w:div w:id="2145996779">
              <w:marLeft w:val="0"/>
              <w:marRight w:val="0"/>
              <w:marTop w:val="0"/>
              <w:marBottom w:val="0"/>
              <w:divBdr>
                <w:top w:val="none" w:sz="0" w:space="0" w:color="auto"/>
                <w:left w:val="none" w:sz="0" w:space="0" w:color="auto"/>
                <w:bottom w:val="none" w:sz="0" w:space="0" w:color="auto"/>
                <w:right w:val="none" w:sz="0" w:space="0" w:color="auto"/>
              </w:divBdr>
              <w:divsChild>
                <w:div w:id="247857582">
                  <w:marLeft w:val="0"/>
                  <w:marRight w:val="0"/>
                  <w:marTop w:val="0"/>
                  <w:marBottom w:val="0"/>
                  <w:divBdr>
                    <w:top w:val="none" w:sz="0" w:space="0" w:color="auto"/>
                    <w:left w:val="none" w:sz="0" w:space="0" w:color="auto"/>
                    <w:bottom w:val="none" w:sz="0" w:space="0" w:color="auto"/>
                    <w:right w:val="none" w:sz="0" w:space="0" w:color="auto"/>
                  </w:divBdr>
                  <w:divsChild>
                    <w:div w:id="392899364">
                      <w:marLeft w:val="0"/>
                      <w:marRight w:val="0"/>
                      <w:marTop w:val="0"/>
                      <w:marBottom w:val="0"/>
                      <w:divBdr>
                        <w:top w:val="none" w:sz="0" w:space="0" w:color="auto"/>
                        <w:left w:val="none" w:sz="0" w:space="0" w:color="auto"/>
                        <w:bottom w:val="none" w:sz="0" w:space="0" w:color="auto"/>
                        <w:right w:val="none" w:sz="0" w:space="0" w:color="auto"/>
                      </w:divBdr>
                      <w:divsChild>
                        <w:div w:id="684090062">
                          <w:marLeft w:val="0"/>
                          <w:marRight w:val="0"/>
                          <w:marTop w:val="0"/>
                          <w:marBottom w:val="0"/>
                          <w:divBdr>
                            <w:top w:val="none" w:sz="0" w:space="0" w:color="auto"/>
                            <w:left w:val="none" w:sz="0" w:space="0" w:color="auto"/>
                            <w:bottom w:val="none" w:sz="0" w:space="0" w:color="auto"/>
                            <w:right w:val="none" w:sz="0" w:space="0" w:color="auto"/>
                          </w:divBdr>
                          <w:divsChild>
                            <w:div w:id="10660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946633">
          <w:marLeft w:val="0"/>
          <w:marRight w:val="0"/>
          <w:marTop w:val="0"/>
          <w:marBottom w:val="0"/>
          <w:divBdr>
            <w:top w:val="none" w:sz="0" w:space="0" w:color="auto"/>
            <w:left w:val="none" w:sz="0" w:space="0" w:color="auto"/>
            <w:bottom w:val="none" w:sz="0" w:space="0" w:color="auto"/>
            <w:right w:val="none" w:sz="0" w:space="0" w:color="auto"/>
          </w:divBdr>
          <w:divsChild>
            <w:div w:id="1014454370">
              <w:marLeft w:val="0"/>
              <w:marRight w:val="0"/>
              <w:marTop w:val="0"/>
              <w:marBottom w:val="0"/>
              <w:divBdr>
                <w:top w:val="none" w:sz="0" w:space="0" w:color="auto"/>
                <w:left w:val="none" w:sz="0" w:space="0" w:color="auto"/>
                <w:bottom w:val="none" w:sz="0" w:space="0" w:color="auto"/>
                <w:right w:val="none" w:sz="0" w:space="0" w:color="auto"/>
              </w:divBdr>
              <w:divsChild>
                <w:div w:id="1915777243">
                  <w:marLeft w:val="0"/>
                  <w:marRight w:val="0"/>
                  <w:marTop w:val="0"/>
                  <w:marBottom w:val="0"/>
                  <w:divBdr>
                    <w:top w:val="none" w:sz="0" w:space="0" w:color="auto"/>
                    <w:left w:val="none" w:sz="0" w:space="0" w:color="auto"/>
                    <w:bottom w:val="none" w:sz="0" w:space="0" w:color="auto"/>
                    <w:right w:val="none" w:sz="0" w:space="0" w:color="auto"/>
                  </w:divBdr>
                  <w:divsChild>
                    <w:div w:id="962537007">
                      <w:marLeft w:val="0"/>
                      <w:marRight w:val="0"/>
                      <w:marTop w:val="0"/>
                      <w:marBottom w:val="0"/>
                      <w:divBdr>
                        <w:top w:val="none" w:sz="0" w:space="0" w:color="auto"/>
                        <w:left w:val="none" w:sz="0" w:space="0" w:color="auto"/>
                        <w:bottom w:val="none" w:sz="0" w:space="0" w:color="auto"/>
                        <w:right w:val="none" w:sz="0" w:space="0" w:color="auto"/>
                      </w:divBdr>
                      <w:divsChild>
                        <w:div w:id="968053107">
                          <w:marLeft w:val="0"/>
                          <w:marRight w:val="0"/>
                          <w:marTop w:val="0"/>
                          <w:marBottom w:val="0"/>
                          <w:divBdr>
                            <w:top w:val="none" w:sz="0" w:space="0" w:color="auto"/>
                            <w:left w:val="none" w:sz="0" w:space="0" w:color="auto"/>
                            <w:bottom w:val="none" w:sz="0" w:space="0" w:color="auto"/>
                            <w:right w:val="none" w:sz="0" w:space="0" w:color="auto"/>
                          </w:divBdr>
                          <w:divsChild>
                            <w:div w:id="951858765">
                              <w:marLeft w:val="0"/>
                              <w:marRight w:val="0"/>
                              <w:marTop w:val="0"/>
                              <w:marBottom w:val="0"/>
                              <w:divBdr>
                                <w:top w:val="none" w:sz="0" w:space="0" w:color="auto"/>
                                <w:left w:val="none" w:sz="0" w:space="0" w:color="auto"/>
                                <w:bottom w:val="none" w:sz="0" w:space="0" w:color="auto"/>
                                <w:right w:val="none" w:sz="0" w:space="0" w:color="auto"/>
                              </w:divBdr>
                              <w:divsChild>
                                <w:div w:id="814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000716">
          <w:marLeft w:val="0"/>
          <w:marRight w:val="0"/>
          <w:marTop w:val="0"/>
          <w:marBottom w:val="0"/>
          <w:divBdr>
            <w:top w:val="none" w:sz="0" w:space="0" w:color="auto"/>
            <w:left w:val="none" w:sz="0" w:space="0" w:color="auto"/>
            <w:bottom w:val="none" w:sz="0" w:space="0" w:color="auto"/>
            <w:right w:val="none" w:sz="0" w:space="0" w:color="auto"/>
          </w:divBdr>
          <w:divsChild>
            <w:div w:id="1297371143">
              <w:marLeft w:val="0"/>
              <w:marRight w:val="0"/>
              <w:marTop w:val="0"/>
              <w:marBottom w:val="0"/>
              <w:divBdr>
                <w:top w:val="none" w:sz="0" w:space="0" w:color="auto"/>
                <w:left w:val="none" w:sz="0" w:space="0" w:color="auto"/>
                <w:bottom w:val="none" w:sz="0" w:space="0" w:color="auto"/>
                <w:right w:val="none" w:sz="0" w:space="0" w:color="auto"/>
              </w:divBdr>
              <w:divsChild>
                <w:div w:id="325477331">
                  <w:marLeft w:val="0"/>
                  <w:marRight w:val="0"/>
                  <w:marTop w:val="0"/>
                  <w:marBottom w:val="0"/>
                  <w:divBdr>
                    <w:top w:val="none" w:sz="0" w:space="0" w:color="auto"/>
                    <w:left w:val="none" w:sz="0" w:space="0" w:color="auto"/>
                    <w:bottom w:val="none" w:sz="0" w:space="0" w:color="auto"/>
                    <w:right w:val="none" w:sz="0" w:space="0" w:color="auto"/>
                  </w:divBdr>
                  <w:divsChild>
                    <w:div w:id="1643583917">
                      <w:marLeft w:val="0"/>
                      <w:marRight w:val="0"/>
                      <w:marTop w:val="0"/>
                      <w:marBottom w:val="0"/>
                      <w:divBdr>
                        <w:top w:val="none" w:sz="0" w:space="0" w:color="auto"/>
                        <w:left w:val="none" w:sz="0" w:space="0" w:color="auto"/>
                        <w:bottom w:val="none" w:sz="0" w:space="0" w:color="auto"/>
                        <w:right w:val="none" w:sz="0" w:space="0" w:color="auto"/>
                      </w:divBdr>
                      <w:divsChild>
                        <w:div w:id="52435879">
                          <w:marLeft w:val="0"/>
                          <w:marRight w:val="0"/>
                          <w:marTop w:val="0"/>
                          <w:marBottom w:val="0"/>
                          <w:divBdr>
                            <w:top w:val="none" w:sz="0" w:space="0" w:color="auto"/>
                            <w:left w:val="none" w:sz="0" w:space="0" w:color="auto"/>
                            <w:bottom w:val="none" w:sz="0" w:space="0" w:color="auto"/>
                            <w:right w:val="none" w:sz="0" w:space="0" w:color="auto"/>
                          </w:divBdr>
                          <w:divsChild>
                            <w:div w:id="20563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245335">
          <w:marLeft w:val="0"/>
          <w:marRight w:val="0"/>
          <w:marTop w:val="0"/>
          <w:marBottom w:val="0"/>
          <w:divBdr>
            <w:top w:val="none" w:sz="0" w:space="0" w:color="auto"/>
            <w:left w:val="none" w:sz="0" w:space="0" w:color="auto"/>
            <w:bottom w:val="none" w:sz="0" w:space="0" w:color="auto"/>
            <w:right w:val="none" w:sz="0" w:space="0" w:color="auto"/>
          </w:divBdr>
          <w:divsChild>
            <w:div w:id="1210607598">
              <w:marLeft w:val="0"/>
              <w:marRight w:val="0"/>
              <w:marTop w:val="0"/>
              <w:marBottom w:val="0"/>
              <w:divBdr>
                <w:top w:val="none" w:sz="0" w:space="0" w:color="auto"/>
                <w:left w:val="none" w:sz="0" w:space="0" w:color="auto"/>
                <w:bottom w:val="none" w:sz="0" w:space="0" w:color="auto"/>
                <w:right w:val="none" w:sz="0" w:space="0" w:color="auto"/>
              </w:divBdr>
              <w:divsChild>
                <w:div w:id="630936043">
                  <w:marLeft w:val="0"/>
                  <w:marRight w:val="0"/>
                  <w:marTop w:val="0"/>
                  <w:marBottom w:val="0"/>
                  <w:divBdr>
                    <w:top w:val="none" w:sz="0" w:space="0" w:color="auto"/>
                    <w:left w:val="none" w:sz="0" w:space="0" w:color="auto"/>
                    <w:bottom w:val="none" w:sz="0" w:space="0" w:color="auto"/>
                    <w:right w:val="none" w:sz="0" w:space="0" w:color="auto"/>
                  </w:divBdr>
                  <w:divsChild>
                    <w:div w:id="567230373">
                      <w:marLeft w:val="0"/>
                      <w:marRight w:val="0"/>
                      <w:marTop w:val="0"/>
                      <w:marBottom w:val="0"/>
                      <w:divBdr>
                        <w:top w:val="none" w:sz="0" w:space="0" w:color="auto"/>
                        <w:left w:val="none" w:sz="0" w:space="0" w:color="auto"/>
                        <w:bottom w:val="none" w:sz="0" w:space="0" w:color="auto"/>
                        <w:right w:val="none" w:sz="0" w:space="0" w:color="auto"/>
                      </w:divBdr>
                      <w:divsChild>
                        <w:div w:id="1582835008">
                          <w:marLeft w:val="0"/>
                          <w:marRight w:val="0"/>
                          <w:marTop w:val="0"/>
                          <w:marBottom w:val="0"/>
                          <w:divBdr>
                            <w:top w:val="none" w:sz="0" w:space="0" w:color="auto"/>
                            <w:left w:val="none" w:sz="0" w:space="0" w:color="auto"/>
                            <w:bottom w:val="none" w:sz="0" w:space="0" w:color="auto"/>
                            <w:right w:val="none" w:sz="0" w:space="0" w:color="auto"/>
                          </w:divBdr>
                          <w:divsChild>
                            <w:div w:id="581185235">
                              <w:marLeft w:val="0"/>
                              <w:marRight w:val="0"/>
                              <w:marTop w:val="0"/>
                              <w:marBottom w:val="0"/>
                              <w:divBdr>
                                <w:top w:val="none" w:sz="0" w:space="0" w:color="auto"/>
                                <w:left w:val="none" w:sz="0" w:space="0" w:color="auto"/>
                                <w:bottom w:val="none" w:sz="0" w:space="0" w:color="auto"/>
                                <w:right w:val="none" w:sz="0" w:space="0" w:color="auto"/>
                              </w:divBdr>
                              <w:divsChild>
                                <w:div w:id="10701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12499">
          <w:marLeft w:val="0"/>
          <w:marRight w:val="0"/>
          <w:marTop w:val="0"/>
          <w:marBottom w:val="0"/>
          <w:divBdr>
            <w:top w:val="none" w:sz="0" w:space="0" w:color="auto"/>
            <w:left w:val="none" w:sz="0" w:space="0" w:color="auto"/>
            <w:bottom w:val="none" w:sz="0" w:space="0" w:color="auto"/>
            <w:right w:val="none" w:sz="0" w:space="0" w:color="auto"/>
          </w:divBdr>
          <w:divsChild>
            <w:div w:id="246961578">
              <w:marLeft w:val="0"/>
              <w:marRight w:val="0"/>
              <w:marTop w:val="0"/>
              <w:marBottom w:val="0"/>
              <w:divBdr>
                <w:top w:val="none" w:sz="0" w:space="0" w:color="auto"/>
                <w:left w:val="none" w:sz="0" w:space="0" w:color="auto"/>
                <w:bottom w:val="none" w:sz="0" w:space="0" w:color="auto"/>
                <w:right w:val="none" w:sz="0" w:space="0" w:color="auto"/>
              </w:divBdr>
              <w:divsChild>
                <w:div w:id="487670142">
                  <w:marLeft w:val="0"/>
                  <w:marRight w:val="0"/>
                  <w:marTop w:val="0"/>
                  <w:marBottom w:val="0"/>
                  <w:divBdr>
                    <w:top w:val="none" w:sz="0" w:space="0" w:color="auto"/>
                    <w:left w:val="none" w:sz="0" w:space="0" w:color="auto"/>
                    <w:bottom w:val="none" w:sz="0" w:space="0" w:color="auto"/>
                    <w:right w:val="none" w:sz="0" w:space="0" w:color="auto"/>
                  </w:divBdr>
                  <w:divsChild>
                    <w:div w:id="367611286">
                      <w:marLeft w:val="0"/>
                      <w:marRight w:val="0"/>
                      <w:marTop w:val="0"/>
                      <w:marBottom w:val="0"/>
                      <w:divBdr>
                        <w:top w:val="none" w:sz="0" w:space="0" w:color="auto"/>
                        <w:left w:val="none" w:sz="0" w:space="0" w:color="auto"/>
                        <w:bottom w:val="none" w:sz="0" w:space="0" w:color="auto"/>
                        <w:right w:val="none" w:sz="0" w:space="0" w:color="auto"/>
                      </w:divBdr>
                      <w:divsChild>
                        <w:div w:id="689336111">
                          <w:marLeft w:val="0"/>
                          <w:marRight w:val="0"/>
                          <w:marTop w:val="0"/>
                          <w:marBottom w:val="0"/>
                          <w:divBdr>
                            <w:top w:val="none" w:sz="0" w:space="0" w:color="auto"/>
                            <w:left w:val="none" w:sz="0" w:space="0" w:color="auto"/>
                            <w:bottom w:val="none" w:sz="0" w:space="0" w:color="auto"/>
                            <w:right w:val="none" w:sz="0" w:space="0" w:color="auto"/>
                          </w:divBdr>
                          <w:divsChild>
                            <w:div w:id="13189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568999">
      <w:bodyDiv w:val="1"/>
      <w:marLeft w:val="0"/>
      <w:marRight w:val="0"/>
      <w:marTop w:val="0"/>
      <w:marBottom w:val="0"/>
      <w:divBdr>
        <w:top w:val="none" w:sz="0" w:space="0" w:color="auto"/>
        <w:left w:val="none" w:sz="0" w:space="0" w:color="auto"/>
        <w:bottom w:val="none" w:sz="0" w:space="0" w:color="auto"/>
        <w:right w:val="none" w:sz="0" w:space="0" w:color="auto"/>
      </w:divBdr>
    </w:div>
    <w:div w:id="1321426882">
      <w:bodyDiv w:val="1"/>
      <w:marLeft w:val="0"/>
      <w:marRight w:val="0"/>
      <w:marTop w:val="0"/>
      <w:marBottom w:val="0"/>
      <w:divBdr>
        <w:top w:val="none" w:sz="0" w:space="0" w:color="auto"/>
        <w:left w:val="none" w:sz="0" w:space="0" w:color="auto"/>
        <w:bottom w:val="none" w:sz="0" w:space="0" w:color="auto"/>
        <w:right w:val="none" w:sz="0" w:space="0" w:color="auto"/>
      </w:divBdr>
    </w:div>
    <w:div w:id="1387607947">
      <w:bodyDiv w:val="1"/>
      <w:marLeft w:val="0"/>
      <w:marRight w:val="0"/>
      <w:marTop w:val="0"/>
      <w:marBottom w:val="0"/>
      <w:divBdr>
        <w:top w:val="none" w:sz="0" w:space="0" w:color="auto"/>
        <w:left w:val="none" w:sz="0" w:space="0" w:color="auto"/>
        <w:bottom w:val="none" w:sz="0" w:space="0" w:color="auto"/>
        <w:right w:val="none" w:sz="0" w:space="0" w:color="auto"/>
      </w:divBdr>
    </w:div>
    <w:div w:id="1442528616">
      <w:bodyDiv w:val="1"/>
      <w:marLeft w:val="0"/>
      <w:marRight w:val="0"/>
      <w:marTop w:val="0"/>
      <w:marBottom w:val="0"/>
      <w:divBdr>
        <w:top w:val="none" w:sz="0" w:space="0" w:color="auto"/>
        <w:left w:val="none" w:sz="0" w:space="0" w:color="auto"/>
        <w:bottom w:val="none" w:sz="0" w:space="0" w:color="auto"/>
        <w:right w:val="none" w:sz="0" w:space="0" w:color="auto"/>
      </w:divBdr>
    </w:div>
    <w:div w:id="1499609782">
      <w:bodyDiv w:val="1"/>
      <w:marLeft w:val="0"/>
      <w:marRight w:val="0"/>
      <w:marTop w:val="0"/>
      <w:marBottom w:val="0"/>
      <w:divBdr>
        <w:top w:val="none" w:sz="0" w:space="0" w:color="auto"/>
        <w:left w:val="none" w:sz="0" w:space="0" w:color="auto"/>
        <w:bottom w:val="none" w:sz="0" w:space="0" w:color="auto"/>
        <w:right w:val="none" w:sz="0" w:space="0" w:color="auto"/>
      </w:divBdr>
    </w:div>
    <w:div w:id="1543903408">
      <w:bodyDiv w:val="1"/>
      <w:marLeft w:val="0"/>
      <w:marRight w:val="0"/>
      <w:marTop w:val="0"/>
      <w:marBottom w:val="0"/>
      <w:divBdr>
        <w:top w:val="none" w:sz="0" w:space="0" w:color="auto"/>
        <w:left w:val="none" w:sz="0" w:space="0" w:color="auto"/>
        <w:bottom w:val="none" w:sz="0" w:space="0" w:color="auto"/>
        <w:right w:val="none" w:sz="0" w:space="0" w:color="auto"/>
      </w:divBdr>
    </w:div>
    <w:div w:id="1683126180">
      <w:bodyDiv w:val="1"/>
      <w:marLeft w:val="0"/>
      <w:marRight w:val="0"/>
      <w:marTop w:val="0"/>
      <w:marBottom w:val="0"/>
      <w:divBdr>
        <w:top w:val="none" w:sz="0" w:space="0" w:color="auto"/>
        <w:left w:val="none" w:sz="0" w:space="0" w:color="auto"/>
        <w:bottom w:val="none" w:sz="0" w:space="0" w:color="auto"/>
        <w:right w:val="none" w:sz="0" w:space="0" w:color="auto"/>
      </w:divBdr>
    </w:div>
    <w:div w:id="1903246538">
      <w:bodyDiv w:val="1"/>
      <w:marLeft w:val="0"/>
      <w:marRight w:val="0"/>
      <w:marTop w:val="0"/>
      <w:marBottom w:val="0"/>
      <w:divBdr>
        <w:top w:val="none" w:sz="0" w:space="0" w:color="auto"/>
        <w:left w:val="none" w:sz="0" w:space="0" w:color="auto"/>
        <w:bottom w:val="none" w:sz="0" w:space="0" w:color="auto"/>
        <w:right w:val="none" w:sz="0" w:space="0" w:color="auto"/>
      </w:divBdr>
    </w:div>
    <w:div w:id="196222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biomed.2019.06.004" TargetMode="External"/><Relationship Id="rId18" Type="http://schemas.openxmlformats.org/officeDocument/2006/relationships/hyperlink" Target="https://doi.org/10.1016/j.carbpol.2018.04.050" TargetMode="External"/><Relationship Id="rId26" Type="http://schemas.openxmlformats.org/officeDocument/2006/relationships/hyperlink" Target="https://doi.org/10.1016/j.msec.2020.111769" TargetMode="External"/><Relationship Id="rId3" Type="http://schemas.microsoft.com/office/2007/relationships/stylesWithEffects" Target="stylesWithEffects.xml"/><Relationship Id="rId21" Type="http://schemas.openxmlformats.org/officeDocument/2006/relationships/hyperlink" Target="https://doi.org/10.1080/15583724.2019.1613386" TargetMode="External"/><Relationship Id="rId34" Type="http://schemas.openxmlformats.org/officeDocument/2006/relationships/hyperlink" Target="https://doi.org/10.1016/j.polymer.2020.123191" TargetMode="External"/><Relationship Id="rId7" Type="http://schemas.openxmlformats.org/officeDocument/2006/relationships/image" Target="media/image2.jpeg"/><Relationship Id="rId12" Type="http://schemas.openxmlformats.org/officeDocument/2006/relationships/hyperlink" Target="https://doi.org/10.3390/polym13010045" TargetMode="External"/><Relationship Id="rId17" Type="http://schemas.openxmlformats.org/officeDocument/2006/relationships/hyperlink" Target="https://doi.org/10.1021/acs.jmedchem.9b01373" TargetMode="External"/><Relationship Id="rId25" Type="http://schemas.openxmlformats.org/officeDocument/2006/relationships/hyperlink" Target="https://doi.org/10.1002/pi.5872" TargetMode="External"/><Relationship Id="rId33" Type="http://schemas.openxmlformats.org/officeDocument/2006/relationships/hyperlink" Target="https://doi.org/10.1016/j.nanomed.2019.11.008" TargetMode="External"/><Relationship Id="rId2" Type="http://schemas.openxmlformats.org/officeDocument/2006/relationships/styles" Target="styles.xml"/><Relationship Id="rId16" Type="http://schemas.openxmlformats.org/officeDocument/2006/relationships/hyperlink" Target="https://doi.org/10.1016/j.matchemphys.2020.124268" TargetMode="External"/><Relationship Id="rId20" Type="http://schemas.openxmlformats.org/officeDocument/2006/relationships/hyperlink" Target="https://doi.org/10.1002/jbm.a.36765" TargetMode="External"/><Relationship Id="rId29" Type="http://schemas.openxmlformats.org/officeDocument/2006/relationships/hyperlink" Target="https://doi.org/10.1016/j.biomaterials.2019.12.01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doi.org/10.1016/j.nanomed.2017.12.004" TargetMode="External"/><Relationship Id="rId32" Type="http://schemas.openxmlformats.org/officeDocument/2006/relationships/hyperlink" Target="https://doi.org/10.1002/jbm.a.36945" TargetMode="External"/><Relationship Id="rId5" Type="http://schemas.openxmlformats.org/officeDocument/2006/relationships/webSettings" Target="webSettings.xml"/><Relationship Id="rId15" Type="http://schemas.openxmlformats.org/officeDocument/2006/relationships/hyperlink" Target="https://doi.org/10.1093/jac/dkz502" TargetMode="External"/><Relationship Id="rId23" Type="http://schemas.openxmlformats.org/officeDocument/2006/relationships/hyperlink" Target="https://doi.org/10.1002/jps.26375" TargetMode="External"/><Relationship Id="rId28" Type="http://schemas.openxmlformats.org/officeDocument/2006/relationships/hyperlink" Target="https://doi.org/10.1016/j.carbpol.2019.12.060"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doi.org/10.1016/j.jconrel.2018.10.010" TargetMode="External"/><Relationship Id="rId31" Type="http://schemas.openxmlformats.org/officeDocument/2006/relationships/hyperlink" Target="https://doi.org/10.1039/d0tb00713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oi.org/10.1007/s10853-022-06822-7" TargetMode="External"/><Relationship Id="rId22" Type="http://schemas.openxmlformats.org/officeDocument/2006/relationships/hyperlink" Target="https://doi.org/10.1021/bm1011278" TargetMode="External"/><Relationship Id="rId27" Type="http://schemas.openxmlformats.org/officeDocument/2006/relationships/hyperlink" Target="https://doi.org/10.1016/j.jddst.2019.101492" TargetMode="External"/><Relationship Id="rId30" Type="http://schemas.openxmlformats.org/officeDocument/2006/relationships/hyperlink" Target="https://doi.org/10.2147/IJN.S238492" TargetMode="External"/><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14</Pages>
  <Words>2245</Words>
  <Characters>12798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qwert</cp:lastModifiedBy>
  <cp:revision>106</cp:revision>
  <dcterms:created xsi:type="dcterms:W3CDTF">2026-02-24T19:43:00Z</dcterms:created>
  <dcterms:modified xsi:type="dcterms:W3CDTF">2026-03-12T10:06:00Z</dcterms:modified>
</cp:coreProperties>
</file>