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93EA" w14:textId="77777777" w:rsidR="00ED0CBB" w:rsidRPr="00AE3D6D" w:rsidRDefault="00ED0CBB" w:rsidP="00AE3D6D">
      <w:pPr>
        <w:spacing w:line="240" w:lineRule="auto"/>
        <w:jc w:val="center"/>
        <w:rPr>
          <w:rFonts w:ascii="Times New Roman" w:hAnsi="Times New Roman" w:cs="Times New Roman"/>
          <w:b/>
          <w:sz w:val="36"/>
          <w:szCs w:val="36"/>
        </w:rPr>
      </w:pPr>
      <w:r w:rsidRPr="00AE3D6D">
        <w:rPr>
          <w:rFonts w:ascii="Times New Roman" w:hAnsi="Times New Roman" w:cs="Times New Roman"/>
          <w:b/>
          <w:sz w:val="36"/>
          <w:szCs w:val="36"/>
        </w:rPr>
        <w:t>The influence of employee involvement and data-driven decision-making on organisational performance - Matabeleland South public laboratories.</w:t>
      </w:r>
    </w:p>
    <w:p w14:paraId="688778A8" w14:textId="77777777" w:rsidR="00ED0CBB" w:rsidRPr="00AE3D6D" w:rsidRDefault="00ED0CBB" w:rsidP="00AE3D6D">
      <w:pPr>
        <w:spacing w:line="240" w:lineRule="auto"/>
        <w:jc w:val="both"/>
        <w:rPr>
          <w:rFonts w:ascii="Times New Roman" w:hAnsi="Times New Roman" w:cs="Times New Roman"/>
          <w:sz w:val="24"/>
          <w:szCs w:val="24"/>
        </w:rPr>
      </w:pPr>
    </w:p>
    <w:p w14:paraId="302CC097" w14:textId="77777777" w:rsidR="00ED0CBB" w:rsidRPr="00AE3D6D" w:rsidRDefault="00ED0CBB" w:rsidP="00AE3D6D">
      <w:pPr>
        <w:tabs>
          <w:tab w:val="left" w:pos="2325"/>
          <w:tab w:val="center" w:pos="4680"/>
        </w:tabs>
        <w:spacing w:line="240" w:lineRule="auto"/>
        <w:jc w:val="both"/>
        <w:rPr>
          <w:rFonts w:ascii="Times New Roman" w:hAnsi="Times New Roman" w:cs="Times New Roman"/>
          <w:sz w:val="24"/>
          <w:szCs w:val="24"/>
        </w:rPr>
      </w:pPr>
    </w:p>
    <w:p w14:paraId="3D1F947F" w14:textId="77777777" w:rsidR="00ED0CBB" w:rsidRPr="00AE3D6D" w:rsidRDefault="00ED0CBB" w:rsidP="00AE3D6D">
      <w:pPr>
        <w:spacing w:line="240" w:lineRule="auto"/>
        <w:jc w:val="both"/>
        <w:rPr>
          <w:rFonts w:ascii="Times New Roman" w:hAnsi="Times New Roman" w:cs="Times New Roman"/>
          <w:b/>
          <w:sz w:val="24"/>
          <w:szCs w:val="24"/>
        </w:rPr>
      </w:pPr>
    </w:p>
    <w:p w14:paraId="2AADFE19" w14:textId="77777777" w:rsidR="00ED0CBB" w:rsidRPr="00AE3D6D" w:rsidRDefault="00ED0CBB" w:rsidP="00AE3D6D">
      <w:pPr>
        <w:spacing w:line="240" w:lineRule="auto"/>
        <w:jc w:val="both"/>
        <w:rPr>
          <w:rFonts w:ascii="Times New Roman" w:hAnsi="Times New Roman" w:cs="Times New Roman"/>
          <w:b/>
          <w:sz w:val="24"/>
          <w:szCs w:val="24"/>
        </w:rPr>
      </w:pPr>
    </w:p>
    <w:p w14:paraId="6FF9C7B1" w14:textId="77777777" w:rsidR="00ED0CBB" w:rsidRPr="00AE3D6D" w:rsidRDefault="00ED0CBB" w:rsidP="00AE3D6D">
      <w:pPr>
        <w:spacing w:line="240" w:lineRule="auto"/>
        <w:jc w:val="both"/>
        <w:rPr>
          <w:rFonts w:ascii="Times New Roman" w:hAnsi="Times New Roman" w:cs="Times New Roman"/>
          <w:b/>
          <w:sz w:val="24"/>
          <w:szCs w:val="24"/>
        </w:rPr>
      </w:pPr>
    </w:p>
    <w:p w14:paraId="5C6EBD7F" w14:textId="77777777" w:rsidR="00ED0CBB" w:rsidRPr="00AE3D6D" w:rsidRDefault="00ED0CBB" w:rsidP="00AE3D6D">
      <w:pPr>
        <w:spacing w:line="240" w:lineRule="auto"/>
        <w:jc w:val="both"/>
        <w:rPr>
          <w:rFonts w:ascii="Times New Roman" w:hAnsi="Times New Roman" w:cs="Times New Roman"/>
          <w:b/>
          <w:sz w:val="24"/>
          <w:szCs w:val="24"/>
        </w:rPr>
      </w:pPr>
    </w:p>
    <w:p w14:paraId="1F689611" w14:textId="77777777" w:rsidR="00ED0CBB" w:rsidRPr="00AE3D6D" w:rsidRDefault="00ED0CBB" w:rsidP="00AE3D6D">
      <w:pPr>
        <w:spacing w:line="240" w:lineRule="auto"/>
        <w:jc w:val="both"/>
        <w:rPr>
          <w:rFonts w:ascii="Times New Roman" w:hAnsi="Times New Roman" w:cs="Times New Roman"/>
          <w:b/>
          <w:sz w:val="24"/>
          <w:szCs w:val="24"/>
        </w:rPr>
      </w:pPr>
    </w:p>
    <w:p w14:paraId="0A51D75B" w14:textId="77777777" w:rsidR="00ED0CBB" w:rsidRPr="00AE3D6D" w:rsidRDefault="00ED0CBB" w:rsidP="00AE3D6D">
      <w:pPr>
        <w:spacing w:line="240" w:lineRule="auto"/>
        <w:jc w:val="both"/>
        <w:rPr>
          <w:rFonts w:ascii="Times New Roman" w:hAnsi="Times New Roman" w:cs="Times New Roman"/>
          <w:b/>
          <w:sz w:val="24"/>
          <w:szCs w:val="24"/>
        </w:rPr>
      </w:pPr>
    </w:p>
    <w:p w14:paraId="00BF74FC" w14:textId="77777777" w:rsidR="00ED0CBB" w:rsidRPr="00AE3D6D" w:rsidRDefault="00ED0CBB" w:rsidP="00AE3D6D">
      <w:pPr>
        <w:spacing w:line="240" w:lineRule="auto"/>
        <w:jc w:val="both"/>
        <w:rPr>
          <w:rFonts w:ascii="Times New Roman" w:hAnsi="Times New Roman" w:cs="Times New Roman"/>
          <w:b/>
          <w:sz w:val="24"/>
          <w:szCs w:val="24"/>
        </w:rPr>
      </w:pPr>
    </w:p>
    <w:p w14:paraId="4BF7A07E" w14:textId="77777777" w:rsidR="00ED0CBB" w:rsidRPr="00AE3D6D" w:rsidRDefault="00ED0CBB" w:rsidP="00AE3D6D">
      <w:pPr>
        <w:spacing w:line="240" w:lineRule="auto"/>
        <w:jc w:val="both"/>
        <w:rPr>
          <w:rFonts w:ascii="Times New Roman" w:hAnsi="Times New Roman" w:cs="Times New Roman"/>
          <w:b/>
          <w:sz w:val="24"/>
          <w:szCs w:val="24"/>
        </w:rPr>
      </w:pPr>
    </w:p>
    <w:p w14:paraId="1659EDA7" w14:textId="77777777" w:rsidR="00BF067D" w:rsidRDefault="00BF067D" w:rsidP="00AE3D6D">
      <w:pPr>
        <w:spacing w:line="240" w:lineRule="auto"/>
        <w:jc w:val="both"/>
        <w:rPr>
          <w:rFonts w:ascii="Times New Roman" w:hAnsi="Times New Roman" w:cs="Times New Roman"/>
          <w:b/>
          <w:sz w:val="24"/>
          <w:szCs w:val="24"/>
        </w:rPr>
      </w:pPr>
    </w:p>
    <w:p w14:paraId="12FEED99" w14:textId="77777777" w:rsidR="00BF067D" w:rsidRDefault="00BF067D" w:rsidP="00AE3D6D">
      <w:pPr>
        <w:spacing w:line="240" w:lineRule="auto"/>
        <w:jc w:val="both"/>
        <w:rPr>
          <w:rFonts w:ascii="Times New Roman" w:hAnsi="Times New Roman" w:cs="Times New Roman"/>
          <w:b/>
          <w:sz w:val="24"/>
          <w:szCs w:val="24"/>
        </w:rPr>
      </w:pPr>
    </w:p>
    <w:p w14:paraId="58EDB676" w14:textId="77777777" w:rsidR="00BF067D" w:rsidRDefault="00BF067D" w:rsidP="00AE3D6D">
      <w:pPr>
        <w:spacing w:line="240" w:lineRule="auto"/>
        <w:jc w:val="both"/>
        <w:rPr>
          <w:rFonts w:ascii="Times New Roman" w:hAnsi="Times New Roman" w:cs="Times New Roman"/>
          <w:b/>
          <w:sz w:val="24"/>
          <w:szCs w:val="24"/>
        </w:rPr>
      </w:pPr>
    </w:p>
    <w:p w14:paraId="327DA954" w14:textId="77777777" w:rsidR="00BF067D" w:rsidRDefault="00BF067D" w:rsidP="00AE3D6D">
      <w:pPr>
        <w:spacing w:line="240" w:lineRule="auto"/>
        <w:jc w:val="both"/>
        <w:rPr>
          <w:rFonts w:ascii="Times New Roman" w:hAnsi="Times New Roman" w:cs="Times New Roman"/>
          <w:b/>
          <w:sz w:val="24"/>
          <w:szCs w:val="24"/>
        </w:rPr>
      </w:pPr>
    </w:p>
    <w:p w14:paraId="19D5DAE7" w14:textId="77777777" w:rsidR="00BF067D" w:rsidRDefault="00BF067D" w:rsidP="00AE3D6D">
      <w:pPr>
        <w:spacing w:line="240" w:lineRule="auto"/>
        <w:jc w:val="both"/>
        <w:rPr>
          <w:rFonts w:ascii="Times New Roman" w:hAnsi="Times New Roman" w:cs="Times New Roman"/>
          <w:b/>
          <w:sz w:val="24"/>
          <w:szCs w:val="24"/>
        </w:rPr>
      </w:pPr>
    </w:p>
    <w:p w14:paraId="3C3B8C29" w14:textId="77777777" w:rsidR="00BF067D" w:rsidRDefault="00BF067D" w:rsidP="00AE3D6D">
      <w:pPr>
        <w:spacing w:line="240" w:lineRule="auto"/>
        <w:jc w:val="both"/>
        <w:rPr>
          <w:rFonts w:ascii="Times New Roman" w:hAnsi="Times New Roman" w:cs="Times New Roman"/>
          <w:b/>
          <w:sz w:val="24"/>
          <w:szCs w:val="24"/>
        </w:rPr>
      </w:pPr>
    </w:p>
    <w:p w14:paraId="537CDC3B" w14:textId="77777777" w:rsidR="00BF067D" w:rsidRDefault="00BF067D" w:rsidP="00AE3D6D">
      <w:pPr>
        <w:spacing w:line="240" w:lineRule="auto"/>
        <w:jc w:val="both"/>
        <w:rPr>
          <w:rFonts w:ascii="Times New Roman" w:hAnsi="Times New Roman" w:cs="Times New Roman"/>
          <w:b/>
          <w:sz w:val="24"/>
          <w:szCs w:val="24"/>
        </w:rPr>
      </w:pPr>
    </w:p>
    <w:p w14:paraId="3E8BC578" w14:textId="20575B7D"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ABSTRACT</w:t>
      </w:r>
      <w:r w:rsidR="00354B7D" w:rsidRPr="004822F5">
        <w:rPr>
          <w:rFonts w:ascii="Times New Roman" w:hAnsi="Times New Roman" w:cs="Times New Roman"/>
          <w:b/>
          <w:sz w:val="28"/>
          <w:szCs w:val="28"/>
        </w:rPr>
        <w:t xml:space="preserve">  </w:t>
      </w:r>
    </w:p>
    <w:p w14:paraId="76FF27C2" w14:textId="7336C3BC" w:rsidR="00975130" w:rsidRPr="00AE3D6D" w:rsidRDefault="004832BD"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w:t>
      </w:r>
      <w:r w:rsidR="00B64BE1" w:rsidRPr="00AE3D6D">
        <w:rPr>
          <w:rFonts w:ascii="Times New Roman" w:hAnsi="Times New Roman" w:cs="Times New Roman"/>
          <w:sz w:val="24"/>
          <w:szCs w:val="24"/>
        </w:rPr>
        <w:t xml:space="preserve">purpose of the </w:t>
      </w:r>
      <w:r w:rsidRPr="00AE3D6D">
        <w:rPr>
          <w:rFonts w:ascii="Times New Roman" w:hAnsi="Times New Roman" w:cs="Times New Roman"/>
          <w:sz w:val="24"/>
          <w:szCs w:val="24"/>
        </w:rPr>
        <w:t>study</w:t>
      </w:r>
      <w:r w:rsidR="00E045BE" w:rsidRPr="00AE3D6D">
        <w:rPr>
          <w:rFonts w:ascii="Times New Roman" w:hAnsi="Times New Roman" w:cs="Times New Roman"/>
          <w:sz w:val="24"/>
          <w:szCs w:val="24"/>
        </w:rPr>
        <w:t xml:space="preserve"> was</w:t>
      </w:r>
      <w:r w:rsidR="00B64BE1" w:rsidRPr="00AE3D6D">
        <w:rPr>
          <w:rFonts w:ascii="Times New Roman" w:hAnsi="Times New Roman" w:cs="Times New Roman"/>
          <w:sz w:val="24"/>
          <w:szCs w:val="24"/>
        </w:rPr>
        <w:t xml:space="preserve"> to examine</w:t>
      </w:r>
      <w:r w:rsidRPr="00AE3D6D">
        <w:rPr>
          <w:rFonts w:ascii="Times New Roman" w:hAnsi="Times New Roman" w:cs="Times New Roman"/>
          <w:sz w:val="24"/>
          <w:szCs w:val="24"/>
        </w:rPr>
        <w:t xml:space="preserve"> the effectiveness of Total Quality Management (TQM) in improving organi</w:t>
      </w:r>
      <w:r w:rsidR="00A12243" w:rsidRPr="00AE3D6D">
        <w:rPr>
          <w:rFonts w:ascii="Times New Roman" w:hAnsi="Times New Roman" w:cs="Times New Roman"/>
          <w:sz w:val="24"/>
          <w:szCs w:val="24"/>
        </w:rPr>
        <w:t>s</w:t>
      </w:r>
      <w:r w:rsidRPr="00AE3D6D">
        <w:rPr>
          <w:rFonts w:ascii="Times New Roman" w:hAnsi="Times New Roman" w:cs="Times New Roman"/>
          <w:sz w:val="24"/>
          <w:szCs w:val="24"/>
        </w:rPr>
        <w:t>ational performance in public laboratories in Matebeleland South province – Zimbabwe.</w:t>
      </w:r>
      <w:r w:rsidR="00E045BE" w:rsidRPr="00AE3D6D">
        <w:rPr>
          <w:rFonts w:ascii="Times New Roman" w:hAnsi="Times New Roman" w:cs="Times New Roman"/>
          <w:sz w:val="24"/>
          <w:szCs w:val="24"/>
        </w:rPr>
        <w:t xml:space="preserve"> The study employed a</w:t>
      </w:r>
      <w:r w:rsidR="008D6C8D" w:rsidRPr="00AE3D6D">
        <w:rPr>
          <w:rFonts w:ascii="Times New Roman" w:hAnsi="Times New Roman" w:cs="Times New Roman"/>
          <w:sz w:val="24"/>
          <w:szCs w:val="24"/>
        </w:rPr>
        <w:t xml:space="preserve"> quantitative approach to analyse the two key TQM constructs, that is, employee involvement, and data-driven decision-making.</w:t>
      </w:r>
      <w:r w:rsidR="006C1E99" w:rsidRPr="00AE3D6D">
        <w:rPr>
          <w:rFonts w:ascii="Times New Roman" w:hAnsi="Times New Roman" w:cs="Times New Roman"/>
          <w:sz w:val="24"/>
          <w:szCs w:val="24"/>
        </w:rPr>
        <w:t xml:space="preserve"> A </w:t>
      </w:r>
      <w:r w:rsidR="00E045BE" w:rsidRPr="00AE3D6D">
        <w:rPr>
          <w:rFonts w:ascii="Times New Roman" w:hAnsi="Times New Roman" w:cs="Times New Roman"/>
          <w:sz w:val="24"/>
          <w:szCs w:val="24"/>
        </w:rPr>
        <w:t>structured questionnaire in a</w:t>
      </w:r>
      <w:r w:rsidR="006C1E99" w:rsidRPr="00AE3D6D">
        <w:rPr>
          <w:rFonts w:ascii="Times New Roman" w:hAnsi="Times New Roman" w:cs="Times New Roman"/>
          <w:sz w:val="24"/>
          <w:szCs w:val="24"/>
        </w:rPr>
        <w:t xml:space="preserve"> 5-point Likert </w:t>
      </w:r>
      <w:r w:rsidR="00E045BE" w:rsidRPr="00AE3D6D">
        <w:rPr>
          <w:rFonts w:ascii="Times New Roman" w:hAnsi="Times New Roman" w:cs="Times New Roman"/>
          <w:sz w:val="24"/>
          <w:szCs w:val="24"/>
        </w:rPr>
        <w:t xml:space="preserve">scale </w:t>
      </w:r>
      <w:r w:rsidR="006C1E99" w:rsidRPr="00AE3D6D">
        <w:rPr>
          <w:rFonts w:ascii="Times New Roman" w:hAnsi="Times New Roman" w:cs="Times New Roman"/>
          <w:sz w:val="24"/>
          <w:szCs w:val="24"/>
        </w:rPr>
        <w:t>format was used to collect primary data on respondents’ attitudes. A pilot study was conducted to ensure reliability. Internal consistency of the structured questionnaire was measured using Cronbach’s alpha</w:t>
      </w:r>
      <w:r w:rsidR="00746401" w:rsidRPr="00AE3D6D">
        <w:rPr>
          <w:rFonts w:ascii="Times New Roman" w:hAnsi="Times New Roman" w:cs="Times New Roman"/>
          <w:sz w:val="24"/>
          <w:szCs w:val="24"/>
        </w:rPr>
        <w:t xml:space="preserve"> which confirmed acceptable levels of reliability</w:t>
      </w:r>
      <w:r w:rsidR="006A39BA" w:rsidRPr="00AE3D6D">
        <w:rPr>
          <w:rFonts w:ascii="Times New Roman" w:hAnsi="Times New Roman" w:cs="Times New Roman"/>
          <w:sz w:val="24"/>
          <w:szCs w:val="24"/>
        </w:rPr>
        <w:t xml:space="preserve"> for both TQM </w:t>
      </w:r>
      <w:r w:rsidR="00746401" w:rsidRPr="00AE3D6D">
        <w:rPr>
          <w:rFonts w:ascii="Times New Roman" w:hAnsi="Times New Roman" w:cs="Times New Roman"/>
          <w:sz w:val="24"/>
          <w:szCs w:val="24"/>
        </w:rPr>
        <w:t>constructs.</w:t>
      </w:r>
      <w:r w:rsidR="006A39BA" w:rsidRPr="00AE3D6D">
        <w:rPr>
          <w:rFonts w:ascii="Times New Roman" w:hAnsi="Times New Roman" w:cs="Times New Roman"/>
          <w:sz w:val="24"/>
          <w:szCs w:val="24"/>
        </w:rPr>
        <w:t xml:space="preserve"> </w:t>
      </w:r>
      <w:r w:rsidR="001571BF" w:rsidRPr="00AE3D6D">
        <w:rPr>
          <w:rFonts w:ascii="Times New Roman" w:hAnsi="Times New Roman" w:cs="Times New Roman"/>
          <w:sz w:val="24"/>
          <w:szCs w:val="24"/>
        </w:rPr>
        <w:t xml:space="preserve">Validity was established through expert consultations for content validity and exploratory factor analysis for construct validity, confirming that the items </w:t>
      </w:r>
      <w:r w:rsidR="00E045BE" w:rsidRPr="00AE3D6D">
        <w:rPr>
          <w:rFonts w:ascii="Times New Roman" w:hAnsi="Times New Roman" w:cs="Times New Roman"/>
          <w:sz w:val="24"/>
          <w:szCs w:val="24"/>
        </w:rPr>
        <w:t xml:space="preserve">were </w:t>
      </w:r>
      <w:r w:rsidR="001571BF" w:rsidRPr="00AE3D6D">
        <w:rPr>
          <w:rFonts w:ascii="Times New Roman" w:hAnsi="Times New Roman" w:cs="Times New Roman"/>
          <w:sz w:val="24"/>
          <w:szCs w:val="24"/>
        </w:rPr>
        <w:t xml:space="preserve">grouped appropriately according to theoretical constructs. </w:t>
      </w:r>
      <w:r w:rsidR="006A39BA" w:rsidRPr="00AE3D6D">
        <w:rPr>
          <w:rFonts w:ascii="Times New Roman" w:hAnsi="Times New Roman" w:cs="Times New Roman"/>
          <w:sz w:val="24"/>
          <w:szCs w:val="24"/>
        </w:rPr>
        <w:t xml:space="preserve">The </w:t>
      </w:r>
      <w:r w:rsidR="001571BF" w:rsidRPr="00AE3D6D">
        <w:rPr>
          <w:rFonts w:ascii="Times New Roman" w:hAnsi="Times New Roman" w:cs="Times New Roman"/>
          <w:sz w:val="24"/>
          <w:szCs w:val="24"/>
        </w:rPr>
        <w:t xml:space="preserve">survey was </w:t>
      </w:r>
      <w:r w:rsidR="006A39BA" w:rsidRPr="00AE3D6D">
        <w:rPr>
          <w:rFonts w:ascii="Times New Roman" w:hAnsi="Times New Roman" w:cs="Times New Roman"/>
          <w:sz w:val="24"/>
          <w:szCs w:val="24"/>
        </w:rPr>
        <w:t>undertaken</w:t>
      </w:r>
      <w:r w:rsidR="001571BF" w:rsidRPr="00AE3D6D">
        <w:rPr>
          <w:rFonts w:ascii="Times New Roman" w:hAnsi="Times New Roman" w:cs="Times New Roman"/>
          <w:sz w:val="24"/>
          <w:szCs w:val="24"/>
        </w:rPr>
        <w:t xml:space="preserve"> with </w:t>
      </w:r>
      <w:r w:rsidR="00B5173C" w:rsidRPr="00AE3D6D">
        <w:rPr>
          <w:rFonts w:ascii="Times New Roman" w:hAnsi="Times New Roman" w:cs="Times New Roman"/>
          <w:sz w:val="24"/>
          <w:szCs w:val="24"/>
        </w:rPr>
        <w:t>90</w:t>
      </w:r>
      <w:r w:rsidR="001571BF" w:rsidRPr="00AE3D6D">
        <w:rPr>
          <w:rFonts w:ascii="Times New Roman" w:hAnsi="Times New Roman" w:cs="Times New Roman"/>
          <w:sz w:val="24"/>
          <w:szCs w:val="24"/>
        </w:rPr>
        <w:t xml:space="preserve"> managerial staff </w:t>
      </w:r>
      <w:r w:rsidR="006A39BA" w:rsidRPr="00AE3D6D">
        <w:rPr>
          <w:rFonts w:ascii="Times New Roman" w:hAnsi="Times New Roman" w:cs="Times New Roman"/>
          <w:sz w:val="24"/>
          <w:szCs w:val="24"/>
        </w:rPr>
        <w:t>in</w:t>
      </w:r>
      <w:r w:rsidR="001571BF" w:rsidRPr="00AE3D6D">
        <w:rPr>
          <w:rFonts w:ascii="Times New Roman" w:hAnsi="Times New Roman" w:cs="Times New Roman"/>
          <w:sz w:val="24"/>
          <w:szCs w:val="24"/>
        </w:rPr>
        <w:t xml:space="preserve"> various public laboratories</w:t>
      </w:r>
      <w:r w:rsidR="006A39BA" w:rsidRPr="00AE3D6D">
        <w:rPr>
          <w:rFonts w:ascii="Times New Roman" w:hAnsi="Times New Roman" w:cs="Times New Roman"/>
          <w:sz w:val="24"/>
          <w:szCs w:val="24"/>
        </w:rPr>
        <w:t>.</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A</w:t>
      </w:r>
      <w:r w:rsidR="001571BF" w:rsidRPr="00AE3D6D">
        <w:rPr>
          <w:rFonts w:ascii="Times New Roman" w:hAnsi="Times New Roman" w:cs="Times New Roman"/>
          <w:sz w:val="24"/>
          <w:szCs w:val="24"/>
        </w:rPr>
        <w:t xml:space="preserve"> response rate of </w:t>
      </w:r>
      <w:r w:rsidR="00B5173C" w:rsidRPr="00AE3D6D">
        <w:rPr>
          <w:rFonts w:ascii="Times New Roman" w:hAnsi="Times New Roman" w:cs="Times New Roman"/>
          <w:sz w:val="24"/>
          <w:szCs w:val="24"/>
        </w:rPr>
        <w:t>85</w:t>
      </w:r>
      <w:r w:rsidR="001571BF" w:rsidRPr="00AE3D6D">
        <w:rPr>
          <w:rFonts w:ascii="Times New Roman" w:hAnsi="Times New Roman" w:cs="Times New Roman"/>
          <w:sz w:val="24"/>
          <w:szCs w:val="24"/>
        </w:rPr>
        <w:t>%</w:t>
      </w:r>
      <w:r w:rsidR="006A39BA" w:rsidRPr="00AE3D6D">
        <w:rPr>
          <w:rFonts w:ascii="Times New Roman" w:hAnsi="Times New Roman" w:cs="Times New Roman"/>
          <w:sz w:val="24"/>
          <w:szCs w:val="24"/>
        </w:rPr>
        <w:t xml:space="preserve"> was attained</w:t>
      </w:r>
      <w:r w:rsidR="001571BF" w:rsidRPr="00AE3D6D">
        <w:rPr>
          <w:rFonts w:ascii="Times New Roman" w:hAnsi="Times New Roman" w:cs="Times New Roman"/>
          <w:sz w:val="24"/>
          <w:szCs w:val="24"/>
        </w:rPr>
        <w:t xml:space="preserve">. The findings indicate that TQM practices </w:t>
      </w:r>
      <w:r w:rsidR="006A39BA" w:rsidRPr="00AE3D6D">
        <w:rPr>
          <w:rFonts w:ascii="Times New Roman" w:hAnsi="Times New Roman" w:cs="Times New Roman"/>
          <w:sz w:val="24"/>
          <w:szCs w:val="24"/>
        </w:rPr>
        <w:t>meaningfully improve organisational effectiveness.</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E</w:t>
      </w:r>
      <w:r w:rsidR="001571BF" w:rsidRPr="00AE3D6D">
        <w:rPr>
          <w:rFonts w:ascii="Times New Roman" w:hAnsi="Times New Roman" w:cs="Times New Roman"/>
          <w:sz w:val="24"/>
          <w:szCs w:val="24"/>
        </w:rPr>
        <w:t xml:space="preserve">mployee involvement </w:t>
      </w:r>
      <w:r w:rsidR="006A39BA" w:rsidRPr="00AE3D6D">
        <w:rPr>
          <w:rFonts w:ascii="Times New Roman" w:hAnsi="Times New Roman" w:cs="Times New Roman"/>
          <w:sz w:val="24"/>
          <w:szCs w:val="24"/>
        </w:rPr>
        <w:t>and</w:t>
      </w:r>
      <w:r w:rsidR="001571BF" w:rsidRPr="00AE3D6D">
        <w:rPr>
          <w:rFonts w:ascii="Times New Roman" w:hAnsi="Times New Roman" w:cs="Times New Roman"/>
          <w:sz w:val="24"/>
          <w:szCs w:val="24"/>
        </w:rPr>
        <w:t xml:space="preserve"> data-driven decision-making </w:t>
      </w:r>
      <w:r w:rsidR="006A39BA" w:rsidRPr="00AE3D6D">
        <w:rPr>
          <w:rFonts w:ascii="Times New Roman" w:hAnsi="Times New Roman" w:cs="Times New Roman"/>
          <w:sz w:val="24"/>
          <w:szCs w:val="24"/>
        </w:rPr>
        <w:t xml:space="preserve">proved to be very essential </w:t>
      </w:r>
      <w:r w:rsidR="001571BF" w:rsidRPr="00AE3D6D">
        <w:rPr>
          <w:rFonts w:ascii="Times New Roman" w:hAnsi="Times New Roman" w:cs="Times New Roman"/>
          <w:sz w:val="24"/>
          <w:szCs w:val="24"/>
        </w:rPr>
        <w:t xml:space="preserve">for operational efficiency. </w:t>
      </w:r>
      <w:r w:rsidR="00FE6A54" w:rsidRPr="00AE3D6D">
        <w:rPr>
          <w:rFonts w:ascii="Times New Roman" w:hAnsi="Times New Roman" w:cs="Times New Roman"/>
          <w:sz w:val="24"/>
          <w:szCs w:val="24"/>
        </w:rPr>
        <w:t>For the</w:t>
      </w:r>
      <w:r w:rsidR="00455CF4" w:rsidRPr="00AE3D6D">
        <w:rPr>
          <w:rFonts w:ascii="Times New Roman" w:hAnsi="Times New Roman" w:cs="Times New Roman"/>
          <w:sz w:val="24"/>
          <w:szCs w:val="24"/>
        </w:rPr>
        <w:t xml:space="preserve"> </w:t>
      </w:r>
      <w:r w:rsidR="00455CF4" w:rsidRPr="00AE3D6D">
        <w:rPr>
          <w:rFonts w:ascii="Times New Roman" w:hAnsi="Times New Roman" w:cs="Times New Roman"/>
          <w:sz w:val="24"/>
          <w:szCs w:val="24"/>
        </w:rPr>
        <w:lastRenderedPageBreak/>
        <w:t>healthcare management, it implies that</w:t>
      </w:r>
      <w:r w:rsidR="001571BF" w:rsidRPr="00AE3D6D">
        <w:rPr>
          <w:rFonts w:ascii="Times New Roman" w:hAnsi="Times New Roman" w:cs="Times New Roman"/>
          <w:sz w:val="24"/>
          <w:szCs w:val="24"/>
        </w:rPr>
        <w:t xml:space="preserve"> </w:t>
      </w:r>
      <w:r w:rsidR="00FE6A54" w:rsidRPr="00AE3D6D">
        <w:rPr>
          <w:rFonts w:ascii="Times New Roman" w:hAnsi="Times New Roman" w:cs="Times New Roman"/>
          <w:sz w:val="24"/>
          <w:szCs w:val="24"/>
        </w:rPr>
        <w:t>a heavy investment</w:t>
      </w:r>
      <w:r w:rsidR="001571BF" w:rsidRPr="00AE3D6D">
        <w:rPr>
          <w:rFonts w:ascii="Times New Roman" w:hAnsi="Times New Roman" w:cs="Times New Roman"/>
          <w:sz w:val="24"/>
          <w:szCs w:val="24"/>
        </w:rPr>
        <w:t xml:space="preserve"> in data analytics capabilities</w:t>
      </w:r>
      <w:r w:rsidR="00FE6A54" w:rsidRPr="00AE3D6D">
        <w:rPr>
          <w:rFonts w:ascii="Times New Roman" w:hAnsi="Times New Roman" w:cs="Times New Roman"/>
          <w:sz w:val="24"/>
          <w:szCs w:val="24"/>
        </w:rPr>
        <w:t xml:space="preserve"> is imperative. The study</w:t>
      </w:r>
      <w:r w:rsidR="001571BF" w:rsidRPr="00AE3D6D">
        <w:rPr>
          <w:rFonts w:ascii="Times New Roman" w:hAnsi="Times New Roman" w:cs="Times New Roman"/>
          <w:sz w:val="24"/>
          <w:szCs w:val="24"/>
        </w:rPr>
        <w:t xml:space="preserve"> contributes to the discourse on quality management in developing countries</w:t>
      </w:r>
      <w:r w:rsidR="00FE6A54" w:rsidRPr="00AE3D6D">
        <w:rPr>
          <w:rFonts w:ascii="Times New Roman" w:hAnsi="Times New Roman" w:cs="Times New Roman"/>
          <w:sz w:val="24"/>
          <w:szCs w:val="24"/>
        </w:rPr>
        <w:t>.</w:t>
      </w:r>
      <w:r w:rsidR="00975130" w:rsidRPr="00AE3D6D">
        <w:rPr>
          <w:rFonts w:ascii="Times New Roman" w:hAnsi="Times New Roman" w:cs="Times New Roman"/>
          <w:sz w:val="24"/>
          <w:szCs w:val="24"/>
        </w:rPr>
        <w:t xml:space="preserve"> </w:t>
      </w:r>
    </w:p>
    <w:p w14:paraId="3076DC62" w14:textId="717EDD9F" w:rsidR="00034A44" w:rsidRPr="00AE3D6D" w:rsidRDefault="00034A44" w:rsidP="00AE3D6D">
      <w:pPr>
        <w:spacing w:line="240" w:lineRule="auto"/>
        <w:jc w:val="both"/>
        <w:rPr>
          <w:rFonts w:ascii="Times New Roman" w:hAnsi="Times New Roman" w:cs="Times New Roman"/>
          <w:sz w:val="24"/>
          <w:szCs w:val="24"/>
        </w:rPr>
      </w:pPr>
      <w:r w:rsidRPr="00AE3D6D">
        <w:rPr>
          <w:rFonts w:ascii="Times New Roman" w:hAnsi="Times New Roman" w:cs="Times New Roman"/>
          <w:b/>
          <w:sz w:val="24"/>
          <w:szCs w:val="24"/>
        </w:rPr>
        <w:t>Key words</w:t>
      </w:r>
      <w:r w:rsidR="001571BF" w:rsidRPr="00AE3D6D">
        <w:rPr>
          <w:rFonts w:ascii="Times New Roman" w:hAnsi="Times New Roman" w:cs="Times New Roman"/>
          <w:sz w:val="24"/>
          <w:szCs w:val="24"/>
        </w:rPr>
        <w:t>:</w:t>
      </w:r>
      <w:r w:rsidR="00FD4AFE" w:rsidRPr="00AE3D6D">
        <w:rPr>
          <w:rFonts w:ascii="Times New Roman" w:hAnsi="Times New Roman" w:cs="Times New Roman"/>
          <w:sz w:val="24"/>
          <w:szCs w:val="24"/>
        </w:rPr>
        <w:t xml:space="preserve"> </w:t>
      </w:r>
      <w:r w:rsidR="00FD4AFE" w:rsidRPr="00AE3D6D">
        <w:rPr>
          <w:rFonts w:ascii="Times New Roman" w:eastAsia="Times New Roman" w:hAnsi="Times New Roman" w:cs="Times New Roman"/>
          <w:sz w:val="24"/>
          <w:szCs w:val="24"/>
        </w:rPr>
        <w:t>Data-driven decision-making, e</w:t>
      </w:r>
      <w:r w:rsidR="001571BF" w:rsidRPr="00AE3D6D">
        <w:rPr>
          <w:rFonts w:ascii="Times New Roman" w:eastAsia="Times New Roman" w:hAnsi="Times New Roman" w:cs="Times New Roman"/>
          <w:sz w:val="24"/>
          <w:szCs w:val="24"/>
        </w:rPr>
        <w:t>mployee involvement,</w:t>
      </w:r>
      <w:r w:rsidR="00FD4AFE" w:rsidRPr="00AE3D6D">
        <w:rPr>
          <w:rFonts w:ascii="Times New Roman" w:eastAsia="Times New Roman" w:hAnsi="Times New Roman" w:cs="Times New Roman"/>
          <w:sz w:val="24"/>
          <w:szCs w:val="24"/>
        </w:rPr>
        <w:t xml:space="preserve"> total quality management,</w:t>
      </w:r>
      <w:r w:rsidR="001571BF" w:rsidRPr="00AE3D6D">
        <w:rPr>
          <w:rFonts w:ascii="Times New Roman" w:eastAsia="Times New Roman" w:hAnsi="Times New Roman" w:cs="Times New Roman"/>
          <w:sz w:val="24"/>
          <w:szCs w:val="24"/>
        </w:rPr>
        <w:t xml:space="preserve"> </w:t>
      </w:r>
      <w:r w:rsidR="00857096" w:rsidRPr="00AE3D6D">
        <w:rPr>
          <w:rFonts w:ascii="Times New Roman" w:eastAsia="Times New Roman" w:hAnsi="Times New Roman" w:cs="Times New Roman"/>
          <w:sz w:val="24"/>
          <w:szCs w:val="24"/>
        </w:rPr>
        <w:t>organi</w:t>
      </w:r>
      <w:r w:rsidR="00002E24" w:rsidRPr="00AE3D6D">
        <w:rPr>
          <w:rFonts w:ascii="Times New Roman" w:eastAsia="Times New Roman" w:hAnsi="Times New Roman" w:cs="Times New Roman"/>
          <w:sz w:val="24"/>
          <w:szCs w:val="24"/>
        </w:rPr>
        <w:t>s</w:t>
      </w:r>
      <w:r w:rsidR="00857096" w:rsidRPr="00AE3D6D">
        <w:rPr>
          <w:rFonts w:ascii="Times New Roman" w:eastAsia="Times New Roman" w:hAnsi="Times New Roman" w:cs="Times New Roman"/>
          <w:sz w:val="24"/>
          <w:szCs w:val="24"/>
        </w:rPr>
        <w:t>ational</w:t>
      </w:r>
      <w:r w:rsidR="0038196B">
        <w:rPr>
          <w:rFonts w:ascii="Times New Roman" w:eastAsia="Times New Roman" w:hAnsi="Times New Roman" w:cs="Times New Roman"/>
          <w:sz w:val="24"/>
          <w:szCs w:val="24"/>
        </w:rPr>
        <w:t xml:space="preserve"> performance</w:t>
      </w:r>
    </w:p>
    <w:p w14:paraId="5AF15A17" w14:textId="77777777" w:rsidR="00034A44" w:rsidRPr="00AE3D6D" w:rsidRDefault="00034A44" w:rsidP="00AE3D6D">
      <w:pPr>
        <w:spacing w:line="240" w:lineRule="auto"/>
        <w:jc w:val="both"/>
        <w:rPr>
          <w:rFonts w:ascii="Times New Roman" w:hAnsi="Times New Roman" w:cs="Times New Roman"/>
          <w:b/>
          <w:sz w:val="24"/>
          <w:szCs w:val="24"/>
        </w:rPr>
      </w:pPr>
    </w:p>
    <w:p w14:paraId="284485A4" w14:textId="3E088235" w:rsidR="00007491" w:rsidRPr="00AE3D6D" w:rsidRDefault="00C64A75" w:rsidP="00AE3D6D">
      <w:pPr>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JEL Code: M11, M12, M14</w:t>
      </w:r>
    </w:p>
    <w:p w14:paraId="1B083582" w14:textId="6A3FAAC7"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1. INTRODUCTION</w:t>
      </w:r>
    </w:p>
    <w:p w14:paraId="4367E0F8" w14:textId="66EA182A" w:rsidR="00890110" w:rsidRPr="00AE3D6D" w:rsidRDefault="0089705C"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Public health laboratories are important facilities in the healthcare sector since they give diagnostic testing when needed </w:t>
      </w:r>
      <w:r w:rsidR="00890110" w:rsidRPr="00AE3D6D">
        <w:rPr>
          <w:rFonts w:ascii="Times New Roman" w:hAnsi="Times New Roman" w:cs="Times New Roman"/>
          <w:sz w:val="24"/>
          <w:szCs w:val="24"/>
        </w:rPr>
        <w:t>(Zhou et al.,</w:t>
      </w:r>
      <w:r w:rsidRPr="00AE3D6D">
        <w:rPr>
          <w:rFonts w:ascii="Times New Roman" w:hAnsi="Times New Roman" w:cs="Times New Roman"/>
          <w:sz w:val="24"/>
          <w:szCs w:val="24"/>
        </w:rPr>
        <w:t xml:space="preserve"> </w:t>
      </w:r>
      <w:r w:rsidR="00890110" w:rsidRPr="00AE3D6D">
        <w:rPr>
          <w:rFonts w:ascii="Times New Roman" w:hAnsi="Times New Roman" w:cs="Times New Roman"/>
          <w:sz w:val="24"/>
          <w:szCs w:val="24"/>
        </w:rPr>
        <w:t>2022).</w:t>
      </w:r>
      <w:r w:rsidR="0089442F" w:rsidRPr="00AE3D6D">
        <w:rPr>
          <w:rFonts w:ascii="Times New Roman" w:hAnsi="Times New Roman" w:cs="Times New Roman"/>
          <w:sz w:val="24"/>
          <w:szCs w:val="24"/>
        </w:rPr>
        <w:t xml:space="preserve"> In Zimbabwe</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p</w:t>
      </w:r>
      <w:r w:rsidR="00890110" w:rsidRPr="00AE3D6D">
        <w:rPr>
          <w:rFonts w:ascii="Times New Roman" w:hAnsi="Times New Roman" w:cs="Times New Roman"/>
          <w:sz w:val="24"/>
          <w:szCs w:val="24"/>
        </w:rPr>
        <w:t>ublic laboratories</w:t>
      </w:r>
      <w:r w:rsidR="0089442F" w:rsidRPr="00AE3D6D">
        <w:rPr>
          <w:rFonts w:ascii="Times New Roman" w:hAnsi="Times New Roman" w:cs="Times New Roman"/>
          <w:sz w:val="24"/>
          <w:szCs w:val="24"/>
        </w:rPr>
        <w:t xml:space="preserve"> are operating in the midst of quite a number of problems which include staff participation and service quality</w:t>
      </w:r>
      <w:r w:rsidR="00890110" w:rsidRPr="00AE3D6D">
        <w:rPr>
          <w:rFonts w:ascii="Times New Roman" w:hAnsi="Times New Roman" w:cs="Times New Roman"/>
          <w:sz w:val="24"/>
          <w:szCs w:val="24"/>
        </w:rPr>
        <w:t xml:space="preserve"> (Mudzengerere, 2021; Chikanda &amp; Langa, 2020). </w:t>
      </w:r>
      <w:r w:rsidR="0089442F" w:rsidRPr="00AE3D6D">
        <w:rPr>
          <w:rFonts w:ascii="Times New Roman" w:hAnsi="Times New Roman" w:cs="Times New Roman"/>
          <w:sz w:val="24"/>
          <w:szCs w:val="24"/>
        </w:rPr>
        <w:t>Moyo</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 xml:space="preserve">(2023) argue that in order to achieve healthcare outcomes, the laboratories should improve their performance. Therefore, the focus of the study </w:t>
      </w:r>
      <w:r w:rsidR="001B65DB" w:rsidRPr="00AE3D6D">
        <w:rPr>
          <w:rFonts w:ascii="Times New Roman" w:hAnsi="Times New Roman" w:cs="Times New Roman"/>
          <w:sz w:val="24"/>
          <w:szCs w:val="24"/>
        </w:rPr>
        <w:t>was</w:t>
      </w:r>
      <w:r w:rsidR="0089442F" w:rsidRPr="00AE3D6D">
        <w:rPr>
          <w:rFonts w:ascii="Times New Roman" w:hAnsi="Times New Roman" w:cs="Times New Roman"/>
          <w:sz w:val="24"/>
          <w:szCs w:val="24"/>
        </w:rPr>
        <w:t xml:space="preserve"> to examine the influence of </w:t>
      </w:r>
      <w:r w:rsidR="00B65A22" w:rsidRPr="00AE3D6D">
        <w:rPr>
          <w:rFonts w:ascii="Times New Roman" w:hAnsi="Times New Roman" w:cs="Times New Roman"/>
          <w:sz w:val="24"/>
          <w:szCs w:val="24"/>
        </w:rPr>
        <w:t>employee involvement and data-driven decision making on organisational performance.</w:t>
      </w:r>
    </w:p>
    <w:p w14:paraId="1A01AB52" w14:textId="669E6899" w:rsidR="00E56437" w:rsidRPr="00AE3D6D" w:rsidRDefault="00E5643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Kumar &amp; Sin</w:t>
      </w:r>
      <w:r w:rsidR="00B65A22" w:rsidRPr="00AE3D6D">
        <w:rPr>
          <w:rFonts w:ascii="Times New Roman" w:hAnsi="Times New Roman" w:cs="Times New Roman"/>
          <w:sz w:val="24"/>
          <w:szCs w:val="24"/>
        </w:rPr>
        <w:t xml:space="preserve">gh (2021) and </w:t>
      </w:r>
      <w:r w:rsidRPr="00AE3D6D">
        <w:rPr>
          <w:rFonts w:ascii="Times New Roman" w:hAnsi="Times New Roman" w:cs="Times New Roman"/>
          <w:sz w:val="24"/>
          <w:szCs w:val="24"/>
        </w:rPr>
        <w:t xml:space="preserve">Nguyen et al. </w:t>
      </w:r>
      <w:r w:rsidR="00B65A22" w:rsidRPr="00AE3D6D">
        <w:rPr>
          <w:rFonts w:ascii="Times New Roman" w:hAnsi="Times New Roman" w:cs="Times New Roman"/>
          <w:sz w:val="24"/>
          <w:szCs w:val="24"/>
        </w:rPr>
        <w:t>(2020) found out that employees who take part in decision making are highly motivated and attain better job satisfaction which leads to better results.</w:t>
      </w:r>
      <w:r w:rsidRPr="00AE3D6D">
        <w:rPr>
          <w:rFonts w:ascii="Times New Roman" w:hAnsi="Times New Roman" w:cs="Times New Roman"/>
          <w:sz w:val="24"/>
          <w:szCs w:val="24"/>
        </w:rPr>
        <w:t xml:space="preserve"> </w:t>
      </w:r>
      <w:r w:rsidR="000250BF" w:rsidRPr="00AE3D6D">
        <w:rPr>
          <w:rFonts w:ascii="Times New Roman" w:hAnsi="Times New Roman" w:cs="Times New Roman"/>
          <w:sz w:val="24"/>
          <w:szCs w:val="24"/>
        </w:rPr>
        <w:t>Data-driven decision making</w:t>
      </w:r>
      <w:r w:rsidR="005D4DD8" w:rsidRPr="00AE3D6D">
        <w:rPr>
          <w:rFonts w:ascii="Times New Roman" w:hAnsi="Times New Roman" w:cs="Times New Roman"/>
          <w:sz w:val="24"/>
          <w:szCs w:val="24"/>
        </w:rPr>
        <w:t xml:space="preserve"> (DDDM)</w:t>
      </w:r>
      <w:r w:rsidR="000250BF" w:rsidRPr="00AE3D6D">
        <w:rPr>
          <w:rFonts w:ascii="Times New Roman" w:hAnsi="Times New Roman" w:cs="Times New Roman"/>
          <w:sz w:val="24"/>
          <w:szCs w:val="24"/>
        </w:rPr>
        <w:t xml:space="preserve"> hinges upon empirical data to support strategic moves since decisions are based on evidence and not personal thoughts</w:t>
      </w:r>
      <w:r w:rsidRPr="00AE3D6D">
        <w:rPr>
          <w:rFonts w:ascii="Times New Roman" w:hAnsi="Times New Roman" w:cs="Times New Roman"/>
          <w:sz w:val="24"/>
          <w:szCs w:val="24"/>
        </w:rPr>
        <w:t xml:space="preserve"> (Smith &amp; Taylor, 2021). </w:t>
      </w:r>
      <w:r w:rsidR="000250BF" w:rsidRPr="00AE3D6D">
        <w:rPr>
          <w:rFonts w:ascii="Times New Roman" w:hAnsi="Times New Roman" w:cs="Times New Roman"/>
          <w:sz w:val="24"/>
          <w:szCs w:val="24"/>
        </w:rPr>
        <w:t>Dahlgaard et al. (2020)</w:t>
      </w:r>
      <w:r w:rsidR="00892B7D" w:rsidRPr="00AE3D6D">
        <w:rPr>
          <w:rFonts w:ascii="Times New Roman" w:hAnsi="Times New Roman" w:cs="Times New Roman"/>
          <w:sz w:val="24"/>
          <w:szCs w:val="24"/>
        </w:rPr>
        <w:t xml:space="preserve"> argue that</w:t>
      </w:r>
      <w:r w:rsidR="000250BF" w:rsidRPr="00AE3D6D">
        <w:rPr>
          <w:rFonts w:ascii="Times New Roman" w:hAnsi="Times New Roman" w:cs="Times New Roman"/>
          <w:sz w:val="24"/>
          <w:szCs w:val="24"/>
        </w:rPr>
        <w:t xml:space="preserve"> Total Quality Management (TQM) principles provide a total system which facilitates the comprehension of how independent variables drive to better company results</w:t>
      </w:r>
      <w:r w:rsidR="00892B7D" w:rsidRPr="00AE3D6D">
        <w:rPr>
          <w:rFonts w:ascii="Times New Roman" w:hAnsi="Times New Roman" w:cs="Times New Roman"/>
          <w:sz w:val="24"/>
          <w:szCs w:val="24"/>
        </w:rPr>
        <w:t>.</w:t>
      </w:r>
      <w:r w:rsidR="00CA717F" w:rsidRPr="00AE3D6D">
        <w:rPr>
          <w:rFonts w:ascii="Times New Roman" w:hAnsi="Times New Roman" w:cs="Times New Roman"/>
          <w:sz w:val="24"/>
          <w:szCs w:val="24"/>
        </w:rPr>
        <w:t xml:space="preserve"> Ongoing improvement and total employee participation are some of the major elements of TQM (Mann &amp; Kehoe, 2019), and these tally with the goals of the study.</w:t>
      </w:r>
    </w:p>
    <w:p w14:paraId="36371F1C" w14:textId="624CA8F1" w:rsidR="00E56437" w:rsidRPr="00AE3D6D" w:rsidRDefault="000160F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This research analyses</w:t>
      </w:r>
      <w:r w:rsidR="00E56437" w:rsidRPr="00AE3D6D">
        <w:rPr>
          <w:rFonts w:ascii="Times New Roman" w:hAnsi="Times New Roman" w:cs="Times New Roman"/>
          <w:sz w:val="24"/>
          <w:szCs w:val="24"/>
        </w:rPr>
        <w:t xml:space="preserve"> employee participation and data-based decision systems to </w:t>
      </w:r>
      <w:r w:rsidRPr="00AE3D6D">
        <w:rPr>
          <w:rFonts w:ascii="Times New Roman" w:hAnsi="Times New Roman" w:cs="Times New Roman"/>
          <w:sz w:val="24"/>
          <w:szCs w:val="24"/>
        </w:rPr>
        <w:t xml:space="preserve">establish their influence on company performance </w:t>
      </w:r>
      <w:r w:rsidR="00252F5C" w:rsidRPr="00AE3D6D">
        <w:rPr>
          <w:rFonts w:ascii="Times New Roman" w:hAnsi="Times New Roman" w:cs="Times New Roman"/>
          <w:sz w:val="24"/>
          <w:szCs w:val="24"/>
        </w:rPr>
        <w:t>which avails important knowledge</w:t>
      </w:r>
      <w:r w:rsidR="00E56437" w:rsidRPr="00AE3D6D">
        <w:rPr>
          <w:rFonts w:ascii="Times New Roman" w:hAnsi="Times New Roman" w:cs="Times New Roman"/>
          <w:sz w:val="24"/>
          <w:szCs w:val="24"/>
        </w:rPr>
        <w:t xml:space="preserve"> for </w:t>
      </w:r>
      <w:r w:rsidR="00252F5C" w:rsidRPr="00AE3D6D">
        <w:rPr>
          <w:rFonts w:ascii="Times New Roman" w:hAnsi="Times New Roman" w:cs="Times New Roman"/>
          <w:sz w:val="24"/>
          <w:szCs w:val="24"/>
        </w:rPr>
        <w:t>management of Matabeleland South laboratories</w:t>
      </w:r>
      <w:r w:rsidR="00E56437" w:rsidRPr="00AE3D6D">
        <w:rPr>
          <w:rFonts w:ascii="Times New Roman" w:hAnsi="Times New Roman" w:cs="Times New Roman"/>
          <w:sz w:val="24"/>
          <w:szCs w:val="24"/>
        </w:rPr>
        <w:t xml:space="preserve">. </w:t>
      </w:r>
      <w:r w:rsidR="007E42EC" w:rsidRPr="00AE3D6D">
        <w:rPr>
          <w:rFonts w:ascii="Times New Roman" w:hAnsi="Times New Roman" w:cs="Times New Roman"/>
          <w:sz w:val="24"/>
          <w:szCs w:val="24"/>
        </w:rPr>
        <w:t>F</w:t>
      </w:r>
      <w:r w:rsidR="00E56437" w:rsidRPr="00AE3D6D">
        <w:rPr>
          <w:rFonts w:ascii="Times New Roman" w:hAnsi="Times New Roman" w:cs="Times New Roman"/>
          <w:sz w:val="24"/>
          <w:szCs w:val="24"/>
        </w:rPr>
        <w:t xml:space="preserve">indings </w:t>
      </w:r>
      <w:r w:rsidR="007E42EC" w:rsidRPr="00AE3D6D">
        <w:rPr>
          <w:rFonts w:ascii="Times New Roman" w:hAnsi="Times New Roman" w:cs="Times New Roman"/>
          <w:sz w:val="24"/>
          <w:szCs w:val="24"/>
        </w:rPr>
        <w:t xml:space="preserve">of such a study improve operational efficiency and service quality in </w:t>
      </w:r>
      <w:r w:rsidR="00E56437" w:rsidRPr="00AE3D6D">
        <w:rPr>
          <w:rFonts w:ascii="Times New Roman" w:hAnsi="Times New Roman" w:cs="Times New Roman"/>
          <w:sz w:val="24"/>
          <w:szCs w:val="24"/>
        </w:rPr>
        <w:t xml:space="preserve">public laboratories (Hernandez, 2021). </w:t>
      </w:r>
    </w:p>
    <w:p w14:paraId="402017D5" w14:textId="67C7A59D"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1.1 </w:t>
      </w:r>
      <w:r w:rsidR="00A579A1" w:rsidRPr="004822F5">
        <w:rPr>
          <w:rFonts w:ascii="Times New Roman" w:hAnsi="Times New Roman" w:cs="Times New Roman"/>
          <w:b/>
          <w:sz w:val="24"/>
          <w:szCs w:val="24"/>
        </w:rPr>
        <w:t>Statement of the problem</w:t>
      </w:r>
    </w:p>
    <w:p w14:paraId="075D44B6" w14:textId="01EC9C29" w:rsidR="006C5E6C" w:rsidRPr="00AE3D6D" w:rsidRDefault="001D3B30"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As urban </w:t>
      </w:r>
      <w:r w:rsidR="00614EC4" w:rsidRPr="00AE3D6D">
        <w:rPr>
          <w:rFonts w:ascii="Times New Roman" w:hAnsi="Times New Roman" w:cs="Times New Roman"/>
          <w:sz w:val="24"/>
          <w:szCs w:val="24"/>
        </w:rPr>
        <w:t xml:space="preserve">centres are growing fast, </w:t>
      </w:r>
      <w:r w:rsidRPr="00AE3D6D">
        <w:rPr>
          <w:rFonts w:ascii="Times New Roman" w:hAnsi="Times New Roman" w:cs="Times New Roman"/>
          <w:sz w:val="24"/>
          <w:szCs w:val="24"/>
        </w:rPr>
        <w:t>the</w:t>
      </w:r>
      <w:r w:rsidR="00614EC4" w:rsidRPr="00AE3D6D">
        <w:rPr>
          <w:rFonts w:ascii="Times New Roman" w:hAnsi="Times New Roman" w:cs="Times New Roman"/>
          <w:sz w:val="24"/>
          <w:szCs w:val="24"/>
        </w:rPr>
        <w:t>re</w:t>
      </w:r>
      <w:r w:rsidRPr="00AE3D6D">
        <w:rPr>
          <w:rFonts w:ascii="Times New Roman" w:hAnsi="Times New Roman" w:cs="Times New Roman"/>
          <w:sz w:val="24"/>
          <w:szCs w:val="24"/>
        </w:rPr>
        <w:t xml:space="preserve"> </w:t>
      </w:r>
      <w:r w:rsidR="00614EC4" w:rsidRPr="00AE3D6D">
        <w:rPr>
          <w:rFonts w:ascii="Times New Roman" w:hAnsi="Times New Roman" w:cs="Times New Roman"/>
          <w:sz w:val="24"/>
          <w:szCs w:val="24"/>
        </w:rPr>
        <w:t xml:space="preserve">is </w:t>
      </w:r>
      <w:r w:rsidRPr="00AE3D6D">
        <w:rPr>
          <w:rFonts w:ascii="Times New Roman" w:hAnsi="Times New Roman" w:cs="Times New Roman"/>
          <w:sz w:val="24"/>
          <w:szCs w:val="24"/>
        </w:rPr>
        <w:t>high frequency of diseases which triggers the need for efficient public laboratories. Most of the employees in public laboratories are not involved in organisational decision making processes which renders them a dissatisfied lot</w:t>
      </w:r>
      <w:r w:rsidR="00D049B7"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r w:rsidR="00D049B7" w:rsidRPr="00AE3D6D">
        <w:rPr>
          <w:rFonts w:ascii="Times New Roman" w:hAnsi="Times New Roman" w:cs="Times New Roman"/>
          <w:sz w:val="24"/>
          <w:szCs w:val="24"/>
        </w:rPr>
        <w:t xml:space="preserve">Therefore, with dissatisfied staff, </w:t>
      </w:r>
      <w:r w:rsidR="002527E0" w:rsidRPr="00AE3D6D">
        <w:rPr>
          <w:rFonts w:ascii="Times New Roman" w:hAnsi="Times New Roman" w:cs="Times New Roman"/>
          <w:sz w:val="24"/>
          <w:szCs w:val="24"/>
        </w:rPr>
        <w:t xml:space="preserve">the </w:t>
      </w:r>
      <w:r w:rsidR="00D049B7" w:rsidRPr="00AE3D6D">
        <w:rPr>
          <w:rFonts w:ascii="Times New Roman" w:hAnsi="Times New Roman" w:cs="Times New Roman"/>
          <w:sz w:val="24"/>
          <w:szCs w:val="24"/>
        </w:rPr>
        <w:t>application of data driven decisions becomes limited, affecting service quality and total organisational performance.</w:t>
      </w:r>
      <w:r w:rsidRPr="00AE3D6D">
        <w:rPr>
          <w:rFonts w:ascii="Times New Roman" w:hAnsi="Times New Roman" w:cs="Times New Roman"/>
          <w:sz w:val="24"/>
          <w:szCs w:val="24"/>
        </w:rPr>
        <w:t xml:space="preserve"> </w:t>
      </w:r>
      <w:r w:rsidR="002527E0" w:rsidRPr="00AE3D6D">
        <w:rPr>
          <w:rFonts w:ascii="Times New Roman" w:hAnsi="Times New Roman" w:cs="Times New Roman"/>
          <w:sz w:val="24"/>
          <w:szCs w:val="24"/>
        </w:rPr>
        <w:t xml:space="preserve">In Zimbabwe, public </w:t>
      </w:r>
      <w:r w:rsidR="006C5E6C" w:rsidRPr="00AE3D6D">
        <w:rPr>
          <w:rFonts w:ascii="Times New Roman" w:hAnsi="Times New Roman" w:cs="Times New Roman"/>
          <w:sz w:val="24"/>
          <w:szCs w:val="24"/>
        </w:rPr>
        <w:t xml:space="preserve">laboratories always need </w:t>
      </w:r>
      <w:r w:rsidR="009B2B34" w:rsidRPr="00AE3D6D">
        <w:rPr>
          <w:rFonts w:ascii="Times New Roman" w:hAnsi="Times New Roman" w:cs="Times New Roman"/>
          <w:sz w:val="24"/>
          <w:szCs w:val="24"/>
        </w:rPr>
        <w:t xml:space="preserve">evidence-based TQM methods </w:t>
      </w:r>
      <w:r w:rsidR="006C5E6C" w:rsidRPr="00AE3D6D">
        <w:rPr>
          <w:rFonts w:ascii="Times New Roman" w:hAnsi="Times New Roman" w:cs="Times New Roman"/>
          <w:sz w:val="24"/>
          <w:szCs w:val="24"/>
        </w:rPr>
        <w:t>to meet organisational goals</w:t>
      </w:r>
      <w:r w:rsidR="009B2B34" w:rsidRPr="00AE3D6D">
        <w:rPr>
          <w:rFonts w:ascii="Times New Roman" w:hAnsi="Times New Roman" w:cs="Times New Roman"/>
          <w:sz w:val="24"/>
          <w:szCs w:val="24"/>
        </w:rPr>
        <w:t xml:space="preserve">. </w:t>
      </w:r>
      <w:r w:rsidR="006C5E6C" w:rsidRPr="00AE3D6D">
        <w:rPr>
          <w:rFonts w:ascii="Times New Roman" w:hAnsi="Times New Roman" w:cs="Times New Roman"/>
          <w:sz w:val="24"/>
          <w:szCs w:val="24"/>
        </w:rPr>
        <w:t xml:space="preserve">Therefore, this study analyses these two challenges in establishing TQM in the public laboratories. </w:t>
      </w:r>
    </w:p>
    <w:p w14:paraId="519043DA" w14:textId="2021BDA1" w:rsidR="009358FB" w:rsidRPr="004822F5" w:rsidRDefault="00007491" w:rsidP="00AE3D6D">
      <w:pPr>
        <w:spacing w:line="240" w:lineRule="auto"/>
        <w:jc w:val="both"/>
        <w:rPr>
          <w:rFonts w:ascii="Times New Roman" w:hAnsi="Times New Roman" w:cs="Times New Roman"/>
          <w:b/>
          <w:bCs/>
          <w:sz w:val="24"/>
          <w:szCs w:val="24"/>
        </w:rPr>
      </w:pPr>
      <w:r w:rsidRPr="004822F5">
        <w:rPr>
          <w:rFonts w:ascii="Times New Roman" w:hAnsi="Times New Roman" w:cs="Times New Roman"/>
          <w:b/>
          <w:bCs/>
          <w:sz w:val="24"/>
          <w:szCs w:val="24"/>
        </w:rPr>
        <w:t xml:space="preserve">1.2 </w:t>
      </w:r>
      <w:r w:rsidR="006E1B47" w:rsidRPr="004822F5">
        <w:rPr>
          <w:rFonts w:ascii="Times New Roman" w:hAnsi="Times New Roman" w:cs="Times New Roman"/>
          <w:b/>
          <w:bCs/>
          <w:sz w:val="24"/>
          <w:szCs w:val="24"/>
        </w:rPr>
        <w:t>Primary</w:t>
      </w:r>
      <w:r w:rsidR="009358FB" w:rsidRPr="004822F5">
        <w:rPr>
          <w:rFonts w:ascii="Times New Roman" w:hAnsi="Times New Roman" w:cs="Times New Roman"/>
          <w:b/>
          <w:bCs/>
          <w:sz w:val="24"/>
          <w:szCs w:val="24"/>
        </w:rPr>
        <w:t xml:space="preserve"> Objective</w:t>
      </w:r>
    </w:p>
    <w:p w14:paraId="2687EE8B" w14:textId="4794EED0" w:rsidR="009358FB" w:rsidRPr="00AE3D6D" w:rsidRDefault="009358FB"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w:t>
      </w:r>
      <w:r w:rsidR="00372CD5" w:rsidRPr="00AE3D6D">
        <w:rPr>
          <w:rFonts w:ascii="Times New Roman" w:hAnsi="Times New Roman" w:cs="Times New Roman"/>
          <w:sz w:val="24"/>
          <w:szCs w:val="24"/>
        </w:rPr>
        <w:t>analyse</w:t>
      </w:r>
      <w:r w:rsidRPr="00AE3D6D">
        <w:rPr>
          <w:rFonts w:ascii="Times New Roman" w:hAnsi="Times New Roman" w:cs="Times New Roman"/>
          <w:sz w:val="24"/>
          <w:szCs w:val="24"/>
        </w:rPr>
        <w:t xml:space="preserve"> the effectiveness of TQM in </w:t>
      </w:r>
      <w:r w:rsidR="003B422B" w:rsidRPr="00AE3D6D">
        <w:rPr>
          <w:rFonts w:ascii="Times New Roman" w:hAnsi="Times New Roman" w:cs="Times New Roman"/>
          <w:sz w:val="24"/>
          <w:szCs w:val="24"/>
        </w:rPr>
        <w:t>improving</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organisational performance</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p>
    <w:p w14:paraId="47D716FF" w14:textId="058BFE57"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1.2.1 </w:t>
      </w:r>
      <w:r w:rsidR="00676224" w:rsidRPr="004822F5">
        <w:rPr>
          <w:rFonts w:ascii="Times New Roman" w:hAnsi="Times New Roman" w:cs="Times New Roman"/>
          <w:b/>
          <w:sz w:val="24"/>
          <w:szCs w:val="24"/>
        </w:rPr>
        <w:t>Specific</w:t>
      </w:r>
      <w:r w:rsidR="00A579A1" w:rsidRPr="004822F5">
        <w:rPr>
          <w:rFonts w:ascii="Times New Roman" w:hAnsi="Times New Roman" w:cs="Times New Roman"/>
          <w:b/>
          <w:sz w:val="24"/>
          <w:szCs w:val="24"/>
        </w:rPr>
        <w:t xml:space="preserve"> objectives</w:t>
      </w:r>
    </w:p>
    <w:p w14:paraId="219A1FF0" w14:textId="1C73E88C"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assess the influence of employee </w:t>
      </w:r>
      <w:r w:rsidR="00676224" w:rsidRPr="00AE3D6D">
        <w:rPr>
          <w:rFonts w:ascii="Times New Roman" w:hAnsi="Times New Roman" w:cs="Times New Roman"/>
          <w:sz w:val="24"/>
          <w:szCs w:val="24"/>
        </w:rPr>
        <w:t>engagement</w:t>
      </w:r>
      <w:r w:rsidR="00974DE7"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on </w:t>
      </w:r>
      <w:r w:rsidR="001D755E" w:rsidRPr="00AE3D6D">
        <w:rPr>
          <w:rFonts w:ascii="Times New Roman" w:hAnsi="Times New Roman" w:cs="Times New Roman"/>
          <w:sz w:val="24"/>
          <w:szCs w:val="24"/>
        </w:rPr>
        <w:t>staff</w:t>
      </w:r>
      <w:r w:rsidR="00957E91" w:rsidRPr="00AE3D6D">
        <w:rPr>
          <w:rFonts w:ascii="Times New Roman" w:hAnsi="Times New Roman" w:cs="Times New Roman"/>
          <w:sz w:val="24"/>
          <w:szCs w:val="24"/>
        </w:rPr>
        <w:t xml:space="preserve"> innovativeness</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r w:rsidR="00676224" w:rsidRPr="00AE3D6D">
        <w:rPr>
          <w:rFonts w:ascii="Times New Roman" w:hAnsi="Times New Roman" w:cs="Times New Roman"/>
          <w:sz w:val="24"/>
          <w:szCs w:val="24"/>
        </w:rPr>
        <w:t>.</w:t>
      </w:r>
    </w:p>
    <w:p w14:paraId="30C7F1DC" w14:textId="4E3AF759"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lastRenderedPageBreak/>
        <w:t xml:space="preserve">To </w:t>
      </w:r>
      <w:r w:rsidR="00676224" w:rsidRPr="00AE3D6D">
        <w:rPr>
          <w:rFonts w:ascii="Times New Roman" w:hAnsi="Times New Roman" w:cs="Times New Roman"/>
          <w:sz w:val="24"/>
          <w:szCs w:val="24"/>
        </w:rPr>
        <w:t>examine</w:t>
      </w:r>
      <w:r w:rsidRPr="00AE3D6D">
        <w:rPr>
          <w:rFonts w:ascii="Times New Roman" w:hAnsi="Times New Roman" w:cs="Times New Roman"/>
          <w:sz w:val="24"/>
          <w:szCs w:val="24"/>
        </w:rPr>
        <w:t xml:space="preserve"> the impact of</w:t>
      </w:r>
      <w:r w:rsidR="003D2A46"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3D2A46" w:rsidRPr="00AE3D6D">
        <w:rPr>
          <w:rFonts w:ascii="Times New Roman" w:hAnsi="Times New Roman" w:cs="Times New Roman"/>
          <w:sz w:val="24"/>
          <w:szCs w:val="24"/>
        </w:rPr>
        <w:t>on</w:t>
      </w:r>
      <w:r w:rsidR="00957E91" w:rsidRPr="00AE3D6D">
        <w:rPr>
          <w:rFonts w:ascii="Times New Roman" w:hAnsi="Times New Roman" w:cs="Times New Roman"/>
          <w:sz w:val="24"/>
          <w:szCs w:val="24"/>
        </w:rPr>
        <w:t xml:space="preserve"> financial</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organisational performance </w:t>
      </w:r>
      <w:r w:rsidRPr="00AE3D6D">
        <w:rPr>
          <w:rFonts w:ascii="Times New Roman" w:hAnsi="Times New Roman" w:cs="Times New Roman"/>
          <w:sz w:val="24"/>
          <w:szCs w:val="24"/>
        </w:rPr>
        <w:t>in public laboratories</w:t>
      </w:r>
    </w:p>
    <w:p w14:paraId="01965D31" w14:textId="1C5CD8BA" w:rsidR="006E1B47" w:rsidRPr="004822F5" w:rsidRDefault="00007491" w:rsidP="00AE3D6D">
      <w:pPr>
        <w:spacing w:line="240" w:lineRule="auto"/>
        <w:jc w:val="both"/>
        <w:rPr>
          <w:rFonts w:ascii="Times New Roman" w:hAnsi="Times New Roman" w:cs="Times New Roman"/>
          <w:sz w:val="24"/>
          <w:szCs w:val="24"/>
        </w:rPr>
      </w:pPr>
      <w:r w:rsidRPr="004822F5">
        <w:rPr>
          <w:rFonts w:ascii="Times New Roman" w:hAnsi="Times New Roman" w:cs="Times New Roman"/>
          <w:b/>
          <w:bCs/>
          <w:sz w:val="24"/>
          <w:szCs w:val="24"/>
        </w:rPr>
        <w:t xml:space="preserve">1.3 </w:t>
      </w:r>
      <w:r w:rsidR="006E1B47" w:rsidRPr="004822F5">
        <w:rPr>
          <w:rFonts w:ascii="Times New Roman" w:hAnsi="Times New Roman" w:cs="Times New Roman"/>
          <w:b/>
          <w:bCs/>
          <w:sz w:val="24"/>
          <w:szCs w:val="24"/>
        </w:rPr>
        <w:t>Hypothesis Statements</w:t>
      </w:r>
    </w:p>
    <w:p w14:paraId="0081D33B" w14:textId="4EA04DC6"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1</w:t>
      </w:r>
      <w:r w:rsidRPr="00AE3D6D">
        <w:rPr>
          <w:rFonts w:ascii="Times New Roman" w:hAnsi="Times New Roman" w:cs="Times New Roman"/>
          <w:sz w:val="24"/>
          <w:szCs w:val="24"/>
        </w:rPr>
        <w:t xml:space="preserve">: Higher levels of employee involvement positively </w:t>
      </w:r>
      <w:r w:rsidR="000B7DB3" w:rsidRPr="00AE3D6D">
        <w:rPr>
          <w:rFonts w:ascii="Times New Roman" w:hAnsi="Times New Roman" w:cs="Times New Roman"/>
          <w:sz w:val="24"/>
          <w:szCs w:val="24"/>
        </w:rPr>
        <w:t xml:space="preserve">influence </w:t>
      </w:r>
      <w:r w:rsidR="001D755E" w:rsidRPr="00AE3D6D">
        <w:rPr>
          <w:rFonts w:ascii="Times New Roman" w:hAnsi="Times New Roman" w:cs="Times New Roman"/>
          <w:sz w:val="24"/>
          <w:szCs w:val="24"/>
        </w:rPr>
        <w:t xml:space="preserve">staff innovativeness </w:t>
      </w:r>
      <w:r w:rsidRPr="00AE3D6D">
        <w:rPr>
          <w:rFonts w:ascii="Times New Roman" w:hAnsi="Times New Roman" w:cs="Times New Roman"/>
          <w:sz w:val="24"/>
          <w:szCs w:val="24"/>
        </w:rPr>
        <w:t>in public laboratories.</w:t>
      </w:r>
    </w:p>
    <w:p w14:paraId="0F913B48" w14:textId="415C7D85"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2</w:t>
      </w:r>
      <w:r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1D755E" w:rsidRPr="00AE3D6D">
        <w:rPr>
          <w:rFonts w:ascii="Times New Roman" w:hAnsi="Times New Roman" w:cs="Times New Roman"/>
          <w:sz w:val="24"/>
          <w:szCs w:val="24"/>
        </w:rPr>
        <w:t>meaningfully</w:t>
      </w:r>
      <w:r w:rsidRPr="00AE3D6D">
        <w:rPr>
          <w:rFonts w:ascii="Times New Roman" w:hAnsi="Times New Roman" w:cs="Times New Roman"/>
          <w:sz w:val="24"/>
          <w:szCs w:val="24"/>
        </w:rPr>
        <w:t xml:space="preserve"> </w:t>
      </w:r>
      <w:r w:rsidR="000B7DB3" w:rsidRPr="00AE3D6D">
        <w:rPr>
          <w:rFonts w:ascii="Times New Roman" w:hAnsi="Times New Roman" w:cs="Times New Roman"/>
          <w:sz w:val="24"/>
          <w:szCs w:val="24"/>
        </w:rPr>
        <w:t>improves</w:t>
      </w:r>
      <w:r w:rsidR="007C4C59" w:rsidRPr="00AE3D6D">
        <w:rPr>
          <w:rFonts w:ascii="Times New Roman" w:hAnsi="Times New Roman" w:cs="Times New Roman"/>
          <w:sz w:val="24"/>
          <w:szCs w:val="24"/>
        </w:rPr>
        <w:t xml:space="preserve"> the </w:t>
      </w:r>
      <w:r w:rsidR="001D755E" w:rsidRPr="00AE3D6D">
        <w:rPr>
          <w:rFonts w:ascii="Times New Roman" w:hAnsi="Times New Roman" w:cs="Times New Roman"/>
          <w:sz w:val="24"/>
          <w:szCs w:val="24"/>
        </w:rPr>
        <w:t xml:space="preserve">financial organisational performance </w:t>
      </w:r>
      <w:r w:rsidR="007C4C59" w:rsidRPr="00AE3D6D">
        <w:rPr>
          <w:rFonts w:ascii="Times New Roman" w:hAnsi="Times New Roman" w:cs="Times New Roman"/>
          <w:sz w:val="24"/>
          <w:szCs w:val="24"/>
        </w:rPr>
        <w:t>of</w:t>
      </w:r>
      <w:r w:rsidRPr="00AE3D6D">
        <w:rPr>
          <w:rFonts w:ascii="Times New Roman" w:hAnsi="Times New Roman" w:cs="Times New Roman"/>
          <w:sz w:val="24"/>
          <w:szCs w:val="24"/>
        </w:rPr>
        <w:t xml:space="preserve"> public laboratories.</w:t>
      </w:r>
    </w:p>
    <w:p w14:paraId="519BE4A6" w14:textId="528573C7"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sz w:val="28"/>
          <w:szCs w:val="28"/>
        </w:rPr>
        <w:t xml:space="preserve"> </w:t>
      </w:r>
      <w:r w:rsidRPr="004822F5">
        <w:rPr>
          <w:rFonts w:ascii="Times New Roman" w:hAnsi="Times New Roman" w:cs="Times New Roman"/>
          <w:b/>
          <w:sz w:val="28"/>
          <w:szCs w:val="28"/>
        </w:rPr>
        <w:t>2. LITERATURE REVIEW</w:t>
      </w:r>
    </w:p>
    <w:p w14:paraId="649F9B4B" w14:textId="095D2BF7" w:rsidR="00741537" w:rsidRPr="004822F5" w:rsidRDefault="00007491" w:rsidP="00AE3D6D">
      <w:pPr>
        <w:pStyle w:val="NormalWeb"/>
        <w:jc w:val="both"/>
        <w:rPr>
          <w:b/>
          <w:bCs/>
        </w:rPr>
      </w:pPr>
      <w:r w:rsidRPr="004822F5">
        <w:rPr>
          <w:b/>
          <w:bCs/>
        </w:rPr>
        <w:t xml:space="preserve">2.1 </w:t>
      </w:r>
      <w:r w:rsidR="00741537" w:rsidRPr="004822F5">
        <w:rPr>
          <w:b/>
          <w:bCs/>
        </w:rPr>
        <w:t xml:space="preserve">Employee </w:t>
      </w:r>
      <w:r w:rsidR="00060EF9" w:rsidRPr="004822F5">
        <w:rPr>
          <w:b/>
          <w:bCs/>
        </w:rPr>
        <w:t>engagement</w:t>
      </w:r>
      <w:r w:rsidRPr="004822F5">
        <w:rPr>
          <w:b/>
          <w:bCs/>
        </w:rPr>
        <w:t xml:space="preserve"> and </w:t>
      </w:r>
      <w:r w:rsidR="005D675F" w:rsidRPr="004822F5">
        <w:rPr>
          <w:b/>
          <w:bCs/>
        </w:rPr>
        <w:t>business</w:t>
      </w:r>
      <w:r w:rsidRPr="004822F5">
        <w:rPr>
          <w:b/>
          <w:bCs/>
        </w:rPr>
        <w:t xml:space="preserve"> performance</w:t>
      </w:r>
    </w:p>
    <w:p w14:paraId="2868B261" w14:textId="6D2F6FC3" w:rsidR="005D675F" w:rsidRPr="00AE3D6D" w:rsidRDefault="00060EF9" w:rsidP="00AE3D6D">
      <w:pPr>
        <w:pStyle w:val="NormalWeb"/>
        <w:jc w:val="both"/>
        <w:rPr>
          <w:bCs/>
        </w:rPr>
      </w:pPr>
      <w:r w:rsidRPr="00AE3D6D">
        <w:rPr>
          <w:bCs/>
        </w:rPr>
        <w:t xml:space="preserve">The study of staff involvement and company performance </w:t>
      </w:r>
      <w:r w:rsidR="009259CF" w:rsidRPr="00AE3D6D">
        <w:rPr>
          <w:bCs/>
        </w:rPr>
        <w:t xml:space="preserve">has gained momentum in the past decade as an important research area. </w:t>
      </w:r>
      <w:r w:rsidR="001D7F09" w:rsidRPr="00AE3D6D">
        <w:rPr>
          <w:bCs/>
        </w:rPr>
        <w:t>Lee et al. (202</w:t>
      </w:r>
      <w:r w:rsidR="001B4A0A" w:rsidRPr="00AE3D6D">
        <w:rPr>
          <w:bCs/>
        </w:rPr>
        <w:t>3</w:t>
      </w:r>
      <w:r w:rsidR="001D7F09" w:rsidRPr="00AE3D6D">
        <w:rPr>
          <w:bCs/>
        </w:rPr>
        <w:t xml:space="preserve">) </w:t>
      </w:r>
      <w:r w:rsidR="009259CF" w:rsidRPr="00AE3D6D">
        <w:rPr>
          <w:bCs/>
        </w:rPr>
        <w:t xml:space="preserve">conducted a research on the influence of staff involvement on service quality in South Korea and found out that employee involvement </w:t>
      </w:r>
      <w:r w:rsidR="005D675F" w:rsidRPr="00AE3D6D">
        <w:rPr>
          <w:bCs/>
        </w:rPr>
        <w:t>improved service quality delivery. The study indicated that in customer-centred culture</w:t>
      </w:r>
      <w:r w:rsidR="00614EC4" w:rsidRPr="00AE3D6D">
        <w:rPr>
          <w:bCs/>
        </w:rPr>
        <w:t>,</w:t>
      </w:r>
      <w:r w:rsidR="005D675F" w:rsidRPr="00AE3D6D">
        <w:rPr>
          <w:bCs/>
        </w:rPr>
        <w:t xml:space="preserve"> staff engagement in decision making improves</w:t>
      </w:r>
      <w:r w:rsidR="009259CF" w:rsidRPr="00AE3D6D">
        <w:rPr>
          <w:bCs/>
        </w:rPr>
        <w:t xml:space="preserve"> </w:t>
      </w:r>
      <w:r w:rsidR="005D675F" w:rsidRPr="00AE3D6D">
        <w:rPr>
          <w:bCs/>
        </w:rPr>
        <w:t xml:space="preserve">business outcomes. </w:t>
      </w:r>
      <w:r w:rsidR="00870669" w:rsidRPr="00AE3D6D">
        <w:rPr>
          <w:bCs/>
        </w:rPr>
        <w:t xml:space="preserve">In a similar study, Patil </w:t>
      </w:r>
      <w:r w:rsidR="001B4A0A" w:rsidRPr="00AE3D6D">
        <w:t xml:space="preserve">&amp; Ramesh </w:t>
      </w:r>
      <w:r w:rsidR="00870669" w:rsidRPr="00AE3D6D">
        <w:rPr>
          <w:bCs/>
        </w:rPr>
        <w:t xml:space="preserve">(2023) researched on the effects of employee involvement on business performance and found out that firms that implemented staff engagement systems attained improved operational efficiency and </w:t>
      </w:r>
      <w:r w:rsidR="00FF1D4A" w:rsidRPr="00AE3D6D">
        <w:rPr>
          <w:bCs/>
        </w:rPr>
        <w:t>high quality results.</w:t>
      </w:r>
      <w:r w:rsidR="005047D3" w:rsidRPr="00AE3D6D">
        <w:rPr>
          <w:bCs/>
        </w:rPr>
        <w:t xml:space="preserve"> The study also found out that employee engagement was a critical variable in continuous improvement since it triggered an innovative work environment which is a pre-requisite for firm adaptability in changing market situations.</w:t>
      </w:r>
      <w:r w:rsidR="007A7DA0" w:rsidRPr="00AE3D6D">
        <w:rPr>
          <w:bCs/>
        </w:rPr>
        <w:t xml:space="preserve"> Therefore, an inclusive work environment precisely influences organisational performance under TQM systems.</w:t>
      </w:r>
    </w:p>
    <w:p w14:paraId="59071A06" w14:textId="6BCF8CAA" w:rsidR="00741537" w:rsidRPr="004822F5" w:rsidRDefault="001D7F09" w:rsidP="00AE3D6D">
      <w:pPr>
        <w:pStyle w:val="NormalWeb"/>
        <w:jc w:val="both"/>
        <w:rPr>
          <w:b/>
          <w:bCs/>
        </w:rPr>
      </w:pPr>
      <w:r w:rsidRPr="004822F5">
        <w:rPr>
          <w:bCs/>
        </w:rPr>
        <w:t xml:space="preserve"> </w:t>
      </w:r>
      <w:r w:rsidR="00007491" w:rsidRPr="004822F5">
        <w:rPr>
          <w:b/>
          <w:bCs/>
        </w:rPr>
        <w:t xml:space="preserve">2.2 </w:t>
      </w:r>
      <w:r w:rsidR="00B631A3" w:rsidRPr="004822F5">
        <w:rPr>
          <w:b/>
          <w:bCs/>
        </w:rPr>
        <w:t>The influence of d</w:t>
      </w:r>
      <w:r w:rsidR="00741537" w:rsidRPr="004822F5">
        <w:rPr>
          <w:b/>
          <w:bCs/>
        </w:rPr>
        <w:t>ata-</w:t>
      </w:r>
      <w:r w:rsidR="00007491" w:rsidRPr="004822F5">
        <w:rPr>
          <w:b/>
          <w:bCs/>
        </w:rPr>
        <w:t xml:space="preserve">driven </w:t>
      </w:r>
      <w:r w:rsidR="00705DD1" w:rsidRPr="004822F5">
        <w:rPr>
          <w:b/>
          <w:bCs/>
        </w:rPr>
        <w:t xml:space="preserve">decision-making on </w:t>
      </w:r>
      <w:r w:rsidR="006F70BE" w:rsidRPr="004822F5">
        <w:rPr>
          <w:b/>
          <w:bCs/>
        </w:rPr>
        <w:t>entity</w:t>
      </w:r>
      <w:r w:rsidR="00007491" w:rsidRPr="004822F5">
        <w:rPr>
          <w:b/>
          <w:bCs/>
        </w:rPr>
        <w:t xml:space="preserve"> perf</w:t>
      </w:r>
      <w:r w:rsidR="00741537" w:rsidRPr="004822F5">
        <w:rPr>
          <w:b/>
          <w:bCs/>
        </w:rPr>
        <w:t>ormance</w:t>
      </w:r>
    </w:p>
    <w:p w14:paraId="33FDFCD2" w14:textId="0BAB1A7F" w:rsidR="008665DE" w:rsidRPr="00AE3D6D" w:rsidRDefault="009B75B0" w:rsidP="00AE3D6D">
      <w:pPr>
        <w:pStyle w:val="NormalWeb"/>
        <w:jc w:val="both"/>
      </w:pPr>
      <w:r w:rsidRPr="00AE3D6D">
        <w:rPr>
          <w:bCs/>
        </w:rPr>
        <w:t>A</w:t>
      </w:r>
      <w:r w:rsidR="008665DE" w:rsidRPr="00AE3D6D">
        <w:t xml:space="preserve"> gross dependence on data-based techniques in decision making </w:t>
      </w:r>
      <w:r w:rsidR="00ED528D" w:rsidRPr="00AE3D6D">
        <w:t xml:space="preserve">has </w:t>
      </w:r>
      <w:r w:rsidR="008665DE" w:rsidRPr="00AE3D6D">
        <w:t>some negative impacts. The negative outcomes result in employee dissatisfaction and minimi</w:t>
      </w:r>
      <w:r w:rsidR="00C53A67" w:rsidRPr="00AE3D6D">
        <w:t>s</w:t>
      </w:r>
      <w:r w:rsidR="008665DE" w:rsidRPr="00AE3D6D">
        <w:t>ed innovation.</w:t>
      </w:r>
      <w:r w:rsidR="00C53A67" w:rsidRPr="00AE3D6D">
        <w:t xml:space="preserve"> </w:t>
      </w:r>
      <w:r w:rsidR="00ED528D" w:rsidRPr="00AE3D6D">
        <w:t>A</w:t>
      </w:r>
      <w:r w:rsidR="00C53A67" w:rsidRPr="00AE3D6D">
        <w:t>pplied data</w:t>
      </w:r>
      <w:r w:rsidR="00ED528D" w:rsidRPr="00AE3D6D">
        <w:t>,</w:t>
      </w:r>
      <w:r w:rsidR="00C53A67" w:rsidRPr="00AE3D6D">
        <w:t xml:space="preserve"> and not human experience for decision making </w:t>
      </w:r>
      <w:r w:rsidR="00ED528D" w:rsidRPr="00AE3D6D">
        <w:t>have</w:t>
      </w:r>
      <w:r w:rsidR="00C53A67" w:rsidRPr="00AE3D6D">
        <w:t xml:space="preserve"> reduced innovation and low employee satisfaction.</w:t>
      </w:r>
    </w:p>
    <w:p w14:paraId="447B8516" w14:textId="0B2B768B" w:rsidR="007F6688" w:rsidRPr="00AE3D6D" w:rsidRDefault="007F6688" w:rsidP="00AE3D6D">
      <w:pPr>
        <w:pStyle w:val="NormalWeb"/>
        <w:jc w:val="both"/>
        <w:rPr>
          <w:b/>
          <w:bCs/>
        </w:rPr>
      </w:pPr>
      <w:r w:rsidRPr="00AE3D6D">
        <w:t xml:space="preserve">Similarly, Smith (2023) </w:t>
      </w:r>
      <w:r w:rsidR="008776A2" w:rsidRPr="00AE3D6D">
        <w:t xml:space="preserve">undertook a study in America </w:t>
      </w:r>
      <w:r w:rsidR="007A5C91" w:rsidRPr="00AE3D6D">
        <w:t>to analyse</w:t>
      </w:r>
      <w:r w:rsidR="008776A2" w:rsidRPr="00AE3D6D">
        <w:t xml:space="preserve"> </w:t>
      </w:r>
      <w:r w:rsidR="007A5C91" w:rsidRPr="00AE3D6D">
        <w:t>the influence of</w:t>
      </w:r>
      <w:r w:rsidR="008776A2" w:rsidRPr="00AE3D6D">
        <w:t xml:space="preserve"> data analytics </w:t>
      </w:r>
      <w:r w:rsidR="007A5C91" w:rsidRPr="00AE3D6D">
        <w:t xml:space="preserve">on </w:t>
      </w:r>
      <w:r w:rsidR="008776A2" w:rsidRPr="00AE3D6D">
        <w:t>decision making processes</w:t>
      </w:r>
      <w:r w:rsidR="007A5C91" w:rsidRPr="00AE3D6D">
        <w:t>.</w:t>
      </w:r>
      <w:r w:rsidR="008776A2" w:rsidRPr="00AE3D6D">
        <w:t xml:space="preserve"> </w:t>
      </w:r>
      <w:r w:rsidR="00EE412C" w:rsidRPr="00AE3D6D">
        <w:t>The results indicated</w:t>
      </w:r>
      <w:r w:rsidR="007A5C91" w:rsidRPr="00AE3D6D">
        <w:t xml:space="preserve"> </w:t>
      </w:r>
      <w:r w:rsidR="008776A2" w:rsidRPr="00AE3D6D">
        <w:t>that data driven techniques produce favourable results for organisations which is a positive environment for operational efficiency.</w:t>
      </w:r>
      <w:r w:rsidR="0073795A" w:rsidRPr="00AE3D6D">
        <w:t xml:space="preserve"> It was also evident from the study that entities that applied data analytics experienced fast and accurate decisions leading to improved employee satisfaction and profits.</w:t>
      </w:r>
    </w:p>
    <w:p w14:paraId="3292A4D5" w14:textId="01FEC0E2" w:rsidR="00200557" w:rsidRPr="00AE3D6D" w:rsidRDefault="008C2534" w:rsidP="00AE3D6D">
      <w:pPr>
        <w:pStyle w:val="NormalWeb"/>
        <w:jc w:val="both"/>
      </w:pPr>
      <w:r w:rsidRPr="00AE3D6D">
        <w:t xml:space="preserve">Furthermore, a research was conducted by </w:t>
      </w:r>
      <w:r w:rsidR="00200557" w:rsidRPr="00AE3D6D">
        <w:t xml:space="preserve">Jones </w:t>
      </w:r>
      <w:r w:rsidRPr="00AE3D6D">
        <w:t>and</w:t>
      </w:r>
      <w:r w:rsidR="00200557" w:rsidRPr="00AE3D6D">
        <w:t xml:space="preserve"> Taylor (2024) in Australia to</w:t>
      </w:r>
      <w:r w:rsidRPr="00AE3D6D">
        <w:t xml:space="preserve"> find out how data-driven</w:t>
      </w:r>
      <w:r w:rsidR="00200557" w:rsidRPr="00AE3D6D">
        <w:t xml:space="preserve"> decision-making methods </w:t>
      </w:r>
      <w:r w:rsidRPr="00AE3D6D">
        <w:t xml:space="preserve">were applied </w:t>
      </w:r>
      <w:r w:rsidR="00200557" w:rsidRPr="00AE3D6D">
        <w:t xml:space="preserve">by non-profit </w:t>
      </w:r>
      <w:r w:rsidRPr="00AE3D6D">
        <w:t>entities</w:t>
      </w:r>
      <w:r w:rsidR="00200557" w:rsidRPr="00AE3D6D">
        <w:t xml:space="preserve">. The </w:t>
      </w:r>
      <w:r w:rsidR="00630572" w:rsidRPr="00AE3D6D">
        <w:t>study indicated</w:t>
      </w:r>
      <w:r w:rsidR="00200557" w:rsidRPr="00AE3D6D">
        <w:t xml:space="preserve"> that non-profit </w:t>
      </w:r>
      <w:r w:rsidR="00630572" w:rsidRPr="00AE3D6D">
        <w:t>making entities</w:t>
      </w:r>
      <w:r w:rsidR="00200557" w:rsidRPr="00AE3D6D">
        <w:t xml:space="preserve"> </w:t>
      </w:r>
      <w:r w:rsidR="00630572" w:rsidRPr="00AE3D6D">
        <w:t xml:space="preserve">experienced challenges </w:t>
      </w:r>
      <w:r w:rsidR="00200557" w:rsidRPr="00AE3D6D">
        <w:t xml:space="preserve">with both creative methods and adaptive strategies </w:t>
      </w:r>
      <w:r w:rsidR="00630572" w:rsidRPr="00AE3D6D">
        <w:t xml:space="preserve">since they were supposed to </w:t>
      </w:r>
      <w:r w:rsidR="00200557" w:rsidRPr="00AE3D6D">
        <w:t xml:space="preserve">follow data-based </w:t>
      </w:r>
      <w:r w:rsidR="00630572" w:rsidRPr="00AE3D6D">
        <w:t>principles</w:t>
      </w:r>
      <w:r w:rsidR="00200557" w:rsidRPr="00AE3D6D">
        <w:t xml:space="preserve"> which </w:t>
      </w:r>
      <w:r w:rsidR="00630572" w:rsidRPr="00AE3D6D">
        <w:t xml:space="preserve">restrained </w:t>
      </w:r>
      <w:r w:rsidR="00200557" w:rsidRPr="00AE3D6D">
        <w:t xml:space="preserve">their operational performance. </w:t>
      </w:r>
    </w:p>
    <w:p w14:paraId="31A77314" w14:textId="620B2CEF" w:rsidR="00200557" w:rsidRPr="00AE3D6D" w:rsidRDefault="00290786"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studies demonstrate how </w:t>
      </w:r>
      <w:r w:rsidR="00CC2E00" w:rsidRPr="00AE3D6D">
        <w:rPr>
          <w:rFonts w:ascii="Times New Roman" w:hAnsi="Times New Roman" w:cs="Times New Roman"/>
          <w:sz w:val="24"/>
          <w:szCs w:val="24"/>
        </w:rPr>
        <w:t>DDDM</w:t>
      </w:r>
      <w:r w:rsidR="000232A3" w:rsidRPr="00AE3D6D">
        <w:rPr>
          <w:rFonts w:ascii="Times New Roman" w:hAnsi="Times New Roman" w:cs="Times New Roman"/>
          <w:sz w:val="24"/>
          <w:szCs w:val="24"/>
        </w:rPr>
        <w:t xml:space="preserve"> produces different results which creates a complex environment for understanding its effects on organi</w:t>
      </w:r>
      <w:r w:rsidR="00112268" w:rsidRPr="00AE3D6D">
        <w:rPr>
          <w:rFonts w:ascii="Times New Roman" w:hAnsi="Times New Roman" w:cs="Times New Roman"/>
          <w:sz w:val="24"/>
          <w:szCs w:val="24"/>
        </w:rPr>
        <w:t>s</w:t>
      </w:r>
      <w:r w:rsidR="000232A3" w:rsidRPr="00AE3D6D">
        <w:rPr>
          <w:rFonts w:ascii="Times New Roman" w:hAnsi="Times New Roman" w:cs="Times New Roman"/>
          <w:sz w:val="24"/>
          <w:szCs w:val="24"/>
        </w:rPr>
        <w:t>ational performance. Smith (2023) advocate for the strategic integration of data analytics as a means of enhancing</w:t>
      </w:r>
      <w:r w:rsidR="00112268" w:rsidRPr="00AE3D6D">
        <w:rPr>
          <w:rFonts w:ascii="Times New Roman" w:hAnsi="Times New Roman" w:cs="Times New Roman"/>
          <w:sz w:val="24"/>
          <w:szCs w:val="24"/>
        </w:rPr>
        <w:t xml:space="preserve"> p</w:t>
      </w:r>
      <w:r w:rsidR="000232A3" w:rsidRPr="00AE3D6D">
        <w:rPr>
          <w:rFonts w:ascii="Times New Roman" w:hAnsi="Times New Roman" w:cs="Times New Roman"/>
          <w:sz w:val="24"/>
          <w:szCs w:val="24"/>
        </w:rPr>
        <w:t xml:space="preserve">erformance while Jones &amp; </w:t>
      </w:r>
      <w:r w:rsidR="000232A3" w:rsidRPr="00AE3D6D">
        <w:rPr>
          <w:rFonts w:ascii="Times New Roman" w:hAnsi="Times New Roman" w:cs="Times New Roman"/>
          <w:sz w:val="24"/>
          <w:szCs w:val="24"/>
        </w:rPr>
        <w:lastRenderedPageBreak/>
        <w:t>Taylor, (2024) caution against the potential</w:t>
      </w:r>
      <w:r w:rsidR="00112268" w:rsidRPr="00AE3D6D">
        <w:rPr>
          <w:rFonts w:ascii="Times New Roman" w:hAnsi="Times New Roman" w:cs="Times New Roman"/>
          <w:sz w:val="24"/>
          <w:szCs w:val="24"/>
        </w:rPr>
        <w:t xml:space="preserve"> </w:t>
      </w:r>
      <w:r w:rsidR="000232A3" w:rsidRPr="00AE3D6D">
        <w:rPr>
          <w:rFonts w:ascii="Times New Roman" w:hAnsi="Times New Roman" w:cs="Times New Roman"/>
          <w:sz w:val="24"/>
          <w:szCs w:val="24"/>
        </w:rPr>
        <w:t>pitfalls of an overly rigid adherence to data-driven frameworks.</w:t>
      </w:r>
      <w:r w:rsidR="00112268" w:rsidRPr="00AE3D6D">
        <w:rPr>
          <w:rFonts w:ascii="Times New Roman" w:hAnsi="Times New Roman" w:cs="Times New Roman"/>
          <w:sz w:val="24"/>
          <w:szCs w:val="24"/>
        </w:rPr>
        <w:t xml:space="preserve"> </w:t>
      </w:r>
      <w:r w:rsidR="00200557" w:rsidRPr="00AE3D6D">
        <w:rPr>
          <w:rFonts w:ascii="Times New Roman" w:hAnsi="Times New Roman" w:cs="Times New Roman"/>
          <w:sz w:val="24"/>
          <w:szCs w:val="24"/>
        </w:rPr>
        <w:t xml:space="preserve">Organisations can achieve this equilibrium by using DDDM to gain its advantages while reducing its negative aspects which results in a complete and efficient performance improvement system. </w:t>
      </w:r>
    </w:p>
    <w:p w14:paraId="74F69A4A" w14:textId="370585A3" w:rsidR="0015123A" w:rsidRPr="004822F5" w:rsidRDefault="00007491" w:rsidP="00AE3D6D">
      <w:pPr>
        <w:pStyle w:val="NormalWeb"/>
        <w:jc w:val="both"/>
        <w:rPr>
          <w:b/>
          <w:bCs/>
        </w:rPr>
      </w:pPr>
      <w:r w:rsidRPr="004822F5">
        <w:rPr>
          <w:b/>
          <w:bCs/>
        </w:rPr>
        <w:t xml:space="preserve">2.3 </w:t>
      </w:r>
      <w:r w:rsidR="0015123A" w:rsidRPr="004822F5">
        <w:rPr>
          <w:b/>
          <w:bCs/>
        </w:rPr>
        <w:t xml:space="preserve">TQM </w:t>
      </w:r>
      <w:r w:rsidRPr="004822F5">
        <w:rPr>
          <w:b/>
          <w:bCs/>
        </w:rPr>
        <w:t xml:space="preserve">and </w:t>
      </w:r>
      <w:r w:rsidR="00792892" w:rsidRPr="004822F5">
        <w:rPr>
          <w:b/>
          <w:bCs/>
        </w:rPr>
        <w:t>corporate</w:t>
      </w:r>
      <w:r w:rsidRPr="004822F5">
        <w:rPr>
          <w:b/>
          <w:bCs/>
        </w:rPr>
        <w:t xml:space="preserve"> performance</w:t>
      </w:r>
    </w:p>
    <w:p w14:paraId="4AB7CFCB" w14:textId="2E12FC39" w:rsidR="00D9033E" w:rsidRPr="00AE3D6D" w:rsidRDefault="00D9033E"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 xml:space="preserve"> </w:t>
      </w:r>
      <w:r w:rsidR="00916427" w:rsidRPr="00AE3D6D">
        <w:rPr>
          <w:rFonts w:ascii="Times New Roman" w:eastAsia="SimSun" w:hAnsi="Times New Roman" w:cs="Times New Roman"/>
          <w:sz w:val="24"/>
          <w:szCs w:val="24"/>
          <w:lang w:eastAsia="zh-CN"/>
        </w:rPr>
        <w:t xml:space="preserve">There is evidence that TQM improves operational efficiency, financial performance, and customer service quality because it is a framework that hinges upon employee involvement and </w:t>
      </w:r>
      <w:r w:rsidR="00B55407" w:rsidRPr="00AE3D6D">
        <w:rPr>
          <w:rFonts w:ascii="Times New Roman" w:hAnsi="Times New Roman" w:cs="Times New Roman"/>
          <w:sz w:val="24"/>
          <w:szCs w:val="24"/>
        </w:rPr>
        <w:t>DDDM</w:t>
      </w:r>
      <w:r w:rsidR="00916427" w:rsidRPr="00AE3D6D">
        <w:rPr>
          <w:rFonts w:ascii="Times New Roman" w:eastAsia="SimSun" w:hAnsi="Times New Roman" w:cs="Times New Roman"/>
          <w:sz w:val="24"/>
          <w:szCs w:val="24"/>
          <w:lang w:eastAsia="zh-CN"/>
        </w:rPr>
        <w:t>.</w:t>
      </w:r>
    </w:p>
    <w:p w14:paraId="165B3863" w14:textId="2EE1DDE8" w:rsidR="009059CA" w:rsidRPr="00AE3D6D" w:rsidRDefault="00F47335"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An organisation</w:t>
      </w:r>
      <w:r w:rsidR="00D9033E" w:rsidRPr="00AE3D6D">
        <w:rPr>
          <w:rFonts w:ascii="Times New Roman" w:eastAsia="SimSun" w:hAnsi="Times New Roman" w:cs="Times New Roman"/>
          <w:sz w:val="24"/>
          <w:szCs w:val="24"/>
          <w:lang w:eastAsia="zh-CN"/>
        </w:rPr>
        <w:t xml:space="preserve"> </w:t>
      </w:r>
      <w:r w:rsidRPr="00AE3D6D">
        <w:rPr>
          <w:rFonts w:ascii="Times New Roman" w:eastAsia="SimSun" w:hAnsi="Times New Roman" w:cs="Times New Roman"/>
          <w:sz w:val="24"/>
          <w:szCs w:val="24"/>
          <w:lang w:eastAsia="zh-CN"/>
        </w:rPr>
        <w:t>attains sound process</w:t>
      </w:r>
      <w:r w:rsidR="00D9033E" w:rsidRPr="00AE3D6D">
        <w:rPr>
          <w:rFonts w:ascii="Times New Roman" w:eastAsia="SimSun" w:hAnsi="Times New Roman" w:cs="Times New Roman"/>
          <w:sz w:val="24"/>
          <w:szCs w:val="24"/>
          <w:lang w:eastAsia="zh-CN"/>
        </w:rPr>
        <w:t xml:space="preserve"> efficiency through employee participation </w:t>
      </w:r>
      <w:r w:rsidR="00290786" w:rsidRPr="00AE3D6D">
        <w:rPr>
          <w:rFonts w:ascii="Times New Roman" w:eastAsia="SimSun" w:hAnsi="Times New Roman" w:cs="Times New Roman"/>
          <w:sz w:val="24"/>
          <w:szCs w:val="24"/>
          <w:lang w:eastAsia="zh-CN"/>
        </w:rPr>
        <w:t xml:space="preserve">and </w:t>
      </w:r>
      <w:r w:rsidRPr="00AE3D6D">
        <w:rPr>
          <w:rFonts w:ascii="Times New Roman" w:eastAsia="SimSun" w:hAnsi="Times New Roman" w:cs="Times New Roman"/>
          <w:sz w:val="24"/>
          <w:szCs w:val="24"/>
          <w:lang w:eastAsia="zh-CN"/>
        </w:rPr>
        <w:t>reduction of barriers</w:t>
      </w:r>
      <w:r w:rsidR="00D9033E"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 xml:space="preserve">Gorski </w:t>
      </w:r>
      <w:r w:rsidR="00534288" w:rsidRPr="00AE3D6D">
        <w:rPr>
          <w:rFonts w:ascii="Times New Roman" w:hAnsi="Times New Roman" w:cs="Times New Roman"/>
          <w:sz w:val="24"/>
          <w:szCs w:val="24"/>
        </w:rPr>
        <w:t xml:space="preserve">&amp; Kaczmarek </w:t>
      </w:r>
      <w:r w:rsidR="00D9033E" w:rsidRPr="00AE3D6D">
        <w:rPr>
          <w:rFonts w:ascii="Times New Roman" w:eastAsia="SimSun" w:hAnsi="Times New Roman" w:cs="Times New Roman"/>
          <w:sz w:val="24"/>
          <w:szCs w:val="24"/>
          <w:lang w:eastAsia="zh-CN"/>
        </w:rPr>
        <w:t xml:space="preserve">(2021) </w:t>
      </w:r>
      <w:r w:rsidR="00757EB7" w:rsidRPr="00AE3D6D">
        <w:rPr>
          <w:rFonts w:ascii="Times New Roman" w:eastAsia="SimSun" w:hAnsi="Times New Roman" w:cs="Times New Roman"/>
          <w:sz w:val="24"/>
          <w:szCs w:val="24"/>
          <w:lang w:eastAsia="zh-CN"/>
        </w:rPr>
        <w:t>found out that the application of</w:t>
      </w:r>
      <w:r w:rsidR="00D9033E" w:rsidRPr="00AE3D6D">
        <w:rPr>
          <w:rFonts w:ascii="Times New Roman" w:eastAsia="SimSun" w:hAnsi="Times New Roman" w:cs="Times New Roman"/>
          <w:sz w:val="24"/>
          <w:szCs w:val="24"/>
          <w:lang w:eastAsia="zh-CN"/>
        </w:rPr>
        <w:t xml:space="preserve"> Total Quality Management </w:t>
      </w:r>
      <w:r w:rsidR="002C1B2A" w:rsidRPr="00AE3D6D">
        <w:rPr>
          <w:rFonts w:ascii="Times New Roman" w:eastAsia="SimSun" w:hAnsi="Times New Roman" w:cs="Times New Roman"/>
          <w:sz w:val="24"/>
          <w:szCs w:val="24"/>
          <w:lang w:eastAsia="zh-CN"/>
        </w:rPr>
        <w:t xml:space="preserve">improves </w:t>
      </w:r>
      <w:r w:rsidR="00D9033E" w:rsidRPr="00AE3D6D">
        <w:rPr>
          <w:rFonts w:ascii="Times New Roman" w:eastAsia="SimSun" w:hAnsi="Times New Roman" w:cs="Times New Roman"/>
          <w:sz w:val="24"/>
          <w:szCs w:val="24"/>
          <w:lang w:eastAsia="zh-CN"/>
        </w:rPr>
        <w:t xml:space="preserve">cycle time and throughput. Singh &amp; Sahu (2022) </w:t>
      </w:r>
      <w:r w:rsidR="00F92A1A" w:rsidRPr="00AE3D6D">
        <w:rPr>
          <w:rFonts w:ascii="Times New Roman" w:eastAsia="SimSun" w:hAnsi="Times New Roman" w:cs="Times New Roman"/>
          <w:sz w:val="24"/>
          <w:szCs w:val="24"/>
          <w:lang w:eastAsia="zh-CN"/>
        </w:rPr>
        <w:t xml:space="preserve">argue that in order for an organisation to attain operational efficiency, </w:t>
      </w:r>
      <w:r w:rsidR="003E2D6D" w:rsidRPr="00AE3D6D">
        <w:rPr>
          <w:rFonts w:ascii="Times New Roman" w:eastAsia="SimSun" w:hAnsi="Times New Roman" w:cs="Times New Roman"/>
          <w:sz w:val="24"/>
          <w:szCs w:val="24"/>
          <w:lang w:eastAsia="zh-CN"/>
        </w:rPr>
        <w:t>it uses data-drive</w:t>
      </w:r>
      <w:r w:rsidR="00290786" w:rsidRPr="00AE3D6D">
        <w:rPr>
          <w:rFonts w:ascii="Times New Roman" w:eastAsia="SimSun" w:hAnsi="Times New Roman" w:cs="Times New Roman"/>
          <w:sz w:val="24"/>
          <w:szCs w:val="24"/>
          <w:lang w:eastAsia="zh-CN"/>
        </w:rPr>
        <w:t>n</w:t>
      </w:r>
      <w:r w:rsidR="003E2D6D" w:rsidRPr="00AE3D6D">
        <w:rPr>
          <w:rFonts w:ascii="Times New Roman" w:eastAsia="SimSun" w:hAnsi="Times New Roman" w:cs="Times New Roman"/>
          <w:sz w:val="24"/>
          <w:szCs w:val="24"/>
          <w:lang w:eastAsia="zh-CN"/>
        </w:rPr>
        <w:t xml:space="preserve"> decision making as an element of TQM</w:t>
      </w:r>
      <w:r w:rsidR="00D9033E" w:rsidRPr="00AE3D6D">
        <w:rPr>
          <w:rFonts w:ascii="Times New Roman" w:eastAsia="SimSun" w:hAnsi="Times New Roman" w:cs="Times New Roman"/>
          <w:sz w:val="24"/>
          <w:szCs w:val="24"/>
          <w:lang w:eastAsia="zh-CN"/>
        </w:rPr>
        <w:t xml:space="preserve">. </w:t>
      </w:r>
    </w:p>
    <w:p w14:paraId="3507469F" w14:textId="492F5AC4" w:rsidR="00D9033E" w:rsidRPr="00AE3D6D" w:rsidRDefault="009059CA"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The application of TQM drives employee involvement</w:t>
      </w:r>
      <w:r w:rsidR="00F279C4" w:rsidRPr="00AE3D6D">
        <w:rPr>
          <w:rFonts w:ascii="Times New Roman" w:eastAsia="SimSun" w:hAnsi="Times New Roman" w:cs="Times New Roman"/>
          <w:sz w:val="24"/>
          <w:szCs w:val="24"/>
          <w:lang w:eastAsia="zh-CN"/>
        </w:rPr>
        <w:t xml:space="preserve"> which enhances delivery of high quality customer service since employees are better motivated and more committed to their work. Their dedication is improved by their detailed knowledge of their customers which triggers their provision of additional support (Gorski et al., 2021).</w:t>
      </w:r>
      <w:r w:rsidR="00232812"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Abbas et al.</w:t>
      </w:r>
      <w:r w:rsidR="00F92A1A" w:rsidRPr="00AE3D6D">
        <w:rPr>
          <w:rFonts w:ascii="Times New Roman" w:eastAsia="SimSun" w:hAnsi="Times New Roman" w:cs="Times New Roman"/>
          <w:sz w:val="24"/>
          <w:szCs w:val="24"/>
          <w:lang w:eastAsia="zh-CN"/>
        </w:rPr>
        <w:t xml:space="preserve"> </w:t>
      </w:r>
      <w:r w:rsidR="00337DC4">
        <w:rPr>
          <w:rFonts w:ascii="Times New Roman" w:eastAsia="SimSun" w:hAnsi="Times New Roman" w:cs="Times New Roman"/>
          <w:sz w:val="24"/>
          <w:szCs w:val="24"/>
          <w:lang w:eastAsia="zh-CN"/>
        </w:rPr>
        <w:t>(2020) confirm</w:t>
      </w:r>
      <w:r w:rsidR="00D9033E" w:rsidRPr="00AE3D6D">
        <w:rPr>
          <w:rFonts w:ascii="Times New Roman" w:eastAsia="SimSun" w:hAnsi="Times New Roman" w:cs="Times New Roman"/>
          <w:sz w:val="24"/>
          <w:szCs w:val="24"/>
          <w:lang w:eastAsia="zh-CN"/>
        </w:rPr>
        <w:t xml:space="preserve"> this theory </w:t>
      </w:r>
      <w:r w:rsidR="00232812" w:rsidRPr="00AE3D6D">
        <w:rPr>
          <w:rFonts w:ascii="Times New Roman" w:eastAsia="SimSun" w:hAnsi="Times New Roman" w:cs="Times New Roman"/>
          <w:sz w:val="24"/>
          <w:szCs w:val="24"/>
          <w:lang w:eastAsia="zh-CN"/>
        </w:rPr>
        <w:t xml:space="preserve">as they contend that </w:t>
      </w:r>
      <w:r w:rsidR="00D9033E" w:rsidRPr="00AE3D6D">
        <w:rPr>
          <w:rFonts w:ascii="Times New Roman" w:eastAsia="SimSun" w:hAnsi="Times New Roman" w:cs="Times New Roman"/>
          <w:sz w:val="24"/>
          <w:szCs w:val="24"/>
          <w:lang w:eastAsia="zh-CN"/>
        </w:rPr>
        <w:t>organi</w:t>
      </w:r>
      <w:r w:rsidR="00232812" w:rsidRPr="00AE3D6D">
        <w:rPr>
          <w:rFonts w:ascii="Times New Roman" w:eastAsia="SimSun" w:hAnsi="Times New Roman" w:cs="Times New Roman"/>
          <w:sz w:val="24"/>
          <w:szCs w:val="24"/>
          <w:lang w:eastAsia="zh-CN"/>
        </w:rPr>
        <w:t>s</w:t>
      </w:r>
      <w:r w:rsidR="00A57FDF" w:rsidRPr="00AE3D6D">
        <w:rPr>
          <w:rFonts w:ascii="Times New Roman" w:eastAsia="SimSun" w:hAnsi="Times New Roman" w:cs="Times New Roman"/>
          <w:sz w:val="24"/>
          <w:szCs w:val="24"/>
          <w:lang w:eastAsia="zh-CN"/>
        </w:rPr>
        <w:t xml:space="preserve">ations that </w:t>
      </w:r>
      <w:r w:rsidR="00232812" w:rsidRPr="00AE3D6D">
        <w:rPr>
          <w:rFonts w:ascii="Times New Roman" w:eastAsia="SimSun" w:hAnsi="Times New Roman" w:cs="Times New Roman"/>
          <w:sz w:val="24"/>
          <w:szCs w:val="24"/>
          <w:lang w:eastAsia="zh-CN"/>
        </w:rPr>
        <w:t xml:space="preserve">apply </w:t>
      </w:r>
      <w:r w:rsidR="00D9033E" w:rsidRPr="00AE3D6D">
        <w:rPr>
          <w:rFonts w:ascii="Times New Roman" w:eastAsia="SimSun" w:hAnsi="Times New Roman" w:cs="Times New Roman"/>
          <w:sz w:val="24"/>
          <w:szCs w:val="24"/>
          <w:lang w:eastAsia="zh-CN"/>
        </w:rPr>
        <w:t xml:space="preserve">TQM </w:t>
      </w:r>
      <w:r w:rsidR="008158A0">
        <w:rPr>
          <w:rFonts w:ascii="Times New Roman" w:eastAsia="SimSun" w:hAnsi="Times New Roman" w:cs="Times New Roman"/>
          <w:sz w:val="24"/>
          <w:szCs w:val="24"/>
          <w:lang w:eastAsia="zh-CN"/>
        </w:rPr>
        <w:t>principles attain</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higher</w:t>
      </w:r>
      <w:r w:rsidR="00D9033E" w:rsidRPr="00AE3D6D">
        <w:rPr>
          <w:rFonts w:ascii="Times New Roman" w:eastAsia="SimSun" w:hAnsi="Times New Roman" w:cs="Times New Roman"/>
          <w:sz w:val="24"/>
          <w:szCs w:val="24"/>
          <w:lang w:eastAsia="zh-CN"/>
        </w:rPr>
        <w:t xml:space="preserve"> employee satisfaction</w:t>
      </w:r>
      <w:r w:rsidR="00A35BAA" w:rsidRPr="00AE3D6D">
        <w:rPr>
          <w:rFonts w:ascii="Times New Roman" w:eastAsia="SimSun" w:hAnsi="Times New Roman" w:cs="Times New Roman"/>
          <w:sz w:val="24"/>
          <w:szCs w:val="24"/>
          <w:lang w:eastAsia="zh-CN"/>
        </w:rPr>
        <w:t>, this</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triggers</w:t>
      </w:r>
      <w:r w:rsidR="00D9033E" w:rsidRPr="00AE3D6D">
        <w:rPr>
          <w:rFonts w:ascii="Times New Roman" w:eastAsia="SimSun" w:hAnsi="Times New Roman" w:cs="Times New Roman"/>
          <w:sz w:val="24"/>
          <w:szCs w:val="24"/>
          <w:lang w:eastAsia="zh-CN"/>
        </w:rPr>
        <w:t xml:space="preserve"> improved customer service quality perceptions. </w:t>
      </w:r>
    </w:p>
    <w:p w14:paraId="607AA262" w14:textId="3E93E024"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 </w:t>
      </w:r>
      <w:r w:rsidR="00D80B1F" w:rsidRPr="004822F5">
        <w:rPr>
          <w:rFonts w:ascii="Times New Roman" w:hAnsi="Times New Roman" w:cs="Times New Roman"/>
          <w:b/>
          <w:sz w:val="24"/>
          <w:szCs w:val="24"/>
        </w:rPr>
        <w:t>Organi</w:t>
      </w:r>
      <w:r w:rsidR="001107AA" w:rsidRPr="004822F5">
        <w:rPr>
          <w:rFonts w:ascii="Times New Roman" w:hAnsi="Times New Roman" w:cs="Times New Roman"/>
          <w:b/>
          <w:sz w:val="24"/>
          <w:szCs w:val="24"/>
        </w:rPr>
        <w:t>s</w:t>
      </w:r>
      <w:r w:rsidR="00D80B1F" w:rsidRPr="004822F5">
        <w:rPr>
          <w:rFonts w:ascii="Times New Roman" w:hAnsi="Times New Roman" w:cs="Times New Roman"/>
          <w:b/>
          <w:sz w:val="24"/>
          <w:szCs w:val="24"/>
        </w:rPr>
        <w:t xml:space="preserve">ational </w:t>
      </w:r>
      <w:r w:rsidRPr="004822F5">
        <w:rPr>
          <w:rFonts w:ascii="Times New Roman" w:hAnsi="Times New Roman" w:cs="Times New Roman"/>
          <w:b/>
          <w:sz w:val="24"/>
          <w:szCs w:val="24"/>
        </w:rPr>
        <w:t>p</w:t>
      </w:r>
      <w:r w:rsidR="00D80B1F" w:rsidRPr="004822F5">
        <w:rPr>
          <w:rFonts w:ascii="Times New Roman" w:hAnsi="Times New Roman" w:cs="Times New Roman"/>
          <w:b/>
          <w:sz w:val="24"/>
          <w:szCs w:val="24"/>
        </w:rPr>
        <w:t xml:space="preserve">erformance </w:t>
      </w:r>
      <w:r w:rsidR="00AC412B" w:rsidRPr="004822F5">
        <w:rPr>
          <w:rFonts w:ascii="Times New Roman" w:hAnsi="Times New Roman" w:cs="Times New Roman"/>
          <w:b/>
          <w:sz w:val="24"/>
          <w:szCs w:val="24"/>
        </w:rPr>
        <w:t>attributes</w:t>
      </w:r>
    </w:p>
    <w:p w14:paraId="5D5A627D" w14:textId="2558B71D"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2.4.1 </w:t>
      </w:r>
      <w:r w:rsidR="00D80B1F" w:rsidRPr="004822F5">
        <w:rPr>
          <w:rFonts w:ascii="Times New Roman" w:hAnsi="Times New Roman" w:cs="Times New Roman"/>
          <w:b/>
          <w:sz w:val="24"/>
          <w:szCs w:val="24"/>
        </w:rPr>
        <w:t xml:space="preserve">Financial </w:t>
      </w:r>
      <w:r w:rsidR="00AC412B" w:rsidRPr="004822F5">
        <w:rPr>
          <w:rFonts w:ascii="Times New Roman" w:hAnsi="Times New Roman" w:cs="Times New Roman"/>
          <w:b/>
          <w:sz w:val="24"/>
          <w:szCs w:val="24"/>
        </w:rPr>
        <w:t>outcomes</w:t>
      </w:r>
    </w:p>
    <w:p w14:paraId="7EE49651" w14:textId="79FD2327" w:rsidR="00CB6000" w:rsidRPr="00AE3D6D" w:rsidRDefault="00284595" w:rsidP="00AE3D6D">
      <w:pPr>
        <w:spacing w:line="240" w:lineRule="auto"/>
        <w:jc w:val="both"/>
        <w:rPr>
          <w:rFonts w:ascii="Times New Roman" w:eastAsia="SimSun" w:hAnsi="Times New Roman" w:cs="Times New Roman"/>
          <w:sz w:val="24"/>
          <w:szCs w:val="24"/>
          <w:lang w:eastAsia="zh-CN"/>
        </w:rPr>
      </w:pPr>
      <w:r w:rsidRPr="00AE3D6D">
        <w:rPr>
          <w:rFonts w:ascii="Times New Roman" w:hAnsi="Times New Roman" w:cs="Times New Roman"/>
          <w:sz w:val="24"/>
          <w:szCs w:val="24"/>
        </w:rPr>
        <w:t>Financial performance of an organi</w:t>
      </w:r>
      <w:r w:rsidR="008547AA" w:rsidRPr="00AE3D6D">
        <w:rPr>
          <w:rFonts w:ascii="Times New Roman" w:hAnsi="Times New Roman" w:cs="Times New Roman"/>
          <w:sz w:val="24"/>
          <w:szCs w:val="24"/>
        </w:rPr>
        <w:t>s</w:t>
      </w:r>
      <w:r w:rsidRPr="00AE3D6D">
        <w:rPr>
          <w:rFonts w:ascii="Times New Roman" w:hAnsi="Times New Roman" w:cs="Times New Roman"/>
          <w:sz w:val="24"/>
          <w:szCs w:val="24"/>
        </w:rPr>
        <w:t>ation is one of the basic metrics that shows the profitability and how good the organi</w:t>
      </w:r>
      <w:r w:rsidR="00ED23E8" w:rsidRPr="00AE3D6D">
        <w:rPr>
          <w:rFonts w:ascii="Times New Roman" w:hAnsi="Times New Roman" w:cs="Times New Roman"/>
          <w:sz w:val="24"/>
          <w:szCs w:val="24"/>
        </w:rPr>
        <w:t>s</w:t>
      </w:r>
      <w:r w:rsidR="00672A89" w:rsidRPr="00AE3D6D">
        <w:rPr>
          <w:rFonts w:ascii="Times New Roman" w:hAnsi="Times New Roman" w:cs="Times New Roman"/>
          <w:sz w:val="24"/>
          <w:szCs w:val="24"/>
        </w:rPr>
        <w:t>ation is on cost</w:t>
      </w:r>
      <w:r w:rsidRPr="00AE3D6D">
        <w:rPr>
          <w:rFonts w:ascii="Times New Roman" w:hAnsi="Times New Roman" w:cs="Times New Roman"/>
          <w:sz w:val="24"/>
          <w:szCs w:val="24"/>
        </w:rPr>
        <w:t xml:space="preserve"> suppression. </w:t>
      </w:r>
      <w:r w:rsidR="00CB6000" w:rsidRPr="00AE3D6D">
        <w:rPr>
          <w:rFonts w:ascii="Times New Roman" w:hAnsi="Times New Roman" w:cs="Times New Roman"/>
          <w:sz w:val="24"/>
          <w:szCs w:val="24"/>
        </w:rPr>
        <w:t>Total Quality Management practices have proven over time that they result in improved financial performance because of sound operational efficiencies and enhanced client satisfaction (</w:t>
      </w:r>
      <w:r w:rsidR="00CB6000" w:rsidRPr="00AE3D6D">
        <w:rPr>
          <w:rFonts w:ascii="Times New Roman" w:eastAsia="SimSun" w:hAnsi="Times New Roman" w:cs="Times New Roman"/>
          <w:sz w:val="24"/>
          <w:szCs w:val="24"/>
          <w:lang w:eastAsia="zh-CN"/>
        </w:rPr>
        <w:t xml:space="preserve">Boon-itt &amp; Tannock, 2019; Kumar &amp; Singh, 2023; Rahman and Bullock, 2023). </w:t>
      </w:r>
      <w:r w:rsidR="00DF7274" w:rsidRPr="00AE3D6D">
        <w:rPr>
          <w:rFonts w:ascii="Times New Roman" w:eastAsia="SimSun" w:hAnsi="Times New Roman" w:cs="Times New Roman"/>
          <w:sz w:val="24"/>
          <w:szCs w:val="24"/>
          <w:lang w:eastAsia="zh-CN"/>
        </w:rPr>
        <w:t>Organisations with remarkable financial stamina can easily adapt to market demands and are more responsive to satisfy customer needs (Elkhani &amp; Malik, 2022; Malik et al. 2024)</w:t>
      </w:r>
    </w:p>
    <w:p w14:paraId="6D9EEA6D" w14:textId="3C7B412A"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2.4.2</w:t>
      </w:r>
      <w:r w:rsidR="00D80B1F" w:rsidRPr="004822F5">
        <w:rPr>
          <w:rFonts w:ascii="Times New Roman" w:hAnsi="Times New Roman" w:cs="Times New Roman"/>
          <w:b/>
          <w:sz w:val="24"/>
          <w:szCs w:val="24"/>
        </w:rPr>
        <w:t xml:space="preserve"> Innovation</w:t>
      </w:r>
    </w:p>
    <w:p w14:paraId="49443541" w14:textId="5BFF714D" w:rsidR="00670B54" w:rsidRPr="00AE3D6D" w:rsidRDefault="0026402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According to OECD (2018, p20), </w:t>
      </w:r>
      <w:r w:rsidR="0015626F" w:rsidRPr="00AE3D6D">
        <w:rPr>
          <w:rFonts w:ascii="Times New Roman" w:hAnsi="Times New Roman" w:cs="Times New Roman"/>
          <w:sz w:val="24"/>
          <w:szCs w:val="24"/>
        </w:rPr>
        <w:t xml:space="preserve">“An innovation is a new or improved product or process (or combination thereof) that differs significantly from the unit’s previous products or processes and that has been made available to potential users (product) or brought </w:t>
      </w:r>
      <w:r w:rsidRPr="00AE3D6D">
        <w:rPr>
          <w:rFonts w:ascii="Times New Roman" w:hAnsi="Times New Roman" w:cs="Times New Roman"/>
          <w:sz w:val="24"/>
          <w:szCs w:val="24"/>
        </w:rPr>
        <w:t>into use by the unit (process)”</w:t>
      </w:r>
      <w:r w:rsidR="0015626F" w:rsidRPr="00AE3D6D">
        <w:rPr>
          <w:rFonts w:ascii="Times New Roman" w:hAnsi="Times New Roman" w:cs="Times New Roman"/>
          <w:sz w:val="24"/>
          <w:szCs w:val="24"/>
        </w:rPr>
        <w:t xml:space="preserve">. </w:t>
      </w:r>
      <w:r w:rsidR="00B17DC0" w:rsidRPr="00AE3D6D">
        <w:rPr>
          <w:rFonts w:ascii="Times New Roman" w:hAnsi="Times New Roman" w:cs="Times New Roman"/>
          <w:sz w:val="24"/>
          <w:szCs w:val="24"/>
        </w:rPr>
        <w:t xml:space="preserve">Knowledge, uniqueness, utility, and the capability to create value are some of the major characteristics of </w:t>
      </w:r>
      <w:r w:rsidR="00884FCC" w:rsidRPr="00AE3D6D">
        <w:rPr>
          <w:rFonts w:ascii="Times New Roman" w:hAnsi="Times New Roman" w:cs="Times New Roman"/>
          <w:sz w:val="24"/>
          <w:szCs w:val="24"/>
        </w:rPr>
        <w:t>an innovation.</w:t>
      </w:r>
      <w:r w:rsidR="007B244C" w:rsidRPr="00AE3D6D">
        <w:rPr>
          <w:rFonts w:ascii="Times New Roman" w:hAnsi="Times New Roman" w:cs="Times New Roman"/>
          <w:sz w:val="24"/>
          <w:szCs w:val="24"/>
        </w:rPr>
        <w:t xml:space="preserve"> Hence, i</w:t>
      </w:r>
      <w:r w:rsidR="00670B54" w:rsidRPr="00AE3D6D">
        <w:rPr>
          <w:rFonts w:ascii="Times New Roman" w:hAnsi="Times New Roman" w:cs="Times New Roman"/>
          <w:sz w:val="24"/>
          <w:szCs w:val="24"/>
        </w:rPr>
        <w:t xml:space="preserve">nnovation is the key factor to ensure survival and competitiveness in the current volatile business environment which demands creativity and implementation of new processes to bring new goods and services on the market at the right time </w:t>
      </w:r>
      <w:r w:rsidR="00737BB5" w:rsidRPr="00AE3D6D">
        <w:rPr>
          <w:rFonts w:ascii="Times New Roman" w:eastAsia="SimSun" w:hAnsi="Times New Roman" w:cs="Times New Roman"/>
          <w:sz w:val="24"/>
          <w:szCs w:val="24"/>
          <w:lang w:eastAsia="zh-CN"/>
        </w:rPr>
        <w:t xml:space="preserve">(Lee &amp; Park, 2021; Taneja &amp; Sharma, 2023). </w:t>
      </w:r>
      <w:r w:rsidR="00A16662" w:rsidRPr="00AE3D6D">
        <w:rPr>
          <w:rFonts w:ascii="Times New Roman" w:eastAsia="SimSun" w:hAnsi="Times New Roman" w:cs="Times New Roman"/>
          <w:sz w:val="24"/>
          <w:szCs w:val="24"/>
          <w:lang w:eastAsia="zh-CN"/>
        </w:rPr>
        <w:t>Dube &amp; Namasasu, (2023) argue that t</w:t>
      </w:r>
      <w:r w:rsidR="00A16662" w:rsidRPr="00AE3D6D">
        <w:rPr>
          <w:rFonts w:ascii="Times New Roman" w:hAnsi="Times New Roman" w:cs="Times New Roman"/>
          <w:sz w:val="24"/>
          <w:szCs w:val="24"/>
        </w:rPr>
        <w:t>he adoption of an innovative culture improves organisational performance results</w:t>
      </w:r>
      <w:r w:rsidR="00A16662" w:rsidRPr="00AE3D6D">
        <w:rPr>
          <w:rFonts w:ascii="Times New Roman" w:eastAsia="SimSun" w:hAnsi="Times New Roman" w:cs="Times New Roman"/>
          <w:sz w:val="24"/>
          <w:szCs w:val="24"/>
          <w:lang w:eastAsia="zh-CN"/>
        </w:rPr>
        <w:t xml:space="preserve">. </w:t>
      </w:r>
      <w:r w:rsidR="002E2C87" w:rsidRPr="00AE3D6D">
        <w:rPr>
          <w:rFonts w:ascii="Times New Roman" w:eastAsia="SimSun" w:hAnsi="Times New Roman" w:cs="Times New Roman"/>
          <w:sz w:val="24"/>
          <w:szCs w:val="24"/>
          <w:lang w:eastAsia="zh-CN"/>
        </w:rPr>
        <w:t xml:space="preserve">Therefore, public laboratories </w:t>
      </w:r>
      <w:r w:rsidR="00FF220A" w:rsidRPr="00AE3D6D">
        <w:rPr>
          <w:rFonts w:ascii="Times New Roman" w:eastAsia="SimSun" w:hAnsi="Times New Roman" w:cs="Times New Roman"/>
          <w:sz w:val="24"/>
          <w:szCs w:val="24"/>
          <w:lang w:eastAsia="zh-CN"/>
        </w:rPr>
        <w:t xml:space="preserve">can attain their health targets if they acquire new technologies to improve their diagnostic activities (Mlambo &amp; Chinhoyi, 2023; Talib et al. 2022). </w:t>
      </w:r>
    </w:p>
    <w:p w14:paraId="4BBC1E62" w14:textId="2B786D2E"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3. THEORETICAL FRAMEWORK</w:t>
      </w:r>
    </w:p>
    <w:p w14:paraId="03E5421D" w14:textId="38696DC8" w:rsidR="00FA6ADC" w:rsidRPr="004822F5" w:rsidRDefault="00007491" w:rsidP="00AE3D6D">
      <w:pPr>
        <w:spacing w:before="100" w:beforeAutospacing="1" w:after="100" w:afterAutospacing="1" w:line="240" w:lineRule="auto"/>
        <w:jc w:val="both"/>
        <w:rPr>
          <w:rFonts w:ascii="Times New Roman" w:hAnsi="Times New Roman" w:cs="Times New Roman"/>
          <w:b/>
          <w:sz w:val="24"/>
          <w:szCs w:val="24"/>
        </w:rPr>
      </w:pPr>
      <w:r w:rsidRPr="004822F5">
        <w:rPr>
          <w:rFonts w:ascii="Times New Roman" w:hAnsi="Times New Roman" w:cs="Times New Roman"/>
          <w:b/>
          <w:sz w:val="24"/>
          <w:szCs w:val="24"/>
        </w:rPr>
        <w:lastRenderedPageBreak/>
        <w:t xml:space="preserve">3.1 </w:t>
      </w:r>
      <w:r w:rsidR="00C57625" w:rsidRPr="004822F5">
        <w:rPr>
          <w:rFonts w:ascii="Times New Roman" w:hAnsi="Times New Roman" w:cs="Times New Roman"/>
          <w:b/>
          <w:sz w:val="24"/>
          <w:szCs w:val="24"/>
        </w:rPr>
        <w:t xml:space="preserve">Total </w:t>
      </w:r>
      <w:r w:rsidR="00990107" w:rsidRPr="004822F5">
        <w:rPr>
          <w:rFonts w:ascii="Times New Roman" w:hAnsi="Times New Roman" w:cs="Times New Roman"/>
          <w:b/>
          <w:sz w:val="24"/>
          <w:szCs w:val="24"/>
        </w:rPr>
        <w:t>Quality Management</w:t>
      </w:r>
      <w:r w:rsidR="00C57625" w:rsidRPr="004822F5">
        <w:rPr>
          <w:rFonts w:ascii="Times New Roman" w:hAnsi="Times New Roman" w:cs="Times New Roman"/>
          <w:b/>
          <w:sz w:val="24"/>
          <w:szCs w:val="24"/>
        </w:rPr>
        <w:t xml:space="preserve"> (TQM)</w:t>
      </w:r>
    </w:p>
    <w:p w14:paraId="74C88695" w14:textId="0295988B" w:rsidR="00006939" w:rsidRPr="00AE3D6D" w:rsidRDefault="00132C73"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TQM was developed by a number of theorist</w:t>
      </w:r>
      <w:r w:rsidR="00DF50E9" w:rsidRPr="00AE3D6D">
        <w:rPr>
          <w:rFonts w:ascii="Times New Roman" w:hAnsi="Times New Roman" w:cs="Times New Roman"/>
          <w:sz w:val="24"/>
          <w:szCs w:val="24"/>
        </w:rPr>
        <w:t>s</w:t>
      </w:r>
      <w:r w:rsidRPr="00AE3D6D">
        <w:rPr>
          <w:rFonts w:ascii="Times New Roman" w:hAnsi="Times New Roman" w:cs="Times New Roman"/>
          <w:sz w:val="24"/>
          <w:szCs w:val="24"/>
        </w:rPr>
        <w:t xml:space="preserve"> like </w:t>
      </w:r>
      <w:r w:rsidRPr="00AE3D6D">
        <w:rPr>
          <w:rFonts w:ascii="Times New Roman" w:eastAsia="Times New Roman" w:hAnsi="Times New Roman" w:cs="Times New Roman"/>
          <w:sz w:val="24"/>
          <w:szCs w:val="24"/>
        </w:rPr>
        <w:t>Deming (1900–1993), Juran (1904–2008) and Crosby (1926–2001).</w:t>
      </w:r>
      <w:r w:rsidR="00D34E52" w:rsidRPr="00AE3D6D">
        <w:rPr>
          <w:rFonts w:ascii="Times New Roman" w:eastAsia="Times New Roman" w:hAnsi="Times New Roman" w:cs="Times New Roman"/>
          <w:sz w:val="24"/>
          <w:szCs w:val="24"/>
        </w:rPr>
        <w:t xml:space="preserve"> The theory was developed to enhance continuous development and </w:t>
      </w:r>
      <w:r w:rsidR="00DF50E9" w:rsidRPr="00AE3D6D">
        <w:rPr>
          <w:rFonts w:ascii="Times New Roman" w:eastAsia="Times New Roman" w:hAnsi="Times New Roman" w:cs="Times New Roman"/>
          <w:sz w:val="24"/>
          <w:szCs w:val="24"/>
        </w:rPr>
        <w:t>customer</w:t>
      </w:r>
      <w:r w:rsidR="00D34E52" w:rsidRPr="00AE3D6D">
        <w:rPr>
          <w:rFonts w:ascii="Times New Roman" w:eastAsia="Times New Roman" w:hAnsi="Times New Roman" w:cs="Times New Roman"/>
          <w:sz w:val="24"/>
          <w:szCs w:val="24"/>
        </w:rPr>
        <w:t xml:space="preserve"> satisfaction through quality control processes </w:t>
      </w:r>
      <w:r w:rsidR="00672A89" w:rsidRPr="00AE3D6D">
        <w:rPr>
          <w:rFonts w:ascii="Times New Roman" w:eastAsia="Times New Roman" w:hAnsi="Times New Roman" w:cs="Times New Roman"/>
          <w:sz w:val="24"/>
          <w:szCs w:val="24"/>
        </w:rPr>
        <w:t>centred on employee</w:t>
      </w:r>
      <w:r w:rsidR="00D34E52" w:rsidRPr="00AE3D6D">
        <w:rPr>
          <w:rFonts w:ascii="Times New Roman" w:eastAsia="Times New Roman" w:hAnsi="Times New Roman" w:cs="Times New Roman"/>
          <w:sz w:val="24"/>
          <w:szCs w:val="24"/>
        </w:rPr>
        <w:t xml:space="preserve"> involvement.</w:t>
      </w:r>
      <w:r w:rsidR="00745E87" w:rsidRPr="00AE3D6D">
        <w:rPr>
          <w:rFonts w:ascii="Times New Roman" w:eastAsia="Times New Roman" w:hAnsi="Times New Roman" w:cs="Times New Roman"/>
          <w:sz w:val="24"/>
          <w:szCs w:val="24"/>
        </w:rPr>
        <w:t xml:space="preserve"> The attainment of excellent performance which is anchored by employee involvement and data driven techniques in organisations is pivoted on TQM principles which is the foundation (Dahlgaard et al. 2020; Deming, 1986).  </w:t>
      </w:r>
    </w:p>
    <w:p w14:paraId="5E400115"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3.2 Employee Involvement Theory</w:t>
      </w:r>
    </w:p>
    <w:p w14:paraId="58765CEB" w14:textId="1716ADD2" w:rsidR="00D9033E" w:rsidRPr="00AE3D6D" w:rsidRDefault="00721CCE"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The theory was developed by </w:t>
      </w:r>
      <w:r w:rsidR="00D9033E" w:rsidRPr="00AE3D6D">
        <w:rPr>
          <w:rFonts w:ascii="Times New Roman" w:eastAsia="Times New Roman" w:hAnsi="Times New Roman" w:cs="Times New Roman"/>
          <w:sz w:val="24"/>
          <w:szCs w:val="24"/>
        </w:rPr>
        <w:t xml:space="preserve">Walton and Argyris </w:t>
      </w:r>
      <w:r w:rsidRPr="00AE3D6D">
        <w:rPr>
          <w:rFonts w:ascii="Times New Roman" w:eastAsia="Times New Roman" w:hAnsi="Times New Roman" w:cs="Times New Roman"/>
          <w:sz w:val="24"/>
          <w:szCs w:val="24"/>
        </w:rPr>
        <w:t>in the 1970s. According to the theory, the involvement of employees in decision making motivates them to aim higher</w:t>
      </w:r>
      <w:r w:rsidR="003D44A8" w:rsidRPr="00AE3D6D">
        <w:rPr>
          <w:rFonts w:ascii="Times New Roman" w:eastAsia="Times New Roman" w:hAnsi="Times New Roman" w:cs="Times New Roman"/>
          <w:sz w:val="24"/>
          <w:szCs w:val="24"/>
        </w:rPr>
        <w:t xml:space="preserve"> and get satisfied</w:t>
      </w:r>
      <w:r w:rsidRPr="00AE3D6D">
        <w:rPr>
          <w:rFonts w:ascii="Times New Roman" w:eastAsia="Times New Roman" w:hAnsi="Times New Roman" w:cs="Times New Roman"/>
          <w:sz w:val="24"/>
          <w:szCs w:val="24"/>
        </w:rPr>
        <w:t xml:space="preserve"> </w:t>
      </w:r>
      <w:r w:rsidR="003D44A8" w:rsidRPr="00AE3D6D">
        <w:rPr>
          <w:rFonts w:ascii="Times New Roman" w:eastAsia="Times New Roman" w:hAnsi="Times New Roman" w:cs="Times New Roman"/>
          <w:sz w:val="24"/>
          <w:szCs w:val="24"/>
        </w:rPr>
        <w:t>by</w:t>
      </w:r>
      <w:r w:rsidRPr="00AE3D6D">
        <w:rPr>
          <w:rFonts w:ascii="Times New Roman" w:eastAsia="Times New Roman" w:hAnsi="Times New Roman" w:cs="Times New Roman"/>
          <w:sz w:val="24"/>
          <w:szCs w:val="24"/>
        </w:rPr>
        <w:t xml:space="preserve"> their jobs</w:t>
      </w:r>
      <w:r w:rsidR="003D44A8"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(Kumar &amp; Singh, 2021). </w:t>
      </w:r>
      <w:r w:rsidR="003D44A8" w:rsidRPr="00AE3D6D">
        <w:rPr>
          <w:rFonts w:ascii="Times New Roman" w:eastAsia="Times New Roman" w:hAnsi="Times New Roman" w:cs="Times New Roman"/>
          <w:sz w:val="24"/>
          <w:szCs w:val="24"/>
        </w:rPr>
        <w:t>Hence, best results</w:t>
      </w:r>
      <w:r w:rsidR="00832D50" w:rsidRPr="00AE3D6D">
        <w:rPr>
          <w:rFonts w:ascii="Times New Roman" w:eastAsia="Times New Roman" w:hAnsi="Times New Roman" w:cs="Times New Roman"/>
          <w:sz w:val="24"/>
          <w:szCs w:val="24"/>
        </w:rPr>
        <w:t xml:space="preserve"> in the public laboratories</w:t>
      </w:r>
      <w:r w:rsidR="003D44A8" w:rsidRPr="00AE3D6D">
        <w:rPr>
          <w:rFonts w:ascii="Times New Roman" w:eastAsia="Times New Roman" w:hAnsi="Times New Roman" w:cs="Times New Roman"/>
          <w:sz w:val="24"/>
          <w:szCs w:val="24"/>
        </w:rPr>
        <w:t xml:space="preserve"> </w:t>
      </w:r>
      <w:r w:rsidR="00832D50" w:rsidRPr="00AE3D6D">
        <w:rPr>
          <w:rFonts w:ascii="Times New Roman" w:eastAsia="Times New Roman" w:hAnsi="Times New Roman" w:cs="Times New Roman"/>
          <w:sz w:val="24"/>
          <w:szCs w:val="24"/>
        </w:rPr>
        <w:t>can be realised through</w:t>
      </w:r>
      <w:r w:rsidR="003D44A8" w:rsidRPr="00AE3D6D">
        <w:rPr>
          <w:rFonts w:ascii="Times New Roman" w:eastAsia="Times New Roman" w:hAnsi="Times New Roman" w:cs="Times New Roman"/>
          <w:sz w:val="24"/>
          <w:szCs w:val="24"/>
        </w:rPr>
        <w:t xml:space="preserve"> employee involvement in critical decision-making processes.</w:t>
      </w:r>
    </w:p>
    <w:p w14:paraId="4FD7787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3.3 Data-Driven Decision-Making (DDDM)</w:t>
      </w:r>
    </w:p>
    <w:p w14:paraId="361C0380" w14:textId="74A080D0" w:rsidR="00322C64" w:rsidRPr="00AE3D6D" w:rsidRDefault="00832D50"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This theory was developed by a number of researchers over a long period of time. Some of the theorists involved in the development are: </w:t>
      </w:r>
      <w:r w:rsidR="00D9033E" w:rsidRPr="00AE3D6D">
        <w:rPr>
          <w:rFonts w:ascii="Times New Roman" w:eastAsia="Times New Roman" w:hAnsi="Times New Roman" w:cs="Times New Roman"/>
          <w:sz w:val="24"/>
          <w:szCs w:val="24"/>
        </w:rPr>
        <w:t xml:space="preserve">Deming (1900–1993), Drucker (1909–2005), </w:t>
      </w:r>
      <w:r w:rsidRPr="00AE3D6D">
        <w:rPr>
          <w:rFonts w:ascii="Times New Roman" w:eastAsia="Times New Roman" w:hAnsi="Times New Roman" w:cs="Times New Roman"/>
          <w:sz w:val="24"/>
          <w:szCs w:val="24"/>
        </w:rPr>
        <w:t>and Davenport (1960)</w:t>
      </w:r>
      <w:r w:rsidR="00D9033E" w:rsidRPr="00AE3D6D">
        <w:rPr>
          <w:rFonts w:ascii="Times New Roman" w:eastAsia="Times New Roman" w:hAnsi="Times New Roman" w:cs="Times New Roman"/>
          <w:sz w:val="24"/>
          <w:szCs w:val="24"/>
        </w:rPr>
        <w:t xml:space="preserve">. </w:t>
      </w:r>
      <w:r w:rsidRPr="00AE3D6D">
        <w:rPr>
          <w:rFonts w:ascii="Times New Roman" w:eastAsia="Times New Roman" w:hAnsi="Times New Roman" w:cs="Times New Roman"/>
          <w:sz w:val="24"/>
          <w:szCs w:val="24"/>
        </w:rPr>
        <w:t xml:space="preserve">The </w:t>
      </w:r>
      <w:r w:rsidR="00322C64" w:rsidRPr="00AE3D6D">
        <w:rPr>
          <w:rFonts w:ascii="Times New Roman" w:eastAsia="Times New Roman" w:hAnsi="Times New Roman" w:cs="Times New Roman"/>
          <w:sz w:val="24"/>
          <w:szCs w:val="24"/>
        </w:rPr>
        <w:t xml:space="preserve">theory </w:t>
      </w:r>
      <w:r w:rsidRPr="00AE3D6D">
        <w:rPr>
          <w:rFonts w:ascii="Times New Roman" w:eastAsia="Times New Roman" w:hAnsi="Times New Roman" w:cs="Times New Roman"/>
          <w:sz w:val="24"/>
          <w:szCs w:val="24"/>
        </w:rPr>
        <w:t>emphasi</w:t>
      </w:r>
      <w:r w:rsidR="00322C64" w:rsidRPr="00AE3D6D">
        <w:rPr>
          <w:rFonts w:ascii="Times New Roman" w:eastAsia="Times New Roman" w:hAnsi="Times New Roman" w:cs="Times New Roman"/>
          <w:sz w:val="24"/>
          <w:szCs w:val="24"/>
        </w:rPr>
        <w:t>s</w:t>
      </w:r>
      <w:r w:rsidRPr="00AE3D6D">
        <w:rPr>
          <w:rFonts w:ascii="Times New Roman" w:eastAsia="Times New Roman" w:hAnsi="Times New Roman" w:cs="Times New Roman"/>
          <w:sz w:val="24"/>
          <w:szCs w:val="24"/>
        </w:rPr>
        <w:t xml:space="preserve">es that decision making at higher levels should be based on </w:t>
      </w:r>
      <w:r w:rsidR="00322C64" w:rsidRPr="00AE3D6D">
        <w:rPr>
          <w:rFonts w:ascii="Times New Roman" w:eastAsia="Times New Roman" w:hAnsi="Times New Roman" w:cs="Times New Roman"/>
          <w:sz w:val="24"/>
          <w:szCs w:val="24"/>
        </w:rPr>
        <w:t>proven research findings rather than on intuition. Evidence based decision making boosts operational efficiency (Smith &amp; Taylor, 2021), which is needed most by public laboratories in Zimbabwe.  Therefore, data analytics are essential for public laboratory decision making since they provide the much needed evidence for the decision making system.</w:t>
      </w:r>
    </w:p>
    <w:p w14:paraId="736CAB28" w14:textId="6BBF1CF0"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3.4 Social Exchange Theory</w:t>
      </w:r>
    </w:p>
    <w:p w14:paraId="2AEF20E2" w14:textId="2C8D8B59" w:rsidR="00D9033E" w:rsidRPr="00AE3D6D" w:rsidRDefault="002D080C"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The </w:t>
      </w:r>
      <w:r w:rsidR="00974DEE" w:rsidRPr="00AE3D6D">
        <w:rPr>
          <w:rFonts w:ascii="Times New Roman" w:eastAsia="Times New Roman" w:hAnsi="Times New Roman" w:cs="Times New Roman"/>
          <w:sz w:val="24"/>
          <w:szCs w:val="24"/>
        </w:rPr>
        <w:t>theory was developed</w:t>
      </w:r>
      <w:r w:rsidRPr="00AE3D6D">
        <w:rPr>
          <w:rFonts w:ascii="Times New Roman" w:eastAsia="Times New Roman" w:hAnsi="Times New Roman" w:cs="Times New Roman"/>
          <w:sz w:val="24"/>
          <w:szCs w:val="24"/>
        </w:rPr>
        <w:t xml:space="preserve"> </w:t>
      </w:r>
      <w:r w:rsidR="00974DEE" w:rsidRPr="00AE3D6D">
        <w:rPr>
          <w:rFonts w:ascii="Times New Roman" w:eastAsia="Times New Roman" w:hAnsi="Times New Roman" w:cs="Times New Roman"/>
          <w:sz w:val="24"/>
          <w:szCs w:val="24"/>
        </w:rPr>
        <w:t xml:space="preserve">by </w:t>
      </w:r>
      <w:r w:rsidRPr="00AE3D6D">
        <w:rPr>
          <w:rFonts w:ascii="Times New Roman" w:eastAsia="Times New Roman" w:hAnsi="Times New Roman" w:cs="Times New Roman"/>
          <w:sz w:val="24"/>
          <w:szCs w:val="24"/>
        </w:rPr>
        <w:t xml:space="preserve">Blau in 1964 on the basis of social conduct which develops from people who exchange goods and services for rewards.  Therefore, institutions that involve employees in such social exchanges facilitate </w:t>
      </w:r>
      <w:r w:rsidR="00974DEE" w:rsidRPr="00AE3D6D">
        <w:rPr>
          <w:rFonts w:ascii="Times New Roman" w:eastAsia="Times New Roman" w:hAnsi="Times New Roman" w:cs="Times New Roman"/>
          <w:sz w:val="24"/>
          <w:szCs w:val="24"/>
        </w:rPr>
        <w:t>the fair exchange relationships. In short the theory is based on the value and reward system to attaint higher levels of employee engagement.</w:t>
      </w:r>
      <w:r w:rsidR="007E1842" w:rsidRPr="00AE3D6D">
        <w:rPr>
          <w:rFonts w:ascii="Times New Roman" w:eastAsia="Times New Roman" w:hAnsi="Times New Roman" w:cs="Times New Roman"/>
          <w:sz w:val="24"/>
          <w:szCs w:val="24"/>
        </w:rPr>
        <w:t xml:space="preserve"> That is employees who find value in their work and the value is acknowledged, boost results of the organization (Cropanzano &amp; Mitchell, 2005; Shore &amp; Shore, 2006).  </w:t>
      </w:r>
      <w:r w:rsidR="00974DEE"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 </w:t>
      </w:r>
    </w:p>
    <w:p w14:paraId="32CD419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3.5 Resource-Based View</w:t>
      </w:r>
    </w:p>
    <w:p w14:paraId="237DA3D3" w14:textId="1B727B37" w:rsidR="005B6038" w:rsidRPr="00AE3D6D" w:rsidRDefault="000911E3"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This theory is one of the basic theories that support this study. The theory was developed by Barney (1991). The theory explains that an organisation should get competitive advantage from the application of resources that are scarce and difficult to copy. The theory id</w:t>
      </w:r>
      <w:r w:rsidR="00E40890" w:rsidRPr="00AE3D6D">
        <w:rPr>
          <w:rFonts w:ascii="Times New Roman" w:eastAsia="Times New Roman" w:hAnsi="Times New Roman" w:cs="Times New Roman"/>
          <w:sz w:val="24"/>
          <w:szCs w:val="24"/>
        </w:rPr>
        <w:t>en</w:t>
      </w:r>
      <w:r w:rsidRPr="00AE3D6D">
        <w:rPr>
          <w:rFonts w:ascii="Times New Roman" w:eastAsia="Times New Roman" w:hAnsi="Times New Roman" w:cs="Times New Roman"/>
          <w:sz w:val="24"/>
          <w:szCs w:val="24"/>
        </w:rPr>
        <w:t xml:space="preserve">tifies data as one of such </w:t>
      </w:r>
      <w:r w:rsidR="00E40890" w:rsidRPr="00AE3D6D">
        <w:rPr>
          <w:rFonts w:ascii="Times New Roman" w:eastAsia="Times New Roman" w:hAnsi="Times New Roman" w:cs="Times New Roman"/>
          <w:sz w:val="24"/>
          <w:szCs w:val="24"/>
        </w:rPr>
        <w:t>resources</w:t>
      </w:r>
      <w:r w:rsidR="005B6038" w:rsidRPr="00AE3D6D">
        <w:rPr>
          <w:rFonts w:ascii="Times New Roman" w:eastAsia="Times New Roman" w:hAnsi="Times New Roman" w:cs="Times New Roman"/>
          <w:sz w:val="24"/>
          <w:szCs w:val="24"/>
        </w:rPr>
        <w:t xml:space="preserve"> which institutions like public laboratories can leverage.</w:t>
      </w:r>
      <w:r w:rsidRPr="00AE3D6D">
        <w:rPr>
          <w:rFonts w:ascii="Times New Roman" w:eastAsia="Times New Roman" w:hAnsi="Times New Roman" w:cs="Times New Roman"/>
          <w:sz w:val="24"/>
          <w:szCs w:val="24"/>
        </w:rPr>
        <w:t xml:space="preserve">   </w:t>
      </w:r>
    </w:p>
    <w:p w14:paraId="395CDF15" w14:textId="2713CB70"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 xml:space="preserve">4.  CONCEPTUAL MODEL </w:t>
      </w:r>
    </w:p>
    <w:p w14:paraId="225B5667" w14:textId="77777777" w:rsidR="00881FE2" w:rsidRPr="004822F5" w:rsidRDefault="00881FE2"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4.1 Conceptual model</w:t>
      </w:r>
    </w:p>
    <w:p w14:paraId="250E7DF8" w14:textId="47503685" w:rsidR="00881FE2" w:rsidRPr="00AE3D6D" w:rsidRDefault="00881FE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shows the conceptual framework of the study.</w:t>
      </w:r>
      <w:r w:rsidR="00E40890" w:rsidRPr="00AE3D6D">
        <w:rPr>
          <w:rFonts w:ascii="Times New Roman" w:hAnsi="Times New Roman" w:cs="Times New Roman"/>
          <w:sz w:val="24"/>
          <w:szCs w:val="24"/>
        </w:rPr>
        <w:t xml:space="preserve"> Relationships among variables are illustrated in the diagram.</w:t>
      </w:r>
    </w:p>
    <w:p w14:paraId="549F4CE3" w14:textId="77777777" w:rsidR="00881FE2" w:rsidRPr="00AE3D6D" w:rsidRDefault="00881FE2" w:rsidP="00AE3D6D">
      <w:pPr>
        <w:spacing w:line="240" w:lineRule="auto"/>
        <w:jc w:val="both"/>
        <w:rPr>
          <w:rFonts w:ascii="Times New Roman" w:hAnsi="Times New Roman" w:cs="Times New Roman"/>
          <w:b/>
          <w:sz w:val="24"/>
          <w:szCs w:val="24"/>
        </w:rPr>
      </w:pPr>
    </w:p>
    <w:p w14:paraId="0ECB4A03" w14:textId="627199C1" w:rsidR="00D06D8C" w:rsidRPr="00AE3D6D" w:rsidRDefault="00551673"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4B7B615" wp14:editId="79F085CC">
                <wp:simplePos x="0" y="0"/>
                <wp:positionH relativeFrom="column">
                  <wp:posOffset>1507524</wp:posOffset>
                </wp:positionH>
                <wp:positionV relativeFrom="paragraph">
                  <wp:posOffset>228223</wp:posOffset>
                </wp:positionV>
                <wp:extent cx="8238" cy="856736"/>
                <wp:effectExtent l="0" t="0" r="30480" b="19685"/>
                <wp:wrapNone/>
                <wp:docPr id="8" name="Straight Connector 8"/>
                <wp:cNvGraphicFramePr/>
                <a:graphic xmlns:a="http://schemas.openxmlformats.org/drawingml/2006/main">
                  <a:graphicData uri="http://schemas.microsoft.com/office/word/2010/wordprocessingShape">
                    <wps:wsp>
                      <wps:cNvCnPr/>
                      <wps:spPr>
                        <a:xfrm flipH="1">
                          <a:off x="0" y="0"/>
                          <a:ext cx="8238" cy="856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D3797"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17.95pt" to="119.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" strokecolor="black [3200]" strokeweight=".5pt">
                <v:stroke joinstyle="miter"/>
              </v:line>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8EE1B73" wp14:editId="3B245C00">
                <wp:simplePos x="0" y="0"/>
                <wp:positionH relativeFrom="column">
                  <wp:posOffset>1524000</wp:posOffset>
                </wp:positionH>
                <wp:positionV relativeFrom="paragraph">
                  <wp:posOffset>234316</wp:posOffset>
                </wp:positionV>
                <wp:extent cx="1619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96FA"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8.45pt" to="13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18EFEA7" wp14:editId="33A0435A">
                <wp:simplePos x="0" y="0"/>
                <wp:positionH relativeFrom="column">
                  <wp:posOffset>3162300</wp:posOffset>
                </wp:positionH>
                <wp:positionV relativeFrom="paragraph">
                  <wp:posOffset>177165</wp:posOffset>
                </wp:positionV>
                <wp:extent cx="885825" cy="400050"/>
                <wp:effectExtent l="0" t="0" r="66675" b="57150"/>
                <wp:wrapNone/>
                <wp:docPr id="6" name="Straight Arrow Connector 6"/>
                <wp:cNvGraphicFramePr/>
                <a:graphic xmlns:a="http://schemas.openxmlformats.org/drawingml/2006/main">
                  <a:graphicData uri="http://schemas.microsoft.com/office/word/2010/wordprocessingShape">
                    <wps:wsp>
                      <wps:cNvCnPr/>
                      <wps:spPr>
                        <a:xfrm>
                          <a:off x="0" y="0"/>
                          <a:ext cx="8858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C626AE" id="_x0000_t32" coordsize="21600,21600" o:spt="32" o:oned="t" path="m,l21600,21600e" filled="f">
                <v:path arrowok="t" fillok="f" o:connecttype="none"/>
                <o:lock v:ext="edit" shapetype="t"/>
              </v:shapetype>
              <v:shape id="Straight Arrow Connector 6" o:spid="_x0000_s1026" type="#_x0000_t32" style="position:absolute;margin-left:249pt;margin-top:13.95pt;width:69.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" strokecolor="black [3200]" strokeweight=".5pt">
                <v:stroke endarrow="block" joinstyle="miter"/>
              </v:shape>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1B120DD" wp14:editId="2644A7B1">
                <wp:simplePos x="0" y="0"/>
                <wp:positionH relativeFrom="column">
                  <wp:posOffset>1695450</wp:posOffset>
                </wp:positionH>
                <wp:positionV relativeFrom="paragraph">
                  <wp:posOffset>5714</wp:posOffset>
                </wp:positionV>
                <wp:extent cx="1457325" cy="4476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4573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120DD" id="Rounded Rectangle 3" o:spid="_x0000_s1026" style="position:absolute;left:0;text-align:left;margin-left:133.5pt;margin-top:.45pt;width:114.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" fillcolor="white [3201]" strokecolor="#70ad47 [3209]" strokeweight="1pt">
                <v:stroke joinstyle="miter"/>
                <v:textbo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p>
    <w:p w14:paraId="27E320D8" w14:textId="44531BE8" w:rsidR="00D06D8C" w:rsidRPr="00AE3D6D" w:rsidRDefault="00E1053D"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308B7B63" wp14:editId="5B8766A0">
                <wp:simplePos x="0" y="0"/>
                <wp:positionH relativeFrom="column">
                  <wp:posOffset>161925</wp:posOffset>
                </wp:positionH>
                <wp:positionV relativeFrom="paragraph">
                  <wp:posOffset>76835</wp:posOffset>
                </wp:positionV>
                <wp:extent cx="1152525" cy="5429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1525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3E3754" w14:textId="1E945120" w:rsidR="000B7DB3" w:rsidRDefault="000B7DB3" w:rsidP="00D06D8C">
                            <w:pPr>
                              <w:jc w:val="center"/>
                            </w:pPr>
                            <w:r>
                              <w:t>Total Quality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B7B63" id="Rounded Rectangle 1" o:spid="_x0000_s1027" style="position:absolute;left:0;text-align:left;margin-left:12.75pt;margin-top:6.05pt;width:9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" fillcolor="white [3201]" strokecolor="#70ad47 [3209]" strokeweight="1pt">
                <v:stroke joinstyle="miter"/>
                <v:textbox>
                  <w:txbxContent>
                    <w:p w14:paraId="4B3E3754" w14:textId="1E945120" w:rsidR="000B7DB3" w:rsidRDefault="000B7DB3" w:rsidP="00D06D8C">
                      <w:pPr>
                        <w:jc w:val="center"/>
                      </w:pPr>
                      <w:r>
                        <w:t>Total Quality Management</w:t>
                      </w:r>
                    </w:p>
                  </w:txbxContent>
                </v:textbox>
              </v:roundrect>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745F2EC" wp14:editId="0961BE95">
                <wp:simplePos x="0" y="0"/>
                <wp:positionH relativeFrom="column">
                  <wp:posOffset>4038600</wp:posOffset>
                </wp:positionH>
                <wp:positionV relativeFrom="paragraph">
                  <wp:posOffset>10160</wp:posOffset>
                </wp:positionV>
                <wp:extent cx="1104900" cy="7143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104900" cy="714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F2EC" id="Rounded Rectangle 4" o:spid="_x0000_s1028" style="position:absolute;left:0;text-align:left;margin-left:318pt;margin-top:.8pt;width:87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" fillcolor="white [3201]" strokecolor="#70ad47 [3209]" strokeweight="1pt">
                <v:stroke joinstyle="miter"/>
                <v:textbo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1</w:t>
      </w:r>
    </w:p>
    <w:p w14:paraId="4F6FCA72" w14:textId="13674AC7" w:rsidR="00D06D8C" w:rsidRPr="00AE3D6D" w:rsidRDefault="00272D24"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CAC6119" wp14:editId="15EFD37A">
                <wp:simplePos x="0" y="0"/>
                <wp:positionH relativeFrom="column">
                  <wp:posOffset>1304925</wp:posOffset>
                </wp:positionH>
                <wp:positionV relativeFrom="paragraph">
                  <wp:posOffset>80645</wp:posOffset>
                </wp:positionV>
                <wp:extent cx="219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6D18"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6.35pt" to="12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0GtQEAALYDAAAOAAAAZHJzL2Uyb0RvYy54bWysU02P0zAQvSPxHyzfadJKfDR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AF8F730" wp14:editId="2B59A906">
                <wp:simplePos x="0" y="0"/>
                <wp:positionH relativeFrom="column">
                  <wp:posOffset>3162300</wp:posOffset>
                </wp:positionH>
                <wp:positionV relativeFrom="paragraph">
                  <wp:posOffset>43180</wp:posOffset>
                </wp:positionV>
                <wp:extent cx="895350" cy="4381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8953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0B8930" id="Straight Arrow Connector 5" o:spid="_x0000_s1026" type="#_x0000_t32" style="position:absolute;margin-left:249pt;margin-top:3.4pt;width:70.5pt;height:3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" strokecolor="black [3200]" strokeweight=".5pt">
                <v:stroke endarrow="block" joinstyle="miter"/>
              </v:shape>
            </w:pict>
          </mc:Fallback>
        </mc:AlternateContent>
      </w:r>
    </w:p>
    <w:p w14:paraId="04663022" w14:textId="5952AB08" w:rsidR="00D06D8C" w:rsidRPr="00AE3D6D" w:rsidRDefault="00DD3AEA"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D3DB251" wp14:editId="6E0294EE">
                <wp:simplePos x="0" y="0"/>
                <wp:positionH relativeFrom="column">
                  <wp:posOffset>1676400</wp:posOffset>
                </wp:positionH>
                <wp:positionV relativeFrom="paragraph">
                  <wp:posOffset>9524</wp:posOffset>
                </wp:positionV>
                <wp:extent cx="1495425" cy="4476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4954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2DB1DB" w14:textId="71EC9447" w:rsidR="000B7DB3" w:rsidRDefault="000B7DB3" w:rsidP="00D06D8C">
                            <w:pPr>
                              <w:jc w:val="center"/>
                            </w:pPr>
                            <w:r>
                              <w:rPr>
                                <w:rFonts w:ascii="Times New Roman" w:hAnsi="Times New Roman" w:cs="Times New Roman"/>
                              </w:rPr>
                              <w:t>Data-driven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DB251" id="Rounded Rectangle 2" o:spid="_x0000_s1029" style="position:absolute;left:0;text-align:left;margin-left:132pt;margin-top:.75pt;width:117.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" fillcolor="white [3201]" strokecolor="#70ad47 [3209]" strokeweight="1pt">
                <v:stroke joinstyle="miter"/>
                <v:textbox>
                  <w:txbxContent>
                    <w:p w14:paraId="6F2DB1DB" w14:textId="71EC9447" w:rsidR="000B7DB3" w:rsidRDefault="000B7DB3" w:rsidP="00D06D8C">
                      <w:pPr>
                        <w:jc w:val="center"/>
                      </w:pPr>
                      <w:r>
                        <w:rPr>
                          <w:rFonts w:ascii="Times New Roman" w:hAnsi="Times New Roman" w:cs="Times New Roman"/>
                        </w:rPr>
                        <w:t>Data-driven decision-making</w:t>
                      </w:r>
                    </w:p>
                  </w:txbxContent>
                </v:textbox>
              </v:roundrect>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3491F5A" wp14:editId="1B5BD1A2">
                <wp:simplePos x="0" y="0"/>
                <wp:positionH relativeFrom="column">
                  <wp:posOffset>1514475</wp:posOffset>
                </wp:positionH>
                <wp:positionV relativeFrom="paragraph">
                  <wp:posOffset>257175</wp:posOffset>
                </wp:positionV>
                <wp:extent cx="1619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E3301"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20.25pt" to="13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" strokecolor="black [3200]" strokeweight=".5pt">
                <v:stroke joinstyle="miter"/>
              </v:line>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2</w:t>
      </w:r>
    </w:p>
    <w:p w14:paraId="5F5137A1" w14:textId="64F5BCCF" w:rsidR="00D06D8C" w:rsidRPr="00AE3D6D" w:rsidRDefault="00D06D8C" w:rsidP="00AE3D6D">
      <w:pPr>
        <w:spacing w:line="240" w:lineRule="auto"/>
        <w:jc w:val="both"/>
        <w:rPr>
          <w:rFonts w:ascii="Times New Roman" w:hAnsi="Times New Roman" w:cs="Times New Roman"/>
          <w:b/>
          <w:sz w:val="24"/>
          <w:szCs w:val="24"/>
        </w:rPr>
      </w:pPr>
    </w:p>
    <w:p w14:paraId="0EB6584D" w14:textId="77777777" w:rsidR="00D06D8C" w:rsidRPr="00AE3D6D" w:rsidRDefault="00D06D8C" w:rsidP="00AE3D6D">
      <w:pPr>
        <w:spacing w:line="240" w:lineRule="auto"/>
        <w:jc w:val="both"/>
        <w:rPr>
          <w:rFonts w:ascii="Times New Roman" w:hAnsi="Times New Roman" w:cs="Times New Roman"/>
          <w:sz w:val="24"/>
          <w:szCs w:val="24"/>
        </w:rPr>
      </w:pPr>
    </w:p>
    <w:p w14:paraId="4D656130" w14:textId="14D97C4B"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Research model</w:t>
      </w:r>
    </w:p>
    <w:p w14:paraId="7682009D" w14:textId="4BB32491"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Source: Designed by researcher</w:t>
      </w:r>
      <w:r w:rsidR="00F71682" w:rsidRPr="00AE3D6D">
        <w:rPr>
          <w:rFonts w:ascii="Times New Roman" w:hAnsi="Times New Roman" w:cs="Times New Roman"/>
          <w:sz w:val="24"/>
          <w:szCs w:val="24"/>
        </w:rPr>
        <w:t>s</w:t>
      </w:r>
    </w:p>
    <w:p w14:paraId="7BD022F2" w14:textId="423F15FA" w:rsidR="005C2C26" w:rsidRPr="00AE3D6D" w:rsidRDefault="005D109D" w:rsidP="00AE3D6D">
      <w:pPr>
        <w:pStyle w:val="NormalWeb"/>
        <w:jc w:val="both"/>
      </w:pPr>
      <w:r w:rsidRPr="00AE3D6D">
        <w:t xml:space="preserve">High morale, commitment, and productivity are the fruits of employee involvement in decision making processes. </w:t>
      </w:r>
      <w:r w:rsidR="00B8629F" w:rsidRPr="00AE3D6D">
        <w:t xml:space="preserve">In public laboratories, where teamwork is vital, fostering a culture of involvement drives performance improvements and promotes </w:t>
      </w:r>
      <w:r w:rsidR="00CD5A81" w:rsidRPr="00AE3D6D">
        <w:t>the</w:t>
      </w:r>
      <w:r w:rsidR="00B8629F" w:rsidRPr="00AE3D6D">
        <w:t xml:space="preserve"> </w:t>
      </w:r>
      <w:r w:rsidR="00CD5A81" w:rsidRPr="00AE3D6D">
        <w:t>feeling</w:t>
      </w:r>
      <w:r w:rsidR="00B8629F" w:rsidRPr="00AE3D6D">
        <w:t xml:space="preserve"> of ownership</w:t>
      </w:r>
      <w:r w:rsidR="00CD5A81" w:rsidRPr="00AE3D6D">
        <w:t xml:space="preserve"> of essential decisions</w:t>
      </w:r>
      <w:r w:rsidR="00B8629F" w:rsidRPr="00AE3D6D">
        <w:t xml:space="preserve"> among employees. </w:t>
      </w:r>
      <w:r w:rsidR="00B55407" w:rsidRPr="00AE3D6D">
        <w:t xml:space="preserve">DDDM </w:t>
      </w:r>
      <w:r w:rsidR="005C2C26" w:rsidRPr="00AE3D6D">
        <w:t>empowers laboratories to utilis</w:t>
      </w:r>
      <w:r w:rsidR="00B8629F" w:rsidRPr="00AE3D6D">
        <w:t>e analytics to make informed decisions that enhance operational efficiency. In an era of increasing complexity, leveraging dat</w:t>
      </w:r>
      <w:r w:rsidR="00652717" w:rsidRPr="00AE3D6D">
        <w:t xml:space="preserve">a help these laboratories </w:t>
      </w:r>
      <w:r w:rsidR="00CD5A7A" w:rsidRPr="00AE3D6D">
        <w:t xml:space="preserve">to </w:t>
      </w:r>
      <w:r w:rsidR="005C2C26" w:rsidRPr="00AE3D6D">
        <w:t>identify trends, optimis</w:t>
      </w:r>
      <w:r w:rsidR="00B8629F" w:rsidRPr="00AE3D6D">
        <w:t xml:space="preserve">e resource allocation, and improve service quality.        </w:t>
      </w:r>
    </w:p>
    <w:p w14:paraId="7B537F09" w14:textId="6F10B2AF" w:rsidR="00034A44" w:rsidRPr="004822F5" w:rsidRDefault="00230F68" w:rsidP="00AE3D6D">
      <w:pPr>
        <w:pStyle w:val="NormalWeb"/>
        <w:jc w:val="both"/>
        <w:rPr>
          <w:b/>
        </w:rPr>
      </w:pPr>
      <w:r w:rsidRPr="004822F5">
        <w:rPr>
          <w:b/>
        </w:rPr>
        <w:t>4.2 Research g</w:t>
      </w:r>
      <w:r w:rsidR="0033714D" w:rsidRPr="004822F5">
        <w:rPr>
          <w:b/>
        </w:rPr>
        <w:t>ap</w:t>
      </w:r>
    </w:p>
    <w:p w14:paraId="05DF7022" w14:textId="5E6AE8EE" w:rsidR="0033714D" w:rsidRPr="00AE3D6D" w:rsidRDefault="0033714D" w:rsidP="00AE3D6D">
      <w:pPr>
        <w:pStyle w:val="NormalWeb"/>
        <w:jc w:val="both"/>
        <w:rPr>
          <w:b/>
        </w:rPr>
      </w:pPr>
      <w:r w:rsidRPr="00AE3D6D">
        <w:t xml:space="preserve">A significant gap lies in the exploration of the interplay between these dimensions; for instance, how employee involvement may enhance the effectiveness of </w:t>
      </w:r>
      <w:r w:rsidR="00CD343D">
        <w:t xml:space="preserve">employee involvement </w:t>
      </w:r>
      <w:r w:rsidRPr="00AE3D6D">
        <w:t xml:space="preserve">focused TQM practices or how </w:t>
      </w:r>
      <w:r w:rsidR="00B55407" w:rsidRPr="00AE3D6D">
        <w:t xml:space="preserve">DDDM </w:t>
      </w:r>
      <w:r w:rsidRPr="00AE3D6D">
        <w:t>can im</w:t>
      </w:r>
      <w:r w:rsidR="009F1EAD" w:rsidRPr="00AE3D6D">
        <w:t>pact</w:t>
      </w:r>
      <w:r w:rsidRPr="00AE3D6D">
        <w:t xml:space="preserve"> </w:t>
      </w:r>
      <w:r w:rsidR="00CD343D">
        <w:t>organisational performance</w:t>
      </w:r>
      <w:r w:rsidRPr="00AE3D6D">
        <w:t>. Furthermore, the potential negative outcomes associated with an over-reliance on DDDM, as highlighted in certain studies, warrant more rigorous investigation to understand their implications fully. Apparently, there is a need for interdisciplinary approaches that integrate insights from behavioural science, organi</w:t>
      </w:r>
      <w:r w:rsidR="005C2C26" w:rsidRPr="00AE3D6D">
        <w:t>s</w:t>
      </w:r>
      <w:r w:rsidRPr="00AE3D6D">
        <w:t xml:space="preserve">ational psychology, and management theory to </w:t>
      </w:r>
      <w:r w:rsidR="00A4469C" w:rsidRPr="00AE3D6D">
        <w:t>discover</w:t>
      </w:r>
      <w:r w:rsidRPr="00AE3D6D">
        <w:t xml:space="preserve"> </w:t>
      </w:r>
      <w:r w:rsidR="00A4469C" w:rsidRPr="00AE3D6D">
        <w:t>detailed</w:t>
      </w:r>
      <w:r w:rsidRPr="00AE3D6D">
        <w:t xml:space="preserve"> </w:t>
      </w:r>
      <w:r w:rsidR="00A4469C" w:rsidRPr="00AE3D6D">
        <w:t>comprehension</w:t>
      </w:r>
      <w:r w:rsidRPr="00AE3D6D">
        <w:t xml:space="preserve"> of how the practices collectively influence performance. </w:t>
      </w:r>
    </w:p>
    <w:p w14:paraId="77C1ABF6" w14:textId="77777777" w:rsidR="004822F5" w:rsidRDefault="004822F5" w:rsidP="00AE3D6D">
      <w:pPr>
        <w:spacing w:line="240" w:lineRule="auto"/>
        <w:jc w:val="both"/>
        <w:rPr>
          <w:rFonts w:ascii="Times New Roman" w:hAnsi="Times New Roman" w:cs="Times New Roman"/>
          <w:b/>
          <w:sz w:val="28"/>
          <w:szCs w:val="28"/>
        </w:rPr>
      </w:pPr>
    </w:p>
    <w:p w14:paraId="7C515642" w14:textId="10932366"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 xml:space="preserve">5. RESEARCH METHODOLOGY </w:t>
      </w:r>
    </w:p>
    <w:p w14:paraId="79EDB123" w14:textId="27A42E36" w:rsidR="00135A26" w:rsidRPr="00AE3D6D" w:rsidRDefault="00135A26" w:rsidP="00AE3D6D">
      <w:pPr>
        <w:spacing w:line="240" w:lineRule="auto"/>
        <w:jc w:val="both"/>
        <w:rPr>
          <w:rFonts w:ascii="Times New Roman" w:hAnsi="Times New Roman" w:cs="Times New Roman"/>
          <w:b/>
          <w:sz w:val="24"/>
          <w:szCs w:val="24"/>
        </w:rPr>
      </w:pPr>
      <w:r w:rsidRPr="00AE3D6D">
        <w:rPr>
          <w:rFonts w:ascii="Times New Roman" w:hAnsi="Times New Roman" w:cs="Times New Roman"/>
          <w:sz w:val="24"/>
          <w:szCs w:val="24"/>
        </w:rPr>
        <w:t>The researcher</w:t>
      </w:r>
      <w:r w:rsidR="00383002" w:rsidRPr="00AE3D6D">
        <w:rPr>
          <w:rFonts w:ascii="Times New Roman" w:hAnsi="Times New Roman" w:cs="Times New Roman"/>
          <w:sz w:val="24"/>
          <w:szCs w:val="24"/>
        </w:rPr>
        <w:t>s</w:t>
      </w:r>
      <w:r w:rsidRPr="00AE3D6D">
        <w:rPr>
          <w:rFonts w:ascii="Times New Roman" w:hAnsi="Times New Roman" w:cs="Times New Roman"/>
          <w:sz w:val="24"/>
          <w:szCs w:val="24"/>
        </w:rPr>
        <w:t xml:space="preserve"> employed </w:t>
      </w:r>
      <w:r w:rsidR="005A716E" w:rsidRPr="00AE3D6D">
        <w:rPr>
          <w:rFonts w:ascii="Times New Roman" w:hAnsi="Times New Roman" w:cs="Times New Roman"/>
          <w:sz w:val="24"/>
          <w:szCs w:val="24"/>
        </w:rPr>
        <w:t>a</w:t>
      </w:r>
      <w:r w:rsidR="004D2BFD" w:rsidRPr="00AE3D6D">
        <w:rPr>
          <w:rFonts w:ascii="Times New Roman" w:hAnsi="Times New Roman" w:cs="Times New Roman"/>
          <w:sz w:val="24"/>
          <w:szCs w:val="24"/>
        </w:rPr>
        <w:t xml:space="preserve"> cross sectional</w:t>
      </w:r>
      <w:r w:rsidRPr="00AE3D6D">
        <w:rPr>
          <w:rFonts w:ascii="Times New Roman" w:hAnsi="Times New Roman" w:cs="Times New Roman"/>
          <w:sz w:val="24"/>
          <w:szCs w:val="24"/>
        </w:rPr>
        <w:t xml:space="preserve"> technique </w:t>
      </w:r>
      <w:r w:rsidR="005A716E" w:rsidRPr="00AE3D6D">
        <w:rPr>
          <w:rFonts w:ascii="Times New Roman" w:hAnsi="Times New Roman" w:cs="Times New Roman"/>
          <w:sz w:val="24"/>
          <w:szCs w:val="24"/>
        </w:rPr>
        <w:t>to conduct this</w:t>
      </w:r>
      <w:r w:rsidR="004D2BFD" w:rsidRPr="00AE3D6D">
        <w:rPr>
          <w:rFonts w:ascii="Times New Roman" w:hAnsi="Times New Roman" w:cs="Times New Roman"/>
          <w:sz w:val="24"/>
          <w:szCs w:val="24"/>
        </w:rPr>
        <w:t xml:space="preserve"> study</w:t>
      </w:r>
      <w:r w:rsidRPr="00AE3D6D">
        <w:rPr>
          <w:rFonts w:ascii="Times New Roman" w:hAnsi="Times New Roman" w:cs="Times New Roman"/>
          <w:sz w:val="24"/>
          <w:szCs w:val="24"/>
        </w:rPr>
        <w:t>.</w:t>
      </w:r>
      <w:r w:rsidR="004D2BFD" w:rsidRPr="00AE3D6D">
        <w:rPr>
          <w:rFonts w:ascii="Times New Roman" w:hAnsi="Times New Roman" w:cs="Times New Roman"/>
          <w:sz w:val="24"/>
          <w:szCs w:val="24"/>
        </w:rPr>
        <w:t xml:space="preserve"> </w:t>
      </w:r>
      <w:r w:rsidR="00383002" w:rsidRPr="00AE3D6D">
        <w:rPr>
          <w:rFonts w:ascii="Times New Roman" w:hAnsi="Times New Roman" w:cs="Times New Roman"/>
          <w:sz w:val="24"/>
          <w:szCs w:val="24"/>
        </w:rPr>
        <w:t xml:space="preserve">The descriptive quantitative design </w:t>
      </w:r>
      <w:r w:rsidR="00611D16" w:rsidRPr="00AE3D6D">
        <w:rPr>
          <w:rFonts w:ascii="Times New Roman" w:hAnsi="Times New Roman" w:cs="Times New Roman"/>
          <w:sz w:val="24"/>
          <w:szCs w:val="24"/>
        </w:rPr>
        <w:t xml:space="preserve">was followed. </w:t>
      </w:r>
      <w:r w:rsidR="004D2BFD" w:rsidRPr="00AE3D6D">
        <w:rPr>
          <w:rFonts w:ascii="Times New Roman" w:hAnsi="Times New Roman" w:cs="Times New Roman"/>
          <w:sz w:val="24"/>
          <w:szCs w:val="24"/>
        </w:rPr>
        <w:t>Specifically, this study utilis</w:t>
      </w:r>
      <w:r w:rsidRPr="00AE3D6D">
        <w:rPr>
          <w:rFonts w:ascii="Times New Roman" w:hAnsi="Times New Roman" w:cs="Times New Roman"/>
          <w:sz w:val="24"/>
          <w:szCs w:val="24"/>
        </w:rPr>
        <w:t>ed a close</w:t>
      </w:r>
      <w:r w:rsidR="005A716E" w:rsidRPr="00AE3D6D">
        <w:rPr>
          <w:rFonts w:ascii="Times New Roman" w:hAnsi="Times New Roman" w:cs="Times New Roman"/>
          <w:sz w:val="24"/>
          <w:szCs w:val="24"/>
        </w:rPr>
        <w:t>d</w:t>
      </w:r>
      <w:r w:rsidRPr="00AE3D6D">
        <w:rPr>
          <w:rFonts w:ascii="Times New Roman" w:hAnsi="Times New Roman" w:cs="Times New Roman"/>
          <w:sz w:val="24"/>
          <w:szCs w:val="24"/>
        </w:rPr>
        <w:t xml:space="preserve">-ended questionnaire survey instrument derived from a quantitative research orientation.  </w:t>
      </w:r>
    </w:p>
    <w:p w14:paraId="57672C4B"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5.1 Target p</w:t>
      </w:r>
      <w:r w:rsidR="00034A44" w:rsidRPr="004822F5">
        <w:rPr>
          <w:rFonts w:ascii="Times New Roman" w:hAnsi="Times New Roman" w:cs="Times New Roman"/>
          <w:b/>
          <w:iCs/>
          <w:sz w:val="24"/>
          <w:szCs w:val="24"/>
        </w:rPr>
        <w:t xml:space="preserve">opulation  </w:t>
      </w:r>
    </w:p>
    <w:p w14:paraId="0ADFEEB8" w14:textId="29426F00" w:rsidR="00D655FC" w:rsidRPr="00AE3D6D" w:rsidRDefault="00D655FC" w:rsidP="00AE3D6D">
      <w:pPr>
        <w:pStyle w:val="NormalWeb"/>
        <w:jc w:val="both"/>
        <w:rPr>
          <w:b/>
          <w:iCs/>
        </w:rPr>
      </w:pPr>
      <w:r w:rsidRPr="00AE3D6D">
        <w:rPr>
          <w:rFonts w:eastAsia="Times New Roman"/>
        </w:rPr>
        <w:t xml:space="preserve">The unit of data analysis was the individual medical practitioner rather than the corporate entity. It follows that responses were generated from individual respondents only. </w:t>
      </w:r>
      <w:r w:rsidRPr="00AE3D6D">
        <w:t>The target populatio</w:t>
      </w:r>
      <w:r w:rsidR="000114C1" w:rsidRPr="00AE3D6D">
        <w:t xml:space="preserve">n </w:t>
      </w:r>
      <w:r w:rsidR="00450575" w:rsidRPr="00AE3D6D">
        <w:t>was</w:t>
      </w:r>
      <w:r w:rsidRPr="00AE3D6D">
        <w:t xml:space="preserve"> 600 managerial staff </w:t>
      </w:r>
      <w:r w:rsidR="00450575" w:rsidRPr="00AE3D6D">
        <w:t>operat</w:t>
      </w:r>
      <w:r w:rsidRPr="00AE3D6D">
        <w:t xml:space="preserve">ing in government laboratories </w:t>
      </w:r>
      <w:r w:rsidR="00611D16" w:rsidRPr="00AE3D6D">
        <w:t>in</w:t>
      </w:r>
      <w:r w:rsidRPr="00AE3D6D">
        <w:t xml:space="preserve"> Matebeleland South </w:t>
      </w:r>
      <w:r w:rsidR="00611D16" w:rsidRPr="00AE3D6D">
        <w:t>province</w:t>
      </w:r>
      <w:r w:rsidR="000114C1" w:rsidRPr="00AE3D6D">
        <w:t>. This population was</w:t>
      </w:r>
      <w:r w:rsidRPr="00AE3D6D">
        <w:t xml:space="preserve"> </w:t>
      </w:r>
      <w:r w:rsidR="000114C1" w:rsidRPr="00AE3D6D">
        <w:t>relevant as it encompassed</w:t>
      </w:r>
      <w:r w:rsidRPr="00AE3D6D">
        <w:t xml:space="preserve"> individuals directly involved in the implementation of TQM practices.</w:t>
      </w:r>
      <w:r w:rsidR="00351EB1" w:rsidRPr="00AE3D6D">
        <w:t xml:space="preserve"> </w:t>
      </w:r>
    </w:p>
    <w:p w14:paraId="2C1B1F13"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 Sampling d</w:t>
      </w:r>
      <w:r w:rsidR="00034A44" w:rsidRPr="004822F5">
        <w:rPr>
          <w:rFonts w:ascii="Times New Roman" w:hAnsi="Times New Roman" w:cs="Times New Roman"/>
          <w:b/>
          <w:iCs/>
          <w:sz w:val="24"/>
          <w:szCs w:val="24"/>
        </w:rPr>
        <w:t>esign</w:t>
      </w:r>
    </w:p>
    <w:p w14:paraId="04EAB34C" w14:textId="70C86B7F" w:rsidR="00AB5D90" w:rsidRPr="00AE3D6D" w:rsidRDefault="003D068E" w:rsidP="00AE3D6D">
      <w:pPr>
        <w:pStyle w:val="NormalWeb"/>
        <w:jc w:val="both"/>
      </w:pPr>
      <w:r w:rsidRPr="00AE3D6D">
        <w:lastRenderedPageBreak/>
        <w:t>S</w:t>
      </w:r>
      <w:r w:rsidR="00351EB1" w:rsidRPr="00AE3D6D">
        <w:t xml:space="preserve">tratified random sampling technique was employed to </w:t>
      </w:r>
      <w:r w:rsidRPr="00AE3D6D">
        <w:t xml:space="preserve">make </w:t>
      </w:r>
      <w:r w:rsidR="00351EB1" w:rsidRPr="00AE3D6D">
        <w:t xml:space="preserve">sure that various </w:t>
      </w:r>
      <w:r w:rsidR="0012641A" w:rsidRPr="00AE3D6D">
        <w:t>strata</w:t>
      </w:r>
      <w:r w:rsidR="00351EB1" w:rsidRPr="00AE3D6D">
        <w:t xml:space="preserve"> </w:t>
      </w:r>
      <w:r w:rsidRPr="00AE3D6D">
        <w:t>of</w:t>
      </w:r>
      <w:r w:rsidR="00351EB1" w:rsidRPr="00AE3D6D">
        <w:t xml:space="preserve"> the population are </w:t>
      </w:r>
      <w:r w:rsidRPr="00AE3D6D">
        <w:t>fairly</w:t>
      </w:r>
      <w:r w:rsidR="00351EB1" w:rsidRPr="00AE3D6D">
        <w:t xml:space="preserve"> represented. </w:t>
      </w:r>
      <w:r w:rsidR="00611D16" w:rsidRPr="00AE3D6D">
        <w:t>The population was divided in accordance with laboratory type, geographical location, and operational size. The population was put in subsets to make sure that each subset was represented in the sample</w:t>
      </w:r>
      <w:r w:rsidR="0012641A" w:rsidRPr="00AE3D6D">
        <w:t>, this</w:t>
      </w:r>
      <w:r w:rsidR="00611D16" w:rsidRPr="00AE3D6D">
        <w:t xml:space="preserve"> improves the validi</w:t>
      </w:r>
      <w:r w:rsidR="00AB5D90" w:rsidRPr="00AE3D6D">
        <w:t xml:space="preserve">ty of the findings </w:t>
      </w:r>
      <w:r w:rsidR="00351EB1" w:rsidRPr="00AE3D6D">
        <w:t xml:space="preserve">(Saunders et al., 2021; Yin, 2022). </w:t>
      </w:r>
      <w:r w:rsidR="00AB5D90" w:rsidRPr="00AE3D6D">
        <w:t>Stratified sampling was used in order to cater for th</w:t>
      </w:r>
      <w:r w:rsidR="0012641A" w:rsidRPr="00AE3D6D">
        <w:t>e diversity in the population. This</w:t>
      </w:r>
      <w:r w:rsidR="00AB5D90" w:rsidRPr="00AE3D6D">
        <w:t xml:space="preserve"> sampling technique reduces the risk of under-representation or over-representation of any subset.</w:t>
      </w:r>
    </w:p>
    <w:p w14:paraId="370253FF" w14:textId="2E5FFE56" w:rsidR="00351EB1" w:rsidRPr="004822F5" w:rsidRDefault="000548B2"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5.2.1 Sample size</w:t>
      </w:r>
    </w:p>
    <w:p w14:paraId="0D95E2BD" w14:textId="2089BCCF" w:rsidR="000548B2" w:rsidRPr="00AE3D6D" w:rsidRDefault="00AB5D90" w:rsidP="00AE3D6D">
      <w:pPr>
        <w:spacing w:line="240" w:lineRule="auto"/>
        <w:jc w:val="both"/>
        <w:rPr>
          <w:rFonts w:ascii="Times New Roman" w:hAnsi="Times New Roman" w:cs="Times New Roman"/>
          <w:sz w:val="24"/>
          <w:szCs w:val="24"/>
        </w:rPr>
      </w:pPr>
      <w:r w:rsidRPr="00AE3D6D">
        <w:rPr>
          <w:rFonts w:ascii="Times New Roman" w:hAnsi="Times New Roman" w:cs="Times New Roman"/>
          <w:iCs/>
          <w:sz w:val="24"/>
          <w:szCs w:val="24"/>
        </w:rPr>
        <w:t xml:space="preserve">The Yamane (2012) formula was </w:t>
      </w:r>
      <w:r w:rsidR="002423CA" w:rsidRPr="00AE3D6D">
        <w:rPr>
          <w:rFonts w:ascii="Times New Roman" w:hAnsi="Times New Roman" w:cs="Times New Roman"/>
          <w:iCs/>
          <w:sz w:val="24"/>
          <w:szCs w:val="24"/>
        </w:rPr>
        <w:t>applied</w:t>
      </w:r>
      <w:r w:rsidRPr="00AE3D6D">
        <w:rPr>
          <w:rFonts w:ascii="Times New Roman" w:hAnsi="Times New Roman" w:cs="Times New Roman"/>
          <w:iCs/>
          <w:sz w:val="24"/>
          <w:szCs w:val="24"/>
        </w:rPr>
        <w:t xml:space="preserve"> to </w:t>
      </w:r>
      <w:r w:rsidR="002423CA" w:rsidRPr="00AE3D6D">
        <w:rPr>
          <w:rFonts w:ascii="Times New Roman" w:hAnsi="Times New Roman" w:cs="Times New Roman"/>
          <w:iCs/>
          <w:sz w:val="24"/>
          <w:szCs w:val="24"/>
        </w:rPr>
        <w:t>decide on the</w:t>
      </w:r>
      <w:r w:rsidRPr="00AE3D6D">
        <w:rPr>
          <w:rFonts w:ascii="Times New Roman" w:hAnsi="Times New Roman" w:cs="Times New Roman"/>
          <w:iCs/>
          <w:sz w:val="24"/>
          <w:szCs w:val="24"/>
        </w:rPr>
        <w:t xml:space="preserve"> sample size of the study.</w:t>
      </w:r>
      <w:r w:rsidR="000B7D1A" w:rsidRPr="00AE3D6D">
        <w:rPr>
          <w:rFonts w:ascii="Times New Roman" w:hAnsi="Times New Roman" w:cs="Times New Roman"/>
          <w:iCs/>
          <w:sz w:val="24"/>
          <w:szCs w:val="24"/>
        </w:rPr>
        <w:t xml:space="preserve"> </w:t>
      </w:r>
      <w:r w:rsidR="000548B2" w:rsidRPr="00AE3D6D">
        <w:rPr>
          <w:rFonts w:ascii="Times New Roman" w:hAnsi="Times New Roman" w:cs="Times New Roman"/>
          <w:sz w:val="24"/>
          <w:szCs w:val="24"/>
        </w:rPr>
        <w:t xml:space="preserve">This widely used approach allows researchers to calculate sample sizes based on a known population and a desired confidence level, balancing statistical precision and resource efficiency. </w:t>
      </w:r>
      <w:r w:rsidR="00AB46EA" w:rsidRPr="00AE3D6D">
        <w:rPr>
          <w:rFonts w:ascii="Times New Roman" w:hAnsi="Times New Roman" w:cs="Times New Roman"/>
          <w:sz w:val="24"/>
          <w:szCs w:val="24"/>
        </w:rPr>
        <w:t>From the formula a sample of 90 respondents was obtained. The KMO test was used to check for the adequacy of the sample. KMO was found to be above 0.7 which indicates middling to meritorious level of sampling adequacy (Kaiser, 1974). The data set was therefore, suitable for multiple regression.</w:t>
      </w:r>
    </w:p>
    <w:p w14:paraId="002C32FA" w14:textId="3F5F82F8" w:rsidR="000548B2" w:rsidRPr="00AE3D6D" w:rsidRDefault="000548B2" w:rsidP="00AE3D6D">
      <w:pPr>
        <w:pStyle w:val="NormalWeb"/>
        <w:jc w:val="both"/>
      </w:pPr>
      <w:r w:rsidRPr="00AE3D6D">
        <w:rPr>
          <w:rStyle w:val="Strong"/>
          <w:b w:val="0"/>
        </w:rPr>
        <w:t>Bartlett’s Test of Sphericity</w:t>
      </w:r>
      <w:r w:rsidRPr="00AE3D6D">
        <w:t xml:space="preserve"> was </w:t>
      </w:r>
      <w:r w:rsidR="00F32455" w:rsidRPr="00AE3D6D">
        <w:t>performed</w:t>
      </w:r>
      <w:r w:rsidRPr="00AE3D6D">
        <w:t xml:space="preserve"> to </w:t>
      </w:r>
      <w:r w:rsidR="00F32455" w:rsidRPr="00AE3D6D">
        <w:t>ascertain</w:t>
      </w:r>
      <w:r w:rsidRPr="00AE3D6D">
        <w:t xml:space="preserve"> whether the correlation matrix significantly d</w:t>
      </w:r>
      <w:r w:rsidR="00CC7AE2" w:rsidRPr="00AE3D6D">
        <w:t xml:space="preserve">eviates from an identity matrix. The outcome was </w:t>
      </w:r>
      <w:r w:rsidRPr="00AE3D6D">
        <w:rPr>
          <w:rStyle w:val="Strong"/>
          <w:b w:val="0"/>
        </w:rPr>
        <w:t>p-value &lt; 0.001</w:t>
      </w:r>
      <w:r w:rsidR="00CC7AE2" w:rsidRPr="00AE3D6D">
        <w:t xml:space="preserve">, which is highly significant which </w:t>
      </w:r>
      <w:r w:rsidRPr="00AE3D6D">
        <w:t xml:space="preserve">confirms that the data </w:t>
      </w:r>
      <w:r w:rsidR="00CC7AE2" w:rsidRPr="00AE3D6D">
        <w:t>shows</w:t>
      </w:r>
      <w:r w:rsidRPr="00AE3D6D">
        <w:t xml:space="preserve"> sufficient inter-variable correlations to justify the use of inferential techniques. The use of these statistical tests provided </w:t>
      </w:r>
      <w:r w:rsidRPr="00AE3D6D">
        <w:rPr>
          <w:rStyle w:val="Strong"/>
          <w:b w:val="0"/>
        </w:rPr>
        <w:t>empirical evidence</w:t>
      </w:r>
      <w:r w:rsidRPr="00AE3D6D">
        <w:rPr>
          <w:b/>
        </w:rPr>
        <w:t xml:space="preserve"> </w:t>
      </w:r>
      <w:r w:rsidRPr="00AE3D6D">
        <w:t xml:space="preserve">that the sample was not only sufficiently large but also </w:t>
      </w:r>
      <w:r w:rsidRPr="00AE3D6D">
        <w:rPr>
          <w:rStyle w:val="Strong"/>
          <w:b w:val="0"/>
        </w:rPr>
        <w:t>fit for multivariate analysis</w:t>
      </w:r>
      <w:r w:rsidRPr="00AE3D6D">
        <w:t xml:space="preserve">, </w:t>
      </w:r>
      <w:r w:rsidR="00CC7AE2" w:rsidRPr="00AE3D6D">
        <w:t>which points at</w:t>
      </w:r>
      <w:r w:rsidRPr="00AE3D6D">
        <w:t xml:space="preserve"> methodological rigor. </w:t>
      </w:r>
      <w:r w:rsidR="00CE018E" w:rsidRPr="00AE3D6D">
        <w:rPr>
          <w:rStyle w:val="Strong"/>
          <w:b w:val="0"/>
        </w:rPr>
        <w:t>A</w:t>
      </w:r>
      <w:r w:rsidRPr="00AE3D6D">
        <w:t xml:space="preserve"> well-calculated and statistically tested sample enhances the </w:t>
      </w:r>
      <w:r w:rsidRPr="00AE3D6D">
        <w:rPr>
          <w:rStyle w:val="Strong"/>
          <w:b w:val="0"/>
        </w:rPr>
        <w:t>external validity</w:t>
      </w:r>
      <w:r w:rsidR="00CE018E" w:rsidRPr="00AE3D6D">
        <w:t xml:space="preserve"> of a study</w:t>
      </w:r>
      <w:r w:rsidRPr="00AE3D6D">
        <w:t xml:space="preserve"> </w:t>
      </w:r>
      <w:r w:rsidR="00CE018E" w:rsidRPr="00AE3D6D">
        <w:t>which enables</w:t>
      </w:r>
      <w:r w:rsidRPr="00AE3D6D">
        <w:t xml:space="preserve"> find</w:t>
      </w:r>
      <w:r w:rsidR="00CC7AE2" w:rsidRPr="00AE3D6D">
        <w:t>ings to be confidently generalis</w:t>
      </w:r>
      <w:r w:rsidRPr="00AE3D6D">
        <w:t xml:space="preserve">ed to </w:t>
      </w:r>
      <w:r w:rsidR="005C3DC3" w:rsidRPr="00AE3D6D">
        <w:t xml:space="preserve">similar </w:t>
      </w:r>
      <w:r w:rsidRPr="00AE3D6D">
        <w:t>populations</w:t>
      </w:r>
      <w:r w:rsidR="00CE018E" w:rsidRPr="00AE3D6D">
        <w:t xml:space="preserve"> (</w:t>
      </w:r>
      <w:r w:rsidR="00CE018E" w:rsidRPr="00AE3D6D">
        <w:rPr>
          <w:rStyle w:val="Strong"/>
          <w:b w:val="0"/>
        </w:rPr>
        <w:t>Saunders et al., 2017</w:t>
      </w:r>
      <w:r w:rsidR="00CE018E" w:rsidRPr="00AE3D6D">
        <w:t>)</w:t>
      </w:r>
      <w:r w:rsidRPr="00AE3D6D">
        <w:t xml:space="preserve">. </w:t>
      </w:r>
    </w:p>
    <w:p w14:paraId="2783EFF9" w14:textId="77777777" w:rsidR="00034A44" w:rsidRPr="004822F5" w:rsidRDefault="001B7EE1" w:rsidP="00AE3D6D">
      <w:pPr>
        <w:tabs>
          <w:tab w:val="left" w:pos="0"/>
          <w:tab w:val="left" w:pos="720"/>
        </w:tabs>
        <w:spacing w:line="240" w:lineRule="auto"/>
        <w:ind w:right="-149"/>
        <w:jc w:val="both"/>
        <w:rPr>
          <w:rFonts w:ascii="Times New Roman" w:hAnsi="Times New Roman" w:cs="Times New Roman"/>
          <w:b/>
          <w:iCs/>
          <w:sz w:val="24"/>
          <w:szCs w:val="24"/>
        </w:rPr>
      </w:pPr>
      <w:r w:rsidRPr="004822F5">
        <w:rPr>
          <w:rFonts w:ascii="Times New Roman" w:hAnsi="Times New Roman" w:cs="Times New Roman"/>
          <w:b/>
          <w:iCs/>
          <w:sz w:val="24"/>
          <w:szCs w:val="24"/>
        </w:rPr>
        <w:t>5.3 Data collection t</w:t>
      </w:r>
      <w:r w:rsidR="00034A44" w:rsidRPr="004822F5">
        <w:rPr>
          <w:rFonts w:ascii="Times New Roman" w:hAnsi="Times New Roman" w:cs="Times New Roman"/>
          <w:b/>
          <w:iCs/>
          <w:sz w:val="24"/>
          <w:szCs w:val="24"/>
        </w:rPr>
        <w:t>echniques</w:t>
      </w:r>
    </w:p>
    <w:p w14:paraId="5F3E930B" w14:textId="0284A9D7" w:rsidR="006F05BF" w:rsidRPr="00AE3D6D" w:rsidRDefault="003B103B" w:rsidP="00AE3D6D">
      <w:pPr>
        <w:tabs>
          <w:tab w:val="left" w:pos="0"/>
          <w:tab w:val="left" w:pos="720"/>
        </w:tabs>
        <w:spacing w:line="240" w:lineRule="auto"/>
        <w:ind w:right="-149"/>
        <w:jc w:val="both"/>
        <w:rPr>
          <w:rFonts w:ascii="Times New Roman" w:hAnsi="Times New Roman" w:cs="Times New Roman"/>
          <w:b/>
          <w:iCs/>
          <w:sz w:val="24"/>
          <w:szCs w:val="24"/>
        </w:rPr>
      </w:pPr>
      <w:r w:rsidRPr="00AE3D6D">
        <w:rPr>
          <w:rFonts w:ascii="Times New Roman" w:hAnsi="Times New Roman" w:cs="Times New Roman"/>
          <w:sz w:val="24"/>
          <w:szCs w:val="24"/>
        </w:rPr>
        <w:t xml:space="preserve">Quantitative data was collected using the questionnaire survey method. Structured </w:t>
      </w:r>
      <w:r w:rsidR="00852BD3" w:rsidRPr="00AE3D6D">
        <w:rPr>
          <w:rFonts w:ascii="Times New Roman" w:hAnsi="Times New Roman" w:cs="Times New Roman"/>
          <w:sz w:val="24"/>
          <w:szCs w:val="24"/>
        </w:rPr>
        <w:t>questionnaires</w:t>
      </w:r>
      <w:r w:rsidR="005419AC" w:rsidRPr="00AE3D6D">
        <w:rPr>
          <w:rFonts w:ascii="Times New Roman" w:hAnsi="Times New Roman" w:cs="Times New Roman"/>
          <w:sz w:val="24"/>
          <w:szCs w:val="24"/>
        </w:rPr>
        <w:t xml:space="preserve"> were administered through email and</w:t>
      </w:r>
      <w:r w:rsidRPr="00AE3D6D">
        <w:rPr>
          <w:rFonts w:ascii="Times New Roman" w:hAnsi="Times New Roman" w:cs="Times New Roman"/>
          <w:sz w:val="24"/>
          <w:szCs w:val="24"/>
        </w:rPr>
        <w:t xml:space="preserve"> drop-off meth</w:t>
      </w:r>
      <w:r w:rsidR="00BD3C41" w:rsidRPr="00AE3D6D">
        <w:rPr>
          <w:rFonts w:ascii="Times New Roman" w:hAnsi="Times New Roman" w:cs="Times New Roman"/>
          <w:sz w:val="24"/>
          <w:szCs w:val="24"/>
        </w:rPr>
        <w:t>o</w:t>
      </w:r>
      <w:r w:rsidRPr="00AE3D6D">
        <w:rPr>
          <w:rFonts w:ascii="Times New Roman" w:hAnsi="Times New Roman" w:cs="Times New Roman"/>
          <w:sz w:val="24"/>
          <w:szCs w:val="24"/>
        </w:rPr>
        <w:t>d</w:t>
      </w:r>
      <w:r w:rsidR="005419AC" w:rsidRPr="00AE3D6D">
        <w:rPr>
          <w:rFonts w:ascii="Times New Roman" w:hAnsi="Times New Roman" w:cs="Times New Roman"/>
          <w:sz w:val="24"/>
          <w:szCs w:val="24"/>
        </w:rPr>
        <w:t>s</w:t>
      </w:r>
      <w:r w:rsidRPr="00AE3D6D">
        <w:rPr>
          <w:rFonts w:ascii="Times New Roman" w:hAnsi="Times New Roman" w:cs="Times New Roman"/>
          <w:sz w:val="24"/>
          <w:szCs w:val="24"/>
        </w:rPr>
        <w:t>.</w:t>
      </w:r>
    </w:p>
    <w:p w14:paraId="2C71EB79" w14:textId="6F106366" w:rsidR="001B7EE1" w:rsidRPr="004822F5" w:rsidRDefault="004822F5" w:rsidP="00AE3D6D">
      <w:pPr>
        <w:tabs>
          <w:tab w:val="left" w:pos="0"/>
          <w:tab w:val="left" w:pos="720"/>
        </w:tabs>
        <w:spacing w:line="240" w:lineRule="auto"/>
        <w:ind w:right="-149"/>
        <w:jc w:val="both"/>
        <w:rPr>
          <w:rFonts w:ascii="Times New Roman" w:hAnsi="Times New Roman" w:cs="Times New Roman"/>
          <w:b/>
          <w:iCs/>
          <w:sz w:val="28"/>
          <w:szCs w:val="28"/>
        </w:rPr>
      </w:pPr>
      <w:r w:rsidRPr="004822F5">
        <w:rPr>
          <w:rFonts w:ascii="Times New Roman" w:hAnsi="Times New Roman" w:cs="Times New Roman"/>
          <w:b/>
          <w:iCs/>
          <w:sz w:val="28"/>
          <w:szCs w:val="28"/>
        </w:rPr>
        <w:t xml:space="preserve">6. DATA ANALYSIS </w:t>
      </w:r>
    </w:p>
    <w:p w14:paraId="556282A9" w14:textId="36744C9C" w:rsidR="0018491D" w:rsidRPr="00AE3D6D" w:rsidRDefault="0018491D" w:rsidP="00AE3D6D">
      <w:pPr>
        <w:tabs>
          <w:tab w:val="left" w:pos="0"/>
          <w:tab w:val="left" w:pos="720"/>
        </w:tabs>
        <w:spacing w:line="240" w:lineRule="auto"/>
        <w:ind w:right="-149"/>
        <w:jc w:val="both"/>
        <w:rPr>
          <w:rFonts w:ascii="Times New Roman" w:hAnsi="Times New Roman" w:cs="Times New Roman"/>
          <w:sz w:val="24"/>
          <w:szCs w:val="24"/>
        </w:rPr>
      </w:pPr>
      <w:r w:rsidRPr="00AE3D6D">
        <w:rPr>
          <w:rFonts w:ascii="Times New Roman" w:hAnsi="Times New Roman" w:cs="Times New Roman"/>
          <w:sz w:val="24"/>
          <w:szCs w:val="24"/>
        </w:rPr>
        <w:t>The total number of questionnaires distributed was 90, and 77 were completed and returned. The response rate was 85%</w:t>
      </w:r>
      <w:r w:rsidR="005419AC"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p>
    <w:p w14:paraId="0927502F" w14:textId="2130C250" w:rsidR="00AF115C" w:rsidRPr="004822F5" w:rsidRDefault="004361DE" w:rsidP="00AE3D6D">
      <w:pPr>
        <w:tabs>
          <w:tab w:val="left" w:pos="0"/>
          <w:tab w:val="left" w:pos="720"/>
        </w:tabs>
        <w:spacing w:line="240" w:lineRule="auto"/>
        <w:ind w:right="-149"/>
        <w:jc w:val="both"/>
        <w:rPr>
          <w:rFonts w:ascii="Times New Roman" w:hAnsi="Times New Roman" w:cs="Times New Roman"/>
          <w:b/>
          <w:sz w:val="24"/>
          <w:szCs w:val="24"/>
        </w:rPr>
      </w:pPr>
      <w:r w:rsidRPr="004822F5">
        <w:rPr>
          <w:rFonts w:ascii="Times New Roman" w:hAnsi="Times New Roman" w:cs="Times New Roman"/>
          <w:b/>
          <w:sz w:val="24"/>
          <w:szCs w:val="24"/>
        </w:rPr>
        <w:t>6.1 Validity and r</w:t>
      </w:r>
      <w:r w:rsidR="00AF115C" w:rsidRPr="004822F5">
        <w:rPr>
          <w:rFonts w:ascii="Times New Roman" w:hAnsi="Times New Roman" w:cs="Times New Roman"/>
          <w:b/>
          <w:sz w:val="24"/>
          <w:szCs w:val="24"/>
        </w:rPr>
        <w:t>eliability</w:t>
      </w:r>
    </w:p>
    <w:p w14:paraId="4FCEA4A2" w14:textId="19ED57B5" w:rsidR="00BD26D1" w:rsidRPr="00AE3D6D" w:rsidRDefault="00BD26D1" w:rsidP="00AE3D6D">
      <w:pPr>
        <w:pStyle w:val="NormalWeb"/>
        <w:jc w:val="both"/>
      </w:pPr>
      <w:r w:rsidRPr="00AE3D6D">
        <w:t xml:space="preserve">A pilot study was conducted as a way to </w:t>
      </w:r>
      <w:r w:rsidR="006A5030" w:rsidRPr="00AE3D6D">
        <w:t>measure</w:t>
      </w:r>
      <w:r w:rsidRPr="00AE3D6D">
        <w:t xml:space="preserve"> validity of the data collection instrument and the gathered data. The exercise aimed at clearing ambiguities and inconsistencies that were possibly in the questionnaire. For reliability, Cronbach’s alpha was </w:t>
      </w:r>
      <w:r w:rsidR="00DB3890" w:rsidRPr="00AE3D6D">
        <w:t>calculated</w:t>
      </w:r>
      <w:r w:rsidRPr="00AE3D6D">
        <w:t xml:space="preserve"> to </w:t>
      </w:r>
      <w:r w:rsidR="00DB3890" w:rsidRPr="00AE3D6D">
        <w:t>indicate</w:t>
      </w:r>
      <w:r w:rsidRPr="00AE3D6D">
        <w:t xml:space="preserve"> internal consistency of the data collection instrument. </w:t>
      </w:r>
      <w:r w:rsidR="00AF115C" w:rsidRPr="00AE3D6D">
        <w:t xml:space="preserve">The overall Cronbach's alpha value was </w:t>
      </w:r>
      <w:r w:rsidR="00AF115C" w:rsidRPr="00AE3D6D">
        <w:rPr>
          <w:rStyle w:val="Strong"/>
          <w:b w:val="0"/>
        </w:rPr>
        <w:t>0.87</w:t>
      </w:r>
      <w:r w:rsidR="00AF115C" w:rsidRPr="00AE3D6D">
        <w:rPr>
          <w:b/>
        </w:rPr>
        <w:t>,</w:t>
      </w:r>
      <w:r w:rsidR="00AF115C" w:rsidRPr="00AE3D6D">
        <w:t xml:space="preserve"> indicating excellent reliability. </w:t>
      </w:r>
      <w:r w:rsidRPr="00AE3D6D">
        <w:t>Table 1 illustrates reliability values for i</w:t>
      </w:r>
      <w:r w:rsidR="00AF115C" w:rsidRPr="00AE3D6D">
        <w:t>ndividual constructs</w:t>
      </w:r>
      <w:r w:rsidR="005419AC" w:rsidRPr="00AE3D6D">
        <w:t>,</w:t>
      </w:r>
      <w:r w:rsidR="00AF115C" w:rsidRPr="00AE3D6D">
        <w:t xml:space="preserve"> </w:t>
      </w:r>
    </w:p>
    <w:p w14:paraId="45530A30" w14:textId="458EA974" w:rsidR="00AF115C" w:rsidRPr="00AE3D6D" w:rsidRDefault="00AF115C" w:rsidP="00AE3D6D">
      <w:pPr>
        <w:pStyle w:val="NormalWeb"/>
        <w:jc w:val="both"/>
      </w:pPr>
      <w:r w:rsidRPr="00AE3D6D">
        <w:t xml:space="preserve">Table </w:t>
      </w:r>
      <w:r w:rsidR="00BD26D1" w:rsidRPr="00AE3D6D">
        <w:t>1</w:t>
      </w:r>
      <w:r w:rsidRPr="00AE3D6D">
        <w:t>. Reliability Assessment</w:t>
      </w:r>
    </w:p>
    <w:tbl>
      <w:tblPr>
        <w:tblW w:w="0" w:type="auto"/>
        <w:tblCellSpacing w:w="15" w:type="dxa"/>
        <w:tblInd w:w="20" w:type="dxa"/>
        <w:tblCellMar>
          <w:top w:w="15" w:type="dxa"/>
          <w:left w:w="15" w:type="dxa"/>
          <w:bottom w:w="15" w:type="dxa"/>
          <w:right w:w="15" w:type="dxa"/>
        </w:tblCellMar>
        <w:tblLook w:val="04A0" w:firstRow="1" w:lastRow="0" w:firstColumn="1" w:lastColumn="0" w:noHBand="0" w:noVBand="1"/>
      </w:tblPr>
      <w:tblGrid>
        <w:gridCol w:w="4641"/>
        <w:gridCol w:w="3615"/>
      </w:tblGrid>
      <w:tr w:rsidR="00204BEE" w:rsidRPr="00AE3D6D" w14:paraId="731A411E" w14:textId="77777777" w:rsidTr="00B62F00">
        <w:trPr>
          <w:tblHeader/>
          <w:tblCellSpacing w:w="15" w:type="dxa"/>
        </w:trPr>
        <w:tc>
          <w:tcPr>
            <w:tcW w:w="4596" w:type="dxa"/>
            <w:tcBorders>
              <w:top w:val="dotted" w:sz="8" w:space="0" w:color="auto"/>
              <w:left w:val="dotted" w:sz="8" w:space="0" w:color="auto"/>
              <w:bottom w:val="dotted" w:sz="12" w:space="0" w:color="auto"/>
              <w:right w:val="dotted" w:sz="8" w:space="0" w:color="auto"/>
            </w:tcBorders>
            <w:shd w:val="clear" w:color="auto" w:fill="C0504D"/>
            <w:vAlign w:val="center"/>
          </w:tcPr>
          <w:p w14:paraId="1DBAAFAD"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lastRenderedPageBreak/>
              <w:t>Construct</w:t>
            </w:r>
          </w:p>
        </w:tc>
        <w:tc>
          <w:tcPr>
            <w:tcW w:w="3570" w:type="dxa"/>
            <w:tcBorders>
              <w:top w:val="dotted" w:sz="8" w:space="0" w:color="auto"/>
              <w:left w:val="dotted" w:sz="8" w:space="0" w:color="auto"/>
              <w:bottom w:val="dotted" w:sz="12" w:space="0" w:color="auto"/>
              <w:right w:val="dotted" w:sz="8" w:space="0" w:color="auto"/>
            </w:tcBorders>
            <w:shd w:val="clear" w:color="auto" w:fill="C0504D"/>
            <w:vAlign w:val="center"/>
          </w:tcPr>
          <w:p w14:paraId="1DF24A54"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Cronbach's Alpha</w:t>
            </w:r>
          </w:p>
        </w:tc>
      </w:tr>
      <w:tr w:rsidR="00204BEE" w:rsidRPr="00AE3D6D" w14:paraId="5C8DDDC3"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D0D8E8"/>
            <w:vAlign w:val="center"/>
          </w:tcPr>
          <w:p w14:paraId="3AEDA78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3570" w:type="dxa"/>
            <w:tcBorders>
              <w:top w:val="dotted" w:sz="8" w:space="0" w:color="auto"/>
              <w:left w:val="dotted" w:sz="8" w:space="0" w:color="auto"/>
              <w:bottom w:val="dotted" w:sz="8" w:space="0" w:color="auto"/>
              <w:right w:val="dotted" w:sz="8" w:space="0" w:color="auto"/>
            </w:tcBorders>
            <w:shd w:val="clear" w:color="auto" w:fill="D0D8E8"/>
            <w:vAlign w:val="center"/>
          </w:tcPr>
          <w:p w14:paraId="4A41E227"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0.82</w:t>
            </w:r>
          </w:p>
        </w:tc>
      </w:tr>
      <w:tr w:rsidR="00204BEE" w:rsidRPr="00AE3D6D" w14:paraId="37A007B2"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E9EDF4"/>
            <w:vAlign w:val="center"/>
          </w:tcPr>
          <w:p w14:paraId="49817BB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3570" w:type="dxa"/>
            <w:tcBorders>
              <w:top w:val="dotted" w:sz="8" w:space="0" w:color="auto"/>
              <w:left w:val="dotted" w:sz="8" w:space="0" w:color="auto"/>
              <w:bottom w:val="dotted" w:sz="8" w:space="0" w:color="auto"/>
              <w:right w:val="dotted" w:sz="8" w:space="0" w:color="auto"/>
            </w:tcBorders>
            <w:shd w:val="clear" w:color="auto" w:fill="E9EDF4"/>
            <w:vAlign w:val="center"/>
          </w:tcPr>
          <w:p w14:paraId="07753C89"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0.84</w:t>
            </w:r>
          </w:p>
        </w:tc>
      </w:tr>
    </w:tbl>
    <w:p w14:paraId="413269D3" w14:textId="302A0D61" w:rsidR="009017F5" w:rsidRPr="00AE3D6D" w:rsidRDefault="009017F5" w:rsidP="00AE3D6D">
      <w:pPr>
        <w:pStyle w:val="NormalWeb"/>
        <w:jc w:val="both"/>
      </w:pPr>
      <w:r w:rsidRPr="00AE3D6D">
        <w:t>Source: Primary data</w:t>
      </w:r>
    </w:p>
    <w:p w14:paraId="082B88AF" w14:textId="5354BC09" w:rsidR="00AF115C" w:rsidRPr="00AE3D6D" w:rsidRDefault="00A936D7" w:rsidP="00AE3D6D">
      <w:pPr>
        <w:pStyle w:val="NormalWeb"/>
        <w:jc w:val="both"/>
        <w:rPr>
          <w:b/>
          <w:iCs/>
        </w:rPr>
      </w:pPr>
      <w:r w:rsidRPr="00AE3D6D">
        <w:t xml:space="preserve">These values in </w:t>
      </w:r>
      <w:r w:rsidR="00BD26D1" w:rsidRPr="00AE3D6D">
        <w:t>T</w:t>
      </w:r>
      <w:r w:rsidRPr="00AE3D6D">
        <w:t xml:space="preserve">able </w:t>
      </w:r>
      <w:r w:rsidR="00BD26D1" w:rsidRPr="00AE3D6D">
        <w:t>1</w:t>
      </w:r>
      <w:r w:rsidRPr="00AE3D6D">
        <w:t xml:space="preserve"> confirm that the questionnaire effectively </w:t>
      </w:r>
      <w:r w:rsidR="00BD26D1" w:rsidRPr="00AE3D6D">
        <w:t>measured</w:t>
      </w:r>
      <w:r w:rsidRPr="00AE3D6D">
        <w:t xml:space="preserve"> the intended constructs</w:t>
      </w:r>
      <w:r w:rsidR="00BD26D1" w:rsidRPr="00AE3D6D">
        <w:t xml:space="preserve"> with high internal consistency.</w:t>
      </w:r>
      <w:r w:rsidRPr="00AE3D6D">
        <w:t xml:space="preserve"> </w:t>
      </w:r>
      <w:r w:rsidR="00BD26D1" w:rsidRPr="00AE3D6D">
        <w:t>This was important to ensure</w:t>
      </w:r>
      <w:r w:rsidRPr="00AE3D6D">
        <w:t xml:space="preserve"> </w:t>
      </w:r>
      <w:r w:rsidR="00BD26D1" w:rsidRPr="00AE3D6D">
        <w:t xml:space="preserve">that </w:t>
      </w:r>
      <w:r w:rsidRPr="00AE3D6D">
        <w:t xml:space="preserve">the </w:t>
      </w:r>
      <w:r w:rsidR="00BD26D1" w:rsidRPr="00AE3D6D">
        <w:t xml:space="preserve">findings were credible </w:t>
      </w:r>
      <w:r w:rsidRPr="00AE3D6D">
        <w:t xml:space="preserve">(Tavakol &amp; Dennick, 2021). High reliability scores across </w:t>
      </w:r>
      <w:r w:rsidR="00BD26D1" w:rsidRPr="00AE3D6D">
        <w:t>both</w:t>
      </w:r>
      <w:r w:rsidRPr="00AE3D6D">
        <w:t xml:space="preserve"> constructs indicate that the items used t</w:t>
      </w:r>
      <w:r w:rsidR="00802544" w:rsidRPr="00AE3D6D">
        <w:t>o measure each aspect of TQM were</w:t>
      </w:r>
      <w:r w:rsidRPr="00AE3D6D">
        <w:t xml:space="preserve"> cohesive and contribute to a reliable assessment of the underlying theoretical constructs. C</w:t>
      </w:r>
      <w:r w:rsidR="00BD26D1" w:rsidRPr="00AE3D6D">
        <w:t>ronbach's alpha values exceeded</w:t>
      </w:r>
      <w:r w:rsidRPr="00AE3D6D">
        <w:t xml:space="preserve"> 0.70</w:t>
      </w:r>
      <w:r w:rsidR="003A02F4" w:rsidRPr="00AE3D6D">
        <w:t>, this suggests</w:t>
      </w:r>
      <w:r w:rsidR="00BD26D1" w:rsidRPr="00AE3D6D">
        <w:t xml:space="preserve"> that </w:t>
      </w:r>
      <w:r w:rsidR="003A02F4" w:rsidRPr="00AE3D6D">
        <w:t xml:space="preserve">they </w:t>
      </w:r>
      <w:r w:rsidRPr="00AE3D6D">
        <w:t xml:space="preserve">consistently interpreted the questionnaire items in a similar manner, </w:t>
      </w:r>
      <w:r w:rsidR="003A02F4" w:rsidRPr="00AE3D6D">
        <w:t xml:space="preserve">and </w:t>
      </w:r>
      <w:r w:rsidR="00B62F00" w:rsidRPr="00AE3D6D">
        <w:t xml:space="preserve">improved the overall validity of the study. </w:t>
      </w:r>
    </w:p>
    <w:p w14:paraId="296358B3" w14:textId="18ADD0F8" w:rsidR="00034A44" w:rsidRPr="004822F5" w:rsidRDefault="004822F5" w:rsidP="00AE3D6D">
      <w:pPr>
        <w:tabs>
          <w:tab w:val="left" w:pos="0"/>
          <w:tab w:val="left" w:pos="720"/>
        </w:tabs>
        <w:spacing w:line="240" w:lineRule="auto"/>
        <w:ind w:right="-149"/>
        <w:jc w:val="both"/>
        <w:rPr>
          <w:rFonts w:ascii="Times New Roman" w:eastAsia="Times New Roman" w:hAnsi="Times New Roman" w:cs="Times New Roman"/>
          <w:b/>
          <w:sz w:val="28"/>
          <w:szCs w:val="28"/>
        </w:rPr>
      </w:pPr>
      <w:r w:rsidRPr="004822F5">
        <w:rPr>
          <w:rFonts w:ascii="Times New Roman" w:eastAsia="Times New Roman" w:hAnsi="Times New Roman" w:cs="Times New Roman"/>
          <w:b/>
          <w:sz w:val="28"/>
          <w:szCs w:val="28"/>
        </w:rPr>
        <w:t>7. RESULTS AND DISCUSSION</w:t>
      </w:r>
    </w:p>
    <w:p w14:paraId="225445A4" w14:textId="6167B5CC"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1</w:t>
      </w:r>
      <w:r w:rsidRPr="00AE3D6D">
        <w:rPr>
          <w:rStyle w:val="Strong"/>
          <w:b w:val="0"/>
        </w:rPr>
        <w:t>: Employee Involvement → Organi</w:t>
      </w:r>
      <w:r w:rsidR="00161B03" w:rsidRPr="00AE3D6D">
        <w:rPr>
          <w:rStyle w:val="Strong"/>
          <w:b w:val="0"/>
        </w:rPr>
        <w:t>s</w:t>
      </w:r>
      <w:r w:rsidRPr="00AE3D6D">
        <w:rPr>
          <w:rStyle w:val="Strong"/>
          <w:b w:val="0"/>
        </w:rPr>
        <w:t>ational Performance</w:t>
      </w:r>
    </w:p>
    <w:p w14:paraId="160064B8" w14:textId="3AB0BB58"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1</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 xml:space="preserve">There is a significant positive relationship between </w:t>
      </w:r>
      <w:r w:rsidR="00B62F00" w:rsidRPr="00AE3D6D">
        <w:rPr>
          <w:rFonts w:ascii="Times New Roman" w:hAnsi="Times New Roman" w:cs="Times New Roman"/>
          <w:sz w:val="24"/>
          <w:szCs w:val="24"/>
        </w:rPr>
        <w:t>employee involvement and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2824ACE7" w14:textId="77777777"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sz w:val="24"/>
          <w:szCs w:val="24"/>
        </w:rPr>
        <w:t>Correlation (r = 0.70, p &lt; 0.01)</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This indicates a significant positive relationship</w:t>
      </w:r>
      <w:r w:rsidRPr="00AE3D6D">
        <w:rPr>
          <w:rFonts w:ascii="Times New Roman" w:hAnsi="Times New Roman" w:cs="Times New Roman"/>
          <w:b/>
          <w:sz w:val="24"/>
          <w:szCs w:val="24"/>
        </w:rPr>
        <w:t>.</w:t>
      </w:r>
    </w:p>
    <w:p w14:paraId="2209ED64" w14:textId="77FE076B"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iCs/>
          <w:sz w:val="24"/>
          <w:szCs w:val="24"/>
        </w:rPr>
        <w:t>Decision</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Employee involvement significantly contributes to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71E4D623" w14:textId="4C15BBB1"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2</w:t>
      </w:r>
      <w:r w:rsidRPr="00AE3D6D">
        <w:rPr>
          <w:rStyle w:val="Strong"/>
          <w:b w:val="0"/>
        </w:rPr>
        <w:t xml:space="preserve">: </w:t>
      </w:r>
      <w:r w:rsidR="00B55407" w:rsidRPr="00AE3D6D">
        <w:t xml:space="preserve">DDDM </w:t>
      </w:r>
      <w:r w:rsidRPr="00AE3D6D">
        <w:rPr>
          <w:rStyle w:val="Strong"/>
          <w:b w:val="0"/>
        </w:rPr>
        <w:t>→ Organi</w:t>
      </w:r>
      <w:r w:rsidR="00161B03" w:rsidRPr="00AE3D6D">
        <w:rPr>
          <w:rStyle w:val="Strong"/>
          <w:b w:val="0"/>
        </w:rPr>
        <w:t>s</w:t>
      </w:r>
      <w:r w:rsidRPr="00AE3D6D">
        <w:rPr>
          <w:rStyle w:val="Strong"/>
          <w:b w:val="0"/>
        </w:rPr>
        <w:t>ational Performance</w:t>
      </w:r>
    </w:p>
    <w:p w14:paraId="72F8017C" w14:textId="7CB810EE"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2</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There is a significant positive relationship between data-driven decision making and organisational performance.</w:t>
      </w:r>
    </w:p>
    <w:p w14:paraId="2F5DED28" w14:textId="77777777"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sz w:val="24"/>
          <w:szCs w:val="24"/>
        </w:rPr>
        <w:t>Correlation (r = 0.74, p &lt; 0.01)</w:t>
      </w:r>
      <w:r w:rsidRPr="00AE3D6D">
        <w:rPr>
          <w:rFonts w:ascii="Times New Roman" w:hAnsi="Times New Roman" w:cs="Times New Roman"/>
          <w:sz w:val="24"/>
          <w:szCs w:val="24"/>
        </w:rPr>
        <w:t>: This indicates a significant positive relationship.</w:t>
      </w:r>
    </w:p>
    <w:p w14:paraId="415FDBCB" w14:textId="57FABF33"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Cs/>
          <w:sz w:val="24"/>
          <w:szCs w:val="24"/>
        </w:rPr>
        <w:t>Decision</w:t>
      </w:r>
      <w:r w:rsidRPr="00AE3D6D">
        <w:rPr>
          <w:rFonts w:ascii="Times New Roman" w:hAnsi="Times New Roman" w:cs="Times New Roman"/>
          <w:b/>
          <w:iCs/>
          <w:sz w:val="24"/>
          <w:szCs w:val="24"/>
        </w:rPr>
        <w:t>:</w:t>
      </w:r>
      <w:r w:rsidRPr="00AE3D6D">
        <w:rPr>
          <w:rFonts w:ascii="Times New Roman" w:hAnsi="Times New Roman" w:cs="Times New Roman"/>
          <w:sz w:val="24"/>
          <w:szCs w:val="24"/>
        </w:rPr>
        <w:t xml:space="preserve"> </w:t>
      </w:r>
      <w:r w:rsidR="00B55407" w:rsidRPr="00AE3D6D">
        <w:rPr>
          <w:rFonts w:ascii="Times New Roman" w:hAnsi="Times New Roman" w:cs="Times New Roman"/>
          <w:sz w:val="24"/>
          <w:szCs w:val="24"/>
        </w:rPr>
        <w:t xml:space="preserve">DDDM </w:t>
      </w:r>
      <w:r w:rsidR="00B62F00" w:rsidRPr="00AE3D6D">
        <w:rPr>
          <w:rFonts w:ascii="Times New Roman" w:hAnsi="Times New Roman" w:cs="Times New Roman"/>
          <w:sz w:val="24"/>
          <w:szCs w:val="24"/>
        </w:rPr>
        <w:t>positively affects organisational performance</w:t>
      </w:r>
      <w:r w:rsidRPr="00AE3D6D">
        <w:rPr>
          <w:rFonts w:ascii="Times New Roman" w:hAnsi="Times New Roman" w:cs="Times New Roman"/>
          <w:sz w:val="24"/>
          <w:szCs w:val="24"/>
        </w:rPr>
        <w:t>.</w:t>
      </w:r>
    </w:p>
    <w:p w14:paraId="7ADE80C1" w14:textId="3F0AEE7D" w:rsidR="004D0A97" w:rsidRPr="00AE3D6D" w:rsidRDefault="00B62F00" w:rsidP="00AE3D6D">
      <w:pPr>
        <w:pStyle w:val="NormalWeb"/>
        <w:jc w:val="both"/>
      </w:pPr>
      <w:r w:rsidRPr="00AE3D6D">
        <w:t xml:space="preserve">The results indicate that all the proposed relationships </w:t>
      </w:r>
      <w:r w:rsidR="003F4C47" w:rsidRPr="00AE3D6D">
        <w:t>were</w:t>
      </w:r>
      <w:r w:rsidRPr="00AE3D6D">
        <w:t xml:space="preserve"> statistically</w:t>
      </w:r>
      <w:r w:rsidR="004D0A97" w:rsidRPr="00AE3D6D">
        <w:t xml:space="preserve"> significant.</w:t>
      </w:r>
      <w:r w:rsidRPr="00AE3D6D">
        <w:t xml:space="preserve"> This supports the</w:t>
      </w:r>
      <w:r w:rsidR="004D0A97" w:rsidRPr="00AE3D6D">
        <w:t xml:space="preserve"> conceptual framework, emphasi</w:t>
      </w:r>
      <w:r w:rsidR="00161B03" w:rsidRPr="00AE3D6D">
        <w:t>s</w:t>
      </w:r>
      <w:r w:rsidR="004D0A97" w:rsidRPr="00AE3D6D">
        <w:t>ing the value of the studied TQM</w:t>
      </w:r>
      <w:r w:rsidRPr="00AE3D6D">
        <w:t xml:space="preserve"> </w:t>
      </w:r>
      <w:r w:rsidR="004D0A97" w:rsidRPr="00AE3D6D">
        <w:t>constructs in improving organi</w:t>
      </w:r>
      <w:r w:rsidR="00161B03" w:rsidRPr="00AE3D6D">
        <w:t>s</w:t>
      </w:r>
      <w:r w:rsidR="004D0A97" w:rsidRPr="00AE3D6D">
        <w:t>ational performance.</w:t>
      </w:r>
      <w:r w:rsidRPr="00AE3D6D">
        <w:t xml:space="preserve"> </w:t>
      </w:r>
    </w:p>
    <w:p w14:paraId="49C3E4DA" w14:textId="2D09D26F" w:rsidR="006F5802" w:rsidRPr="004822F5" w:rsidRDefault="004361DE" w:rsidP="00AE3D6D">
      <w:pPr>
        <w:pStyle w:val="NormalWeb"/>
        <w:jc w:val="both"/>
        <w:rPr>
          <w:b/>
        </w:rPr>
      </w:pPr>
      <w:r w:rsidRPr="004822F5">
        <w:rPr>
          <w:b/>
        </w:rPr>
        <w:t xml:space="preserve">7.1 </w:t>
      </w:r>
      <w:r w:rsidR="006F5802" w:rsidRPr="004822F5">
        <w:rPr>
          <w:b/>
        </w:rPr>
        <w:t xml:space="preserve">Combined </w:t>
      </w:r>
      <w:r w:rsidRPr="004822F5">
        <w:rPr>
          <w:b/>
        </w:rPr>
        <w:t>regression analysis</w:t>
      </w:r>
    </w:p>
    <w:p w14:paraId="7B2F4B3F" w14:textId="35BCF7D3" w:rsidR="006F5802" w:rsidRPr="00AE3D6D" w:rsidRDefault="006F5802" w:rsidP="00AE3D6D">
      <w:pPr>
        <w:pStyle w:val="NormalWeb"/>
        <w:jc w:val="both"/>
      </w:pPr>
      <w:r w:rsidRPr="00AE3D6D">
        <w:t>Multiple regression analysis was conducted to evaluate the predictive capacity of the TQM construct</w:t>
      </w:r>
      <w:r w:rsidR="00881FE2" w:rsidRPr="00AE3D6D">
        <w:t>s on Organi</w:t>
      </w:r>
      <w:r w:rsidR="00CF6666" w:rsidRPr="00AE3D6D">
        <w:t>s</w:t>
      </w:r>
      <w:r w:rsidR="00881FE2" w:rsidRPr="00AE3D6D">
        <w:t>ational Performance. Table 2 illustrates the combined regression outcomes.</w:t>
      </w:r>
    </w:p>
    <w:p w14:paraId="606697BC" w14:textId="4D2BDE0F" w:rsidR="006F5802" w:rsidRPr="00AE3D6D" w:rsidRDefault="006F5802" w:rsidP="00AE3D6D">
      <w:pPr>
        <w:pStyle w:val="NormalWeb"/>
        <w:jc w:val="both"/>
      </w:pPr>
      <w:r w:rsidRPr="00AE3D6D">
        <w:lastRenderedPageBreak/>
        <w:t xml:space="preserve">Table </w:t>
      </w:r>
      <w:r w:rsidR="00881FE2" w:rsidRPr="00AE3D6D">
        <w:t>2:</w:t>
      </w:r>
      <w:r w:rsidRPr="00AE3D6D">
        <w:t xml:space="preserve"> Regression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1"/>
        <w:gridCol w:w="2040"/>
        <w:gridCol w:w="1079"/>
        <w:gridCol w:w="1531"/>
        <w:gridCol w:w="1200"/>
        <w:gridCol w:w="695"/>
      </w:tblGrid>
      <w:tr w:rsidR="00204BEE" w:rsidRPr="00AE3D6D" w14:paraId="58799076" w14:textId="77777777" w:rsidTr="00B62F00">
        <w:trPr>
          <w:tblHeade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C0504D"/>
            <w:vAlign w:val="center"/>
          </w:tcPr>
          <w:p w14:paraId="5AD7FE35"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Variable</w:t>
            </w:r>
          </w:p>
        </w:tc>
        <w:tc>
          <w:tcPr>
            <w:tcW w:w="2010" w:type="dxa"/>
            <w:tcBorders>
              <w:top w:val="dotted" w:sz="0" w:space="0" w:color="auto"/>
              <w:left w:val="dotted" w:sz="0" w:space="0" w:color="auto"/>
              <w:bottom w:val="dotted" w:sz="0" w:space="0" w:color="auto"/>
              <w:right w:val="dotted" w:sz="0" w:space="0" w:color="auto"/>
            </w:tcBorders>
            <w:shd w:val="clear" w:color="auto" w:fill="C0504D"/>
            <w:vAlign w:val="center"/>
          </w:tcPr>
          <w:p w14:paraId="2B401B36"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Standardized Beta (β)</w:t>
            </w:r>
          </w:p>
        </w:tc>
        <w:tc>
          <w:tcPr>
            <w:tcW w:w="1049" w:type="dxa"/>
            <w:tcBorders>
              <w:top w:val="dotted" w:sz="0" w:space="0" w:color="auto"/>
              <w:left w:val="dotted" w:sz="0" w:space="0" w:color="auto"/>
              <w:bottom w:val="dotted" w:sz="0" w:space="0" w:color="auto"/>
              <w:right w:val="dotted" w:sz="0" w:space="0" w:color="auto"/>
            </w:tcBorders>
            <w:shd w:val="clear" w:color="auto" w:fill="C0504D"/>
            <w:vAlign w:val="center"/>
          </w:tcPr>
          <w:p w14:paraId="5560A5EE"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p-value</w:t>
            </w:r>
          </w:p>
        </w:tc>
        <w:tc>
          <w:tcPr>
            <w:tcW w:w="1501" w:type="dxa"/>
            <w:tcBorders>
              <w:top w:val="dotted" w:sz="0" w:space="0" w:color="auto"/>
              <w:left w:val="dotted" w:sz="0" w:space="0" w:color="auto"/>
              <w:bottom w:val="dotted" w:sz="0" w:space="0" w:color="auto"/>
              <w:right w:val="dotted" w:sz="0" w:space="0" w:color="auto"/>
            </w:tcBorders>
            <w:shd w:val="clear" w:color="auto" w:fill="C0504D"/>
            <w:vAlign w:val="center"/>
          </w:tcPr>
          <w:p w14:paraId="77CA87F4"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Collinearity Statistics</w:t>
            </w:r>
          </w:p>
        </w:tc>
        <w:tc>
          <w:tcPr>
            <w:tcW w:w="1170" w:type="dxa"/>
            <w:tcBorders>
              <w:top w:val="dotted" w:sz="0" w:space="0" w:color="auto"/>
              <w:left w:val="dotted" w:sz="0" w:space="0" w:color="auto"/>
              <w:bottom w:val="dotted" w:sz="0" w:space="0" w:color="auto"/>
              <w:right w:val="dotted" w:sz="0" w:space="0" w:color="auto"/>
            </w:tcBorders>
            <w:shd w:val="clear" w:color="auto" w:fill="C0504D"/>
            <w:vAlign w:val="center"/>
          </w:tcPr>
          <w:p w14:paraId="2FCE9C72"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Tolerance</w:t>
            </w:r>
          </w:p>
        </w:tc>
        <w:tc>
          <w:tcPr>
            <w:tcW w:w="650" w:type="dxa"/>
            <w:tcBorders>
              <w:top w:val="dotted" w:sz="0" w:space="0" w:color="auto"/>
              <w:left w:val="dotted" w:sz="0" w:space="0" w:color="auto"/>
              <w:bottom w:val="dotted" w:sz="0" w:space="0" w:color="auto"/>
              <w:right w:val="dotted" w:sz="0" w:space="0" w:color="auto"/>
            </w:tcBorders>
            <w:shd w:val="clear" w:color="auto" w:fill="C0504D"/>
            <w:vAlign w:val="center"/>
          </w:tcPr>
          <w:p w14:paraId="24547E2F"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VIF</w:t>
            </w:r>
          </w:p>
        </w:tc>
      </w:tr>
      <w:tr w:rsidR="00204BEE" w:rsidRPr="00AE3D6D" w14:paraId="603DEC8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3034071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57011E4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0F4501B"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17B1F760"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0.70</w:t>
            </w: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216BD00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1.43</w:t>
            </w: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40177DB2"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1.43</w:t>
            </w:r>
          </w:p>
        </w:tc>
      </w:tr>
      <w:tr w:rsidR="00204BEE" w:rsidRPr="00AE3D6D" w14:paraId="0AFA9D1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E9EDF4"/>
            <w:vAlign w:val="center"/>
          </w:tcPr>
          <w:p w14:paraId="42A6FEB5"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2010" w:type="dxa"/>
            <w:tcBorders>
              <w:top w:val="dotted" w:sz="0" w:space="0" w:color="auto"/>
              <w:left w:val="dotted" w:sz="0" w:space="0" w:color="auto"/>
              <w:bottom w:val="dotted" w:sz="0" w:space="0" w:color="auto"/>
              <w:right w:val="dotted" w:sz="0" w:space="0" w:color="auto"/>
            </w:tcBorders>
            <w:shd w:val="clear" w:color="auto" w:fill="E9EDF4"/>
            <w:vAlign w:val="center"/>
          </w:tcPr>
          <w:p w14:paraId="1B864A8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0.20</w:t>
            </w:r>
          </w:p>
        </w:tc>
        <w:tc>
          <w:tcPr>
            <w:tcW w:w="1049" w:type="dxa"/>
            <w:tcBorders>
              <w:top w:val="dotted" w:sz="0" w:space="0" w:color="auto"/>
              <w:left w:val="dotted" w:sz="0" w:space="0" w:color="auto"/>
              <w:bottom w:val="dotted" w:sz="0" w:space="0" w:color="auto"/>
              <w:right w:val="dotted" w:sz="0" w:space="0" w:color="auto"/>
            </w:tcBorders>
            <w:shd w:val="clear" w:color="auto" w:fill="E9EDF4"/>
            <w:vAlign w:val="center"/>
          </w:tcPr>
          <w:p w14:paraId="09E62903"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E9EDF4"/>
            <w:vAlign w:val="center"/>
          </w:tcPr>
          <w:p w14:paraId="5DC0174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0.68</w:t>
            </w:r>
          </w:p>
        </w:tc>
        <w:tc>
          <w:tcPr>
            <w:tcW w:w="1170" w:type="dxa"/>
            <w:tcBorders>
              <w:top w:val="dotted" w:sz="0" w:space="0" w:color="auto"/>
              <w:left w:val="dotted" w:sz="0" w:space="0" w:color="auto"/>
              <w:bottom w:val="dotted" w:sz="0" w:space="0" w:color="auto"/>
              <w:right w:val="dotted" w:sz="0" w:space="0" w:color="auto"/>
            </w:tcBorders>
            <w:shd w:val="clear" w:color="auto" w:fill="E9EDF4"/>
            <w:vAlign w:val="center"/>
          </w:tcPr>
          <w:p w14:paraId="2D48F72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1.47</w:t>
            </w:r>
          </w:p>
        </w:tc>
        <w:tc>
          <w:tcPr>
            <w:tcW w:w="650" w:type="dxa"/>
            <w:tcBorders>
              <w:top w:val="dotted" w:sz="0" w:space="0" w:color="auto"/>
              <w:left w:val="dotted" w:sz="0" w:space="0" w:color="auto"/>
              <w:bottom w:val="dotted" w:sz="0" w:space="0" w:color="auto"/>
              <w:right w:val="dotted" w:sz="0" w:space="0" w:color="auto"/>
            </w:tcBorders>
            <w:shd w:val="clear" w:color="auto" w:fill="E9EDF4"/>
            <w:vAlign w:val="center"/>
          </w:tcPr>
          <w:p w14:paraId="633F35AA"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1.47</w:t>
            </w:r>
          </w:p>
        </w:tc>
      </w:tr>
      <w:tr w:rsidR="00204BEE" w:rsidRPr="00AE3D6D" w14:paraId="7557A35C"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4B6854A4"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R²</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7C83EBA5"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0.65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BF41180" w14:textId="77777777" w:rsidR="006F5802" w:rsidRPr="00AE3D6D" w:rsidRDefault="006F5802" w:rsidP="00AE3D6D">
            <w:pPr>
              <w:spacing w:line="240" w:lineRule="auto"/>
              <w:jc w:val="both"/>
              <w:rPr>
                <w:rFonts w:ascii="Times New Roman" w:hAnsi="Times New Roman" w:cs="Times New Roman"/>
                <w:sz w:val="24"/>
                <w:szCs w:val="24"/>
              </w:rPr>
            </w:pP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0D503F62" w14:textId="77777777" w:rsidR="006F5802" w:rsidRPr="00AE3D6D" w:rsidRDefault="006F5802" w:rsidP="00AE3D6D">
            <w:pPr>
              <w:spacing w:line="240" w:lineRule="auto"/>
              <w:jc w:val="both"/>
              <w:rPr>
                <w:rFonts w:ascii="Times New Roman" w:hAnsi="Times New Roman" w:cs="Times New Roman"/>
                <w:sz w:val="24"/>
                <w:szCs w:val="24"/>
              </w:rPr>
            </w:pP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5A9C4B05" w14:textId="77777777" w:rsidR="006F5802" w:rsidRPr="00AE3D6D" w:rsidRDefault="006F5802" w:rsidP="00AE3D6D">
            <w:pPr>
              <w:spacing w:line="240" w:lineRule="auto"/>
              <w:jc w:val="both"/>
              <w:rPr>
                <w:rFonts w:ascii="Times New Roman" w:hAnsi="Times New Roman" w:cs="Times New Roman"/>
                <w:sz w:val="24"/>
                <w:szCs w:val="24"/>
              </w:rPr>
            </w:pP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38F6F667" w14:textId="77777777" w:rsidR="006F5802" w:rsidRPr="00AE3D6D" w:rsidRDefault="006F5802" w:rsidP="00AE3D6D">
            <w:pPr>
              <w:spacing w:line="240" w:lineRule="auto"/>
              <w:jc w:val="both"/>
              <w:rPr>
                <w:rFonts w:ascii="Times New Roman" w:hAnsi="Times New Roman" w:cs="Times New Roman"/>
                <w:sz w:val="24"/>
                <w:szCs w:val="24"/>
              </w:rPr>
            </w:pPr>
          </w:p>
        </w:tc>
      </w:tr>
    </w:tbl>
    <w:p w14:paraId="380350B0" w14:textId="7B4FB7ED" w:rsidR="00881FE2" w:rsidRPr="00AE3D6D" w:rsidRDefault="00881FE2" w:rsidP="00AE3D6D">
      <w:pPr>
        <w:pStyle w:val="NormalWeb"/>
        <w:jc w:val="both"/>
      </w:pPr>
      <w:r w:rsidRPr="00AE3D6D">
        <w:t>Source: Survey data</w:t>
      </w:r>
    </w:p>
    <w:p w14:paraId="3E22E760" w14:textId="6690F0AF" w:rsidR="006F5802" w:rsidRPr="00AE3D6D" w:rsidRDefault="006F5802" w:rsidP="00AE3D6D">
      <w:pPr>
        <w:pStyle w:val="NormalWeb"/>
        <w:jc w:val="both"/>
      </w:pPr>
      <w:r w:rsidRPr="00AE3D6D">
        <w:t xml:space="preserve">The model explained </w:t>
      </w:r>
      <w:r w:rsidRPr="00AE3D6D">
        <w:rPr>
          <w:rStyle w:val="Strong"/>
          <w:b w:val="0"/>
        </w:rPr>
        <w:t>65%</w:t>
      </w:r>
      <w:r w:rsidRPr="00AE3D6D">
        <w:t xml:space="preserve"> of the variance in Organi</w:t>
      </w:r>
      <w:r w:rsidR="00CF6666" w:rsidRPr="00AE3D6D">
        <w:t>s</w:t>
      </w:r>
      <w:r w:rsidRPr="00AE3D6D">
        <w:t xml:space="preserve">ational Performance (R² = 0.65). </w:t>
      </w:r>
      <w:r w:rsidR="00EC3988">
        <w:t xml:space="preserve">This implies that the variance in organizational performance is explained by both employee involvement and data-driven decision making. </w:t>
      </w:r>
      <w:r w:rsidRPr="00AE3D6D">
        <w:t>The collinearity statistics indicate that all constructs have tolerance values above 0.1 and VIF values below 10, suggesting no severe multicollinearity issues among the independent variables. This is crucial as multicollinearity can distort the regression coefficients, making it difficult to ascertain the individual effect of each predictor on the dependent variable (O'Brien, 2007).</w:t>
      </w:r>
    </w:p>
    <w:p w14:paraId="5C131787" w14:textId="508C54C2" w:rsidR="006F5802" w:rsidRPr="00AE3D6D" w:rsidRDefault="00DD3AC2" w:rsidP="00AE3D6D">
      <w:pPr>
        <w:pStyle w:val="NormalWeb"/>
        <w:jc w:val="both"/>
      </w:pPr>
      <w:r w:rsidRPr="00AE3D6D">
        <w:t>Internal c</w:t>
      </w:r>
      <w:r w:rsidR="006F5802" w:rsidRPr="00AE3D6D">
        <w:t>ustomer</w:t>
      </w:r>
      <w:r w:rsidRPr="00AE3D6D">
        <w:t>s</w:t>
      </w:r>
      <w:r w:rsidR="006F5802" w:rsidRPr="00AE3D6D">
        <w:t xml:space="preserve"> </w:t>
      </w:r>
      <w:r w:rsidRPr="00AE3D6D">
        <w:t>play a</w:t>
      </w:r>
      <w:r w:rsidR="006F5802" w:rsidRPr="00AE3D6D">
        <w:t xml:space="preserve"> central role in TQM frameworks, suggesting that organi</w:t>
      </w:r>
      <w:r w:rsidR="00CF6666" w:rsidRPr="00AE3D6D">
        <w:t>s</w:t>
      </w:r>
      <w:r w:rsidR="006F5802" w:rsidRPr="00AE3D6D">
        <w:t>ations that engage their customers meaningfully are more likely to cultivate a culture of quality. This aligns with the</w:t>
      </w:r>
      <w:r w:rsidR="00852BD3" w:rsidRPr="00AE3D6D">
        <w:t xml:space="preserve"> principles of TQM that emphasis</w:t>
      </w:r>
      <w:r w:rsidR="006F5802" w:rsidRPr="00AE3D6D">
        <w:t xml:space="preserve">e the importance of understanding and meeting </w:t>
      </w:r>
      <w:r w:rsidRPr="00AE3D6D">
        <w:t xml:space="preserve">internal </w:t>
      </w:r>
      <w:r w:rsidR="006F5802" w:rsidRPr="00AE3D6D">
        <w:t>customer expect</w:t>
      </w:r>
      <w:r w:rsidR="003F4C47" w:rsidRPr="00AE3D6D">
        <w:t>ations as a pathway to achieve</w:t>
      </w:r>
      <w:r w:rsidR="006F5802" w:rsidRPr="00AE3D6D">
        <w:t xml:space="preserve"> superior organi</w:t>
      </w:r>
      <w:r w:rsidR="00CF6666" w:rsidRPr="00AE3D6D">
        <w:t>s</w:t>
      </w:r>
      <w:r w:rsidR="006F5802" w:rsidRPr="00AE3D6D">
        <w:t>ational outcomes (Deming, 1986). Organi</w:t>
      </w:r>
      <w:r w:rsidR="00CF6666" w:rsidRPr="00AE3D6D">
        <w:t>s</w:t>
      </w:r>
      <w:r w:rsidR="006F5802" w:rsidRPr="00AE3D6D">
        <w:t xml:space="preserve">ations should strategically invest in </w:t>
      </w:r>
      <w:r w:rsidRPr="00AE3D6D">
        <w:t xml:space="preserve">internal </w:t>
      </w:r>
      <w:r w:rsidR="006F5802" w:rsidRPr="00AE3D6D">
        <w:t>customer relationship management systems that facilitate ongoing feedback and engagement, thereby continually refining their TQM initiatives.</w:t>
      </w:r>
    </w:p>
    <w:p w14:paraId="4DD89BE8" w14:textId="50AC5533"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8. FINDINGS, CONCLUSION AND IMPLICATIONS OF THE STUDY</w:t>
      </w:r>
    </w:p>
    <w:p w14:paraId="434A48D8" w14:textId="5DBA4BA3" w:rsidR="004361DE"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8.1 Summary of findings</w:t>
      </w:r>
    </w:p>
    <w:p w14:paraId="4AF4FB0B" w14:textId="41C0A417" w:rsidR="006F5802"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8.1.1 </w:t>
      </w:r>
      <w:r w:rsidR="006F5802" w:rsidRPr="004822F5">
        <w:rPr>
          <w:rFonts w:ascii="Times New Roman" w:hAnsi="Times New Roman" w:cs="Times New Roman"/>
          <w:b/>
          <w:sz w:val="24"/>
          <w:szCs w:val="24"/>
        </w:rPr>
        <w:t xml:space="preserve">Employee </w:t>
      </w:r>
      <w:r w:rsidRPr="004822F5">
        <w:rPr>
          <w:rFonts w:ascii="Times New Roman" w:hAnsi="Times New Roman" w:cs="Times New Roman"/>
          <w:b/>
          <w:sz w:val="24"/>
          <w:szCs w:val="24"/>
        </w:rPr>
        <w:t>i</w:t>
      </w:r>
      <w:r w:rsidR="006F5802" w:rsidRPr="004822F5">
        <w:rPr>
          <w:rFonts w:ascii="Times New Roman" w:hAnsi="Times New Roman" w:cs="Times New Roman"/>
          <w:b/>
          <w:sz w:val="24"/>
          <w:szCs w:val="24"/>
        </w:rPr>
        <w:t>nvolvement</w:t>
      </w:r>
    </w:p>
    <w:p w14:paraId="78EF2D80" w14:textId="05BD78B8" w:rsidR="00E42776" w:rsidRPr="00AE3D6D" w:rsidRDefault="006F5802" w:rsidP="00AE3D6D">
      <w:pPr>
        <w:pStyle w:val="NormalWeb"/>
        <w:jc w:val="both"/>
      </w:pPr>
      <w:r w:rsidRPr="00AE3D6D">
        <w:t xml:space="preserve">The positive correlation (r = 0.70, p &lt; 0.01) between </w:t>
      </w:r>
      <w:r w:rsidR="004361DE" w:rsidRPr="00AE3D6D">
        <w:t>employee involvement and organis</w:t>
      </w:r>
      <w:r w:rsidRPr="00AE3D6D">
        <w:t xml:space="preserve">ational performance </w:t>
      </w:r>
      <w:r w:rsidR="002D2450" w:rsidRPr="00AE3D6D">
        <w:t>revealed</w:t>
      </w:r>
      <w:r w:rsidRPr="00AE3D6D">
        <w:t xml:space="preserve"> that </w:t>
      </w:r>
      <w:r w:rsidR="002762B3" w:rsidRPr="00AE3D6D">
        <w:t>involving workers</w:t>
      </w:r>
      <w:r w:rsidRPr="00AE3D6D">
        <w:t xml:space="preserve"> in decision-making processes </w:t>
      </w:r>
      <w:r w:rsidR="002762B3" w:rsidRPr="00AE3D6D">
        <w:t>instils</w:t>
      </w:r>
      <w:r w:rsidRPr="00AE3D6D">
        <w:t xml:space="preserve"> </w:t>
      </w:r>
      <w:r w:rsidR="002762B3" w:rsidRPr="00AE3D6D">
        <w:t>the feeling</w:t>
      </w:r>
      <w:r w:rsidRPr="00AE3D6D">
        <w:t xml:space="preserve"> of ownership and commitment. </w:t>
      </w:r>
      <w:r w:rsidR="00E42776" w:rsidRPr="00AE3D6D">
        <w:t>When employee effort is recogni</w:t>
      </w:r>
      <w:r w:rsidR="001142BB" w:rsidRPr="00AE3D6D">
        <w:t>s</w:t>
      </w:r>
      <w:r w:rsidR="00E42776" w:rsidRPr="00AE3D6D">
        <w:t xml:space="preserve">ed and appreciated, such staff members </w:t>
      </w:r>
      <w:r w:rsidR="001142BB" w:rsidRPr="00AE3D6D">
        <w:t xml:space="preserve">are </w:t>
      </w:r>
      <w:r w:rsidR="00E42776" w:rsidRPr="00AE3D6D">
        <w:t>likely to significantly contribute innovative ideas in the organisation since they are motivated</w:t>
      </w:r>
      <w:r w:rsidR="001142BB" w:rsidRPr="00AE3D6D">
        <w:t xml:space="preserve"> and satisfied</w:t>
      </w:r>
      <w:r w:rsidR="00E42776" w:rsidRPr="00AE3D6D">
        <w:t>. Therefore, TQM is not about processes only, but</w:t>
      </w:r>
      <w:r w:rsidR="00393DD2" w:rsidRPr="00AE3D6D">
        <w:t xml:space="preserve"> about</w:t>
      </w:r>
      <w:r w:rsidR="00E42776" w:rsidRPr="00AE3D6D">
        <w:t xml:space="preserve"> people as well. So, public laboratories should develop highly inclusive organisational cultures to boost organisational performance.  </w:t>
      </w:r>
    </w:p>
    <w:p w14:paraId="14D043F3" w14:textId="0AB174D3" w:rsidR="006F5802" w:rsidRPr="004822F5" w:rsidRDefault="004361DE" w:rsidP="00AE3D6D">
      <w:pPr>
        <w:pStyle w:val="NormalWeb"/>
        <w:jc w:val="both"/>
        <w:rPr>
          <w:b/>
        </w:rPr>
      </w:pPr>
      <w:r w:rsidRPr="004822F5">
        <w:rPr>
          <w:b/>
        </w:rPr>
        <w:t>8</w:t>
      </w:r>
      <w:r w:rsidR="006F5802" w:rsidRPr="004822F5">
        <w:rPr>
          <w:b/>
        </w:rPr>
        <w:t>.1.</w:t>
      </w:r>
      <w:r w:rsidRPr="004822F5">
        <w:rPr>
          <w:b/>
        </w:rPr>
        <w:t>2</w:t>
      </w:r>
      <w:r w:rsidR="006F5802" w:rsidRPr="004822F5">
        <w:rPr>
          <w:b/>
        </w:rPr>
        <w:t xml:space="preserve"> Data-</w:t>
      </w:r>
      <w:r w:rsidRPr="004822F5">
        <w:rPr>
          <w:b/>
        </w:rPr>
        <w:t>driven decision-making</w:t>
      </w:r>
    </w:p>
    <w:p w14:paraId="00BC65D3" w14:textId="0E7EA141" w:rsidR="0037436B" w:rsidRPr="00AE3D6D" w:rsidRDefault="00D9033E" w:rsidP="00AE3D6D">
      <w:pPr>
        <w:pStyle w:val="NormalWeb"/>
        <w:jc w:val="both"/>
      </w:pPr>
      <w:r w:rsidRPr="00AE3D6D">
        <w:lastRenderedPageBreak/>
        <w:t>The statistical evidence shows a strong relationship between data-driven decision-making and organi</w:t>
      </w:r>
      <w:r w:rsidR="00CF6666" w:rsidRPr="00AE3D6D">
        <w:t>s</w:t>
      </w:r>
      <w:r w:rsidRPr="00AE3D6D">
        <w:t>ational performance (r = 0.74, p &lt; 0.01) because organi</w:t>
      </w:r>
      <w:r w:rsidR="00CF6666" w:rsidRPr="00AE3D6D">
        <w:t>s</w:t>
      </w:r>
      <w:r w:rsidRPr="00AE3D6D">
        <w:t xml:space="preserve">ations reach better business outcomes through analytical decision-making. </w:t>
      </w:r>
      <w:r w:rsidR="0037436B" w:rsidRPr="00AE3D6D">
        <w:t>Hence, institutions</w:t>
      </w:r>
      <w:r w:rsidRPr="00AE3D6D">
        <w:t xml:space="preserve"> that use data for decision-making can reach goal alignment with customer needs while minimi</w:t>
      </w:r>
      <w:r w:rsidR="00CF6666" w:rsidRPr="00AE3D6D">
        <w:t>s</w:t>
      </w:r>
      <w:r w:rsidRPr="00AE3D6D">
        <w:t>ing risks and maximi</w:t>
      </w:r>
      <w:r w:rsidR="00CF6666" w:rsidRPr="00AE3D6D">
        <w:t>s</w:t>
      </w:r>
      <w:r w:rsidRPr="00AE3D6D">
        <w:t xml:space="preserve">ing potential improvements. </w:t>
      </w:r>
      <w:r w:rsidR="0037436B" w:rsidRPr="00AE3D6D">
        <w:t>Since public laboratories require</w:t>
      </w:r>
      <w:r w:rsidRPr="00AE3D6D">
        <w:t xml:space="preserve"> evidence-based decision making</w:t>
      </w:r>
      <w:r w:rsidR="0037436B" w:rsidRPr="00AE3D6D">
        <w:t>, evidence influences the quality of public laboratory results</w:t>
      </w:r>
      <w:r w:rsidRPr="00AE3D6D">
        <w:t>.</w:t>
      </w:r>
      <w:r w:rsidR="0037436B" w:rsidRPr="00AE3D6D">
        <w:t xml:space="preserve"> Therefore, the findings suggest that it</w:t>
      </w:r>
      <w:r w:rsidR="00E32140" w:rsidRPr="00AE3D6D">
        <w:t xml:space="preserve"> i</w:t>
      </w:r>
      <w:r w:rsidR="0037436B" w:rsidRPr="00AE3D6D">
        <w:t xml:space="preserve">s wise for public laboratories to invest in data analytics capabilities. </w:t>
      </w:r>
      <w:r w:rsidRPr="00AE3D6D">
        <w:t xml:space="preserve"> </w:t>
      </w:r>
    </w:p>
    <w:p w14:paraId="3176CEF1" w14:textId="569AFE55" w:rsidR="00D9033E" w:rsidRPr="004822F5" w:rsidRDefault="00D9033E" w:rsidP="00AE3D6D">
      <w:pPr>
        <w:pStyle w:val="NormalWeb"/>
        <w:jc w:val="both"/>
        <w:rPr>
          <w:rFonts w:eastAsia="Calibri"/>
          <w:b/>
        </w:rPr>
      </w:pPr>
      <w:r w:rsidRPr="004822F5">
        <w:rPr>
          <w:rFonts w:eastAsia="Calibri"/>
          <w:b/>
        </w:rPr>
        <w:t>8.2 Conclusions</w:t>
      </w:r>
    </w:p>
    <w:p w14:paraId="35EDCF30"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8.2.1 Employee involvement</w:t>
      </w:r>
    </w:p>
    <w:p w14:paraId="7568586F" w14:textId="04EE3DFD" w:rsidR="0032322A" w:rsidRPr="00AE3D6D" w:rsidRDefault="0032322A"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t xml:space="preserve">Results of the </w:t>
      </w:r>
      <w:r w:rsidR="003371FC" w:rsidRPr="00AE3D6D">
        <w:rPr>
          <w:rFonts w:ascii="Times New Roman" w:eastAsia="Calibri" w:hAnsi="Times New Roman" w:cs="Times New Roman"/>
          <w:sz w:val="24"/>
          <w:szCs w:val="24"/>
        </w:rPr>
        <w:t>inquiry</w:t>
      </w:r>
      <w:r w:rsidRPr="00AE3D6D">
        <w:rPr>
          <w:rFonts w:ascii="Times New Roman" w:eastAsia="Calibri" w:hAnsi="Times New Roman" w:cs="Times New Roman"/>
          <w:sz w:val="24"/>
          <w:szCs w:val="24"/>
        </w:rPr>
        <w:t xml:space="preserve"> </w:t>
      </w:r>
      <w:r w:rsidR="003371FC" w:rsidRPr="00AE3D6D">
        <w:rPr>
          <w:rFonts w:ascii="Times New Roman" w:eastAsia="Calibri" w:hAnsi="Times New Roman" w:cs="Times New Roman"/>
          <w:sz w:val="24"/>
          <w:szCs w:val="24"/>
        </w:rPr>
        <w:t>reveal</w:t>
      </w:r>
      <w:r w:rsidRPr="00AE3D6D">
        <w:rPr>
          <w:rFonts w:ascii="Times New Roman" w:eastAsia="Calibri" w:hAnsi="Times New Roman" w:cs="Times New Roman"/>
          <w:sz w:val="24"/>
          <w:szCs w:val="24"/>
        </w:rPr>
        <w:t xml:space="preserve"> that employee engagement is the source of </w:t>
      </w:r>
      <w:r w:rsidR="00AE2D97" w:rsidRPr="00AE3D6D">
        <w:rPr>
          <w:rFonts w:ascii="Times New Roman" w:eastAsia="Calibri" w:hAnsi="Times New Roman" w:cs="Times New Roman"/>
          <w:sz w:val="24"/>
          <w:szCs w:val="24"/>
        </w:rPr>
        <w:t>superior results in the workplace. That is, participation of employees in organisational decision making results in improved job satisfaction, innovation, and improved quality of service to the customers.</w:t>
      </w:r>
    </w:p>
    <w:p w14:paraId="466391C4"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8.2.2 Data-driven decision-making</w:t>
      </w:r>
    </w:p>
    <w:p w14:paraId="3405B320" w14:textId="7AC75150" w:rsidR="00DC2E41" w:rsidRPr="00AE3D6D" w:rsidRDefault="00DC2E41"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t>Public laboratories that take advantage of data perform better and are normally the leaders in public health initiatives.</w:t>
      </w:r>
      <w:r w:rsidR="008B5B49" w:rsidRPr="00AE3D6D">
        <w:rPr>
          <w:rFonts w:ascii="Times New Roman" w:eastAsia="Calibri" w:hAnsi="Times New Roman" w:cs="Times New Roman"/>
          <w:sz w:val="24"/>
          <w:szCs w:val="24"/>
        </w:rPr>
        <w:t xml:space="preserve"> Hence, these entities need to thoroughly train their staff on data management to attain data effectiveness.</w:t>
      </w:r>
    </w:p>
    <w:p w14:paraId="09E1F4EB" w14:textId="7767A6F5" w:rsidR="00034A44" w:rsidRPr="004822F5" w:rsidRDefault="00266F55"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8</w:t>
      </w:r>
      <w:r w:rsidR="004361DE" w:rsidRPr="004822F5">
        <w:rPr>
          <w:rFonts w:ascii="Times New Roman" w:hAnsi="Times New Roman" w:cs="Times New Roman"/>
          <w:b/>
          <w:iCs/>
          <w:sz w:val="24"/>
          <w:szCs w:val="24"/>
        </w:rPr>
        <w:t>.3</w:t>
      </w:r>
      <w:r w:rsidR="00CA59A5" w:rsidRPr="004822F5">
        <w:rPr>
          <w:rFonts w:ascii="Times New Roman" w:hAnsi="Times New Roman" w:cs="Times New Roman"/>
          <w:b/>
          <w:iCs/>
          <w:sz w:val="24"/>
          <w:szCs w:val="24"/>
        </w:rPr>
        <w:t xml:space="preserve"> Theoretical i</w:t>
      </w:r>
      <w:r w:rsidR="00034A44" w:rsidRPr="004822F5">
        <w:rPr>
          <w:rFonts w:ascii="Times New Roman" w:hAnsi="Times New Roman" w:cs="Times New Roman"/>
          <w:b/>
          <w:iCs/>
          <w:sz w:val="24"/>
          <w:szCs w:val="24"/>
        </w:rPr>
        <w:t xml:space="preserve">mplications </w:t>
      </w:r>
    </w:p>
    <w:p w14:paraId="0F72613C" w14:textId="336119FA" w:rsidR="00DD33CC" w:rsidRPr="00AE3D6D" w:rsidRDefault="00DD33CC" w:rsidP="00AE3D6D">
      <w:pPr>
        <w:pStyle w:val="NormalWeb"/>
        <w:jc w:val="both"/>
      </w:pPr>
      <w:r w:rsidRPr="00AE3D6D">
        <w:t xml:space="preserve">From a theoretical perspective, this study reinforces existing frameworks of TQM by providing empirical evidence of the interconnectedness of its constructs. The significant relationships found </w:t>
      </w:r>
      <w:r w:rsidR="005D4DD8" w:rsidRPr="00AE3D6D">
        <w:t>between</w:t>
      </w:r>
      <w:r w:rsidRPr="00AE3D6D">
        <w:t xml:space="preserve"> employee involvement, and </w:t>
      </w:r>
      <w:r w:rsidR="00CF7513" w:rsidRPr="00AE3D6D">
        <w:t xml:space="preserve">DDDM </w:t>
      </w:r>
      <w:r w:rsidRPr="00AE3D6D">
        <w:t>contribute to the body of knowledge surrounding TQM implementation in public sector organi</w:t>
      </w:r>
      <w:r w:rsidR="00CF6666" w:rsidRPr="00AE3D6D">
        <w:t>s</w:t>
      </w:r>
      <w:r w:rsidRPr="00AE3D6D">
        <w:t>ations. This study may serve as a reference for future researchers exploring the dynamics of TQM in similar contexts.</w:t>
      </w:r>
    </w:p>
    <w:p w14:paraId="3208EE46" w14:textId="063744B5" w:rsidR="00DD33CC" w:rsidRPr="00AE3D6D" w:rsidRDefault="00DD33CC" w:rsidP="00AE3D6D">
      <w:pPr>
        <w:pStyle w:val="NormalWeb"/>
        <w:jc w:val="both"/>
      </w:pPr>
      <w:r w:rsidRPr="00AE3D6D">
        <w:t>The findings support the notion that TQM is a</w:t>
      </w:r>
      <w:r w:rsidR="00CF7513" w:rsidRPr="00AE3D6D">
        <w:t>n</w:t>
      </w:r>
      <w:r w:rsidRPr="00AE3D6D">
        <w:t xml:space="preserve"> </w:t>
      </w:r>
      <w:r w:rsidR="00CF7513" w:rsidRPr="00AE3D6D">
        <w:t>integral</w:t>
      </w:r>
      <w:r w:rsidRPr="00AE3D6D">
        <w:t xml:space="preserve"> approach that requires the integration of various constructs to achieve optimal performance outcomes. The construct inter-dependencies demonstrated among the constructs in the </w:t>
      </w:r>
      <w:r w:rsidR="00CF7513" w:rsidRPr="00AE3D6D">
        <w:t>scenario</w:t>
      </w:r>
      <w:r w:rsidRPr="00AE3D6D">
        <w:t>, cause this current research to contribute towards the theoretical understanding of TQM while emphasi</w:t>
      </w:r>
      <w:r w:rsidR="00CF6666" w:rsidRPr="00AE3D6D">
        <w:t>s</w:t>
      </w:r>
      <w:r w:rsidRPr="00AE3D6D">
        <w:t xml:space="preserve">ing the </w:t>
      </w:r>
      <w:r w:rsidR="00CF7513" w:rsidRPr="00AE3D6D">
        <w:t>value</w:t>
      </w:r>
      <w:r w:rsidRPr="00AE3D6D">
        <w:t xml:space="preserve"> of a </w:t>
      </w:r>
      <w:r w:rsidR="00CF7513" w:rsidRPr="00AE3D6D">
        <w:t>detailed</w:t>
      </w:r>
      <w:r w:rsidRPr="00AE3D6D">
        <w:t xml:space="preserve"> approach to quality management. The results challenge traditional views that may treat TQM constructs in isolation, reinforcing the idea that their combined effects lead to enhanced organi</w:t>
      </w:r>
      <w:r w:rsidR="00CF6666" w:rsidRPr="00AE3D6D">
        <w:t>s</w:t>
      </w:r>
      <w:r w:rsidRPr="00AE3D6D">
        <w:t>ational effectiveness.</w:t>
      </w:r>
    </w:p>
    <w:p w14:paraId="552B56F0" w14:textId="77777777" w:rsidR="00F56B6E" w:rsidRPr="004822F5" w:rsidRDefault="00F56B6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8.4 Managerial implications</w:t>
      </w:r>
    </w:p>
    <w:p w14:paraId="16F749EC" w14:textId="41FFA7E7" w:rsidR="00E66FBB" w:rsidRPr="00AE3D6D" w:rsidRDefault="00F56B6E"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positive relationship between </w:t>
      </w:r>
      <w:r w:rsidR="00E7451F">
        <w:rPr>
          <w:rFonts w:ascii="Times New Roman" w:hAnsi="Times New Roman" w:cs="Times New Roman"/>
          <w:sz w:val="24"/>
          <w:szCs w:val="24"/>
        </w:rPr>
        <w:t>employee involvement</w:t>
      </w:r>
      <w:r w:rsidRPr="00AE3D6D">
        <w:rPr>
          <w:rFonts w:ascii="Times New Roman" w:hAnsi="Times New Roman" w:cs="Times New Roman"/>
          <w:sz w:val="24"/>
          <w:szCs w:val="24"/>
        </w:rPr>
        <w:t xml:space="preserve"> and performance </w:t>
      </w:r>
      <w:r w:rsidR="00E66FBB" w:rsidRPr="00AE3D6D">
        <w:rPr>
          <w:rFonts w:ascii="Times New Roman" w:hAnsi="Times New Roman" w:cs="Times New Roman"/>
          <w:sz w:val="24"/>
          <w:szCs w:val="24"/>
        </w:rPr>
        <w:t>imply</w:t>
      </w:r>
      <w:r w:rsidRPr="00AE3D6D">
        <w:rPr>
          <w:rFonts w:ascii="Times New Roman" w:hAnsi="Times New Roman" w:cs="Times New Roman"/>
          <w:sz w:val="24"/>
          <w:szCs w:val="24"/>
        </w:rPr>
        <w:t xml:space="preserve"> that </w:t>
      </w:r>
      <w:r w:rsidR="00E66FBB" w:rsidRPr="00AE3D6D">
        <w:rPr>
          <w:rFonts w:ascii="Times New Roman" w:hAnsi="Times New Roman" w:cs="Times New Roman"/>
          <w:sz w:val="24"/>
          <w:szCs w:val="24"/>
        </w:rPr>
        <w:t xml:space="preserve">it is important for </w:t>
      </w:r>
      <w:r w:rsidRPr="00AE3D6D">
        <w:rPr>
          <w:rFonts w:ascii="Times New Roman" w:hAnsi="Times New Roman" w:cs="Times New Roman"/>
          <w:sz w:val="24"/>
          <w:szCs w:val="24"/>
        </w:rPr>
        <w:t xml:space="preserve">management </w:t>
      </w:r>
      <w:r w:rsidR="00E66FBB" w:rsidRPr="00AE3D6D">
        <w:rPr>
          <w:rFonts w:ascii="Times New Roman" w:hAnsi="Times New Roman" w:cs="Times New Roman"/>
          <w:sz w:val="24"/>
          <w:szCs w:val="24"/>
        </w:rPr>
        <w:t>to apply</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strategies which boost employee involvement</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 xml:space="preserve">Building trust among </w:t>
      </w:r>
      <w:r w:rsidR="00E7451F">
        <w:rPr>
          <w:rFonts w:ascii="Times New Roman" w:hAnsi="Times New Roman" w:cs="Times New Roman"/>
          <w:sz w:val="24"/>
          <w:szCs w:val="24"/>
        </w:rPr>
        <w:t>employees</w:t>
      </w:r>
      <w:r w:rsidR="00E66FBB" w:rsidRPr="00AE3D6D">
        <w:rPr>
          <w:rFonts w:ascii="Times New Roman" w:hAnsi="Times New Roman" w:cs="Times New Roman"/>
          <w:sz w:val="24"/>
          <w:szCs w:val="24"/>
        </w:rPr>
        <w:t xml:space="preserve"> is essential for the service organisation. </w:t>
      </w:r>
      <w:r w:rsidR="00C36F8C" w:rsidRPr="00AE3D6D">
        <w:rPr>
          <w:rFonts w:ascii="Times New Roman" w:hAnsi="Times New Roman" w:cs="Times New Roman"/>
          <w:sz w:val="24"/>
          <w:szCs w:val="24"/>
        </w:rPr>
        <w:t xml:space="preserve">Public laboratories should invest in systems that gather relevant data and training in data analytic techniques since these give the organisations distinct performance advantage. </w:t>
      </w:r>
    </w:p>
    <w:p w14:paraId="4464AA4B" w14:textId="46A753FD" w:rsidR="00034A44" w:rsidRPr="004822F5" w:rsidRDefault="004822F5" w:rsidP="00AE3D6D">
      <w:pPr>
        <w:spacing w:line="240" w:lineRule="auto"/>
        <w:jc w:val="both"/>
        <w:rPr>
          <w:rFonts w:ascii="Times New Roman" w:hAnsi="Times New Roman" w:cs="Times New Roman"/>
          <w:b/>
          <w:iCs/>
          <w:sz w:val="28"/>
          <w:szCs w:val="28"/>
        </w:rPr>
      </w:pPr>
      <w:r w:rsidRPr="004822F5">
        <w:rPr>
          <w:rFonts w:ascii="Times New Roman" w:hAnsi="Times New Roman" w:cs="Times New Roman"/>
          <w:b/>
          <w:iCs/>
          <w:sz w:val="28"/>
          <w:szCs w:val="28"/>
        </w:rPr>
        <w:t>9. LIMITATIONS AND FUTURE RESEARCH</w:t>
      </w:r>
    </w:p>
    <w:p w14:paraId="3C3D4CC2" w14:textId="0473F961" w:rsidR="00135085" w:rsidRPr="00AE3D6D" w:rsidRDefault="00135085" w:rsidP="00AE3D6D">
      <w:pPr>
        <w:spacing w:line="240" w:lineRule="auto"/>
        <w:jc w:val="both"/>
        <w:rPr>
          <w:rFonts w:ascii="Times New Roman" w:hAnsi="Times New Roman" w:cs="Times New Roman"/>
          <w:iCs/>
          <w:sz w:val="24"/>
          <w:szCs w:val="24"/>
        </w:rPr>
      </w:pPr>
      <w:r w:rsidRPr="00AE3D6D">
        <w:rPr>
          <w:rFonts w:ascii="Times New Roman" w:hAnsi="Times New Roman" w:cs="Times New Roman"/>
          <w:iCs/>
          <w:sz w:val="24"/>
          <w:szCs w:val="24"/>
        </w:rPr>
        <w:lastRenderedPageBreak/>
        <w:t>Since this study employed the cross sectional approach, future studies can explore for more clarity using the longitudinal study. Comparative studies among organisations in different industries can also bring more profound results. The study can also be conducted with organisations that intensively use latest technology in data collection and analysis for a more rigorous research.</w:t>
      </w:r>
    </w:p>
    <w:p w14:paraId="5B9CD1A3" w14:textId="77777777" w:rsidR="00ED0CBB" w:rsidRPr="00AE3D6D" w:rsidRDefault="00ED0CBB"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Acknowledgements</w:t>
      </w:r>
    </w:p>
    <w:p w14:paraId="2A232FB6" w14:textId="77777777" w:rsidR="00ED0CBB" w:rsidRPr="00AE3D6D" w:rsidRDefault="00ED0CBB"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We are grateful for the leaders of the organisations that were involved in the study for participating in the study through permitting us to gather data from their subordinates. They did a splendid job.</w:t>
      </w:r>
    </w:p>
    <w:p w14:paraId="64E5DC61"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Declaration of conflict of interests</w:t>
      </w:r>
    </w:p>
    <w:p w14:paraId="1515345A" w14:textId="13B16655" w:rsidR="00EE7C2B"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There was no conflict of interest declared</w:t>
      </w:r>
      <w:r w:rsidR="00EE7C2B" w:rsidRPr="00AE3D6D">
        <w:rPr>
          <w:rFonts w:ascii="Times New Roman" w:hAnsi="Times New Roman" w:cs="Times New Roman"/>
          <w:sz w:val="24"/>
          <w:szCs w:val="24"/>
        </w:rPr>
        <w:t>.</w:t>
      </w:r>
    </w:p>
    <w:p w14:paraId="61446CF9"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Funding</w:t>
      </w:r>
    </w:p>
    <w:p w14:paraId="19157057" w14:textId="4B0B0A4F" w:rsidR="00034A44"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There was no funding for the study.</w:t>
      </w:r>
    </w:p>
    <w:p w14:paraId="26199642" w14:textId="77777777" w:rsidR="00034A44" w:rsidRPr="00AE3D6D" w:rsidRDefault="00034A44" w:rsidP="00AE3D6D">
      <w:pPr>
        <w:tabs>
          <w:tab w:val="left" w:pos="3488"/>
          <w:tab w:val="center" w:pos="4680"/>
        </w:tabs>
        <w:spacing w:line="240" w:lineRule="auto"/>
        <w:jc w:val="both"/>
        <w:rPr>
          <w:rFonts w:ascii="Times New Roman" w:hAnsi="Times New Roman" w:cs="Times New Roman"/>
          <w:sz w:val="24"/>
          <w:szCs w:val="24"/>
        </w:rPr>
      </w:pPr>
    </w:p>
    <w:p w14:paraId="3EA62231" w14:textId="77777777" w:rsidR="00034A44" w:rsidRPr="00AE3D6D" w:rsidRDefault="00034A44" w:rsidP="00AE3D6D">
      <w:pPr>
        <w:spacing w:line="240" w:lineRule="auto"/>
        <w:jc w:val="both"/>
        <w:rPr>
          <w:rFonts w:ascii="Times New Roman" w:hAnsi="Times New Roman" w:cs="Times New Roman"/>
          <w:b/>
          <w:sz w:val="24"/>
          <w:szCs w:val="24"/>
        </w:rPr>
      </w:pPr>
    </w:p>
    <w:p w14:paraId="067A7ED5" w14:textId="77777777" w:rsidR="00034A44" w:rsidRPr="00AE3D6D" w:rsidRDefault="00034A44" w:rsidP="00AE3D6D">
      <w:pPr>
        <w:spacing w:line="240" w:lineRule="auto"/>
        <w:jc w:val="both"/>
        <w:rPr>
          <w:rFonts w:ascii="Times New Roman" w:hAnsi="Times New Roman" w:cs="Times New Roman"/>
          <w:b/>
          <w:sz w:val="24"/>
          <w:szCs w:val="24"/>
        </w:rPr>
      </w:pPr>
    </w:p>
    <w:p w14:paraId="6FE21ACC" w14:textId="41A19F94" w:rsidR="0016464A" w:rsidRPr="00AE3D6D" w:rsidRDefault="0016464A" w:rsidP="00AE3D6D">
      <w:pPr>
        <w:spacing w:line="240" w:lineRule="auto"/>
        <w:jc w:val="both"/>
        <w:rPr>
          <w:rFonts w:ascii="Times New Roman" w:hAnsi="Times New Roman" w:cs="Times New Roman"/>
          <w:b/>
          <w:sz w:val="24"/>
          <w:szCs w:val="24"/>
        </w:rPr>
      </w:pPr>
    </w:p>
    <w:p w14:paraId="7073D9E3" w14:textId="77777777" w:rsidR="00F56B6E" w:rsidRPr="00AE3D6D" w:rsidRDefault="00F56B6E" w:rsidP="00AE3D6D">
      <w:pPr>
        <w:spacing w:line="240" w:lineRule="auto"/>
        <w:jc w:val="both"/>
        <w:rPr>
          <w:rFonts w:ascii="Times New Roman" w:hAnsi="Times New Roman" w:cs="Times New Roman"/>
          <w:b/>
          <w:sz w:val="24"/>
          <w:szCs w:val="24"/>
        </w:rPr>
      </w:pPr>
    </w:p>
    <w:p w14:paraId="502B0463" w14:textId="77777777" w:rsidR="0016464A" w:rsidRPr="00AE3D6D" w:rsidRDefault="0016464A" w:rsidP="00AE3D6D">
      <w:pPr>
        <w:spacing w:line="240" w:lineRule="auto"/>
        <w:jc w:val="both"/>
        <w:rPr>
          <w:rFonts w:ascii="Times New Roman" w:hAnsi="Times New Roman" w:cs="Times New Roman"/>
          <w:b/>
          <w:sz w:val="24"/>
          <w:szCs w:val="24"/>
        </w:rPr>
      </w:pPr>
    </w:p>
    <w:p w14:paraId="4BBFC035" w14:textId="77777777" w:rsidR="00815F82" w:rsidRDefault="00815F82" w:rsidP="00AE3D6D">
      <w:pPr>
        <w:spacing w:line="240" w:lineRule="auto"/>
        <w:jc w:val="both"/>
        <w:rPr>
          <w:rFonts w:ascii="Times New Roman" w:hAnsi="Times New Roman" w:cs="Times New Roman"/>
          <w:b/>
          <w:sz w:val="24"/>
          <w:szCs w:val="24"/>
        </w:rPr>
      </w:pPr>
    </w:p>
    <w:p w14:paraId="163D9523" w14:textId="77777777" w:rsidR="00815F82" w:rsidRDefault="00815F82" w:rsidP="00AE3D6D">
      <w:pPr>
        <w:spacing w:line="240" w:lineRule="auto"/>
        <w:jc w:val="both"/>
        <w:rPr>
          <w:rFonts w:ascii="Times New Roman" w:hAnsi="Times New Roman" w:cs="Times New Roman"/>
          <w:b/>
          <w:sz w:val="24"/>
          <w:szCs w:val="24"/>
        </w:rPr>
      </w:pPr>
    </w:p>
    <w:p w14:paraId="538F180F" w14:textId="77777777" w:rsidR="00815F82" w:rsidRDefault="00815F82" w:rsidP="00AE3D6D">
      <w:pPr>
        <w:spacing w:line="240" w:lineRule="auto"/>
        <w:jc w:val="both"/>
        <w:rPr>
          <w:rFonts w:ascii="Times New Roman" w:hAnsi="Times New Roman" w:cs="Times New Roman"/>
          <w:b/>
          <w:sz w:val="24"/>
          <w:szCs w:val="24"/>
        </w:rPr>
      </w:pPr>
    </w:p>
    <w:p w14:paraId="339AE811" w14:textId="77777777" w:rsidR="00815F82" w:rsidRDefault="00815F82" w:rsidP="00AE3D6D">
      <w:pPr>
        <w:spacing w:line="240" w:lineRule="auto"/>
        <w:jc w:val="both"/>
        <w:rPr>
          <w:rFonts w:ascii="Times New Roman" w:hAnsi="Times New Roman" w:cs="Times New Roman"/>
          <w:b/>
          <w:sz w:val="24"/>
          <w:szCs w:val="24"/>
        </w:rPr>
      </w:pPr>
    </w:p>
    <w:p w14:paraId="58C5AE3D" w14:textId="77777777" w:rsidR="00815F82" w:rsidRDefault="00815F82" w:rsidP="00AE3D6D">
      <w:pPr>
        <w:spacing w:line="240" w:lineRule="auto"/>
        <w:jc w:val="both"/>
        <w:rPr>
          <w:rFonts w:ascii="Times New Roman" w:hAnsi="Times New Roman" w:cs="Times New Roman"/>
          <w:b/>
          <w:sz w:val="24"/>
          <w:szCs w:val="24"/>
        </w:rPr>
      </w:pPr>
    </w:p>
    <w:p w14:paraId="32BA40BD" w14:textId="77777777" w:rsidR="00815F82" w:rsidRDefault="00815F82" w:rsidP="00AE3D6D">
      <w:pPr>
        <w:spacing w:line="240" w:lineRule="auto"/>
        <w:jc w:val="both"/>
        <w:rPr>
          <w:rFonts w:ascii="Times New Roman" w:hAnsi="Times New Roman" w:cs="Times New Roman"/>
          <w:b/>
          <w:sz w:val="24"/>
          <w:szCs w:val="24"/>
        </w:rPr>
      </w:pPr>
    </w:p>
    <w:p w14:paraId="2E525FB0" w14:textId="77777777" w:rsidR="00815F82" w:rsidRDefault="00815F82" w:rsidP="00AE3D6D">
      <w:pPr>
        <w:spacing w:line="240" w:lineRule="auto"/>
        <w:jc w:val="both"/>
        <w:rPr>
          <w:rFonts w:ascii="Times New Roman" w:hAnsi="Times New Roman" w:cs="Times New Roman"/>
          <w:b/>
          <w:sz w:val="24"/>
          <w:szCs w:val="24"/>
        </w:rPr>
      </w:pPr>
    </w:p>
    <w:p w14:paraId="3801F0EA" w14:textId="77777777" w:rsidR="009906D2" w:rsidRDefault="009906D2" w:rsidP="00AE3D6D">
      <w:pPr>
        <w:spacing w:line="240" w:lineRule="auto"/>
        <w:jc w:val="both"/>
        <w:rPr>
          <w:rFonts w:ascii="Times New Roman" w:hAnsi="Times New Roman" w:cs="Times New Roman"/>
          <w:b/>
          <w:sz w:val="24"/>
          <w:szCs w:val="24"/>
        </w:rPr>
      </w:pPr>
    </w:p>
    <w:p w14:paraId="539F215D" w14:textId="31C5217D" w:rsidR="0016464A" w:rsidRPr="00AE3D6D" w:rsidRDefault="00F56B6E" w:rsidP="00AE3D6D">
      <w:pPr>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REFERENCES</w:t>
      </w:r>
    </w:p>
    <w:p w14:paraId="5FC734E6" w14:textId="77777777" w:rsidR="00DD4332" w:rsidRDefault="00DD4332" w:rsidP="00DD4332">
      <w:pPr>
        <w:pStyle w:val="NormalWeb"/>
        <w:numPr>
          <w:ilvl w:val="0"/>
          <w:numId w:val="2"/>
        </w:numPr>
        <w:spacing w:before="100" w:after="100"/>
      </w:pPr>
      <w:r>
        <w:t xml:space="preserve">Abbas, A., Li, Y., &amp; Khan, M. A. (2020). The impact of total quality management on financial performance: Evidence from manufacturing firms. </w:t>
      </w:r>
      <w:r>
        <w:rPr>
          <w:rStyle w:val="Emphasis"/>
        </w:rPr>
        <w:t>Journal of Business Research, 112,</w:t>
      </w:r>
      <w:r>
        <w:t xml:space="preserve"> 345-356.</w:t>
      </w:r>
    </w:p>
    <w:p w14:paraId="78454F17" w14:textId="15FD34DF" w:rsidR="00DD4332" w:rsidRDefault="00DD4332" w:rsidP="00DD4332">
      <w:pPr>
        <w:pStyle w:val="NormalWeb"/>
        <w:numPr>
          <w:ilvl w:val="0"/>
          <w:numId w:val="2"/>
        </w:numPr>
        <w:spacing w:before="100" w:after="100"/>
      </w:pPr>
      <w:r>
        <w:t xml:space="preserve">Barney, J. B. (1991). Firm resources and sustained competitive advantage. </w:t>
      </w:r>
      <w:r>
        <w:rPr>
          <w:rStyle w:val="Emphasis"/>
        </w:rPr>
        <w:t>Journal of Management, 17</w:t>
      </w:r>
      <w:r>
        <w:t xml:space="preserve">(1), 99-120. </w:t>
      </w:r>
      <w:r w:rsidRPr="004E3704">
        <w:t>https://doi.org/10.1177/014920639101700108</w:t>
      </w:r>
    </w:p>
    <w:p w14:paraId="15F82902" w14:textId="77777777" w:rsidR="00DD4332" w:rsidRDefault="00DD4332" w:rsidP="00DD4332">
      <w:pPr>
        <w:pStyle w:val="NormalWeb"/>
        <w:numPr>
          <w:ilvl w:val="0"/>
          <w:numId w:val="2"/>
        </w:numPr>
        <w:spacing w:before="100" w:after="100"/>
      </w:pPr>
      <w:r>
        <w:t xml:space="preserve">Blau, P. M. (1964). </w:t>
      </w:r>
      <w:r>
        <w:rPr>
          <w:rStyle w:val="Emphasis"/>
        </w:rPr>
        <w:t>Exchange and power in social life.</w:t>
      </w:r>
      <w:r>
        <w:t xml:space="preserve"> Wiley.</w:t>
      </w:r>
    </w:p>
    <w:p w14:paraId="6C49EABF" w14:textId="77777777" w:rsidR="00DD4332" w:rsidRDefault="00DD4332" w:rsidP="00DD4332">
      <w:pPr>
        <w:pStyle w:val="NormalWeb"/>
        <w:numPr>
          <w:ilvl w:val="0"/>
          <w:numId w:val="2"/>
        </w:numPr>
        <w:spacing w:before="100" w:after="100"/>
      </w:pPr>
      <w:r>
        <w:lastRenderedPageBreak/>
        <w:t xml:space="preserve">Boon-itt, S., &amp; Tannock, J. (2019). Operational efficiency and organizational performance: A study of manufacturing firms. </w:t>
      </w:r>
      <w:r>
        <w:rPr>
          <w:rStyle w:val="Emphasis"/>
        </w:rPr>
        <w:t>Journal of Operations Management, 65</w:t>
      </w:r>
      <w:r>
        <w:t>(1), 123-135.</w:t>
      </w:r>
    </w:p>
    <w:p w14:paraId="6ABF83FD" w14:textId="77777777" w:rsidR="00DD4332" w:rsidRDefault="00DD4332" w:rsidP="00DD4332">
      <w:pPr>
        <w:pStyle w:val="NormalWeb"/>
        <w:numPr>
          <w:ilvl w:val="0"/>
          <w:numId w:val="2"/>
        </w:numPr>
        <w:spacing w:before="100" w:after="100"/>
      </w:pPr>
      <w:r>
        <w:t xml:space="preserve">Chikanda, A., &amp; Langa, K. (2020). Healthcare challenges in Zimbabwe: An overview. </w:t>
      </w:r>
      <w:r>
        <w:rPr>
          <w:rStyle w:val="Emphasis"/>
        </w:rPr>
        <w:t>Zimbabwe Medical Journal, 12</w:t>
      </w:r>
      <w:r>
        <w:t>(1), 45-58.</w:t>
      </w:r>
    </w:p>
    <w:p w14:paraId="5037829C" w14:textId="77777777" w:rsidR="00DD4332" w:rsidRDefault="00DD4332" w:rsidP="00DD4332">
      <w:pPr>
        <w:pStyle w:val="NormalWeb"/>
        <w:numPr>
          <w:ilvl w:val="0"/>
          <w:numId w:val="2"/>
        </w:numPr>
        <w:spacing w:before="100" w:after="100"/>
      </w:pPr>
      <w:r>
        <w:t xml:space="preserve">Cropanzano, R., &amp; Mitchell, M. S. (2005). Social exchange theory: An interdisciplinary review. </w:t>
      </w:r>
      <w:r>
        <w:rPr>
          <w:rStyle w:val="Emphasis"/>
        </w:rPr>
        <w:t>Journal of Management, 31</w:t>
      </w:r>
      <w:r>
        <w:t>(6), 874-900.</w:t>
      </w:r>
    </w:p>
    <w:p w14:paraId="7C9A849E" w14:textId="77777777" w:rsidR="00DD4332" w:rsidRDefault="00DD4332" w:rsidP="00DD4332">
      <w:pPr>
        <w:pStyle w:val="NormalWeb"/>
        <w:numPr>
          <w:ilvl w:val="0"/>
          <w:numId w:val="2"/>
        </w:numPr>
        <w:spacing w:before="100" w:after="100"/>
      </w:pPr>
      <w:r>
        <w:t xml:space="preserve">Dahlgaard, J. J., Kristensen, K., &amp; Kanji, G. K. (2020). </w:t>
      </w:r>
      <w:r>
        <w:rPr>
          <w:rStyle w:val="Emphasis"/>
        </w:rPr>
        <w:t>Fundamentals of total quality management.</w:t>
      </w:r>
      <w:r>
        <w:t xml:space="preserve"> Routledge.</w:t>
      </w:r>
    </w:p>
    <w:p w14:paraId="4EDE9B75" w14:textId="77777777" w:rsidR="00DD4332" w:rsidRDefault="00DD4332" w:rsidP="00DD4332">
      <w:pPr>
        <w:pStyle w:val="NormalWeb"/>
        <w:numPr>
          <w:ilvl w:val="0"/>
          <w:numId w:val="2"/>
        </w:numPr>
        <w:spacing w:before="100" w:after="100"/>
      </w:pPr>
      <w:r>
        <w:t xml:space="preserve">Deming, W. E. (1986). </w:t>
      </w:r>
      <w:r>
        <w:rPr>
          <w:rStyle w:val="Emphasis"/>
        </w:rPr>
        <w:t>Out of the crisis.</w:t>
      </w:r>
      <w:r>
        <w:t xml:space="preserve"> Cambridge University Press.</w:t>
      </w:r>
    </w:p>
    <w:p w14:paraId="4CFEAD4C" w14:textId="77777777" w:rsidR="00DD4332" w:rsidRDefault="00DD4332" w:rsidP="00DD4332">
      <w:pPr>
        <w:pStyle w:val="NormalWeb"/>
        <w:numPr>
          <w:ilvl w:val="0"/>
          <w:numId w:val="2"/>
        </w:numPr>
        <w:spacing w:before="100" w:after="100"/>
      </w:pPr>
      <w:r>
        <w:t xml:space="preserve">Dube, M., &amp; Namasasu, A. (2023). Operational efficiency and organisational performance in Zimbabwean SMEs. </w:t>
      </w:r>
      <w:r>
        <w:rPr>
          <w:rStyle w:val="Emphasis"/>
        </w:rPr>
        <w:t>Journal of Small Business Management, 61</w:t>
      </w:r>
      <w:r>
        <w:t>(1), 34-56.</w:t>
      </w:r>
    </w:p>
    <w:p w14:paraId="614B159F" w14:textId="77777777" w:rsidR="00DD4332" w:rsidRDefault="00DD4332" w:rsidP="00DD4332">
      <w:pPr>
        <w:pStyle w:val="NormalWeb"/>
        <w:numPr>
          <w:ilvl w:val="0"/>
          <w:numId w:val="2"/>
        </w:numPr>
        <w:spacing w:before="100" w:after="100"/>
      </w:pPr>
      <w:r>
        <w:t xml:space="preserve">Elkhani, N., &amp; Malik, R. (2022). The role of technology in enhancing operational efficiency. </w:t>
      </w:r>
      <w:r>
        <w:rPr>
          <w:rStyle w:val="Emphasis"/>
        </w:rPr>
        <w:t>Journal of Business Research, 145,</w:t>
      </w:r>
      <w:r>
        <w:t xml:space="preserve"> 101-110.</w:t>
      </w:r>
    </w:p>
    <w:p w14:paraId="18896CE0" w14:textId="77777777" w:rsidR="00DD4332" w:rsidRDefault="00DD4332" w:rsidP="00DD4332">
      <w:pPr>
        <w:pStyle w:val="NormalWeb"/>
        <w:numPr>
          <w:ilvl w:val="0"/>
          <w:numId w:val="2"/>
        </w:numPr>
        <w:spacing w:before="100" w:after="100"/>
      </w:pPr>
      <w:r>
        <w:t xml:space="preserve">Gorski, J., &amp; Kaczmarek, T. (2021). Quality management in healthcare: Trends and perspectives. </w:t>
      </w:r>
      <w:r>
        <w:rPr>
          <w:rStyle w:val="Emphasis"/>
        </w:rPr>
        <w:t>Journal of Quality Management, 28</w:t>
      </w:r>
      <w:r>
        <w:t>(2), 112-126.</w:t>
      </w:r>
    </w:p>
    <w:p w14:paraId="6B22875E" w14:textId="77777777" w:rsidR="00DD4332" w:rsidRDefault="00DD4332" w:rsidP="00DD4332">
      <w:pPr>
        <w:pStyle w:val="NormalWeb"/>
        <w:numPr>
          <w:ilvl w:val="0"/>
          <w:numId w:val="2"/>
        </w:numPr>
        <w:spacing w:before="100" w:after="100"/>
      </w:pPr>
      <w:r>
        <w:t xml:space="preserve">Hernandez, R. (2021). Implementing TQM in public health laboratories. </w:t>
      </w:r>
      <w:r>
        <w:rPr>
          <w:rStyle w:val="Emphasis"/>
        </w:rPr>
        <w:t>International Journal of Quality &amp; Reliability Management, 38</w:t>
      </w:r>
      <w:r>
        <w:t>(3), 520-534.</w:t>
      </w:r>
    </w:p>
    <w:p w14:paraId="26B0119E" w14:textId="77777777" w:rsidR="00DD4332" w:rsidRDefault="00DD4332" w:rsidP="00DD4332">
      <w:pPr>
        <w:pStyle w:val="NormalWeb"/>
        <w:numPr>
          <w:ilvl w:val="0"/>
          <w:numId w:val="2"/>
        </w:numPr>
        <w:spacing w:before="100" w:after="100"/>
      </w:pPr>
      <w:r>
        <w:t xml:space="preserve">Jones, D., &amp; Taylor, S. (2024). Data-driven decision-making in non-profit organisations: Challenges and opportunities. </w:t>
      </w:r>
      <w:r>
        <w:rPr>
          <w:rStyle w:val="Emphasis"/>
        </w:rPr>
        <w:t>Journal of Nonprofit Management, 15</w:t>
      </w:r>
      <w:r>
        <w:t>(3), 78-92.</w:t>
      </w:r>
    </w:p>
    <w:p w14:paraId="4BA0A69A" w14:textId="19B6A23D" w:rsidR="00DD4332" w:rsidRDefault="00DD4332" w:rsidP="00DD4332">
      <w:pPr>
        <w:pStyle w:val="NormalWeb"/>
        <w:numPr>
          <w:ilvl w:val="0"/>
          <w:numId w:val="2"/>
        </w:numPr>
        <w:spacing w:before="100" w:after="100"/>
      </w:pPr>
      <w:r>
        <w:t xml:space="preserve">Kaiser, H. F. (1974). An index of factorial simplicity. </w:t>
      </w:r>
      <w:r>
        <w:rPr>
          <w:rStyle w:val="Emphasis"/>
        </w:rPr>
        <w:t>Psychometrika, 39</w:t>
      </w:r>
      <w:r>
        <w:t xml:space="preserve">(1), 31-36. </w:t>
      </w:r>
      <w:r w:rsidRPr="004E3704">
        <w:t>https://doi.org/10.1007/BF02291575</w:t>
      </w:r>
    </w:p>
    <w:p w14:paraId="6D24315E" w14:textId="77777777" w:rsidR="00DD4332" w:rsidRDefault="00DD4332" w:rsidP="00DD4332">
      <w:pPr>
        <w:pStyle w:val="NormalWeb"/>
        <w:numPr>
          <w:ilvl w:val="0"/>
          <w:numId w:val="2"/>
        </w:numPr>
        <w:spacing w:before="100" w:after="100"/>
      </w:pPr>
      <w:r>
        <w:t xml:space="preserve">Kumar, P., &amp; Singh, A. (2021). Employee involvement and organisational performance. </w:t>
      </w:r>
      <w:r>
        <w:rPr>
          <w:rStyle w:val="Emphasis"/>
        </w:rPr>
        <w:t>Journal of Organizational Behaviour, 42</w:t>
      </w:r>
      <w:r>
        <w:t>(5), 612-628.</w:t>
      </w:r>
    </w:p>
    <w:p w14:paraId="2086D1AB" w14:textId="77777777" w:rsidR="00DD4332" w:rsidRDefault="00DD4332" w:rsidP="00DD4332">
      <w:pPr>
        <w:pStyle w:val="NormalWeb"/>
        <w:numPr>
          <w:ilvl w:val="0"/>
          <w:numId w:val="2"/>
        </w:numPr>
        <w:spacing w:before="100" w:after="100"/>
      </w:pPr>
      <w:r>
        <w:t xml:space="preserve">Kumar, V., &amp; Singh, A. (2023). Service quality in healthcare: A systematic review. </w:t>
      </w:r>
      <w:r>
        <w:rPr>
          <w:rStyle w:val="Emphasis"/>
        </w:rPr>
        <w:t>International Journal of Health Care Quality Assurance, 36</w:t>
      </w:r>
      <w:r>
        <w:t>(3), 234-245.</w:t>
      </w:r>
    </w:p>
    <w:p w14:paraId="6F2663F6" w14:textId="77777777" w:rsidR="00DD4332" w:rsidRDefault="00DD4332" w:rsidP="00DD4332">
      <w:pPr>
        <w:pStyle w:val="NormalWeb"/>
        <w:numPr>
          <w:ilvl w:val="0"/>
          <w:numId w:val="2"/>
        </w:numPr>
        <w:spacing w:before="100" w:after="100"/>
      </w:pPr>
      <w:r>
        <w:t xml:space="preserve">Lee, J., Kim, S., &amp; Lee, H. (2023). The impact of LIMS on laboratory efficiency. </w:t>
      </w:r>
      <w:r>
        <w:rPr>
          <w:rStyle w:val="Emphasis"/>
        </w:rPr>
        <w:t>Journal of Laboratory Automation, 28</w:t>
      </w:r>
      <w:r>
        <w:t>(2), 75-89.</w:t>
      </w:r>
    </w:p>
    <w:p w14:paraId="2ED5C237" w14:textId="77777777" w:rsidR="00DD4332" w:rsidRDefault="00DD4332" w:rsidP="00DD4332">
      <w:pPr>
        <w:pStyle w:val="NormalWeb"/>
        <w:numPr>
          <w:ilvl w:val="0"/>
          <w:numId w:val="2"/>
        </w:numPr>
        <w:spacing w:before="100" w:after="100"/>
      </w:pPr>
      <w:r>
        <w:t xml:space="preserve">Lee, J., &amp; Park, S. (2021). Innovation and performance in the digital age: A study of SMEs. </w:t>
      </w:r>
      <w:r>
        <w:rPr>
          <w:rStyle w:val="Emphasis"/>
        </w:rPr>
        <w:t>Journal of Small Business Management, 59</w:t>
      </w:r>
      <w:r>
        <w:t>(2), 345-361.</w:t>
      </w:r>
    </w:p>
    <w:p w14:paraId="5988768B" w14:textId="6A63EB48" w:rsidR="00DD4332" w:rsidRDefault="00DD4332" w:rsidP="00DD4332">
      <w:pPr>
        <w:pStyle w:val="NormalWeb"/>
        <w:numPr>
          <w:ilvl w:val="0"/>
          <w:numId w:val="2"/>
        </w:numPr>
        <w:spacing w:before="100" w:after="100"/>
      </w:pPr>
      <w:r>
        <w:t xml:space="preserve">Malik, A., Khan, A., &amp; Sharma, R. (2024). Leveraging advanced technologies for operational efficiency: A comprehensive study. </w:t>
      </w:r>
      <w:r>
        <w:rPr>
          <w:rStyle w:val="Emphasis"/>
        </w:rPr>
        <w:t>Journal of Operations Management, 45,</w:t>
      </w:r>
      <w:r>
        <w:t xml:space="preserve"> 123-135. </w:t>
      </w:r>
      <w:r w:rsidRPr="004E3704">
        <w:t>https://doi.org/10.1016/j.jom.2023.03.002</w:t>
      </w:r>
    </w:p>
    <w:p w14:paraId="6338A609" w14:textId="77777777" w:rsidR="00DD4332" w:rsidRDefault="00DD4332" w:rsidP="00DD4332">
      <w:pPr>
        <w:pStyle w:val="NormalWeb"/>
        <w:numPr>
          <w:ilvl w:val="0"/>
          <w:numId w:val="2"/>
        </w:numPr>
        <w:spacing w:before="100" w:after="100"/>
      </w:pPr>
      <w:r>
        <w:t xml:space="preserve">Mann, R., &amp; Kehoe, D. (2019). </w:t>
      </w:r>
      <w:r>
        <w:rPr>
          <w:rStyle w:val="Emphasis"/>
        </w:rPr>
        <w:t>Total quality management for healthcare organizations.</w:t>
      </w:r>
      <w:r>
        <w:t xml:space="preserve"> Springer.</w:t>
      </w:r>
    </w:p>
    <w:p w14:paraId="0F46848F" w14:textId="77777777" w:rsidR="00DD4332" w:rsidRDefault="00DD4332" w:rsidP="00DD4332">
      <w:pPr>
        <w:pStyle w:val="NormalWeb"/>
        <w:numPr>
          <w:ilvl w:val="0"/>
          <w:numId w:val="2"/>
        </w:numPr>
        <w:spacing w:before="100" w:after="100"/>
      </w:pPr>
      <w:r>
        <w:t xml:space="preserve">Mlambo, T., &amp; Chinhoyi, R. (2023). Innovation in public health laboratories: The role of TQM. </w:t>
      </w:r>
      <w:r>
        <w:rPr>
          <w:rStyle w:val="Emphasis"/>
        </w:rPr>
        <w:t>Journal of Public Health Management, 19</w:t>
      </w:r>
      <w:r>
        <w:t>(4), 123-135.</w:t>
      </w:r>
    </w:p>
    <w:p w14:paraId="1F581AE6" w14:textId="77777777" w:rsidR="00DD4332" w:rsidRDefault="00DD4332" w:rsidP="00DD4332">
      <w:pPr>
        <w:pStyle w:val="NormalWeb"/>
        <w:numPr>
          <w:ilvl w:val="0"/>
          <w:numId w:val="2"/>
        </w:numPr>
        <w:spacing w:before="100" w:after="100"/>
      </w:pPr>
      <w:r>
        <w:t xml:space="preserve">Moyo, T. (2023). Quality improvement initiatives in Zimbabwean laboratories. </w:t>
      </w:r>
      <w:r>
        <w:rPr>
          <w:rStyle w:val="Emphasis"/>
        </w:rPr>
        <w:t>African Journal of Health Sciences, 15</w:t>
      </w:r>
      <w:r>
        <w:t>(1), 18-27.</w:t>
      </w:r>
    </w:p>
    <w:p w14:paraId="120C9ED5" w14:textId="77777777" w:rsidR="00DD4332" w:rsidRDefault="00DD4332" w:rsidP="00DD4332">
      <w:pPr>
        <w:pStyle w:val="NormalWeb"/>
        <w:numPr>
          <w:ilvl w:val="0"/>
          <w:numId w:val="2"/>
        </w:numPr>
        <w:spacing w:before="100" w:after="100"/>
      </w:pPr>
      <w:r>
        <w:t xml:space="preserve">Mudzengerere, F. H. (2021). Challenges facing Zimbabwe's healthcare sector. </w:t>
      </w:r>
      <w:r>
        <w:rPr>
          <w:rStyle w:val="Emphasis"/>
        </w:rPr>
        <w:t>Zimbabwe Journal of Public Health, 8</w:t>
      </w:r>
      <w:r>
        <w:t>(1), 5-12.</w:t>
      </w:r>
    </w:p>
    <w:p w14:paraId="09360A7A" w14:textId="77777777" w:rsidR="00DD4332" w:rsidRDefault="00DD4332" w:rsidP="00DD4332">
      <w:pPr>
        <w:pStyle w:val="NormalWeb"/>
        <w:numPr>
          <w:ilvl w:val="0"/>
          <w:numId w:val="2"/>
        </w:numPr>
        <w:spacing w:before="100" w:after="100"/>
      </w:pPr>
      <w:r>
        <w:t xml:space="preserve">Nguyen, T., Pham, H., &amp; Tran, T. (2020). The importance of employee engagement in healthcare. </w:t>
      </w:r>
      <w:r>
        <w:rPr>
          <w:rStyle w:val="Emphasis"/>
        </w:rPr>
        <w:t>Journal of Health Services Research &amp; Policy, 25</w:t>
      </w:r>
      <w:r>
        <w:t>(3), 145-152.</w:t>
      </w:r>
    </w:p>
    <w:p w14:paraId="793CAD87" w14:textId="66AB617F" w:rsidR="00DD4332" w:rsidRDefault="00DD4332" w:rsidP="00DD4332">
      <w:pPr>
        <w:pStyle w:val="NormalWeb"/>
        <w:numPr>
          <w:ilvl w:val="0"/>
          <w:numId w:val="2"/>
        </w:numPr>
        <w:spacing w:before="100" w:after="100"/>
      </w:pPr>
      <w:r>
        <w:lastRenderedPageBreak/>
        <w:t xml:space="preserve">O'Brien, P. (2007). Assessing the quality of learning: A framework for improving assessment and feedback. </w:t>
      </w:r>
      <w:r>
        <w:rPr>
          <w:rStyle w:val="Emphasis"/>
        </w:rPr>
        <w:t>Assessment &amp; Evaluation in Higher Education, 32</w:t>
      </w:r>
      <w:r>
        <w:t xml:space="preserve">(4), 339-351. </w:t>
      </w:r>
      <w:r w:rsidRPr="004E3704">
        <w:t>https://doi.org/10.1080/02602930600845609</w:t>
      </w:r>
    </w:p>
    <w:p w14:paraId="27DA11A0" w14:textId="6B0EB9FC" w:rsidR="00DD4332" w:rsidRDefault="00DD4332" w:rsidP="00DD4332">
      <w:pPr>
        <w:pStyle w:val="NormalWeb"/>
        <w:numPr>
          <w:ilvl w:val="0"/>
          <w:numId w:val="2"/>
        </w:numPr>
        <w:spacing w:before="100" w:after="100"/>
      </w:pPr>
      <w:r>
        <w:t xml:space="preserve">OECD/Eurostat. (2018). </w:t>
      </w:r>
      <w:r>
        <w:rPr>
          <w:rStyle w:val="Emphasis"/>
        </w:rPr>
        <w:t>Oslo manual 2018: Guidelines for collecting, reporting and using data on innovation</w:t>
      </w:r>
      <w:r>
        <w:t xml:space="preserve"> (4th </w:t>
      </w:r>
      <w:r w:rsidR="004E3704">
        <w:t>E</w:t>
      </w:r>
      <w:r>
        <w:t xml:space="preserve">d.). OECD Publishing. </w:t>
      </w:r>
      <w:r w:rsidRPr="004E3704">
        <w:t>https://doi.org/10.1787/9789264304604-en</w:t>
      </w:r>
    </w:p>
    <w:p w14:paraId="73E2EB15" w14:textId="77777777" w:rsidR="00DD4332" w:rsidRDefault="00DD4332" w:rsidP="00DD4332">
      <w:pPr>
        <w:pStyle w:val="NormalWeb"/>
        <w:numPr>
          <w:ilvl w:val="0"/>
          <w:numId w:val="2"/>
        </w:numPr>
        <w:spacing w:before="100" w:after="100"/>
      </w:pPr>
      <w:r>
        <w:t xml:space="preserve">Patil, D., &amp; Ramesh, P. (2023). Employee involvement in quality management: A longitudinal study. </w:t>
      </w:r>
      <w:r>
        <w:rPr>
          <w:rStyle w:val="Emphasis"/>
        </w:rPr>
        <w:t>Journal of Manufacturing Technology Management, 34</w:t>
      </w:r>
      <w:r>
        <w:t>(2), 210-223.</w:t>
      </w:r>
    </w:p>
    <w:p w14:paraId="63617B2A" w14:textId="77777777" w:rsidR="00DD4332" w:rsidRDefault="00DD4332" w:rsidP="00DD4332">
      <w:pPr>
        <w:pStyle w:val="NormalWeb"/>
        <w:numPr>
          <w:ilvl w:val="0"/>
          <w:numId w:val="2"/>
        </w:numPr>
        <w:spacing w:before="100" w:after="100"/>
      </w:pPr>
      <w:r>
        <w:t xml:space="preserve">Rahman, S., &amp; Bullock, R. (2023). TQM practices and financial performance: Evidence from the manufacturing sector. </w:t>
      </w:r>
      <w:r>
        <w:rPr>
          <w:rStyle w:val="Emphasis"/>
        </w:rPr>
        <w:t>International Journal of Production Economics, 240,</w:t>
      </w:r>
      <w:r>
        <w:t xml:space="preserve"> 1-10.</w:t>
      </w:r>
    </w:p>
    <w:p w14:paraId="2DBEE1E3" w14:textId="75C29CC2" w:rsidR="00DD4332" w:rsidRDefault="00DD4332" w:rsidP="00DD4332">
      <w:pPr>
        <w:pStyle w:val="NormalWeb"/>
        <w:numPr>
          <w:ilvl w:val="0"/>
          <w:numId w:val="2"/>
        </w:numPr>
        <w:spacing w:before="100" w:after="100"/>
      </w:pPr>
      <w:r>
        <w:t xml:space="preserve">Saunders, M., Lewis, P., &amp; Thornhill, A. (2021). </w:t>
      </w:r>
      <w:r>
        <w:rPr>
          <w:rStyle w:val="Emphasis"/>
        </w:rPr>
        <w:t>Research methods for business students</w:t>
      </w:r>
      <w:r>
        <w:t xml:space="preserve"> (8th </w:t>
      </w:r>
      <w:r w:rsidR="004E3704">
        <w:t>E</w:t>
      </w:r>
      <w:r>
        <w:t>d.). Pearson Education.</w:t>
      </w:r>
    </w:p>
    <w:p w14:paraId="0EEC7CF6" w14:textId="3DBDDA46" w:rsidR="00DD4332" w:rsidRDefault="00DD4332" w:rsidP="00DD4332">
      <w:pPr>
        <w:pStyle w:val="NormalWeb"/>
        <w:numPr>
          <w:ilvl w:val="0"/>
          <w:numId w:val="2"/>
        </w:numPr>
        <w:spacing w:before="100" w:after="100"/>
      </w:pPr>
      <w:r>
        <w:t xml:space="preserve">Saunders, M., Lewis, P., &amp; Thornhill, A. (2017). </w:t>
      </w:r>
      <w:r>
        <w:rPr>
          <w:rStyle w:val="Emphasis"/>
        </w:rPr>
        <w:t>Research methods for business students</w:t>
      </w:r>
      <w:r>
        <w:t xml:space="preserve"> (7th </w:t>
      </w:r>
      <w:r w:rsidR="004E3704">
        <w:t>E</w:t>
      </w:r>
      <w:r>
        <w:t>d.). Pearson Education.</w:t>
      </w:r>
    </w:p>
    <w:p w14:paraId="2182A563" w14:textId="77777777" w:rsidR="00DD4332" w:rsidRDefault="00DD4332" w:rsidP="00DD4332">
      <w:pPr>
        <w:pStyle w:val="NormalWeb"/>
        <w:numPr>
          <w:ilvl w:val="0"/>
          <w:numId w:val="2"/>
        </w:numPr>
        <w:spacing w:before="100" w:after="100"/>
      </w:pPr>
      <w:r>
        <w:t xml:space="preserve">Shore, L. M., &amp; Shore, T. H. (2006). Perceived organizational support and employee outcomes: The mediating effects of employee engagement. </w:t>
      </w:r>
      <w:r>
        <w:rPr>
          <w:rStyle w:val="Emphasis"/>
        </w:rPr>
        <w:t>Journal of Applied Psychology, 91</w:t>
      </w:r>
      <w:r>
        <w:t>(1), 29-38.</w:t>
      </w:r>
    </w:p>
    <w:p w14:paraId="2C0F8D66" w14:textId="77777777" w:rsidR="00DD4332" w:rsidRDefault="00DD4332" w:rsidP="00DD4332">
      <w:pPr>
        <w:pStyle w:val="NormalWeb"/>
        <w:numPr>
          <w:ilvl w:val="0"/>
          <w:numId w:val="2"/>
        </w:numPr>
        <w:spacing w:before="100" w:after="100"/>
      </w:pPr>
      <w:r>
        <w:t xml:space="preserve">Singh, A., &amp; Sahu, R. (2022). Data-driven decision making in organisations: Challenges and opportunities. </w:t>
      </w:r>
      <w:r>
        <w:rPr>
          <w:rStyle w:val="Emphasis"/>
        </w:rPr>
        <w:t>International Journal of Information Management, 62,</w:t>
      </w:r>
      <w:r>
        <w:t xml:space="preserve"> 102-115.</w:t>
      </w:r>
    </w:p>
    <w:p w14:paraId="6BB05200" w14:textId="77777777" w:rsidR="00DD4332" w:rsidRDefault="00DD4332" w:rsidP="00DD4332">
      <w:pPr>
        <w:pStyle w:val="NormalWeb"/>
        <w:numPr>
          <w:ilvl w:val="0"/>
          <w:numId w:val="2"/>
        </w:numPr>
        <w:spacing w:before="100" w:after="100"/>
      </w:pPr>
      <w:r>
        <w:t xml:space="preserve">Smith, J. (2023). Improving patient safety through technology in laboratories. </w:t>
      </w:r>
      <w:r>
        <w:rPr>
          <w:rStyle w:val="Emphasis"/>
        </w:rPr>
        <w:t>Journal of Patient Safety, 19</w:t>
      </w:r>
      <w:r>
        <w:t>(2), 98-106.</w:t>
      </w:r>
    </w:p>
    <w:p w14:paraId="6646C2EF" w14:textId="77777777" w:rsidR="00DD4332" w:rsidRDefault="00DD4332" w:rsidP="00DD4332">
      <w:pPr>
        <w:pStyle w:val="NormalWeb"/>
        <w:numPr>
          <w:ilvl w:val="0"/>
          <w:numId w:val="2"/>
        </w:numPr>
        <w:spacing w:before="100" w:after="100"/>
      </w:pPr>
      <w:r>
        <w:t xml:space="preserve">Smith, R., &amp; Taylor, J. (2021). Data analytics in healthcare: Transformative insights. </w:t>
      </w:r>
      <w:r>
        <w:rPr>
          <w:rStyle w:val="Emphasis"/>
        </w:rPr>
        <w:t>Health Data Science, 15</w:t>
      </w:r>
      <w:r>
        <w:t>(3), 200-215.</w:t>
      </w:r>
    </w:p>
    <w:p w14:paraId="7ED5540C" w14:textId="322D9CDF" w:rsidR="00DD4332" w:rsidRDefault="00DD4332" w:rsidP="00DD4332">
      <w:pPr>
        <w:pStyle w:val="NormalWeb"/>
        <w:numPr>
          <w:ilvl w:val="0"/>
          <w:numId w:val="2"/>
        </w:numPr>
        <w:spacing w:before="100" w:after="100"/>
      </w:pPr>
      <w:r>
        <w:t xml:space="preserve">Talib, N., Khan, M. A., &amp; Nadeem, S. (2022). The influence of organizational culture on employee engagement: A study of the banking sector in Pakistan. </w:t>
      </w:r>
      <w:r>
        <w:rPr>
          <w:rStyle w:val="Emphasis"/>
        </w:rPr>
        <w:t>Journal of Business Research, 141,</w:t>
      </w:r>
      <w:r>
        <w:t xml:space="preserve"> 141-150. </w:t>
      </w:r>
      <w:r w:rsidRPr="004E3704">
        <w:t>https://doi.org/10.1016/j.jbusres.2021.12.019</w:t>
      </w:r>
    </w:p>
    <w:p w14:paraId="59063EBA" w14:textId="77777777" w:rsidR="00DD4332" w:rsidRDefault="00DD4332" w:rsidP="00DD4332">
      <w:pPr>
        <w:pStyle w:val="NormalWeb"/>
        <w:numPr>
          <w:ilvl w:val="0"/>
          <w:numId w:val="2"/>
        </w:numPr>
        <w:spacing w:before="100" w:after="100"/>
      </w:pPr>
      <w:r>
        <w:t xml:space="preserve">Taneja, S., &amp; Sharma, M. (2023). Innovation and performance in public health organisations. </w:t>
      </w:r>
      <w:r>
        <w:rPr>
          <w:rStyle w:val="Emphasis"/>
        </w:rPr>
        <w:t>Journal of Public Health Policy, 44</w:t>
      </w:r>
      <w:r>
        <w:t>(3), 345-360.</w:t>
      </w:r>
    </w:p>
    <w:p w14:paraId="5FA154D6" w14:textId="4C832A39" w:rsidR="00DD4332" w:rsidRDefault="00DD4332" w:rsidP="00DD4332">
      <w:pPr>
        <w:pStyle w:val="NormalWeb"/>
        <w:numPr>
          <w:ilvl w:val="0"/>
          <w:numId w:val="2"/>
        </w:numPr>
        <w:spacing w:before="100" w:after="100"/>
      </w:pPr>
      <w:r>
        <w:t xml:space="preserve">Tavakol, M., &amp; Dennick, R. (2021). Making sense of Cronbach’s alpha. </w:t>
      </w:r>
      <w:r>
        <w:rPr>
          <w:rStyle w:val="Emphasis"/>
        </w:rPr>
        <w:t>International Journal of Medical Education, 12,</w:t>
      </w:r>
      <w:r>
        <w:t xml:space="preserve"> 53-55. </w:t>
      </w:r>
      <w:r w:rsidRPr="004E3704">
        <w:t>https://doi.org/10.5116/ijme.604e.7e5c</w:t>
      </w:r>
    </w:p>
    <w:p w14:paraId="4B408BD4" w14:textId="5FE221D4" w:rsidR="00DD4332" w:rsidRDefault="00DD4332" w:rsidP="00DD4332">
      <w:pPr>
        <w:pStyle w:val="NormalWeb"/>
        <w:numPr>
          <w:ilvl w:val="0"/>
          <w:numId w:val="2"/>
        </w:numPr>
        <w:spacing w:before="100" w:after="100"/>
      </w:pPr>
      <w:r>
        <w:t xml:space="preserve">Yamane, T. (2012). </w:t>
      </w:r>
      <w:r>
        <w:rPr>
          <w:rStyle w:val="Emphasis"/>
        </w:rPr>
        <w:t>Statistics: An introductory analysis</w:t>
      </w:r>
      <w:r>
        <w:t xml:space="preserve"> (6th </w:t>
      </w:r>
      <w:r w:rsidR="004E3704">
        <w:t>E</w:t>
      </w:r>
      <w:r>
        <w:t>d.). Harper &amp; Row.</w:t>
      </w:r>
    </w:p>
    <w:p w14:paraId="0641280C" w14:textId="7674B30F" w:rsidR="00DD4332" w:rsidRDefault="00DD4332" w:rsidP="00DD4332">
      <w:pPr>
        <w:pStyle w:val="NormalWeb"/>
        <w:numPr>
          <w:ilvl w:val="0"/>
          <w:numId w:val="2"/>
        </w:numPr>
        <w:spacing w:before="100" w:after="100"/>
      </w:pPr>
      <w:r>
        <w:t xml:space="preserve">Yin, R. K. (2022). </w:t>
      </w:r>
      <w:r>
        <w:rPr>
          <w:rStyle w:val="Emphasis"/>
        </w:rPr>
        <w:t>Case study research and applications: Design and methods</w:t>
      </w:r>
      <w:r>
        <w:t xml:space="preserve"> (7th </w:t>
      </w:r>
      <w:r w:rsidR="004E3704">
        <w:t>E</w:t>
      </w:r>
      <w:r>
        <w:t>d.). Sage Publications.</w:t>
      </w:r>
    </w:p>
    <w:p w14:paraId="5427A06C" w14:textId="29C0150E" w:rsidR="00034A44" w:rsidRPr="00876AB9" w:rsidRDefault="00DD4332" w:rsidP="007A1E7C">
      <w:pPr>
        <w:pStyle w:val="NormalWeb"/>
        <w:numPr>
          <w:ilvl w:val="0"/>
          <w:numId w:val="2"/>
        </w:numPr>
        <w:spacing w:before="100" w:after="100"/>
        <w:jc w:val="both"/>
        <w:rPr>
          <w:b/>
        </w:rPr>
      </w:pPr>
      <w:r>
        <w:t xml:space="preserve">Zhou, L., Yang, X., &amp; Chen, M. (2022). Public health laboratories: Challenges and opportunities. </w:t>
      </w:r>
      <w:r>
        <w:rPr>
          <w:rStyle w:val="Emphasis"/>
        </w:rPr>
        <w:t>Journal of Public Health Management, 28</w:t>
      </w:r>
      <w:r>
        <w:t>(1), 22-30.</w:t>
      </w:r>
    </w:p>
    <w:sectPr w:rsidR="00034A44" w:rsidRPr="00876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8A07" w14:textId="77777777" w:rsidR="00F85CF4" w:rsidRDefault="00F85CF4" w:rsidP="00453313">
      <w:pPr>
        <w:spacing w:after="0" w:line="240" w:lineRule="auto"/>
      </w:pPr>
      <w:r>
        <w:separator/>
      </w:r>
    </w:p>
  </w:endnote>
  <w:endnote w:type="continuationSeparator" w:id="0">
    <w:p w14:paraId="2E939B0D" w14:textId="77777777" w:rsidR="00F85CF4" w:rsidRDefault="00F85CF4" w:rsidP="0045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323607"/>
      <w:docPartObj>
        <w:docPartGallery w:val="Page Numbers (Bottom of Page)"/>
        <w:docPartUnique/>
      </w:docPartObj>
    </w:sdtPr>
    <w:sdtContent>
      <w:sdt>
        <w:sdtPr>
          <w:id w:val="1728636285"/>
          <w:docPartObj>
            <w:docPartGallery w:val="Page Numbers (Top of Page)"/>
            <w:docPartUnique/>
          </w:docPartObj>
        </w:sdtPr>
        <w:sdtContent>
          <w:p w14:paraId="03AA84C4" w14:textId="27D19684" w:rsidR="000B7DB3" w:rsidRDefault="000B7D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06D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6D2">
              <w:rPr>
                <w:b/>
                <w:bCs/>
                <w:noProof/>
              </w:rPr>
              <w:t>13</w:t>
            </w:r>
            <w:r>
              <w:rPr>
                <w:b/>
                <w:bCs/>
                <w:sz w:val="24"/>
                <w:szCs w:val="24"/>
              </w:rPr>
              <w:fldChar w:fldCharType="end"/>
            </w:r>
          </w:p>
        </w:sdtContent>
      </w:sdt>
    </w:sdtContent>
  </w:sdt>
  <w:p w14:paraId="556F7101" w14:textId="77777777" w:rsidR="000B7DB3" w:rsidRDefault="000B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CAE5" w14:textId="77777777" w:rsidR="00F85CF4" w:rsidRDefault="00F85CF4" w:rsidP="00453313">
      <w:pPr>
        <w:spacing w:after="0" w:line="240" w:lineRule="auto"/>
      </w:pPr>
      <w:r>
        <w:separator/>
      </w:r>
    </w:p>
  </w:footnote>
  <w:footnote w:type="continuationSeparator" w:id="0">
    <w:p w14:paraId="345B0AD4" w14:textId="77777777" w:rsidR="00F85CF4" w:rsidRDefault="00F85CF4" w:rsidP="0045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3A6"/>
    <w:multiLevelType w:val="multilevel"/>
    <w:tmpl w:val="DFC6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274EC"/>
    <w:multiLevelType w:val="hybridMultilevel"/>
    <w:tmpl w:val="003AF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865168">
    <w:abstractNumId w:val="1"/>
  </w:num>
  <w:num w:numId="2" w16cid:durableId="200916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67"/>
    <w:rsid w:val="00002E24"/>
    <w:rsid w:val="00006939"/>
    <w:rsid w:val="00006D4A"/>
    <w:rsid w:val="00007491"/>
    <w:rsid w:val="000107F9"/>
    <w:rsid w:val="000108ED"/>
    <w:rsid w:val="000114C1"/>
    <w:rsid w:val="000160F1"/>
    <w:rsid w:val="000232A3"/>
    <w:rsid w:val="000250BF"/>
    <w:rsid w:val="0003271D"/>
    <w:rsid w:val="00034A44"/>
    <w:rsid w:val="00037E05"/>
    <w:rsid w:val="000438BB"/>
    <w:rsid w:val="00045B1C"/>
    <w:rsid w:val="00053EA3"/>
    <w:rsid w:val="000548B2"/>
    <w:rsid w:val="000551F3"/>
    <w:rsid w:val="00060EF9"/>
    <w:rsid w:val="0007639D"/>
    <w:rsid w:val="00076A84"/>
    <w:rsid w:val="000911E3"/>
    <w:rsid w:val="00094079"/>
    <w:rsid w:val="00094120"/>
    <w:rsid w:val="000A3B36"/>
    <w:rsid w:val="000B63EF"/>
    <w:rsid w:val="000B7098"/>
    <w:rsid w:val="000B7D1A"/>
    <w:rsid w:val="000B7DB3"/>
    <w:rsid w:val="000C18F2"/>
    <w:rsid w:val="000F73F2"/>
    <w:rsid w:val="001107AA"/>
    <w:rsid w:val="00112268"/>
    <w:rsid w:val="001142BB"/>
    <w:rsid w:val="0012641A"/>
    <w:rsid w:val="00130677"/>
    <w:rsid w:val="00132C73"/>
    <w:rsid w:val="00135085"/>
    <w:rsid w:val="00135A26"/>
    <w:rsid w:val="00135C5F"/>
    <w:rsid w:val="00136D06"/>
    <w:rsid w:val="0015123A"/>
    <w:rsid w:val="0015460C"/>
    <w:rsid w:val="00155C23"/>
    <w:rsid w:val="0015626F"/>
    <w:rsid w:val="001571BF"/>
    <w:rsid w:val="00161B03"/>
    <w:rsid w:val="00162622"/>
    <w:rsid w:val="0016464A"/>
    <w:rsid w:val="001705D7"/>
    <w:rsid w:val="0017616C"/>
    <w:rsid w:val="001829B8"/>
    <w:rsid w:val="0018491D"/>
    <w:rsid w:val="001B4A0A"/>
    <w:rsid w:val="001B4D05"/>
    <w:rsid w:val="001B65DB"/>
    <w:rsid w:val="001B7EE1"/>
    <w:rsid w:val="001D3B30"/>
    <w:rsid w:val="001D66B7"/>
    <w:rsid w:val="001D6A4A"/>
    <w:rsid w:val="001D755E"/>
    <w:rsid w:val="001D7C83"/>
    <w:rsid w:val="001D7F09"/>
    <w:rsid w:val="001E75D8"/>
    <w:rsid w:val="001F1C2F"/>
    <w:rsid w:val="00200557"/>
    <w:rsid w:val="00201BA0"/>
    <w:rsid w:val="00204BEE"/>
    <w:rsid w:val="002057FC"/>
    <w:rsid w:val="00214F11"/>
    <w:rsid w:val="00215F2C"/>
    <w:rsid w:val="00230F68"/>
    <w:rsid w:val="002316BA"/>
    <w:rsid w:val="00232812"/>
    <w:rsid w:val="002403CA"/>
    <w:rsid w:val="00242203"/>
    <w:rsid w:val="002423CA"/>
    <w:rsid w:val="002434C6"/>
    <w:rsid w:val="00244ED0"/>
    <w:rsid w:val="00246614"/>
    <w:rsid w:val="002527E0"/>
    <w:rsid w:val="0025292F"/>
    <w:rsid w:val="00252E6D"/>
    <w:rsid w:val="00252F5C"/>
    <w:rsid w:val="00264021"/>
    <w:rsid w:val="0026659D"/>
    <w:rsid w:val="00266F55"/>
    <w:rsid w:val="00272D24"/>
    <w:rsid w:val="002762B3"/>
    <w:rsid w:val="00277ABC"/>
    <w:rsid w:val="00284595"/>
    <w:rsid w:val="00286D4F"/>
    <w:rsid w:val="00290786"/>
    <w:rsid w:val="002A37CF"/>
    <w:rsid w:val="002A3D76"/>
    <w:rsid w:val="002B1881"/>
    <w:rsid w:val="002B1E4B"/>
    <w:rsid w:val="002B2291"/>
    <w:rsid w:val="002C1B2A"/>
    <w:rsid w:val="002D080C"/>
    <w:rsid w:val="002D0FED"/>
    <w:rsid w:val="002D2450"/>
    <w:rsid w:val="002D3546"/>
    <w:rsid w:val="002E0D1F"/>
    <w:rsid w:val="002E2C87"/>
    <w:rsid w:val="002E67E1"/>
    <w:rsid w:val="002F4D3B"/>
    <w:rsid w:val="002F5A89"/>
    <w:rsid w:val="00322C64"/>
    <w:rsid w:val="0032322A"/>
    <w:rsid w:val="00323804"/>
    <w:rsid w:val="00324F5F"/>
    <w:rsid w:val="00327304"/>
    <w:rsid w:val="0033714D"/>
    <w:rsid w:val="003371FC"/>
    <w:rsid w:val="00337DC4"/>
    <w:rsid w:val="00351EB1"/>
    <w:rsid w:val="00354B7D"/>
    <w:rsid w:val="00363EF7"/>
    <w:rsid w:val="00371898"/>
    <w:rsid w:val="00372CD5"/>
    <w:rsid w:val="0037436B"/>
    <w:rsid w:val="0038196B"/>
    <w:rsid w:val="00381A03"/>
    <w:rsid w:val="00383002"/>
    <w:rsid w:val="00387BF7"/>
    <w:rsid w:val="00390FA5"/>
    <w:rsid w:val="00393DD2"/>
    <w:rsid w:val="003A02F4"/>
    <w:rsid w:val="003B0649"/>
    <w:rsid w:val="003B103B"/>
    <w:rsid w:val="003B422B"/>
    <w:rsid w:val="003B75E4"/>
    <w:rsid w:val="003D068E"/>
    <w:rsid w:val="003D2A46"/>
    <w:rsid w:val="003D323B"/>
    <w:rsid w:val="003D44A8"/>
    <w:rsid w:val="003E2D6D"/>
    <w:rsid w:val="003E4F27"/>
    <w:rsid w:val="003F4C47"/>
    <w:rsid w:val="0040057B"/>
    <w:rsid w:val="004024CD"/>
    <w:rsid w:val="00410753"/>
    <w:rsid w:val="0043019B"/>
    <w:rsid w:val="004361DE"/>
    <w:rsid w:val="00450575"/>
    <w:rsid w:val="00451499"/>
    <w:rsid w:val="00453313"/>
    <w:rsid w:val="00455CF4"/>
    <w:rsid w:val="004633F8"/>
    <w:rsid w:val="004674DD"/>
    <w:rsid w:val="00473B66"/>
    <w:rsid w:val="004822F5"/>
    <w:rsid w:val="004832BD"/>
    <w:rsid w:val="00487093"/>
    <w:rsid w:val="0049002E"/>
    <w:rsid w:val="004C7BBB"/>
    <w:rsid w:val="004D0A97"/>
    <w:rsid w:val="004D2BFD"/>
    <w:rsid w:val="004E3704"/>
    <w:rsid w:val="004F3CFE"/>
    <w:rsid w:val="005047D3"/>
    <w:rsid w:val="005145B1"/>
    <w:rsid w:val="00523C56"/>
    <w:rsid w:val="00533613"/>
    <w:rsid w:val="00534288"/>
    <w:rsid w:val="005419AC"/>
    <w:rsid w:val="00551673"/>
    <w:rsid w:val="00555EF5"/>
    <w:rsid w:val="0056020C"/>
    <w:rsid w:val="00576381"/>
    <w:rsid w:val="005A5F9C"/>
    <w:rsid w:val="005A68CA"/>
    <w:rsid w:val="005A716E"/>
    <w:rsid w:val="005B40A9"/>
    <w:rsid w:val="005B6038"/>
    <w:rsid w:val="005C2C26"/>
    <w:rsid w:val="005C3DC3"/>
    <w:rsid w:val="005C6DAD"/>
    <w:rsid w:val="005D0A65"/>
    <w:rsid w:val="005D109D"/>
    <w:rsid w:val="005D4D36"/>
    <w:rsid w:val="005D4DD8"/>
    <w:rsid w:val="005D675F"/>
    <w:rsid w:val="005E30F9"/>
    <w:rsid w:val="005F1FD4"/>
    <w:rsid w:val="00602EED"/>
    <w:rsid w:val="00607371"/>
    <w:rsid w:val="00611D16"/>
    <w:rsid w:val="00614EC4"/>
    <w:rsid w:val="00624DDE"/>
    <w:rsid w:val="0062596D"/>
    <w:rsid w:val="00630347"/>
    <w:rsid w:val="00630572"/>
    <w:rsid w:val="006467DB"/>
    <w:rsid w:val="0064718C"/>
    <w:rsid w:val="00652717"/>
    <w:rsid w:val="00670B54"/>
    <w:rsid w:val="00672A89"/>
    <w:rsid w:val="00676224"/>
    <w:rsid w:val="00684398"/>
    <w:rsid w:val="006A39BA"/>
    <w:rsid w:val="006A5030"/>
    <w:rsid w:val="006C1E99"/>
    <w:rsid w:val="006C5E6C"/>
    <w:rsid w:val="006E1B47"/>
    <w:rsid w:val="006E6B04"/>
    <w:rsid w:val="006E7FB4"/>
    <w:rsid w:val="006F05BF"/>
    <w:rsid w:val="006F5802"/>
    <w:rsid w:val="006F70BE"/>
    <w:rsid w:val="00705DD1"/>
    <w:rsid w:val="00721CCE"/>
    <w:rsid w:val="0073795A"/>
    <w:rsid w:val="00737BB5"/>
    <w:rsid w:val="00741537"/>
    <w:rsid w:val="0074162F"/>
    <w:rsid w:val="00741EAA"/>
    <w:rsid w:val="00744826"/>
    <w:rsid w:val="00745E87"/>
    <w:rsid w:val="00746401"/>
    <w:rsid w:val="0075243B"/>
    <w:rsid w:val="00753C69"/>
    <w:rsid w:val="00755130"/>
    <w:rsid w:val="00757EB7"/>
    <w:rsid w:val="00765753"/>
    <w:rsid w:val="007715D1"/>
    <w:rsid w:val="00773A1B"/>
    <w:rsid w:val="00791AAB"/>
    <w:rsid w:val="00792892"/>
    <w:rsid w:val="00797141"/>
    <w:rsid w:val="007A3433"/>
    <w:rsid w:val="007A5C91"/>
    <w:rsid w:val="007A7DA0"/>
    <w:rsid w:val="007B244C"/>
    <w:rsid w:val="007C2928"/>
    <w:rsid w:val="007C4C59"/>
    <w:rsid w:val="007D0210"/>
    <w:rsid w:val="007E1842"/>
    <w:rsid w:val="007E2A5F"/>
    <w:rsid w:val="007E42EC"/>
    <w:rsid w:val="007F1719"/>
    <w:rsid w:val="007F65E5"/>
    <w:rsid w:val="007F6688"/>
    <w:rsid w:val="00802544"/>
    <w:rsid w:val="00805B41"/>
    <w:rsid w:val="008158A0"/>
    <w:rsid w:val="00815F82"/>
    <w:rsid w:val="00832D50"/>
    <w:rsid w:val="00845E36"/>
    <w:rsid w:val="0084641A"/>
    <w:rsid w:val="00852BD3"/>
    <w:rsid w:val="0085418B"/>
    <w:rsid w:val="008547AA"/>
    <w:rsid w:val="00857096"/>
    <w:rsid w:val="0085749A"/>
    <w:rsid w:val="00857EEA"/>
    <w:rsid w:val="0086253D"/>
    <w:rsid w:val="008665DE"/>
    <w:rsid w:val="00866A16"/>
    <w:rsid w:val="008703A7"/>
    <w:rsid w:val="00870669"/>
    <w:rsid w:val="00876AB9"/>
    <w:rsid w:val="008776A2"/>
    <w:rsid w:val="00881FE2"/>
    <w:rsid w:val="00884FCC"/>
    <w:rsid w:val="00890110"/>
    <w:rsid w:val="00892B7D"/>
    <w:rsid w:val="0089442F"/>
    <w:rsid w:val="00895446"/>
    <w:rsid w:val="0089705C"/>
    <w:rsid w:val="008B3357"/>
    <w:rsid w:val="008B4ECC"/>
    <w:rsid w:val="008B5B49"/>
    <w:rsid w:val="008C1647"/>
    <w:rsid w:val="008C2534"/>
    <w:rsid w:val="008C720C"/>
    <w:rsid w:val="008D23B8"/>
    <w:rsid w:val="008D6C8D"/>
    <w:rsid w:val="008E241E"/>
    <w:rsid w:val="008F2E29"/>
    <w:rsid w:val="008F2EF3"/>
    <w:rsid w:val="009017F5"/>
    <w:rsid w:val="009059CA"/>
    <w:rsid w:val="0090656C"/>
    <w:rsid w:val="00916427"/>
    <w:rsid w:val="00916616"/>
    <w:rsid w:val="009259CF"/>
    <w:rsid w:val="009358FB"/>
    <w:rsid w:val="00956F43"/>
    <w:rsid w:val="00957E91"/>
    <w:rsid w:val="009627FB"/>
    <w:rsid w:val="0097443C"/>
    <w:rsid w:val="00974DE7"/>
    <w:rsid w:val="00974DEE"/>
    <w:rsid w:val="00975130"/>
    <w:rsid w:val="00976822"/>
    <w:rsid w:val="0098019B"/>
    <w:rsid w:val="009810B4"/>
    <w:rsid w:val="00990107"/>
    <w:rsid w:val="009906D2"/>
    <w:rsid w:val="009B2B34"/>
    <w:rsid w:val="009B392D"/>
    <w:rsid w:val="009B4C89"/>
    <w:rsid w:val="009B5BB9"/>
    <w:rsid w:val="009B75B0"/>
    <w:rsid w:val="009C599E"/>
    <w:rsid w:val="009C60CD"/>
    <w:rsid w:val="009D409B"/>
    <w:rsid w:val="009E23CB"/>
    <w:rsid w:val="009F1EAD"/>
    <w:rsid w:val="009F2621"/>
    <w:rsid w:val="00A12243"/>
    <w:rsid w:val="00A16662"/>
    <w:rsid w:val="00A24826"/>
    <w:rsid w:val="00A35BAA"/>
    <w:rsid w:val="00A3712F"/>
    <w:rsid w:val="00A4469C"/>
    <w:rsid w:val="00A56488"/>
    <w:rsid w:val="00A579A1"/>
    <w:rsid w:val="00A57FDF"/>
    <w:rsid w:val="00A72EAE"/>
    <w:rsid w:val="00A936D7"/>
    <w:rsid w:val="00AB46EA"/>
    <w:rsid w:val="00AB5D90"/>
    <w:rsid w:val="00AC412B"/>
    <w:rsid w:val="00AD3F70"/>
    <w:rsid w:val="00AE2D97"/>
    <w:rsid w:val="00AE3D6D"/>
    <w:rsid w:val="00AF115C"/>
    <w:rsid w:val="00AF5A6E"/>
    <w:rsid w:val="00B031DB"/>
    <w:rsid w:val="00B14E64"/>
    <w:rsid w:val="00B17DC0"/>
    <w:rsid w:val="00B34446"/>
    <w:rsid w:val="00B50A24"/>
    <w:rsid w:val="00B50FB7"/>
    <w:rsid w:val="00B5173C"/>
    <w:rsid w:val="00B55407"/>
    <w:rsid w:val="00B562D4"/>
    <w:rsid w:val="00B62F00"/>
    <w:rsid w:val="00B631A3"/>
    <w:rsid w:val="00B64BE1"/>
    <w:rsid w:val="00B65A22"/>
    <w:rsid w:val="00B75290"/>
    <w:rsid w:val="00B83339"/>
    <w:rsid w:val="00B8629F"/>
    <w:rsid w:val="00BA32FF"/>
    <w:rsid w:val="00BB1D45"/>
    <w:rsid w:val="00BB59A3"/>
    <w:rsid w:val="00BC06ED"/>
    <w:rsid w:val="00BD26D1"/>
    <w:rsid w:val="00BD3C41"/>
    <w:rsid w:val="00BD4888"/>
    <w:rsid w:val="00BF067D"/>
    <w:rsid w:val="00C032ED"/>
    <w:rsid w:val="00C36F8C"/>
    <w:rsid w:val="00C411DD"/>
    <w:rsid w:val="00C53A67"/>
    <w:rsid w:val="00C555E7"/>
    <w:rsid w:val="00C57625"/>
    <w:rsid w:val="00C63209"/>
    <w:rsid w:val="00C64A75"/>
    <w:rsid w:val="00C71288"/>
    <w:rsid w:val="00C844A4"/>
    <w:rsid w:val="00C87D27"/>
    <w:rsid w:val="00C9434D"/>
    <w:rsid w:val="00CA5817"/>
    <w:rsid w:val="00CA59A5"/>
    <w:rsid w:val="00CA717F"/>
    <w:rsid w:val="00CB6000"/>
    <w:rsid w:val="00CC18E0"/>
    <w:rsid w:val="00CC2E00"/>
    <w:rsid w:val="00CC7AE2"/>
    <w:rsid w:val="00CD19A0"/>
    <w:rsid w:val="00CD27F3"/>
    <w:rsid w:val="00CD343D"/>
    <w:rsid w:val="00CD5A7A"/>
    <w:rsid w:val="00CD5A81"/>
    <w:rsid w:val="00CE018E"/>
    <w:rsid w:val="00CF1BE8"/>
    <w:rsid w:val="00CF6666"/>
    <w:rsid w:val="00CF7513"/>
    <w:rsid w:val="00D049B7"/>
    <w:rsid w:val="00D06D8C"/>
    <w:rsid w:val="00D276B6"/>
    <w:rsid w:val="00D31092"/>
    <w:rsid w:val="00D339C9"/>
    <w:rsid w:val="00D34E52"/>
    <w:rsid w:val="00D53E7C"/>
    <w:rsid w:val="00D56A14"/>
    <w:rsid w:val="00D655FC"/>
    <w:rsid w:val="00D76A6E"/>
    <w:rsid w:val="00D77161"/>
    <w:rsid w:val="00D80B1F"/>
    <w:rsid w:val="00D9033E"/>
    <w:rsid w:val="00D9129D"/>
    <w:rsid w:val="00D92551"/>
    <w:rsid w:val="00DB3890"/>
    <w:rsid w:val="00DC02BE"/>
    <w:rsid w:val="00DC2E41"/>
    <w:rsid w:val="00DD0A20"/>
    <w:rsid w:val="00DD33CC"/>
    <w:rsid w:val="00DD3AC2"/>
    <w:rsid w:val="00DD3AEA"/>
    <w:rsid w:val="00DD4332"/>
    <w:rsid w:val="00DE7DE9"/>
    <w:rsid w:val="00DF1667"/>
    <w:rsid w:val="00DF3FB8"/>
    <w:rsid w:val="00DF50E9"/>
    <w:rsid w:val="00DF7274"/>
    <w:rsid w:val="00E0084F"/>
    <w:rsid w:val="00E03BEF"/>
    <w:rsid w:val="00E045BE"/>
    <w:rsid w:val="00E1053D"/>
    <w:rsid w:val="00E21C4D"/>
    <w:rsid w:val="00E32140"/>
    <w:rsid w:val="00E345AC"/>
    <w:rsid w:val="00E40890"/>
    <w:rsid w:val="00E42776"/>
    <w:rsid w:val="00E56437"/>
    <w:rsid w:val="00E575A3"/>
    <w:rsid w:val="00E607F4"/>
    <w:rsid w:val="00E66CD9"/>
    <w:rsid w:val="00E66FBB"/>
    <w:rsid w:val="00E66FBC"/>
    <w:rsid w:val="00E71C80"/>
    <w:rsid w:val="00E7289C"/>
    <w:rsid w:val="00E7451F"/>
    <w:rsid w:val="00E80AF8"/>
    <w:rsid w:val="00E817E2"/>
    <w:rsid w:val="00E87CD6"/>
    <w:rsid w:val="00E94FBD"/>
    <w:rsid w:val="00E96823"/>
    <w:rsid w:val="00EA6620"/>
    <w:rsid w:val="00EB2AE1"/>
    <w:rsid w:val="00EB45B0"/>
    <w:rsid w:val="00EB6D3E"/>
    <w:rsid w:val="00EC3988"/>
    <w:rsid w:val="00ED0CBB"/>
    <w:rsid w:val="00ED23E8"/>
    <w:rsid w:val="00ED528D"/>
    <w:rsid w:val="00EE412C"/>
    <w:rsid w:val="00EE7C2B"/>
    <w:rsid w:val="00EF3BE2"/>
    <w:rsid w:val="00EF7896"/>
    <w:rsid w:val="00F02DAC"/>
    <w:rsid w:val="00F076C2"/>
    <w:rsid w:val="00F279C4"/>
    <w:rsid w:val="00F3131B"/>
    <w:rsid w:val="00F32455"/>
    <w:rsid w:val="00F35572"/>
    <w:rsid w:val="00F47335"/>
    <w:rsid w:val="00F53ADE"/>
    <w:rsid w:val="00F56B6E"/>
    <w:rsid w:val="00F70BAD"/>
    <w:rsid w:val="00F71682"/>
    <w:rsid w:val="00F85CF4"/>
    <w:rsid w:val="00F92A1A"/>
    <w:rsid w:val="00F947D2"/>
    <w:rsid w:val="00FA1C2E"/>
    <w:rsid w:val="00FA4F27"/>
    <w:rsid w:val="00FA6ADC"/>
    <w:rsid w:val="00FB1F1E"/>
    <w:rsid w:val="00FD1D9B"/>
    <w:rsid w:val="00FD4AFE"/>
    <w:rsid w:val="00FE309E"/>
    <w:rsid w:val="00FE33E6"/>
    <w:rsid w:val="00FE36AD"/>
    <w:rsid w:val="00FE6A54"/>
    <w:rsid w:val="00FF1D4A"/>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F9F1"/>
  <w15:chartTrackingRefBased/>
  <w15:docId w15:val="{2D679F74-F41A-4315-AA3A-21E6D2B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11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0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semiHidden/>
    <w:unhideWhenUsed/>
    <w:qFormat/>
    <w:rsid w:val="00D80B1F"/>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7E1"/>
    <w:rPr>
      <w:color w:val="0563C1" w:themeColor="hyperlink"/>
      <w:u w:val="single"/>
    </w:rPr>
  </w:style>
  <w:style w:type="table" w:styleId="TableGrid">
    <w:name w:val="Table Grid"/>
    <w:basedOn w:val="TableNormal"/>
    <w:qFormat/>
    <w:rsid w:val="00034A44"/>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A44"/>
    <w:pPr>
      <w:autoSpaceDE w:val="0"/>
      <w:autoSpaceDN w:val="0"/>
      <w:adjustRightInd w:val="0"/>
      <w:spacing w:after="200" w:line="276" w:lineRule="auto"/>
      <w:jc w:val="both"/>
    </w:pPr>
    <w:rPr>
      <w:rFonts w:ascii="Arial" w:eastAsiaTheme="minorEastAsia" w:hAnsi="Arial" w:cs="Arial"/>
      <w:color w:val="000000"/>
      <w:sz w:val="24"/>
      <w:szCs w:val="24"/>
      <w:lang w:val="en-ZW"/>
    </w:rPr>
  </w:style>
  <w:style w:type="paragraph" w:styleId="Header">
    <w:name w:val="header"/>
    <w:basedOn w:val="Normal"/>
    <w:link w:val="HeaderChar"/>
    <w:uiPriority w:val="99"/>
    <w:unhideWhenUsed/>
    <w:rsid w:val="0045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13"/>
  </w:style>
  <w:style w:type="paragraph" w:styleId="Footer">
    <w:name w:val="footer"/>
    <w:basedOn w:val="Normal"/>
    <w:link w:val="FooterChar"/>
    <w:uiPriority w:val="99"/>
    <w:unhideWhenUsed/>
    <w:rsid w:val="0045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13"/>
  </w:style>
  <w:style w:type="paragraph" w:styleId="NormalWeb">
    <w:name w:val="Normal (Web)"/>
    <w:basedOn w:val="Normal"/>
    <w:uiPriority w:val="99"/>
    <w:qFormat/>
    <w:rsid w:val="00741537"/>
    <w:pPr>
      <w:spacing w:beforeAutospacing="1" w:after="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E87CD6"/>
    <w:rPr>
      <w:i/>
      <w:iCs/>
    </w:rPr>
  </w:style>
  <w:style w:type="character" w:styleId="Strong">
    <w:name w:val="Strong"/>
    <w:basedOn w:val="DefaultParagraphFont"/>
    <w:uiPriority w:val="22"/>
    <w:qFormat/>
    <w:rsid w:val="00C57625"/>
    <w:rPr>
      <w:b/>
      <w:bCs/>
    </w:rPr>
  </w:style>
  <w:style w:type="character" w:styleId="CommentReference">
    <w:name w:val="annotation reference"/>
    <w:basedOn w:val="DefaultParagraphFont"/>
    <w:rsid w:val="005B40A9"/>
    <w:rPr>
      <w:sz w:val="16"/>
      <w:szCs w:val="16"/>
    </w:rPr>
  </w:style>
  <w:style w:type="paragraph" w:styleId="CommentText">
    <w:name w:val="annotation text"/>
    <w:basedOn w:val="Normal"/>
    <w:link w:val="CommentTextChar"/>
    <w:rsid w:val="005B40A9"/>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rsid w:val="005B40A9"/>
    <w:rPr>
      <w:rFonts w:eastAsiaTheme="minorEastAsia"/>
      <w:sz w:val="20"/>
      <w:szCs w:val="20"/>
      <w:lang w:eastAsia="zh-CN"/>
    </w:rPr>
  </w:style>
  <w:style w:type="paragraph" w:styleId="BalloonText">
    <w:name w:val="Balloon Text"/>
    <w:basedOn w:val="Normal"/>
    <w:link w:val="BalloonTextChar"/>
    <w:uiPriority w:val="99"/>
    <w:semiHidden/>
    <w:unhideWhenUsed/>
    <w:rsid w:val="005B4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A9"/>
    <w:rPr>
      <w:rFonts w:ascii="Segoe UI" w:hAnsi="Segoe UI" w:cs="Segoe UI"/>
      <w:sz w:val="18"/>
      <w:szCs w:val="18"/>
    </w:rPr>
  </w:style>
  <w:style w:type="paragraph" w:styleId="ListParagraph">
    <w:name w:val="List Paragraph"/>
    <w:basedOn w:val="Normal"/>
    <w:uiPriority w:val="34"/>
    <w:qFormat/>
    <w:rsid w:val="00D06D8C"/>
    <w:pPr>
      <w:ind w:left="720"/>
      <w:contextualSpacing/>
    </w:pPr>
  </w:style>
  <w:style w:type="character" w:customStyle="1" w:styleId="Heading4Char">
    <w:name w:val="Heading 4 Char"/>
    <w:basedOn w:val="DefaultParagraphFont"/>
    <w:link w:val="Heading4"/>
    <w:semiHidden/>
    <w:rsid w:val="00D80B1F"/>
    <w:rPr>
      <w:rFonts w:ascii="SimSun" w:eastAsia="SimSun" w:hAnsi="SimSun" w:cs="Times New Roman"/>
      <w:b/>
      <w:bCs/>
      <w:sz w:val="24"/>
      <w:szCs w:val="24"/>
      <w:lang w:eastAsia="zh-CN"/>
    </w:rPr>
  </w:style>
  <w:style w:type="character" w:customStyle="1" w:styleId="Heading3Char">
    <w:name w:val="Heading 3 Char"/>
    <w:basedOn w:val="DefaultParagraphFont"/>
    <w:link w:val="Heading3"/>
    <w:uiPriority w:val="9"/>
    <w:semiHidden/>
    <w:rsid w:val="00D80B1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115C"/>
    <w:rPr>
      <w:rFonts w:asciiTheme="majorHAnsi" w:eastAsiaTheme="majorEastAsia" w:hAnsiTheme="majorHAnsi" w:cstheme="majorBidi"/>
      <w:color w:val="2E74B5" w:themeColor="accent1" w:themeShade="BF"/>
      <w:sz w:val="26"/>
      <w:szCs w:val="26"/>
    </w:rPr>
  </w:style>
  <w:style w:type="character" w:customStyle="1" w:styleId="a">
    <w:name w:val="_"/>
    <w:basedOn w:val="DefaultParagraphFont"/>
    <w:rsid w:val="00EB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4729">
      <w:bodyDiv w:val="1"/>
      <w:marLeft w:val="0"/>
      <w:marRight w:val="0"/>
      <w:marTop w:val="0"/>
      <w:marBottom w:val="0"/>
      <w:divBdr>
        <w:top w:val="none" w:sz="0" w:space="0" w:color="auto"/>
        <w:left w:val="none" w:sz="0" w:space="0" w:color="auto"/>
        <w:bottom w:val="none" w:sz="0" w:space="0" w:color="auto"/>
        <w:right w:val="none" w:sz="0" w:space="0" w:color="auto"/>
      </w:divBdr>
    </w:div>
    <w:div w:id="92484732">
      <w:bodyDiv w:val="1"/>
      <w:marLeft w:val="0"/>
      <w:marRight w:val="0"/>
      <w:marTop w:val="0"/>
      <w:marBottom w:val="0"/>
      <w:divBdr>
        <w:top w:val="none" w:sz="0" w:space="0" w:color="auto"/>
        <w:left w:val="none" w:sz="0" w:space="0" w:color="auto"/>
        <w:bottom w:val="none" w:sz="0" w:space="0" w:color="auto"/>
        <w:right w:val="none" w:sz="0" w:space="0" w:color="auto"/>
      </w:divBdr>
    </w:div>
    <w:div w:id="125320388">
      <w:bodyDiv w:val="1"/>
      <w:marLeft w:val="0"/>
      <w:marRight w:val="0"/>
      <w:marTop w:val="0"/>
      <w:marBottom w:val="0"/>
      <w:divBdr>
        <w:top w:val="none" w:sz="0" w:space="0" w:color="auto"/>
        <w:left w:val="none" w:sz="0" w:space="0" w:color="auto"/>
        <w:bottom w:val="none" w:sz="0" w:space="0" w:color="auto"/>
        <w:right w:val="none" w:sz="0" w:space="0" w:color="auto"/>
      </w:divBdr>
    </w:div>
    <w:div w:id="135149217">
      <w:bodyDiv w:val="1"/>
      <w:marLeft w:val="0"/>
      <w:marRight w:val="0"/>
      <w:marTop w:val="0"/>
      <w:marBottom w:val="0"/>
      <w:divBdr>
        <w:top w:val="none" w:sz="0" w:space="0" w:color="auto"/>
        <w:left w:val="none" w:sz="0" w:space="0" w:color="auto"/>
        <w:bottom w:val="none" w:sz="0" w:space="0" w:color="auto"/>
        <w:right w:val="none" w:sz="0" w:space="0" w:color="auto"/>
      </w:divBdr>
    </w:div>
    <w:div w:id="244146017">
      <w:bodyDiv w:val="1"/>
      <w:marLeft w:val="0"/>
      <w:marRight w:val="0"/>
      <w:marTop w:val="0"/>
      <w:marBottom w:val="0"/>
      <w:divBdr>
        <w:top w:val="none" w:sz="0" w:space="0" w:color="auto"/>
        <w:left w:val="none" w:sz="0" w:space="0" w:color="auto"/>
        <w:bottom w:val="none" w:sz="0" w:space="0" w:color="auto"/>
        <w:right w:val="none" w:sz="0" w:space="0" w:color="auto"/>
      </w:divBdr>
    </w:div>
    <w:div w:id="504636911">
      <w:bodyDiv w:val="1"/>
      <w:marLeft w:val="0"/>
      <w:marRight w:val="0"/>
      <w:marTop w:val="0"/>
      <w:marBottom w:val="0"/>
      <w:divBdr>
        <w:top w:val="none" w:sz="0" w:space="0" w:color="auto"/>
        <w:left w:val="none" w:sz="0" w:space="0" w:color="auto"/>
        <w:bottom w:val="none" w:sz="0" w:space="0" w:color="auto"/>
        <w:right w:val="none" w:sz="0" w:space="0" w:color="auto"/>
      </w:divBdr>
    </w:div>
    <w:div w:id="1166751308">
      <w:bodyDiv w:val="1"/>
      <w:marLeft w:val="0"/>
      <w:marRight w:val="0"/>
      <w:marTop w:val="0"/>
      <w:marBottom w:val="0"/>
      <w:divBdr>
        <w:top w:val="none" w:sz="0" w:space="0" w:color="auto"/>
        <w:left w:val="none" w:sz="0" w:space="0" w:color="auto"/>
        <w:bottom w:val="none" w:sz="0" w:space="0" w:color="auto"/>
        <w:right w:val="none" w:sz="0" w:space="0" w:color="auto"/>
      </w:divBdr>
    </w:div>
    <w:div w:id="1578785548">
      <w:bodyDiv w:val="1"/>
      <w:marLeft w:val="0"/>
      <w:marRight w:val="0"/>
      <w:marTop w:val="0"/>
      <w:marBottom w:val="0"/>
      <w:divBdr>
        <w:top w:val="none" w:sz="0" w:space="0" w:color="auto"/>
        <w:left w:val="none" w:sz="0" w:space="0" w:color="auto"/>
        <w:bottom w:val="none" w:sz="0" w:space="0" w:color="auto"/>
        <w:right w:val="none" w:sz="0" w:space="0" w:color="auto"/>
      </w:divBdr>
    </w:div>
    <w:div w:id="1806660549">
      <w:bodyDiv w:val="1"/>
      <w:marLeft w:val="0"/>
      <w:marRight w:val="0"/>
      <w:marTop w:val="0"/>
      <w:marBottom w:val="0"/>
      <w:divBdr>
        <w:top w:val="none" w:sz="0" w:space="0" w:color="auto"/>
        <w:left w:val="none" w:sz="0" w:space="0" w:color="auto"/>
        <w:bottom w:val="none" w:sz="0" w:space="0" w:color="auto"/>
        <w:right w:val="none" w:sz="0" w:space="0" w:color="auto"/>
      </w:divBdr>
    </w:div>
    <w:div w:id="19780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theaisha1707@gmail.com</cp:lastModifiedBy>
  <cp:revision>82</cp:revision>
  <dcterms:created xsi:type="dcterms:W3CDTF">2025-12-07T09:45:00Z</dcterms:created>
  <dcterms:modified xsi:type="dcterms:W3CDTF">2026-03-14T05:48:00Z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27086498-8504-478f-b4e0-01232012e41d</vt:lpwstr>
  </property>
</Properties>
</file>