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5D33F" w14:textId="53635F9B" w:rsidR="00157D51" w:rsidRPr="000E2500" w:rsidRDefault="00157D51" w:rsidP="00BA50A8">
      <w:pPr>
        <w:spacing w:after="100" w:afterAutospacing="1" w:line="240" w:lineRule="auto"/>
        <w:jc w:val="center"/>
        <w:rPr>
          <w:b/>
          <w:bCs/>
          <w:sz w:val="36"/>
          <w:szCs w:val="36"/>
        </w:rPr>
      </w:pPr>
      <w:r w:rsidRPr="00157D51">
        <w:rPr>
          <w:b/>
          <w:bCs/>
          <w:sz w:val="36"/>
          <w:szCs w:val="36"/>
        </w:rPr>
        <w:t>Vision Transformer</w:t>
      </w:r>
      <w:r w:rsidR="00253E09">
        <w:rPr>
          <w:b/>
          <w:bCs/>
          <w:sz w:val="36"/>
          <w:szCs w:val="36"/>
        </w:rPr>
        <w:t xml:space="preserve"> </w:t>
      </w:r>
      <w:r w:rsidR="00C47294">
        <w:rPr>
          <w:b/>
          <w:bCs/>
          <w:sz w:val="36"/>
          <w:szCs w:val="36"/>
        </w:rPr>
        <w:t>(ViT)</w:t>
      </w:r>
      <w:r w:rsidR="000E2500">
        <w:rPr>
          <w:b/>
          <w:bCs/>
          <w:sz w:val="36"/>
          <w:szCs w:val="36"/>
        </w:rPr>
        <w:t xml:space="preserve"> </w:t>
      </w:r>
      <w:r w:rsidR="00BA50A8">
        <w:rPr>
          <w:b/>
          <w:bCs/>
          <w:sz w:val="36"/>
          <w:szCs w:val="36"/>
        </w:rPr>
        <w:t>Architecture</w:t>
      </w:r>
      <w:r w:rsidR="00186F7A" w:rsidRPr="000E2500">
        <w:rPr>
          <w:b/>
          <w:bCs/>
          <w:sz w:val="36"/>
          <w:szCs w:val="36"/>
        </w:rPr>
        <w:t xml:space="preserve"> for Robust </w:t>
      </w:r>
      <w:r w:rsidR="00B90A45" w:rsidRPr="000E2500">
        <w:rPr>
          <w:b/>
          <w:bCs/>
          <w:sz w:val="36"/>
          <w:szCs w:val="36"/>
        </w:rPr>
        <w:t xml:space="preserve">Masked </w:t>
      </w:r>
      <w:r w:rsidR="00BA50A8" w:rsidRPr="000E2500">
        <w:rPr>
          <w:b/>
          <w:bCs/>
          <w:sz w:val="36"/>
          <w:szCs w:val="36"/>
        </w:rPr>
        <w:t xml:space="preserve">Face </w:t>
      </w:r>
      <w:r w:rsidR="00BA50A8">
        <w:rPr>
          <w:b/>
          <w:bCs/>
          <w:sz w:val="36"/>
          <w:szCs w:val="36"/>
        </w:rPr>
        <w:t>Recognition</w:t>
      </w:r>
    </w:p>
    <w:p w14:paraId="36B5DD0C" w14:textId="77777777" w:rsidR="00157D51" w:rsidRPr="00157D51" w:rsidRDefault="00157D51" w:rsidP="00977B3A">
      <w:pPr>
        <w:spacing w:after="100" w:afterAutospacing="1" w:line="240" w:lineRule="auto"/>
        <w:jc w:val="both"/>
        <w:rPr>
          <w:rFonts w:ascii="Times New Roman" w:hAnsi="Times New Roman" w:cs="Times New Roman"/>
          <w:b/>
          <w:bCs/>
        </w:rPr>
      </w:pPr>
      <w:r w:rsidRPr="00157D51">
        <w:rPr>
          <w:rFonts w:ascii="Times New Roman" w:hAnsi="Times New Roman" w:cs="Times New Roman"/>
          <w:b/>
          <w:bCs/>
        </w:rPr>
        <w:t>Abstract</w:t>
      </w:r>
    </w:p>
    <w:p w14:paraId="36018017" w14:textId="70FDF256" w:rsidR="00157D51" w:rsidRPr="0061176F" w:rsidRDefault="00157D51" w:rsidP="00977B3A">
      <w:pPr>
        <w:spacing w:after="100" w:afterAutospacing="1" w:line="240" w:lineRule="auto"/>
        <w:jc w:val="both"/>
        <w:rPr>
          <w:rFonts w:ascii="Times New Roman" w:hAnsi="Times New Roman" w:cs="Times New Roman"/>
        </w:rPr>
      </w:pPr>
      <w:r w:rsidRPr="00157D51">
        <w:rPr>
          <w:rFonts w:ascii="Times New Roman" w:hAnsi="Times New Roman" w:cs="Times New Roman"/>
        </w:rPr>
        <w:t>The widespread adoption of facial masks during the COVID-19 pandemic significantly challenged existing facial recognition systems by occluding critical biometric features. This paper proposes a Vision Transformer (ViT) based approach for robust Masked Face Recognition (MFR). Unlike traditional Convolutional Neural Networks (CNNs) that rely on local receptive fields, the ViT architecture utilizes global self-attention to capture long-range dependencies, making it more resilient to the information loss caused by masks. We evaluate our approach on the MFR2 dataset, a real-world benchmark featuring 53 identities. By implementing a standardized training methodology, our model achieves a peak accuracy of 9</w:t>
      </w:r>
      <w:r w:rsidR="00D671BC" w:rsidRPr="0061176F">
        <w:rPr>
          <w:rFonts w:ascii="Times New Roman" w:hAnsi="Times New Roman" w:cs="Times New Roman"/>
        </w:rPr>
        <w:t>8.22</w:t>
      </w:r>
      <w:r w:rsidRPr="00157D51">
        <w:rPr>
          <w:rFonts w:ascii="Times New Roman" w:hAnsi="Times New Roman" w:cs="Times New Roman"/>
        </w:rPr>
        <w:t>%. This study demonstrates that transformer-based architectures, combined with specialized attention mechanisms and contrastive learning, offer a state-of-the-art solution for secure authentication in masked environments.</w:t>
      </w:r>
    </w:p>
    <w:p w14:paraId="35B87BAB" w14:textId="2E3F7474" w:rsidR="00157D51" w:rsidRPr="00157D51" w:rsidRDefault="007638FF" w:rsidP="00977B3A">
      <w:pPr>
        <w:spacing w:after="100" w:afterAutospacing="1" w:line="240" w:lineRule="auto"/>
        <w:jc w:val="both"/>
        <w:rPr>
          <w:rFonts w:ascii="Times New Roman" w:hAnsi="Times New Roman" w:cs="Times New Roman"/>
        </w:rPr>
      </w:pPr>
      <w:r w:rsidRPr="0061176F">
        <w:rPr>
          <w:rFonts w:ascii="Times New Roman" w:hAnsi="Times New Roman" w:cs="Times New Roman"/>
          <w:b/>
          <w:bCs/>
        </w:rPr>
        <w:t>Keywords</w:t>
      </w:r>
      <w:r w:rsidR="00E63059" w:rsidRPr="0061176F">
        <w:rPr>
          <w:rFonts w:ascii="Times New Roman" w:hAnsi="Times New Roman" w:cs="Times New Roman"/>
        </w:rPr>
        <w:t>:</w:t>
      </w:r>
      <w:r w:rsidR="00325419" w:rsidRPr="0061176F">
        <w:rPr>
          <w:rFonts w:ascii="Times New Roman" w:hAnsi="Times New Roman" w:cs="Times New Roman"/>
        </w:rPr>
        <w:t xml:space="preserve"> Attention Mechanisms, </w:t>
      </w:r>
      <w:r w:rsidR="00903700" w:rsidRPr="0061176F">
        <w:rPr>
          <w:rFonts w:ascii="Times New Roman" w:hAnsi="Times New Roman" w:cs="Times New Roman"/>
        </w:rPr>
        <w:t>Masked Face Recognition,</w:t>
      </w:r>
      <w:r w:rsidR="00325419" w:rsidRPr="0061176F">
        <w:rPr>
          <w:rFonts w:ascii="Times New Roman" w:hAnsi="Times New Roman" w:cs="Times New Roman"/>
        </w:rPr>
        <w:t xml:space="preserve"> </w:t>
      </w:r>
      <w:r w:rsidR="00903700" w:rsidRPr="0061176F">
        <w:rPr>
          <w:rFonts w:ascii="Times New Roman" w:hAnsi="Times New Roman" w:cs="Times New Roman"/>
        </w:rPr>
        <w:t>Vision Transformer</w:t>
      </w:r>
      <w:r w:rsidR="00325419" w:rsidRPr="0061176F">
        <w:rPr>
          <w:rFonts w:ascii="Times New Roman" w:hAnsi="Times New Roman" w:cs="Times New Roman"/>
        </w:rPr>
        <w:t>.</w:t>
      </w:r>
      <w:r w:rsidR="00000000">
        <w:rPr>
          <w:rFonts w:ascii="Times New Roman" w:hAnsi="Times New Roman" w:cs="Times New Roman"/>
        </w:rPr>
        <w:pict w14:anchorId="40514CA3">
          <v:rect id="_x0000_i1025" style="width:0;height:0" o:hralign="center" o:hrstd="t" o:hr="t" fillcolor="#a0a0a0" stroked="f"/>
        </w:pict>
      </w:r>
    </w:p>
    <w:p w14:paraId="016D2990" w14:textId="77777777" w:rsidR="00157D51" w:rsidRPr="00157D51" w:rsidRDefault="00157D51" w:rsidP="00977B3A">
      <w:pPr>
        <w:spacing w:after="100" w:afterAutospacing="1" w:line="240" w:lineRule="auto"/>
        <w:jc w:val="both"/>
        <w:rPr>
          <w:rFonts w:ascii="Times New Roman" w:hAnsi="Times New Roman" w:cs="Times New Roman"/>
          <w:b/>
          <w:bCs/>
        </w:rPr>
      </w:pPr>
      <w:r w:rsidRPr="00157D51">
        <w:rPr>
          <w:rFonts w:ascii="Times New Roman" w:hAnsi="Times New Roman" w:cs="Times New Roman"/>
          <w:b/>
          <w:bCs/>
        </w:rPr>
        <w:t>1. Introduction</w:t>
      </w:r>
    </w:p>
    <w:p w14:paraId="5B84A326" w14:textId="4217CA13" w:rsidR="00157D51" w:rsidRPr="00157D51" w:rsidRDefault="00157D51" w:rsidP="00977B3A">
      <w:pPr>
        <w:spacing w:after="100" w:afterAutospacing="1" w:line="240" w:lineRule="auto"/>
        <w:jc w:val="both"/>
        <w:rPr>
          <w:rFonts w:ascii="Times New Roman" w:hAnsi="Times New Roman" w:cs="Times New Roman"/>
        </w:rPr>
      </w:pPr>
      <w:r w:rsidRPr="00157D51">
        <w:rPr>
          <w:rFonts w:ascii="Times New Roman" w:hAnsi="Times New Roman" w:cs="Times New Roman"/>
        </w:rPr>
        <w:t>Facial recognition technology has faced unprecedented hurdles due to the global mandate for facial masks. Masks occlude the nose, mouth, and chin, which are vital for identity verification, leading to a substantial decline in the performance of standard recognition models [1</w:t>
      </w:r>
      <w:r w:rsidR="00E031F3">
        <w:rPr>
          <w:rFonts w:ascii="Times New Roman" w:hAnsi="Times New Roman" w:cs="Times New Roman"/>
        </w:rPr>
        <w:t>2</w:t>
      </w:r>
      <w:r w:rsidRPr="00157D51">
        <w:rPr>
          <w:rFonts w:ascii="Times New Roman" w:hAnsi="Times New Roman" w:cs="Times New Roman"/>
        </w:rPr>
        <w:t>], [1</w:t>
      </w:r>
      <w:r w:rsidR="00E031F3">
        <w:rPr>
          <w:rFonts w:ascii="Times New Roman" w:hAnsi="Times New Roman" w:cs="Times New Roman"/>
        </w:rPr>
        <w:t>3</w:t>
      </w:r>
      <w:r w:rsidRPr="00157D51">
        <w:rPr>
          <w:rFonts w:ascii="Times New Roman" w:hAnsi="Times New Roman" w:cs="Times New Roman"/>
        </w:rPr>
        <w:t>]. Research indicates that traditional CNN-based systems, such as FaceNet, experience significant degradation when processing masked images because their local feature extraction is easily disrupted by the non-linear occlusions of varying mask types [7].Vision Transformers (ViTs) have emerged as a promising alternative for MFR due to their ability to model global context. By processing images as sequences of patches and employing self-attention, ViTs can effectively integrate information from non-occluded regions, such as the periocular and forehead areas, to compensate for the missing data in the lower face [2], [6]. This paper details the implementation of a ViT-based recognition pipeline specifically optimized for the MFR2 dataset, aiming to achieve a target accuracy of 9</w:t>
      </w:r>
      <w:r w:rsidR="003828A4" w:rsidRPr="0061176F">
        <w:rPr>
          <w:rFonts w:ascii="Times New Roman" w:hAnsi="Times New Roman" w:cs="Times New Roman"/>
        </w:rPr>
        <w:t>8.22</w:t>
      </w:r>
      <w:r w:rsidRPr="00157D51">
        <w:rPr>
          <w:rFonts w:ascii="Times New Roman" w:hAnsi="Times New Roman" w:cs="Times New Roman"/>
        </w:rPr>
        <w:t>%.</w:t>
      </w:r>
    </w:p>
    <w:p w14:paraId="0A73C57F" w14:textId="77777777" w:rsidR="00157D51" w:rsidRPr="00157D51" w:rsidRDefault="00157D51" w:rsidP="00977B3A">
      <w:pPr>
        <w:spacing w:after="100" w:afterAutospacing="1" w:line="240" w:lineRule="auto"/>
        <w:jc w:val="both"/>
        <w:rPr>
          <w:rFonts w:ascii="Times New Roman" w:hAnsi="Times New Roman" w:cs="Times New Roman"/>
          <w:b/>
          <w:bCs/>
        </w:rPr>
      </w:pPr>
      <w:r w:rsidRPr="00157D51">
        <w:rPr>
          <w:rFonts w:ascii="Times New Roman" w:hAnsi="Times New Roman" w:cs="Times New Roman"/>
          <w:b/>
          <w:bCs/>
        </w:rPr>
        <w:t>2. Related Work</w:t>
      </w:r>
    </w:p>
    <w:p w14:paraId="51FAE945" w14:textId="2012850F" w:rsidR="00157D51" w:rsidRPr="00157D51" w:rsidRDefault="00157D51" w:rsidP="00977B3A">
      <w:pPr>
        <w:spacing w:after="100" w:afterAutospacing="1" w:line="240" w:lineRule="auto"/>
        <w:jc w:val="both"/>
        <w:rPr>
          <w:rFonts w:ascii="Times New Roman" w:hAnsi="Times New Roman" w:cs="Times New Roman"/>
        </w:rPr>
      </w:pPr>
      <w:r w:rsidRPr="00157D51">
        <w:rPr>
          <w:rFonts w:ascii="Times New Roman" w:hAnsi="Times New Roman" w:cs="Times New Roman"/>
        </w:rPr>
        <w:t>The field of Masked Face Recognition has rapidly evolved with several specialized architectures. Earlier attempts focused on augmenting CNNs with mask-aware loss functions or generative inpainting. For instance, the "HiMFR" system utilizes a hybrid approach where a ViT-b32 detector identifies the mask, a GAN-based module performs inpainting, and a final recognizer combines ViT with an EfficientNetB3 backbone [5].More recently, pure transformer models have shown superior performance. The Masked Face Transformer (MFT) introduces Masked Face-compatible Attention (MFA) to suppress interactions between masked and non-masked patches, thereby reducing noise in the final embedding [3], [6]. Additionally, "FaceT" employs a proxy task of patch reconstruction to stabilize the training of the ViT backbone, which otherwise struggles to converge when trained from scratch on small facial datasets [2], [4]. Other researchers have explored contrastive learning (ViTEmbedding) to learn features that remain invariant to mask presence [1].</w:t>
      </w:r>
    </w:p>
    <w:p w14:paraId="5AF41B32" w14:textId="5B974A39" w:rsidR="00157D51" w:rsidRPr="00157D51" w:rsidRDefault="003E76C3" w:rsidP="00977B3A">
      <w:pPr>
        <w:spacing w:after="100" w:afterAutospacing="1" w:line="240" w:lineRule="auto"/>
        <w:jc w:val="both"/>
        <w:rPr>
          <w:rFonts w:ascii="Times New Roman" w:hAnsi="Times New Roman" w:cs="Times New Roman"/>
          <w:b/>
          <w:bCs/>
        </w:rPr>
      </w:pPr>
      <w:r w:rsidRPr="0061176F">
        <w:rPr>
          <w:rFonts w:ascii="Times New Roman" w:hAnsi="Times New Roman" w:cs="Times New Roman"/>
          <w:b/>
          <w:bCs/>
        </w:rPr>
        <w:lastRenderedPageBreak/>
        <w:t>3</w:t>
      </w:r>
      <w:r w:rsidR="00157D51" w:rsidRPr="00157D51">
        <w:rPr>
          <w:rFonts w:ascii="Times New Roman" w:hAnsi="Times New Roman" w:cs="Times New Roman"/>
          <w:b/>
          <w:bCs/>
        </w:rPr>
        <w:t>. Approach</w:t>
      </w:r>
      <w:r w:rsidR="003A0B64" w:rsidRPr="0061176F">
        <w:rPr>
          <w:rFonts w:ascii="Times New Roman" w:hAnsi="Times New Roman" w:cs="Times New Roman"/>
          <w:b/>
          <w:bCs/>
        </w:rPr>
        <w:t>ed Experimental</w:t>
      </w:r>
      <w:r w:rsidR="00157D51" w:rsidRPr="00157D51">
        <w:rPr>
          <w:rFonts w:ascii="Times New Roman" w:hAnsi="Times New Roman" w:cs="Times New Roman"/>
          <w:b/>
          <w:bCs/>
        </w:rPr>
        <w:t xml:space="preserve"> Methodology</w:t>
      </w:r>
    </w:p>
    <w:p w14:paraId="14C49233" w14:textId="77777777" w:rsidR="00793B1F" w:rsidRDefault="00CE1E12" w:rsidP="00977B3A">
      <w:pPr>
        <w:spacing w:after="100" w:afterAutospacing="1" w:line="240" w:lineRule="auto"/>
        <w:jc w:val="both"/>
        <w:rPr>
          <w:rFonts w:ascii="Times New Roman" w:hAnsi="Times New Roman" w:cs="Times New Roman"/>
        </w:rPr>
      </w:pPr>
      <w:r w:rsidRPr="00CE1E12">
        <w:rPr>
          <w:rFonts w:ascii="Times New Roman" w:hAnsi="Times New Roman" w:cs="Times New Roman"/>
        </w:rPr>
        <w:t xml:space="preserve">The methodology for this study follows a systematic pipeline encompassing data preparation, architectural adaptation of a Vision Transformer (ViT), and a multi-metric evaluation strategy for masked face </w:t>
      </w:r>
      <w:r w:rsidR="00C856CC" w:rsidRPr="0061176F">
        <w:rPr>
          <w:rFonts w:ascii="Times New Roman" w:hAnsi="Times New Roman" w:cs="Times New Roman"/>
        </w:rPr>
        <w:t>recognition. To</w:t>
      </w:r>
      <w:r w:rsidR="00CD3E9B" w:rsidRPr="00157D51">
        <w:rPr>
          <w:rFonts w:ascii="Times New Roman" w:hAnsi="Times New Roman" w:cs="Times New Roman"/>
        </w:rPr>
        <w:t xml:space="preserve"> ensure a rigorous evaluation, the dataset is divided into three distinct subsets:</w:t>
      </w:r>
      <w:r w:rsidR="00C856CC" w:rsidRPr="0061176F">
        <w:rPr>
          <w:rFonts w:ascii="Times New Roman" w:hAnsi="Times New Roman" w:cs="Times New Roman"/>
        </w:rPr>
        <w:t xml:space="preserve"> </w:t>
      </w:r>
      <w:r w:rsidR="00C856CC" w:rsidRPr="00157D51">
        <w:rPr>
          <w:rFonts w:ascii="Times New Roman" w:hAnsi="Times New Roman" w:cs="Times New Roman"/>
        </w:rPr>
        <w:t>Training Set (70%)</w:t>
      </w:r>
      <w:r w:rsidR="00C856CC" w:rsidRPr="0061176F">
        <w:rPr>
          <w:rFonts w:ascii="Times New Roman" w:hAnsi="Times New Roman" w:cs="Times New Roman"/>
        </w:rPr>
        <w:t xml:space="preserve">, </w:t>
      </w:r>
      <w:r w:rsidR="00C856CC" w:rsidRPr="00157D51">
        <w:rPr>
          <w:rFonts w:ascii="Times New Roman" w:hAnsi="Times New Roman" w:cs="Times New Roman"/>
        </w:rPr>
        <w:t>Testing Set (15%)</w:t>
      </w:r>
      <w:r w:rsidR="00C856CC" w:rsidRPr="0061176F">
        <w:rPr>
          <w:rFonts w:ascii="Times New Roman" w:hAnsi="Times New Roman" w:cs="Times New Roman"/>
        </w:rPr>
        <w:t xml:space="preserve">, and </w:t>
      </w:r>
      <w:r w:rsidR="00C856CC" w:rsidRPr="00157D51">
        <w:rPr>
          <w:rFonts w:ascii="Times New Roman" w:hAnsi="Times New Roman" w:cs="Times New Roman"/>
        </w:rPr>
        <w:t>Validation Set (15%)</w:t>
      </w:r>
      <w:r w:rsidR="00C856CC" w:rsidRPr="0061176F">
        <w:rPr>
          <w:rFonts w:ascii="Times New Roman" w:hAnsi="Times New Roman" w:cs="Times New Roman"/>
        </w:rPr>
        <w:t>.</w:t>
      </w:r>
    </w:p>
    <w:p w14:paraId="34C16369" w14:textId="3619BF16" w:rsidR="00CE1E12" w:rsidRPr="00CE1E12" w:rsidRDefault="003A0B64" w:rsidP="00977B3A">
      <w:pPr>
        <w:spacing w:after="100" w:afterAutospacing="1" w:line="240" w:lineRule="auto"/>
        <w:jc w:val="both"/>
        <w:rPr>
          <w:rFonts w:ascii="Times New Roman" w:hAnsi="Times New Roman" w:cs="Times New Roman"/>
        </w:rPr>
      </w:pPr>
      <w:r w:rsidRPr="0061176F">
        <w:rPr>
          <w:rFonts w:ascii="Times New Roman" w:hAnsi="Times New Roman" w:cs="Times New Roman"/>
          <w:b/>
          <w:bCs/>
        </w:rPr>
        <w:t>3</w:t>
      </w:r>
      <w:r w:rsidR="00CE1E12" w:rsidRPr="00CE1E12">
        <w:rPr>
          <w:rFonts w:ascii="Times New Roman" w:hAnsi="Times New Roman" w:cs="Times New Roman"/>
          <w:b/>
          <w:bCs/>
        </w:rPr>
        <w:t>.1 Dataset Preparation and Preprocessing</w:t>
      </w:r>
    </w:p>
    <w:p w14:paraId="476E8770" w14:textId="487D6F58" w:rsidR="00CE1E12" w:rsidRPr="00CE1E12" w:rsidRDefault="00CE1E12" w:rsidP="00977B3A">
      <w:pPr>
        <w:spacing w:after="100" w:afterAutospacing="1" w:line="240" w:lineRule="auto"/>
        <w:jc w:val="both"/>
        <w:rPr>
          <w:rFonts w:ascii="Times New Roman" w:hAnsi="Times New Roman" w:cs="Times New Roman"/>
        </w:rPr>
      </w:pPr>
      <w:r w:rsidRPr="00CE1E12">
        <w:rPr>
          <w:rFonts w:ascii="Times New Roman" w:hAnsi="Times New Roman" w:cs="Times New Roman"/>
        </w:rPr>
        <w:t>The experimental framework utilizes two distinct subsets of the MFR2 (Masked Face Recognition) dataset to ensure a robust evaluation of the model’s generalization capabilities.</w:t>
      </w:r>
      <w:r w:rsidR="001F78B0" w:rsidRPr="0061176F">
        <w:rPr>
          <w:rFonts w:ascii="Times New Roman" w:hAnsi="Times New Roman" w:cs="Times New Roman"/>
        </w:rPr>
        <w:t xml:space="preserve"> </w:t>
      </w:r>
      <w:r w:rsidRPr="00CE1E12">
        <w:rPr>
          <w:rFonts w:ascii="Times New Roman" w:hAnsi="Times New Roman" w:cs="Times New Roman"/>
        </w:rPr>
        <w:t xml:space="preserve">The training set consists of 2,000 images, while a separate unseen test set of 500 images is reserved for final performance validation. Both datasets are organized using </w:t>
      </w:r>
      <w:r w:rsidR="00942BAA" w:rsidRPr="00CE1E12">
        <w:rPr>
          <w:rFonts w:ascii="Times New Roman" w:hAnsi="Times New Roman" w:cs="Times New Roman"/>
        </w:rPr>
        <w:t>a</w:t>
      </w:r>
      <w:r w:rsidRPr="00CE1E12">
        <w:rPr>
          <w:rFonts w:ascii="Times New Roman" w:hAnsi="Times New Roman" w:cs="Times New Roman"/>
        </w:rPr>
        <w:t xml:space="preserve"> </w:t>
      </w:r>
      <w:r w:rsidR="001F78B0" w:rsidRPr="0061176F">
        <w:rPr>
          <w:rFonts w:ascii="Times New Roman" w:hAnsi="Times New Roman" w:cs="Times New Roman"/>
        </w:rPr>
        <w:t xml:space="preserve"> </w:t>
      </w:r>
      <w:r w:rsidRPr="00CE1E12">
        <w:rPr>
          <w:rFonts w:ascii="Times New Roman" w:hAnsi="Times New Roman" w:cs="Times New Roman"/>
        </w:rPr>
        <w:t xml:space="preserve"> directory structure, partitioned into two primary classes: masked_MFR2 and unmask_MFR2.</w:t>
      </w:r>
      <w:r w:rsidR="005142A0" w:rsidRPr="0061176F">
        <w:rPr>
          <w:rFonts w:ascii="Times New Roman" w:hAnsi="Times New Roman" w:cs="Times New Roman"/>
        </w:rPr>
        <w:t>In the p</w:t>
      </w:r>
      <w:r w:rsidRPr="00CE1E12">
        <w:rPr>
          <w:rFonts w:ascii="Times New Roman" w:hAnsi="Times New Roman" w:cs="Times New Roman"/>
        </w:rPr>
        <w:t xml:space="preserve">reprocessing </w:t>
      </w:r>
      <w:r w:rsidR="005142A0" w:rsidRPr="0061176F">
        <w:rPr>
          <w:rFonts w:ascii="Times New Roman" w:hAnsi="Times New Roman" w:cs="Times New Roman"/>
        </w:rPr>
        <w:t>p</w:t>
      </w:r>
      <w:r w:rsidRPr="00CE1E12">
        <w:rPr>
          <w:rFonts w:ascii="Times New Roman" w:hAnsi="Times New Roman" w:cs="Times New Roman"/>
        </w:rPr>
        <w:t>ipeline</w:t>
      </w:r>
      <w:r w:rsidR="005142A0" w:rsidRPr="0061176F">
        <w:rPr>
          <w:rFonts w:ascii="Times New Roman" w:hAnsi="Times New Roman" w:cs="Times New Roman"/>
          <w:b/>
          <w:bCs/>
        </w:rPr>
        <w:t>,</w:t>
      </w:r>
      <w:r w:rsidRPr="00CE1E12">
        <w:rPr>
          <w:rFonts w:ascii="Times New Roman" w:hAnsi="Times New Roman" w:cs="Times New Roman"/>
        </w:rPr>
        <w:t xml:space="preserve"> </w:t>
      </w:r>
      <w:r w:rsidR="005142A0" w:rsidRPr="0061176F">
        <w:rPr>
          <w:rFonts w:ascii="Times New Roman" w:hAnsi="Times New Roman" w:cs="Times New Roman"/>
        </w:rPr>
        <w:t>t</w:t>
      </w:r>
      <w:r w:rsidRPr="00CE1E12">
        <w:rPr>
          <w:rFonts w:ascii="Times New Roman" w:hAnsi="Times New Roman" w:cs="Times New Roman"/>
        </w:rPr>
        <w:t>o ensure consistency across the input stream, all images undergo a standardized transformation sequence:</w:t>
      </w:r>
    </w:p>
    <w:p w14:paraId="764EB624" w14:textId="77777777" w:rsidR="00CE1E12" w:rsidRPr="00CE1E12" w:rsidRDefault="00CE1E12" w:rsidP="00977B3A">
      <w:pPr>
        <w:numPr>
          <w:ilvl w:val="0"/>
          <w:numId w:val="9"/>
        </w:numPr>
        <w:spacing w:after="100" w:afterAutospacing="1" w:line="240" w:lineRule="auto"/>
        <w:ind w:left="0"/>
        <w:jc w:val="both"/>
        <w:rPr>
          <w:rFonts w:ascii="Times New Roman" w:hAnsi="Times New Roman" w:cs="Times New Roman"/>
        </w:rPr>
      </w:pPr>
      <w:r w:rsidRPr="00CE1E12">
        <w:rPr>
          <w:rFonts w:ascii="Times New Roman" w:hAnsi="Times New Roman" w:cs="Times New Roman"/>
          <w:b/>
          <w:bCs/>
        </w:rPr>
        <w:t>Resizing:</w:t>
      </w:r>
      <w:r w:rsidRPr="00CE1E12">
        <w:rPr>
          <w:rFonts w:ascii="Times New Roman" w:hAnsi="Times New Roman" w:cs="Times New Roman"/>
        </w:rPr>
        <w:t xml:space="preserve"> Spatial dimensions are interpolated to $224 \times 224$ pixels to match the input requirements of the transformer backbone.</w:t>
      </w:r>
    </w:p>
    <w:p w14:paraId="44AE76D8" w14:textId="77777777" w:rsidR="00CE1E12" w:rsidRPr="00CE1E12" w:rsidRDefault="00CE1E12" w:rsidP="00977B3A">
      <w:pPr>
        <w:numPr>
          <w:ilvl w:val="0"/>
          <w:numId w:val="9"/>
        </w:numPr>
        <w:spacing w:after="100" w:afterAutospacing="1" w:line="240" w:lineRule="auto"/>
        <w:ind w:left="0"/>
        <w:jc w:val="both"/>
        <w:rPr>
          <w:rFonts w:ascii="Times New Roman" w:hAnsi="Times New Roman" w:cs="Times New Roman"/>
        </w:rPr>
      </w:pPr>
      <w:r w:rsidRPr="00CE1E12">
        <w:rPr>
          <w:rFonts w:ascii="Times New Roman" w:hAnsi="Times New Roman" w:cs="Times New Roman"/>
          <w:b/>
          <w:bCs/>
        </w:rPr>
        <w:t>Tersorization:</w:t>
      </w:r>
      <w:r w:rsidRPr="00CE1E12">
        <w:rPr>
          <w:rFonts w:ascii="Times New Roman" w:hAnsi="Times New Roman" w:cs="Times New Roman"/>
        </w:rPr>
        <w:t xml:space="preserve"> Raw pixel data is converted into PyTorch tensors.</w:t>
      </w:r>
    </w:p>
    <w:p w14:paraId="7412085E" w14:textId="77777777" w:rsidR="00CE1E12" w:rsidRPr="00CE1E12" w:rsidRDefault="00CE1E12" w:rsidP="00977B3A">
      <w:pPr>
        <w:numPr>
          <w:ilvl w:val="0"/>
          <w:numId w:val="9"/>
        </w:numPr>
        <w:spacing w:after="100" w:afterAutospacing="1" w:line="240" w:lineRule="auto"/>
        <w:ind w:left="0"/>
        <w:jc w:val="both"/>
        <w:rPr>
          <w:rFonts w:ascii="Times New Roman" w:hAnsi="Times New Roman" w:cs="Times New Roman"/>
        </w:rPr>
      </w:pPr>
      <w:r w:rsidRPr="00CE1E12">
        <w:rPr>
          <w:rFonts w:ascii="Times New Roman" w:hAnsi="Times New Roman" w:cs="Times New Roman"/>
          <w:b/>
          <w:bCs/>
        </w:rPr>
        <w:t>Normalization:</w:t>
      </w:r>
      <w:r w:rsidRPr="00CE1E12">
        <w:rPr>
          <w:rFonts w:ascii="Times New Roman" w:hAnsi="Times New Roman" w:cs="Times New Roman"/>
        </w:rPr>
        <w:t xml:space="preserve"> A global normalization is applied across the RGB channels with $\mu = 0.5$ and $\sigma = 0.5$, centering the data distribution and accelerating gradient convergence during training.</w:t>
      </w:r>
    </w:p>
    <w:p w14:paraId="72D7FE6C" w14:textId="5E2FB1EA" w:rsidR="00CE1E12" w:rsidRPr="00CE1E12" w:rsidRDefault="006E2C3C" w:rsidP="00977B3A">
      <w:pPr>
        <w:spacing w:after="100" w:afterAutospacing="1" w:line="240" w:lineRule="auto"/>
        <w:jc w:val="both"/>
        <w:rPr>
          <w:rFonts w:ascii="Times New Roman" w:hAnsi="Times New Roman" w:cs="Times New Roman"/>
          <w:b/>
          <w:bCs/>
        </w:rPr>
      </w:pPr>
      <w:r w:rsidRPr="0061176F">
        <w:rPr>
          <w:rFonts w:ascii="Times New Roman" w:hAnsi="Times New Roman" w:cs="Times New Roman"/>
          <w:b/>
          <w:bCs/>
        </w:rPr>
        <w:t>3</w:t>
      </w:r>
      <w:r w:rsidR="00CE1E12" w:rsidRPr="00CE1E12">
        <w:rPr>
          <w:rFonts w:ascii="Times New Roman" w:hAnsi="Times New Roman" w:cs="Times New Roman"/>
          <w:b/>
          <w:bCs/>
        </w:rPr>
        <w:t>.2 Model Architecture: Vision Transformer (ViT)</w:t>
      </w:r>
    </w:p>
    <w:p w14:paraId="3298B36F" w14:textId="172AD074" w:rsidR="00CE1E12" w:rsidRPr="00CE1E12" w:rsidRDefault="00CE1E12" w:rsidP="00977B3A">
      <w:pPr>
        <w:spacing w:after="100" w:afterAutospacing="1" w:line="240" w:lineRule="auto"/>
        <w:jc w:val="both"/>
        <w:rPr>
          <w:rFonts w:ascii="Times New Roman" w:hAnsi="Times New Roman" w:cs="Times New Roman"/>
        </w:rPr>
      </w:pPr>
      <w:r w:rsidRPr="00CE1E12">
        <w:rPr>
          <w:rFonts w:ascii="Times New Roman" w:hAnsi="Times New Roman" w:cs="Times New Roman"/>
        </w:rPr>
        <w:t xml:space="preserve">For the classification task, we employ the </w:t>
      </w:r>
      <w:r w:rsidRPr="00CE1E12">
        <w:rPr>
          <w:rFonts w:ascii="Times New Roman" w:hAnsi="Times New Roman" w:cs="Times New Roman"/>
          <w:b/>
          <w:bCs/>
        </w:rPr>
        <w:t>Vision Transformer (ViT-Base)</w:t>
      </w:r>
      <w:r w:rsidRPr="00CE1E12">
        <w:rPr>
          <w:rFonts w:ascii="Times New Roman" w:hAnsi="Times New Roman" w:cs="Times New Roman"/>
        </w:rPr>
        <w:t xml:space="preserve"> architecture, specifically the vit_base_patch16_224 variant via the timm library.</w:t>
      </w:r>
      <w:r w:rsidR="00FE0BF0">
        <w:rPr>
          <w:rFonts w:ascii="Times New Roman" w:hAnsi="Times New Roman" w:cs="Times New Roman"/>
        </w:rPr>
        <w:t xml:space="preserve"> </w:t>
      </w:r>
      <w:r w:rsidRPr="00CE1E12">
        <w:rPr>
          <w:rFonts w:ascii="Times New Roman" w:hAnsi="Times New Roman" w:cs="Times New Roman"/>
        </w:rPr>
        <w:t>The model is initialized with pre-trained weights from the ImageNet-1k dataset. This approach leverages low-level feature representations (edges, textures) learned from large-scale data, which is critical for achieving high accuracy on specialized datasets with limited samples.</w:t>
      </w:r>
      <w:r w:rsidR="0068603E" w:rsidRPr="0061176F">
        <w:rPr>
          <w:rFonts w:ascii="Times New Roman" w:hAnsi="Times New Roman" w:cs="Times New Roman"/>
        </w:rPr>
        <w:t xml:space="preserve"> </w:t>
      </w:r>
      <w:r w:rsidRPr="00CE1E12">
        <w:rPr>
          <w:rFonts w:ascii="Times New Roman" w:hAnsi="Times New Roman" w:cs="Times New Roman"/>
        </w:rPr>
        <w:t>To align the architecture with our binary classification objective, the original 1000-class fully connected head is replaced with a customized linear layer. This new output layer maps the high-dimensional latent representations to two logits representing the masked and unmasked</w:t>
      </w:r>
      <w:r w:rsidR="00F74873" w:rsidRPr="0061176F">
        <w:rPr>
          <w:rFonts w:ascii="Times New Roman" w:hAnsi="Times New Roman" w:cs="Times New Roman"/>
        </w:rPr>
        <w:t xml:space="preserve"> </w:t>
      </w:r>
      <w:r w:rsidRPr="00CE1E12">
        <w:rPr>
          <w:rFonts w:ascii="Times New Roman" w:hAnsi="Times New Roman" w:cs="Times New Roman"/>
        </w:rPr>
        <w:t>states.</w:t>
      </w:r>
    </w:p>
    <w:p w14:paraId="27286D96" w14:textId="4D6A1B8D" w:rsidR="00CE1E12" w:rsidRPr="00CE1E12" w:rsidRDefault="0080350F" w:rsidP="00977B3A">
      <w:pPr>
        <w:spacing w:after="100" w:afterAutospacing="1" w:line="240" w:lineRule="auto"/>
        <w:jc w:val="both"/>
        <w:rPr>
          <w:rFonts w:ascii="Times New Roman" w:hAnsi="Times New Roman" w:cs="Times New Roman"/>
          <w:b/>
          <w:bCs/>
        </w:rPr>
      </w:pPr>
      <w:r w:rsidRPr="0061176F">
        <w:rPr>
          <w:rFonts w:ascii="Times New Roman" w:hAnsi="Times New Roman" w:cs="Times New Roman"/>
          <w:b/>
          <w:bCs/>
        </w:rPr>
        <w:t>3</w:t>
      </w:r>
      <w:r w:rsidR="00CE1E12" w:rsidRPr="00CE1E12">
        <w:rPr>
          <w:rFonts w:ascii="Times New Roman" w:hAnsi="Times New Roman" w:cs="Times New Roman"/>
          <w:b/>
          <w:bCs/>
        </w:rPr>
        <w:t>.3 Training Configuration</w:t>
      </w:r>
    </w:p>
    <w:p w14:paraId="5500D92D" w14:textId="77777777" w:rsidR="00CE1E12" w:rsidRPr="00CE1E12" w:rsidRDefault="00CE1E12" w:rsidP="00977B3A">
      <w:pPr>
        <w:spacing w:after="100" w:afterAutospacing="1" w:line="240" w:lineRule="auto"/>
        <w:jc w:val="both"/>
        <w:rPr>
          <w:rFonts w:ascii="Times New Roman" w:hAnsi="Times New Roman" w:cs="Times New Roman"/>
        </w:rPr>
      </w:pPr>
      <w:r w:rsidRPr="00CE1E12">
        <w:rPr>
          <w:rFonts w:ascii="Times New Roman" w:hAnsi="Times New Roman" w:cs="Times New Roman"/>
        </w:rPr>
        <w:t>The model training is conducted using a supervised learning paradigm with the following hyperparameters:</w:t>
      </w:r>
    </w:p>
    <w:p w14:paraId="1C986A58" w14:textId="77777777" w:rsidR="00CE1E12" w:rsidRPr="00CE1E12" w:rsidRDefault="00CE1E12" w:rsidP="00977B3A">
      <w:pPr>
        <w:numPr>
          <w:ilvl w:val="0"/>
          <w:numId w:val="11"/>
        </w:numPr>
        <w:spacing w:after="100" w:afterAutospacing="1" w:line="240" w:lineRule="auto"/>
        <w:ind w:left="0"/>
        <w:jc w:val="both"/>
        <w:rPr>
          <w:rFonts w:ascii="Times New Roman" w:hAnsi="Times New Roman" w:cs="Times New Roman"/>
        </w:rPr>
      </w:pPr>
      <w:r w:rsidRPr="00CE1E12">
        <w:rPr>
          <w:rFonts w:ascii="Times New Roman" w:hAnsi="Times New Roman" w:cs="Times New Roman"/>
        </w:rPr>
        <w:t>Optimization: We utilize the Adam optimizer with a fixed learning rate of $1 \times 10^{-4}$ to manage weight updates.</w:t>
      </w:r>
    </w:p>
    <w:p w14:paraId="1E346107" w14:textId="77777777" w:rsidR="00CE1E12" w:rsidRPr="00CE1E12" w:rsidRDefault="00CE1E12" w:rsidP="00977B3A">
      <w:pPr>
        <w:numPr>
          <w:ilvl w:val="0"/>
          <w:numId w:val="11"/>
        </w:numPr>
        <w:spacing w:after="100" w:afterAutospacing="1" w:line="240" w:lineRule="auto"/>
        <w:ind w:left="0"/>
        <w:jc w:val="both"/>
        <w:rPr>
          <w:rFonts w:ascii="Times New Roman" w:hAnsi="Times New Roman" w:cs="Times New Roman"/>
        </w:rPr>
      </w:pPr>
      <w:r w:rsidRPr="00CE1E12">
        <w:rPr>
          <w:rFonts w:ascii="Times New Roman" w:hAnsi="Times New Roman" w:cs="Times New Roman"/>
        </w:rPr>
        <w:t>Objective Function: Cross-Entropy Loss is implemented to penalize discrepancies between predicted class probabilities and ground-truth labels.</w:t>
      </w:r>
    </w:p>
    <w:p w14:paraId="5A7AFFB7" w14:textId="77777777" w:rsidR="00CE1E12" w:rsidRPr="00CE1E12" w:rsidRDefault="00CE1E12" w:rsidP="00977B3A">
      <w:pPr>
        <w:numPr>
          <w:ilvl w:val="0"/>
          <w:numId w:val="11"/>
        </w:numPr>
        <w:spacing w:after="100" w:afterAutospacing="1" w:line="240" w:lineRule="auto"/>
        <w:ind w:left="0"/>
        <w:jc w:val="both"/>
        <w:rPr>
          <w:rFonts w:ascii="Times New Roman" w:hAnsi="Times New Roman" w:cs="Times New Roman"/>
        </w:rPr>
      </w:pPr>
      <w:r w:rsidRPr="00CE1E12">
        <w:rPr>
          <w:rFonts w:ascii="Times New Roman" w:hAnsi="Times New Roman" w:cs="Times New Roman"/>
        </w:rPr>
        <w:t>Execution: Training is performed over a range of 5 to 15 epochs with a batch size of 32. Weight updates are computed via backpropagation in every iteration, with training loss and accuracy monitored per epoch to detect potential overfitting.</w:t>
      </w:r>
    </w:p>
    <w:p w14:paraId="3BB0F5D5" w14:textId="45EA4DD8" w:rsidR="00CE1E12" w:rsidRPr="00CE1E12" w:rsidRDefault="0080350F" w:rsidP="00977B3A">
      <w:pPr>
        <w:spacing w:after="100" w:afterAutospacing="1" w:line="240" w:lineRule="auto"/>
        <w:jc w:val="both"/>
        <w:rPr>
          <w:rFonts w:ascii="Times New Roman" w:hAnsi="Times New Roman" w:cs="Times New Roman"/>
          <w:b/>
          <w:bCs/>
        </w:rPr>
      </w:pPr>
      <w:r w:rsidRPr="0061176F">
        <w:rPr>
          <w:rFonts w:ascii="Times New Roman" w:hAnsi="Times New Roman" w:cs="Times New Roman"/>
          <w:b/>
          <w:bCs/>
        </w:rPr>
        <w:t>3</w:t>
      </w:r>
      <w:r w:rsidR="00CE1E12" w:rsidRPr="00CE1E12">
        <w:rPr>
          <w:rFonts w:ascii="Times New Roman" w:hAnsi="Times New Roman" w:cs="Times New Roman"/>
          <w:b/>
          <w:bCs/>
        </w:rPr>
        <w:t>.4 Evaluation and Validation Metrics</w:t>
      </w:r>
    </w:p>
    <w:p w14:paraId="0ED3CADE" w14:textId="77777777" w:rsidR="00CE1E12" w:rsidRPr="00CE1E12" w:rsidRDefault="00CE1E12" w:rsidP="00977B3A">
      <w:pPr>
        <w:spacing w:after="100" w:afterAutospacing="1" w:line="240" w:lineRule="auto"/>
        <w:jc w:val="both"/>
        <w:rPr>
          <w:rFonts w:ascii="Times New Roman" w:hAnsi="Times New Roman" w:cs="Times New Roman"/>
        </w:rPr>
      </w:pPr>
      <w:r w:rsidRPr="00CE1E12">
        <w:rPr>
          <w:rFonts w:ascii="Times New Roman" w:hAnsi="Times New Roman" w:cs="Times New Roman"/>
        </w:rPr>
        <w:lastRenderedPageBreak/>
        <w:t>To provide a comprehensive view of the model's diagnostic power, we employ a multi-faceted evaluation strategy:</w:t>
      </w:r>
    </w:p>
    <w:p w14:paraId="6E1A5BFF" w14:textId="72FF5D34" w:rsidR="00CE1E12" w:rsidRPr="00CE1E12" w:rsidRDefault="00D71DD5" w:rsidP="00977B3A">
      <w:pPr>
        <w:spacing w:after="100" w:afterAutospacing="1" w:line="240" w:lineRule="auto"/>
        <w:jc w:val="both"/>
        <w:rPr>
          <w:rFonts w:ascii="Times New Roman" w:hAnsi="Times New Roman" w:cs="Times New Roman"/>
        </w:rPr>
      </w:pPr>
      <w:r w:rsidRPr="0061176F">
        <w:rPr>
          <w:rFonts w:ascii="Times New Roman" w:hAnsi="Times New Roman" w:cs="Times New Roman"/>
        </w:rPr>
        <w:t>1.</w:t>
      </w:r>
      <w:r w:rsidR="00CE1E12" w:rsidRPr="00CE1E12">
        <w:rPr>
          <w:rFonts w:ascii="Times New Roman" w:hAnsi="Times New Roman" w:cs="Times New Roman"/>
        </w:rPr>
        <w:t>Global Performance: Overall test accuracy is calculated on the 500-image hold-out set.</w:t>
      </w:r>
    </w:p>
    <w:p w14:paraId="04482C11" w14:textId="3D8FE6F7" w:rsidR="00CE1E12" w:rsidRPr="00CE1E12" w:rsidRDefault="00D71DD5" w:rsidP="00977B3A">
      <w:pPr>
        <w:spacing w:after="100" w:afterAutospacing="1" w:line="240" w:lineRule="auto"/>
        <w:jc w:val="both"/>
        <w:rPr>
          <w:rFonts w:ascii="Times New Roman" w:hAnsi="Times New Roman" w:cs="Times New Roman"/>
        </w:rPr>
      </w:pPr>
      <w:r w:rsidRPr="0061176F">
        <w:rPr>
          <w:rFonts w:ascii="Times New Roman" w:hAnsi="Times New Roman" w:cs="Times New Roman"/>
        </w:rPr>
        <w:t>2.</w:t>
      </w:r>
      <w:r w:rsidR="00CE1E12" w:rsidRPr="00CE1E12">
        <w:rPr>
          <w:rFonts w:ascii="Times New Roman" w:hAnsi="Times New Roman" w:cs="Times New Roman"/>
        </w:rPr>
        <w:t>Per-Class Granularity: A detailed classification report is generated to extract Precision, Recall, and F1-scores, ensuring the model is not biased toward a specific class.</w:t>
      </w:r>
    </w:p>
    <w:p w14:paraId="2DF0B32B" w14:textId="0F7E75B9" w:rsidR="00CE1E12" w:rsidRPr="00CE1E12" w:rsidRDefault="00D71DD5" w:rsidP="00977B3A">
      <w:pPr>
        <w:spacing w:after="100" w:afterAutospacing="1" w:line="240" w:lineRule="auto"/>
        <w:jc w:val="both"/>
        <w:rPr>
          <w:rFonts w:ascii="Times New Roman" w:hAnsi="Times New Roman" w:cs="Times New Roman"/>
        </w:rPr>
      </w:pPr>
      <w:r w:rsidRPr="0061176F">
        <w:rPr>
          <w:rFonts w:ascii="Times New Roman" w:hAnsi="Times New Roman" w:cs="Times New Roman"/>
        </w:rPr>
        <w:t>3.</w:t>
      </w:r>
      <w:r w:rsidR="00CE1E12" w:rsidRPr="00CE1E12">
        <w:rPr>
          <w:rFonts w:ascii="Times New Roman" w:hAnsi="Times New Roman" w:cs="Times New Roman"/>
        </w:rPr>
        <w:t xml:space="preserve">Inference Testing: Individual image inference is conducted on specific subjects </w:t>
      </w:r>
      <w:r w:rsidR="001B238B" w:rsidRPr="0061176F">
        <w:rPr>
          <w:rFonts w:ascii="Times New Roman" w:hAnsi="Times New Roman" w:cs="Times New Roman"/>
        </w:rPr>
        <w:t>like as</w:t>
      </w:r>
      <w:r w:rsidR="00CE1E12" w:rsidRPr="00CE1E12">
        <w:rPr>
          <w:rFonts w:ascii="Times New Roman" w:hAnsi="Times New Roman" w:cs="Times New Roman"/>
        </w:rPr>
        <w:t xml:space="preserve"> </w:t>
      </w:r>
      <w:r w:rsidR="00CE1E12" w:rsidRPr="00CE1E12">
        <w:rPr>
          <w:rFonts w:ascii="Times New Roman" w:hAnsi="Times New Roman" w:cs="Times New Roman"/>
          <w:i/>
          <w:iCs/>
        </w:rPr>
        <w:t>UddhavThackery_0003.png</w:t>
      </w:r>
      <w:r w:rsidR="00CE1E12" w:rsidRPr="00CE1E12">
        <w:rPr>
          <w:rFonts w:ascii="Times New Roman" w:hAnsi="Times New Roman" w:cs="Times New Roman"/>
        </w:rPr>
        <w:t xml:space="preserve"> to validate the model's real-world predictive reliability.</w:t>
      </w:r>
    </w:p>
    <w:p w14:paraId="41BF2D7F" w14:textId="337748D9" w:rsidR="00157D51" w:rsidRPr="00157D51" w:rsidRDefault="006A7802" w:rsidP="00977B3A">
      <w:pPr>
        <w:spacing w:after="100" w:afterAutospacing="1" w:line="240" w:lineRule="auto"/>
        <w:jc w:val="both"/>
        <w:rPr>
          <w:rFonts w:ascii="Times New Roman" w:hAnsi="Times New Roman" w:cs="Times New Roman"/>
          <w:b/>
          <w:bCs/>
        </w:rPr>
      </w:pPr>
      <w:r w:rsidRPr="0061176F">
        <w:rPr>
          <w:rFonts w:ascii="Times New Roman" w:hAnsi="Times New Roman" w:cs="Times New Roman"/>
          <w:b/>
          <w:bCs/>
        </w:rPr>
        <w:t>4</w:t>
      </w:r>
      <w:r w:rsidR="00157D51" w:rsidRPr="00157D51">
        <w:rPr>
          <w:rFonts w:ascii="Times New Roman" w:hAnsi="Times New Roman" w:cs="Times New Roman"/>
          <w:b/>
          <w:bCs/>
        </w:rPr>
        <w:t>. MFR2 Dataset</w:t>
      </w:r>
      <w:r w:rsidR="00956061" w:rsidRPr="0061176F">
        <w:rPr>
          <w:rFonts w:ascii="Times New Roman" w:hAnsi="Times New Roman" w:cs="Times New Roman"/>
          <w:b/>
          <w:bCs/>
        </w:rPr>
        <w:t xml:space="preserve"> </w:t>
      </w:r>
      <w:r w:rsidR="00FD0B24" w:rsidRPr="0061176F">
        <w:rPr>
          <w:rFonts w:ascii="Times New Roman" w:hAnsi="Times New Roman" w:cs="Times New Roman"/>
          <w:b/>
          <w:bCs/>
        </w:rPr>
        <w:t>Information</w:t>
      </w:r>
      <w:r w:rsidR="00157D51" w:rsidRPr="00157D51">
        <w:rPr>
          <w:rFonts w:ascii="Times New Roman" w:hAnsi="Times New Roman" w:cs="Times New Roman"/>
          <w:b/>
          <w:bCs/>
        </w:rPr>
        <w:t xml:space="preserve"> </w:t>
      </w:r>
    </w:p>
    <w:p w14:paraId="6DDB3626" w14:textId="39E0FBB9" w:rsidR="00A9383C" w:rsidRPr="0061176F" w:rsidRDefault="00A9383C" w:rsidP="00977B3A">
      <w:pPr>
        <w:spacing w:after="100" w:afterAutospacing="1" w:line="240" w:lineRule="auto"/>
        <w:jc w:val="both"/>
        <w:rPr>
          <w:rFonts w:ascii="Times New Roman" w:hAnsi="Times New Roman" w:cs="Times New Roman"/>
        </w:rPr>
      </w:pPr>
      <w:r w:rsidRPr="00A9383C">
        <w:rPr>
          <w:rFonts w:ascii="Times New Roman" w:hAnsi="Times New Roman" w:cs="Times New Roman"/>
        </w:rPr>
        <w:t xml:space="preserve">The Masked Face Recognition Dataset Version 2 (MFR2) is a real-world benchmark </w:t>
      </w:r>
      <w:r w:rsidRPr="0061176F">
        <w:rPr>
          <w:rFonts w:ascii="Times New Roman" w:hAnsi="Times New Roman" w:cs="Times New Roman"/>
        </w:rPr>
        <w:t>dataset designed</w:t>
      </w:r>
      <w:r w:rsidRPr="00A9383C">
        <w:rPr>
          <w:rFonts w:ascii="Times New Roman" w:hAnsi="Times New Roman" w:cs="Times New Roman"/>
        </w:rPr>
        <w:t xml:space="preserve"> to evaluate the performance of face recognition systems under masked conditions.</w:t>
      </w:r>
      <w:r w:rsidR="00EE7D11" w:rsidRPr="0061176F">
        <w:rPr>
          <w:rFonts w:ascii="Times New Roman" w:hAnsi="Times New Roman" w:cs="Times New Roman"/>
        </w:rPr>
        <w:t xml:space="preserve"> </w:t>
      </w:r>
      <w:r w:rsidRPr="00A9383C">
        <w:rPr>
          <w:rFonts w:ascii="Times New Roman" w:hAnsi="Times New Roman" w:cs="Times New Roman"/>
        </w:rPr>
        <w:t>The dataset includes identities of 53 distinct individuals, primarily consisting of celebrities and politicians. In total, it contains 269 high-quality images.</w:t>
      </w:r>
      <w:r w:rsidR="008263B1" w:rsidRPr="0061176F">
        <w:rPr>
          <w:rFonts w:ascii="Times New Roman" w:hAnsi="Times New Roman" w:cs="Times New Roman"/>
        </w:rPr>
        <w:t xml:space="preserve"> </w:t>
      </w:r>
      <w:r w:rsidRPr="00A9383C">
        <w:rPr>
          <w:rFonts w:ascii="Times New Roman" w:hAnsi="Times New Roman" w:cs="Times New Roman"/>
        </w:rPr>
        <w:t xml:space="preserve">It features a combination of masked and unmasked face images, enabling different verification scenarios such as comparisons between unmasked and masked faces as well as masked-to-masked face </w:t>
      </w:r>
      <w:r w:rsidR="00125023" w:rsidRPr="0061176F">
        <w:rPr>
          <w:rFonts w:ascii="Times New Roman" w:hAnsi="Times New Roman" w:cs="Times New Roman"/>
        </w:rPr>
        <w:t>matching. We</w:t>
      </w:r>
      <w:r w:rsidR="000770EC" w:rsidRPr="0061176F">
        <w:rPr>
          <w:rFonts w:ascii="Times New Roman" w:hAnsi="Times New Roman" w:cs="Times New Roman"/>
        </w:rPr>
        <w:t xml:space="preserve"> can see </w:t>
      </w:r>
      <w:r w:rsidR="00B860B6" w:rsidRPr="0061176F">
        <w:rPr>
          <w:rFonts w:ascii="Times New Roman" w:hAnsi="Times New Roman" w:cs="Times New Roman"/>
        </w:rPr>
        <w:t>some</w:t>
      </w:r>
      <w:r w:rsidR="000428F7" w:rsidRPr="0061176F">
        <w:rPr>
          <w:rFonts w:ascii="Times New Roman" w:hAnsi="Times New Roman" w:cs="Times New Roman"/>
        </w:rPr>
        <w:t xml:space="preserve"> sample of MFR2 dataset in figure1.</w:t>
      </w:r>
    </w:p>
    <w:p w14:paraId="459D3C99" w14:textId="5B4FA033" w:rsidR="000428F7" w:rsidRPr="0061176F" w:rsidRDefault="000428F7" w:rsidP="00977B3A">
      <w:pPr>
        <w:spacing w:after="100" w:afterAutospacing="1" w:line="240" w:lineRule="auto"/>
        <w:jc w:val="both"/>
        <w:rPr>
          <w:rFonts w:ascii="Times New Roman" w:hAnsi="Times New Roman" w:cs="Times New Roman"/>
        </w:rPr>
      </w:pPr>
      <w:r w:rsidRPr="0061176F">
        <w:rPr>
          <w:rFonts w:ascii="Times New Roman" w:hAnsi="Times New Roman" w:cs="Times New Roman"/>
          <w:noProof/>
        </w:rPr>
        <w:drawing>
          <wp:inline distT="0" distB="0" distL="0" distR="0" wp14:anchorId="4691DCFC" wp14:editId="59CF8964">
            <wp:extent cx="2747867" cy="1205345"/>
            <wp:effectExtent l="0" t="0" r="0" b="0"/>
            <wp:docPr id="50823416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6758" cy="1235564"/>
                    </a:xfrm>
                    <a:prstGeom prst="rect">
                      <a:avLst/>
                    </a:prstGeom>
                    <a:noFill/>
                    <a:ln>
                      <a:noFill/>
                    </a:ln>
                  </pic:spPr>
                </pic:pic>
              </a:graphicData>
            </a:graphic>
          </wp:inline>
        </w:drawing>
      </w:r>
      <w:r w:rsidR="00FE0BF0" w:rsidRPr="0061176F">
        <w:rPr>
          <w:rFonts w:ascii="Times New Roman" w:hAnsi="Times New Roman" w:cs="Times New Roman"/>
          <w:noProof/>
        </w:rPr>
        <w:drawing>
          <wp:inline distT="0" distB="0" distL="0" distR="0" wp14:anchorId="18C1AF14" wp14:editId="596650FB">
            <wp:extent cx="2923540" cy="1336431"/>
            <wp:effectExtent l="0" t="0" r="0" b="0"/>
            <wp:docPr id="1084756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756388" name=""/>
                    <pic:cNvPicPr/>
                  </pic:nvPicPr>
                  <pic:blipFill>
                    <a:blip r:embed="rId8"/>
                    <a:stretch>
                      <a:fillRect/>
                    </a:stretch>
                  </pic:blipFill>
                  <pic:spPr>
                    <a:xfrm>
                      <a:off x="0" y="0"/>
                      <a:ext cx="3222706" cy="1473188"/>
                    </a:xfrm>
                    <a:prstGeom prst="rect">
                      <a:avLst/>
                    </a:prstGeom>
                  </pic:spPr>
                </pic:pic>
              </a:graphicData>
            </a:graphic>
          </wp:inline>
        </w:drawing>
      </w:r>
    </w:p>
    <w:p w14:paraId="0FF7F46F" w14:textId="1E0EF39D" w:rsidR="00125023" w:rsidRPr="0061176F" w:rsidRDefault="00125023" w:rsidP="00977B3A">
      <w:pPr>
        <w:spacing w:after="100" w:afterAutospacing="1" w:line="240" w:lineRule="auto"/>
        <w:jc w:val="both"/>
        <w:rPr>
          <w:rFonts w:ascii="Times New Roman" w:hAnsi="Times New Roman" w:cs="Times New Roman"/>
        </w:rPr>
      </w:pPr>
    </w:p>
    <w:p w14:paraId="4F2E3FD3" w14:textId="412C413D" w:rsidR="000770EC" w:rsidRPr="00A9383C" w:rsidRDefault="00125023" w:rsidP="00977B3A">
      <w:pPr>
        <w:spacing w:after="100" w:afterAutospacing="1" w:line="240" w:lineRule="auto"/>
        <w:jc w:val="both"/>
        <w:rPr>
          <w:rFonts w:ascii="Times New Roman" w:hAnsi="Times New Roman" w:cs="Times New Roman"/>
        </w:rPr>
      </w:pPr>
      <w:r w:rsidRPr="0061176F">
        <w:rPr>
          <w:rFonts w:ascii="Times New Roman" w:hAnsi="Times New Roman" w:cs="Times New Roman"/>
        </w:rPr>
        <w:t xml:space="preserve">    </w:t>
      </w:r>
      <w:r w:rsidR="00FE0BF0">
        <w:rPr>
          <w:rFonts w:ascii="Times New Roman" w:hAnsi="Times New Roman" w:cs="Times New Roman"/>
        </w:rPr>
        <w:t xml:space="preserve">                                          </w:t>
      </w:r>
      <w:r w:rsidRPr="0061176F">
        <w:rPr>
          <w:rFonts w:ascii="Times New Roman" w:hAnsi="Times New Roman" w:cs="Times New Roman"/>
        </w:rPr>
        <w:t>Figure 1. MFR2 dataset sample images</w:t>
      </w:r>
    </w:p>
    <w:p w14:paraId="0DB949F1" w14:textId="77777777" w:rsidR="00A9383C" w:rsidRDefault="00A9383C" w:rsidP="00977B3A">
      <w:pPr>
        <w:spacing w:after="100" w:afterAutospacing="1" w:line="240" w:lineRule="auto"/>
        <w:jc w:val="both"/>
        <w:rPr>
          <w:rFonts w:ascii="Times New Roman" w:hAnsi="Times New Roman" w:cs="Times New Roman"/>
        </w:rPr>
      </w:pPr>
      <w:r w:rsidRPr="00A9383C">
        <w:rPr>
          <w:rFonts w:ascii="Times New Roman" w:hAnsi="Times New Roman" w:cs="Times New Roman"/>
        </w:rPr>
        <w:t>A key strength of MFR2 lies in its real-world complexity. The dataset includes a wide range of variations in mask types, including surgical masks, cloth masks, and N95 masks. Additionally, it captures diverse conditions in terms of facial poses and lighting, making it suitable for robust evaluation of face recognition models in practical scenarios.</w:t>
      </w:r>
    </w:p>
    <w:p w14:paraId="70BCF9E2" w14:textId="77777777" w:rsidR="008251A7" w:rsidRDefault="008251A7" w:rsidP="00977B3A">
      <w:pPr>
        <w:spacing w:after="100" w:afterAutospacing="1" w:line="240" w:lineRule="auto"/>
        <w:jc w:val="both"/>
        <w:rPr>
          <w:rFonts w:ascii="Times New Roman" w:hAnsi="Times New Roman" w:cs="Times New Roman"/>
        </w:rPr>
      </w:pPr>
    </w:p>
    <w:p w14:paraId="39560329" w14:textId="77777777" w:rsidR="008251A7" w:rsidRPr="00A9383C" w:rsidRDefault="008251A7" w:rsidP="00977B3A">
      <w:pPr>
        <w:spacing w:after="100" w:afterAutospacing="1" w:line="240" w:lineRule="auto"/>
        <w:jc w:val="both"/>
        <w:rPr>
          <w:rFonts w:ascii="Times New Roman" w:hAnsi="Times New Roman" w:cs="Times New Roman"/>
        </w:rPr>
      </w:pPr>
    </w:p>
    <w:p w14:paraId="6A39D935" w14:textId="7F361496" w:rsidR="00157D51" w:rsidRPr="00157D51" w:rsidRDefault="00157D51" w:rsidP="00977B3A">
      <w:pPr>
        <w:spacing w:after="100" w:afterAutospacing="1" w:line="240" w:lineRule="auto"/>
        <w:jc w:val="both"/>
        <w:rPr>
          <w:rFonts w:ascii="Times New Roman" w:hAnsi="Times New Roman" w:cs="Times New Roman"/>
          <w:b/>
          <w:bCs/>
        </w:rPr>
      </w:pPr>
      <w:r w:rsidRPr="00157D51">
        <w:rPr>
          <w:rFonts w:ascii="Times New Roman" w:hAnsi="Times New Roman" w:cs="Times New Roman"/>
          <w:b/>
          <w:bCs/>
        </w:rPr>
        <w:t xml:space="preserve">5. </w:t>
      </w:r>
      <w:r w:rsidR="004D175E" w:rsidRPr="0061176F">
        <w:rPr>
          <w:rFonts w:ascii="Times New Roman" w:hAnsi="Times New Roman" w:cs="Times New Roman"/>
          <w:b/>
          <w:bCs/>
        </w:rPr>
        <w:t>Training and Validation Performance Result</w:t>
      </w:r>
    </w:p>
    <w:p w14:paraId="462478C9" w14:textId="10BA905D" w:rsidR="006B2F86" w:rsidRPr="0061176F" w:rsidRDefault="00157D51" w:rsidP="00977B3A">
      <w:pPr>
        <w:spacing w:after="100" w:afterAutospacing="1" w:line="240" w:lineRule="auto"/>
        <w:jc w:val="both"/>
        <w:rPr>
          <w:rFonts w:ascii="Times New Roman" w:hAnsi="Times New Roman" w:cs="Times New Roman"/>
        </w:rPr>
      </w:pPr>
      <w:r w:rsidRPr="00157D51">
        <w:rPr>
          <w:rFonts w:ascii="Times New Roman" w:hAnsi="Times New Roman" w:cs="Times New Roman"/>
        </w:rPr>
        <w:t>The performance of the ViT model on the MFR2 benchmark demonstrates the efficacy of global attention over local convolution for occluded faces.</w:t>
      </w:r>
    </w:p>
    <w:p w14:paraId="634F8885" w14:textId="09429DFD" w:rsidR="006B2F86" w:rsidRPr="0061176F" w:rsidRDefault="00A72FDD" w:rsidP="00977B3A">
      <w:pPr>
        <w:spacing w:after="100" w:afterAutospacing="1" w:line="240" w:lineRule="auto"/>
        <w:jc w:val="both"/>
        <w:rPr>
          <w:rFonts w:ascii="Times New Roman" w:hAnsi="Times New Roman" w:cs="Times New Roman"/>
          <w:b/>
          <w:bCs/>
        </w:rPr>
      </w:pPr>
      <w:r w:rsidRPr="0061176F">
        <w:rPr>
          <w:rFonts w:ascii="Times New Roman" w:hAnsi="Times New Roman" w:cs="Times New Roman"/>
          <w:b/>
          <w:bCs/>
        </w:rPr>
        <w:t>5.1</w:t>
      </w:r>
      <w:r w:rsidR="00F406F2" w:rsidRPr="0061176F">
        <w:rPr>
          <w:rFonts w:ascii="Times New Roman" w:hAnsi="Times New Roman" w:cs="Times New Roman"/>
          <w:b/>
          <w:bCs/>
        </w:rPr>
        <w:t xml:space="preserve"> </w:t>
      </w:r>
      <w:r w:rsidR="00512DFC" w:rsidRPr="0061176F">
        <w:rPr>
          <w:rFonts w:ascii="Times New Roman" w:hAnsi="Times New Roman" w:cs="Times New Roman"/>
          <w:b/>
          <w:bCs/>
        </w:rPr>
        <w:t xml:space="preserve">Training Loss </w:t>
      </w:r>
    </w:p>
    <w:p w14:paraId="1CAD9772" w14:textId="37C12F5C" w:rsidR="00512DFC" w:rsidRPr="0061176F" w:rsidRDefault="00512DFC" w:rsidP="00977B3A">
      <w:pPr>
        <w:spacing w:after="100" w:afterAutospacing="1" w:line="240" w:lineRule="auto"/>
        <w:jc w:val="both"/>
        <w:rPr>
          <w:rFonts w:ascii="Times New Roman" w:hAnsi="Times New Roman" w:cs="Times New Roman"/>
        </w:rPr>
      </w:pPr>
      <w:r w:rsidRPr="00512DFC">
        <w:rPr>
          <w:rFonts w:ascii="Times New Roman" w:hAnsi="Times New Roman" w:cs="Times New Roman"/>
        </w:rPr>
        <w:lastRenderedPageBreak/>
        <w:t>Th</w:t>
      </w:r>
      <w:r w:rsidR="00A267A1" w:rsidRPr="0061176F">
        <w:rPr>
          <w:rFonts w:ascii="Times New Roman" w:hAnsi="Times New Roman" w:cs="Times New Roman"/>
        </w:rPr>
        <w:t>e</w:t>
      </w:r>
      <w:r w:rsidRPr="00512DFC">
        <w:rPr>
          <w:rFonts w:ascii="Times New Roman" w:hAnsi="Times New Roman" w:cs="Times New Roman"/>
        </w:rPr>
        <w:t xml:space="preserve"> </w:t>
      </w:r>
      <w:r w:rsidR="00955E1D" w:rsidRPr="0061176F">
        <w:rPr>
          <w:rFonts w:ascii="Times New Roman" w:hAnsi="Times New Roman" w:cs="Times New Roman"/>
        </w:rPr>
        <w:t>figure 2</w:t>
      </w:r>
      <w:r w:rsidRPr="00512DFC">
        <w:rPr>
          <w:rFonts w:ascii="Times New Roman" w:hAnsi="Times New Roman" w:cs="Times New Roman"/>
        </w:rPr>
        <w:t xml:space="preserve"> represents the Training Loss trajectory, which measures the error rate of our model as it learns. The training loss curve demonstrates a highly efficient optimization process, characterized by a steep exponential decay in the initial phases. Starting at a loss value of approximately 0.136 in Epoch 1, the error sharply drops to 0.054 by Epoch 2 and stabilizes below 0.03 from Epoch 5 onwards. This rapid minimization of the cost function indicates that the Adam optimizer and the chosen learning rate ($1 \times 10^{-4}$) were well-calibrated for the Vision Transformer's architecture. The consistent, low-level plateau maintained throughout the remaining epochs signifies that the model successfully reached a state of convergence, effectively minimizing prediction errors while maintaining numerical stability.</w:t>
      </w:r>
    </w:p>
    <w:p w14:paraId="3D92113A" w14:textId="6E6CD063" w:rsidR="00A6703A" w:rsidRPr="0061176F" w:rsidRDefault="00A6703A" w:rsidP="00977B3A">
      <w:pPr>
        <w:spacing w:after="100" w:afterAutospacing="1" w:line="240" w:lineRule="auto"/>
        <w:jc w:val="both"/>
        <w:rPr>
          <w:rFonts w:ascii="Times New Roman" w:hAnsi="Times New Roman" w:cs="Times New Roman"/>
        </w:rPr>
      </w:pPr>
      <w:r w:rsidRPr="0061176F">
        <w:rPr>
          <w:rFonts w:ascii="Times New Roman" w:hAnsi="Times New Roman" w:cs="Times New Roman"/>
          <w:noProof/>
        </w:rPr>
        <w:drawing>
          <wp:inline distT="0" distB="0" distL="0" distR="0" wp14:anchorId="296B69E7" wp14:editId="202E5680">
            <wp:extent cx="2537261" cy="1993900"/>
            <wp:effectExtent l="0" t="0" r="0" b="6350"/>
            <wp:docPr id="549209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209137" name=""/>
                    <pic:cNvPicPr/>
                  </pic:nvPicPr>
                  <pic:blipFill>
                    <a:blip r:embed="rId9"/>
                    <a:stretch>
                      <a:fillRect/>
                    </a:stretch>
                  </pic:blipFill>
                  <pic:spPr>
                    <a:xfrm>
                      <a:off x="0" y="0"/>
                      <a:ext cx="2546533" cy="2001186"/>
                    </a:xfrm>
                    <a:prstGeom prst="rect">
                      <a:avLst/>
                    </a:prstGeom>
                  </pic:spPr>
                </pic:pic>
              </a:graphicData>
            </a:graphic>
          </wp:inline>
        </w:drawing>
      </w:r>
      <w:r w:rsidR="00354773" w:rsidRPr="0061176F">
        <w:rPr>
          <w:rFonts w:ascii="Times New Roman" w:hAnsi="Times New Roman" w:cs="Times New Roman"/>
        </w:rPr>
        <w:t xml:space="preserve">    </w:t>
      </w:r>
      <w:r w:rsidR="005C23EF" w:rsidRPr="0061176F">
        <w:rPr>
          <w:rFonts w:ascii="Times New Roman" w:hAnsi="Times New Roman" w:cs="Times New Roman"/>
        </w:rPr>
        <w:t xml:space="preserve">         </w:t>
      </w:r>
      <w:r w:rsidR="005C23EF" w:rsidRPr="0061176F">
        <w:rPr>
          <w:rFonts w:ascii="Times New Roman" w:hAnsi="Times New Roman" w:cs="Times New Roman"/>
          <w:b/>
          <w:bCs/>
          <w:noProof/>
        </w:rPr>
        <w:drawing>
          <wp:inline distT="0" distB="0" distL="0" distR="0" wp14:anchorId="5F835408" wp14:editId="26DC60FB">
            <wp:extent cx="2351775" cy="2019300"/>
            <wp:effectExtent l="0" t="0" r="0" b="0"/>
            <wp:docPr id="464203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914036" name=""/>
                    <pic:cNvPicPr/>
                  </pic:nvPicPr>
                  <pic:blipFill>
                    <a:blip r:embed="rId10"/>
                    <a:stretch>
                      <a:fillRect/>
                    </a:stretch>
                  </pic:blipFill>
                  <pic:spPr>
                    <a:xfrm>
                      <a:off x="0" y="0"/>
                      <a:ext cx="2366267" cy="2031743"/>
                    </a:xfrm>
                    <a:prstGeom prst="rect">
                      <a:avLst/>
                    </a:prstGeom>
                  </pic:spPr>
                </pic:pic>
              </a:graphicData>
            </a:graphic>
          </wp:inline>
        </w:drawing>
      </w:r>
      <w:r w:rsidR="00354773" w:rsidRPr="0061176F">
        <w:rPr>
          <w:rFonts w:ascii="Times New Roman" w:hAnsi="Times New Roman" w:cs="Times New Roman"/>
        </w:rPr>
        <w:t xml:space="preserve">    </w:t>
      </w:r>
      <w:r w:rsidR="00342A51" w:rsidRPr="0061176F">
        <w:rPr>
          <w:rFonts w:ascii="Times New Roman" w:hAnsi="Times New Roman" w:cs="Times New Roman"/>
        </w:rPr>
        <w:t xml:space="preserve"> </w:t>
      </w:r>
    </w:p>
    <w:p w14:paraId="31153759" w14:textId="0E43B6E1" w:rsidR="00F406F2" w:rsidRPr="008251A7" w:rsidRDefault="005C23EF" w:rsidP="00977B3A">
      <w:pPr>
        <w:spacing w:after="100" w:afterAutospacing="1" w:line="240" w:lineRule="auto"/>
        <w:jc w:val="both"/>
        <w:rPr>
          <w:rFonts w:ascii="Times New Roman" w:hAnsi="Times New Roman" w:cs="Times New Roman"/>
        </w:rPr>
      </w:pPr>
      <w:r w:rsidRPr="0061176F">
        <w:rPr>
          <w:rFonts w:ascii="Times New Roman" w:hAnsi="Times New Roman" w:cs="Times New Roman"/>
        </w:rPr>
        <w:t xml:space="preserve">              </w:t>
      </w:r>
      <w:r w:rsidR="002C0C69" w:rsidRPr="0061176F">
        <w:rPr>
          <w:rFonts w:ascii="Times New Roman" w:hAnsi="Times New Roman" w:cs="Times New Roman"/>
        </w:rPr>
        <w:t>Figure 2</w:t>
      </w:r>
      <w:r w:rsidRPr="0061176F">
        <w:rPr>
          <w:rFonts w:ascii="Times New Roman" w:hAnsi="Times New Roman" w:cs="Times New Roman"/>
        </w:rPr>
        <w:t xml:space="preserve">. </w:t>
      </w:r>
      <w:r w:rsidR="002C0C69" w:rsidRPr="0061176F">
        <w:rPr>
          <w:rFonts w:ascii="Times New Roman" w:hAnsi="Times New Roman" w:cs="Times New Roman"/>
        </w:rPr>
        <w:t>T</w:t>
      </w:r>
      <w:r w:rsidR="00280B99" w:rsidRPr="0061176F">
        <w:rPr>
          <w:rFonts w:ascii="Times New Roman" w:hAnsi="Times New Roman" w:cs="Times New Roman"/>
        </w:rPr>
        <w:t>r</w:t>
      </w:r>
      <w:r w:rsidR="002C0C69" w:rsidRPr="0061176F">
        <w:rPr>
          <w:rFonts w:ascii="Times New Roman" w:hAnsi="Times New Roman" w:cs="Times New Roman"/>
        </w:rPr>
        <w:t>aining L</w:t>
      </w:r>
      <w:r w:rsidR="00280B99" w:rsidRPr="0061176F">
        <w:rPr>
          <w:rFonts w:ascii="Times New Roman" w:hAnsi="Times New Roman" w:cs="Times New Roman"/>
        </w:rPr>
        <w:t>oss</w:t>
      </w:r>
      <w:r w:rsidR="00F406F2" w:rsidRPr="0061176F">
        <w:rPr>
          <w:rFonts w:ascii="Times New Roman" w:hAnsi="Times New Roman" w:cs="Times New Roman"/>
        </w:rPr>
        <w:t xml:space="preserve">                              Figure 3. Training and Test Accuracy</w:t>
      </w:r>
    </w:p>
    <w:p w14:paraId="1DB169DF" w14:textId="715684C3" w:rsidR="00CA0C69" w:rsidRPr="0061176F" w:rsidRDefault="003828A4" w:rsidP="00977B3A">
      <w:pPr>
        <w:spacing w:after="100" w:afterAutospacing="1" w:line="240" w:lineRule="auto"/>
        <w:jc w:val="both"/>
        <w:rPr>
          <w:rFonts w:ascii="Times New Roman" w:hAnsi="Times New Roman" w:cs="Times New Roman"/>
          <w:b/>
          <w:bCs/>
        </w:rPr>
      </w:pPr>
      <w:r w:rsidRPr="0061176F">
        <w:rPr>
          <w:rFonts w:ascii="Times New Roman" w:hAnsi="Times New Roman" w:cs="Times New Roman"/>
          <w:b/>
          <w:bCs/>
        </w:rPr>
        <w:t xml:space="preserve">5.2 </w:t>
      </w:r>
      <w:r w:rsidR="00CA0C69" w:rsidRPr="0061176F">
        <w:rPr>
          <w:rFonts w:ascii="Times New Roman" w:hAnsi="Times New Roman" w:cs="Times New Roman"/>
          <w:b/>
          <w:bCs/>
        </w:rPr>
        <w:t>Training and testing</w:t>
      </w:r>
      <w:r w:rsidRPr="0061176F">
        <w:rPr>
          <w:rFonts w:ascii="Times New Roman" w:hAnsi="Times New Roman" w:cs="Times New Roman"/>
          <w:b/>
          <w:bCs/>
        </w:rPr>
        <w:t xml:space="preserve"> Accuracy</w:t>
      </w:r>
    </w:p>
    <w:p w14:paraId="2A9EA41B" w14:textId="1FC94A0A" w:rsidR="0043176E" w:rsidRPr="0061176F" w:rsidRDefault="00CA0C69" w:rsidP="00977B3A">
      <w:pPr>
        <w:spacing w:after="100" w:afterAutospacing="1" w:line="240" w:lineRule="auto"/>
        <w:jc w:val="both"/>
        <w:rPr>
          <w:rFonts w:ascii="Times New Roman" w:hAnsi="Times New Roman" w:cs="Times New Roman"/>
        </w:rPr>
      </w:pPr>
      <w:r w:rsidRPr="0061176F">
        <w:rPr>
          <w:rFonts w:ascii="Times New Roman" w:hAnsi="Times New Roman" w:cs="Times New Roman"/>
        </w:rPr>
        <w:t>The training performance of the Vision Transformer (ViT) model</w:t>
      </w:r>
      <w:r w:rsidR="00114730" w:rsidRPr="0061176F">
        <w:rPr>
          <w:rFonts w:ascii="Times New Roman" w:hAnsi="Times New Roman" w:cs="Times New Roman"/>
        </w:rPr>
        <w:t xml:space="preserve"> in figure 3</w:t>
      </w:r>
      <w:r w:rsidRPr="0061176F">
        <w:rPr>
          <w:rFonts w:ascii="Times New Roman" w:hAnsi="Times New Roman" w:cs="Times New Roman"/>
        </w:rPr>
        <w:t>, illustrated in the accuracy plot, demonstrates exceptional convergence and high-fidelity generalization. Initial results show a rapid learning curve, with accuracy surging from approximately 95.7% in the first epoch to over 98.4% by the second, highlighting the efficiency of leveraging pre-trained ImageNet weights for specialized facial feature extraction. Throughout the 15-epoch duration, the training accuracy maintained a stable plateau between 98.2% and 98.7%, peaking at Epoch 9. Critically, the model achieved a final test accuracy of 98.22% (represented by the red baseline), which closely aligns with the training performance. This negligible generalization gap indicates that the model successfully avoided overfitting, instead learning robust, discriminative features for masked versus unmasked classification that perform consistently across unseen data.</w:t>
      </w:r>
    </w:p>
    <w:p w14:paraId="3D85305D" w14:textId="2F39F8C1" w:rsidR="005C33F9" w:rsidRPr="0061176F" w:rsidRDefault="00AD04D2" w:rsidP="00977B3A">
      <w:pPr>
        <w:spacing w:after="100" w:afterAutospacing="1" w:line="240" w:lineRule="auto"/>
        <w:jc w:val="both"/>
        <w:rPr>
          <w:rFonts w:ascii="Times New Roman" w:hAnsi="Times New Roman" w:cs="Times New Roman"/>
        </w:rPr>
      </w:pPr>
      <w:r w:rsidRPr="0061176F">
        <w:rPr>
          <w:rFonts w:ascii="Times New Roman" w:hAnsi="Times New Roman" w:cs="Times New Roman"/>
        </w:rPr>
        <w:t xml:space="preserve">                                                    </w:t>
      </w:r>
      <w:r w:rsidR="005C33F9" w:rsidRPr="0061176F">
        <w:rPr>
          <w:rFonts w:ascii="Times New Roman" w:hAnsi="Times New Roman" w:cs="Times New Roman"/>
          <w:noProof/>
        </w:rPr>
        <w:drawing>
          <wp:inline distT="0" distB="0" distL="0" distR="0" wp14:anchorId="5FB880CC" wp14:editId="4431EB80">
            <wp:extent cx="1797050" cy="2068839"/>
            <wp:effectExtent l="0" t="0" r="0" b="7620"/>
            <wp:docPr id="751985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257322" name=""/>
                    <pic:cNvPicPr/>
                  </pic:nvPicPr>
                  <pic:blipFill>
                    <a:blip r:embed="rId11"/>
                    <a:stretch>
                      <a:fillRect/>
                    </a:stretch>
                  </pic:blipFill>
                  <pic:spPr>
                    <a:xfrm>
                      <a:off x="0" y="0"/>
                      <a:ext cx="1812372" cy="2086478"/>
                    </a:xfrm>
                    <a:prstGeom prst="rect">
                      <a:avLst/>
                    </a:prstGeom>
                  </pic:spPr>
                </pic:pic>
              </a:graphicData>
            </a:graphic>
          </wp:inline>
        </w:drawing>
      </w:r>
    </w:p>
    <w:p w14:paraId="438E0A42" w14:textId="39A532B9" w:rsidR="005C33F9" w:rsidRPr="0061176F" w:rsidRDefault="00AD04D2" w:rsidP="00977B3A">
      <w:pPr>
        <w:spacing w:after="100" w:afterAutospacing="1" w:line="240" w:lineRule="auto"/>
        <w:jc w:val="both"/>
        <w:rPr>
          <w:rFonts w:ascii="Times New Roman" w:hAnsi="Times New Roman" w:cs="Times New Roman"/>
        </w:rPr>
      </w:pPr>
      <w:r w:rsidRPr="0061176F">
        <w:rPr>
          <w:rFonts w:ascii="Times New Roman" w:hAnsi="Times New Roman" w:cs="Times New Roman"/>
        </w:rPr>
        <w:lastRenderedPageBreak/>
        <w:t xml:space="preserve">                              </w:t>
      </w:r>
      <w:r w:rsidR="005C33F9" w:rsidRPr="0061176F">
        <w:rPr>
          <w:rFonts w:ascii="Times New Roman" w:hAnsi="Times New Roman" w:cs="Times New Roman"/>
        </w:rPr>
        <w:t xml:space="preserve">  Figure 4.</w:t>
      </w:r>
      <w:r w:rsidR="00C03541" w:rsidRPr="0061176F">
        <w:rPr>
          <w:rFonts w:ascii="Times New Roman" w:hAnsi="Times New Roman" w:cs="Times New Roman"/>
        </w:rPr>
        <w:t xml:space="preserve"> Individual </w:t>
      </w:r>
      <w:r w:rsidRPr="0061176F">
        <w:rPr>
          <w:rFonts w:ascii="Times New Roman" w:hAnsi="Times New Roman" w:cs="Times New Roman"/>
        </w:rPr>
        <w:t>i</w:t>
      </w:r>
      <w:r w:rsidR="00C03541" w:rsidRPr="0061176F">
        <w:rPr>
          <w:rFonts w:ascii="Times New Roman" w:hAnsi="Times New Roman" w:cs="Times New Roman"/>
        </w:rPr>
        <w:t xml:space="preserve">nference </w:t>
      </w:r>
      <w:r w:rsidRPr="0061176F">
        <w:rPr>
          <w:rFonts w:ascii="Times New Roman" w:hAnsi="Times New Roman" w:cs="Times New Roman"/>
        </w:rPr>
        <w:t>t</w:t>
      </w:r>
      <w:r w:rsidR="00C03541" w:rsidRPr="0061176F">
        <w:rPr>
          <w:rFonts w:ascii="Times New Roman" w:hAnsi="Times New Roman" w:cs="Times New Roman"/>
        </w:rPr>
        <w:t xml:space="preserve">est of Uddhav Thakare </w:t>
      </w:r>
      <w:r w:rsidRPr="0061176F">
        <w:rPr>
          <w:rFonts w:ascii="Times New Roman" w:hAnsi="Times New Roman" w:cs="Times New Roman"/>
        </w:rPr>
        <w:t>i</w:t>
      </w:r>
      <w:r w:rsidR="00C03541" w:rsidRPr="0061176F">
        <w:rPr>
          <w:rFonts w:ascii="Times New Roman" w:hAnsi="Times New Roman" w:cs="Times New Roman"/>
        </w:rPr>
        <w:t>mage</w:t>
      </w:r>
    </w:p>
    <w:p w14:paraId="7CA96ED3" w14:textId="0B8CA372" w:rsidR="007D435E" w:rsidRPr="0061176F" w:rsidRDefault="00890B7C" w:rsidP="00977B3A">
      <w:pPr>
        <w:spacing w:after="100" w:afterAutospacing="1" w:line="240" w:lineRule="auto"/>
        <w:jc w:val="both"/>
        <w:rPr>
          <w:rFonts w:ascii="Times New Roman" w:hAnsi="Times New Roman" w:cs="Times New Roman"/>
        </w:rPr>
      </w:pPr>
      <w:r w:rsidRPr="0061176F">
        <w:rPr>
          <w:rFonts w:ascii="Times New Roman" w:hAnsi="Times New Roman" w:cs="Times New Roman"/>
        </w:rPr>
        <w:t>To evaluate the model's practical utility, an individual inference test was conducted using a specific sample from the dataset</w:t>
      </w:r>
      <w:r w:rsidR="00AD04D2" w:rsidRPr="0061176F">
        <w:rPr>
          <w:rFonts w:ascii="Times New Roman" w:hAnsi="Times New Roman" w:cs="Times New Roman"/>
        </w:rPr>
        <w:t xml:space="preserve"> in figure 4</w:t>
      </w:r>
      <w:r w:rsidRPr="0061176F">
        <w:rPr>
          <w:rFonts w:ascii="Times New Roman" w:hAnsi="Times New Roman" w:cs="Times New Roman"/>
        </w:rPr>
        <w:t xml:space="preserve">. When presented with the image </w:t>
      </w:r>
      <w:r w:rsidRPr="0061176F">
        <w:rPr>
          <w:rFonts w:ascii="Times New Roman" w:hAnsi="Times New Roman" w:cs="Times New Roman"/>
          <w:i/>
          <w:iCs/>
        </w:rPr>
        <w:t>UddhavThackery_0003.png</w:t>
      </w:r>
      <w:r w:rsidRPr="0061176F">
        <w:rPr>
          <w:rFonts w:ascii="Times New Roman" w:hAnsi="Times New Roman" w:cs="Times New Roman"/>
        </w:rPr>
        <w:t>, the Vision Transformer accurately mapped the input features to the Uddhav</w:t>
      </w:r>
      <w:r w:rsidR="005B6910" w:rsidRPr="0061176F">
        <w:rPr>
          <w:rFonts w:ascii="Times New Roman" w:hAnsi="Times New Roman" w:cs="Times New Roman"/>
        </w:rPr>
        <w:t xml:space="preserve"> </w:t>
      </w:r>
      <w:r w:rsidRPr="0061176F">
        <w:rPr>
          <w:rFonts w:ascii="Times New Roman" w:hAnsi="Times New Roman" w:cs="Times New Roman"/>
        </w:rPr>
        <w:t>Thakare class label, demonstrating high predictive reliability at the granular level. This individual success is supported by the broader class-specific metrics</w:t>
      </w:r>
      <w:r w:rsidR="005B6910" w:rsidRPr="0061176F">
        <w:rPr>
          <w:rFonts w:ascii="Times New Roman" w:hAnsi="Times New Roman" w:cs="Times New Roman"/>
        </w:rPr>
        <w:t>,</w:t>
      </w:r>
      <w:r w:rsidRPr="0061176F">
        <w:rPr>
          <w:rFonts w:ascii="Times New Roman" w:hAnsi="Times New Roman" w:cs="Times New Roman"/>
        </w:rPr>
        <w:t xml:space="preserve"> the model achieved a high accuracy of </w:t>
      </w:r>
      <w:r w:rsidRPr="0061176F">
        <w:rPr>
          <w:rFonts w:ascii="Times New Roman" w:hAnsi="Times New Roman" w:cs="Times New Roman"/>
          <w:b/>
          <w:bCs/>
        </w:rPr>
        <w:t>96.49%</w:t>
      </w:r>
      <w:r w:rsidRPr="0061176F">
        <w:rPr>
          <w:rFonts w:ascii="Times New Roman" w:hAnsi="Times New Roman" w:cs="Times New Roman"/>
        </w:rPr>
        <w:t xml:space="preserve"> for this specific category within the test set. This indicates that for images belonging to this class, the model maintains a strong true-positive rate, effectively minimizing misclassifications even within the complexities of masked facial recognition.</w:t>
      </w:r>
    </w:p>
    <w:p w14:paraId="22ACEBF7" w14:textId="7B82A59B" w:rsidR="007D435E" w:rsidRDefault="00D71DF1" w:rsidP="00977B3A">
      <w:pPr>
        <w:spacing w:after="100" w:afterAutospacing="1" w:line="240" w:lineRule="auto"/>
        <w:jc w:val="both"/>
        <w:rPr>
          <w:rFonts w:ascii="Times New Roman" w:hAnsi="Times New Roman" w:cs="Times New Roman"/>
          <w:b/>
          <w:bCs/>
          <w:noProof/>
        </w:rPr>
      </w:pPr>
      <w:r w:rsidRPr="0061176F">
        <w:rPr>
          <w:rFonts w:ascii="Times New Roman" w:hAnsi="Times New Roman" w:cs="Times New Roman"/>
          <w:b/>
          <w:bCs/>
          <w:noProof/>
        </w:rPr>
        <w:t xml:space="preserve">5.3 </w:t>
      </w:r>
      <w:r w:rsidR="007D435E" w:rsidRPr="0061176F">
        <w:rPr>
          <w:rFonts w:ascii="Times New Roman" w:hAnsi="Times New Roman" w:cs="Times New Roman"/>
          <w:b/>
          <w:bCs/>
          <w:noProof/>
        </w:rPr>
        <w:t>Overall Performance Metrics</w:t>
      </w:r>
    </w:p>
    <w:p w14:paraId="7B99FEB0" w14:textId="5DCC9162" w:rsidR="0036416E" w:rsidRPr="0061176F" w:rsidRDefault="0036416E" w:rsidP="00977B3A">
      <w:pPr>
        <w:spacing w:after="100" w:afterAutospacing="1" w:line="240" w:lineRule="auto"/>
        <w:jc w:val="both"/>
        <w:rPr>
          <w:rFonts w:ascii="Times New Roman" w:hAnsi="Times New Roman" w:cs="Times New Roman"/>
          <w:b/>
          <w:bCs/>
          <w:noProof/>
        </w:rPr>
      </w:pPr>
      <w:r w:rsidRPr="0061176F">
        <w:rPr>
          <w:rFonts w:ascii="Times New Roman" w:hAnsi="Times New Roman" w:cs="Times New Roman"/>
          <w:noProof/>
        </w:rPr>
        <w:t>The overall classification accuracy achieved by the proposed system is 0.98 across 674 total samples, demonstrating near-perfect recognition performance on the MFR2 dataset as illustrated in Table 1.</w:t>
      </w:r>
    </w:p>
    <w:tbl>
      <w:tblPr>
        <w:tblStyle w:val="TableGrid"/>
        <w:tblpPr w:leftFromText="180" w:rightFromText="180" w:vertAnchor="text" w:horzAnchor="margin" w:tblpY="364"/>
        <w:tblW w:w="0" w:type="auto"/>
        <w:tblLook w:val="04A0" w:firstRow="1" w:lastRow="0" w:firstColumn="1" w:lastColumn="0" w:noHBand="0" w:noVBand="1"/>
      </w:tblPr>
      <w:tblGrid>
        <w:gridCol w:w="1763"/>
        <w:gridCol w:w="1578"/>
        <w:gridCol w:w="1516"/>
        <w:gridCol w:w="1492"/>
        <w:gridCol w:w="1549"/>
      </w:tblGrid>
      <w:tr w:rsidR="00B4446A" w:rsidRPr="0061176F" w14:paraId="74AF4C88" w14:textId="77777777" w:rsidTr="00754C87">
        <w:tc>
          <w:tcPr>
            <w:tcW w:w="1723" w:type="dxa"/>
          </w:tcPr>
          <w:p w14:paraId="7C651DB3" w14:textId="77777777" w:rsidR="00B4446A" w:rsidRPr="0061176F" w:rsidRDefault="00B4446A" w:rsidP="00977B3A">
            <w:pPr>
              <w:tabs>
                <w:tab w:val="left" w:pos="6216"/>
              </w:tabs>
              <w:spacing w:after="100" w:afterAutospacing="1"/>
              <w:jc w:val="both"/>
              <w:rPr>
                <w:rFonts w:ascii="Times New Roman" w:hAnsi="Times New Roman" w:cs="Times New Roman"/>
                <w:sz w:val="24"/>
                <w:szCs w:val="24"/>
              </w:rPr>
            </w:pPr>
          </w:p>
        </w:tc>
        <w:tc>
          <w:tcPr>
            <w:tcW w:w="1578" w:type="dxa"/>
          </w:tcPr>
          <w:p w14:paraId="4E3147C6" w14:textId="77777777"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Precision</w:t>
            </w:r>
          </w:p>
        </w:tc>
        <w:tc>
          <w:tcPr>
            <w:tcW w:w="1516" w:type="dxa"/>
          </w:tcPr>
          <w:p w14:paraId="539B588F" w14:textId="77777777"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Recall</w:t>
            </w:r>
          </w:p>
        </w:tc>
        <w:tc>
          <w:tcPr>
            <w:tcW w:w="1492" w:type="dxa"/>
          </w:tcPr>
          <w:p w14:paraId="09A159CB" w14:textId="77777777"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F1-score</w:t>
            </w:r>
          </w:p>
        </w:tc>
        <w:tc>
          <w:tcPr>
            <w:tcW w:w="1549" w:type="dxa"/>
          </w:tcPr>
          <w:p w14:paraId="0DFE6D2F" w14:textId="77777777"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Support</w:t>
            </w:r>
          </w:p>
        </w:tc>
      </w:tr>
      <w:tr w:rsidR="00B4446A" w:rsidRPr="0061176F" w14:paraId="3A0F85A0" w14:textId="77777777" w:rsidTr="00754C87">
        <w:tc>
          <w:tcPr>
            <w:tcW w:w="1723" w:type="dxa"/>
          </w:tcPr>
          <w:p w14:paraId="041800E9" w14:textId="77777777"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Masked_MFR2</w:t>
            </w:r>
          </w:p>
        </w:tc>
        <w:tc>
          <w:tcPr>
            <w:tcW w:w="1578" w:type="dxa"/>
          </w:tcPr>
          <w:p w14:paraId="27E795BB" w14:textId="693A9FBC"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0.9</w:t>
            </w:r>
            <w:r w:rsidR="003774C4" w:rsidRPr="0061176F">
              <w:rPr>
                <w:rFonts w:ascii="Times New Roman" w:hAnsi="Times New Roman" w:cs="Times New Roman"/>
                <w:sz w:val="24"/>
                <w:szCs w:val="24"/>
              </w:rPr>
              <w:t>7</w:t>
            </w:r>
          </w:p>
        </w:tc>
        <w:tc>
          <w:tcPr>
            <w:tcW w:w="1516" w:type="dxa"/>
          </w:tcPr>
          <w:p w14:paraId="7A67EB6A" w14:textId="45273114" w:rsidR="00B4446A" w:rsidRPr="0061176F" w:rsidRDefault="0088399D"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1.00</w:t>
            </w:r>
          </w:p>
        </w:tc>
        <w:tc>
          <w:tcPr>
            <w:tcW w:w="1492" w:type="dxa"/>
          </w:tcPr>
          <w:p w14:paraId="7FBF4275" w14:textId="77777777"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 xml:space="preserve"> 0.98</w:t>
            </w:r>
          </w:p>
        </w:tc>
        <w:tc>
          <w:tcPr>
            <w:tcW w:w="1549" w:type="dxa"/>
          </w:tcPr>
          <w:p w14:paraId="67657392" w14:textId="77777777"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332</w:t>
            </w:r>
          </w:p>
        </w:tc>
      </w:tr>
      <w:tr w:rsidR="00B4446A" w:rsidRPr="0061176F" w14:paraId="6009FD17" w14:textId="77777777" w:rsidTr="00754C87">
        <w:tc>
          <w:tcPr>
            <w:tcW w:w="1723" w:type="dxa"/>
          </w:tcPr>
          <w:p w14:paraId="00861FF3" w14:textId="77777777"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Unmask_MFR2</w:t>
            </w:r>
          </w:p>
        </w:tc>
        <w:tc>
          <w:tcPr>
            <w:tcW w:w="1578" w:type="dxa"/>
          </w:tcPr>
          <w:p w14:paraId="34845211" w14:textId="5A3B2C1F" w:rsidR="00B4446A" w:rsidRPr="0061176F" w:rsidRDefault="003774C4"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1.00</w:t>
            </w:r>
          </w:p>
        </w:tc>
        <w:tc>
          <w:tcPr>
            <w:tcW w:w="1516" w:type="dxa"/>
          </w:tcPr>
          <w:p w14:paraId="534D3722" w14:textId="15261E09"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0.9</w:t>
            </w:r>
            <w:r w:rsidR="0088399D" w:rsidRPr="0061176F">
              <w:rPr>
                <w:rFonts w:ascii="Times New Roman" w:hAnsi="Times New Roman" w:cs="Times New Roman"/>
                <w:sz w:val="24"/>
                <w:szCs w:val="24"/>
              </w:rPr>
              <w:t>6</w:t>
            </w:r>
          </w:p>
        </w:tc>
        <w:tc>
          <w:tcPr>
            <w:tcW w:w="1492" w:type="dxa"/>
          </w:tcPr>
          <w:p w14:paraId="5448FA57" w14:textId="25112738"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 xml:space="preserve"> 0.9</w:t>
            </w:r>
            <w:r w:rsidR="0088399D" w:rsidRPr="0061176F">
              <w:rPr>
                <w:rFonts w:ascii="Times New Roman" w:hAnsi="Times New Roman" w:cs="Times New Roman"/>
                <w:sz w:val="24"/>
                <w:szCs w:val="24"/>
              </w:rPr>
              <w:t>8</w:t>
            </w:r>
          </w:p>
        </w:tc>
        <w:tc>
          <w:tcPr>
            <w:tcW w:w="1549" w:type="dxa"/>
          </w:tcPr>
          <w:p w14:paraId="0EB8BBD1" w14:textId="77777777"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342</w:t>
            </w:r>
          </w:p>
        </w:tc>
      </w:tr>
      <w:tr w:rsidR="00B4446A" w:rsidRPr="0061176F" w14:paraId="67DC6250" w14:textId="77777777" w:rsidTr="00754C87">
        <w:tc>
          <w:tcPr>
            <w:tcW w:w="1723" w:type="dxa"/>
          </w:tcPr>
          <w:p w14:paraId="7A3F5616" w14:textId="77777777"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Accuracy</w:t>
            </w:r>
          </w:p>
        </w:tc>
        <w:tc>
          <w:tcPr>
            <w:tcW w:w="1578" w:type="dxa"/>
          </w:tcPr>
          <w:p w14:paraId="6AD6780F" w14:textId="77777777" w:rsidR="00B4446A" w:rsidRPr="0061176F" w:rsidRDefault="00B4446A" w:rsidP="00977B3A">
            <w:pPr>
              <w:tabs>
                <w:tab w:val="left" w:pos="6216"/>
              </w:tabs>
              <w:spacing w:after="100" w:afterAutospacing="1"/>
              <w:jc w:val="both"/>
              <w:rPr>
                <w:rFonts w:ascii="Times New Roman" w:hAnsi="Times New Roman" w:cs="Times New Roman"/>
                <w:sz w:val="24"/>
                <w:szCs w:val="24"/>
              </w:rPr>
            </w:pPr>
          </w:p>
        </w:tc>
        <w:tc>
          <w:tcPr>
            <w:tcW w:w="1516" w:type="dxa"/>
          </w:tcPr>
          <w:p w14:paraId="40C8D135" w14:textId="77777777" w:rsidR="00B4446A" w:rsidRPr="0061176F" w:rsidRDefault="00B4446A" w:rsidP="00977B3A">
            <w:pPr>
              <w:tabs>
                <w:tab w:val="left" w:pos="6216"/>
              </w:tabs>
              <w:spacing w:after="100" w:afterAutospacing="1"/>
              <w:jc w:val="both"/>
              <w:rPr>
                <w:rFonts w:ascii="Times New Roman" w:hAnsi="Times New Roman" w:cs="Times New Roman"/>
                <w:sz w:val="24"/>
                <w:szCs w:val="24"/>
              </w:rPr>
            </w:pPr>
          </w:p>
        </w:tc>
        <w:tc>
          <w:tcPr>
            <w:tcW w:w="1492" w:type="dxa"/>
          </w:tcPr>
          <w:p w14:paraId="730EBE89" w14:textId="7100BE45"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 xml:space="preserve"> 0.9</w:t>
            </w:r>
            <w:r w:rsidR="0088399D" w:rsidRPr="0061176F">
              <w:rPr>
                <w:rFonts w:ascii="Times New Roman" w:hAnsi="Times New Roman" w:cs="Times New Roman"/>
                <w:sz w:val="24"/>
                <w:szCs w:val="24"/>
              </w:rPr>
              <w:t>8</w:t>
            </w:r>
          </w:p>
        </w:tc>
        <w:tc>
          <w:tcPr>
            <w:tcW w:w="1549" w:type="dxa"/>
          </w:tcPr>
          <w:p w14:paraId="17B07745" w14:textId="77777777"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674</w:t>
            </w:r>
          </w:p>
        </w:tc>
      </w:tr>
      <w:tr w:rsidR="00B4446A" w:rsidRPr="0061176F" w14:paraId="4D2DFE48" w14:textId="77777777" w:rsidTr="00754C87">
        <w:tc>
          <w:tcPr>
            <w:tcW w:w="1723" w:type="dxa"/>
          </w:tcPr>
          <w:p w14:paraId="0CB48583" w14:textId="77777777"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 xml:space="preserve">Macro Avg </w:t>
            </w:r>
          </w:p>
        </w:tc>
        <w:tc>
          <w:tcPr>
            <w:tcW w:w="1578" w:type="dxa"/>
          </w:tcPr>
          <w:p w14:paraId="04729C07" w14:textId="6D1862B2"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0.9</w:t>
            </w:r>
            <w:r w:rsidR="0088399D" w:rsidRPr="0061176F">
              <w:rPr>
                <w:rFonts w:ascii="Times New Roman" w:hAnsi="Times New Roman" w:cs="Times New Roman"/>
                <w:sz w:val="24"/>
                <w:szCs w:val="24"/>
              </w:rPr>
              <w:t>8</w:t>
            </w:r>
          </w:p>
        </w:tc>
        <w:tc>
          <w:tcPr>
            <w:tcW w:w="1516" w:type="dxa"/>
          </w:tcPr>
          <w:p w14:paraId="3BD87D2E" w14:textId="6509069E"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0.9</w:t>
            </w:r>
            <w:r w:rsidR="0088399D" w:rsidRPr="0061176F">
              <w:rPr>
                <w:rFonts w:ascii="Times New Roman" w:hAnsi="Times New Roman" w:cs="Times New Roman"/>
                <w:sz w:val="24"/>
                <w:szCs w:val="24"/>
              </w:rPr>
              <w:t>8</w:t>
            </w:r>
          </w:p>
        </w:tc>
        <w:tc>
          <w:tcPr>
            <w:tcW w:w="1492" w:type="dxa"/>
          </w:tcPr>
          <w:p w14:paraId="7B470FDF" w14:textId="5884D175"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 xml:space="preserve"> 0.9</w:t>
            </w:r>
            <w:r w:rsidR="0088399D" w:rsidRPr="0061176F">
              <w:rPr>
                <w:rFonts w:ascii="Times New Roman" w:hAnsi="Times New Roman" w:cs="Times New Roman"/>
                <w:sz w:val="24"/>
                <w:szCs w:val="24"/>
              </w:rPr>
              <w:t>8</w:t>
            </w:r>
          </w:p>
        </w:tc>
        <w:tc>
          <w:tcPr>
            <w:tcW w:w="1549" w:type="dxa"/>
          </w:tcPr>
          <w:p w14:paraId="7038C6C2" w14:textId="77777777"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674</w:t>
            </w:r>
          </w:p>
        </w:tc>
      </w:tr>
      <w:tr w:rsidR="00B4446A" w:rsidRPr="0061176F" w14:paraId="04AB579C" w14:textId="77777777" w:rsidTr="00754C87">
        <w:tc>
          <w:tcPr>
            <w:tcW w:w="1723" w:type="dxa"/>
          </w:tcPr>
          <w:p w14:paraId="7880E918" w14:textId="77777777"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Weighted Avg</w:t>
            </w:r>
          </w:p>
        </w:tc>
        <w:tc>
          <w:tcPr>
            <w:tcW w:w="1578" w:type="dxa"/>
          </w:tcPr>
          <w:p w14:paraId="047B2EDD" w14:textId="2153F332"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0.9</w:t>
            </w:r>
            <w:r w:rsidR="0088399D" w:rsidRPr="0061176F">
              <w:rPr>
                <w:rFonts w:ascii="Times New Roman" w:hAnsi="Times New Roman" w:cs="Times New Roman"/>
                <w:sz w:val="24"/>
                <w:szCs w:val="24"/>
              </w:rPr>
              <w:t>8</w:t>
            </w:r>
          </w:p>
        </w:tc>
        <w:tc>
          <w:tcPr>
            <w:tcW w:w="1516" w:type="dxa"/>
          </w:tcPr>
          <w:p w14:paraId="04C1928E" w14:textId="5BFF8A49"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0.9</w:t>
            </w:r>
            <w:r w:rsidR="0088399D" w:rsidRPr="0061176F">
              <w:rPr>
                <w:rFonts w:ascii="Times New Roman" w:hAnsi="Times New Roman" w:cs="Times New Roman"/>
                <w:sz w:val="24"/>
                <w:szCs w:val="24"/>
              </w:rPr>
              <w:t>8</w:t>
            </w:r>
          </w:p>
        </w:tc>
        <w:tc>
          <w:tcPr>
            <w:tcW w:w="1492" w:type="dxa"/>
          </w:tcPr>
          <w:p w14:paraId="112002E4" w14:textId="7977C445"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 xml:space="preserve"> 0.9</w:t>
            </w:r>
            <w:r w:rsidR="0088399D" w:rsidRPr="0061176F">
              <w:rPr>
                <w:rFonts w:ascii="Times New Roman" w:hAnsi="Times New Roman" w:cs="Times New Roman"/>
                <w:sz w:val="24"/>
                <w:szCs w:val="24"/>
              </w:rPr>
              <w:t>8</w:t>
            </w:r>
          </w:p>
        </w:tc>
        <w:tc>
          <w:tcPr>
            <w:tcW w:w="1549" w:type="dxa"/>
          </w:tcPr>
          <w:p w14:paraId="141BAC3D" w14:textId="77777777"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674</w:t>
            </w:r>
          </w:p>
        </w:tc>
      </w:tr>
    </w:tbl>
    <w:p w14:paraId="43647A5B" w14:textId="77777777" w:rsidR="00DE24F3" w:rsidRPr="0061176F" w:rsidRDefault="00DE24F3" w:rsidP="00977B3A">
      <w:pPr>
        <w:spacing w:after="100" w:afterAutospacing="1" w:line="240" w:lineRule="auto"/>
        <w:jc w:val="both"/>
        <w:rPr>
          <w:rFonts w:ascii="Times New Roman" w:hAnsi="Times New Roman" w:cs="Times New Roman"/>
          <w:noProof/>
        </w:rPr>
      </w:pPr>
    </w:p>
    <w:p w14:paraId="7E4EF4B1" w14:textId="77777777" w:rsidR="00DE24F3" w:rsidRPr="0061176F" w:rsidRDefault="00DE24F3" w:rsidP="00977B3A">
      <w:pPr>
        <w:spacing w:after="100" w:afterAutospacing="1" w:line="240" w:lineRule="auto"/>
        <w:jc w:val="both"/>
        <w:rPr>
          <w:rFonts w:ascii="Times New Roman" w:hAnsi="Times New Roman" w:cs="Times New Roman"/>
          <w:noProof/>
        </w:rPr>
      </w:pPr>
    </w:p>
    <w:p w14:paraId="03DCD15C" w14:textId="77777777" w:rsidR="00237606" w:rsidRPr="0061176F" w:rsidRDefault="00237606" w:rsidP="00977B3A">
      <w:pPr>
        <w:spacing w:after="100" w:afterAutospacing="1" w:line="240" w:lineRule="auto"/>
        <w:jc w:val="both"/>
        <w:rPr>
          <w:rFonts w:ascii="Times New Roman" w:hAnsi="Times New Roman" w:cs="Times New Roman"/>
          <w:noProof/>
        </w:rPr>
      </w:pPr>
    </w:p>
    <w:p w14:paraId="611CC021" w14:textId="77777777" w:rsidR="00237606" w:rsidRPr="0061176F" w:rsidRDefault="00237606" w:rsidP="00977B3A">
      <w:pPr>
        <w:spacing w:after="100" w:afterAutospacing="1" w:line="240" w:lineRule="auto"/>
        <w:jc w:val="both"/>
        <w:rPr>
          <w:rFonts w:ascii="Times New Roman" w:hAnsi="Times New Roman" w:cs="Times New Roman"/>
          <w:noProof/>
        </w:rPr>
      </w:pPr>
    </w:p>
    <w:p w14:paraId="65D963BC" w14:textId="2F349CA1" w:rsidR="00237606" w:rsidRPr="0061176F" w:rsidRDefault="008251A7" w:rsidP="00977B3A">
      <w:pPr>
        <w:spacing w:after="100" w:afterAutospacing="1" w:line="240" w:lineRule="auto"/>
        <w:jc w:val="both"/>
        <w:rPr>
          <w:rFonts w:ascii="Times New Roman" w:hAnsi="Times New Roman" w:cs="Times New Roman"/>
          <w:noProof/>
        </w:rPr>
      </w:pPr>
      <w:r>
        <w:rPr>
          <w:rFonts w:ascii="Times New Roman" w:hAnsi="Times New Roman" w:cs="Times New Roman"/>
          <w:noProof/>
        </w:rPr>
        <w:t xml:space="preserve">                                             </w:t>
      </w:r>
      <w:r w:rsidR="00237606" w:rsidRPr="0061176F">
        <w:rPr>
          <w:rFonts w:ascii="Times New Roman" w:hAnsi="Times New Roman" w:cs="Times New Roman"/>
          <w:noProof/>
        </w:rPr>
        <w:t>Table 1.</w:t>
      </w:r>
      <w:r w:rsidR="003C7B71" w:rsidRPr="0061176F">
        <w:rPr>
          <w:rFonts w:ascii="Times New Roman" w:hAnsi="Times New Roman" w:cs="Times New Roman"/>
          <w:noProof/>
        </w:rPr>
        <w:t>Performance Metrics</w:t>
      </w:r>
    </w:p>
    <w:p w14:paraId="0C99AB71" w14:textId="13CA9B7E" w:rsidR="008F0D94" w:rsidRDefault="00CF37F0" w:rsidP="00977B3A">
      <w:pPr>
        <w:spacing w:after="100" w:afterAutospacing="1" w:line="240" w:lineRule="auto"/>
        <w:jc w:val="both"/>
        <w:rPr>
          <w:rFonts w:ascii="Times New Roman" w:hAnsi="Times New Roman" w:cs="Times New Roman"/>
          <w:noProof/>
        </w:rPr>
      </w:pPr>
      <w:r w:rsidRPr="0061176F">
        <w:rPr>
          <w:rFonts w:ascii="Times New Roman" w:hAnsi="Times New Roman" w:cs="Times New Roman"/>
          <w:noProof/>
        </w:rPr>
        <w:t xml:space="preserve">This high accuracy validates the effectiveness of </w:t>
      </w:r>
      <w:r w:rsidR="00062EAE" w:rsidRPr="0061176F">
        <w:rPr>
          <w:rFonts w:ascii="Times New Roman" w:hAnsi="Times New Roman" w:cs="Times New Roman"/>
          <w:noProof/>
        </w:rPr>
        <w:t>Vision Transformer .</w:t>
      </w:r>
      <w:r w:rsidRPr="0061176F">
        <w:rPr>
          <w:rFonts w:ascii="Times New Roman" w:hAnsi="Times New Roman" w:cs="Times New Roman"/>
          <w:noProof/>
        </w:rPr>
        <w:t>The macro-average precision, recall, and F1-score are all reported as 0.9</w:t>
      </w:r>
      <w:r w:rsidR="00840653" w:rsidRPr="0061176F">
        <w:rPr>
          <w:rFonts w:ascii="Times New Roman" w:hAnsi="Times New Roman" w:cs="Times New Roman"/>
          <w:noProof/>
        </w:rPr>
        <w:t>8</w:t>
      </w:r>
      <w:r w:rsidRPr="0061176F">
        <w:rPr>
          <w:rFonts w:ascii="Times New Roman" w:hAnsi="Times New Roman" w:cs="Times New Roman"/>
          <w:noProof/>
        </w:rPr>
        <w:t>, indicating that the model performs equally well across both classes without bias toward either masked or unmasked faces. Macro averaging treats each class independently, and the high values confirm consistent performance across categories.Similarly, the weighted-average metrics, which take class support into account, also yield values of 0.9</w:t>
      </w:r>
      <w:r w:rsidR="004D0CA9" w:rsidRPr="0061176F">
        <w:rPr>
          <w:rFonts w:ascii="Times New Roman" w:hAnsi="Times New Roman" w:cs="Times New Roman"/>
          <w:noProof/>
        </w:rPr>
        <w:t>8</w:t>
      </w:r>
      <w:r w:rsidRPr="0061176F">
        <w:rPr>
          <w:rFonts w:ascii="Times New Roman" w:hAnsi="Times New Roman" w:cs="Times New Roman"/>
          <w:noProof/>
        </w:rPr>
        <w:t xml:space="preserve"> for precision, recall, and F1-score. This indicates that the class imbalance in the dataset does not adversely affect the overall performance of the model.</w:t>
      </w:r>
    </w:p>
    <w:p w14:paraId="7DA7CA8A" w14:textId="77777777" w:rsidR="007E4464" w:rsidRPr="00157D51" w:rsidRDefault="007E4464" w:rsidP="00977B3A">
      <w:pPr>
        <w:spacing w:after="100" w:afterAutospacing="1" w:line="240" w:lineRule="auto"/>
        <w:jc w:val="both"/>
        <w:rPr>
          <w:rFonts w:ascii="Times New Roman" w:hAnsi="Times New Roman" w:cs="Times New Roman"/>
          <w:noProof/>
        </w:rPr>
      </w:pPr>
    </w:p>
    <w:p w14:paraId="162608AE" w14:textId="16C1BA32" w:rsidR="00157D51" w:rsidRPr="00157D51" w:rsidRDefault="00157D51" w:rsidP="00977B3A">
      <w:pPr>
        <w:spacing w:after="100" w:afterAutospacing="1" w:line="240" w:lineRule="auto"/>
        <w:jc w:val="both"/>
        <w:rPr>
          <w:rFonts w:ascii="Times New Roman" w:hAnsi="Times New Roman" w:cs="Times New Roman"/>
          <w:b/>
          <w:bCs/>
        </w:rPr>
      </w:pPr>
      <w:r w:rsidRPr="00157D51">
        <w:rPr>
          <w:rFonts w:ascii="Times New Roman" w:hAnsi="Times New Roman" w:cs="Times New Roman"/>
          <w:b/>
          <w:bCs/>
        </w:rPr>
        <w:t>6.Conclusion</w:t>
      </w:r>
    </w:p>
    <w:p w14:paraId="4C27BF78" w14:textId="2AD94ECA" w:rsidR="00157D51" w:rsidRPr="00157D51" w:rsidRDefault="00091F6C" w:rsidP="00977B3A">
      <w:pPr>
        <w:spacing w:after="100" w:afterAutospacing="1" w:line="240" w:lineRule="auto"/>
        <w:jc w:val="both"/>
        <w:rPr>
          <w:rFonts w:ascii="Times New Roman" w:hAnsi="Times New Roman" w:cs="Times New Roman"/>
        </w:rPr>
      </w:pPr>
      <w:r w:rsidRPr="0061176F">
        <w:rPr>
          <w:rFonts w:ascii="Times New Roman" w:hAnsi="Times New Roman" w:cs="Times New Roman"/>
        </w:rPr>
        <w:t>In t</w:t>
      </w:r>
      <w:r w:rsidR="00157D51" w:rsidRPr="00157D51">
        <w:rPr>
          <w:rFonts w:ascii="Times New Roman" w:hAnsi="Times New Roman" w:cs="Times New Roman"/>
        </w:rPr>
        <w:t xml:space="preserve">his paper </w:t>
      </w:r>
      <w:r w:rsidRPr="0061176F">
        <w:rPr>
          <w:rFonts w:ascii="Times New Roman" w:hAnsi="Times New Roman" w:cs="Times New Roman"/>
        </w:rPr>
        <w:t xml:space="preserve">we </w:t>
      </w:r>
      <w:r w:rsidR="00157D51" w:rsidRPr="00157D51">
        <w:rPr>
          <w:rFonts w:ascii="Times New Roman" w:hAnsi="Times New Roman" w:cs="Times New Roman"/>
        </w:rPr>
        <w:t>presented a Vision Transformer</w:t>
      </w:r>
      <w:r w:rsidR="005023EB" w:rsidRPr="0061176F">
        <w:rPr>
          <w:rFonts w:ascii="Times New Roman" w:hAnsi="Times New Roman" w:cs="Times New Roman"/>
        </w:rPr>
        <w:t xml:space="preserve">s are highly </w:t>
      </w:r>
      <w:r w:rsidR="001C5F27" w:rsidRPr="0061176F">
        <w:rPr>
          <w:rFonts w:ascii="Times New Roman" w:hAnsi="Times New Roman" w:cs="Times New Roman"/>
        </w:rPr>
        <w:t xml:space="preserve">effective </w:t>
      </w:r>
      <w:r w:rsidR="00157D51" w:rsidRPr="00157D51">
        <w:rPr>
          <w:rFonts w:ascii="Times New Roman" w:hAnsi="Times New Roman" w:cs="Times New Roman"/>
        </w:rPr>
        <w:t>for Masked Face Recognition, achieving a 9</w:t>
      </w:r>
      <w:r w:rsidR="0078514D" w:rsidRPr="0061176F">
        <w:rPr>
          <w:rFonts w:ascii="Times New Roman" w:hAnsi="Times New Roman" w:cs="Times New Roman"/>
        </w:rPr>
        <w:t>8.22</w:t>
      </w:r>
      <w:r w:rsidR="00157D51" w:rsidRPr="00157D51">
        <w:rPr>
          <w:rFonts w:ascii="Times New Roman" w:hAnsi="Times New Roman" w:cs="Times New Roman"/>
        </w:rPr>
        <w:t xml:space="preserve">% accuracy rate on the MFR2 dataset. </w:t>
      </w:r>
      <w:r w:rsidR="00E51CC0" w:rsidRPr="0061176F">
        <w:rPr>
          <w:rFonts w:ascii="Times New Roman" w:hAnsi="Times New Roman" w:cs="Times New Roman"/>
        </w:rPr>
        <w:t>The success of this approach lies in the attention mecha</w:t>
      </w:r>
      <w:r w:rsidR="00A8135D" w:rsidRPr="0061176F">
        <w:rPr>
          <w:rFonts w:ascii="Times New Roman" w:hAnsi="Times New Roman" w:cs="Times New Roman"/>
        </w:rPr>
        <w:t>nism’s ability to capture global dependencies</w:t>
      </w:r>
      <w:r w:rsidR="00ED29CE" w:rsidRPr="0061176F">
        <w:rPr>
          <w:rFonts w:ascii="Times New Roman" w:hAnsi="Times New Roman" w:cs="Times New Roman"/>
        </w:rPr>
        <w:t>,</w:t>
      </w:r>
      <w:r w:rsidR="00541C00" w:rsidRPr="0061176F">
        <w:rPr>
          <w:rFonts w:ascii="Times New Roman" w:hAnsi="Times New Roman" w:cs="Times New Roman"/>
        </w:rPr>
        <w:t xml:space="preserve"> </w:t>
      </w:r>
      <w:r w:rsidR="00ED29CE" w:rsidRPr="0061176F">
        <w:rPr>
          <w:rFonts w:ascii="Times New Roman" w:hAnsi="Times New Roman" w:cs="Times New Roman"/>
        </w:rPr>
        <w:t>which are critical when key facial features are obscured.</w:t>
      </w:r>
      <w:r w:rsidR="00541C00" w:rsidRPr="0061176F">
        <w:rPr>
          <w:rFonts w:ascii="Times New Roman" w:hAnsi="Times New Roman" w:cs="Times New Roman"/>
        </w:rPr>
        <w:t xml:space="preserve"> </w:t>
      </w:r>
      <w:r w:rsidR="00157D51" w:rsidRPr="00157D51">
        <w:rPr>
          <w:rFonts w:ascii="Times New Roman" w:hAnsi="Times New Roman" w:cs="Times New Roman"/>
        </w:rPr>
        <w:t>By leveraging the global context provided by self-attention and utilizing a structured 70/15/15 dataset split, we demonstrated that transformers can effectively overcome the challenges posed by facial masks. While the MFR2 dataset provides a valuable real-world benchmark, the limited number of identities suggests that future work should focus on scaling these models to larger, more diverse datasets and optimizing them for real-time edge deployment.</w:t>
      </w:r>
    </w:p>
    <w:p w14:paraId="2BE94AA4" w14:textId="47E239D8" w:rsidR="00157D51" w:rsidRPr="00157D51" w:rsidRDefault="00157D51" w:rsidP="00977B3A">
      <w:pPr>
        <w:spacing w:after="100" w:afterAutospacing="1" w:line="240" w:lineRule="auto"/>
        <w:jc w:val="both"/>
        <w:rPr>
          <w:rFonts w:ascii="Times New Roman" w:hAnsi="Times New Roman" w:cs="Times New Roman"/>
          <w:b/>
          <w:bCs/>
        </w:rPr>
      </w:pPr>
      <w:r w:rsidRPr="00157D51">
        <w:rPr>
          <w:rFonts w:ascii="Times New Roman" w:hAnsi="Times New Roman" w:cs="Times New Roman"/>
          <w:b/>
          <w:bCs/>
        </w:rPr>
        <w:t xml:space="preserve"> References</w:t>
      </w:r>
    </w:p>
    <w:p w14:paraId="2FE14C92" w14:textId="77777777" w:rsidR="00157D51" w:rsidRPr="00157D51" w:rsidRDefault="00157D51" w:rsidP="00977B3A">
      <w:pPr>
        <w:spacing w:after="100" w:afterAutospacing="1" w:line="240" w:lineRule="auto"/>
        <w:jc w:val="both"/>
        <w:rPr>
          <w:rFonts w:ascii="Times New Roman" w:hAnsi="Times New Roman" w:cs="Times New Roman"/>
        </w:rPr>
      </w:pPr>
      <w:r w:rsidRPr="00157D51">
        <w:rPr>
          <w:rFonts w:ascii="Times New Roman" w:hAnsi="Times New Roman" w:cs="Times New Roman"/>
        </w:rPr>
        <w:lastRenderedPageBreak/>
        <w:t>[1] Xu, "Based on the contrastive learning classifier for occluded face recognition," </w:t>
      </w:r>
      <w:r w:rsidRPr="00157D51">
        <w:rPr>
          <w:rFonts w:ascii="Times New Roman" w:hAnsi="Times New Roman" w:cs="Times New Roman"/>
          <w:i/>
          <w:iCs/>
        </w:rPr>
        <w:t>Procedia Computer Science</w:t>
      </w:r>
      <w:r w:rsidRPr="00157D51">
        <w:rPr>
          <w:rFonts w:ascii="Times New Roman" w:hAnsi="Times New Roman" w:cs="Times New Roman"/>
        </w:rPr>
        <w:t>, vol. 2025, 2025. DOI: </w:t>
      </w:r>
      <w:hyperlink r:id="rId12" w:tgtFrame="_blank" w:history="1">
        <w:r w:rsidRPr="00157D51">
          <w:rPr>
            <w:rStyle w:val="Hyperlink"/>
            <w:rFonts w:ascii="Times New Roman" w:hAnsi="Times New Roman" w:cs="Times New Roman"/>
          </w:rPr>
          <w:t>10.1016/j.procs.2025.08.148</w:t>
        </w:r>
      </w:hyperlink>
    </w:p>
    <w:p w14:paraId="71435274" w14:textId="77777777" w:rsidR="00157D51" w:rsidRPr="00157D51" w:rsidRDefault="00157D51" w:rsidP="00977B3A">
      <w:pPr>
        <w:spacing w:after="100" w:afterAutospacing="1" w:line="240" w:lineRule="auto"/>
        <w:jc w:val="both"/>
        <w:rPr>
          <w:rFonts w:ascii="Times New Roman" w:hAnsi="Times New Roman" w:cs="Times New Roman"/>
        </w:rPr>
      </w:pPr>
      <w:r w:rsidRPr="00157D51">
        <w:rPr>
          <w:rFonts w:ascii="Times New Roman" w:hAnsi="Times New Roman" w:cs="Times New Roman"/>
        </w:rPr>
        <w:t>[2] Zhu et al., "Joint holistic and masked face recognition," </w:t>
      </w:r>
      <w:r w:rsidRPr="00157D51">
        <w:rPr>
          <w:rFonts w:ascii="Times New Roman" w:hAnsi="Times New Roman" w:cs="Times New Roman"/>
          <w:i/>
          <w:iCs/>
        </w:rPr>
        <w:t>IEEE Transactions on Information Forensics and Security</w:t>
      </w:r>
      <w:r w:rsidRPr="00157D51">
        <w:rPr>
          <w:rFonts w:ascii="Times New Roman" w:hAnsi="Times New Roman" w:cs="Times New Roman"/>
        </w:rPr>
        <w:t>, 2023. DOI: </w:t>
      </w:r>
      <w:hyperlink r:id="rId13" w:tgtFrame="_blank" w:history="1">
        <w:r w:rsidRPr="00157D51">
          <w:rPr>
            <w:rStyle w:val="Hyperlink"/>
            <w:rFonts w:ascii="Times New Roman" w:hAnsi="Times New Roman" w:cs="Times New Roman"/>
          </w:rPr>
          <w:t>10.1109/TIFS.2023.3280717</w:t>
        </w:r>
      </w:hyperlink>
    </w:p>
    <w:p w14:paraId="3EBF2F0A" w14:textId="77777777" w:rsidR="00157D51" w:rsidRPr="00157D51" w:rsidRDefault="00157D51" w:rsidP="00977B3A">
      <w:pPr>
        <w:spacing w:after="100" w:afterAutospacing="1" w:line="240" w:lineRule="auto"/>
        <w:jc w:val="both"/>
        <w:rPr>
          <w:rFonts w:ascii="Times New Roman" w:hAnsi="Times New Roman" w:cs="Times New Roman"/>
        </w:rPr>
      </w:pPr>
      <w:r w:rsidRPr="00157D51">
        <w:rPr>
          <w:rFonts w:ascii="Times New Roman" w:hAnsi="Times New Roman" w:cs="Times New Roman"/>
        </w:rPr>
        <w:t>[3] Zhao et al., "Masked Face Transformer," </w:t>
      </w:r>
      <w:r w:rsidRPr="00157D51">
        <w:rPr>
          <w:rFonts w:ascii="Times New Roman" w:hAnsi="Times New Roman" w:cs="Times New Roman"/>
          <w:i/>
          <w:iCs/>
        </w:rPr>
        <w:t>IEEE Transactions on Information Forensics and Security</w:t>
      </w:r>
      <w:r w:rsidRPr="00157D51">
        <w:rPr>
          <w:rFonts w:ascii="Times New Roman" w:hAnsi="Times New Roman" w:cs="Times New Roman"/>
        </w:rPr>
        <w:t>, 2023. DOI: </w:t>
      </w:r>
      <w:hyperlink r:id="rId14" w:tgtFrame="_blank" w:history="1">
        <w:r w:rsidRPr="00157D51">
          <w:rPr>
            <w:rStyle w:val="Hyperlink"/>
            <w:rFonts w:ascii="Times New Roman" w:hAnsi="Times New Roman" w:cs="Times New Roman"/>
          </w:rPr>
          <w:t>10.1109/tifs.2023.3322600</w:t>
        </w:r>
      </w:hyperlink>
    </w:p>
    <w:p w14:paraId="477C790F" w14:textId="77777777" w:rsidR="00157D51" w:rsidRPr="00157D51" w:rsidRDefault="00157D51" w:rsidP="00977B3A">
      <w:pPr>
        <w:spacing w:after="100" w:afterAutospacing="1" w:line="240" w:lineRule="auto"/>
        <w:jc w:val="both"/>
        <w:rPr>
          <w:rFonts w:ascii="Times New Roman" w:hAnsi="Times New Roman" w:cs="Times New Roman"/>
        </w:rPr>
      </w:pPr>
      <w:r w:rsidRPr="00157D51">
        <w:rPr>
          <w:rFonts w:ascii="Times New Roman" w:hAnsi="Times New Roman" w:cs="Times New Roman"/>
        </w:rPr>
        <w:t>[4] "Joint Holistic and Masked Face Recognition," </w:t>
      </w:r>
      <w:r w:rsidRPr="00157D51">
        <w:rPr>
          <w:rFonts w:ascii="Times New Roman" w:hAnsi="Times New Roman" w:cs="Times New Roman"/>
          <w:i/>
          <w:iCs/>
        </w:rPr>
        <w:t>IEEE Transactions on Information Forensics and Security</w:t>
      </w:r>
      <w:r w:rsidRPr="00157D51">
        <w:rPr>
          <w:rFonts w:ascii="Times New Roman" w:hAnsi="Times New Roman" w:cs="Times New Roman"/>
        </w:rPr>
        <w:t>, 2023. DOI: </w:t>
      </w:r>
      <w:hyperlink r:id="rId15" w:tgtFrame="_blank" w:history="1">
        <w:r w:rsidRPr="00157D51">
          <w:rPr>
            <w:rStyle w:val="Hyperlink"/>
            <w:rFonts w:ascii="Times New Roman" w:hAnsi="Times New Roman" w:cs="Times New Roman"/>
          </w:rPr>
          <w:t>10.1109/tifs.2023.3280717</w:t>
        </w:r>
      </w:hyperlink>
    </w:p>
    <w:p w14:paraId="0D3D19E8" w14:textId="77777777" w:rsidR="00157D51" w:rsidRPr="00157D51" w:rsidRDefault="00157D51" w:rsidP="00977B3A">
      <w:pPr>
        <w:spacing w:after="100" w:afterAutospacing="1" w:line="240" w:lineRule="auto"/>
        <w:jc w:val="both"/>
        <w:rPr>
          <w:rFonts w:ascii="Times New Roman" w:hAnsi="Times New Roman" w:cs="Times New Roman"/>
        </w:rPr>
      </w:pPr>
      <w:r w:rsidRPr="00157D51">
        <w:rPr>
          <w:rFonts w:ascii="Times New Roman" w:hAnsi="Times New Roman" w:cs="Times New Roman"/>
        </w:rPr>
        <w:t>[5] Hosen et al., "HiMFR: A Hybrid Masked Face Recognition Through Face Inpainting," </w:t>
      </w:r>
      <w:r w:rsidRPr="00157D51">
        <w:rPr>
          <w:rFonts w:ascii="Times New Roman" w:hAnsi="Times New Roman" w:cs="Times New Roman"/>
          <w:i/>
          <w:iCs/>
        </w:rPr>
        <w:t>arXiv.org</w:t>
      </w:r>
      <w:r w:rsidRPr="00157D51">
        <w:rPr>
          <w:rFonts w:ascii="Times New Roman" w:hAnsi="Times New Roman" w:cs="Times New Roman"/>
        </w:rPr>
        <w:t>, 2022. DOI: </w:t>
      </w:r>
      <w:hyperlink r:id="rId16" w:tgtFrame="_blank" w:history="1">
        <w:r w:rsidRPr="00157D51">
          <w:rPr>
            <w:rStyle w:val="Hyperlink"/>
            <w:rFonts w:ascii="Times New Roman" w:hAnsi="Times New Roman" w:cs="Times New Roman"/>
          </w:rPr>
          <w:t>10.48550/arXiv.2209.08930</w:t>
        </w:r>
      </w:hyperlink>
    </w:p>
    <w:p w14:paraId="7C178A81" w14:textId="77777777" w:rsidR="00157D51" w:rsidRPr="00157D51" w:rsidRDefault="00157D51" w:rsidP="00977B3A">
      <w:pPr>
        <w:spacing w:after="100" w:afterAutospacing="1" w:line="240" w:lineRule="auto"/>
        <w:jc w:val="both"/>
        <w:rPr>
          <w:rFonts w:ascii="Times New Roman" w:hAnsi="Times New Roman" w:cs="Times New Roman"/>
        </w:rPr>
      </w:pPr>
      <w:r w:rsidRPr="00157D51">
        <w:rPr>
          <w:rFonts w:ascii="Times New Roman" w:hAnsi="Times New Roman" w:cs="Times New Roman"/>
        </w:rPr>
        <w:t>[6] Zhao et al., "Masked Face Transformer," </w:t>
      </w:r>
      <w:r w:rsidRPr="00157D51">
        <w:rPr>
          <w:rFonts w:ascii="Times New Roman" w:hAnsi="Times New Roman" w:cs="Times New Roman"/>
          <w:i/>
          <w:iCs/>
        </w:rPr>
        <w:t>IEEE Transactions on Information Forensics and Security</w:t>
      </w:r>
      <w:r w:rsidRPr="00157D51">
        <w:rPr>
          <w:rFonts w:ascii="Times New Roman" w:hAnsi="Times New Roman" w:cs="Times New Roman"/>
        </w:rPr>
        <w:t>, 2023.</w:t>
      </w:r>
    </w:p>
    <w:p w14:paraId="2E298408" w14:textId="77777777" w:rsidR="00157D51" w:rsidRPr="00157D51" w:rsidRDefault="00157D51" w:rsidP="00977B3A">
      <w:pPr>
        <w:spacing w:after="100" w:afterAutospacing="1" w:line="240" w:lineRule="auto"/>
        <w:jc w:val="both"/>
        <w:rPr>
          <w:rFonts w:ascii="Times New Roman" w:hAnsi="Times New Roman" w:cs="Times New Roman"/>
        </w:rPr>
      </w:pPr>
      <w:r w:rsidRPr="00157D51">
        <w:rPr>
          <w:rFonts w:ascii="Times New Roman" w:hAnsi="Times New Roman" w:cs="Times New Roman"/>
        </w:rPr>
        <w:t>[7] "Robust Masked Face Recognition via Balanced Feature Matching," in </w:t>
      </w:r>
      <w:r w:rsidRPr="00157D51">
        <w:rPr>
          <w:rFonts w:ascii="Times New Roman" w:hAnsi="Times New Roman" w:cs="Times New Roman"/>
          <w:i/>
          <w:iCs/>
        </w:rPr>
        <w:t>Proc. 2022 IEEE International Conference on Consumer Electronics (ICCE)</w:t>
      </w:r>
      <w:r w:rsidRPr="00157D51">
        <w:rPr>
          <w:rFonts w:ascii="Times New Roman" w:hAnsi="Times New Roman" w:cs="Times New Roman"/>
        </w:rPr>
        <w:t>, 2022. DOI: </w:t>
      </w:r>
      <w:hyperlink r:id="rId17" w:tgtFrame="_blank" w:history="1">
        <w:r w:rsidRPr="00157D51">
          <w:rPr>
            <w:rStyle w:val="Hyperlink"/>
            <w:rFonts w:ascii="Times New Roman" w:hAnsi="Times New Roman" w:cs="Times New Roman"/>
          </w:rPr>
          <w:t>10.1109/icce53296.2022.9730338</w:t>
        </w:r>
      </w:hyperlink>
    </w:p>
    <w:p w14:paraId="09BAE27A" w14:textId="4DD75176" w:rsidR="00157D51" w:rsidRPr="00157D51" w:rsidRDefault="00157D51" w:rsidP="00977B3A">
      <w:pPr>
        <w:spacing w:after="100" w:afterAutospacing="1" w:line="240" w:lineRule="auto"/>
        <w:jc w:val="both"/>
        <w:rPr>
          <w:rFonts w:ascii="Times New Roman" w:hAnsi="Times New Roman" w:cs="Times New Roman"/>
        </w:rPr>
      </w:pPr>
      <w:r w:rsidRPr="00157D51">
        <w:rPr>
          <w:rFonts w:ascii="Times New Roman" w:hAnsi="Times New Roman" w:cs="Times New Roman"/>
        </w:rPr>
        <w:t>[</w:t>
      </w:r>
      <w:r w:rsidR="00E031F3">
        <w:rPr>
          <w:rFonts w:ascii="Times New Roman" w:hAnsi="Times New Roman" w:cs="Times New Roman"/>
        </w:rPr>
        <w:t>8</w:t>
      </w:r>
      <w:r w:rsidRPr="00157D51">
        <w:rPr>
          <w:rFonts w:ascii="Times New Roman" w:hAnsi="Times New Roman" w:cs="Times New Roman"/>
        </w:rPr>
        <w:t>] Anwar et al., "Masked Face Recognition for Secure Authentication," </w:t>
      </w:r>
      <w:r w:rsidRPr="00157D51">
        <w:rPr>
          <w:rFonts w:ascii="Times New Roman" w:hAnsi="Times New Roman" w:cs="Times New Roman"/>
          <w:i/>
          <w:iCs/>
        </w:rPr>
        <w:t>arXiv: Computer Vision and Pattern Recognition</w:t>
      </w:r>
      <w:r w:rsidRPr="00157D51">
        <w:rPr>
          <w:rFonts w:ascii="Times New Roman" w:hAnsi="Times New Roman" w:cs="Times New Roman"/>
        </w:rPr>
        <w:t>, 2020.</w:t>
      </w:r>
    </w:p>
    <w:p w14:paraId="618F254E" w14:textId="5C6AF165" w:rsidR="00157D51" w:rsidRPr="00157D51" w:rsidRDefault="00157D51" w:rsidP="00977B3A">
      <w:pPr>
        <w:spacing w:after="100" w:afterAutospacing="1" w:line="240" w:lineRule="auto"/>
        <w:jc w:val="both"/>
        <w:rPr>
          <w:rFonts w:ascii="Times New Roman" w:hAnsi="Times New Roman" w:cs="Times New Roman"/>
        </w:rPr>
      </w:pPr>
      <w:r w:rsidRPr="00157D51">
        <w:rPr>
          <w:rFonts w:ascii="Times New Roman" w:hAnsi="Times New Roman" w:cs="Times New Roman"/>
        </w:rPr>
        <w:t>[</w:t>
      </w:r>
      <w:r w:rsidR="00E031F3">
        <w:rPr>
          <w:rFonts w:ascii="Times New Roman" w:hAnsi="Times New Roman" w:cs="Times New Roman"/>
        </w:rPr>
        <w:t>9</w:t>
      </w:r>
      <w:r w:rsidRPr="00157D51">
        <w:rPr>
          <w:rFonts w:ascii="Times New Roman" w:hAnsi="Times New Roman" w:cs="Times New Roman"/>
        </w:rPr>
        <w:t>] "A Benchmark on Masked Face Recognition," in </w:t>
      </w:r>
      <w:r w:rsidRPr="00157D51">
        <w:rPr>
          <w:rFonts w:ascii="Times New Roman" w:hAnsi="Times New Roman" w:cs="Times New Roman"/>
          <w:i/>
          <w:iCs/>
        </w:rPr>
        <w:t>Proc. SIBGRAPI</w:t>
      </w:r>
      <w:r w:rsidRPr="00157D51">
        <w:rPr>
          <w:rFonts w:ascii="Times New Roman" w:hAnsi="Times New Roman" w:cs="Times New Roman"/>
        </w:rPr>
        <w:t>, 2022. DOI: </w:t>
      </w:r>
      <w:hyperlink r:id="rId18" w:tgtFrame="_blank" w:history="1">
        <w:r w:rsidRPr="00157D51">
          <w:rPr>
            <w:rStyle w:val="Hyperlink"/>
            <w:rFonts w:ascii="Times New Roman" w:hAnsi="Times New Roman" w:cs="Times New Roman"/>
          </w:rPr>
          <w:t>10.1109/sibgrapi55357.2022.9991785</w:t>
        </w:r>
      </w:hyperlink>
    </w:p>
    <w:p w14:paraId="4B970A03" w14:textId="6C9BA3CD" w:rsidR="00157D51" w:rsidRPr="00157D51" w:rsidRDefault="00157D51" w:rsidP="00977B3A">
      <w:pPr>
        <w:spacing w:after="100" w:afterAutospacing="1" w:line="240" w:lineRule="auto"/>
        <w:jc w:val="both"/>
        <w:rPr>
          <w:rFonts w:ascii="Times New Roman" w:hAnsi="Times New Roman" w:cs="Times New Roman"/>
        </w:rPr>
      </w:pPr>
      <w:r w:rsidRPr="00157D51">
        <w:rPr>
          <w:rFonts w:ascii="Times New Roman" w:hAnsi="Times New Roman" w:cs="Times New Roman"/>
        </w:rPr>
        <w:t>[</w:t>
      </w:r>
      <w:r w:rsidR="00E031F3">
        <w:rPr>
          <w:rFonts w:ascii="Times New Roman" w:hAnsi="Times New Roman" w:cs="Times New Roman"/>
        </w:rPr>
        <w:t>10</w:t>
      </w:r>
      <w:r w:rsidRPr="00157D51">
        <w:rPr>
          <w:rFonts w:ascii="Times New Roman" w:hAnsi="Times New Roman" w:cs="Times New Roman"/>
        </w:rPr>
        <w:t>] Iftikhar et al., "Masked Face Detection and Recognition Using a Unified Feature Extractor," in </w:t>
      </w:r>
      <w:r w:rsidRPr="00157D51">
        <w:rPr>
          <w:rFonts w:ascii="Times New Roman" w:hAnsi="Times New Roman" w:cs="Times New Roman"/>
          <w:i/>
          <w:iCs/>
        </w:rPr>
        <w:t>Proc. ICACS</w:t>
      </w:r>
      <w:r w:rsidRPr="00157D51">
        <w:rPr>
          <w:rFonts w:ascii="Times New Roman" w:hAnsi="Times New Roman" w:cs="Times New Roman"/>
        </w:rPr>
        <w:t>, 2024. DOI: </w:t>
      </w:r>
      <w:hyperlink r:id="rId19" w:tgtFrame="_blank" w:history="1">
        <w:r w:rsidRPr="00157D51">
          <w:rPr>
            <w:rStyle w:val="Hyperlink"/>
            <w:rFonts w:ascii="Times New Roman" w:hAnsi="Times New Roman" w:cs="Times New Roman"/>
          </w:rPr>
          <w:t>10.1109/icacs60934.2024.10473243</w:t>
        </w:r>
      </w:hyperlink>
    </w:p>
    <w:p w14:paraId="7C67E569" w14:textId="3E5EDA26" w:rsidR="00157D51" w:rsidRPr="00157D51" w:rsidRDefault="00157D51" w:rsidP="00977B3A">
      <w:pPr>
        <w:spacing w:after="100" w:afterAutospacing="1" w:line="240" w:lineRule="auto"/>
        <w:jc w:val="both"/>
        <w:rPr>
          <w:rFonts w:ascii="Times New Roman" w:hAnsi="Times New Roman" w:cs="Times New Roman"/>
        </w:rPr>
      </w:pPr>
      <w:r w:rsidRPr="00157D51">
        <w:rPr>
          <w:rFonts w:ascii="Times New Roman" w:hAnsi="Times New Roman" w:cs="Times New Roman"/>
        </w:rPr>
        <w:t>[1</w:t>
      </w:r>
      <w:r w:rsidR="00E031F3">
        <w:rPr>
          <w:rFonts w:ascii="Times New Roman" w:hAnsi="Times New Roman" w:cs="Times New Roman"/>
        </w:rPr>
        <w:t>1</w:t>
      </w:r>
      <w:r w:rsidRPr="00157D51">
        <w:rPr>
          <w:rFonts w:ascii="Times New Roman" w:hAnsi="Times New Roman" w:cs="Times New Roman"/>
        </w:rPr>
        <w:t>] "Ensemble Learning using Transformers and Convolutional Networks for Masked Face Recognition," </w:t>
      </w:r>
      <w:r w:rsidRPr="00157D51">
        <w:rPr>
          <w:rFonts w:ascii="Times New Roman" w:hAnsi="Times New Roman" w:cs="Times New Roman"/>
          <w:i/>
          <w:iCs/>
        </w:rPr>
        <w:t>arXiv.org</w:t>
      </w:r>
      <w:r w:rsidRPr="00157D51">
        <w:rPr>
          <w:rFonts w:ascii="Times New Roman" w:hAnsi="Times New Roman" w:cs="Times New Roman"/>
        </w:rPr>
        <w:t>, 2022. DOI: </w:t>
      </w:r>
      <w:hyperlink r:id="rId20" w:tgtFrame="_blank" w:history="1">
        <w:r w:rsidRPr="00157D51">
          <w:rPr>
            <w:rStyle w:val="Hyperlink"/>
            <w:rFonts w:ascii="Times New Roman" w:hAnsi="Times New Roman" w:cs="Times New Roman"/>
          </w:rPr>
          <w:t>10.48550/arxiv.2210.04816</w:t>
        </w:r>
      </w:hyperlink>
    </w:p>
    <w:p w14:paraId="38D8E28F" w14:textId="56C9D64B" w:rsidR="00157D51" w:rsidRPr="00157D51" w:rsidRDefault="00157D51" w:rsidP="00977B3A">
      <w:pPr>
        <w:spacing w:after="100" w:afterAutospacing="1" w:line="240" w:lineRule="auto"/>
        <w:jc w:val="both"/>
        <w:rPr>
          <w:rFonts w:ascii="Times New Roman" w:hAnsi="Times New Roman" w:cs="Times New Roman"/>
        </w:rPr>
      </w:pPr>
      <w:r w:rsidRPr="00157D51">
        <w:rPr>
          <w:rFonts w:ascii="Times New Roman" w:hAnsi="Times New Roman" w:cs="Times New Roman"/>
        </w:rPr>
        <w:t>[1</w:t>
      </w:r>
      <w:r w:rsidR="00E031F3">
        <w:rPr>
          <w:rFonts w:ascii="Times New Roman" w:hAnsi="Times New Roman" w:cs="Times New Roman"/>
        </w:rPr>
        <w:t>2</w:t>
      </w:r>
      <w:r w:rsidRPr="00157D51">
        <w:rPr>
          <w:rFonts w:ascii="Times New Roman" w:hAnsi="Times New Roman" w:cs="Times New Roman"/>
        </w:rPr>
        <w:t>] Mahmoud et al., "A Comprehensive Survey of Masked Faces: Recognition, Detection, and Unmasking," </w:t>
      </w:r>
      <w:r w:rsidRPr="00157D51">
        <w:rPr>
          <w:rFonts w:ascii="Times New Roman" w:hAnsi="Times New Roman" w:cs="Times New Roman"/>
          <w:i/>
          <w:iCs/>
        </w:rPr>
        <w:t>Applied Sciences</w:t>
      </w:r>
      <w:r w:rsidRPr="00157D51">
        <w:rPr>
          <w:rFonts w:ascii="Times New Roman" w:hAnsi="Times New Roman" w:cs="Times New Roman"/>
        </w:rPr>
        <w:t>, vol. 14, no. 19, 2024. DOI: </w:t>
      </w:r>
      <w:hyperlink r:id="rId21" w:tgtFrame="_blank" w:history="1">
        <w:r w:rsidRPr="00157D51">
          <w:rPr>
            <w:rStyle w:val="Hyperlink"/>
            <w:rFonts w:ascii="Times New Roman" w:hAnsi="Times New Roman" w:cs="Times New Roman"/>
          </w:rPr>
          <w:t>10.3390/app14198781</w:t>
        </w:r>
      </w:hyperlink>
    </w:p>
    <w:p w14:paraId="737853B3" w14:textId="59E7C530" w:rsidR="00157D51" w:rsidRPr="00157D51" w:rsidRDefault="00157D51" w:rsidP="00977B3A">
      <w:pPr>
        <w:spacing w:after="100" w:afterAutospacing="1" w:line="240" w:lineRule="auto"/>
        <w:jc w:val="both"/>
        <w:rPr>
          <w:rFonts w:ascii="Times New Roman" w:hAnsi="Times New Roman" w:cs="Times New Roman"/>
        </w:rPr>
      </w:pPr>
      <w:r w:rsidRPr="00157D51">
        <w:rPr>
          <w:rFonts w:ascii="Times New Roman" w:hAnsi="Times New Roman" w:cs="Times New Roman"/>
        </w:rPr>
        <w:t>[1</w:t>
      </w:r>
      <w:r w:rsidR="00E031F3">
        <w:rPr>
          <w:rFonts w:ascii="Times New Roman" w:hAnsi="Times New Roman" w:cs="Times New Roman"/>
        </w:rPr>
        <w:t>3</w:t>
      </w:r>
      <w:r w:rsidRPr="00157D51">
        <w:rPr>
          <w:rFonts w:ascii="Times New Roman" w:hAnsi="Times New Roman" w:cs="Times New Roman"/>
        </w:rPr>
        <w:t>] "Towards Accurate and Lightweight Masked Face Recognition: An Experimental Evaluation," </w:t>
      </w:r>
      <w:r w:rsidRPr="00157D51">
        <w:rPr>
          <w:rFonts w:ascii="Times New Roman" w:hAnsi="Times New Roman" w:cs="Times New Roman"/>
          <w:i/>
          <w:iCs/>
        </w:rPr>
        <w:t>IEEE Access</w:t>
      </w:r>
      <w:r w:rsidRPr="00157D51">
        <w:rPr>
          <w:rFonts w:ascii="Times New Roman" w:hAnsi="Times New Roman" w:cs="Times New Roman"/>
        </w:rPr>
        <w:t>, vol. 2022, 2022. DOI: </w:t>
      </w:r>
      <w:hyperlink r:id="rId22" w:tgtFrame="_blank" w:history="1">
        <w:r w:rsidRPr="00157D51">
          <w:rPr>
            <w:rStyle w:val="Hyperlink"/>
            <w:rFonts w:ascii="Times New Roman" w:hAnsi="Times New Roman" w:cs="Times New Roman"/>
          </w:rPr>
          <w:t>10.1109/access.2021.3135255</w:t>
        </w:r>
      </w:hyperlink>
    </w:p>
    <w:p w14:paraId="6A2FEC5E" w14:textId="46D8DEF1" w:rsidR="00157D51" w:rsidRPr="00157D51" w:rsidRDefault="00157D51" w:rsidP="00977B3A">
      <w:pPr>
        <w:spacing w:after="100" w:afterAutospacing="1" w:line="240" w:lineRule="auto"/>
        <w:jc w:val="both"/>
        <w:rPr>
          <w:rFonts w:ascii="Times New Roman" w:hAnsi="Times New Roman" w:cs="Times New Roman"/>
        </w:rPr>
      </w:pPr>
      <w:r w:rsidRPr="00157D51">
        <w:rPr>
          <w:rFonts w:ascii="Times New Roman" w:hAnsi="Times New Roman" w:cs="Times New Roman"/>
        </w:rPr>
        <w:t>[</w:t>
      </w:r>
      <w:r w:rsidR="00E031F3">
        <w:rPr>
          <w:rFonts w:ascii="Times New Roman" w:hAnsi="Times New Roman" w:cs="Times New Roman"/>
        </w:rPr>
        <w:t>14</w:t>
      </w:r>
      <w:r w:rsidRPr="00157D51">
        <w:rPr>
          <w:rFonts w:ascii="Times New Roman" w:hAnsi="Times New Roman" w:cs="Times New Roman"/>
        </w:rPr>
        <w:t>] "A Survey on Computer Vision based Human Analysis in the COVID-19 Era," </w:t>
      </w:r>
      <w:r w:rsidRPr="00157D51">
        <w:rPr>
          <w:rFonts w:ascii="Times New Roman" w:hAnsi="Times New Roman" w:cs="Times New Roman"/>
          <w:i/>
          <w:iCs/>
        </w:rPr>
        <w:t>arXiv.org</w:t>
      </w:r>
      <w:r w:rsidRPr="00157D51">
        <w:rPr>
          <w:rFonts w:ascii="Times New Roman" w:hAnsi="Times New Roman" w:cs="Times New Roman"/>
        </w:rPr>
        <w:t>, 2022. DOI: </w:t>
      </w:r>
      <w:hyperlink r:id="rId23" w:tgtFrame="_blank" w:history="1">
        <w:r w:rsidRPr="00157D51">
          <w:rPr>
            <w:rStyle w:val="Hyperlink"/>
            <w:rFonts w:ascii="Times New Roman" w:hAnsi="Times New Roman" w:cs="Times New Roman"/>
          </w:rPr>
          <w:t>10.48550/arxiv.2211.03705</w:t>
        </w:r>
      </w:hyperlink>
    </w:p>
    <w:p w14:paraId="56759847" w14:textId="590A8B05" w:rsidR="00157D51" w:rsidRPr="0061176F" w:rsidRDefault="00157D51" w:rsidP="0042423D">
      <w:pPr>
        <w:spacing w:after="100" w:afterAutospacing="1" w:line="240" w:lineRule="auto"/>
        <w:jc w:val="both"/>
        <w:rPr>
          <w:rFonts w:ascii="Times New Roman" w:hAnsi="Times New Roman" w:cs="Times New Roman"/>
        </w:rPr>
      </w:pPr>
    </w:p>
    <w:sectPr w:rsidR="00157D51" w:rsidRPr="0061176F" w:rsidSect="00C135B3">
      <w:pgSz w:w="11906" w:h="16838"/>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11F59" w14:textId="77777777" w:rsidR="00F07C1B" w:rsidRDefault="00F07C1B" w:rsidP="00DE24F3">
      <w:pPr>
        <w:spacing w:after="0" w:line="240" w:lineRule="auto"/>
      </w:pPr>
      <w:r>
        <w:separator/>
      </w:r>
    </w:p>
  </w:endnote>
  <w:endnote w:type="continuationSeparator" w:id="0">
    <w:p w14:paraId="5CDBD278" w14:textId="77777777" w:rsidR="00F07C1B" w:rsidRDefault="00F07C1B" w:rsidP="00DE2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EACB7" w14:textId="77777777" w:rsidR="00F07C1B" w:rsidRDefault="00F07C1B" w:rsidP="00DE24F3">
      <w:pPr>
        <w:spacing w:after="0" w:line="240" w:lineRule="auto"/>
      </w:pPr>
      <w:r>
        <w:separator/>
      </w:r>
    </w:p>
  </w:footnote>
  <w:footnote w:type="continuationSeparator" w:id="0">
    <w:p w14:paraId="6668BBDA" w14:textId="77777777" w:rsidR="00F07C1B" w:rsidRDefault="00F07C1B" w:rsidP="00DE24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49A6"/>
    <w:multiLevelType w:val="multilevel"/>
    <w:tmpl w:val="42C6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5E25C6"/>
    <w:multiLevelType w:val="multilevel"/>
    <w:tmpl w:val="AB92893E"/>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4020850"/>
    <w:multiLevelType w:val="multilevel"/>
    <w:tmpl w:val="2228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043B53"/>
    <w:multiLevelType w:val="multilevel"/>
    <w:tmpl w:val="3FC0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EB5CE7"/>
    <w:multiLevelType w:val="multilevel"/>
    <w:tmpl w:val="B9DE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F86B54"/>
    <w:multiLevelType w:val="multilevel"/>
    <w:tmpl w:val="A0C4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C612CF"/>
    <w:multiLevelType w:val="multilevel"/>
    <w:tmpl w:val="9A5AFA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21C4CF4"/>
    <w:multiLevelType w:val="multilevel"/>
    <w:tmpl w:val="EB664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715414"/>
    <w:multiLevelType w:val="multilevel"/>
    <w:tmpl w:val="AA5C39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70A541CD"/>
    <w:multiLevelType w:val="multilevel"/>
    <w:tmpl w:val="4AC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964467"/>
    <w:multiLevelType w:val="multilevel"/>
    <w:tmpl w:val="DF020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F463AB"/>
    <w:multiLevelType w:val="multilevel"/>
    <w:tmpl w:val="C388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5072364">
    <w:abstractNumId w:val="7"/>
  </w:num>
  <w:num w:numId="2" w16cid:durableId="2069759602">
    <w:abstractNumId w:val="2"/>
  </w:num>
  <w:num w:numId="3" w16cid:durableId="906184494">
    <w:abstractNumId w:val="11"/>
  </w:num>
  <w:num w:numId="4" w16cid:durableId="1707831057">
    <w:abstractNumId w:val="0"/>
  </w:num>
  <w:num w:numId="5" w16cid:durableId="58788380">
    <w:abstractNumId w:val="4"/>
  </w:num>
  <w:num w:numId="6" w16cid:durableId="1032997399">
    <w:abstractNumId w:val="10"/>
  </w:num>
  <w:num w:numId="7" w16cid:durableId="28729966">
    <w:abstractNumId w:val="5"/>
  </w:num>
  <w:num w:numId="8" w16cid:durableId="232662396">
    <w:abstractNumId w:val="9"/>
  </w:num>
  <w:num w:numId="9" w16cid:durableId="1564868851">
    <w:abstractNumId w:val="1"/>
  </w:num>
  <w:num w:numId="10" w16cid:durableId="1198734465">
    <w:abstractNumId w:val="3"/>
  </w:num>
  <w:num w:numId="11" w16cid:durableId="1557429732">
    <w:abstractNumId w:val="6"/>
  </w:num>
  <w:num w:numId="12" w16cid:durableId="17596004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D51"/>
    <w:rsid w:val="00027539"/>
    <w:rsid w:val="000428F7"/>
    <w:rsid w:val="00062EAE"/>
    <w:rsid w:val="000770EC"/>
    <w:rsid w:val="00091F6C"/>
    <w:rsid w:val="000A21E2"/>
    <w:rsid w:val="000D2B21"/>
    <w:rsid w:val="000E2500"/>
    <w:rsid w:val="00114730"/>
    <w:rsid w:val="00125023"/>
    <w:rsid w:val="00157D51"/>
    <w:rsid w:val="00163133"/>
    <w:rsid w:val="00186F7A"/>
    <w:rsid w:val="001A1D59"/>
    <w:rsid w:val="001B238B"/>
    <w:rsid w:val="001C5F27"/>
    <w:rsid w:val="001F78B0"/>
    <w:rsid w:val="00237606"/>
    <w:rsid w:val="00251916"/>
    <w:rsid w:val="00253E09"/>
    <w:rsid w:val="00271166"/>
    <w:rsid w:val="00280B99"/>
    <w:rsid w:val="00295575"/>
    <w:rsid w:val="002C0C69"/>
    <w:rsid w:val="003062E1"/>
    <w:rsid w:val="00321579"/>
    <w:rsid w:val="00325419"/>
    <w:rsid w:val="00342A51"/>
    <w:rsid w:val="0034604A"/>
    <w:rsid w:val="00354773"/>
    <w:rsid w:val="0036416E"/>
    <w:rsid w:val="003642B0"/>
    <w:rsid w:val="003774C4"/>
    <w:rsid w:val="003828A4"/>
    <w:rsid w:val="003A0B64"/>
    <w:rsid w:val="003C7B71"/>
    <w:rsid w:val="003D3CEA"/>
    <w:rsid w:val="003E76C3"/>
    <w:rsid w:val="00420C88"/>
    <w:rsid w:val="0042423D"/>
    <w:rsid w:val="0043176E"/>
    <w:rsid w:val="00434CD2"/>
    <w:rsid w:val="004A36DC"/>
    <w:rsid w:val="004D0CA9"/>
    <w:rsid w:val="004D175E"/>
    <w:rsid w:val="004E67A4"/>
    <w:rsid w:val="005023EB"/>
    <w:rsid w:val="00510BD2"/>
    <w:rsid w:val="00512DFC"/>
    <w:rsid w:val="005142A0"/>
    <w:rsid w:val="00541C00"/>
    <w:rsid w:val="0058728B"/>
    <w:rsid w:val="005B6910"/>
    <w:rsid w:val="005C23EF"/>
    <w:rsid w:val="005C33F9"/>
    <w:rsid w:val="0061176F"/>
    <w:rsid w:val="0062615F"/>
    <w:rsid w:val="00675881"/>
    <w:rsid w:val="0068603E"/>
    <w:rsid w:val="006A7802"/>
    <w:rsid w:val="006B2F86"/>
    <w:rsid w:val="006E2C3C"/>
    <w:rsid w:val="0072744A"/>
    <w:rsid w:val="007638FF"/>
    <w:rsid w:val="0078514D"/>
    <w:rsid w:val="00793B1F"/>
    <w:rsid w:val="007B7A5F"/>
    <w:rsid w:val="007D435E"/>
    <w:rsid w:val="007E4464"/>
    <w:rsid w:val="0080350F"/>
    <w:rsid w:val="008251A7"/>
    <w:rsid w:val="008263B1"/>
    <w:rsid w:val="00840653"/>
    <w:rsid w:val="0088399D"/>
    <w:rsid w:val="00890B7C"/>
    <w:rsid w:val="008F0D94"/>
    <w:rsid w:val="00903700"/>
    <w:rsid w:val="00930E3E"/>
    <w:rsid w:val="00942BAA"/>
    <w:rsid w:val="00945DB8"/>
    <w:rsid w:val="00955E1D"/>
    <w:rsid w:val="00956061"/>
    <w:rsid w:val="00977B3A"/>
    <w:rsid w:val="00997D34"/>
    <w:rsid w:val="00A267A1"/>
    <w:rsid w:val="00A6703A"/>
    <w:rsid w:val="00A72FDD"/>
    <w:rsid w:val="00A8135D"/>
    <w:rsid w:val="00A9383C"/>
    <w:rsid w:val="00AD04D2"/>
    <w:rsid w:val="00B0638B"/>
    <w:rsid w:val="00B319B9"/>
    <w:rsid w:val="00B34C84"/>
    <w:rsid w:val="00B4446A"/>
    <w:rsid w:val="00B860B6"/>
    <w:rsid w:val="00B90A45"/>
    <w:rsid w:val="00BA50A8"/>
    <w:rsid w:val="00C03541"/>
    <w:rsid w:val="00C135B3"/>
    <w:rsid w:val="00C47294"/>
    <w:rsid w:val="00C856CC"/>
    <w:rsid w:val="00CA0C69"/>
    <w:rsid w:val="00CD3E9B"/>
    <w:rsid w:val="00CE1E12"/>
    <w:rsid w:val="00CE7E30"/>
    <w:rsid w:val="00CF37F0"/>
    <w:rsid w:val="00D06E7F"/>
    <w:rsid w:val="00D671BC"/>
    <w:rsid w:val="00D71DD5"/>
    <w:rsid w:val="00D71DF1"/>
    <w:rsid w:val="00DE24F3"/>
    <w:rsid w:val="00E031F3"/>
    <w:rsid w:val="00E51CC0"/>
    <w:rsid w:val="00E63059"/>
    <w:rsid w:val="00ED29CE"/>
    <w:rsid w:val="00EE7D11"/>
    <w:rsid w:val="00F07C1B"/>
    <w:rsid w:val="00F1368E"/>
    <w:rsid w:val="00F250C5"/>
    <w:rsid w:val="00F33136"/>
    <w:rsid w:val="00F406F2"/>
    <w:rsid w:val="00F63698"/>
    <w:rsid w:val="00F74873"/>
    <w:rsid w:val="00F90F1F"/>
    <w:rsid w:val="00FA2653"/>
    <w:rsid w:val="00FD0B24"/>
    <w:rsid w:val="00FE0B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77022"/>
  <w15:chartTrackingRefBased/>
  <w15:docId w15:val="{537D40BB-605B-4DAC-8273-0268788B7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7D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7D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7D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7D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7D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7D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D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D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D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D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7D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7D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7D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7D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7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D51"/>
    <w:rPr>
      <w:rFonts w:eastAsiaTheme="majorEastAsia" w:cstheme="majorBidi"/>
      <w:color w:val="272727" w:themeColor="text1" w:themeTint="D8"/>
    </w:rPr>
  </w:style>
  <w:style w:type="paragraph" w:styleId="Title">
    <w:name w:val="Title"/>
    <w:basedOn w:val="Normal"/>
    <w:next w:val="Normal"/>
    <w:link w:val="TitleChar"/>
    <w:uiPriority w:val="10"/>
    <w:qFormat/>
    <w:rsid w:val="00157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D51"/>
    <w:pPr>
      <w:spacing w:before="160"/>
      <w:jc w:val="center"/>
    </w:pPr>
    <w:rPr>
      <w:i/>
      <w:iCs/>
      <w:color w:val="404040" w:themeColor="text1" w:themeTint="BF"/>
    </w:rPr>
  </w:style>
  <w:style w:type="character" w:customStyle="1" w:styleId="QuoteChar">
    <w:name w:val="Quote Char"/>
    <w:basedOn w:val="DefaultParagraphFont"/>
    <w:link w:val="Quote"/>
    <w:uiPriority w:val="29"/>
    <w:rsid w:val="00157D51"/>
    <w:rPr>
      <w:i/>
      <w:iCs/>
      <w:color w:val="404040" w:themeColor="text1" w:themeTint="BF"/>
    </w:rPr>
  </w:style>
  <w:style w:type="paragraph" w:styleId="ListParagraph">
    <w:name w:val="List Paragraph"/>
    <w:basedOn w:val="Normal"/>
    <w:uiPriority w:val="34"/>
    <w:qFormat/>
    <w:rsid w:val="00157D51"/>
    <w:pPr>
      <w:ind w:left="720"/>
      <w:contextualSpacing/>
    </w:pPr>
  </w:style>
  <w:style w:type="character" w:styleId="IntenseEmphasis">
    <w:name w:val="Intense Emphasis"/>
    <w:basedOn w:val="DefaultParagraphFont"/>
    <w:uiPriority w:val="21"/>
    <w:qFormat/>
    <w:rsid w:val="00157D51"/>
    <w:rPr>
      <w:i/>
      <w:iCs/>
      <w:color w:val="2F5496" w:themeColor="accent1" w:themeShade="BF"/>
    </w:rPr>
  </w:style>
  <w:style w:type="paragraph" w:styleId="IntenseQuote">
    <w:name w:val="Intense Quote"/>
    <w:basedOn w:val="Normal"/>
    <w:next w:val="Normal"/>
    <w:link w:val="IntenseQuoteChar"/>
    <w:uiPriority w:val="30"/>
    <w:qFormat/>
    <w:rsid w:val="00157D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7D51"/>
    <w:rPr>
      <w:i/>
      <w:iCs/>
      <w:color w:val="2F5496" w:themeColor="accent1" w:themeShade="BF"/>
    </w:rPr>
  </w:style>
  <w:style w:type="character" w:styleId="IntenseReference">
    <w:name w:val="Intense Reference"/>
    <w:basedOn w:val="DefaultParagraphFont"/>
    <w:uiPriority w:val="32"/>
    <w:qFormat/>
    <w:rsid w:val="00157D51"/>
    <w:rPr>
      <w:b/>
      <w:bCs/>
      <w:smallCaps/>
      <w:color w:val="2F5496" w:themeColor="accent1" w:themeShade="BF"/>
      <w:spacing w:val="5"/>
    </w:rPr>
  </w:style>
  <w:style w:type="character" w:styleId="Hyperlink">
    <w:name w:val="Hyperlink"/>
    <w:basedOn w:val="DefaultParagraphFont"/>
    <w:uiPriority w:val="99"/>
    <w:unhideWhenUsed/>
    <w:rsid w:val="00157D51"/>
    <w:rPr>
      <w:color w:val="0563C1" w:themeColor="hyperlink"/>
      <w:u w:val="single"/>
    </w:rPr>
  </w:style>
  <w:style w:type="character" w:styleId="UnresolvedMention">
    <w:name w:val="Unresolved Mention"/>
    <w:basedOn w:val="DefaultParagraphFont"/>
    <w:uiPriority w:val="99"/>
    <w:semiHidden/>
    <w:unhideWhenUsed/>
    <w:rsid w:val="00157D51"/>
    <w:rPr>
      <w:color w:val="605E5C"/>
      <w:shd w:val="clear" w:color="auto" w:fill="E1DFDD"/>
    </w:rPr>
  </w:style>
  <w:style w:type="table" w:styleId="TableGrid">
    <w:name w:val="Table Grid"/>
    <w:basedOn w:val="TableNormal"/>
    <w:uiPriority w:val="39"/>
    <w:rsid w:val="00B4446A"/>
    <w:pPr>
      <w:spacing w:after="0" w:line="240" w:lineRule="auto"/>
    </w:pPr>
    <w:rPr>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24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4F3"/>
  </w:style>
  <w:style w:type="paragraph" w:styleId="Footer">
    <w:name w:val="footer"/>
    <w:basedOn w:val="Normal"/>
    <w:link w:val="FooterChar"/>
    <w:uiPriority w:val="99"/>
    <w:unhideWhenUsed/>
    <w:rsid w:val="00DE24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4F3"/>
  </w:style>
  <w:style w:type="paragraph" w:styleId="NormalWeb">
    <w:name w:val="Normal (Web)"/>
    <w:basedOn w:val="Normal"/>
    <w:uiPriority w:val="99"/>
    <w:unhideWhenUsed/>
    <w:rsid w:val="000E250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09/TIFS.2023.3280717" TargetMode="External"/><Relationship Id="rId18" Type="http://schemas.openxmlformats.org/officeDocument/2006/relationships/hyperlink" Target="https://doi.org/10.1109/sibgrapi55357.2022.9991785" TargetMode="External"/><Relationship Id="rId3" Type="http://schemas.openxmlformats.org/officeDocument/2006/relationships/settings" Target="settings.xml"/><Relationship Id="rId21" Type="http://schemas.openxmlformats.org/officeDocument/2006/relationships/hyperlink" Target="https://doi.org/10.3390/app14198781" TargetMode="External"/><Relationship Id="rId7" Type="http://schemas.openxmlformats.org/officeDocument/2006/relationships/image" Target="media/image1.png"/><Relationship Id="rId12" Type="http://schemas.openxmlformats.org/officeDocument/2006/relationships/hyperlink" Target="https://doi.org/10.1016/j.procs.2025.08.148" TargetMode="External"/><Relationship Id="rId17" Type="http://schemas.openxmlformats.org/officeDocument/2006/relationships/hyperlink" Target="https://doi.org/10.1109/icce53296.2022.973033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48550/arXiv.2209.08930" TargetMode="External"/><Relationship Id="rId20" Type="http://schemas.openxmlformats.org/officeDocument/2006/relationships/hyperlink" Target="https://doi.org/10.48550/arxiv.2210.048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09/tifs.2023.3280717" TargetMode="External"/><Relationship Id="rId23" Type="http://schemas.openxmlformats.org/officeDocument/2006/relationships/hyperlink" Target="https://doi.org/10.48550/arxiv.2211.03705" TargetMode="External"/><Relationship Id="rId10" Type="http://schemas.openxmlformats.org/officeDocument/2006/relationships/image" Target="media/image4.png"/><Relationship Id="rId19" Type="http://schemas.openxmlformats.org/officeDocument/2006/relationships/hyperlink" Target="https://doi.org/10.1109/icacs60934.2024.10473243"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109/tifs.2023.3322600" TargetMode="External"/><Relationship Id="rId22" Type="http://schemas.openxmlformats.org/officeDocument/2006/relationships/hyperlink" Target="https://doi.org/10.1109/access.2021.31352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6</Pages>
  <Words>2317</Words>
  <Characters>13207</Characters>
  <Application>Microsoft Office Word</Application>
  <DocSecurity>0</DocSecurity>
  <Lines>110</Lines>
  <Paragraphs>30</Paragraphs>
  <ScaleCrop>false</ScaleCrop>
  <Company/>
  <LinksUpToDate>false</LinksUpToDate>
  <CharactersWithSpaces>15494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Lekha Prajapati</dc:creator>
  <cp:keywords/>
  <dc:description/>
  <cp:lastModifiedBy>theaisha1707@gmail.com</cp:lastModifiedBy>
  <cp:revision>125</cp:revision>
  <dcterms:created xsi:type="dcterms:W3CDTF">2026-03-16T17:37:00Z</dcterms:created>
  <dcterms:modified xsi:type="dcterms:W3CDTF">2026-03-18T06:20:00Z</dcterms:modified>
</cp:coreProperties>
</file>