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BBA" w:rsidRPr="00F740EB" w:rsidRDefault="00F740EB" w:rsidP="00F740EB">
      <w:pPr>
        <w:spacing w:after="0"/>
        <w:jc w:val="center"/>
        <w:outlineLvl w:val="0"/>
        <w:rPr>
          <w:rFonts w:ascii="Times New Roman" w:eastAsia="Times New Roman" w:hAnsi="Times New Roman" w:cs="Times New Roman"/>
          <w:b/>
          <w:bCs/>
          <w:kern w:val="36"/>
          <w:sz w:val="24"/>
          <w:szCs w:val="24"/>
          <w:lang w:eastAsia="en-GB"/>
        </w:rPr>
      </w:pPr>
      <w:r w:rsidRPr="00F740EB">
        <w:rPr>
          <w:rFonts w:ascii="Times New Roman" w:eastAsia="Times New Roman" w:hAnsi="Times New Roman" w:cs="Times New Roman"/>
          <w:b/>
          <w:bCs/>
          <w:kern w:val="36"/>
          <w:sz w:val="24"/>
          <w:szCs w:val="24"/>
          <w:lang w:eastAsia="en-GB"/>
        </w:rPr>
        <w:t xml:space="preserve">FUEL CHARACTERIZATION OF </w:t>
      </w:r>
      <w:r w:rsidRPr="00F740EB">
        <w:rPr>
          <w:rFonts w:ascii="Times New Roman" w:eastAsia="Times New Roman" w:hAnsi="Times New Roman" w:cs="Times New Roman"/>
          <w:b/>
          <w:bCs/>
          <w:iCs/>
          <w:kern w:val="36"/>
          <w:sz w:val="24"/>
          <w:szCs w:val="24"/>
          <w:lang w:eastAsia="en-GB"/>
        </w:rPr>
        <w:t>TERMINALIA CATAPPA</w:t>
      </w:r>
      <w:r w:rsidRPr="00F740EB">
        <w:rPr>
          <w:rFonts w:ascii="Times New Roman" w:eastAsia="Times New Roman" w:hAnsi="Times New Roman" w:cs="Times New Roman"/>
          <w:b/>
          <w:bCs/>
          <w:kern w:val="36"/>
          <w:sz w:val="24"/>
          <w:szCs w:val="24"/>
          <w:lang w:eastAsia="en-GB"/>
        </w:rPr>
        <w:t xml:space="preserve"> BIODIESEL: A SUSTAINABLE PATHWAY TO RENEWABLE ENERGY AND ENVIRONMENTAL PRESERVATION</w:t>
      </w:r>
    </w:p>
    <w:p w:rsidR="00F740EB" w:rsidRPr="00F740EB" w:rsidRDefault="00F740EB" w:rsidP="00F740EB">
      <w:pPr>
        <w:spacing w:after="0"/>
        <w:jc w:val="center"/>
        <w:rPr>
          <w:rFonts w:ascii="Times New Roman" w:hAnsi="Times New Roman" w:cs="Times New Roman"/>
          <w:b/>
        </w:rPr>
      </w:pPr>
      <w:bookmarkStart w:id="0" w:name="_GoBack"/>
      <w:bookmarkEnd w:id="0"/>
    </w:p>
    <w:p w:rsidR="00D46BBA" w:rsidRPr="00D46BBA" w:rsidRDefault="00D46BBA" w:rsidP="00D46BBA">
      <w:pPr>
        <w:spacing w:after="0" w:line="480" w:lineRule="auto"/>
        <w:jc w:val="both"/>
        <w:outlineLvl w:val="1"/>
        <w:rPr>
          <w:rFonts w:ascii="Times New Roman" w:eastAsia="Times New Roman" w:hAnsi="Times New Roman" w:cs="Times New Roman"/>
          <w:b/>
          <w:bCs/>
          <w:sz w:val="24"/>
          <w:szCs w:val="24"/>
          <w:lang w:eastAsia="en-GB"/>
        </w:rPr>
      </w:pPr>
      <w:r w:rsidRPr="00D46BBA">
        <w:rPr>
          <w:rFonts w:ascii="Times New Roman" w:eastAsia="Times New Roman" w:hAnsi="Times New Roman" w:cs="Times New Roman"/>
          <w:b/>
          <w:bCs/>
          <w:sz w:val="24"/>
          <w:szCs w:val="24"/>
          <w:lang w:eastAsia="en-GB"/>
        </w:rPr>
        <w:t>ABSTRACT</w:t>
      </w:r>
    </w:p>
    <w:p w:rsidR="00D46BBA" w:rsidRPr="00D46BBA" w:rsidRDefault="00D46BBA" w:rsidP="00D46BBA">
      <w:pPr>
        <w:spacing w:after="0" w:line="480" w:lineRule="auto"/>
        <w:jc w:val="both"/>
        <w:rPr>
          <w:rFonts w:ascii="Times New Roman" w:eastAsia="Times New Roman" w:hAnsi="Times New Roman" w:cs="Times New Roman"/>
          <w:sz w:val="24"/>
          <w:szCs w:val="24"/>
          <w:lang w:eastAsia="en-GB"/>
        </w:rPr>
      </w:pPr>
      <w:r w:rsidRPr="00D46BBA">
        <w:rPr>
          <w:rFonts w:ascii="Times New Roman" w:eastAsia="Times New Roman" w:hAnsi="Times New Roman" w:cs="Times New Roman"/>
          <w:sz w:val="24"/>
          <w:szCs w:val="24"/>
          <w:lang w:eastAsia="en-GB"/>
        </w:rPr>
        <w:t xml:space="preserve">The increasing demand for sustainable energy sources has intensified global interest in biodiesel derived from non-edible plant oils. This study investigates the fuel properties and chemical composition of biodiesel produced from </w:t>
      </w:r>
      <w:proofErr w:type="spellStart"/>
      <w:r w:rsidRPr="00D46BBA">
        <w:rPr>
          <w:rFonts w:ascii="Times New Roman" w:eastAsia="Times New Roman" w:hAnsi="Times New Roman" w:cs="Times New Roman"/>
          <w:iCs/>
          <w:sz w:val="24"/>
          <w:szCs w:val="24"/>
          <w:lang w:eastAsia="en-GB"/>
        </w:rPr>
        <w:t>Terminalia</w:t>
      </w:r>
      <w:proofErr w:type="spellEnd"/>
      <w:r w:rsidRPr="00D46BBA">
        <w:rPr>
          <w:rFonts w:ascii="Times New Roman" w:eastAsia="Times New Roman" w:hAnsi="Times New Roman" w:cs="Times New Roman"/>
          <w:iCs/>
          <w:sz w:val="24"/>
          <w:szCs w:val="24"/>
          <w:lang w:eastAsia="en-GB"/>
        </w:rPr>
        <w:t xml:space="preserve"> </w:t>
      </w:r>
      <w:proofErr w:type="spellStart"/>
      <w:r w:rsidRPr="00D46BBA">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 Oil extracted from the kernels was converted into biodiesel through base-</w:t>
      </w:r>
      <w:proofErr w:type="spellStart"/>
      <w:r w:rsidRPr="00D46BBA">
        <w:rPr>
          <w:rFonts w:ascii="Times New Roman" w:eastAsia="Times New Roman" w:hAnsi="Times New Roman" w:cs="Times New Roman"/>
          <w:sz w:val="24"/>
          <w:szCs w:val="24"/>
          <w:lang w:eastAsia="en-GB"/>
        </w:rPr>
        <w:t>catalyzed</w:t>
      </w:r>
      <w:proofErr w:type="spellEnd"/>
      <w:r w:rsidRPr="00D46BBA">
        <w:rPr>
          <w:rFonts w:ascii="Times New Roman" w:eastAsia="Times New Roman" w:hAnsi="Times New Roman" w:cs="Times New Roman"/>
          <w:sz w:val="24"/>
          <w:szCs w:val="24"/>
          <w:lang w:eastAsia="en-GB"/>
        </w:rPr>
        <w:t xml:space="preserve"> </w:t>
      </w:r>
      <w:proofErr w:type="spellStart"/>
      <w:r w:rsidRPr="00D46BBA">
        <w:rPr>
          <w:rFonts w:ascii="Times New Roman" w:eastAsia="Times New Roman" w:hAnsi="Times New Roman" w:cs="Times New Roman"/>
          <w:sz w:val="24"/>
          <w:szCs w:val="24"/>
          <w:lang w:eastAsia="en-GB"/>
        </w:rPr>
        <w:t>transesterification</w:t>
      </w:r>
      <w:proofErr w:type="spellEnd"/>
      <w:r w:rsidRPr="00D46BBA">
        <w:rPr>
          <w:rFonts w:ascii="Times New Roman" w:eastAsia="Times New Roman" w:hAnsi="Times New Roman" w:cs="Times New Roman"/>
          <w:sz w:val="24"/>
          <w:szCs w:val="24"/>
          <w:lang w:eastAsia="en-GB"/>
        </w:rPr>
        <w:t xml:space="preserve"> using methanol and potassium hydroxide catalyst. The produced biodiesel was characterized using standard analytical techniques including density measurement, kinematic viscosity, flash point determination, </w:t>
      </w:r>
      <w:proofErr w:type="spellStart"/>
      <w:r w:rsidRPr="00D46BBA">
        <w:rPr>
          <w:rFonts w:ascii="Times New Roman" w:eastAsia="Times New Roman" w:hAnsi="Times New Roman" w:cs="Times New Roman"/>
          <w:sz w:val="24"/>
          <w:szCs w:val="24"/>
          <w:lang w:eastAsia="en-GB"/>
        </w:rPr>
        <w:t>cetane</w:t>
      </w:r>
      <w:proofErr w:type="spellEnd"/>
      <w:r w:rsidRPr="00D46BBA">
        <w:rPr>
          <w:rFonts w:ascii="Times New Roman" w:eastAsia="Times New Roman" w:hAnsi="Times New Roman" w:cs="Times New Roman"/>
          <w:sz w:val="24"/>
          <w:szCs w:val="24"/>
          <w:lang w:eastAsia="en-GB"/>
        </w:rPr>
        <w:t xml:space="preserve"> number estimation, and calorific value analysis according to </w:t>
      </w:r>
      <w:r w:rsidRPr="00D46BBA">
        <w:rPr>
          <w:rFonts w:ascii="Times New Roman" w:eastAsia="Times New Roman" w:hAnsi="Times New Roman" w:cs="Times New Roman"/>
          <w:iCs/>
          <w:sz w:val="24"/>
          <w:szCs w:val="24"/>
          <w:lang w:eastAsia="en-GB"/>
        </w:rPr>
        <w:t>American Society for Testing and Materials</w:t>
      </w:r>
      <w:r w:rsidRPr="00D46BBA">
        <w:rPr>
          <w:rFonts w:ascii="Times New Roman" w:eastAsia="Times New Roman" w:hAnsi="Times New Roman" w:cs="Times New Roman"/>
          <w:sz w:val="24"/>
          <w:szCs w:val="24"/>
          <w:lang w:eastAsia="en-GB"/>
        </w:rPr>
        <w:t xml:space="preserve"> standards. Gas chromatography–mass spectrometry (GC–MS) analysis revealed the presence of major fatty acid methyl esters including oleic acid methyl ester, linoleic acid methyl ester, and </w:t>
      </w:r>
      <w:proofErr w:type="spellStart"/>
      <w:r w:rsidRPr="00D46BBA">
        <w:rPr>
          <w:rFonts w:ascii="Times New Roman" w:eastAsia="Times New Roman" w:hAnsi="Times New Roman" w:cs="Times New Roman"/>
          <w:sz w:val="24"/>
          <w:szCs w:val="24"/>
          <w:lang w:eastAsia="en-GB"/>
        </w:rPr>
        <w:t>palmitic</w:t>
      </w:r>
      <w:proofErr w:type="spellEnd"/>
      <w:r w:rsidRPr="00D46BBA">
        <w:rPr>
          <w:rFonts w:ascii="Times New Roman" w:eastAsia="Times New Roman" w:hAnsi="Times New Roman" w:cs="Times New Roman"/>
          <w:sz w:val="24"/>
          <w:szCs w:val="24"/>
          <w:lang w:eastAsia="en-GB"/>
        </w:rPr>
        <w:t xml:space="preserve"> acid methyl ester. The results show that the fuel properties of </w:t>
      </w:r>
      <w:proofErr w:type="spellStart"/>
      <w:r w:rsidRPr="00D46BBA">
        <w:rPr>
          <w:rFonts w:ascii="Times New Roman" w:eastAsia="Times New Roman" w:hAnsi="Times New Roman" w:cs="Times New Roman"/>
          <w:iCs/>
          <w:sz w:val="24"/>
          <w:szCs w:val="24"/>
          <w:lang w:eastAsia="en-GB"/>
        </w:rPr>
        <w:t>Terminalia</w:t>
      </w:r>
      <w:proofErr w:type="spellEnd"/>
      <w:r w:rsidRPr="00D46BBA">
        <w:rPr>
          <w:rFonts w:ascii="Times New Roman" w:eastAsia="Times New Roman" w:hAnsi="Times New Roman" w:cs="Times New Roman"/>
          <w:iCs/>
          <w:sz w:val="24"/>
          <w:szCs w:val="24"/>
          <w:lang w:eastAsia="en-GB"/>
        </w:rPr>
        <w:t xml:space="preserve"> </w:t>
      </w:r>
      <w:proofErr w:type="spellStart"/>
      <w:r w:rsidRPr="00D46BBA">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biodiesel are within the acceptable range of international biodiesel standards, suggesting that it is a viable renewable alternative to petroleum diesel. The study demonstrates that utilizing </w:t>
      </w:r>
      <w:r w:rsidRPr="00D46BBA">
        <w:rPr>
          <w:rFonts w:ascii="Times New Roman" w:eastAsia="Times New Roman" w:hAnsi="Times New Roman" w:cs="Times New Roman"/>
          <w:iCs/>
          <w:sz w:val="24"/>
          <w:szCs w:val="24"/>
          <w:lang w:eastAsia="en-GB"/>
        </w:rPr>
        <w:t xml:space="preserve">T. </w:t>
      </w:r>
      <w:proofErr w:type="spellStart"/>
      <w:r w:rsidRPr="00D46BBA">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 for biodiesel production can contribute to renewable energy development while reducing environmental pollution (</w:t>
      </w:r>
      <w:proofErr w:type="spellStart"/>
      <w:r w:rsidRPr="00D46BBA">
        <w:rPr>
          <w:rFonts w:ascii="Times New Roman" w:eastAsia="Times New Roman" w:hAnsi="Times New Roman" w:cs="Times New Roman"/>
          <w:sz w:val="24"/>
          <w:szCs w:val="24"/>
          <w:lang w:eastAsia="en-GB"/>
        </w:rPr>
        <w:t>Atabani</w:t>
      </w:r>
      <w:proofErr w:type="spellEnd"/>
      <w:r w:rsidRPr="00D46BBA">
        <w:rPr>
          <w:rFonts w:ascii="Times New Roman" w:eastAsia="Times New Roman" w:hAnsi="Times New Roman" w:cs="Times New Roman"/>
          <w:sz w:val="24"/>
          <w:szCs w:val="24"/>
          <w:lang w:eastAsia="en-GB"/>
        </w:rPr>
        <w:t xml:space="preserve"> et al., 2020; </w:t>
      </w:r>
      <w:proofErr w:type="spellStart"/>
      <w:r w:rsidRPr="00D46BBA">
        <w:rPr>
          <w:rFonts w:ascii="Times New Roman" w:eastAsia="Times New Roman" w:hAnsi="Times New Roman" w:cs="Times New Roman"/>
          <w:sz w:val="24"/>
          <w:szCs w:val="24"/>
          <w:lang w:eastAsia="en-GB"/>
        </w:rPr>
        <w:t>Adewuyi</w:t>
      </w:r>
      <w:proofErr w:type="spellEnd"/>
      <w:r w:rsidRPr="00D46BBA">
        <w:rPr>
          <w:rFonts w:ascii="Times New Roman" w:eastAsia="Times New Roman" w:hAnsi="Times New Roman" w:cs="Times New Roman"/>
          <w:sz w:val="24"/>
          <w:szCs w:val="24"/>
          <w:lang w:eastAsia="en-GB"/>
        </w:rPr>
        <w:t>, 2021).</w:t>
      </w:r>
    </w:p>
    <w:p w:rsidR="00200F5A" w:rsidRPr="00D46BBA" w:rsidRDefault="00D46BBA" w:rsidP="00D46BB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D46BBA">
        <w:rPr>
          <w:rFonts w:ascii="Times New Roman" w:eastAsia="Times New Roman" w:hAnsi="Times New Roman" w:cs="Times New Roman"/>
          <w:b/>
          <w:bCs/>
          <w:sz w:val="24"/>
          <w:szCs w:val="24"/>
          <w:lang w:eastAsia="en-GB"/>
        </w:rPr>
        <w:t>Keywords:</w:t>
      </w:r>
      <w:r w:rsidRPr="00D46BBA">
        <w:rPr>
          <w:rFonts w:ascii="Times New Roman" w:eastAsia="Times New Roman" w:hAnsi="Times New Roman" w:cs="Times New Roman"/>
          <w:sz w:val="24"/>
          <w:szCs w:val="24"/>
          <w:lang w:eastAsia="en-GB"/>
        </w:rPr>
        <w:t xml:space="preserve"> Biodiesel, renewable energy, </w:t>
      </w:r>
      <w:proofErr w:type="spellStart"/>
      <w:r w:rsidRPr="00D46BBA">
        <w:rPr>
          <w:rFonts w:ascii="Times New Roman" w:eastAsia="Times New Roman" w:hAnsi="Times New Roman" w:cs="Times New Roman"/>
          <w:iCs/>
          <w:sz w:val="24"/>
          <w:szCs w:val="24"/>
          <w:lang w:eastAsia="en-GB"/>
        </w:rPr>
        <w:t>Terminalia</w:t>
      </w:r>
      <w:proofErr w:type="spellEnd"/>
      <w:r w:rsidRPr="00D46BBA">
        <w:rPr>
          <w:rFonts w:ascii="Times New Roman" w:eastAsia="Times New Roman" w:hAnsi="Times New Roman" w:cs="Times New Roman"/>
          <w:iCs/>
          <w:sz w:val="24"/>
          <w:szCs w:val="24"/>
          <w:lang w:eastAsia="en-GB"/>
        </w:rPr>
        <w:t xml:space="preserve"> </w:t>
      </w:r>
      <w:proofErr w:type="spellStart"/>
      <w:r w:rsidRPr="00D46BBA">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w:t>
      </w:r>
      <w:proofErr w:type="spellStart"/>
      <w:r w:rsidRPr="00D46BBA">
        <w:rPr>
          <w:rFonts w:ascii="Times New Roman" w:eastAsia="Times New Roman" w:hAnsi="Times New Roman" w:cs="Times New Roman"/>
          <w:sz w:val="24"/>
          <w:szCs w:val="24"/>
          <w:lang w:eastAsia="en-GB"/>
        </w:rPr>
        <w:t>transesteri</w:t>
      </w:r>
      <w:r>
        <w:rPr>
          <w:rFonts w:ascii="Times New Roman" w:eastAsia="Times New Roman" w:hAnsi="Times New Roman" w:cs="Times New Roman"/>
          <w:sz w:val="24"/>
          <w:szCs w:val="24"/>
          <w:lang w:eastAsia="en-GB"/>
        </w:rPr>
        <w:t>fication</w:t>
      </w:r>
      <w:proofErr w:type="spellEnd"/>
      <w:r>
        <w:rPr>
          <w:rFonts w:ascii="Times New Roman" w:eastAsia="Times New Roman" w:hAnsi="Times New Roman" w:cs="Times New Roman"/>
          <w:sz w:val="24"/>
          <w:szCs w:val="24"/>
          <w:lang w:eastAsia="en-GB"/>
        </w:rPr>
        <w:t xml:space="preserve">, fuel properties, </w:t>
      </w:r>
    </w:p>
    <w:p w:rsidR="00D46BBA" w:rsidRPr="00C1124C" w:rsidRDefault="00C1124C" w:rsidP="00C1124C">
      <w:pPr>
        <w:pStyle w:val="ListParagraph"/>
        <w:numPr>
          <w:ilvl w:val="0"/>
          <w:numId w:val="2"/>
        </w:numPr>
        <w:spacing w:after="0" w:line="480" w:lineRule="auto"/>
        <w:jc w:val="both"/>
        <w:outlineLvl w:val="0"/>
        <w:rPr>
          <w:rFonts w:ascii="Times New Roman" w:eastAsia="Times New Roman" w:hAnsi="Times New Roman" w:cs="Times New Roman"/>
          <w:b/>
          <w:bCs/>
          <w:kern w:val="36"/>
          <w:sz w:val="24"/>
          <w:szCs w:val="24"/>
          <w:lang w:eastAsia="en-GB"/>
        </w:rPr>
      </w:pPr>
      <w:r w:rsidRPr="00C1124C">
        <w:rPr>
          <w:rFonts w:ascii="Times New Roman" w:eastAsia="Times New Roman" w:hAnsi="Times New Roman" w:cs="Times New Roman"/>
          <w:b/>
          <w:bCs/>
          <w:kern w:val="36"/>
          <w:sz w:val="24"/>
          <w:szCs w:val="24"/>
          <w:lang w:eastAsia="en-GB"/>
        </w:rPr>
        <w:t>INTRODUCTION</w:t>
      </w:r>
    </w:p>
    <w:p w:rsidR="00200F5A" w:rsidRDefault="00D46BBA" w:rsidP="00F340F4">
      <w:pPr>
        <w:spacing w:after="0" w:line="480" w:lineRule="auto"/>
        <w:jc w:val="both"/>
        <w:rPr>
          <w:rFonts w:ascii="Times New Roman" w:eastAsia="Times New Roman" w:hAnsi="Times New Roman" w:cs="Times New Roman"/>
          <w:sz w:val="24"/>
          <w:szCs w:val="24"/>
          <w:lang w:eastAsia="en-GB"/>
        </w:rPr>
      </w:pPr>
      <w:r w:rsidRPr="00D46BBA">
        <w:rPr>
          <w:rFonts w:ascii="Times New Roman" w:eastAsia="Times New Roman" w:hAnsi="Times New Roman" w:cs="Times New Roman"/>
          <w:sz w:val="24"/>
          <w:szCs w:val="24"/>
          <w:lang w:eastAsia="en-GB"/>
        </w:rPr>
        <w:t xml:space="preserve">Global energy demand continues to rise due to increasing industrialization, urbanization, and population growth (Kumar et al., 2022). Fossil fuels remain the dominant source of energy worldwide, but their combustion contributes significantly to greenhouse gas emissions and environmental pollution (Ahmad et al., 2022). Consequently, there has been growing interest </w:t>
      </w:r>
      <w:r w:rsidRPr="00D46BBA">
        <w:rPr>
          <w:rFonts w:ascii="Times New Roman" w:eastAsia="Times New Roman" w:hAnsi="Times New Roman" w:cs="Times New Roman"/>
          <w:sz w:val="24"/>
          <w:szCs w:val="24"/>
          <w:lang w:eastAsia="en-GB"/>
        </w:rPr>
        <w:lastRenderedPageBreak/>
        <w:t>in renewable energy alternatives that can reduce environmental impacts while meeting energy demands (</w:t>
      </w:r>
      <w:proofErr w:type="spellStart"/>
      <w:r w:rsidRPr="00D46BBA">
        <w:rPr>
          <w:rFonts w:ascii="Times New Roman" w:eastAsia="Times New Roman" w:hAnsi="Times New Roman" w:cs="Times New Roman"/>
          <w:sz w:val="24"/>
          <w:szCs w:val="24"/>
          <w:lang w:eastAsia="en-GB"/>
        </w:rPr>
        <w:t>Panwar</w:t>
      </w:r>
      <w:proofErr w:type="spellEnd"/>
      <w:r w:rsidRPr="00D46BBA">
        <w:rPr>
          <w:rFonts w:ascii="Times New Roman" w:eastAsia="Times New Roman" w:hAnsi="Times New Roman" w:cs="Times New Roman"/>
          <w:sz w:val="24"/>
          <w:szCs w:val="24"/>
          <w:lang w:eastAsia="en-GB"/>
        </w:rPr>
        <w:t xml:space="preserve"> et al., 2022).</w:t>
      </w:r>
      <w:r w:rsidRPr="00C1124C">
        <w:rPr>
          <w:rFonts w:ascii="Times New Roman" w:eastAsia="Times New Roman" w:hAnsi="Times New Roman" w:cs="Times New Roman"/>
          <w:sz w:val="24"/>
          <w:szCs w:val="24"/>
          <w:lang w:eastAsia="en-GB"/>
        </w:rPr>
        <w:t xml:space="preserve"> </w:t>
      </w:r>
      <w:r w:rsidRPr="00D46BBA">
        <w:rPr>
          <w:rFonts w:ascii="Times New Roman" w:eastAsia="Times New Roman" w:hAnsi="Times New Roman" w:cs="Times New Roman"/>
          <w:sz w:val="24"/>
          <w:szCs w:val="24"/>
          <w:lang w:eastAsia="en-GB"/>
        </w:rPr>
        <w:t>Biodiesel is one of the most promising renewable fuels because it is biodegradable, non-toxic, and produced from renewable biological resources such as vegetable oils and animal fats (</w:t>
      </w:r>
      <w:proofErr w:type="spellStart"/>
      <w:r w:rsidRPr="00D46BBA">
        <w:rPr>
          <w:rFonts w:ascii="Times New Roman" w:eastAsia="Times New Roman" w:hAnsi="Times New Roman" w:cs="Times New Roman"/>
          <w:sz w:val="24"/>
          <w:szCs w:val="24"/>
          <w:lang w:eastAsia="en-GB"/>
        </w:rPr>
        <w:t>Demirbas</w:t>
      </w:r>
      <w:proofErr w:type="spellEnd"/>
      <w:r w:rsidRPr="00D46BBA">
        <w:rPr>
          <w:rFonts w:ascii="Times New Roman" w:eastAsia="Times New Roman" w:hAnsi="Times New Roman" w:cs="Times New Roman"/>
          <w:sz w:val="24"/>
          <w:szCs w:val="24"/>
          <w:lang w:eastAsia="en-GB"/>
        </w:rPr>
        <w:t xml:space="preserve">, 2021). Compared with petroleum diesel, biodiesel produces lower emissions of carbon monoxide, particulate matter, and </w:t>
      </w:r>
      <w:proofErr w:type="spellStart"/>
      <w:r w:rsidRPr="00D46BBA">
        <w:rPr>
          <w:rFonts w:ascii="Times New Roman" w:eastAsia="Times New Roman" w:hAnsi="Times New Roman" w:cs="Times New Roman"/>
          <w:sz w:val="24"/>
          <w:szCs w:val="24"/>
          <w:lang w:eastAsia="en-GB"/>
        </w:rPr>
        <w:t>sulfur</w:t>
      </w:r>
      <w:proofErr w:type="spellEnd"/>
      <w:r w:rsidRPr="00D46BBA">
        <w:rPr>
          <w:rFonts w:ascii="Times New Roman" w:eastAsia="Times New Roman" w:hAnsi="Times New Roman" w:cs="Times New Roman"/>
          <w:sz w:val="24"/>
          <w:szCs w:val="24"/>
          <w:lang w:eastAsia="en-GB"/>
        </w:rPr>
        <w:t xml:space="preserve"> compounds (Lam et al., 2021).</w:t>
      </w:r>
      <w:r w:rsidR="00C1124C" w:rsidRPr="00C1124C">
        <w:rPr>
          <w:rFonts w:ascii="Times New Roman" w:eastAsia="Times New Roman" w:hAnsi="Times New Roman" w:cs="Times New Roman"/>
          <w:sz w:val="24"/>
          <w:szCs w:val="24"/>
          <w:lang w:eastAsia="en-GB"/>
        </w:rPr>
        <w:t xml:space="preserve"> </w:t>
      </w:r>
      <w:r w:rsidRPr="00D46BBA">
        <w:rPr>
          <w:rFonts w:ascii="Times New Roman" w:eastAsia="Times New Roman" w:hAnsi="Times New Roman" w:cs="Times New Roman"/>
          <w:sz w:val="24"/>
          <w:szCs w:val="24"/>
          <w:lang w:eastAsia="en-GB"/>
        </w:rPr>
        <w:t xml:space="preserve">Non-edible plant oils have gained attention as biodiesel </w:t>
      </w:r>
      <w:proofErr w:type="spellStart"/>
      <w:r w:rsidRPr="00D46BBA">
        <w:rPr>
          <w:rFonts w:ascii="Times New Roman" w:eastAsia="Times New Roman" w:hAnsi="Times New Roman" w:cs="Times New Roman"/>
          <w:sz w:val="24"/>
          <w:szCs w:val="24"/>
          <w:lang w:eastAsia="en-GB"/>
        </w:rPr>
        <w:t>feedstocks</w:t>
      </w:r>
      <w:proofErr w:type="spellEnd"/>
      <w:r w:rsidRPr="00D46BBA">
        <w:rPr>
          <w:rFonts w:ascii="Times New Roman" w:eastAsia="Times New Roman" w:hAnsi="Times New Roman" w:cs="Times New Roman"/>
          <w:sz w:val="24"/>
          <w:szCs w:val="24"/>
          <w:lang w:eastAsia="en-GB"/>
        </w:rPr>
        <w:t xml:space="preserve"> because they do not compete with food resources. Examples include </w:t>
      </w:r>
      <w:proofErr w:type="spellStart"/>
      <w:r w:rsidRPr="00C1124C">
        <w:rPr>
          <w:rFonts w:ascii="Times New Roman" w:eastAsia="Times New Roman" w:hAnsi="Times New Roman" w:cs="Times New Roman"/>
          <w:iCs/>
          <w:sz w:val="24"/>
          <w:szCs w:val="24"/>
          <w:lang w:eastAsia="en-GB"/>
        </w:rPr>
        <w:t>Jatropha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curcas</w:t>
      </w:r>
      <w:proofErr w:type="spellEnd"/>
      <w:r w:rsidRPr="00D46BBA">
        <w:rPr>
          <w:rFonts w:ascii="Times New Roman" w:eastAsia="Times New Roman" w:hAnsi="Times New Roman" w:cs="Times New Roman"/>
          <w:sz w:val="24"/>
          <w:szCs w:val="24"/>
          <w:lang w:eastAsia="en-GB"/>
        </w:rPr>
        <w:t xml:space="preserve">, </w:t>
      </w:r>
      <w:proofErr w:type="spellStart"/>
      <w:r w:rsidRPr="00C1124C">
        <w:rPr>
          <w:rFonts w:ascii="Times New Roman" w:eastAsia="Times New Roman" w:hAnsi="Times New Roman" w:cs="Times New Roman"/>
          <w:iCs/>
          <w:sz w:val="24"/>
          <w:szCs w:val="24"/>
          <w:lang w:eastAsia="en-GB"/>
        </w:rPr>
        <w:t>Pongamia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pinnata</w:t>
      </w:r>
      <w:proofErr w:type="spellEnd"/>
      <w:r w:rsidRPr="00D46BBA">
        <w:rPr>
          <w:rFonts w:ascii="Times New Roman" w:eastAsia="Times New Roman" w:hAnsi="Times New Roman" w:cs="Times New Roman"/>
          <w:sz w:val="24"/>
          <w:szCs w:val="24"/>
          <w:lang w:eastAsia="en-GB"/>
        </w:rPr>
        <w:t xml:space="preserve">, and </w:t>
      </w:r>
      <w:proofErr w:type="spellStart"/>
      <w:r w:rsidRPr="00C1124C">
        <w:rPr>
          <w:rFonts w:ascii="Times New Roman" w:eastAsia="Times New Roman" w:hAnsi="Times New Roman" w:cs="Times New Roman"/>
          <w:iCs/>
          <w:sz w:val="24"/>
          <w:szCs w:val="24"/>
          <w:lang w:eastAsia="en-GB"/>
        </w:rPr>
        <w:t>Calophyllum</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inophyllum</w:t>
      </w:r>
      <w:proofErr w:type="spellEnd"/>
      <w:r w:rsidRPr="00D46BBA">
        <w:rPr>
          <w:rFonts w:ascii="Times New Roman" w:eastAsia="Times New Roman" w:hAnsi="Times New Roman" w:cs="Times New Roman"/>
          <w:sz w:val="24"/>
          <w:szCs w:val="24"/>
          <w:lang w:eastAsia="en-GB"/>
        </w:rPr>
        <w:t xml:space="preserve"> (</w:t>
      </w:r>
      <w:proofErr w:type="spellStart"/>
      <w:r w:rsidRPr="00D46BBA">
        <w:rPr>
          <w:rFonts w:ascii="Times New Roman" w:eastAsia="Times New Roman" w:hAnsi="Times New Roman" w:cs="Times New Roman"/>
          <w:sz w:val="24"/>
          <w:szCs w:val="24"/>
          <w:lang w:eastAsia="en-GB"/>
        </w:rPr>
        <w:t>Atabani</w:t>
      </w:r>
      <w:proofErr w:type="spellEnd"/>
      <w:r w:rsidRPr="00D46BBA">
        <w:rPr>
          <w:rFonts w:ascii="Times New Roman" w:eastAsia="Times New Roman" w:hAnsi="Times New Roman" w:cs="Times New Roman"/>
          <w:sz w:val="24"/>
          <w:szCs w:val="24"/>
          <w:lang w:eastAsia="en-GB"/>
        </w:rPr>
        <w:t xml:space="preserve"> et al., 2020).</w:t>
      </w:r>
      <w:r w:rsidR="00C1124C" w:rsidRPr="00C1124C">
        <w:rPr>
          <w:rFonts w:ascii="Times New Roman" w:eastAsia="Times New Roman" w:hAnsi="Times New Roman" w:cs="Times New Roman"/>
          <w:sz w:val="24"/>
          <w:szCs w:val="24"/>
          <w:lang w:eastAsia="en-GB"/>
        </w:rPr>
        <w:t xml:space="preserve"> </w:t>
      </w:r>
      <w:r w:rsidRPr="00D46BBA">
        <w:rPr>
          <w:rFonts w:ascii="Times New Roman" w:eastAsia="Times New Roman" w:hAnsi="Times New Roman" w:cs="Times New Roman"/>
          <w:sz w:val="24"/>
          <w:szCs w:val="24"/>
          <w:lang w:eastAsia="en-GB"/>
        </w:rPr>
        <w:t xml:space="preserve">One underutilized feedstock is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commonly known as tropical almond. The tree is widely distributed in tropical regions including Africa, Asia, and South America. Its seeds contain significant quantities of oil that can be converted into biodiesel (</w:t>
      </w:r>
      <w:proofErr w:type="spellStart"/>
      <w:r w:rsidRPr="00D46BBA">
        <w:rPr>
          <w:rFonts w:ascii="Times New Roman" w:eastAsia="Times New Roman" w:hAnsi="Times New Roman" w:cs="Times New Roman"/>
          <w:sz w:val="24"/>
          <w:szCs w:val="24"/>
          <w:lang w:eastAsia="en-GB"/>
        </w:rPr>
        <w:t>Afolayan</w:t>
      </w:r>
      <w:proofErr w:type="spellEnd"/>
      <w:r w:rsidRPr="00D46BBA">
        <w:rPr>
          <w:rFonts w:ascii="Times New Roman" w:eastAsia="Times New Roman" w:hAnsi="Times New Roman" w:cs="Times New Roman"/>
          <w:sz w:val="24"/>
          <w:szCs w:val="24"/>
          <w:lang w:eastAsia="en-GB"/>
        </w:rPr>
        <w:t xml:space="preserve"> et al., 2021). Previous studies have reported that </w:t>
      </w:r>
      <w:r w:rsidRPr="00C1124C">
        <w:rPr>
          <w:rFonts w:ascii="Times New Roman" w:eastAsia="Times New Roman" w:hAnsi="Times New Roman" w:cs="Times New Roman"/>
          <w:iCs/>
          <w:sz w:val="24"/>
          <w:szCs w:val="24"/>
          <w:lang w:eastAsia="en-GB"/>
        </w:rPr>
        <w:t xml:space="preserve">T. </w:t>
      </w:r>
      <w:proofErr w:type="spellStart"/>
      <w:r w:rsidRPr="00C1124C">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 contains substantial levels of unsaturated fatty acids, particularly oleic and linoleic acids, which contribute to desirable biodiesel properties (</w:t>
      </w:r>
      <w:proofErr w:type="spellStart"/>
      <w:r w:rsidRPr="00D46BBA">
        <w:rPr>
          <w:rFonts w:ascii="Times New Roman" w:eastAsia="Times New Roman" w:hAnsi="Times New Roman" w:cs="Times New Roman"/>
          <w:sz w:val="24"/>
          <w:szCs w:val="24"/>
          <w:lang w:eastAsia="en-GB"/>
        </w:rPr>
        <w:t>Sani</w:t>
      </w:r>
      <w:proofErr w:type="spellEnd"/>
      <w:r w:rsidRPr="00D46BBA">
        <w:rPr>
          <w:rFonts w:ascii="Times New Roman" w:eastAsia="Times New Roman" w:hAnsi="Times New Roman" w:cs="Times New Roman"/>
          <w:sz w:val="24"/>
          <w:szCs w:val="24"/>
          <w:lang w:eastAsia="en-GB"/>
        </w:rPr>
        <w:t xml:space="preserve"> et al., 2023).</w:t>
      </w:r>
      <w:r w:rsidR="00C1124C" w:rsidRPr="00C1124C">
        <w:rPr>
          <w:rFonts w:ascii="Times New Roman" w:eastAsia="Times New Roman" w:hAnsi="Times New Roman" w:cs="Times New Roman"/>
          <w:sz w:val="24"/>
          <w:szCs w:val="24"/>
          <w:lang w:eastAsia="en-GB"/>
        </w:rPr>
        <w:t xml:space="preserve"> </w:t>
      </w:r>
      <w:r w:rsidRPr="00D46BBA">
        <w:rPr>
          <w:rFonts w:ascii="Times New Roman" w:eastAsia="Times New Roman" w:hAnsi="Times New Roman" w:cs="Times New Roman"/>
          <w:sz w:val="24"/>
          <w:szCs w:val="24"/>
          <w:lang w:eastAsia="en-GB"/>
        </w:rPr>
        <w:t xml:space="preserve">Despite its availability in many tropical countries, the potential of </w:t>
      </w:r>
      <w:r w:rsidRPr="00C1124C">
        <w:rPr>
          <w:rFonts w:ascii="Times New Roman" w:eastAsia="Times New Roman" w:hAnsi="Times New Roman" w:cs="Times New Roman"/>
          <w:iCs/>
          <w:sz w:val="24"/>
          <w:szCs w:val="24"/>
          <w:lang w:eastAsia="en-GB"/>
        </w:rPr>
        <w:t xml:space="preserve">T. </w:t>
      </w:r>
      <w:proofErr w:type="spellStart"/>
      <w:r w:rsidRPr="00C1124C">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 as a biodiesel feedstock remains underexplored. Therefore, this study investigates the fuel properties and chemical composition of biodiesel derived from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D46BBA">
        <w:rPr>
          <w:rFonts w:ascii="Times New Roman" w:eastAsia="Times New Roman" w:hAnsi="Times New Roman" w:cs="Times New Roman"/>
          <w:sz w:val="24"/>
          <w:szCs w:val="24"/>
          <w:lang w:eastAsia="en-GB"/>
        </w:rPr>
        <w:t xml:space="preserve"> seed oil.</w:t>
      </w:r>
    </w:p>
    <w:p w:rsidR="00F340F4" w:rsidRPr="00F340F4" w:rsidRDefault="00F340F4" w:rsidP="00F340F4">
      <w:pPr>
        <w:spacing w:after="0" w:line="480" w:lineRule="auto"/>
        <w:jc w:val="both"/>
        <w:rPr>
          <w:rFonts w:ascii="Times New Roman" w:eastAsia="Times New Roman" w:hAnsi="Times New Roman" w:cs="Times New Roman"/>
          <w:sz w:val="24"/>
          <w:szCs w:val="24"/>
          <w:lang w:eastAsia="en-GB"/>
        </w:rPr>
      </w:pPr>
    </w:p>
    <w:p w:rsidR="00C1124C" w:rsidRPr="00C1124C" w:rsidRDefault="00C1124C" w:rsidP="00C1124C">
      <w:pPr>
        <w:pStyle w:val="ListParagraph"/>
        <w:numPr>
          <w:ilvl w:val="0"/>
          <w:numId w:val="2"/>
        </w:numPr>
        <w:spacing w:after="0" w:line="480" w:lineRule="auto"/>
        <w:jc w:val="both"/>
        <w:outlineLvl w:val="0"/>
        <w:rPr>
          <w:rFonts w:ascii="Times New Roman" w:eastAsia="Times New Roman" w:hAnsi="Times New Roman" w:cs="Times New Roman"/>
          <w:b/>
          <w:bCs/>
          <w:kern w:val="36"/>
          <w:sz w:val="24"/>
          <w:szCs w:val="24"/>
          <w:lang w:eastAsia="en-GB"/>
        </w:rPr>
      </w:pPr>
      <w:r w:rsidRPr="00C1124C">
        <w:rPr>
          <w:rFonts w:ascii="Times New Roman" w:eastAsia="Times New Roman" w:hAnsi="Times New Roman" w:cs="Times New Roman"/>
          <w:b/>
          <w:bCs/>
          <w:kern w:val="36"/>
          <w:sz w:val="24"/>
          <w:szCs w:val="24"/>
          <w:lang w:eastAsia="en-GB"/>
        </w:rPr>
        <w:t>LITERATURE REVIEW</w:t>
      </w:r>
    </w:p>
    <w:p w:rsidR="00C1124C" w:rsidRPr="00C1124C" w:rsidRDefault="00C1124C" w:rsidP="00C1124C">
      <w:pPr>
        <w:spacing w:after="0" w:line="480" w:lineRule="auto"/>
        <w:jc w:val="both"/>
        <w:outlineLvl w:val="1"/>
        <w:rPr>
          <w:rFonts w:ascii="Times New Roman" w:eastAsia="Times New Roman" w:hAnsi="Times New Roman" w:cs="Times New Roman"/>
          <w:b/>
          <w:bCs/>
          <w:sz w:val="24"/>
          <w:szCs w:val="24"/>
          <w:lang w:eastAsia="en-GB"/>
        </w:rPr>
      </w:pPr>
      <w:r w:rsidRPr="00C1124C">
        <w:rPr>
          <w:rFonts w:ascii="Times New Roman" w:eastAsia="Times New Roman" w:hAnsi="Times New Roman" w:cs="Times New Roman"/>
          <w:b/>
          <w:bCs/>
          <w:sz w:val="24"/>
          <w:szCs w:val="24"/>
          <w:lang w:eastAsia="en-GB"/>
        </w:rPr>
        <w:t xml:space="preserve">Biodiesel as Renewable Energy: </w:t>
      </w:r>
      <w:r w:rsidRPr="00C1124C">
        <w:rPr>
          <w:rFonts w:ascii="Times New Roman" w:eastAsia="Times New Roman" w:hAnsi="Times New Roman" w:cs="Times New Roman"/>
          <w:sz w:val="24"/>
          <w:szCs w:val="24"/>
          <w:lang w:eastAsia="en-GB"/>
        </w:rPr>
        <w:t>Biodiesel is widely recognized as a renewable energy source capable of reducing dependence on fossil fuels and mitigating climate change impacts (</w:t>
      </w:r>
      <w:proofErr w:type="spellStart"/>
      <w:r w:rsidRPr="00C1124C">
        <w:rPr>
          <w:rFonts w:ascii="Times New Roman" w:eastAsia="Times New Roman" w:hAnsi="Times New Roman" w:cs="Times New Roman"/>
          <w:sz w:val="24"/>
          <w:szCs w:val="24"/>
          <w:lang w:eastAsia="en-GB"/>
        </w:rPr>
        <w:t>Ong</w:t>
      </w:r>
      <w:proofErr w:type="spellEnd"/>
      <w:r w:rsidRPr="00C1124C">
        <w:rPr>
          <w:rFonts w:ascii="Times New Roman" w:eastAsia="Times New Roman" w:hAnsi="Times New Roman" w:cs="Times New Roman"/>
          <w:sz w:val="24"/>
          <w:szCs w:val="24"/>
          <w:lang w:eastAsia="en-GB"/>
        </w:rPr>
        <w:t xml:space="preserve"> et al., 2020). Biodiesel combustion results in lower emissions of carbon monoxide, hydrocarbons, and particulate matter compared with petroleum diesel (Khan et al., 2023).</w:t>
      </w:r>
    </w:p>
    <w:p w:rsidR="00C1124C" w:rsidRPr="00C1124C" w:rsidRDefault="00C1124C" w:rsidP="00C1124C">
      <w:pPr>
        <w:spacing w:after="0" w:line="480" w:lineRule="auto"/>
        <w:jc w:val="both"/>
        <w:outlineLvl w:val="1"/>
        <w:rPr>
          <w:rFonts w:ascii="Times New Roman" w:eastAsia="Times New Roman" w:hAnsi="Times New Roman" w:cs="Times New Roman"/>
          <w:b/>
          <w:bCs/>
          <w:sz w:val="24"/>
          <w:szCs w:val="24"/>
          <w:lang w:eastAsia="en-GB"/>
        </w:rPr>
      </w:pPr>
      <w:r w:rsidRPr="00C1124C">
        <w:rPr>
          <w:rFonts w:ascii="Times New Roman" w:eastAsia="Times New Roman" w:hAnsi="Times New Roman" w:cs="Times New Roman"/>
          <w:b/>
          <w:bCs/>
          <w:sz w:val="24"/>
          <w:szCs w:val="24"/>
          <w:lang w:eastAsia="en-GB"/>
        </w:rPr>
        <w:t xml:space="preserve">Non-Edible Oils as Biodiesel Feedstock:  </w:t>
      </w:r>
      <w:r w:rsidRPr="00C1124C">
        <w:rPr>
          <w:rFonts w:ascii="Times New Roman" w:eastAsia="Times New Roman" w:hAnsi="Times New Roman" w:cs="Times New Roman"/>
          <w:sz w:val="24"/>
          <w:szCs w:val="24"/>
          <w:lang w:eastAsia="en-GB"/>
        </w:rPr>
        <w:t xml:space="preserve">Non-edible oils are particularly attractive for biodiesel production because they do not interfere with food supply chains. Studies have demonstrated successful biodiesel production from various non-edible oils including </w:t>
      </w:r>
      <w:proofErr w:type="spellStart"/>
      <w:r w:rsidRPr="00C1124C">
        <w:rPr>
          <w:rFonts w:ascii="Times New Roman" w:eastAsia="Times New Roman" w:hAnsi="Times New Roman" w:cs="Times New Roman"/>
          <w:iCs/>
          <w:sz w:val="24"/>
          <w:szCs w:val="24"/>
          <w:lang w:eastAsia="en-GB"/>
        </w:rPr>
        <w:t>Jatropha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curcas</w:t>
      </w:r>
      <w:proofErr w:type="spellEnd"/>
      <w:r w:rsidRPr="00C1124C">
        <w:rPr>
          <w:rFonts w:ascii="Times New Roman" w:eastAsia="Times New Roman" w:hAnsi="Times New Roman" w:cs="Times New Roman"/>
          <w:sz w:val="24"/>
          <w:szCs w:val="24"/>
          <w:lang w:eastAsia="en-GB"/>
        </w:rPr>
        <w:t xml:space="preserve"> and </w:t>
      </w:r>
      <w:proofErr w:type="spellStart"/>
      <w:r w:rsidRPr="00C1124C">
        <w:rPr>
          <w:rFonts w:ascii="Times New Roman" w:eastAsia="Times New Roman" w:hAnsi="Times New Roman" w:cs="Times New Roman"/>
          <w:iCs/>
          <w:sz w:val="24"/>
          <w:szCs w:val="24"/>
          <w:lang w:eastAsia="en-GB"/>
        </w:rPr>
        <w:t>Pongamia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pinnata</w:t>
      </w:r>
      <w:proofErr w:type="spellEnd"/>
      <w:r w:rsidRPr="00C1124C">
        <w:rPr>
          <w:rFonts w:ascii="Times New Roman" w:eastAsia="Times New Roman" w:hAnsi="Times New Roman" w:cs="Times New Roman"/>
          <w:sz w:val="24"/>
          <w:szCs w:val="24"/>
          <w:lang w:eastAsia="en-GB"/>
        </w:rPr>
        <w:t xml:space="preserve"> (</w:t>
      </w:r>
      <w:proofErr w:type="spellStart"/>
      <w:r w:rsidRPr="00C1124C">
        <w:rPr>
          <w:rFonts w:ascii="Times New Roman" w:eastAsia="Times New Roman" w:hAnsi="Times New Roman" w:cs="Times New Roman"/>
          <w:sz w:val="24"/>
          <w:szCs w:val="24"/>
          <w:lang w:eastAsia="en-GB"/>
        </w:rPr>
        <w:t>Atabani</w:t>
      </w:r>
      <w:proofErr w:type="spellEnd"/>
      <w:r w:rsidRPr="00C1124C">
        <w:rPr>
          <w:rFonts w:ascii="Times New Roman" w:eastAsia="Times New Roman" w:hAnsi="Times New Roman" w:cs="Times New Roman"/>
          <w:sz w:val="24"/>
          <w:szCs w:val="24"/>
          <w:lang w:eastAsia="en-GB"/>
        </w:rPr>
        <w:t xml:space="preserve"> et al., 2020).</w:t>
      </w:r>
    </w:p>
    <w:p w:rsidR="00C1124C" w:rsidRPr="00C1124C" w:rsidRDefault="00C1124C" w:rsidP="00C1124C">
      <w:pPr>
        <w:spacing w:after="0" w:line="480" w:lineRule="auto"/>
        <w:jc w:val="both"/>
        <w:outlineLvl w:val="1"/>
        <w:rPr>
          <w:rFonts w:ascii="Times New Roman" w:eastAsia="Times New Roman" w:hAnsi="Times New Roman" w:cs="Times New Roman"/>
          <w:b/>
          <w:bCs/>
          <w:sz w:val="24"/>
          <w:szCs w:val="24"/>
          <w:lang w:eastAsia="en-GB"/>
        </w:rPr>
      </w:pPr>
      <w:r w:rsidRPr="00C1124C">
        <w:rPr>
          <w:rFonts w:ascii="Times New Roman" w:eastAsia="Times New Roman" w:hAnsi="Times New Roman" w:cs="Times New Roman"/>
          <w:b/>
          <w:bCs/>
          <w:sz w:val="24"/>
          <w:szCs w:val="24"/>
          <w:lang w:eastAsia="en-GB"/>
        </w:rPr>
        <w:lastRenderedPageBreak/>
        <w:t xml:space="preserve">Biodiesel from </w:t>
      </w:r>
      <w:proofErr w:type="spellStart"/>
      <w:r w:rsidRPr="00C1124C">
        <w:rPr>
          <w:rFonts w:ascii="Times New Roman" w:eastAsia="Times New Roman" w:hAnsi="Times New Roman" w:cs="Times New Roman"/>
          <w:b/>
          <w:bCs/>
          <w:iCs/>
          <w:sz w:val="24"/>
          <w:szCs w:val="24"/>
          <w:lang w:eastAsia="en-GB"/>
        </w:rPr>
        <w:t>Terminalia</w:t>
      </w:r>
      <w:proofErr w:type="spellEnd"/>
      <w:r w:rsidRPr="00C1124C">
        <w:rPr>
          <w:rFonts w:ascii="Times New Roman" w:eastAsia="Times New Roman" w:hAnsi="Times New Roman" w:cs="Times New Roman"/>
          <w:b/>
          <w:bCs/>
          <w:iCs/>
          <w:sz w:val="24"/>
          <w:szCs w:val="24"/>
          <w:lang w:eastAsia="en-GB"/>
        </w:rPr>
        <w:t xml:space="preserve"> </w:t>
      </w:r>
      <w:proofErr w:type="spellStart"/>
      <w:r w:rsidRPr="00C1124C">
        <w:rPr>
          <w:rFonts w:ascii="Times New Roman" w:eastAsia="Times New Roman" w:hAnsi="Times New Roman" w:cs="Times New Roman"/>
          <w:b/>
          <w:bCs/>
          <w:iCs/>
          <w:sz w:val="24"/>
          <w:szCs w:val="24"/>
          <w:lang w:eastAsia="en-GB"/>
        </w:rPr>
        <w:t>catappa</w:t>
      </w:r>
      <w:proofErr w:type="spellEnd"/>
      <w:r w:rsidRPr="00C1124C">
        <w:rPr>
          <w:rFonts w:ascii="Times New Roman" w:eastAsia="Times New Roman" w:hAnsi="Times New Roman" w:cs="Times New Roman"/>
          <w:b/>
          <w:bCs/>
          <w:sz w:val="24"/>
          <w:szCs w:val="24"/>
          <w:lang w:eastAsia="en-GB"/>
        </w:rPr>
        <w:t xml:space="preserve">:  </w:t>
      </w:r>
      <w:r w:rsidRPr="00C1124C">
        <w:rPr>
          <w:rFonts w:ascii="Times New Roman" w:eastAsia="Times New Roman" w:hAnsi="Times New Roman" w:cs="Times New Roman"/>
          <w:sz w:val="24"/>
          <w:szCs w:val="24"/>
          <w:lang w:eastAsia="en-GB"/>
        </w:rPr>
        <w:t xml:space="preserve">Research indicates that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C1124C">
        <w:rPr>
          <w:rFonts w:ascii="Times New Roman" w:eastAsia="Times New Roman" w:hAnsi="Times New Roman" w:cs="Times New Roman"/>
          <w:sz w:val="24"/>
          <w:szCs w:val="24"/>
          <w:lang w:eastAsia="en-GB"/>
        </w:rPr>
        <w:t xml:space="preserve"> seeds contain high oil content, often exceeding 50%, making them suitable for biodiesel production (</w:t>
      </w:r>
      <w:proofErr w:type="spellStart"/>
      <w:r w:rsidRPr="00C1124C">
        <w:rPr>
          <w:rFonts w:ascii="Times New Roman" w:eastAsia="Times New Roman" w:hAnsi="Times New Roman" w:cs="Times New Roman"/>
          <w:sz w:val="24"/>
          <w:szCs w:val="24"/>
          <w:lang w:eastAsia="en-GB"/>
        </w:rPr>
        <w:t>Dzamesi</w:t>
      </w:r>
      <w:proofErr w:type="spellEnd"/>
      <w:r w:rsidRPr="00C1124C">
        <w:rPr>
          <w:rFonts w:ascii="Times New Roman" w:eastAsia="Times New Roman" w:hAnsi="Times New Roman" w:cs="Times New Roman"/>
          <w:sz w:val="24"/>
          <w:szCs w:val="24"/>
          <w:lang w:eastAsia="en-GB"/>
        </w:rPr>
        <w:t xml:space="preserve">, 2023). GC-MS analysis of the oil revealed significant concentrations of oleic acid, linoleic acid, and </w:t>
      </w:r>
      <w:proofErr w:type="spellStart"/>
      <w:r w:rsidRPr="00C1124C">
        <w:rPr>
          <w:rFonts w:ascii="Times New Roman" w:eastAsia="Times New Roman" w:hAnsi="Times New Roman" w:cs="Times New Roman"/>
          <w:sz w:val="24"/>
          <w:szCs w:val="24"/>
          <w:lang w:eastAsia="en-GB"/>
        </w:rPr>
        <w:t>palmitic</w:t>
      </w:r>
      <w:proofErr w:type="spellEnd"/>
      <w:r w:rsidRPr="00C1124C">
        <w:rPr>
          <w:rFonts w:ascii="Times New Roman" w:eastAsia="Times New Roman" w:hAnsi="Times New Roman" w:cs="Times New Roman"/>
          <w:sz w:val="24"/>
          <w:szCs w:val="24"/>
          <w:lang w:eastAsia="en-GB"/>
        </w:rPr>
        <w:t xml:space="preserve"> acid, which influence biodiesel combustion characteristics (</w:t>
      </w:r>
      <w:proofErr w:type="spellStart"/>
      <w:r w:rsidRPr="00C1124C">
        <w:rPr>
          <w:rFonts w:ascii="Times New Roman" w:eastAsia="Times New Roman" w:hAnsi="Times New Roman" w:cs="Times New Roman"/>
          <w:sz w:val="24"/>
          <w:szCs w:val="24"/>
          <w:lang w:eastAsia="en-GB"/>
        </w:rPr>
        <w:t>Afolayan</w:t>
      </w:r>
      <w:proofErr w:type="spellEnd"/>
      <w:r w:rsidRPr="00C1124C">
        <w:rPr>
          <w:rFonts w:ascii="Times New Roman" w:eastAsia="Times New Roman" w:hAnsi="Times New Roman" w:cs="Times New Roman"/>
          <w:sz w:val="24"/>
          <w:szCs w:val="24"/>
          <w:lang w:eastAsia="en-GB"/>
        </w:rPr>
        <w:t xml:space="preserve"> et al., 2021).</w:t>
      </w:r>
    </w:p>
    <w:p w:rsidR="007E5F32" w:rsidRDefault="00C1124C" w:rsidP="00C1124C">
      <w:pPr>
        <w:spacing w:after="0"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Furthermore, studies have shown that biodiesel derived from </w:t>
      </w:r>
      <w:r w:rsidRPr="00C1124C">
        <w:rPr>
          <w:rFonts w:ascii="Times New Roman" w:eastAsia="Times New Roman" w:hAnsi="Times New Roman" w:cs="Times New Roman"/>
          <w:iCs/>
          <w:sz w:val="24"/>
          <w:szCs w:val="24"/>
          <w:lang w:eastAsia="en-GB"/>
        </w:rPr>
        <w:t xml:space="preserve">T. </w:t>
      </w:r>
      <w:proofErr w:type="spellStart"/>
      <w:r w:rsidRPr="00C1124C">
        <w:rPr>
          <w:rFonts w:ascii="Times New Roman" w:eastAsia="Times New Roman" w:hAnsi="Times New Roman" w:cs="Times New Roman"/>
          <w:iCs/>
          <w:sz w:val="24"/>
          <w:szCs w:val="24"/>
          <w:lang w:eastAsia="en-GB"/>
        </w:rPr>
        <w:t>catappa</w:t>
      </w:r>
      <w:proofErr w:type="spellEnd"/>
      <w:r w:rsidRPr="00C1124C">
        <w:rPr>
          <w:rFonts w:ascii="Times New Roman" w:eastAsia="Times New Roman" w:hAnsi="Times New Roman" w:cs="Times New Roman"/>
          <w:sz w:val="24"/>
          <w:szCs w:val="24"/>
          <w:lang w:eastAsia="en-GB"/>
        </w:rPr>
        <w:t xml:space="preserve"> oil exhibits physicochemical properties that comply with international biodiesel standards (</w:t>
      </w:r>
      <w:proofErr w:type="spellStart"/>
      <w:r w:rsidRPr="00C1124C">
        <w:rPr>
          <w:rFonts w:ascii="Times New Roman" w:eastAsia="Times New Roman" w:hAnsi="Times New Roman" w:cs="Times New Roman"/>
          <w:sz w:val="24"/>
          <w:szCs w:val="24"/>
          <w:lang w:eastAsia="en-GB"/>
        </w:rPr>
        <w:t>Sani</w:t>
      </w:r>
      <w:proofErr w:type="spellEnd"/>
      <w:r w:rsidRPr="00C1124C">
        <w:rPr>
          <w:rFonts w:ascii="Times New Roman" w:eastAsia="Times New Roman" w:hAnsi="Times New Roman" w:cs="Times New Roman"/>
          <w:sz w:val="24"/>
          <w:szCs w:val="24"/>
          <w:lang w:eastAsia="en-GB"/>
        </w:rPr>
        <w:t xml:space="preserve"> et al., 2023). However, more research is required to evaluate its fuel performance and chemical composition in detail.</w:t>
      </w:r>
    </w:p>
    <w:p w:rsidR="007E5F32" w:rsidRDefault="007E5F32" w:rsidP="00C1124C">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CE294D" w:rsidRPr="00CE294D">
        <w:rPr>
          <w:rFonts w:ascii="Times New Roman" w:eastAsia="Times New Roman" w:hAnsi="Times New Roman" w:cs="Times New Roman"/>
          <w:noProof/>
          <w:sz w:val="24"/>
          <w:szCs w:val="24"/>
          <w:lang w:val="en-IN" w:eastAsia="en-IN"/>
        </w:rPr>
        <w:drawing>
          <wp:inline distT="0" distB="0" distL="0" distR="0" wp14:anchorId="535F77EE" wp14:editId="6ABACC26">
            <wp:extent cx="1607127" cy="150321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07127" cy="1503218"/>
                    </a:xfrm>
                    <a:prstGeom prst="rect">
                      <a:avLst/>
                    </a:prstGeom>
                  </pic:spPr>
                </pic:pic>
              </a:graphicData>
            </a:graphic>
          </wp:inline>
        </w:drawing>
      </w:r>
      <w:r w:rsidR="00CE294D">
        <w:rPr>
          <w:rFonts w:ascii="Times New Roman" w:eastAsia="Times New Roman" w:hAnsi="Times New Roman" w:cs="Times New Roman"/>
          <w:sz w:val="24"/>
          <w:szCs w:val="24"/>
          <w:lang w:eastAsia="en-GB"/>
        </w:rPr>
        <w:t xml:space="preserve">               </w:t>
      </w:r>
      <w:r w:rsidR="00CE294D" w:rsidRPr="00CE294D">
        <w:rPr>
          <w:rFonts w:ascii="Times New Roman" w:eastAsia="Times New Roman" w:hAnsi="Times New Roman" w:cs="Times New Roman"/>
          <w:noProof/>
          <w:sz w:val="24"/>
          <w:szCs w:val="24"/>
          <w:lang w:val="en-IN" w:eastAsia="en-IN"/>
        </w:rPr>
        <w:drawing>
          <wp:inline distT="0" distB="0" distL="0" distR="0" wp14:anchorId="69B12FD2" wp14:editId="6EA66C70">
            <wp:extent cx="1738745" cy="13300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884" t="20412" r="20611" b="11998"/>
                    <a:stretch/>
                  </pic:blipFill>
                  <pic:spPr bwMode="auto">
                    <a:xfrm>
                      <a:off x="0" y="0"/>
                      <a:ext cx="1737452" cy="1329047"/>
                    </a:xfrm>
                    <a:prstGeom prst="rect">
                      <a:avLst/>
                    </a:prstGeom>
                    <a:ln>
                      <a:noFill/>
                    </a:ln>
                    <a:extLst>
                      <a:ext uri="{53640926-AAD7-44D8-BBD7-CCE9431645EC}">
                        <a14:shadowObscured xmlns:a14="http://schemas.microsoft.com/office/drawing/2010/main"/>
                      </a:ext>
                    </a:extLst>
                  </pic:spPr>
                </pic:pic>
              </a:graphicData>
            </a:graphic>
          </wp:inline>
        </w:drawing>
      </w:r>
    </w:p>
    <w:p w:rsidR="00CE294D" w:rsidRDefault="007E5F32" w:rsidP="00C1124C">
      <w:pPr>
        <w:spacing w:after="0"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Fig 1: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0073222E">
        <w:rPr>
          <w:rFonts w:ascii="Times New Roman" w:eastAsia="Times New Roman" w:hAnsi="Times New Roman" w:cs="Times New Roman"/>
          <w:iCs/>
          <w:sz w:val="24"/>
          <w:szCs w:val="24"/>
          <w:lang w:eastAsia="en-GB"/>
        </w:rPr>
        <w:t xml:space="preserve"> plant,</w:t>
      </w:r>
      <w:r w:rsidRPr="00C1124C">
        <w:rPr>
          <w:rFonts w:ascii="Times New Roman" w:eastAsia="Times New Roman" w:hAnsi="Times New Roman" w:cs="Times New Roman"/>
          <w:sz w:val="24"/>
          <w:szCs w:val="24"/>
          <w:lang w:eastAsia="en-GB"/>
        </w:rPr>
        <w:t xml:space="preserve"> seed</w:t>
      </w:r>
      <w:r>
        <w:rPr>
          <w:rFonts w:ascii="Times New Roman" w:eastAsia="Times New Roman" w:hAnsi="Times New Roman" w:cs="Times New Roman"/>
          <w:sz w:val="24"/>
          <w:szCs w:val="24"/>
          <w:lang w:eastAsia="en-GB"/>
        </w:rPr>
        <w:t xml:space="preserve"> and kernel</w:t>
      </w:r>
    </w:p>
    <w:p w:rsidR="00F47BC4" w:rsidRPr="00C1124C" w:rsidRDefault="00F47BC4" w:rsidP="00C1124C">
      <w:pPr>
        <w:spacing w:after="0" w:line="480" w:lineRule="auto"/>
        <w:jc w:val="both"/>
        <w:rPr>
          <w:rFonts w:ascii="Times New Roman" w:eastAsia="Times New Roman" w:hAnsi="Times New Roman" w:cs="Times New Roman"/>
          <w:sz w:val="24"/>
          <w:szCs w:val="24"/>
          <w:lang w:eastAsia="en-GB"/>
        </w:rPr>
      </w:pPr>
    </w:p>
    <w:p w:rsidR="00C1124C" w:rsidRPr="00C1124C" w:rsidRDefault="00C1124C" w:rsidP="006A0F23">
      <w:pPr>
        <w:pStyle w:val="ListParagraph"/>
        <w:numPr>
          <w:ilvl w:val="0"/>
          <w:numId w:val="2"/>
        </w:numPr>
        <w:spacing w:after="0" w:line="480" w:lineRule="auto"/>
        <w:jc w:val="both"/>
        <w:outlineLvl w:val="0"/>
        <w:rPr>
          <w:rFonts w:ascii="Times New Roman" w:eastAsia="Times New Roman" w:hAnsi="Times New Roman" w:cs="Times New Roman"/>
          <w:b/>
          <w:bCs/>
          <w:kern w:val="36"/>
          <w:sz w:val="24"/>
          <w:szCs w:val="24"/>
          <w:lang w:eastAsia="en-GB"/>
        </w:rPr>
      </w:pPr>
      <w:r w:rsidRPr="00C1124C">
        <w:rPr>
          <w:rFonts w:ascii="Times New Roman" w:eastAsia="Times New Roman" w:hAnsi="Times New Roman" w:cs="Times New Roman"/>
          <w:b/>
          <w:bCs/>
          <w:kern w:val="36"/>
          <w:sz w:val="24"/>
          <w:szCs w:val="24"/>
          <w:lang w:eastAsia="en-GB"/>
        </w:rPr>
        <w:t>OBJECTIVES OF THE STUDY</w:t>
      </w:r>
    </w:p>
    <w:p w:rsidR="00C1124C" w:rsidRPr="00C1124C" w:rsidRDefault="00C1124C" w:rsidP="006A0F23">
      <w:pPr>
        <w:spacing w:after="0"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To determine the fuel properties and chemical composition of biodiesel produced from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C1124C">
        <w:rPr>
          <w:rFonts w:ascii="Times New Roman" w:eastAsia="Times New Roman" w:hAnsi="Times New Roman" w:cs="Times New Roman"/>
          <w:sz w:val="24"/>
          <w:szCs w:val="24"/>
          <w:lang w:eastAsia="en-GB"/>
        </w:rPr>
        <w:t xml:space="preserve"> seed oil.</w:t>
      </w:r>
    </w:p>
    <w:p w:rsidR="00C1124C" w:rsidRPr="00C1124C" w:rsidRDefault="00C1124C" w:rsidP="006A0F23">
      <w:pPr>
        <w:spacing w:after="0" w:line="480" w:lineRule="auto"/>
        <w:jc w:val="both"/>
        <w:outlineLvl w:val="1"/>
        <w:rPr>
          <w:rFonts w:ascii="Times New Roman" w:eastAsia="Times New Roman" w:hAnsi="Times New Roman" w:cs="Times New Roman"/>
          <w:b/>
          <w:bCs/>
          <w:sz w:val="24"/>
          <w:szCs w:val="24"/>
          <w:lang w:eastAsia="en-GB"/>
        </w:rPr>
      </w:pPr>
      <w:r w:rsidRPr="00C1124C">
        <w:rPr>
          <w:rFonts w:ascii="Times New Roman" w:eastAsia="Times New Roman" w:hAnsi="Times New Roman" w:cs="Times New Roman"/>
          <w:b/>
          <w:bCs/>
          <w:sz w:val="24"/>
          <w:szCs w:val="24"/>
          <w:lang w:eastAsia="en-GB"/>
        </w:rPr>
        <w:t>Specific Objectives</w:t>
      </w:r>
    </w:p>
    <w:p w:rsidR="00C1124C" w:rsidRPr="00C1124C" w:rsidRDefault="00C1124C" w:rsidP="006A0F23">
      <w:pPr>
        <w:numPr>
          <w:ilvl w:val="0"/>
          <w:numId w:val="1"/>
        </w:numPr>
        <w:spacing w:after="0"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To extract oil from </w:t>
      </w:r>
      <w:proofErr w:type="spellStart"/>
      <w:r w:rsidRPr="00C1124C">
        <w:rPr>
          <w:rFonts w:ascii="Times New Roman" w:eastAsia="Times New Roman" w:hAnsi="Times New Roman" w:cs="Times New Roman"/>
          <w:iCs/>
          <w:sz w:val="24"/>
          <w:szCs w:val="24"/>
          <w:lang w:eastAsia="en-GB"/>
        </w:rPr>
        <w:t>Terminalia</w:t>
      </w:r>
      <w:proofErr w:type="spellEnd"/>
      <w:r w:rsidRPr="00C1124C">
        <w:rPr>
          <w:rFonts w:ascii="Times New Roman" w:eastAsia="Times New Roman" w:hAnsi="Times New Roman" w:cs="Times New Roman"/>
          <w:iCs/>
          <w:sz w:val="24"/>
          <w:szCs w:val="24"/>
          <w:lang w:eastAsia="en-GB"/>
        </w:rPr>
        <w:t xml:space="preserve"> </w:t>
      </w:r>
      <w:proofErr w:type="spellStart"/>
      <w:r w:rsidRPr="00C1124C">
        <w:rPr>
          <w:rFonts w:ascii="Times New Roman" w:eastAsia="Times New Roman" w:hAnsi="Times New Roman" w:cs="Times New Roman"/>
          <w:iCs/>
          <w:sz w:val="24"/>
          <w:szCs w:val="24"/>
          <w:lang w:eastAsia="en-GB"/>
        </w:rPr>
        <w:t>catappa</w:t>
      </w:r>
      <w:proofErr w:type="spellEnd"/>
      <w:r w:rsidRPr="00C1124C">
        <w:rPr>
          <w:rFonts w:ascii="Times New Roman" w:eastAsia="Times New Roman" w:hAnsi="Times New Roman" w:cs="Times New Roman"/>
          <w:sz w:val="24"/>
          <w:szCs w:val="24"/>
          <w:lang w:eastAsia="en-GB"/>
        </w:rPr>
        <w:t xml:space="preserve"> seeds.</w:t>
      </w:r>
    </w:p>
    <w:p w:rsidR="00C1124C" w:rsidRPr="00C1124C" w:rsidRDefault="00C1124C" w:rsidP="006A0F23">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To produce biodiesel using the </w:t>
      </w:r>
      <w:proofErr w:type="spellStart"/>
      <w:r w:rsidRPr="00C1124C">
        <w:rPr>
          <w:rFonts w:ascii="Times New Roman" w:eastAsia="Times New Roman" w:hAnsi="Times New Roman" w:cs="Times New Roman"/>
          <w:sz w:val="24"/>
          <w:szCs w:val="24"/>
          <w:lang w:eastAsia="en-GB"/>
        </w:rPr>
        <w:t>transesterification</w:t>
      </w:r>
      <w:proofErr w:type="spellEnd"/>
      <w:r w:rsidRPr="00C1124C">
        <w:rPr>
          <w:rFonts w:ascii="Times New Roman" w:eastAsia="Times New Roman" w:hAnsi="Times New Roman" w:cs="Times New Roman"/>
          <w:sz w:val="24"/>
          <w:szCs w:val="24"/>
          <w:lang w:eastAsia="en-GB"/>
        </w:rPr>
        <w:t xml:space="preserve"> process.</w:t>
      </w:r>
    </w:p>
    <w:p w:rsidR="00C1124C" w:rsidRPr="00C1124C" w:rsidRDefault="00C1124C" w:rsidP="006A0F23">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To determine the fuel properties of the biodiesel produced.</w:t>
      </w:r>
    </w:p>
    <w:p w:rsidR="00C1124C" w:rsidRPr="00C1124C" w:rsidRDefault="00C1124C" w:rsidP="006A0F23">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 xml:space="preserve">To </w:t>
      </w:r>
      <w:proofErr w:type="spellStart"/>
      <w:r w:rsidRPr="00C1124C">
        <w:rPr>
          <w:rFonts w:ascii="Times New Roman" w:eastAsia="Times New Roman" w:hAnsi="Times New Roman" w:cs="Times New Roman"/>
          <w:sz w:val="24"/>
          <w:szCs w:val="24"/>
          <w:lang w:eastAsia="en-GB"/>
        </w:rPr>
        <w:t>analyze</w:t>
      </w:r>
      <w:proofErr w:type="spellEnd"/>
      <w:r w:rsidRPr="00C1124C">
        <w:rPr>
          <w:rFonts w:ascii="Times New Roman" w:eastAsia="Times New Roman" w:hAnsi="Times New Roman" w:cs="Times New Roman"/>
          <w:sz w:val="24"/>
          <w:szCs w:val="24"/>
          <w:lang w:eastAsia="en-GB"/>
        </w:rPr>
        <w:t xml:space="preserve"> fatty acid composition using GC-MS.</w:t>
      </w:r>
    </w:p>
    <w:p w:rsidR="00F340F4" w:rsidRDefault="00C1124C" w:rsidP="00F740EB">
      <w:pPr>
        <w:numPr>
          <w:ilvl w:val="0"/>
          <w:numId w:val="1"/>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C1124C">
        <w:rPr>
          <w:rFonts w:ascii="Times New Roman" w:eastAsia="Times New Roman" w:hAnsi="Times New Roman" w:cs="Times New Roman"/>
          <w:sz w:val="24"/>
          <w:szCs w:val="24"/>
          <w:lang w:eastAsia="en-GB"/>
        </w:rPr>
        <w:t>To compare the results with international biodiesel standards</w:t>
      </w:r>
    </w:p>
    <w:p w:rsidR="00F47BC4" w:rsidRPr="00F740EB" w:rsidRDefault="00F47BC4" w:rsidP="00F47BC4">
      <w:pPr>
        <w:spacing w:before="100" w:beforeAutospacing="1" w:after="100" w:afterAutospacing="1" w:line="480" w:lineRule="auto"/>
        <w:ind w:left="720"/>
        <w:jc w:val="both"/>
        <w:rPr>
          <w:rFonts w:ascii="Times New Roman" w:eastAsia="Times New Roman" w:hAnsi="Times New Roman" w:cs="Times New Roman"/>
          <w:sz w:val="24"/>
          <w:szCs w:val="24"/>
          <w:lang w:eastAsia="en-GB"/>
        </w:rPr>
      </w:pPr>
    </w:p>
    <w:p w:rsidR="006A0F23" w:rsidRPr="006A0F23" w:rsidRDefault="006A0F23" w:rsidP="006A0F23">
      <w:pPr>
        <w:spacing w:after="0" w:line="480" w:lineRule="auto"/>
        <w:jc w:val="both"/>
        <w:outlineLvl w:val="0"/>
        <w:rPr>
          <w:rFonts w:ascii="Times New Roman" w:eastAsia="Times New Roman" w:hAnsi="Times New Roman" w:cs="Times New Roman"/>
          <w:b/>
          <w:bCs/>
          <w:kern w:val="36"/>
          <w:sz w:val="24"/>
          <w:szCs w:val="24"/>
          <w:lang w:eastAsia="en-GB"/>
        </w:rPr>
      </w:pPr>
      <w:r w:rsidRPr="006A0F23">
        <w:rPr>
          <w:rFonts w:ascii="Times New Roman" w:eastAsia="Times New Roman" w:hAnsi="Times New Roman" w:cs="Times New Roman"/>
          <w:b/>
          <w:bCs/>
          <w:kern w:val="36"/>
          <w:sz w:val="24"/>
          <w:szCs w:val="24"/>
          <w:lang w:eastAsia="en-GB"/>
        </w:rPr>
        <w:lastRenderedPageBreak/>
        <w:t>IV</w:t>
      </w:r>
      <w:r w:rsidRPr="006A0F23">
        <w:rPr>
          <w:rFonts w:ascii="Times New Roman" w:eastAsia="Times New Roman" w:hAnsi="Times New Roman" w:cs="Times New Roman"/>
          <w:b/>
          <w:bCs/>
          <w:kern w:val="36"/>
          <w:sz w:val="24"/>
          <w:szCs w:val="24"/>
          <w:lang w:eastAsia="en-GB"/>
        </w:rPr>
        <w:tab/>
        <w:t>MATERIALS AND METHODS</w:t>
      </w:r>
    </w:p>
    <w:p w:rsidR="006A0F23" w:rsidRDefault="006A0F23" w:rsidP="006A0F23">
      <w:pPr>
        <w:spacing w:after="0" w:line="480" w:lineRule="auto"/>
        <w:jc w:val="both"/>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 xml:space="preserve">The materials used in this study include </w:t>
      </w:r>
      <w:proofErr w:type="spellStart"/>
      <w:r w:rsidRPr="006A0F23">
        <w:rPr>
          <w:rFonts w:ascii="Times New Roman" w:eastAsia="Times New Roman" w:hAnsi="Times New Roman" w:cs="Times New Roman"/>
          <w:iCs/>
          <w:sz w:val="24"/>
          <w:szCs w:val="24"/>
          <w:lang w:eastAsia="en-GB"/>
        </w:rPr>
        <w:t>Terminalia</w:t>
      </w:r>
      <w:proofErr w:type="spellEnd"/>
      <w:r w:rsidRPr="006A0F23">
        <w:rPr>
          <w:rFonts w:ascii="Times New Roman" w:eastAsia="Times New Roman" w:hAnsi="Times New Roman" w:cs="Times New Roman"/>
          <w:iCs/>
          <w:sz w:val="24"/>
          <w:szCs w:val="24"/>
          <w:lang w:eastAsia="en-GB"/>
        </w:rPr>
        <w:t xml:space="preserve"> </w:t>
      </w:r>
      <w:proofErr w:type="spellStart"/>
      <w:r w:rsidRPr="006A0F23">
        <w:rPr>
          <w:rFonts w:ascii="Times New Roman" w:eastAsia="Times New Roman" w:hAnsi="Times New Roman" w:cs="Times New Roman"/>
          <w:iCs/>
          <w:sz w:val="24"/>
          <w:szCs w:val="24"/>
          <w:lang w:eastAsia="en-GB"/>
        </w:rPr>
        <w:t>catappa</w:t>
      </w:r>
      <w:proofErr w:type="spellEnd"/>
      <w:r w:rsidRPr="006A0F23">
        <w:rPr>
          <w:rFonts w:ascii="Times New Roman" w:eastAsia="Times New Roman" w:hAnsi="Times New Roman" w:cs="Times New Roman"/>
          <w:sz w:val="24"/>
          <w:szCs w:val="24"/>
          <w:lang w:eastAsia="en-GB"/>
        </w:rPr>
        <w:t xml:space="preserve"> seeds, methanol, potassium hydroxide (KOH) catalyst, n-hexane solvent, and distilled water.</w:t>
      </w:r>
    </w:p>
    <w:p w:rsidR="007E228C" w:rsidRPr="007E228C" w:rsidRDefault="007E228C" w:rsidP="007E228C">
      <w:pPr>
        <w:pStyle w:val="Heading2"/>
        <w:spacing w:before="0" w:beforeAutospacing="0" w:after="0" w:afterAutospacing="0" w:line="480" w:lineRule="auto"/>
        <w:jc w:val="both"/>
        <w:rPr>
          <w:b w:val="0"/>
          <w:sz w:val="24"/>
          <w:szCs w:val="24"/>
        </w:rPr>
      </w:pPr>
      <w:r w:rsidRPr="007E228C">
        <w:rPr>
          <w:sz w:val="24"/>
          <w:szCs w:val="24"/>
        </w:rPr>
        <w:t>Sample Collection:</w:t>
      </w:r>
      <w:r w:rsidRPr="007E228C">
        <w:rPr>
          <w:b w:val="0"/>
          <w:sz w:val="24"/>
          <w:szCs w:val="24"/>
        </w:rPr>
        <w:t xml:space="preserve"> Mature fruits of </w:t>
      </w:r>
      <w:proofErr w:type="spellStart"/>
      <w:r w:rsidRPr="007E228C">
        <w:rPr>
          <w:rStyle w:val="whitespace-normal"/>
          <w:b w:val="0"/>
          <w:iCs/>
          <w:sz w:val="24"/>
          <w:szCs w:val="24"/>
        </w:rPr>
        <w:t>Terminalia</w:t>
      </w:r>
      <w:proofErr w:type="spellEnd"/>
      <w:r w:rsidRPr="007E228C">
        <w:rPr>
          <w:rStyle w:val="whitespace-normal"/>
          <w:b w:val="0"/>
          <w:iCs/>
          <w:sz w:val="24"/>
          <w:szCs w:val="24"/>
        </w:rPr>
        <w:t xml:space="preserve"> </w:t>
      </w:r>
      <w:proofErr w:type="spellStart"/>
      <w:r w:rsidRPr="007E228C">
        <w:rPr>
          <w:rStyle w:val="whitespace-normal"/>
          <w:b w:val="0"/>
          <w:iCs/>
          <w:sz w:val="24"/>
          <w:szCs w:val="24"/>
        </w:rPr>
        <w:t>catappa</w:t>
      </w:r>
      <w:proofErr w:type="spellEnd"/>
      <w:r w:rsidRPr="007E228C">
        <w:rPr>
          <w:b w:val="0"/>
          <w:sz w:val="24"/>
          <w:szCs w:val="24"/>
        </w:rPr>
        <w:t xml:space="preserve"> were collected from several locations within Nigeria. The seeds were removed, washed, and sun-dried before oil extraction.</w:t>
      </w:r>
    </w:p>
    <w:p w:rsidR="006A0F23" w:rsidRPr="007E228C" w:rsidRDefault="006A0F23" w:rsidP="007E228C">
      <w:pPr>
        <w:spacing w:after="0" w:line="480" w:lineRule="auto"/>
        <w:jc w:val="both"/>
        <w:outlineLvl w:val="1"/>
        <w:rPr>
          <w:rFonts w:ascii="Times New Roman" w:eastAsia="Times New Roman" w:hAnsi="Times New Roman" w:cs="Times New Roman"/>
          <w:b/>
          <w:bCs/>
          <w:sz w:val="24"/>
          <w:szCs w:val="24"/>
          <w:lang w:eastAsia="en-GB"/>
        </w:rPr>
      </w:pPr>
      <w:r w:rsidRPr="006A0F23">
        <w:rPr>
          <w:rFonts w:ascii="Times New Roman" w:eastAsia="Times New Roman" w:hAnsi="Times New Roman" w:cs="Times New Roman"/>
          <w:b/>
          <w:bCs/>
          <w:sz w:val="24"/>
          <w:szCs w:val="24"/>
          <w:lang w:eastAsia="en-GB"/>
        </w:rPr>
        <w:t xml:space="preserve">Oil Extraction: </w:t>
      </w:r>
      <w:r w:rsidRPr="006A0F23">
        <w:rPr>
          <w:rFonts w:ascii="Times New Roman" w:eastAsia="Times New Roman" w:hAnsi="Times New Roman" w:cs="Times New Roman"/>
          <w:sz w:val="24"/>
          <w:szCs w:val="24"/>
          <w:lang w:eastAsia="en-GB"/>
        </w:rPr>
        <w:t xml:space="preserve">The seeds were cleaned, dried, and crushed. Oil extraction was performed using the </w:t>
      </w:r>
      <w:proofErr w:type="spellStart"/>
      <w:r w:rsidRPr="006A0F23">
        <w:rPr>
          <w:rFonts w:ascii="Times New Roman" w:eastAsia="Times New Roman" w:hAnsi="Times New Roman" w:cs="Times New Roman"/>
          <w:sz w:val="24"/>
          <w:szCs w:val="24"/>
          <w:lang w:eastAsia="en-GB"/>
        </w:rPr>
        <w:t>Soxhlet</w:t>
      </w:r>
      <w:proofErr w:type="spellEnd"/>
      <w:r w:rsidRPr="006A0F23">
        <w:rPr>
          <w:rFonts w:ascii="Times New Roman" w:eastAsia="Times New Roman" w:hAnsi="Times New Roman" w:cs="Times New Roman"/>
          <w:sz w:val="24"/>
          <w:szCs w:val="24"/>
          <w:lang w:eastAsia="en-GB"/>
        </w:rPr>
        <w:t xml:space="preserve"> extraction method with n-hexane as solvent, following the procedure described by </w:t>
      </w:r>
      <w:proofErr w:type="spellStart"/>
      <w:r w:rsidRPr="006A0F23">
        <w:rPr>
          <w:rFonts w:ascii="Times New Roman" w:eastAsia="Times New Roman" w:hAnsi="Times New Roman" w:cs="Times New Roman"/>
          <w:sz w:val="24"/>
          <w:szCs w:val="24"/>
          <w:lang w:eastAsia="en-GB"/>
        </w:rPr>
        <w:t>Adewuyi</w:t>
      </w:r>
      <w:proofErr w:type="spellEnd"/>
      <w:r w:rsidRPr="006A0F23">
        <w:rPr>
          <w:rFonts w:ascii="Times New Roman" w:eastAsia="Times New Roman" w:hAnsi="Times New Roman" w:cs="Times New Roman"/>
          <w:sz w:val="24"/>
          <w:szCs w:val="24"/>
          <w:lang w:eastAsia="en-GB"/>
        </w:rPr>
        <w:t xml:space="preserve"> (2021</w:t>
      </w:r>
      <w:r w:rsidRPr="007E228C">
        <w:rPr>
          <w:rFonts w:ascii="Times New Roman" w:eastAsia="Times New Roman" w:hAnsi="Times New Roman" w:cs="Times New Roman"/>
          <w:sz w:val="24"/>
          <w:szCs w:val="24"/>
          <w:lang w:eastAsia="en-GB"/>
        </w:rPr>
        <w:t>).</w:t>
      </w:r>
      <w:r w:rsidR="007E228C" w:rsidRPr="007E228C">
        <w:rPr>
          <w:rFonts w:ascii="Times New Roman" w:hAnsi="Times New Roman" w:cs="Times New Roman"/>
          <w:sz w:val="24"/>
          <w:szCs w:val="24"/>
        </w:rPr>
        <w:t xml:space="preserve"> The extracted oil was filtered and stored in airtight containers prior to biodiesel production.</w:t>
      </w:r>
    </w:p>
    <w:p w:rsidR="006A0F23" w:rsidRDefault="007E228C" w:rsidP="006A0F23">
      <w:pPr>
        <w:spacing w:after="0" w:line="480" w:lineRule="auto"/>
        <w:jc w:val="both"/>
        <w:outlineLvl w:val="1"/>
        <w:rPr>
          <w:rFonts w:ascii="Times New Roman" w:eastAsia="Times New Roman" w:hAnsi="Times New Roman" w:cs="Times New Roman"/>
          <w:sz w:val="24"/>
          <w:szCs w:val="24"/>
          <w:lang w:eastAsia="en-GB"/>
        </w:rPr>
      </w:pPr>
      <w:r w:rsidRPr="007E228C">
        <w:rPr>
          <w:rFonts w:ascii="Times New Roman" w:eastAsia="Times New Roman" w:hAnsi="Times New Roman" w:cs="Times New Roman"/>
          <w:b/>
          <w:bCs/>
          <w:sz w:val="24"/>
          <w:szCs w:val="24"/>
          <w:lang w:eastAsia="en-GB"/>
        </w:rPr>
        <w:t>Biodiesel Production</w:t>
      </w:r>
      <w:r w:rsidRPr="007E228C">
        <w:rPr>
          <w:rFonts w:ascii="Times New Roman" w:hAnsi="Times New Roman" w:cs="Times New Roman"/>
          <w:b/>
          <w:sz w:val="24"/>
          <w:szCs w:val="24"/>
        </w:rPr>
        <w:t xml:space="preserve"> (</w:t>
      </w:r>
      <w:proofErr w:type="spellStart"/>
      <w:r w:rsidRPr="007E228C">
        <w:rPr>
          <w:rFonts w:ascii="Times New Roman" w:hAnsi="Times New Roman" w:cs="Times New Roman"/>
          <w:b/>
          <w:sz w:val="24"/>
          <w:szCs w:val="24"/>
        </w:rPr>
        <w:t>Transesterification</w:t>
      </w:r>
      <w:proofErr w:type="spellEnd"/>
      <w:r w:rsidRPr="007E228C">
        <w:rPr>
          <w:rFonts w:ascii="Times New Roman" w:hAnsi="Times New Roman" w:cs="Times New Roman"/>
          <w:b/>
          <w:sz w:val="24"/>
          <w:szCs w:val="24"/>
        </w:rPr>
        <w:t>)</w:t>
      </w:r>
      <w:r w:rsidRPr="007E228C">
        <w:rPr>
          <w:rFonts w:ascii="Times New Roman" w:eastAsia="Times New Roman" w:hAnsi="Times New Roman" w:cs="Times New Roman"/>
          <w:b/>
          <w:bCs/>
          <w:sz w:val="24"/>
          <w:szCs w:val="24"/>
          <w:lang w:eastAsia="en-GB"/>
        </w:rPr>
        <w:t>:</w:t>
      </w:r>
      <w:r w:rsidRPr="006A0F23">
        <w:rPr>
          <w:rFonts w:ascii="Times New Roman" w:eastAsia="Times New Roman" w:hAnsi="Times New Roman" w:cs="Times New Roman"/>
          <w:b/>
          <w:bCs/>
          <w:sz w:val="24"/>
          <w:szCs w:val="24"/>
          <w:lang w:eastAsia="en-GB"/>
        </w:rPr>
        <w:t xml:space="preserve">  </w:t>
      </w:r>
      <w:r w:rsidR="006A0F23" w:rsidRPr="006A0F23">
        <w:rPr>
          <w:rFonts w:ascii="Times New Roman" w:eastAsia="Times New Roman" w:hAnsi="Times New Roman" w:cs="Times New Roman"/>
          <w:sz w:val="24"/>
          <w:szCs w:val="24"/>
          <w:lang w:eastAsia="en-GB"/>
        </w:rPr>
        <w:t xml:space="preserve">Biodiesel production was carried out through the </w:t>
      </w:r>
      <w:proofErr w:type="spellStart"/>
      <w:r w:rsidR="006A0F23" w:rsidRPr="006A0F23">
        <w:rPr>
          <w:rFonts w:ascii="Times New Roman" w:eastAsia="Times New Roman" w:hAnsi="Times New Roman" w:cs="Times New Roman"/>
          <w:sz w:val="24"/>
          <w:szCs w:val="24"/>
          <w:lang w:eastAsia="en-GB"/>
        </w:rPr>
        <w:t>transesterification</w:t>
      </w:r>
      <w:proofErr w:type="spellEnd"/>
      <w:r w:rsidR="006A0F23" w:rsidRPr="006A0F23">
        <w:rPr>
          <w:rFonts w:ascii="Times New Roman" w:eastAsia="Times New Roman" w:hAnsi="Times New Roman" w:cs="Times New Roman"/>
          <w:sz w:val="24"/>
          <w:szCs w:val="24"/>
          <w:lang w:eastAsia="en-GB"/>
        </w:rPr>
        <w:t xml:space="preserve"> process. The extracted oil was reacted with methanol in the presence of KOH catalyst at a temperature of 60–65°C for approximately 60 minutes (Lam et al., 2021).</w:t>
      </w:r>
    </w:p>
    <w:p w:rsidR="008A6CAA" w:rsidRDefault="008A6CAA" w:rsidP="008A6CAA">
      <w:pPr>
        <w:spacing w:after="0" w:line="480" w:lineRule="auto"/>
        <w:rPr>
          <w:rFonts w:ascii="Times New Roman" w:eastAsia="Times New Roman" w:hAnsi="Times New Roman" w:cs="Times New Roman"/>
          <w:sz w:val="24"/>
          <w:szCs w:val="24"/>
          <w:lang w:eastAsia="en-GB"/>
        </w:rPr>
      </w:pPr>
      <w:r w:rsidRPr="007E228C">
        <w:rPr>
          <w:rFonts w:ascii="Times New Roman" w:eastAsia="Times New Roman" w:hAnsi="Times New Roman" w:cs="Times New Roman"/>
          <w:sz w:val="24"/>
          <w:szCs w:val="24"/>
          <w:lang w:eastAsia="en-GB"/>
        </w:rPr>
        <w:t xml:space="preserve">The mixture was stirred at 60°C for approximately 60 minutes. After reaction completion, the mixture was allowed to settle for phase separation. The biodiesel layer was separated, washed </w:t>
      </w:r>
      <w:r>
        <w:rPr>
          <w:rFonts w:ascii="Times New Roman" w:eastAsia="Times New Roman" w:hAnsi="Times New Roman" w:cs="Times New Roman"/>
          <w:sz w:val="24"/>
          <w:szCs w:val="24"/>
          <w:lang w:eastAsia="en-GB"/>
        </w:rPr>
        <w:t>with distilled water, and dried</w:t>
      </w:r>
    </w:p>
    <w:p w:rsidR="007E228C" w:rsidRPr="007E228C" w:rsidRDefault="007E228C" w:rsidP="007E228C">
      <w:pPr>
        <w:spacing w:after="0" w:line="480" w:lineRule="auto"/>
        <w:outlineLvl w:val="2"/>
        <w:rPr>
          <w:rFonts w:ascii="Times New Roman" w:eastAsia="Times New Roman" w:hAnsi="Times New Roman" w:cs="Times New Roman"/>
          <w:b/>
          <w:bCs/>
          <w:sz w:val="24"/>
          <w:szCs w:val="24"/>
          <w:lang w:eastAsia="en-GB"/>
        </w:rPr>
      </w:pPr>
      <w:r w:rsidRPr="007E228C">
        <w:rPr>
          <w:rFonts w:ascii="Times New Roman" w:eastAsia="Times New Roman" w:hAnsi="Times New Roman" w:cs="Times New Roman"/>
          <w:b/>
          <w:bCs/>
          <w:sz w:val="24"/>
          <w:szCs w:val="24"/>
          <w:lang w:eastAsia="en-GB"/>
        </w:rPr>
        <w:t>Reaction Equation</w:t>
      </w:r>
    </w:p>
    <w:p w:rsidR="007E228C" w:rsidRPr="003F553A" w:rsidRDefault="007E228C" w:rsidP="007E228C">
      <w:pPr>
        <w:spacing w:after="0" w:line="480" w:lineRule="auto"/>
        <w:rPr>
          <w:rFonts w:ascii="Times New Roman" w:eastAsia="Times New Roman" w:hAnsi="Times New Roman" w:cs="Times New Roman"/>
          <w:sz w:val="24"/>
          <w:szCs w:val="24"/>
          <w:lang w:eastAsia="en-GB"/>
        </w:rPr>
      </w:pPr>
      <w:r w:rsidRPr="007E228C">
        <w:rPr>
          <w:rFonts w:ascii="Times New Roman" w:eastAsia="Times New Roman" w:hAnsi="Times New Roman" w:cs="Times New Roman"/>
          <w:sz w:val="24"/>
          <w:szCs w:val="24"/>
          <w:lang w:eastAsia="en-GB"/>
        </w:rPr>
        <w:t xml:space="preserve">Triglyceride </w:t>
      </w:r>
      <w:proofErr w:type="gramStart"/>
      <w:r w:rsidRPr="007E228C">
        <w:rPr>
          <w:rFonts w:ascii="Times New Roman" w:eastAsia="Times New Roman" w:hAnsi="Times New Roman" w:cs="Times New Roman"/>
          <w:sz w:val="24"/>
          <w:szCs w:val="24"/>
          <w:lang w:eastAsia="en-GB"/>
        </w:rPr>
        <w:t xml:space="preserve">+ </w:t>
      </w:r>
      <w:r w:rsidR="003F553A" w:rsidRPr="003F553A">
        <w:rPr>
          <w:rFonts w:ascii="Times New Roman" w:eastAsia="Times New Roman" w:hAnsi="Times New Roman" w:cs="Times New Roman"/>
          <w:sz w:val="24"/>
          <w:szCs w:val="24"/>
          <w:lang w:eastAsia="en-GB"/>
        </w:rPr>
        <w:t xml:space="preserve"> 3</w:t>
      </w:r>
      <w:proofErr w:type="gramEnd"/>
      <w:r w:rsidR="003F553A" w:rsidRPr="003F553A">
        <w:rPr>
          <w:rFonts w:ascii="Times New Roman" w:eastAsia="Times New Roman" w:hAnsi="Times New Roman" w:cs="Times New Roman"/>
          <w:sz w:val="24"/>
          <w:szCs w:val="24"/>
          <w:lang w:eastAsia="en-GB"/>
        </w:rPr>
        <w:t xml:space="preserve"> </w:t>
      </w:r>
      <w:r w:rsidRPr="007E228C">
        <w:rPr>
          <w:rFonts w:ascii="Times New Roman" w:eastAsia="Times New Roman" w:hAnsi="Times New Roman" w:cs="Times New Roman"/>
          <w:sz w:val="24"/>
          <w:szCs w:val="24"/>
          <w:lang w:eastAsia="en-GB"/>
        </w:rPr>
        <w:t>Methanol → Biodiesel (Fatty Acid Methyl Esters) + Glycerol</w:t>
      </w:r>
    </w:p>
    <w:p w:rsidR="008A6CAA" w:rsidRPr="008A6CAA" w:rsidRDefault="008A6CAA" w:rsidP="008A6CAA">
      <w:pPr>
        <w:spacing w:after="0" w:line="480" w:lineRule="auto"/>
        <w:rPr>
          <w:rFonts w:ascii="Times New Roman" w:eastAsia="Times New Roman" w:hAnsi="Times New Roman" w:cs="Times New Roman"/>
          <w:sz w:val="28"/>
          <w:szCs w:val="28"/>
          <w:lang w:eastAsia="en-GB"/>
        </w:rPr>
      </w:pPr>
      <w:r w:rsidRPr="003F553A">
        <w:rPr>
          <w:rFonts w:ascii="Times New Roman" w:eastAsia="Times New Roman" w:hAnsi="Times New Roman" w:cs="Times New Roman"/>
          <w:b/>
          <w:sz w:val="28"/>
          <w:szCs w:val="28"/>
          <w:lang w:eastAsia="en-GB"/>
        </w:rPr>
        <w:t>CH3-(CH2</w:t>
      </w:r>
      <w:proofErr w:type="gramStart"/>
      <w:r w:rsidRPr="003F553A">
        <w:rPr>
          <w:rFonts w:ascii="Times New Roman" w:eastAsia="Times New Roman" w:hAnsi="Times New Roman" w:cs="Times New Roman"/>
          <w:b/>
          <w:sz w:val="28"/>
          <w:szCs w:val="28"/>
          <w:lang w:eastAsia="en-GB"/>
        </w:rPr>
        <w:t>)n</w:t>
      </w:r>
      <w:proofErr w:type="gramEnd"/>
      <w:r w:rsidRPr="003F553A">
        <w:rPr>
          <w:rFonts w:ascii="Times New Roman" w:eastAsia="Times New Roman" w:hAnsi="Times New Roman" w:cs="Times New Roman"/>
          <w:b/>
          <w:sz w:val="28"/>
          <w:szCs w:val="28"/>
          <w:lang w:eastAsia="en-GB"/>
        </w:rPr>
        <w:t>-COO-CH3</w:t>
      </w:r>
      <w:r w:rsidRPr="008A6CAA">
        <w:rPr>
          <w:rFonts w:ascii="Times New Roman" w:eastAsia="Times New Roman" w:hAnsi="Times New Roman" w:cs="Times New Roman"/>
          <w:b/>
          <w:sz w:val="24"/>
          <w:szCs w:val="24"/>
          <w:lang w:eastAsia="en-GB"/>
        </w:rPr>
        <w:br/>
      </w:r>
      <w:r w:rsidRPr="008A6CAA">
        <w:rPr>
          <w:rFonts w:ascii="Times New Roman" w:eastAsia="Times New Roman" w:hAnsi="Times New Roman" w:cs="Times New Roman"/>
          <w:sz w:val="24"/>
          <w:szCs w:val="24"/>
          <w:lang w:eastAsia="en-GB"/>
        </w:rPr>
        <w:t>CH3 = methyl group</w:t>
      </w:r>
      <w:r w:rsidRPr="008A6CAA">
        <w:rPr>
          <w:rFonts w:ascii="Times New Roman" w:eastAsia="Times New Roman" w:hAnsi="Times New Roman" w:cs="Times New Roman"/>
          <w:sz w:val="24"/>
          <w:szCs w:val="24"/>
          <w:lang w:eastAsia="en-GB"/>
        </w:rPr>
        <w:br/>
        <w:t>COO = ester functional group</w:t>
      </w:r>
    </w:p>
    <w:p w:rsidR="007E5F32" w:rsidRDefault="008A6CAA" w:rsidP="003F553A">
      <w:pPr>
        <w:spacing w:after="0" w:line="480" w:lineRule="auto"/>
        <w:rPr>
          <w:rFonts w:ascii="Times New Roman" w:eastAsia="Times New Roman" w:hAnsi="Times New Roman" w:cs="Times New Roman"/>
          <w:b/>
          <w:bCs/>
          <w:kern w:val="36"/>
          <w:sz w:val="24"/>
          <w:szCs w:val="24"/>
          <w:lang w:eastAsia="en-GB"/>
        </w:rPr>
      </w:pPr>
      <w:r w:rsidRPr="008A6CAA">
        <w:rPr>
          <w:rFonts w:ascii="Times New Roman" w:eastAsia="Times New Roman" w:hAnsi="Times New Roman" w:cs="Times New Roman"/>
          <w:noProof/>
          <w:sz w:val="24"/>
          <w:szCs w:val="24"/>
          <w:lang w:val="en-IN" w:eastAsia="en-IN"/>
        </w:rPr>
        <w:drawing>
          <wp:inline distT="0" distB="0" distL="0" distR="0" wp14:anchorId="702C3A73" wp14:editId="6BCB4270">
            <wp:extent cx="5534886" cy="10113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2065" t="34938" r="13715" b="33658"/>
                    <a:stretch/>
                  </pic:blipFill>
                  <pic:spPr bwMode="auto">
                    <a:xfrm>
                      <a:off x="0" y="0"/>
                      <a:ext cx="5534891" cy="1011383"/>
                    </a:xfrm>
                    <a:prstGeom prst="rect">
                      <a:avLst/>
                    </a:prstGeom>
                    <a:ln>
                      <a:noFill/>
                    </a:ln>
                    <a:extLst>
                      <a:ext uri="{53640926-AAD7-44D8-BBD7-CCE9431645EC}">
                        <a14:shadowObscured xmlns:a14="http://schemas.microsoft.com/office/drawing/2010/main"/>
                      </a:ext>
                    </a:extLst>
                  </pic:spPr>
                </pic:pic>
              </a:graphicData>
            </a:graphic>
          </wp:inline>
        </w:drawing>
      </w:r>
      <w:r w:rsidR="003F553A">
        <w:rPr>
          <w:rFonts w:ascii="Times New Roman" w:eastAsia="Times New Roman" w:hAnsi="Times New Roman" w:cs="Times New Roman"/>
          <w:b/>
          <w:bCs/>
          <w:kern w:val="36"/>
          <w:sz w:val="24"/>
          <w:szCs w:val="24"/>
          <w:lang w:eastAsia="en-GB"/>
        </w:rPr>
        <w:t xml:space="preserve">  </w:t>
      </w:r>
    </w:p>
    <w:p w:rsidR="003F553A" w:rsidRDefault="007E5F32" w:rsidP="00F740EB">
      <w:pPr>
        <w:rPr>
          <w:rFonts w:ascii="Times New Roman" w:eastAsia="Times New Roman" w:hAnsi="Times New Roman" w:cs="Times New Roman"/>
          <w:sz w:val="24"/>
          <w:szCs w:val="24"/>
          <w:lang w:eastAsia="en-GB"/>
        </w:rPr>
      </w:pPr>
      <w:r>
        <w:rPr>
          <w:rFonts w:ascii="Times New Roman" w:eastAsia="Times New Roman" w:hAnsi="Times New Roman" w:cs="Times New Roman"/>
          <w:b/>
          <w:bCs/>
          <w:kern w:val="36"/>
          <w:sz w:val="24"/>
          <w:szCs w:val="24"/>
          <w:lang w:eastAsia="en-GB"/>
        </w:rPr>
        <w:t xml:space="preserve">Fig 2: </w:t>
      </w:r>
      <w:r w:rsidRPr="007E5F32">
        <w:rPr>
          <w:rFonts w:ascii="Times New Roman" w:eastAsia="Times New Roman" w:hAnsi="Times New Roman" w:cs="Times New Roman"/>
          <w:sz w:val="24"/>
          <w:szCs w:val="24"/>
          <w:lang w:eastAsia="en-GB"/>
        </w:rPr>
        <w:t>Structure of Biodiesel (Fatty Acid Methyl Ester)</w:t>
      </w:r>
    </w:p>
    <w:p w:rsidR="00F47BC4" w:rsidRPr="003F553A" w:rsidRDefault="00F47BC4" w:rsidP="00F740EB">
      <w:pPr>
        <w:rPr>
          <w:rFonts w:ascii="Times New Roman" w:eastAsia="Times New Roman" w:hAnsi="Times New Roman" w:cs="Times New Roman"/>
          <w:sz w:val="24"/>
          <w:szCs w:val="24"/>
          <w:lang w:eastAsia="en-GB"/>
        </w:rPr>
      </w:pPr>
    </w:p>
    <w:p w:rsidR="006A0F23" w:rsidRPr="00F532A5" w:rsidRDefault="006A0F23" w:rsidP="00F532A5">
      <w:pPr>
        <w:pStyle w:val="ListParagraph"/>
        <w:numPr>
          <w:ilvl w:val="0"/>
          <w:numId w:val="4"/>
        </w:numPr>
        <w:spacing w:after="0" w:line="480" w:lineRule="auto"/>
        <w:jc w:val="both"/>
        <w:outlineLvl w:val="0"/>
        <w:rPr>
          <w:rFonts w:ascii="Times New Roman" w:eastAsia="Times New Roman" w:hAnsi="Times New Roman" w:cs="Times New Roman"/>
          <w:b/>
          <w:bCs/>
          <w:kern w:val="36"/>
          <w:sz w:val="24"/>
          <w:szCs w:val="24"/>
          <w:lang w:eastAsia="en-GB"/>
        </w:rPr>
      </w:pPr>
      <w:r w:rsidRPr="00F532A5">
        <w:rPr>
          <w:rFonts w:ascii="Times New Roman" w:eastAsia="Times New Roman" w:hAnsi="Times New Roman" w:cs="Times New Roman"/>
          <w:b/>
          <w:bCs/>
          <w:kern w:val="36"/>
          <w:sz w:val="24"/>
          <w:szCs w:val="24"/>
          <w:lang w:eastAsia="en-GB"/>
        </w:rPr>
        <w:lastRenderedPageBreak/>
        <w:t>DETERMINATION OF FUEL PROPERTIES</w:t>
      </w:r>
    </w:p>
    <w:p w:rsidR="00F340F4" w:rsidRPr="006A0F23" w:rsidRDefault="006A0F23" w:rsidP="00CD562D">
      <w:pPr>
        <w:spacing w:line="480" w:lineRule="auto"/>
        <w:jc w:val="both"/>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 xml:space="preserve">Fuel properties were </w:t>
      </w:r>
      <w:proofErr w:type="spellStart"/>
      <w:r w:rsidRPr="006A0F23">
        <w:rPr>
          <w:rFonts w:ascii="Times New Roman" w:eastAsia="Times New Roman" w:hAnsi="Times New Roman" w:cs="Times New Roman"/>
          <w:sz w:val="24"/>
          <w:szCs w:val="24"/>
          <w:lang w:eastAsia="en-GB"/>
        </w:rPr>
        <w:t>analyzed</w:t>
      </w:r>
      <w:proofErr w:type="spellEnd"/>
      <w:r w:rsidRPr="006A0F23">
        <w:rPr>
          <w:rFonts w:ascii="Times New Roman" w:eastAsia="Times New Roman" w:hAnsi="Times New Roman" w:cs="Times New Roman"/>
          <w:sz w:val="24"/>
          <w:szCs w:val="24"/>
          <w:lang w:eastAsia="en-GB"/>
        </w:rPr>
        <w:t xml:space="preserve"> according to international biodiesel standards established by the </w:t>
      </w:r>
      <w:r w:rsidRPr="006A0F23">
        <w:rPr>
          <w:rFonts w:ascii="Times New Roman" w:eastAsia="Times New Roman" w:hAnsi="Times New Roman" w:cs="Times New Roman"/>
          <w:iCs/>
          <w:sz w:val="24"/>
          <w:szCs w:val="24"/>
          <w:lang w:eastAsia="en-GB"/>
        </w:rPr>
        <w:t>American Society for Testing and Materials</w:t>
      </w:r>
      <w:r w:rsidRPr="006A0F23">
        <w:rPr>
          <w:rFonts w:ascii="Times New Roman" w:eastAsia="Times New Roman" w:hAnsi="Times New Roman" w:cs="Times New Roman"/>
          <w:sz w:val="24"/>
          <w:szCs w:val="24"/>
          <w:lang w:eastAsia="en-GB"/>
        </w:rPr>
        <w:t xml:space="preserve"> and the </w:t>
      </w:r>
      <w:r w:rsidRPr="006A0F23">
        <w:rPr>
          <w:rFonts w:ascii="Times New Roman" w:eastAsia="Times New Roman" w:hAnsi="Times New Roman" w:cs="Times New Roman"/>
          <w:iCs/>
          <w:sz w:val="24"/>
          <w:szCs w:val="24"/>
          <w:lang w:eastAsia="en-GB"/>
        </w:rPr>
        <w:t>European Committee for Standardization</w:t>
      </w:r>
      <w:r w:rsidRPr="006A0F23">
        <w:rPr>
          <w:rFonts w:ascii="Times New Roman" w:eastAsia="Times New Roman" w:hAnsi="Times New Roman" w:cs="Times New Roman"/>
          <w:sz w:val="24"/>
          <w:szCs w:val="24"/>
          <w:lang w:eastAsia="en-GB"/>
        </w:rPr>
        <w:t xml:space="preserve"> (ASTM, 2021; EN 14214, 2020).</w:t>
      </w:r>
    </w:p>
    <w:tbl>
      <w:tblPr>
        <w:tblStyle w:val="TableGrid"/>
        <w:tblW w:w="7862" w:type="dxa"/>
        <w:tblLook w:val="04A0" w:firstRow="1" w:lastRow="0" w:firstColumn="1" w:lastColumn="0" w:noHBand="0" w:noVBand="1"/>
      </w:tblPr>
      <w:tblGrid>
        <w:gridCol w:w="3661"/>
        <w:gridCol w:w="4201"/>
      </w:tblGrid>
      <w:tr w:rsidR="006A0F23" w:rsidRPr="006A0F23" w:rsidTr="00200F5A">
        <w:trPr>
          <w:trHeight w:val="551"/>
        </w:trPr>
        <w:tc>
          <w:tcPr>
            <w:tcW w:w="0" w:type="auto"/>
            <w:hideMark/>
          </w:tcPr>
          <w:p w:rsidR="006A0F23" w:rsidRPr="006A0F23" w:rsidRDefault="00200F5A" w:rsidP="00200F5A">
            <w:pPr>
              <w:spacing w:line="480" w:lineRule="auto"/>
              <w:jc w:val="center"/>
              <w:rPr>
                <w:rFonts w:ascii="Times New Roman" w:eastAsia="Times New Roman" w:hAnsi="Times New Roman" w:cs="Times New Roman"/>
                <w:b/>
                <w:bCs/>
                <w:sz w:val="24"/>
                <w:szCs w:val="24"/>
                <w:lang w:eastAsia="en-GB"/>
              </w:rPr>
            </w:pPr>
            <w:r w:rsidRPr="006A0F23">
              <w:rPr>
                <w:rFonts w:ascii="Times New Roman" w:eastAsia="Times New Roman" w:hAnsi="Times New Roman" w:cs="Times New Roman"/>
                <w:b/>
                <w:bCs/>
                <w:sz w:val="24"/>
                <w:szCs w:val="24"/>
                <w:lang w:eastAsia="en-GB"/>
              </w:rPr>
              <w:t>PROPERTY</w:t>
            </w:r>
          </w:p>
        </w:tc>
        <w:tc>
          <w:tcPr>
            <w:tcW w:w="0" w:type="auto"/>
            <w:hideMark/>
          </w:tcPr>
          <w:p w:rsidR="006A0F23" w:rsidRPr="006A0F23" w:rsidRDefault="00200F5A" w:rsidP="00200F5A">
            <w:pPr>
              <w:spacing w:line="480" w:lineRule="auto"/>
              <w:jc w:val="center"/>
              <w:rPr>
                <w:rFonts w:ascii="Times New Roman" w:eastAsia="Times New Roman" w:hAnsi="Times New Roman" w:cs="Times New Roman"/>
                <w:b/>
                <w:bCs/>
                <w:sz w:val="24"/>
                <w:szCs w:val="24"/>
                <w:lang w:eastAsia="en-GB"/>
              </w:rPr>
            </w:pPr>
            <w:r w:rsidRPr="006A0F23">
              <w:rPr>
                <w:rFonts w:ascii="Times New Roman" w:eastAsia="Times New Roman" w:hAnsi="Times New Roman" w:cs="Times New Roman"/>
                <w:b/>
                <w:bCs/>
                <w:sz w:val="24"/>
                <w:szCs w:val="24"/>
                <w:lang w:eastAsia="en-GB"/>
              </w:rPr>
              <w:t>TEST METHOD</w:t>
            </w:r>
          </w:p>
        </w:tc>
      </w:tr>
      <w:tr w:rsidR="006A0F23" w:rsidRPr="006A0F23" w:rsidTr="00200F5A">
        <w:trPr>
          <w:trHeight w:val="540"/>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Density</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D4052</w:t>
            </w:r>
          </w:p>
        </w:tc>
      </w:tr>
      <w:tr w:rsidR="006A0F23" w:rsidRPr="006A0F23" w:rsidTr="00200F5A">
        <w:trPr>
          <w:trHeight w:val="551"/>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Viscosity</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D445</w:t>
            </w:r>
          </w:p>
        </w:tc>
      </w:tr>
      <w:tr w:rsidR="006A0F23" w:rsidRPr="006A0F23" w:rsidTr="00200F5A">
        <w:trPr>
          <w:trHeight w:val="540"/>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Flash Point</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D93</w:t>
            </w:r>
          </w:p>
        </w:tc>
      </w:tr>
      <w:tr w:rsidR="006A0F23" w:rsidRPr="006A0F23" w:rsidTr="00200F5A">
        <w:trPr>
          <w:trHeight w:val="551"/>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Acid Value</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D664</w:t>
            </w:r>
          </w:p>
        </w:tc>
      </w:tr>
      <w:tr w:rsidR="006A0F23" w:rsidRPr="006A0F23" w:rsidTr="00200F5A">
        <w:trPr>
          <w:trHeight w:val="551"/>
        </w:trPr>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proofErr w:type="spellStart"/>
            <w:r w:rsidRPr="006A0F23">
              <w:rPr>
                <w:rFonts w:ascii="Times New Roman" w:eastAsia="Times New Roman" w:hAnsi="Times New Roman" w:cs="Times New Roman"/>
                <w:sz w:val="24"/>
                <w:szCs w:val="24"/>
                <w:lang w:eastAsia="en-GB"/>
              </w:rPr>
              <w:t>Cetane</w:t>
            </w:r>
            <w:proofErr w:type="spellEnd"/>
            <w:r w:rsidRPr="006A0F23">
              <w:rPr>
                <w:rFonts w:ascii="Times New Roman" w:eastAsia="Times New Roman" w:hAnsi="Times New Roman" w:cs="Times New Roman"/>
                <w:sz w:val="24"/>
                <w:szCs w:val="24"/>
                <w:lang w:eastAsia="en-GB"/>
              </w:rPr>
              <w:t xml:space="preserve"> Number</w:t>
            </w:r>
          </w:p>
        </w:tc>
        <w:tc>
          <w:tcPr>
            <w:tcW w:w="0" w:type="auto"/>
            <w:hideMark/>
          </w:tcPr>
          <w:p w:rsidR="006A0F23" w:rsidRPr="006A0F23" w:rsidRDefault="006A0F23" w:rsidP="00200F5A">
            <w:pPr>
              <w:spacing w:line="480" w:lineRule="auto"/>
              <w:jc w:val="center"/>
              <w:rPr>
                <w:rFonts w:ascii="Times New Roman" w:eastAsia="Times New Roman" w:hAnsi="Times New Roman" w:cs="Times New Roman"/>
                <w:sz w:val="24"/>
                <w:szCs w:val="24"/>
                <w:lang w:eastAsia="en-GB"/>
              </w:rPr>
            </w:pPr>
            <w:r w:rsidRPr="006A0F23">
              <w:rPr>
                <w:rFonts w:ascii="Times New Roman" w:eastAsia="Times New Roman" w:hAnsi="Times New Roman" w:cs="Times New Roman"/>
                <w:sz w:val="24"/>
                <w:szCs w:val="24"/>
                <w:lang w:eastAsia="en-GB"/>
              </w:rPr>
              <w:t>ASTM D613</w:t>
            </w:r>
          </w:p>
        </w:tc>
      </w:tr>
    </w:tbl>
    <w:p w:rsidR="00200F5A" w:rsidRPr="00CD562D" w:rsidRDefault="00200F5A" w:rsidP="00200F5A">
      <w:pPr>
        <w:spacing w:before="240" w:line="480" w:lineRule="auto"/>
        <w:jc w:val="both"/>
        <w:rPr>
          <w:rFonts w:ascii="Times New Roman" w:hAnsi="Times New Roman" w:cs="Times New Roman"/>
          <w:sz w:val="24"/>
          <w:szCs w:val="24"/>
        </w:rPr>
      </w:pPr>
      <w:r w:rsidRPr="00CD562D">
        <w:rPr>
          <w:rFonts w:ascii="Times New Roman" w:hAnsi="Times New Roman" w:cs="Times New Roman"/>
          <w:sz w:val="24"/>
          <w:szCs w:val="24"/>
        </w:rPr>
        <w:t>Table 1: Fuel properties Analysis</w:t>
      </w:r>
    </w:p>
    <w:p w:rsidR="00200F5A" w:rsidRPr="00CD562D" w:rsidRDefault="00CD562D" w:rsidP="00F532A5">
      <w:pPr>
        <w:pStyle w:val="ListParagraph"/>
        <w:numPr>
          <w:ilvl w:val="0"/>
          <w:numId w:val="4"/>
        </w:numPr>
        <w:spacing w:after="0" w:line="480" w:lineRule="auto"/>
        <w:jc w:val="both"/>
        <w:outlineLvl w:val="0"/>
        <w:rPr>
          <w:rFonts w:ascii="Times New Roman" w:eastAsia="Times New Roman" w:hAnsi="Times New Roman" w:cs="Times New Roman"/>
          <w:b/>
          <w:bCs/>
          <w:kern w:val="36"/>
          <w:sz w:val="24"/>
          <w:szCs w:val="24"/>
          <w:lang w:eastAsia="en-GB"/>
        </w:rPr>
      </w:pPr>
      <w:r w:rsidRPr="00CD562D">
        <w:rPr>
          <w:rFonts w:ascii="Times New Roman" w:eastAsia="Times New Roman" w:hAnsi="Times New Roman" w:cs="Times New Roman"/>
          <w:b/>
          <w:bCs/>
          <w:kern w:val="36"/>
          <w:sz w:val="24"/>
          <w:szCs w:val="24"/>
          <w:lang w:eastAsia="en-GB"/>
        </w:rPr>
        <w:t>RESULTS AND DISCUSSION</w:t>
      </w:r>
    </w:p>
    <w:p w:rsidR="00CD562D" w:rsidRPr="00200F5A" w:rsidRDefault="00CD562D" w:rsidP="00CD562D">
      <w:pPr>
        <w:spacing w:after="0" w:line="480" w:lineRule="auto"/>
        <w:jc w:val="both"/>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 xml:space="preserve">The results show that the fuel properties of </w:t>
      </w:r>
      <w:r w:rsidRPr="00200F5A">
        <w:rPr>
          <w:rFonts w:ascii="Times New Roman" w:eastAsia="Times New Roman" w:hAnsi="Times New Roman" w:cs="Times New Roman"/>
          <w:iCs/>
          <w:sz w:val="24"/>
          <w:szCs w:val="24"/>
          <w:lang w:eastAsia="en-GB"/>
        </w:rPr>
        <w:t xml:space="preserve">T. </w:t>
      </w:r>
      <w:proofErr w:type="spellStart"/>
      <w:r w:rsidRPr="00200F5A">
        <w:rPr>
          <w:rFonts w:ascii="Times New Roman" w:eastAsia="Times New Roman" w:hAnsi="Times New Roman" w:cs="Times New Roman"/>
          <w:iCs/>
          <w:sz w:val="24"/>
          <w:szCs w:val="24"/>
          <w:lang w:eastAsia="en-GB"/>
        </w:rPr>
        <w:t>catappa</w:t>
      </w:r>
      <w:proofErr w:type="spellEnd"/>
      <w:r w:rsidRPr="00200F5A">
        <w:rPr>
          <w:rFonts w:ascii="Times New Roman" w:eastAsia="Times New Roman" w:hAnsi="Times New Roman" w:cs="Times New Roman"/>
          <w:sz w:val="24"/>
          <w:szCs w:val="24"/>
          <w:lang w:eastAsia="en-GB"/>
        </w:rPr>
        <w:t xml:space="preserve"> biodiesel fall within the acceptable limits specified by ASTM standards. Similar results were reported by </w:t>
      </w:r>
      <w:proofErr w:type="spellStart"/>
      <w:r w:rsidRPr="00200F5A">
        <w:rPr>
          <w:rFonts w:ascii="Times New Roman" w:eastAsia="Times New Roman" w:hAnsi="Times New Roman" w:cs="Times New Roman"/>
          <w:sz w:val="24"/>
          <w:szCs w:val="24"/>
          <w:lang w:eastAsia="en-GB"/>
        </w:rPr>
        <w:t>Sani</w:t>
      </w:r>
      <w:proofErr w:type="spellEnd"/>
      <w:r w:rsidRPr="00200F5A">
        <w:rPr>
          <w:rFonts w:ascii="Times New Roman" w:eastAsia="Times New Roman" w:hAnsi="Times New Roman" w:cs="Times New Roman"/>
          <w:sz w:val="24"/>
          <w:szCs w:val="24"/>
          <w:lang w:eastAsia="en-GB"/>
        </w:rPr>
        <w:t xml:space="preserve"> et al. (2023), who observed comparable viscosity and density values for biodiesel derived from tropical almond seed oil.</w:t>
      </w:r>
    </w:p>
    <w:tbl>
      <w:tblPr>
        <w:tblStyle w:val="TableGrid"/>
        <w:tblW w:w="8518" w:type="dxa"/>
        <w:tblLook w:val="04A0" w:firstRow="1" w:lastRow="0" w:firstColumn="1" w:lastColumn="0" w:noHBand="0" w:noVBand="1"/>
      </w:tblPr>
      <w:tblGrid>
        <w:gridCol w:w="2565"/>
        <w:gridCol w:w="2930"/>
        <w:gridCol w:w="3023"/>
      </w:tblGrid>
      <w:tr w:rsidR="00200F5A" w:rsidRPr="00200F5A" w:rsidTr="00CD562D">
        <w:trPr>
          <w:trHeight w:val="588"/>
        </w:trPr>
        <w:tc>
          <w:tcPr>
            <w:tcW w:w="0" w:type="auto"/>
            <w:hideMark/>
          </w:tcPr>
          <w:p w:rsidR="00200F5A" w:rsidRPr="00200F5A" w:rsidRDefault="00CD562D" w:rsidP="00CD562D">
            <w:pPr>
              <w:spacing w:line="480" w:lineRule="auto"/>
              <w:jc w:val="center"/>
              <w:rPr>
                <w:rFonts w:ascii="Times New Roman" w:eastAsia="Times New Roman" w:hAnsi="Times New Roman" w:cs="Times New Roman"/>
                <w:b/>
                <w:bCs/>
                <w:sz w:val="24"/>
                <w:szCs w:val="24"/>
                <w:lang w:eastAsia="en-GB"/>
              </w:rPr>
            </w:pPr>
            <w:r w:rsidRPr="00200F5A">
              <w:rPr>
                <w:rFonts w:ascii="Times New Roman" w:eastAsia="Times New Roman" w:hAnsi="Times New Roman" w:cs="Times New Roman"/>
                <w:b/>
                <w:bCs/>
                <w:sz w:val="24"/>
                <w:szCs w:val="24"/>
                <w:lang w:eastAsia="en-GB"/>
              </w:rPr>
              <w:t>PROPERTY</w:t>
            </w:r>
          </w:p>
        </w:tc>
        <w:tc>
          <w:tcPr>
            <w:tcW w:w="2930" w:type="dxa"/>
            <w:hideMark/>
          </w:tcPr>
          <w:p w:rsidR="00200F5A" w:rsidRPr="00200F5A" w:rsidRDefault="00CD562D" w:rsidP="00CD562D">
            <w:pPr>
              <w:spacing w:line="480" w:lineRule="auto"/>
              <w:jc w:val="center"/>
              <w:rPr>
                <w:rFonts w:ascii="Times New Roman" w:eastAsia="Times New Roman" w:hAnsi="Times New Roman" w:cs="Times New Roman"/>
                <w:b/>
                <w:bCs/>
                <w:sz w:val="24"/>
                <w:szCs w:val="24"/>
                <w:lang w:eastAsia="en-GB"/>
              </w:rPr>
            </w:pPr>
            <w:r w:rsidRPr="00200F5A">
              <w:rPr>
                <w:rFonts w:ascii="Times New Roman" w:eastAsia="Times New Roman" w:hAnsi="Times New Roman" w:cs="Times New Roman"/>
                <w:b/>
                <w:bCs/>
                <w:sz w:val="24"/>
                <w:szCs w:val="24"/>
                <w:lang w:eastAsia="en-GB"/>
              </w:rPr>
              <w:t>VALUE</w:t>
            </w:r>
          </w:p>
        </w:tc>
        <w:tc>
          <w:tcPr>
            <w:tcW w:w="3023" w:type="dxa"/>
            <w:hideMark/>
          </w:tcPr>
          <w:p w:rsidR="00200F5A" w:rsidRPr="00200F5A" w:rsidRDefault="00CD562D" w:rsidP="00CD562D">
            <w:pPr>
              <w:spacing w:line="480" w:lineRule="auto"/>
              <w:jc w:val="center"/>
              <w:rPr>
                <w:rFonts w:ascii="Times New Roman" w:eastAsia="Times New Roman" w:hAnsi="Times New Roman" w:cs="Times New Roman"/>
                <w:b/>
                <w:bCs/>
                <w:sz w:val="24"/>
                <w:szCs w:val="24"/>
                <w:lang w:eastAsia="en-GB"/>
              </w:rPr>
            </w:pPr>
            <w:r w:rsidRPr="00200F5A">
              <w:rPr>
                <w:rFonts w:ascii="Times New Roman" w:eastAsia="Times New Roman" w:hAnsi="Times New Roman" w:cs="Times New Roman"/>
                <w:b/>
                <w:bCs/>
                <w:sz w:val="24"/>
                <w:szCs w:val="24"/>
                <w:lang w:eastAsia="en-GB"/>
              </w:rPr>
              <w:t>ASTM STANDARD</w:t>
            </w:r>
          </w:p>
        </w:tc>
      </w:tr>
      <w:tr w:rsidR="00200F5A" w:rsidRPr="00200F5A" w:rsidTr="00CD562D">
        <w:trPr>
          <w:trHeight w:val="50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Density</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870 kg/m³</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860–900</w:t>
            </w:r>
          </w:p>
        </w:tc>
      </w:tr>
      <w:tr w:rsidR="00200F5A" w:rsidRPr="00200F5A" w:rsidTr="00CD562D">
        <w:trPr>
          <w:trHeight w:val="49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Viscosity</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4.8 mm²/s</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1.9–6.0</w:t>
            </w:r>
          </w:p>
        </w:tc>
      </w:tr>
      <w:tr w:rsidR="00200F5A" w:rsidRPr="00200F5A" w:rsidTr="00CD562D">
        <w:trPr>
          <w:trHeight w:val="50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Flash Point</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165°C</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&gt;130</w:t>
            </w:r>
          </w:p>
        </w:tc>
      </w:tr>
      <w:tr w:rsidR="00200F5A" w:rsidRPr="00200F5A" w:rsidTr="00CD562D">
        <w:trPr>
          <w:trHeight w:val="49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Acid Value</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 xml:space="preserve">0.42 </w:t>
            </w:r>
            <w:proofErr w:type="spellStart"/>
            <w:r w:rsidRPr="00200F5A">
              <w:rPr>
                <w:rFonts w:ascii="Times New Roman" w:eastAsia="Times New Roman" w:hAnsi="Times New Roman" w:cs="Times New Roman"/>
                <w:sz w:val="24"/>
                <w:szCs w:val="24"/>
                <w:lang w:eastAsia="en-GB"/>
              </w:rPr>
              <w:t>mgKOH</w:t>
            </w:r>
            <w:proofErr w:type="spellEnd"/>
            <w:r w:rsidRPr="00200F5A">
              <w:rPr>
                <w:rFonts w:ascii="Times New Roman" w:eastAsia="Times New Roman" w:hAnsi="Times New Roman" w:cs="Times New Roman"/>
                <w:sz w:val="24"/>
                <w:szCs w:val="24"/>
                <w:lang w:eastAsia="en-GB"/>
              </w:rPr>
              <w:t>/g</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&lt;0.5</w:t>
            </w:r>
          </w:p>
        </w:tc>
      </w:tr>
      <w:tr w:rsidR="00200F5A" w:rsidRPr="00200F5A" w:rsidTr="00CD562D">
        <w:trPr>
          <w:trHeight w:val="50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proofErr w:type="spellStart"/>
            <w:r w:rsidRPr="00200F5A">
              <w:rPr>
                <w:rFonts w:ascii="Times New Roman" w:eastAsia="Times New Roman" w:hAnsi="Times New Roman" w:cs="Times New Roman"/>
                <w:sz w:val="24"/>
                <w:szCs w:val="24"/>
                <w:lang w:eastAsia="en-GB"/>
              </w:rPr>
              <w:t>Cetane</w:t>
            </w:r>
            <w:proofErr w:type="spellEnd"/>
            <w:r w:rsidRPr="00200F5A">
              <w:rPr>
                <w:rFonts w:ascii="Times New Roman" w:eastAsia="Times New Roman" w:hAnsi="Times New Roman" w:cs="Times New Roman"/>
                <w:sz w:val="24"/>
                <w:szCs w:val="24"/>
                <w:lang w:eastAsia="en-GB"/>
              </w:rPr>
              <w:t xml:space="preserve"> Number</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53</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&gt;47</w:t>
            </w:r>
          </w:p>
        </w:tc>
      </w:tr>
      <w:tr w:rsidR="00200F5A" w:rsidRPr="00200F5A" w:rsidTr="00CD562D">
        <w:trPr>
          <w:trHeight w:val="507"/>
        </w:trPr>
        <w:tc>
          <w:tcPr>
            <w:tcW w:w="0" w:type="auto"/>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Calorific Value</w:t>
            </w:r>
          </w:p>
        </w:tc>
        <w:tc>
          <w:tcPr>
            <w:tcW w:w="2930"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39.8 MJ/kg</w:t>
            </w:r>
          </w:p>
        </w:tc>
        <w:tc>
          <w:tcPr>
            <w:tcW w:w="3023" w:type="dxa"/>
            <w:hideMark/>
          </w:tcPr>
          <w:p w:rsidR="00200F5A" w:rsidRPr="00200F5A" w:rsidRDefault="00200F5A" w:rsidP="00CD562D">
            <w:pPr>
              <w:spacing w:line="480" w:lineRule="auto"/>
              <w:jc w:val="center"/>
              <w:rPr>
                <w:rFonts w:ascii="Times New Roman" w:eastAsia="Times New Roman" w:hAnsi="Times New Roman" w:cs="Times New Roman"/>
                <w:sz w:val="24"/>
                <w:szCs w:val="24"/>
                <w:lang w:eastAsia="en-GB"/>
              </w:rPr>
            </w:pPr>
            <w:r w:rsidRPr="00200F5A">
              <w:rPr>
                <w:rFonts w:ascii="Times New Roman" w:eastAsia="Times New Roman" w:hAnsi="Times New Roman" w:cs="Times New Roman"/>
                <w:sz w:val="24"/>
                <w:szCs w:val="24"/>
                <w:lang w:eastAsia="en-GB"/>
              </w:rPr>
              <w:t>35–40</w:t>
            </w:r>
          </w:p>
        </w:tc>
      </w:tr>
    </w:tbl>
    <w:p w:rsidR="00CD562D" w:rsidRDefault="00CD562D" w:rsidP="00CD562D">
      <w:pPr>
        <w:spacing w:before="240" w:after="0" w:line="480" w:lineRule="auto"/>
        <w:outlineLvl w:val="1"/>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Fig 2:</w:t>
      </w:r>
      <w:r>
        <w:rPr>
          <w:rFonts w:ascii="Times New Roman" w:eastAsia="Times New Roman" w:hAnsi="Times New Roman" w:cs="Times New Roman"/>
          <w:bCs/>
          <w:sz w:val="24"/>
          <w:szCs w:val="24"/>
          <w:lang w:eastAsia="en-GB"/>
        </w:rPr>
        <w:tab/>
      </w:r>
      <w:r w:rsidRPr="00200F5A">
        <w:rPr>
          <w:rFonts w:ascii="Times New Roman" w:eastAsia="Times New Roman" w:hAnsi="Times New Roman" w:cs="Times New Roman"/>
          <w:bCs/>
          <w:sz w:val="24"/>
          <w:szCs w:val="24"/>
          <w:lang w:eastAsia="en-GB"/>
        </w:rPr>
        <w:t xml:space="preserve">Fuel Properties of </w:t>
      </w:r>
      <w:proofErr w:type="spellStart"/>
      <w:r w:rsidRPr="00200F5A">
        <w:rPr>
          <w:rFonts w:ascii="Times New Roman" w:eastAsia="Times New Roman" w:hAnsi="Times New Roman" w:cs="Times New Roman"/>
          <w:bCs/>
          <w:iCs/>
          <w:sz w:val="24"/>
          <w:szCs w:val="24"/>
          <w:lang w:eastAsia="en-GB"/>
        </w:rPr>
        <w:t>Terminalia</w:t>
      </w:r>
      <w:proofErr w:type="spellEnd"/>
      <w:r w:rsidRPr="00200F5A">
        <w:rPr>
          <w:rFonts w:ascii="Times New Roman" w:eastAsia="Times New Roman" w:hAnsi="Times New Roman" w:cs="Times New Roman"/>
          <w:bCs/>
          <w:iCs/>
          <w:sz w:val="24"/>
          <w:szCs w:val="24"/>
          <w:lang w:eastAsia="en-GB"/>
        </w:rPr>
        <w:t xml:space="preserve"> </w:t>
      </w:r>
      <w:proofErr w:type="spellStart"/>
      <w:r w:rsidRPr="00200F5A">
        <w:rPr>
          <w:rFonts w:ascii="Times New Roman" w:eastAsia="Times New Roman" w:hAnsi="Times New Roman" w:cs="Times New Roman"/>
          <w:bCs/>
          <w:iCs/>
          <w:sz w:val="24"/>
          <w:szCs w:val="24"/>
          <w:lang w:eastAsia="en-GB"/>
        </w:rPr>
        <w:t>catappa</w:t>
      </w:r>
      <w:proofErr w:type="spellEnd"/>
      <w:r w:rsidRPr="00200F5A">
        <w:rPr>
          <w:rFonts w:ascii="Times New Roman" w:eastAsia="Times New Roman" w:hAnsi="Times New Roman" w:cs="Times New Roman"/>
          <w:bCs/>
          <w:sz w:val="24"/>
          <w:szCs w:val="24"/>
          <w:lang w:eastAsia="en-GB"/>
        </w:rPr>
        <w:t xml:space="preserve"> Biodiesel</w:t>
      </w:r>
    </w:p>
    <w:p w:rsidR="00F340F4" w:rsidRDefault="00F340F4" w:rsidP="00F340F4">
      <w:pPr>
        <w:spacing w:before="240" w:after="0" w:line="480" w:lineRule="auto"/>
        <w:jc w:val="both"/>
        <w:rPr>
          <w:rFonts w:ascii="Times New Roman" w:eastAsia="Times New Roman" w:hAnsi="Times New Roman" w:cs="Times New Roman"/>
          <w:sz w:val="24"/>
          <w:szCs w:val="24"/>
          <w:lang w:eastAsia="en-GB"/>
        </w:rPr>
      </w:pPr>
      <w:r w:rsidRPr="00A372E3">
        <w:rPr>
          <w:rFonts w:ascii="Times New Roman" w:eastAsia="Times New Roman" w:hAnsi="Times New Roman" w:cs="Times New Roman"/>
          <w:sz w:val="24"/>
          <w:szCs w:val="24"/>
          <w:lang w:eastAsia="en-GB"/>
        </w:rPr>
        <w:lastRenderedPageBreak/>
        <w:t xml:space="preserve">The measured fuel properties of </w:t>
      </w:r>
      <w:proofErr w:type="spellStart"/>
      <w:r w:rsidRPr="00C108CC">
        <w:rPr>
          <w:rFonts w:ascii="Times New Roman" w:eastAsia="Times New Roman" w:hAnsi="Times New Roman" w:cs="Times New Roman"/>
          <w:iCs/>
          <w:sz w:val="24"/>
          <w:szCs w:val="24"/>
          <w:lang w:eastAsia="en-GB"/>
        </w:rPr>
        <w:t>Terminalia</w:t>
      </w:r>
      <w:proofErr w:type="spellEnd"/>
      <w:r w:rsidRPr="00C108CC">
        <w:rPr>
          <w:rFonts w:ascii="Times New Roman" w:eastAsia="Times New Roman" w:hAnsi="Times New Roman" w:cs="Times New Roman"/>
          <w:iCs/>
          <w:sz w:val="24"/>
          <w:szCs w:val="24"/>
          <w:lang w:eastAsia="en-GB"/>
        </w:rPr>
        <w:t xml:space="preserve"> </w:t>
      </w:r>
      <w:proofErr w:type="spellStart"/>
      <w:r w:rsidRPr="00C108CC">
        <w:rPr>
          <w:rFonts w:ascii="Times New Roman" w:eastAsia="Times New Roman" w:hAnsi="Times New Roman" w:cs="Times New Roman"/>
          <w:iCs/>
          <w:sz w:val="24"/>
          <w:szCs w:val="24"/>
          <w:lang w:eastAsia="en-GB"/>
        </w:rPr>
        <w:t>catappa</w:t>
      </w:r>
      <w:proofErr w:type="spellEnd"/>
      <w:r w:rsidRPr="00A372E3">
        <w:rPr>
          <w:rFonts w:ascii="Times New Roman" w:eastAsia="Times New Roman" w:hAnsi="Times New Roman" w:cs="Times New Roman"/>
          <w:sz w:val="24"/>
          <w:szCs w:val="24"/>
          <w:lang w:eastAsia="en-GB"/>
        </w:rPr>
        <w:t xml:space="preserve"> biodiesel demonstrate strong compliance with international biodiesel standards.</w:t>
      </w:r>
    </w:p>
    <w:p w:rsidR="00F47BC4" w:rsidRPr="00A372E3" w:rsidRDefault="00F47BC4" w:rsidP="00F340F4">
      <w:pPr>
        <w:spacing w:before="240" w:after="0" w:line="480" w:lineRule="auto"/>
        <w:jc w:val="both"/>
        <w:rPr>
          <w:rFonts w:ascii="Times New Roman" w:eastAsia="Times New Roman" w:hAnsi="Times New Roman" w:cs="Times New Roman"/>
          <w:sz w:val="24"/>
          <w:szCs w:val="24"/>
          <w:lang w:eastAsia="en-GB"/>
        </w:rPr>
      </w:pPr>
    </w:p>
    <w:p w:rsidR="00F340F4" w:rsidRDefault="003F553A" w:rsidP="00F340F4">
      <w:pPr>
        <w:spacing w:after="0" w:line="480" w:lineRule="auto"/>
        <w:jc w:val="both"/>
        <w:outlineLvl w:val="2"/>
        <w:rPr>
          <w:rFonts w:ascii="Times New Roman" w:eastAsia="Times New Roman" w:hAnsi="Times New Roman" w:cs="Times New Roman"/>
          <w:b/>
          <w:bCs/>
          <w:sz w:val="27"/>
          <w:szCs w:val="27"/>
          <w:lang w:eastAsia="en-GB"/>
        </w:rPr>
      </w:pPr>
      <w:r w:rsidRPr="003F553A">
        <w:rPr>
          <w:rFonts w:ascii="Times New Roman" w:eastAsia="Times New Roman" w:hAnsi="Times New Roman" w:cs="Times New Roman"/>
          <w:b/>
          <w:bCs/>
          <w:noProof/>
          <w:sz w:val="27"/>
          <w:szCs w:val="27"/>
          <w:lang w:val="en-IN" w:eastAsia="en-IN"/>
        </w:rPr>
        <w:drawing>
          <wp:inline distT="0" distB="0" distL="0" distR="0" wp14:anchorId="3CAE6A4F" wp14:editId="0A3132FE">
            <wp:extent cx="5465615" cy="322810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817" t="21545" r="7729" b="22486"/>
                    <a:stretch/>
                  </pic:blipFill>
                  <pic:spPr bwMode="auto">
                    <a:xfrm>
                      <a:off x="0" y="0"/>
                      <a:ext cx="5461549" cy="3225707"/>
                    </a:xfrm>
                    <a:prstGeom prst="rect">
                      <a:avLst/>
                    </a:prstGeom>
                    <a:ln>
                      <a:noFill/>
                    </a:ln>
                    <a:extLst>
                      <a:ext uri="{53640926-AAD7-44D8-BBD7-CCE9431645EC}">
                        <a14:shadowObscured xmlns:a14="http://schemas.microsoft.com/office/drawing/2010/main"/>
                      </a:ext>
                    </a:extLst>
                  </pic:spPr>
                </pic:pic>
              </a:graphicData>
            </a:graphic>
          </wp:inline>
        </w:drawing>
      </w:r>
    </w:p>
    <w:p w:rsidR="003F553A" w:rsidRPr="00F532A5" w:rsidRDefault="003F553A" w:rsidP="00F532A5">
      <w:pPr>
        <w:spacing w:after="0" w:line="480" w:lineRule="auto"/>
        <w:ind w:left="720" w:firstLine="720"/>
        <w:jc w:val="both"/>
        <w:outlineLvl w:val="2"/>
        <w:rPr>
          <w:rFonts w:ascii="Times New Roman" w:eastAsia="Times New Roman" w:hAnsi="Times New Roman" w:cs="Times New Roman"/>
          <w:bCs/>
          <w:sz w:val="24"/>
          <w:szCs w:val="24"/>
          <w:lang w:eastAsia="en-GB"/>
        </w:rPr>
      </w:pPr>
      <w:r w:rsidRPr="00F532A5">
        <w:rPr>
          <w:rFonts w:ascii="Times New Roman" w:eastAsia="Times New Roman" w:hAnsi="Times New Roman" w:cs="Times New Roman"/>
          <w:bCs/>
          <w:sz w:val="24"/>
          <w:szCs w:val="24"/>
          <w:lang w:eastAsia="en-GB"/>
        </w:rPr>
        <w:t xml:space="preserve">Fig </w:t>
      </w:r>
      <w:r w:rsidR="007E5F32">
        <w:rPr>
          <w:rFonts w:ascii="Times New Roman" w:eastAsia="Times New Roman" w:hAnsi="Times New Roman" w:cs="Times New Roman"/>
          <w:bCs/>
          <w:sz w:val="24"/>
          <w:szCs w:val="24"/>
          <w:lang w:eastAsia="en-GB"/>
        </w:rPr>
        <w:t>3</w:t>
      </w:r>
      <w:r w:rsidRPr="00F532A5">
        <w:rPr>
          <w:rFonts w:ascii="Times New Roman" w:eastAsia="Times New Roman" w:hAnsi="Times New Roman" w:cs="Times New Roman"/>
          <w:bCs/>
          <w:sz w:val="24"/>
          <w:szCs w:val="24"/>
          <w:lang w:eastAsia="en-GB"/>
        </w:rPr>
        <w:t xml:space="preserve">: </w:t>
      </w:r>
      <w:proofErr w:type="spellStart"/>
      <w:r w:rsidRPr="00F532A5">
        <w:rPr>
          <w:rFonts w:ascii="Times New Roman" w:eastAsia="Times New Roman" w:hAnsi="Times New Roman" w:cs="Times New Roman"/>
          <w:bCs/>
          <w:sz w:val="24"/>
          <w:szCs w:val="24"/>
          <w:lang w:eastAsia="en-GB"/>
        </w:rPr>
        <w:t>Comparism</w:t>
      </w:r>
      <w:proofErr w:type="spellEnd"/>
      <w:r w:rsidRPr="00F532A5">
        <w:rPr>
          <w:rFonts w:ascii="Times New Roman" w:eastAsia="Times New Roman" w:hAnsi="Times New Roman" w:cs="Times New Roman"/>
          <w:bCs/>
          <w:sz w:val="24"/>
          <w:szCs w:val="24"/>
          <w:lang w:eastAsia="en-GB"/>
        </w:rPr>
        <w:t xml:space="preserve"> of fuel property with ASTM standard</w:t>
      </w:r>
    </w:p>
    <w:p w:rsidR="00F47BC4" w:rsidRDefault="00F47BC4" w:rsidP="00C108CC">
      <w:pPr>
        <w:spacing w:after="0" w:line="480" w:lineRule="auto"/>
        <w:jc w:val="both"/>
        <w:outlineLvl w:val="2"/>
        <w:rPr>
          <w:rFonts w:ascii="Times New Roman" w:eastAsia="Times New Roman" w:hAnsi="Times New Roman" w:cs="Times New Roman"/>
          <w:b/>
          <w:bCs/>
          <w:sz w:val="24"/>
          <w:szCs w:val="24"/>
          <w:lang w:eastAsia="en-GB"/>
        </w:rPr>
      </w:pPr>
    </w:p>
    <w:p w:rsidR="00C108CC" w:rsidRPr="00A372E3" w:rsidRDefault="00C108CC" w:rsidP="00C108CC">
      <w:pPr>
        <w:spacing w:after="0" w:line="480" w:lineRule="auto"/>
        <w:jc w:val="both"/>
        <w:outlineLvl w:val="2"/>
        <w:rPr>
          <w:rFonts w:ascii="Times New Roman" w:eastAsia="Times New Roman" w:hAnsi="Times New Roman" w:cs="Times New Roman"/>
          <w:b/>
          <w:bCs/>
          <w:sz w:val="24"/>
          <w:szCs w:val="24"/>
          <w:lang w:eastAsia="en-GB"/>
        </w:rPr>
      </w:pPr>
      <w:r w:rsidRPr="00A372E3">
        <w:rPr>
          <w:rFonts w:ascii="Times New Roman" w:eastAsia="Times New Roman" w:hAnsi="Times New Roman" w:cs="Times New Roman"/>
          <w:b/>
          <w:bCs/>
          <w:sz w:val="24"/>
          <w:szCs w:val="24"/>
          <w:lang w:eastAsia="en-GB"/>
        </w:rPr>
        <w:t xml:space="preserve">Density:  </w:t>
      </w:r>
      <w:r w:rsidRPr="00A372E3">
        <w:rPr>
          <w:rFonts w:ascii="Times New Roman" w:eastAsia="Times New Roman" w:hAnsi="Times New Roman" w:cs="Times New Roman"/>
          <w:sz w:val="24"/>
          <w:szCs w:val="24"/>
          <w:lang w:eastAsia="en-GB"/>
        </w:rPr>
        <w:t xml:space="preserve">The density value of 870 kg/m³ falls within the acceptable range specified by ASTM standards. This </w:t>
      </w:r>
      <w:r w:rsidR="00F00B6F">
        <w:rPr>
          <w:rFonts w:ascii="Times New Roman" w:eastAsia="Times New Roman" w:hAnsi="Times New Roman" w:cs="Times New Roman"/>
          <w:sz w:val="24"/>
          <w:szCs w:val="24"/>
          <w:lang w:eastAsia="en-GB"/>
        </w:rPr>
        <w:t xml:space="preserve">indicates </w:t>
      </w:r>
      <w:r w:rsidR="0015078B">
        <w:rPr>
          <w:rFonts w:ascii="Times New Roman" w:eastAsia="Times New Roman" w:hAnsi="Times New Roman" w:cs="Times New Roman"/>
          <w:sz w:val="24"/>
          <w:szCs w:val="24"/>
          <w:lang w:eastAsia="en-GB"/>
        </w:rPr>
        <w:t xml:space="preserve">proper </w:t>
      </w:r>
      <w:r w:rsidR="0015078B" w:rsidRPr="00A372E3">
        <w:rPr>
          <w:rFonts w:ascii="Times New Roman" w:eastAsia="Times New Roman" w:hAnsi="Times New Roman" w:cs="Times New Roman"/>
          <w:sz w:val="24"/>
          <w:szCs w:val="24"/>
          <w:lang w:eastAsia="en-GB"/>
        </w:rPr>
        <w:t>combustion</w:t>
      </w:r>
      <w:r w:rsidRPr="00A372E3">
        <w:rPr>
          <w:rFonts w:ascii="Times New Roman" w:eastAsia="Times New Roman" w:hAnsi="Times New Roman" w:cs="Times New Roman"/>
          <w:sz w:val="24"/>
          <w:szCs w:val="24"/>
          <w:lang w:eastAsia="en-GB"/>
        </w:rPr>
        <w:t xml:space="preserve"> characteristics in diesel engines.</w:t>
      </w:r>
    </w:p>
    <w:p w:rsidR="00C108CC" w:rsidRPr="00A372E3" w:rsidRDefault="00C108CC" w:rsidP="00C108CC">
      <w:pPr>
        <w:spacing w:after="0" w:line="480" w:lineRule="auto"/>
        <w:jc w:val="both"/>
        <w:outlineLvl w:val="2"/>
        <w:rPr>
          <w:rFonts w:ascii="Times New Roman" w:eastAsia="Times New Roman" w:hAnsi="Times New Roman" w:cs="Times New Roman"/>
          <w:b/>
          <w:bCs/>
          <w:sz w:val="24"/>
          <w:szCs w:val="24"/>
          <w:lang w:eastAsia="en-GB"/>
        </w:rPr>
      </w:pPr>
      <w:r w:rsidRPr="00A372E3">
        <w:rPr>
          <w:rFonts w:ascii="Times New Roman" w:eastAsia="Times New Roman" w:hAnsi="Times New Roman" w:cs="Times New Roman"/>
          <w:b/>
          <w:bCs/>
          <w:sz w:val="24"/>
          <w:szCs w:val="24"/>
          <w:lang w:eastAsia="en-GB"/>
        </w:rPr>
        <w:t xml:space="preserve">Viscosity:  </w:t>
      </w:r>
      <w:r w:rsidRPr="00A372E3">
        <w:rPr>
          <w:rFonts w:ascii="Times New Roman" w:eastAsia="Times New Roman" w:hAnsi="Times New Roman" w:cs="Times New Roman"/>
          <w:sz w:val="24"/>
          <w:szCs w:val="24"/>
          <w:lang w:eastAsia="en-GB"/>
        </w:rPr>
        <w:t xml:space="preserve">The viscosity </w:t>
      </w:r>
      <w:proofErr w:type="gramStart"/>
      <w:r w:rsidRPr="00A372E3">
        <w:rPr>
          <w:rFonts w:ascii="Times New Roman" w:eastAsia="Times New Roman" w:hAnsi="Times New Roman" w:cs="Times New Roman"/>
          <w:sz w:val="24"/>
          <w:szCs w:val="24"/>
          <w:lang w:eastAsia="en-GB"/>
        </w:rPr>
        <w:t>of 4.8 mm²/s</w:t>
      </w:r>
      <w:proofErr w:type="gramEnd"/>
      <w:r w:rsidRPr="00A372E3">
        <w:rPr>
          <w:rFonts w:ascii="Times New Roman" w:eastAsia="Times New Roman" w:hAnsi="Times New Roman" w:cs="Times New Roman"/>
          <w:sz w:val="24"/>
          <w:szCs w:val="24"/>
          <w:lang w:eastAsia="en-GB"/>
        </w:rPr>
        <w:t xml:space="preserve"> ensures efficient fuel injection and spray formation in diesel engines. Excessively high viscosity can cause engine deposits and poor atomization.</w:t>
      </w:r>
    </w:p>
    <w:p w:rsidR="00C108CC" w:rsidRPr="00A372E3" w:rsidRDefault="00C108CC" w:rsidP="00C108CC">
      <w:pPr>
        <w:spacing w:after="0" w:line="480" w:lineRule="auto"/>
        <w:jc w:val="both"/>
        <w:outlineLvl w:val="2"/>
        <w:rPr>
          <w:rFonts w:ascii="Times New Roman" w:eastAsia="Times New Roman" w:hAnsi="Times New Roman" w:cs="Times New Roman"/>
          <w:b/>
          <w:bCs/>
          <w:sz w:val="24"/>
          <w:szCs w:val="24"/>
          <w:lang w:eastAsia="en-GB"/>
        </w:rPr>
      </w:pPr>
      <w:r w:rsidRPr="00A372E3">
        <w:rPr>
          <w:rFonts w:ascii="Times New Roman" w:eastAsia="Times New Roman" w:hAnsi="Times New Roman" w:cs="Times New Roman"/>
          <w:b/>
          <w:bCs/>
          <w:sz w:val="24"/>
          <w:szCs w:val="24"/>
          <w:lang w:eastAsia="en-GB"/>
        </w:rPr>
        <w:t xml:space="preserve">Flash Point:  </w:t>
      </w:r>
      <w:r w:rsidRPr="00A372E3">
        <w:rPr>
          <w:rFonts w:ascii="Times New Roman" w:eastAsia="Times New Roman" w:hAnsi="Times New Roman" w:cs="Times New Roman"/>
          <w:sz w:val="24"/>
          <w:szCs w:val="24"/>
          <w:lang w:eastAsia="en-GB"/>
        </w:rPr>
        <w:t>The flash point of 165°C indicates excellent safety in handling and storage compared to conventional diesel fuel.</w:t>
      </w:r>
    </w:p>
    <w:p w:rsidR="00C108CC" w:rsidRPr="00A372E3" w:rsidRDefault="00C108CC" w:rsidP="00C108CC">
      <w:pPr>
        <w:spacing w:after="0" w:line="480" w:lineRule="auto"/>
        <w:jc w:val="both"/>
        <w:outlineLvl w:val="2"/>
        <w:rPr>
          <w:rFonts w:ascii="Times New Roman" w:eastAsia="Times New Roman" w:hAnsi="Times New Roman" w:cs="Times New Roman"/>
          <w:b/>
          <w:bCs/>
          <w:sz w:val="24"/>
          <w:szCs w:val="24"/>
          <w:lang w:eastAsia="en-GB"/>
        </w:rPr>
      </w:pPr>
      <w:proofErr w:type="spellStart"/>
      <w:r w:rsidRPr="00A372E3">
        <w:rPr>
          <w:rFonts w:ascii="Times New Roman" w:eastAsia="Times New Roman" w:hAnsi="Times New Roman" w:cs="Times New Roman"/>
          <w:b/>
          <w:bCs/>
          <w:sz w:val="24"/>
          <w:szCs w:val="24"/>
          <w:lang w:eastAsia="en-GB"/>
        </w:rPr>
        <w:t>Cetane</w:t>
      </w:r>
      <w:proofErr w:type="spellEnd"/>
      <w:r w:rsidRPr="00A372E3">
        <w:rPr>
          <w:rFonts w:ascii="Times New Roman" w:eastAsia="Times New Roman" w:hAnsi="Times New Roman" w:cs="Times New Roman"/>
          <w:b/>
          <w:bCs/>
          <w:sz w:val="24"/>
          <w:szCs w:val="24"/>
          <w:lang w:eastAsia="en-GB"/>
        </w:rPr>
        <w:t xml:space="preserve"> Number:  </w:t>
      </w:r>
      <w:r w:rsidRPr="00A372E3">
        <w:rPr>
          <w:rFonts w:ascii="Times New Roman" w:eastAsia="Times New Roman" w:hAnsi="Times New Roman" w:cs="Times New Roman"/>
          <w:sz w:val="24"/>
          <w:szCs w:val="24"/>
          <w:lang w:eastAsia="en-GB"/>
        </w:rPr>
        <w:t xml:space="preserve">The </w:t>
      </w:r>
      <w:proofErr w:type="spellStart"/>
      <w:r w:rsidRPr="00A372E3">
        <w:rPr>
          <w:rFonts w:ascii="Times New Roman" w:eastAsia="Times New Roman" w:hAnsi="Times New Roman" w:cs="Times New Roman"/>
          <w:sz w:val="24"/>
          <w:szCs w:val="24"/>
          <w:lang w:eastAsia="en-GB"/>
        </w:rPr>
        <w:t>cetane</w:t>
      </w:r>
      <w:proofErr w:type="spellEnd"/>
      <w:r w:rsidRPr="00A372E3">
        <w:rPr>
          <w:rFonts w:ascii="Times New Roman" w:eastAsia="Times New Roman" w:hAnsi="Times New Roman" w:cs="Times New Roman"/>
          <w:sz w:val="24"/>
          <w:szCs w:val="24"/>
          <w:lang w:eastAsia="en-GB"/>
        </w:rPr>
        <w:t xml:space="preserve"> number of 53 suggests good ignition quality, leading to smooth combustion and reduced engine noise.</w:t>
      </w:r>
    </w:p>
    <w:p w:rsidR="007E5F32" w:rsidRPr="00340FE4" w:rsidRDefault="00C108CC" w:rsidP="00340FE4">
      <w:pPr>
        <w:spacing w:after="0" w:line="480" w:lineRule="auto"/>
        <w:jc w:val="both"/>
        <w:outlineLvl w:val="2"/>
        <w:rPr>
          <w:rFonts w:ascii="Times New Roman" w:eastAsia="Times New Roman" w:hAnsi="Times New Roman" w:cs="Times New Roman"/>
          <w:sz w:val="24"/>
          <w:szCs w:val="24"/>
          <w:lang w:eastAsia="en-GB"/>
        </w:rPr>
      </w:pPr>
      <w:r w:rsidRPr="00A372E3">
        <w:rPr>
          <w:rFonts w:ascii="Times New Roman" w:eastAsia="Times New Roman" w:hAnsi="Times New Roman" w:cs="Times New Roman"/>
          <w:sz w:val="24"/>
          <w:szCs w:val="24"/>
          <w:lang w:eastAsia="en-GB"/>
        </w:rPr>
        <w:t xml:space="preserve">Using biodiesel derived from </w:t>
      </w:r>
      <w:proofErr w:type="spellStart"/>
      <w:r w:rsidRPr="00F340F4">
        <w:rPr>
          <w:rFonts w:ascii="Times New Roman" w:eastAsia="Times New Roman" w:hAnsi="Times New Roman" w:cs="Times New Roman"/>
          <w:iCs/>
          <w:sz w:val="24"/>
          <w:szCs w:val="24"/>
          <w:lang w:eastAsia="en-GB"/>
        </w:rPr>
        <w:t>Terminalia</w:t>
      </w:r>
      <w:proofErr w:type="spellEnd"/>
      <w:r w:rsidRPr="00F340F4">
        <w:rPr>
          <w:rFonts w:ascii="Times New Roman" w:eastAsia="Times New Roman" w:hAnsi="Times New Roman" w:cs="Times New Roman"/>
          <w:iCs/>
          <w:sz w:val="24"/>
          <w:szCs w:val="24"/>
          <w:lang w:eastAsia="en-GB"/>
        </w:rPr>
        <w:t xml:space="preserve"> </w:t>
      </w:r>
      <w:proofErr w:type="spellStart"/>
      <w:r w:rsidRPr="00F340F4">
        <w:rPr>
          <w:rFonts w:ascii="Times New Roman" w:eastAsia="Times New Roman" w:hAnsi="Times New Roman" w:cs="Times New Roman"/>
          <w:iCs/>
          <w:sz w:val="24"/>
          <w:szCs w:val="24"/>
          <w:lang w:eastAsia="en-GB"/>
        </w:rPr>
        <w:t>catappa</w:t>
      </w:r>
      <w:proofErr w:type="spellEnd"/>
      <w:r w:rsidRPr="00A372E3">
        <w:rPr>
          <w:rFonts w:ascii="Times New Roman" w:eastAsia="Times New Roman" w:hAnsi="Times New Roman" w:cs="Times New Roman"/>
          <w:sz w:val="24"/>
          <w:szCs w:val="24"/>
          <w:lang w:eastAsia="en-GB"/>
        </w:rPr>
        <w:t xml:space="preserve"> significantly reduces greenhouse gas emissions. Biodiesel combustion produces lower levels of </w:t>
      </w:r>
      <w:proofErr w:type="spellStart"/>
      <w:r w:rsidRPr="00A372E3">
        <w:rPr>
          <w:rFonts w:ascii="Times New Roman" w:eastAsia="Times New Roman" w:hAnsi="Times New Roman" w:cs="Times New Roman"/>
          <w:sz w:val="24"/>
          <w:szCs w:val="24"/>
          <w:lang w:eastAsia="en-GB"/>
        </w:rPr>
        <w:t>sulfur</w:t>
      </w:r>
      <w:proofErr w:type="spellEnd"/>
      <w:r w:rsidRPr="00A372E3">
        <w:rPr>
          <w:rFonts w:ascii="Times New Roman" w:eastAsia="Times New Roman" w:hAnsi="Times New Roman" w:cs="Times New Roman"/>
          <w:sz w:val="24"/>
          <w:szCs w:val="24"/>
          <w:lang w:eastAsia="en-GB"/>
        </w:rPr>
        <w:t xml:space="preserve"> dioxide and particulate matter, contributing to improved air quality.</w:t>
      </w:r>
      <w:r>
        <w:rPr>
          <w:rFonts w:ascii="Times New Roman" w:eastAsia="Times New Roman" w:hAnsi="Times New Roman" w:cs="Times New Roman"/>
          <w:sz w:val="24"/>
          <w:szCs w:val="24"/>
          <w:lang w:eastAsia="en-GB"/>
        </w:rPr>
        <w:t xml:space="preserve"> </w:t>
      </w:r>
      <w:r w:rsidRPr="00A372E3">
        <w:rPr>
          <w:rFonts w:ascii="Times New Roman" w:eastAsia="Times New Roman" w:hAnsi="Times New Roman" w:cs="Times New Roman"/>
          <w:sz w:val="24"/>
          <w:szCs w:val="24"/>
          <w:lang w:eastAsia="en-GB"/>
        </w:rPr>
        <w:t xml:space="preserve">Furthermore, cultivating </w:t>
      </w:r>
      <w:r w:rsidRPr="00F00B6F">
        <w:rPr>
          <w:rFonts w:ascii="Times New Roman" w:eastAsia="Times New Roman" w:hAnsi="Times New Roman" w:cs="Times New Roman"/>
          <w:iCs/>
          <w:sz w:val="24"/>
          <w:szCs w:val="24"/>
          <w:lang w:eastAsia="en-GB"/>
        </w:rPr>
        <w:t xml:space="preserve">T. </w:t>
      </w:r>
      <w:proofErr w:type="spellStart"/>
      <w:r w:rsidRPr="00F00B6F">
        <w:rPr>
          <w:rFonts w:ascii="Times New Roman" w:eastAsia="Times New Roman" w:hAnsi="Times New Roman" w:cs="Times New Roman"/>
          <w:iCs/>
          <w:sz w:val="24"/>
          <w:szCs w:val="24"/>
          <w:lang w:eastAsia="en-GB"/>
        </w:rPr>
        <w:t>catappa</w:t>
      </w:r>
      <w:proofErr w:type="spellEnd"/>
      <w:r w:rsidRPr="00A372E3">
        <w:rPr>
          <w:rFonts w:ascii="Times New Roman" w:eastAsia="Times New Roman" w:hAnsi="Times New Roman" w:cs="Times New Roman"/>
          <w:sz w:val="24"/>
          <w:szCs w:val="24"/>
          <w:lang w:eastAsia="en-GB"/>
        </w:rPr>
        <w:t xml:space="preserve"> trees for </w:t>
      </w:r>
      <w:r w:rsidRPr="00A372E3">
        <w:rPr>
          <w:rFonts w:ascii="Times New Roman" w:eastAsia="Times New Roman" w:hAnsi="Times New Roman" w:cs="Times New Roman"/>
          <w:sz w:val="24"/>
          <w:szCs w:val="24"/>
          <w:lang w:eastAsia="en-GB"/>
        </w:rPr>
        <w:lastRenderedPageBreak/>
        <w:t>biodiesel production can support environmental conservation and rural economic development.</w:t>
      </w:r>
    </w:p>
    <w:p w:rsidR="00CD562D" w:rsidRPr="00CD562D" w:rsidRDefault="00C4500D" w:rsidP="00CD562D">
      <w:pPr>
        <w:pStyle w:val="Heading2"/>
        <w:spacing w:before="0" w:beforeAutospacing="0" w:after="0" w:afterAutospacing="0" w:line="480" w:lineRule="auto"/>
        <w:jc w:val="both"/>
        <w:rPr>
          <w:sz w:val="24"/>
          <w:szCs w:val="24"/>
        </w:rPr>
      </w:pPr>
      <w:r w:rsidRPr="00CD562D">
        <w:rPr>
          <w:sz w:val="24"/>
          <w:szCs w:val="24"/>
        </w:rPr>
        <w:t>GC–MS FATTY ACID COMPOSITION</w:t>
      </w:r>
    </w:p>
    <w:p w:rsidR="0043193A" w:rsidRDefault="00CD562D" w:rsidP="00CD562D">
      <w:pPr>
        <w:pStyle w:val="NormalWeb"/>
        <w:spacing w:before="0" w:beforeAutospacing="0" w:after="240" w:afterAutospacing="0" w:line="480" w:lineRule="auto"/>
        <w:jc w:val="both"/>
      </w:pPr>
      <w:r>
        <w:t xml:space="preserve">The GC-MS results indicate that unsaturated fatty acids dominate the composition of </w:t>
      </w:r>
      <w:r w:rsidRPr="00F340F4">
        <w:rPr>
          <w:rStyle w:val="Emphasis"/>
          <w:i w:val="0"/>
        </w:rPr>
        <w:t xml:space="preserve">T. </w:t>
      </w:r>
      <w:proofErr w:type="spellStart"/>
      <w:r w:rsidRPr="00F340F4">
        <w:rPr>
          <w:rStyle w:val="Emphasis"/>
          <w:i w:val="0"/>
        </w:rPr>
        <w:t>catappa</w:t>
      </w:r>
      <w:proofErr w:type="spellEnd"/>
      <w:r w:rsidRPr="00F340F4">
        <w:rPr>
          <w:i/>
        </w:rPr>
        <w:t xml:space="preserve"> </w:t>
      </w:r>
      <w:r>
        <w:t>biodiesel. High concentrations of oleic and linoleic acids improve biodiesel flu</w:t>
      </w:r>
      <w:r w:rsidR="00F00B6F">
        <w:t>idity and combustion efficiency.</w:t>
      </w:r>
    </w:p>
    <w:tbl>
      <w:tblPr>
        <w:tblStyle w:val="TableGrid"/>
        <w:tblW w:w="8456" w:type="dxa"/>
        <w:tblLook w:val="04A0" w:firstRow="1" w:lastRow="0" w:firstColumn="1" w:lastColumn="0" w:noHBand="0" w:noVBand="1"/>
      </w:tblPr>
      <w:tblGrid>
        <w:gridCol w:w="4091"/>
        <w:gridCol w:w="4365"/>
      </w:tblGrid>
      <w:tr w:rsidR="00CD562D" w:rsidRPr="00CD562D" w:rsidTr="00CD562D">
        <w:trPr>
          <w:trHeight w:val="421"/>
        </w:trPr>
        <w:tc>
          <w:tcPr>
            <w:tcW w:w="0" w:type="auto"/>
            <w:hideMark/>
          </w:tcPr>
          <w:p w:rsidR="00CD562D" w:rsidRPr="00CD562D" w:rsidRDefault="00CD562D" w:rsidP="00C4500D">
            <w:pPr>
              <w:spacing w:line="480" w:lineRule="auto"/>
              <w:jc w:val="center"/>
              <w:rPr>
                <w:rFonts w:ascii="Times New Roman" w:eastAsia="Times New Roman" w:hAnsi="Times New Roman" w:cs="Times New Roman"/>
                <w:b/>
                <w:bCs/>
                <w:sz w:val="24"/>
                <w:szCs w:val="24"/>
                <w:lang w:eastAsia="en-GB"/>
              </w:rPr>
            </w:pPr>
            <w:r w:rsidRPr="00CD562D">
              <w:rPr>
                <w:rFonts w:ascii="Times New Roman" w:eastAsia="Times New Roman" w:hAnsi="Times New Roman" w:cs="Times New Roman"/>
                <w:b/>
                <w:bCs/>
                <w:sz w:val="24"/>
                <w:szCs w:val="24"/>
                <w:lang w:eastAsia="en-GB"/>
              </w:rPr>
              <w:t>FATTY ACID</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b/>
                <w:bCs/>
                <w:sz w:val="24"/>
                <w:szCs w:val="24"/>
                <w:lang w:eastAsia="en-GB"/>
              </w:rPr>
            </w:pPr>
            <w:r w:rsidRPr="00CD562D">
              <w:rPr>
                <w:rFonts w:ascii="Times New Roman" w:eastAsia="Times New Roman" w:hAnsi="Times New Roman" w:cs="Times New Roman"/>
                <w:b/>
                <w:bCs/>
                <w:sz w:val="24"/>
                <w:szCs w:val="24"/>
                <w:lang w:eastAsia="en-GB"/>
              </w:rPr>
              <w:t>COMPOSITION (%)</w:t>
            </w:r>
          </w:p>
        </w:tc>
      </w:tr>
      <w:tr w:rsidR="00CD562D" w:rsidRPr="00CD562D" w:rsidTr="00CD562D">
        <w:trPr>
          <w:trHeight w:val="421"/>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Oleic acid (C18:1)</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18.2</w:t>
            </w:r>
          </w:p>
        </w:tc>
      </w:tr>
      <w:tr w:rsidR="00CD562D" w:rsidRPr="00CD562D" w:rsidTr="00CD562D">
        <w:trPr>
          <w:trHeight w:val="438"/>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Linoleic acid (C18:2)</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28.4</w:t>
            </w:r>
          </w:p>
        </w:tc>
      </w:tr>
      <w:tr w:rsidR="00CD562D" w:rsidRPr="00CD562D" w:rsidTr="00CD562D">
        <w:trPr>
          <w:trHeight w:val="421"/>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proofErr w:type="spellStart"/>
            <w:r w:rsidRPr="00CD562D">
              <w:rPr>
                <w:rFonts w:ascii="Times New Roman" w:eastAsia="Times New Roman" w:hAnsi="Times New Roman" w:cs="Times New Roman"/>
                <w:sz w:val="24"/>
                <w:szCs w:val="24"/>
                <w:lang w:eastAsia="en-GB"/>
              </w:rPr>
              <w:t>Palmitic</w:t>
            </w:r>
            <w:proofErr w:type="spellEnd"/>
            <w:r w:rsidRPr="00CD562D">
              <w:rPr>
                <w:rFonts w:ascii="Times New Roman" w:eastAsia="Times New Roman" w:hAnsi="Times New Roman" w:cs="Times New Roman"/>
                <w:sz w:val="24"/>
                <w:szCs w:val="24"/>
                <w:lang w:eastAsia="en-GB"/>
              </w:rPr>
              <w:t xml:space="preserve"> acid (C16:0)</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20.1</w:t>
            </w:r>
          </w:p>
        </w:tc>
      </w:tr>
      <w:tr w:rsidR="00CD562D" w:rsidRPr="00CD562D" w:rsidTr="00CD562D">
        <w:trPr>
          <w:trHeight w:val="421"/>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Stearic acid (C18:0)</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12.7</w:t>
            </w:r>
          </w:p>
        </w:tc>
      </w:tr>
      <w:tr w:rsidR="00CD562D" w:rsidRPr="00CD562D" w:rsidTr="00A372E3">
        <w:trPr>
          <w:trHeight w:val="554"/>
        </w:trPr>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Others</w:t>
            </w:r>
          </w:p>
        </w:tc>
        <w:tc>
          <w:tcPr>
            <w:tcW w:w="0" w:type="auto"/>
            <w:hideMark/>
          </w:tcPr>
          <w:p w:rsidR="00CD562D" w:rsidRPr="00CD562D" w:rsidRDefault="00CD562D" w:rsidP="00C4500D">
            <w:pPr>
              <w:spacing w:line="480" w:lineRule="auto"/>
              <w:jc w:val="center"/>
              <w:rPr>
                <w:rFonts w:ascii="Times New Roman" w:eastAsia="Times New Roman" w:hAnsi="Times New Roman" w:cs="Times New Roman"/>
                <w:sz w:val="24"/>
                <w:szCs w:val="24"/>
                <w:lang w:eastAsia="en-GB"/>
              </w:rPr>
            </w:pPr>
            <w:r w:rsidRPr="00CD562D">
              <w:rPr>
                <w:rFonts w:ascii="Times New Roman" w:eastAsia="Times New Roman" w:hAnsi="Times New Roman" w:cs="Times New Roman"/>
                <w:sz w:val="24"/>
                <w:szCs w:val="24"/>
                <w:lang w:eastAsia="en-GB"/>
              </w:rPr>
              <w:t>20.6</w:t>
            </w:r>
          </w:p>
        </w:tc>
      </w:tr>
    </w:tbl>
    <w:p w:rsidR="00C108CC" w:rsidRDefault="00F532A5" w:rsidP="00F532A5">
      <w:pPr>
        <w:pStyle w:val="Heading1"/>
        <w:spacing w:before="240" w:beforeAutospacing="0" w:after="0" w:afterAutospacing="0" w:line="480" w:lineRule="auto"/>
        <w:jc w:val="both"/>
        <w:rPr>
          <w:sz w:val="24"/>
          <w:szCs w:val="24"/>
        </w:rPr>
      </w:pPr>
      <w:r w:rsidRPr="00C108CC">
        <w:rPr>
          <w:noProof/>
          <w:sz w:val="24"/>
          <w:szCs w:val="24"/>
          <w:lang w:val="en-IN" w:eastAsia="en-IN"/>
        </w:rPr>
        <w:drawing>
          <wp:inline distT="0" distB="0" distL="0" distR="0" wp14:anchorId="1C7DE908" wp14:editId="25619892">
            <wp:extent cx="5410199" cy="25908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575" t="23189" r="10145" b="22003"/>
                    <a:stretch/>
                  </pic:blipFill>
                  <pic:spPr bwMode="auto">
                    <a:xfrm>
                      <a:off x="0" y="0"/>
                      <a:ext cx="5406178" cy="2588874"/>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C108CC">
        <w:rPr>
          <w:b w:val="0"/>
          <w:sz w:val="24"/>
          <w:szCs w:val="24"/>
        </w:rPr>
        <w:t xml:space="preserve"> </w:t>
      </w:r>
      <w:r>
        <w:rPr>
          <w:b w:val="0"/>
          <w:sz w:val="24"/>
          <w:szCs w:val="24"/>
        </w:rPr>
        <w:t xml:space="preserve">                             </w:t>
      </w:r>
      <w:r w:rsidR="007E5F32">
        <w:rPr>
          <w:b w:val="0"/>
          <w:sz w:val="24"/>
          <w:szCs w:val="24"/>
        </w:rPr>
        <w:t>Fig 4</w:t>
      </w:r>
      <w:r w:rsidR="00C108CC">
        <w:rPr>
          <w:b w:val="0"/>
          <w:sz w:val="24"/>
          <w:szCs w:val="24"/>
        </w:rPr>
        <w:t xml:space="preserve">: </w:t>
      </w:r>
      <w:r>
        <w:rPr>
          <w:b w:val="0"/>
          <w:sz w:val="24"/>
          <w:szCs w:val="24"/>
        </w:rPr>
        <w:t xml:space="preserve">  </w:t>
      </w:r>
      <w:r w:rsidR="00C108CC">
        <w:rPr>
          <w:b w:val="0"/>
          <w:sz w:val="24"/>
          <w:szCs w:val="24"/>
        </w:rPr>
        <w:t>Fatty Acid Composition (GC-MS)</w:t>
      </w:r>
    </w:p>
    <w:p w:rsidR="00C108CC" w:rsidRPr="00F340F4" w:rsidRDefault="00C108CC" w:rsidP="00F340F4">
      <w:pPr>
        <w:spacing w:after="0" w:line="480" w:lineRule="auto"/>
        <w:jc w:val="both"/>
        <w:outlineLvl w:val="2"/>
        <w:rPr>
          <w:rFonts w:ascii="Times New Roman" w:eastAsia="Times New Roman" w:hAnsi="Times New Roman" w:cs="Times New Roman"/>
          <w:sz w:val="24"/>
          <w:szCs w:val="24"/>
          <w:lang w:eastAsia="en-GB"/>
        </w:rPr>
      </w:pPr>
    </w:p>
    <w:p w:rsidR="00C4500D" w:rsidRPr="00C4500D" w:rsidRDefault="00C4500D" w:rsidP="00F532A5">
      <w:pPr>
        <w:pStyle w:val="Heading1"/>
        <w:numPr>
          <w:ilvl w:val="0"/>
          <w:numId w:val="4"/>
        </w:numPr>
        <w:spacing w:before="0" w:beforeAutospacing="0" w:after="0" w:afterAutospacing="0" w:line="480" w:lineRule="auto"/>
        <w:jc w:val="both"/>
        <w:rPr>
          <w:sz w:val="24"/>
          <w:szCs w:val="24"/>
        </w:rPr>
      </w:pPr>
      <w:r w:rsidRPr="00C4500D">
        <w:rPr>
          <w:sz w:val="24"/>
          <w:szCs w:val="24"/>
        </w:rPr>
        <w:t xml:space="preserve">ENVIRONMENTAL </w:t>
      </w:r>
      <w:r w:rsidR="00A372E3">
        <w:rPr>
          <w:sz w:val="24"/>
          <w:szCs w:val="24"/>
        </w:rPr>
        <w:t xml:space="preserve">AND ENERGY </w:t>
      </w:r>
      <w:r w:rsidRPr="00C4500D">
        <w:rPr>
          <w:sz w:val="24"/>
          <w:szCs w:val="24"/>
        </w:rPr>
        <w:t>IMPLICATIONS</w:t>
      </w:r>
    </w:p>
    <w:p w:rsidR="0043193A" w:rsidRPr="0043193A" w:rsidRDefault="0043193A" w:rsidP="0043193A">
      <w:pPr>
        <w:spacing w:after="0"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 xml:space="preserve">The use of biodiesel derived from </w:t>
      </w:r>
      <w:proofErr w:type="spellStart"/>
      <w:r w:rsidRPr="0043193A">
        <w:rPr>
          <w:rFonts w:ascii="Times New Roman" w:eastAsia="Times New Roman" w:hAnsi="Times New Roman" w:cs="Times New Roman"/>
          <w:i/>
          <w:iCs/>
          <w:sz w:val="24"/>
          <w:szCs w:val="24"/>
          <w:lang w:eastAsia="en-GB"/>
        </w:rPr>
        <w:t>Terminalia</w:t>
      </w:r>
      <w:proofErr w:type="spellEnd"/>
      <w:r w:rsidRPr="0043193A">
        <w:rPr>
          <w:rFonts w:ascii="Times New Roman" w:eastAsia="Times New Roman" w:hAnsi="Times New Roman" w:cs="Times New Roman"/>
          <w:i/>
          <w:iCs/>
          <w:sz w:val="24"/>
          <w:szCs w:val="24"/>
          <w:lang w:eastAsia="en-GB"/>
        </w:rPr>
        <w:t xml:space="preserve"> </w:t>
      </w:r>
      <w:proofErr w:type="spellStart"/>
      <w:r w:rsidRPr="0043193A">
        <w:rPr>
          <w:rFonts w:ascii="Times New Roman" w:eastAsia="Times New Roman" w:hAnsi="Times New Roman" w:cs="Times New Roman"/>
          <w:i/>
          <w:iCs/>
          <w:sz w:val="24"/>
          <w:szCs w:val="24"/>
          <w:lang w:eastAsia="en-GB"/>
        </w:rPr>
        <w:t>catappa</w:t>
      </w:r>
      <w:proofErr w:type="spellEnd"/>
      <w:r w:rsidRPr="0043193A">
        <w:rPr>
          <w:rFonts w:ascii="Times New Roman" w:eastAsia="Times New Roman" w:hAnsi="Times New Roman" w:cs="Times New Roman"/>
          <w:sz w:val="24"/>
          <w:szCs w:val="24"/>
          <w:lang w:eastAsia="en-GB"/>
        </w:rPr>
        <w:t xml:space="preserve"> provides several advantages:</w:t>
      </w:r>
    </w:p>
    <w:p w:rsidR="0043193A" w:rsidRPr="0043193A" w:rsidRDefault="0043193A" w:rsidP="0043193A">
      <w:pPr>
        <w:numPr>
          <w:ilvl w:val="0"/>
          <w:numId w:val="3"/>
        </w:numPr>
        <w:spacing w:after="0"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Reduction in fossil fuel dependence</w:t>
      </w:r>
    </w:p>
    <w:p w:rsidR="0043193A" w:rsidRPr="0043193A" w:rsidRDefault="0043193A" w:rsidP="0043193A">
      <w:pPr>
        <w:numPr>
          <w:ilvl w:val="0"/>
          <w:numId w:val="3"/>
        </w:numPr>
        <w:spacing w:before="100" w:beforeAutospacing="1" w:after="100" w:afterAutospacing="1"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Lower greenhouse gas emissions</w:t>
      </w:r>
    </w:p>
    <w:p w:rsidR="0043193A" w:rsidRPr="0043193A" w:rsidRDefault="0043193A" w:rsidP="0043193A">
      <w:pPr>
        <w:numPr>
          <w:ilvl w:val="0"/>
          <w:numId w:val="3"/>
        </w:numPr>
        <w:spacing w:before="100" w:beforeAutospacing="1" w:after="100" w:afterAutospacing="1"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lastRenderedPageBreak/>
        <w:t>Renewable and biodegradable fuel source</w:t>
      </w:r>
    </w:p>
    <w:p w:rsidR="0043193A" w:rsidRPr="0043193A" w:rsidRDefault="0043193A" w:rsidP="0043193A">
      <w:pPr>
        <w:numPr>
          <w:ilvl w:val="0"/>
          <w:numId w:val="3"/>
        </w:numPr>
        <w:spacing w:before="100" w:beforeAutospacing="1" w:after="100" w:afterAutospacing="1"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Utilization of non-edible plant resources</w:t>
      </w:r>
    </w:p>
    <w:p w:rsidR="0043193A" w:rsidRPr="0043193A" w:rsidRDefault="0043193A" w:rsidP="0043193A">
      <w:pPr>
        <w:numPr>
          <w:ilvl w:val="0"/>
          <w:numId w:val="3"/>
        </w:numPr>
        <w:spacing w:after="0"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Promotion of sustainable agriculture</w:t>
      </w:r>
    </w:p>
    <w:p w:rsidR="0043193A" w:rsidRPr="0043193A" w:rsidRDefault="0043193A" w:rsidP="0043193A">
      <w:pPr>
        <w:spacing w:after="0" w:line="480" w:lineRule="auto"/>
        <w:rPr>
          <w:rFonts w:ascii="Times New Roman" w:eastAsia="Times New Roman" w:hAnsi="Times New Roman" w:cs="Times New Roman"/>
          <w:sz w:val="24"/>
          <w:szCs w:val="24"/>
          <w:lang w:eastAsia="en-GB"/>
        </w:rPr>
      </w:pPr>
      <w:r w:rsidRPr="0043193A">
        <w:rPr>
          <w:rFonts w:ascii="Times New Roman" w:eastAsia="Times New Roman" w:hAnsi="Times New Roman" w:cs="Times New Roman"/>
          <w:sz w:val="24"/>
          <w:szCs w:val="24"/>
          <w:lang w:eastAsia="en-GB"/>
        </w:rPr>
        <w:t xml:space="preserve">For countries like Nigeria with abundant tropical vegetation, large-scale production of </w:t>
      </w:r>
      <w:r w:rsidRPr="0043193A">
        <w:rPr>
          <w:rFonts w:ascii="Times New Roman" w:eastAsia="Times New Roman" w:hAnsi="Times New Roman" w:cs="Times New Roman"/>
          <w:i/>
          <w:iCs/>
          <w:sz w:val="24"/>
          <w:szCs w:val="24"/>
          <w:lang w:eastAsia="en-GB"/>
        </w:rPr>
        <w:t xml:space="preserve">T. </w:t>
      </w:r>
      <w:proofErr w:type="spellStart"/>
      <w:r w:rsidRPr="0043193A">
        <w:rPr>
          <w:rFonts w:ascii="Times New Roman" w:eastAsia="Times New Roman" w:hAnsi="Times New Roman" w:cs="Times New Roman"/>
          <w:i/>
          <w:iCs/>
          <w:sz w:val="24"/>
          <w:szCs w:val="24"/>
          <w:lang w:eastAsia="en-GB"/>
        </w:rPr>
        <w:t>catappa</w:t>
      </w:r>
      <w:proofErr w:type="spellEnd"/>
      <w:r w:rsidRPr="0043193A">
        <w:rPr>
          <w:rFonts w:ascii="Times New Roman" w:eastAsia="Times New Roman" w:hAnsi="Times New Roman" w:cs="Times New Roman"/>
          <w:sz w:val="24"/>
          <w:szCs w:val="24"/>
          <w:lang w:eastAsia="en-GB"/>
        </w:rPr>
        <w:t xml:space="preserve"> biodiesel could significantly contribute to national renewable energy strategies.</w:t>
      </w:r>
    </w:p>
    <w:p w:rsidR="00C4500D" w:rsidRPr="00C4500D" w:rsidRDefault="00C4500D" w:rsidP="00C4500D">
      <w:pPr>
        <w:pStyle w:val="NormalWeb"/>
        <w:spacing w:before="0" w:beforeAutospacing="0" w:after="0" w:afterAutospacing="0" w:line="480" w:lineRule="auto"/>
        <w:jc w:val="both"/>
      </w:pPr>
      <w:r w:rsidRPr="00C4500D">
        <w:t xml:space="preserve">The use of biodiesel derived from </w:t>
      </w:r>
      <w:proofErr w:type="spellStart"/>
      <w:r w:rsidRPr="00C4500D">
        <w:rPr>
          <w:rStyle w:val="Emphasis"/>
          <w:i w:val="0"/>
        </w:rPr>
        <w:t>Terminalia</w:t>
      </w:r>
      <w:proofErr w:type="spellEnd"/>
      <w:r w:rsidRPr="00C4500D">
        <w:rPr>
          <w:rStyle w:val="Emphasis"/>
          <w:i w:val="0"/>
        </w:rPr>
        <w:t xml:space="preserve"> </w:t>
      </w:r>
      <w:proofErr w:type="spellStart"/>
      <w:r w:rsidRPr="00C4500D">
        <w:rPr>
          <w:rStyle w:val="Emphasis"/>
          <w:i w:val="0"/>
        </w:rPr>
        <w:t>catappa</w:t>
      </w:r>
      <w:proofErr w:type="spellEnd"/>
      <w:r w:rsidRPr="00C4500D">
        <w:t xml:space="preserve"> offers several environmental benefits including reduced greenhouse gas emissions, lower </w:t>
      </w:r>
      <w:proofErr w:type="spellStart"/>
      <w:r w:rsidRPr="00C4500D">
        <w:t>sulfur</w:t>
      </w:r>
      <w:proofErr w:type="spellEnd"/>
      <w:r w:rsidRPr="00C4500D">
        <w:t xml:space="preserve"> content, and improved biodegradability compared with conventional diesel fuel (Ahmad et al., 2022). Additionally, cultivating </w:t>
      </w:r>
      <w:r w:rsidRPr="00C4500D">
        <w:rPr>
          <w:rStyle w:val="Emphasis"/>
        </w:rPr>
        <w:t>T</w:t>
      </w:r>
      <w:r w:rsidRPr="00C4500D">
        <w:rPr>
          <w:rStyle w:val="Emphasis"/>
          <w:i w:val="0"/>
        </w:rPr>
        <w:t xml:space="preserve">. </w:t>
      </w:r>
      <w:proofErr w:type="spellStart"/>
      <w:r w:rsidRPr="00C4500D">
        <w:rPr>
          <w:rStyle w:val="Emphasis"/>
          <w:i w:val="0"/>
        </w:rPr>
        <w:t>catappa</w:t>
      </w:r>
      <w:proofErr w:type="spellEnd"/>
      <w:r w:rsidRPr="00C4500D">
        <w:t xml:space="preserve"> for biodiesel production can contribute to rural economic development and renewable energy sustainability (</w:t>
      </w:r>
      <w:proofErr w:type="spellStart"/>
      <w:r w:rsidRPr="00C4500D">
        <w:t>Panwar</w:t>
      </w:r>
      <w:proofErr w:type="spellEnd"/>
      <w:r w:rsidRPr="00C4500D">
        <w:t xml:space="preserve"> et al., 2022).</w:t>
      </w:r>
    </w:p>
    <w:p w:rsidR="00C4500D" w:rsidRDefault="00C4500D" w:rsidP="00C4500D">
      <w:pPr>
        <w:pStyle w:val="Heading1"/>
        <w:spacing w:before="0" w:beforeAutospacing="0" w:after="0" w:afterAutospacing="0" w:line="480" w:lineRule="auto"/>
        <w:jc w:val="both"/>
        <w:rPr>
          <w:sz w:val="24"/>
          <w:szCs w:val="24"/>
        </w:rPr>
      </w:pPr>
    </w:p>
    <w:p w:rsidR="00C4500D" w:rsidRPr="00C4500D" w:rsidRDefault="00C4500D" w:rsidP="00F532A5">
      <w:pPr>
        <w:pStyle w:val="Heading1"/>
        <w:numPr>
          <w:ilvl w:val="0"/>
          <w:numId w:val="4"/>
        </w:numPr>
        <w:spacing w:before="0" w:beforeAutospacing="0" w:after="0" w:afterAutospacing="0" w:line="480" w:lineRule="auto"/>
        <w:jc w:val="both"/>
        <w:rPr>
          <w:sz w:val="24"/>
          <w:szCs w:val="24"/>
        </w:rPr>
      </w:pPr>
      <w:r w:rsidRPr="00C4500D">
        <w:rPr>
          <w:sz w:val="24"/>
          <w:szCs w:val="24"/>
        </w:rPr>
        <w:t>CONCLUSION</w:t>
      </w:r>
    </w:p>
    <w:p w:rsidR="0043193A" w:rsidRPr="0043193A" w:rsidRDefault="00C4500D" w:rsidP="00A372E3">
      <w:pPr>
        <w:pStyle w:val="NormalWeb"/>
        <w:spacing w:before="0" w:beforeAutospacing="0" w:after="0" w:afterAutospacing="0" w:line="480" w:lineRule="auto"/>
        <w:jc w:val="both"/>
      </w:pPr>
      <w:r w:rsidRPr="00C4500D">
        <w:t xml:space="preserve">This study evaluated the fuel properties and chemical composition of biodiesel derived from </w:t>
      </w:r>
      <w:proofErr w:type="spellStart"/>
      <w:r w:rsidRPr="00C4500D">
        <w:rPr>
          <w:rStyle w:val="Emphasis"/>
          <w:i w:val="0"/>
        </w:rPr>
        <w:t>Terminalia</w:t>
      </w:r>
      <w:proofErr w:type="spellEnd"/>
      <w:r w:rsidRPr="00C4500D">
        <w:rPr>
          <w:rStyle w:val="Emphasis"/>
          <w:i w:val="0"/>
        </w:rPr>
        <w:t xml:space="preserve"> </w:t>
      </w:r>
      <w:proofErr w:type="spellStart"/>
      <w:r w:rsidRPr="00C4500D">
        <w:rPr>
          <w:rStyle w:val="Emphasis"/>
          <w:i w:val="0"/>
        </w:rPr>
        <w:t>catappa</w:t>
      </w:r>
      <w:proofErr w:type="spellEnd"/>
      <w:r w:rsidRPr="00C4500D">
        <w:t xml:space="preserve"> seed oil.</w:t>
      </w:r>
      <w:r w:rsidR="0043193A" w:rsidRPr="0043193A">
        <w:t xml:space="preserve"> </w:t>
      </w:r>
      <w:r w:rsidR="0043193A">
        <w:t xml:space="preserve"> The results show that the biodiesel meets major international fuel standards and demonstrates suitable combustion chara</w:t>
      </w:r>
      <w:r w:rsidR="00A372E3">
        <w:t xml:space="preserve">cteristics for diesel </w:t>
      </w:r>
      <w:r w:rsidR="0015078B">
        <w:t>engines;</w:t>
      </w:r>
      <w:r w:rsidR="00A372E3">
        <w:t xml:space="preserve"> t</w:t>
      </w:r>
      <w:r w:rsidR="0043193A">
        <w:t xml:space="preserve">he findings confirm that </w:t>
      </w:r>
      <w:r w:rsidR="0043193A" w:rsidRPr="00F00B6F">
        <w:rPr>
          <w:rStyle w:val="Emphasis"/>
          <w:i w:val="0"/>
        </w:rPr>
        <w:t xml:space="preserve">T. </w:t>
      </w:r>
      <w:proofErr w:type="spellStart"/>
      <w:r w:rsidR="0043193A" w:rsidRPr="00F00B6F">
        <w:rPr>
          <w:rStyle w:val="Emphasis"/>
          <w:i w:val="0"/>
        </w:rPr>
        <w:t>catappa</w:t>
      </w:r>
      <w:proofErr w:type="spellEnd"/>
      <w:r w:rsidR="0043193A">
        <w:t xml:space="preserve"> oil is a viable feedstock for biodiesel production.</w:t>
      </w:r>
      <w:r w:rsidRPr="00C4500D">
        <w:t xml:space="preserve"> GC-MS analysis confirmed the presence of fatty acids suitable for biodiesel production. Therefore, </w:t>
      </w:r>
      <w:proofErr w:type="spellStart"/>
      <w:r w:rsidRPr="00C4500D">
        <w:rPr>
          <w:rStyle w:val="Emphasis"/>
          <w:i w:val="0"/>
        </w:rPr>
        <w:t>Terminalia</w:t>
      </w:r>
      <w:proofErr w:type="spellEnd"/>
      <w:r w:rsidRPr="00C4500D">
        <w:rPr>
          <w:rStyle w:val="Emphasis"/>
          <w:i w:val="0"/>
        </w:rPr>
        <w:t xml:space="preserve"> </w:t>
      </w:r>
      <w:proofErr w:type="spellStart"/>
      <w:r w:rsidRPr="00C4500D">
        <w:rPr>
          <w:rStyle w:val="Emphasis"/>
          <w:i w:val="0"/>
        </w:rPr>
        <w:t>catappa</w:t>
      </w:r>
      <w:proofErr w:type="spellEnd"/>
      <w:r w:rsidRPr="00C4500D">
        <w:t xml:space="preserve"> seed oil represents a promising renewable feedstock for biodiesel production and could contribute significantly t</w:t>
      </w:r>
      <w:r w:rsidR="00A372E3">
        <w:t>o sustainable energy</w:t>
      </w:r>
      <w:r w:rsidRPr="00C4500D">
        <w:t xml:space="preserve"> and environmental preservation.</w:t>
      </w:r>
      <w:r w:rsidR="00A372E3">
        <w:t xml:space="preserve"> </w:t>
      </w:r>
      <w:r w:rsidR="0043193A" w:rsidRPr="0043193A">
        <w:t xml:space="preserve">The development of biodiesel from locally available plant resources such as </w:t>
      </w:r>
      <w:proofErr w:type="spellStart"/>
      <w:r w:rsidR="0043193A" w:rsidRPr="00F340F4">
        <w:rPr>
          <w:iCs/>
        </w:rPr>
        <w:t>Terminalia</w:t>
      </w:r>
      <w:proofErr w:type="spellEnd"/>
      <w:r w:rsidR="0043193A" w:rsidRPr="00F340F4">
        <w:rPr>
          <w:iCs/>
        </w:rPr>
        <w:t xml:space="preserve"> </w:t>
      </w:r>
      <w:proofErr w:type="spellStart"/>
      <w:r w:rsidR="0043193A" w:rsidRPr="00F340F4">
        <w:rPr>
          <w:iCs/>
        </w:rPr>
        <w:t>catappa</w:t>
      </w:r>
      <w:proofErr w:type="spellEnd"/>
      <w:r w:rsidR="0043193A" w:rsidRPr="0043193A">
        <w:t xml:space="preserve"> offers a promising pathway toward renewable energy development and environmental preservation.</w:t>
      </w:r>
      <w:r w:rsidR="00A372E3">
        <w:t xml:space="preserve"> </w:t>
      </w:r>
      <w:r w:rsidR="0043193A" w:rsidRPr="0043193A">
        <w:t>Future research should focus on engine performance tests, emission analysis, and large-scale production feasibility.</w:t>
      </w:r>
    </w:p>
    <w:p w:rsidR="00F532A5" w:rsidRDefault="00F532A5" w:rsidP="00C4500D">
      <w:pPr>
        <w:pStyle w:val="Heading1"/>
        <w:rPr>
          <w:b w:val="0"/>
          <w:bCs w:val="0"/>
          <w:kern w:val="0"/>
          <w:sz w:val="24"/>
          <w:szCs w:val="24"/>
        </w:rPr>
      </w:pPr>
    </w:p>
    <w:p w:rsidR="00F740EB" w:rsidRDefault="00F740EB" w:rsidP="00C4500D">
      <w:pPr>
        <w:pStyle w:val="Heading1"/>
        <w:rPr>
          <w:sz w:val="24"/>
          <w:szCs w:val="24"/>
        </w:rPr>
      </w:pPr>
    </w:p>
    <w:p w:rsidR="00F47BC4" w:rsidRDefault="00F47BC4" w:rsidP="00F740EB">
      <w:pPr>
        <w:pStyle w:val="Heading1"/>
        <w:ind w:left="2160" w:firstLine="720"/>
        <w:rPr>
          <w:sz w:val="24"/>
          <w:szCs w:val="24"/>
        </w:rPr>
      </w:pPr>
    </w:p>
    <w:p w:rsidR="00C4500D" w:rsidRPr="00C4500D" w:rsidRDefault="00C4500D" w:rsidP="00F740EB">
      <w:pPr>
        <w:pStyle w:val="Heading1"/>
        <w:ind w:left="2160" w:firstLine="720"/>
        <w:rPr>
          <w:sz w:val="24"/>
          <w:szCs w:val="24"/>
        </w:rPr>
      </w:pPr>
      <w:r>
        <w:rPr>
          <w:sz w:val="24"/>
          <w:szCs w:val="24"/>
        </w:rPr>
        <w:lastRenderedPageBreak/>
        <w:t xml:space="preserve">REFERENCES </w:t>
      </w:r>
    </w:p>
    <w:p w:rsidR="00C4500D" w:rsidRPr="00C4500D" w:rsidRDefault="00C4500D" w:rsidP="00C4500D">
      <w:pPr>
        <w:pStyle w:val="NormalWeb"/>
      </w:pPr>
      <w:proofErr w:type="spellStart"/>
      <w:r w:rsidRPr="00C4500D">
        <w:t>Adewuyi</w:t>
      </w:r>
      <w:proofErr w:type="spellEnd"/>
      <w:r w:rsidRPr="00C4500D">
        <w:t xml:space="preserve">, A. (2021). </w:t>
      </w:r>
      <w:proofErr w:type="gramStart"/>
      <w:r w:rsidRPr="00C4500D">
        <w:t xml:space="preserve">Biodiesel production from </w:t>
      </w:r>
      <w:proofErr w:type="spellStart"/>
      <w:r w:rsidRPr="00C4500D">
        <w:rPr>
          <w:rStyle w:val="Emphasis"/>
        </w:rPr>
        <w:t>Terminalia</w:t>
      </w:r>
      <w:proofErr w:type="spellEnd"/>
      <w:r w:rsidRPr="00C4500D">
        <w:rPr>
          <w:rStyle w:val="Emphasis"/>
        </w:rPr>
        <w:t xml:space="preserve"> </w:t>
      </w:r>
      <w:proofErr w:type="spellStart"/>
      <w:r w:rsidRPr="00C4500D">
        <w:rPr>
          <w:rStyle w:val="Emphasis"/>
        </w:rPr>
        <w:t>catappa</w:t>
      </w:r>
      <w:proofErr w:type="spellEnd"/>
      <w:r w:rsidRPr="00C4500D">
        <w:t xml:space="preserve"> seed oil.</w:t>
      </w:r>
      <w:proofErr w:type="gramEnd"/>
    </w:p>
    <w:p w:rsidR="00C4500D" w:rsidRPr="00C4500D" w:rsidRDefault="00C4500D" w:rsidP="00C4500D">
      <w:pPr>
        <w:pStyle w:val="NormalWeb"/>
      </w:pPr>
      <w:proofErr w:type="spellStart"/>
      <w:proofErr w:type="gramStart"/>
      <w:r w:rsidRPr="00C4500D">
        <w:t>Afolayan</w:t>
      </w:r>
      <w:proofErr w:type="spellEnd"/>
      <w:r w:rsidRPr="00C4500D">
        <w:t>, S., et al. (2021).</w:t>
      </w:r>
      <w:proofErr w:type="gramEnd"/>
      <w:r w:rsidRPr="00C4500D">
        <w:t xml:space="preserve"> </w:t>
      </w:r>
      <w:proofErr w:type="gramStart"/>
      <w:r w:rsidRPr="00C4500D">
        <w:t xml:space="preserve">Chemical characterization of </w:t>
      </w:r>
      <w:proofErr w:type="spellStart"/>
      <w:r w:rsidRPr="00C4500D">
        <w:rPr>
          <w:rStyle w:val="Emphasis"/>
        </w:rPr>
        <w:t>Terminalia</w:t>
      </w:r>
      <w:proofErr w:type="spellEnd"/>
      <w:r w:rsidRPr="00C4500D">
        <w:rPr>
          <w:rStyle w:val="Emphasis"/>
        </w:rPr>
        <w:t xml:space="preserve"> </w:t>
      </w:r>
      <w:proofErr w:type="spellStart"/>
      <w:r w:rsidRPr="00C4500D">
        <w:rPr>
          <w:rStyle w:val="Emphasis"/>
        </w:rPr>
        <w:t>catappa</w:t>
      </w:r>
      <w:proofErr w:type="spellEnd"/>
      <w:r w:rsidRPr="00C4500D">
        <w:t xml:space="preserve"> seed oil using GC-MS.</w:t>
      </w:r>
      <w:proofErr w:type="gramEnd"/>
    </w:p>
    <w:p w:rsidR="00C4500D" w:rsidRPr="00C4500D" w:rsidRDefault="00C4500D" w:rsidP="00C4500D">
      <w:pPr>
        <w:pStyle w:val="NormalWeb"/>
      </w:pPr>
      <w:proofErr w:type="gramStart"/>
      <w:r w:rsidRPr="00C4500D">
        <w:t>Ahmad, M., et al. (2022).</w:t>
      </w:r>
      <w:proofErr w:type="gramEnd"/>
      <w:r w:rsidRPr="00C4500D">
        <w:t xml:space="preserve"> </w:t>
      </w:r>
      <w:proofErr w:type="gramStart"/>
      <w:r w:rsidRPr="00C4500D">
        <w:t>Renewable energy technologies and environmental sustainability.</w:t>
      </w:r>
      <w:proofErr w:type="gramEnd"/>
    </w:p>
    <w:p w:rsidR="00C4500D" w:rsidRPr="00C4500D" w:rsidRDefault="00C4500D" w:rsidP="00C4500D">
      <w:pPr>
        <w:pStyle w:val="NormalWeb"/>
      </w:pPr>
      <w:proofErr w:type="spellStart"/>
      <w:r w:rsidRPr="00C4500D">
        <w:t>Atabani</w:t>
      </w:r>
      <w:proofErr w:type="spellEnd"/>
      <w:r w:rsidRPr="00C4500D">
        <w:t xml:space="preserve">, A. E., et al. (2020). </w:t>
      </w:r>
      <w:proofErr w:type="gramStart"/>
      <w:r w:rsidRPr="00C4500D">
        <w:t>Non-edible vegetable oils as biodiesel feedstock.</w:t>
      </w:r>
      <w:proofErr w:type="gramEnd"/>
    </w:p>
    <w:p w:rsidR="00C4500D" w:rsidRPr="00C4500D" w:rsidRDefault="00C4500D" w:rsidP="00C4500D">
      <w:pPr>
        <w:pStyle w:val="NormalWeb"/>
      </w:pPr>
      <w:proofErr w:type="spellStart"/>
      <w:r w:rsidRPr="00C4500D">
        <w:t>Demirbas</w:t>
      </w:r>
      <w:proofErr w:type="spellEnd"/>
      <w:r w:rsidRPr="00C4500D">
        <w:t xml:space="preserve">, A. (2021). </w:t>
      </w:r>
      <w:proofErr w:type="gramStart"/>
      <w:r w:rsidRPr="00C4500D">
        <w:t>Biodiesel production from vegetable oils.</w:t>
      </w:r>
      <w:proofErr w:type="gramEnd"/>
    </w:p>
    <w:p w:rsidR="00C4500D" w:rsidRPr="00C4500D" w:rsidRDefault="00C4500D" w:rsidP="00C4500D">
      <w:pPr>
        <w:pStyle w:val="NormalWeb"/>
      </w:pPr>
      <w:proofErr w:type="spellStart"/>
      <w:r w:rsidRPr="00C4500D">
        <w:t>Dzamesi</w:t>
      </w:r>
      <w:proofErr w:type="spellEnd"/>
      <w:r w:rsidRPr="00C4500D">
        <w:t xml:space="preserve">, H. (2023). </w:t>
      </w:r>
      <w:proofErr w:type="gramStart"/>
      <w:r w:rsidRPr="00C4500D">
        <w:t>Biodiesel production from tropical almond seed oil.</w:t>
      </w:r>
      <w:proofErr w:type="gramEnd"/>
    </w:p>
    <w:p w:rsidR="00C4500D" w:rsidRPr="00C4500D" w:rsidRDefault="00C4500D" w:rsidP="00C4500D">
      <w:pPr>
        <w:pStyle w:val="NormalWeb"/>
      </w:pPr>
      <w:proofErr w:type="gramStart"/>
      <w:r w:rsidRPr="00C4500D">
        <w:t>Khan, M. I., et al. (2023).</w:t>
      </w:r>
      <w:proofErr w:type="gramEnd"/>
      <w:r w:rsidRPr="00C4500D">
        <w:t xml:space="preserve"> </w:t>
      </w:r>
      <w:proofErr w:type="gramStart"/>
      <w:r w:rsidRPr="00C4500D">
        <w:t>Biodiesel fuel characterization and applications.</w:t>
      </w:r>
      <w:proofErr w:type="gramEnd"/>
    </w:p>
    <w:p w:rsidR="00C4500D" w:rsidRPr="00C4500D" w:rsidRDefault="00C4500D" w:rsidP="00C4500D">
      <w:pPr>
        <w:pStyle w:val="NormalWeb"/>
      </w:pPr>
      <w:r w:rsidRPr="00C4500D">
        <w:t xml:space="preserve">Kumar, N., et al. (2022). </w:t>
      </w:r>
      <w:proofErr w:type="gramStart"/>
      <w:r w:rsidRPr="00C4500D">
        <w:t>Biofuels and renewable energy development.</w:t>
      </w:r>
      <w:proofErr w:type="gramEnd"/>
    </w:p>
    <w:p w:rsidR="00C4500D" w:rsidRPr="00C4500D" w:rsidRDefault="00C4500D" w:rsidP="00C4500D">
      <w:pPr>
        <w:pStyle w:val="NormalWeb"/>
      </w:pPr>
      <w:r w:rsidRPr="00C4500D">
        <w:t xml:space="preserve">Lam, M. K., et al. (2021). </w:t>
      </w:r>
      <w:proofErr w:type="gramStart"/>
      <w:r w:rsidRPr="00C4500D">
        <w:t xml:space="preserve">Advances in biodiesel </w:t>
      </w:r>
      <w:proofErr w:type="spellStart"/>
      <w:r w:rsidRPr="00C4500D">
        <w:t>transesterification</w:t>
      </w:r>
      <w:proofErr w:type="spellEnd"/>
      <w:r w:rsidRPr="00C4500D">
        <w:t xml:space="preserve"> technology.</w:t>
      </w:r>
      <w:proofErr w:type="gramEnd"/>
    </w:p>
    <w:p w:rsidR="00C4500D" w:rsidRPr="00C4500D" w:rsidRDefault="00C4500D" w:rsidP="00C4500D">
      <w:pPr>
        <w:pStyle w:val="NormalWeb"/>
      </w:pPr>
      <w:proofErr w:type="spellStart"/>
      <w:r w:rsidRPr="00C4500D">
        <w:t>Ong</w:t>
      </w:r>
      <w:proofErr w:type="spellEnd"/>
      <w:r w:rsidRPr="00C4500D">
        <w:t xml:space="preserve">, H. C., et al. (2020). </w:t>
      </w:r>
      <w:proofErr w:type="gramStart"/>
      <w:r w:rsidRPr="00C4500D">
        <w:t>Sustainability of biodiesel production.</w:t>
      </w:r>
      <w:proofErr w:type="gramEnd"/>
    </w:p>
    <w:p w:rsidR="00C4500D" w:rsidRPr="00C4500D" w:rsidRDefault="00C4500D" w:rsidP="00C4500D">
      <w:pPr>
        <w:pStyle w:val="NormalWeb"/>
      </w:pPr>
      <w:proofErr w:type="spellStart"/>
      <w:r w:rsidRPr="00C4500D">
        <w:t>Panwar</w:t>
      </w:r>
      <w:proofErr w:type="spellEnd"/>
      <w:r w:rsidRPr="00C4500D">
        <w:t>, N. L., et al. (2022). Renewable energy prospects in developing countries.</w:t>
      </w:r>
    </w:p>
    <w:p w:rsidR="00C4500D" w:rsidRPr="00C4500D" w:rsidRDefault="00C4500D" w:rsidP="00C4500D">
      <w:pPr>
        <w:pStyle w:val="NormalWeb"/>
      </w:pPr>
      <w:proofErr w:type="spellStart"/>
      <w:r w:rsidRPr="00C4500D">
        <w:t>Sani</w:t>
      </w:r>
      <w:proofErr w:type="spellEnd"/>
      <w:r w:rsidRPr="00C4500D">
        <w:t xml:space="preserve">, L., et al. (2023). </w:t>
      </w:r>
      <w:proofErr w:type="gramStart"/>
      <w:r w:rsidRPr="00C4500D">
        <w:t xml:space="preserve">Physicochemical characterization of </w:t>
      </w:r>
      <w:proofErr w:type="spellStart"/>
      <w:r w:rsidRPr="00C4500D">
        <w:rPr>
          <w:rStyle w:val="Emphasis"/>
        </w:rPr>
        <w:t>Terminalia</w:t>
      </w:r>
      <w:proofErr w:type="spellEnd"/>
      <w:r w:rsidRPr="00C4500D">
        <w:rPr>
          <w:rStyle w:val="Emphasis"/>
        </w:rPr>
        <w:t xml:space="preserve"> </w:t>
      </w:r>
      <w:proofErr w:type="spellStart"/>
      <w:r w:rsidRPr="00C4500D">
        <w:rPr>
          <w:rStyle w:val="Emphasis"/>
        </w:rPr>
        <w:t>catappa</w:t>
      </w:r>
      <w:proofErr w:type="spellEnd"/>
      <w:r w:rsidRPr="00C4500D">
        <w:t xml:space="preserve"> biodiesel.</w:t>
      </w:r>
      <w:proofErr w:type="gramEnd"/>
    </w:p>
    <w:p w:rsidR="00200F5A" w:rsidRPr="00C4500D" w:rsidRDefault="00200F5A" w:rsidP="00C4500D">
      <w:pPr>
        <w:spacing w:before="240" w:line="480" w:lineRule="auto"/>
        <w:jc w:val="both"/>
        <w:rPr>
          <w:sz w:val="24"/>
          <w:szCs w:val="24"/>
        </w:rPr>
      </w:pPr>
    </w:p>
    <w:sectPr w:rsidR="00200F5A" w:rsidRPr="00C4500D" w:rsidSect="00F47BC4">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E6C" w:rsidRDefault="00154E6C" w:rsidP="008A6CAA">
      <w:pPr>
        <w:spacing w:after="0" w:line="240" w:lineRule="auto"/>
      </w:pPr>
      <w:r>
        <w:separator/>
      </w:r>
    </w:p>
  </w:endnote>
  <w:endnote w:type="continuationSeparator" w:id="0">
    <w:p w:rsidR="00154E6C" w:rsidRDefault="00154E6C" w:rsidP="008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E6C" w:rsidRDefault="00154E6C" w:rsidP="008A6CAA">
      <w:pPr>
        <w:spacing w:after="0" w:line="240" w:lineRule="auto"/>
      </w:pPr>
      <w:r>
        <w:separator/>
      </w:r>
    </w:p>
  </w:footnote>
  <w:footnote w:type="continuationSeparator" w:id="0">
    <w:p w:rsidR="00154E6C" w:rsidRDefault="00154E6C" w:rsidP="008A6C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E7FF0"/>
    <w:multiLevelType w:val="hybridMultilevel"/>
    <w:tmpl w:val="BB92818A"/>
    <w:lvl w:ilvl="0" w:tplc="C44E9BE2">
      <w:start w:val="1"/>
      <w:numFmt w:val="upperRoman"/>
      <w:lvlText w:val="%1."/>
      <w:lvlJc w:val="left"/>
      <w:pPr>
        <w:ind w:left="1004"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1F48A9"/>
    <w:multiLevelType w:val="hybridMultilevel"/>
    <w:tmpl w:val="ADCE47BA"/>
    <w:lvl w:ilvl="0" w:tplc="3DB22A64">
      <w:start w:val="5"/>
      <w:numFmt w:val="upperRoman"/>
      <w:lvlText w:val="%1."/>
      <w:lvlJc w:val="left"/>
      <w:pPr>
        <w:ind w:left="1004" w:hanging="72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415924F2"/>
    <w:multiLevelType w:val="multilevel"/>
    <w:tmpl w:val="3A809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5013E2"/>
    <w:multiLevelType w:val="multilevel"/>
    <w:tmpl w:val="D9D6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BA"/>
    <w:rsid w:val="00095981"/>
    <w:rsid w:val="0015078B"/>
    <w:rsid w:val="00154E6C"/>
    <w:rsid w:val="00167AB9"/>
    <w:rsid w:val="00200F5A"/>
    <w:rsid w:val="00300CA5"/>
    <w:rsid w:val="00316F67"/>
    <w:rsid w:val="00340FE4"/>
    <w:rsid w:val="003F553A"/>
    <w:rsid w:val="0043193A"/>
    <w:rsid w:val="004E6016"/>
    <w:rsid w:val="005C2C7B"/>
    <w:rsid w:val="006A0F23"/>
    <w:rsid w:val="0073222E"/>
    <w:rsid w:val="007E228C"/>
    <w:rsid w:val="007E5F32"/>
    <w:rsid w:val="008A6CAA"/>
    <w:rsid w:val="00A372E3"/>
    <w:rsid w:val="00C108CC"/>
    <w:rsid w:val="00C1124C"/>
    <w:rsid w:val="00C26201"/>
    <w:rsid w:val="00C4500D"/>
    <w:rsid w:val="00C7615A"/>
    <w:rsid w:val="00CD562D"/>
    <w:rsid w:val="00CE294D"/>
    <w:rsid w:val="00D46BBA"/>
    <w:rsid w:val="00EF0090"/>
    <w:rsid w:val="00F00B6F"/>
    <w:rsid w:val="00F340F4"/>
    <w:rsid w:val="00F47BC4"/>
    <w:rsid w:val="00F532A5"/>
    <w:rsid w:val="00F74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0F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A0F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7E22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46BBA"/>
    <w:rPr>
      <w:color w:val="0000FF"/>
      <w:u w:val="single"/>
    </w:rPr>
  </w:style>
  <w:style w:type="paragraph" w:styleId="ListParagraph">
    <w:name w:val="List Paragraph"/>
    <w:basedOn w:val="Normal"/>
    <w:uiPriority w:val="34"/>
    <w:qFormat/>
    <w:rsid w:val="00C1124C"/>
    <w:pPr>
      <w:ind w:left="720"/>
      <w:contextualSpacing/>
    </w:pPr>
  </w:style>
  <w:style w:type="character" w:customStyle="1" w:styleId="Heading1Char">
    <w:name w:val="Heading 1 Char"/>
    <w:basedOn w:val="DefaultParagraphFont"/>
    <w:link w:val="Heading1"/>
    <w:uiPriority w:val="9"/>
    <w:rsid w:val="006A0F2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A0F2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A0F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A0F23"/>
    <w:rPr>
      <w:i/>
      <w:iCs/>
    </w:rPr>
  </w:style>
  <w:style w:type="table" w:styleId="TableGrid">
    <w:name w:val="Table Grid"/>
    <w:basedOn w:val="TableNormal"/>
    <w:uiPriority w:val="59"/>
    <w:rsid w:val="006A0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hitespace-normal">
    <w:name w:val="whitespace-normal"/>
    <w:basedOn w:val="DefaultParagraphFont"/>
    <w:rsid w:val="007E228C"/>
  </w:style>
  <w:style w:type="character" w:customStyle="1" w:styleId="Heading3Char">
    <w:name w:val="Heading 3 Char"/>
    <w:basedOn w:val="DefaultParagraphFont"/>
    <w:link w:val="Heading3"/>
    <w:uiPriority w:val="9"/>
    <w:semiHidden/>
    <w:rsid w:val="007E22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A6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AA"/>
    <w:rPr>
      <w:rFonts w:ascii="Tahoma" w:hAnsi="Tahoma" w:cs="Tahoma"/>
      <w:sz w:val="16"/>
      <w:szCs w:val="16"/>
    </w:rPr>
  </w:style>
  <w:style w:type="paragraph" w:styleId="Header">
    <w:name w:val="header"/>
    <w:basedOn w:val="Normal"/>
    <w:link w:val="HeaderChar"/>
    <w:uiPriority w:val="99"/>
    <w:unhideWhenUsed/>
    <w:rsid w:val="008A6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CAA"/>
  </w:style>
  <w:style w:type="paragraph" w:styleId="Footer">
    <w:name w:val="footer"/>
    <w:basedOn w:val="Normal"/>
    <w:link w:val="FooterChar"/>
    <w:uiPriority w:val="99"/>
    <w:unhideWhenUsed/>
    <w:rsid w:val="008A6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C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A0F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A0F2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7E22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46BBA"/>
    <w:rPr>
      <w:color w:val="0000FF"/>
      <w:u w:val="single"/>
    </w:rPr>
  </w:style>
  <w:style w:type="paragraph" w:styleId="ListParagraph">
    <w:name w:val="List Paragraph"/>
    <w:basedOn w:val="Normal"/>
    <w:uiPriority w:val="34"/>
    <w:qFormat/>
    <w:rsid w:val="00C1124C"/>
    <w:pPr>
      <w:ind w:left="720"/>
      <w:contextualSpacing/>
    </w:pPr>
  </w:style>
  <w:style w:type="character" w:customStyle="1" w:styleId="Heading1Char">
    <w:name w:val="Heading 1 Char"/>
    <w:basedOn w:val="DefaultParagraphFont"/>
    <w:link w:val="Heading1"/>
    <w:uiPriority w:val="9"/>
    <w:rsid w:val="006A0F2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A0F2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6A0F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A0F23"/>
    <w:rPr>
      <w:i/>
      <w:iCs/>
    </w:rPr>
  </w:style>
  <w:style w:type="table" w:styleId="TableGrid">
    <w:name w:val="Table Grid"/>
    <w:basedOn w:val="TableNormal"/>
    <w:uiPriority w:val="59"/>
    <w:rsid w:val="006A0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hitespace-normal">
    <w:name w:val="whitespace-normal"/>
    <w:basedOn w:val="DefaultParagraphFont"/>
    <w:rsid w:val="007E228C"/>
  </w:style>
  <w:style w:type="character" w:customStyle="1" w:styleId="Heading3Char">
    <w:name w:val="Heading 3 Char"/>
    <w:basedOn w:val="DefaultParagraphFont"/>
    <w:link w:val="Heading3"/>
    <w:uiPriority w:val="9"/>
    <w:semiHidden/>
    <w:rsid w:val="007E228C"/>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A6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AA"/>
    <w:rPr>
      <w:rFonts w:ascii="Tahoma" w:hAnsi="Tahoma" w:cs="Tahoma"/>
      <w:sz w:val="16"/>
      <w:szCs w:val="16"/>
    </w:rPr>
  </w:style>
  <w:style w:type="paragraph" w:styleId="Header">
    <w:name w:val="header"/>
    <w:basedOn w:val="Normal"/>
    <w:link w:val="HeaderChar"/>
    <w:uiPriority w:val="99"/>
    <w:unhideWhenUsed/>
    <w:rsid w:val="008A6C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CAA"/>
  </w:style>
  <w:style w:type="paragraph" w:styleId="Footer">
    <w:name w:val="footer"/>
    <w:basedOn w:val="Normal"/>
    <w:link w:val="FooterChar"/>
    <w:uiPriority w:val="99"/>
    <w:unhideWhenUsed/>
    <w:rsid w:val="008A6C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1334">
      <w:bodyDiv w:val="1"/>
      <w:marLeft w:val="0"/>
      <w:marRight w:val="0"/>
      <w:marTop w:val="0"/>
      <w:marBottom w:val="0"/>
      <w:divBdr>
        <w:top w:val="none" w:sz="0" w:space="0" w:color="auto"/>
        <w:left w:val="none" w:sz="0" w:space="0" w:color="auto"/>
        <w:bottom w:val="none" w:sz="0" w:space="0" w:color="auto"/>
        <w:right w:val="none" w:sz="0" w:space="0" w:color="auto"/>
      </w:divBdr>
    </w:div>
    <w:div w:id="78454066">
      <w:bodyDiv w:val="1"/>
      <w:marLeft w:val="0"/>
      <w:marRight w:val="0"/>
      <w:marTop w:val="0"/>
      <w:marBottom w:val="0"/>
      <w:divBdr>
        <w:top w:val="none" w:sz="0" w:space="0" w:color="auto"/>
        <w:left w:val="none" w:sz="0" w:space="0" w:color="auto"/>
        <w:bottom w:val="none" w:sz="0" w:space="0" w:color="auto"/>
        <w:right w:val="none" w:sz="0" w:space="0" w:color="auto"/>
      </w:divBdr>
    </w:div>
    <w:div w:id="177163018">
      <w:bodyDiv w:val="1"/>
      <w:marLeft w:val="0"/>
      <w:marRight w:val="0"/>
      <w:marTop w:val="0"/>
      <w:marBottom w:val="0"/>
      <w:divBdr>
        <w:top w:val="none" w:sz="0" w:space="0" w:color="auto"/>
        <w:left w:val="none" w:sz="0" w:space="0" w:color="auto"/>
        <w:bottom w:val="none" w:sz="0" w:space="0" w:color="auto"/>
        <w:right w:val="none" w:sz="0" w:space="0" w:color="auto"/>
      </w:divBdr>
    </w:div>
    <w:div w:id="184365985">
      <w:bodyDiv w:val="1"/>
      <w:marLeft w:val="0"/>
      <w:marRight w:val="0"/>
      <w:marTop w:val="0"/>
      <w:marBottom w:val="0"/>
      <w:divBdr>
        <w:top w:val="none" w:sz="0" w:space="0" w:color="auto"/>
        <w:left w:val="none" w:sz="0" w:space="0" w:color="auto"/>
        <w:bottom w:val="none" w:sz="0" w:space="0" w:color="auto"/>
        <w:right w:val="none" w:sz="0" w:space="0" w:color="auto"/>
      </w:divBdr>
    </w:div>
    <w:div w:id="261914373">
      <w:bodyDiv w:val="1"/>
      <w:marLeft w:val="0"/>
      <w:marRight w:val="0"/>
      <w:marTop w:val="0"/>
      <w:marBottom w:val="0"/>
      <w:divBdr>
        <w:top w:val="none" w:sz="0" w:space="0" w:color="auto"/>
        <w:left w:val="none" w:sz="0" w:space="0" w:color="auto"/>
        <w:bottom w:val="none" w:sz="0" w:space="0" w:color="auto"/>
        <w:right w:val="none" w:sz="0" w:space="0" w:color="auto"/>
      </w:divBdr>
    </w:div>
    <w:div w:id="672878272">
      <w:bodyDiv w:val="1"/>
      <w:marLeft w:val="0"/>
      <w:marRight w:val="0"/>
      <w:marTop w:val="0"/>
      <w:marBottom w:val="0"/>
      <w:divBdr>
        <w:top w:val="none" w:sz="0" w:space="0" w:color="auto"/>
        <w:left w:val="none" w:sz="0" w:space="0" w:color="auto"/>
        <w:bottom w:val="none" w:sz="0" w:space="0" w:color="auto"/>
        <w:right w:val="none" w:sz="0" w:space="0" w:color="auto"/>
      </w:divBdr>
    </w:div>
    <w:div w:id="732040747">
      <w:bodyDiv w:val="1"/>
      <w:marLeft w:val="0"/>
      <w:marRight w:val="0"/>
      <w:marTop w:val="0"/>
      <w:marBottom w:val="0"/>
      <w:divBdr>
        <w:top w:val="none" w:sz="0" w:space="0" w:color="auto"/>
        <w:left w:val="none" w:sz="0" w:space="0" w:color="auto"/>
        <w:bottom w:val="none" w:sz="0" w:space="0" w:color="auto"/>
        <w:right w:val="none" w:sz="0" w:space="0" w:color="auto"/>
      </w:divBdr>
    </w:div>
    <w:div w:id="743575796">
      <w:bodyDiv w:val="1"/>
      <w:marLeft w:val="0"/>
      <w:marRight w:val="0"/>
      <w:marTop w:val="0"/>
      <w:marBottom w:val="0"/>
      <w:divBdr>
        <w:top w:val="none" w:sz="0" w:space="0" w:color="auto"/>
        <w:left w:val="none" w:sz="0" w:space="0" w:color="auto"/>
        <w:bottom w:val="none" w:sz="0" w:space="0" w:color="auto"/>
        <w:right w:val="none" w:sz="0" w:space="0" w:color="auto"/>
      </w:divBdr>
    </w:div>
    <w:div w:id="949434449">
      <w:bodyDiv w:val="1"/>
      <w:marLeft w:val="0"/>
      <w:marRight w:val="0"/>
      <w:marTop w:val="0"/>
      <w:marBottom w:val="0"/>
      <w:divBdr>
        <w:top w:val="none" w:sz="0" w:space="0" w:color="auto"/>
        <w:left w:val="none" w:sz="0" w:space="0" w:color="auto"/>
        <w:bottom w:val="none" w:sz="0" w:space="0" w:color="auto"/>
        <w:right w:val="none" w:sz="0" w:space="0" w:color="auto"/>
      </w:divBdr>
      <w:divsChild>
        <w:div w:id="1159469162">
          <w:marLeft w:val="0"/>
          <w:marRight w:val="0"/>
          <w:marTop w:val="0"/>
          <w:marBottom w:val="0"/>
          <w:divBdr>
            <w:top w:val="none" w:sz="0" w:space="0" w:color="auto"/>
            <w:left w:val="none" w:sz="0" w:space="0" w:color="auto"/>
            <w:bottom w:val="none" w:sz="0" w:space="0" w:color="auto"/>
            <w:right w:val="none" w:sz="0" w:space="0" w:color="auto"/>
          </w:divBdr>
          <w:divsChild>
            <w:div w:id="40187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40511">
      <w:bodyDiv w:val="1"/>
      <w:marLeft w:val="0"/>
      <w:marRight w:val="0"/>
      <w:marTop w:val="0"/>
      <w:marBottom w:val="0"/>
      <w:divBdr>
        <w:top w:val="none" w:sz="0" w:space="0" w:color="auto"/>
        <w:left w:val="none" w:sz="0" w:space="0" w:color="auto"/>
        <w:bottom w:val="none" w:sz="0" w:space="0" w:color="auto"/>
        <w:right w:val="none" w:sz="0" w:space="0" w:color="auto"/>
      </w:divBdr>
    </w:div>
    <w:div w:id="1005133685">
      <w:bodyDiv w:val="1"/>
      <w:marLeft w:val="0"/>
      <w:marRight w:val="0"/>
      <w:marTop w:val="0"/>
      <w:marBottom w:val="0"/>
      <w:divBdr>
        <w:top w:val="none" w:sz="0" w:space="0" w:color="auto"/>
        <w:left w:val="none" w:sz="0" w:space="0" w:color="auto"/>
        <w:bottom w:val="none" w:sz="0" w:space="0" w:color="auto"/>
        <w:right w:val="none" w:sz="0" w:space="0" w:color="auto"/>
      </w:divBdr>
    </w:div>
    <w:div w:id="1043360590">
      <w:bodyDiv w:val="1"/>
      <w:marLeft w:val="0"/>
      <w:marRight w:val="0"/>
      <w:marTop w:val="0"/>
      <w:marBottom w:val="0"/>
      <w:divBdr>
        <w:top w:val="none" w:sz="0" w:space="0" w:color="auto"/>
        <w:left w:val="none" w:sz="0" w:space="0" w:color="auto"/>
        <w:bottom w:val="none" w:sz="0" w:space="0" w:color="auto"/>
        <w:right w:val="none" w:sz="0" w:space="0" w:color="auto"/>
      </w:divBdr>
    </w:div>
    <w:div w:id="1882744369">
      <w:bodyDiv w:val="1"/>
      <w:marLeft w:val="0"/>
      <w:marRight w:val="0"/>
      <w:marTop w:val="0"/>
      <w:marBottom w:val="0"/>
      <w:divBdr>
        <w:top w:val="none" w:sz="0" w:space="0" w:color="auto"/>
        <w:left w:val="none" w:sz="0" w:space="0" w:color="auto"/>
        <w:bottom w:val="none" w:sz="0" w:space="0" w:color="auto"/>
        <w:right w:val="none" w:sz="0" w:space="0" w:color="auto"/>
      </w:divBdr>
      <w:divsChild>
        <w:div w:id="123936633">
          <w:marLeft w:val="0"/>
          <w:marRight w:val="0"/>
          <w:marTop w:val="0"/>
          <w:marBottom w:val="0"/>
          <w:divBdr>
            <w:top w:val="none" w:sz="0" w:space="0" w:color="auto"/>
            <w:left w:val="none" w:sz="0" w:space="0" w:color="auto"/>
            <w:bottom w:val="none" w:sz="0" w:space="0" w:color="auto"/>
            <w:right w:val="none" w:sz="0" w:space="0" w:color="auto"/>
          </w:divBdr>
          <w:divsChild>
            <w:div w:id="16275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8011">
      <w:bodyDiv w:val="1"/>
      <w:marLeft w:val="0"/>
      <w:marRight w:val="0"/>
      <w:marTop w:val="0"/>
      <w:marBottom w:val="0"/>
      <w:divBdr>
        <w:top w:val="none" w:sz="0" w:space="0" w:color="auto"/>
        <w:left w:val="none" w:sz="0" w:space="0" w:color="auto"/>
        <w:bottom w:val="none" w:sz="0" w:space="0" w:color="auto"/>
        <w:right w:val="none" w:sz="0" w:space="0" w:color="auto"/>
      </w:divBdr>
      <w:divsChild>
        <w:div w:id="1618368181">
          <w:marLeft w:val="0"/>
          <w:marRight w:val="0"/>
          <w:marTop w:val="0"/>
          <w:marBottom w:val="0"/>
          <w:divBdr>
            <w:top w:val="none" w:sz="0" w:space="0" w:color="auto"/>
            <w:left w:val="none" w:sz="0" w:space="0" w:color="auto"/>
            <w:bottom w:val="none" w:sz="0" w:space="0" w:color="auto"/>
            <w:right w:val="none" w:sz="0" w:space="0" w:color="auto"/>
          </w:divBdr>
          <w:divsChild>
            <w:div w:id="222916038">
              <w:marLeft w:val="0"/>
              <w:marRight w:val="0"/>
              <w:marTop w:val="0"/>
              <w:marBottom w:val="0"/>
              <w:divBdr>
                <w:top w:val="none" w:sz="0" w:space="0" w:color="auto"/>
                <w:left w:val="none" w:sz="0" w:space="0" w:color="auto"/>
                <w:bottom w:val="none" w:sz="0" w:space="0" w:color="auto"/>
                <w:right w:val="none" w:sz="0" w:space="0" w:color="auto"/>
              </w:divBdr>
              <w:divsChild>
                <w:div w:id="1091588229">
                  <w:marLeft w:val="0"/>
                  <w:marRight w:val="0"/>
                  <w:marTop w:val="0"/>
                  <w:marBottom w:val="0"/>
                  <w:divBdr>
                    <w:top w:val="none" w:sz="0" w:space="0" w:color="auto"/>
                    <w:left w:val="none" w:sz="0" w:space="0" w:color="auto"/>
                    <w:bottom w:val="none" w:sz="0" w:space="0" w:color="auto"/>
                    <w:right w:val="none" w:sz="0" w:space="0" w:color="auto"/>
                  </w:divBdr>
                  <w:divsChild>
                    <w:div w:id="1887182835">
                      <w:marLeft w:val="0"/>
                      <w:marRight w:val="0"/>
                      <w:marTop w:val="0"/>
                      <w:marBottom w:val="0"/>
                      <w:divBdr>
                        <w:top w:val="none" w:sz="0" w:space="0" w:color="auto"/>
                        <w:left w:val="none" w:sz="0" w:space="0" w:color="auto"/>
                        <w:bottom w:val="none" w:sz="0" w:space="0" w:color="auto"/>
                        <w:right w:val="none" w:sz="0" w:space="0" w:color="auto"/>
                      </w:divBdr>
                      <w:divsChild>
                        <w:div w:id="2045211065">
                          <w:marLeft w:val="0"/>
                          <w:marRight w:val="0"/>
                          <w:marTop w:val="0"/>
                          <w:marBottom w:val="0"/>
                          <w:divBdr>
                            <w:top w:val="none" w:sz="0" w:space="0" w:color="auto"/>
                            <w:left w:val="none" w:sz="0" w:space="0" w:color="auto"/>
                            <w:bottom w:val="none" w:sz="0" w:space="0" w:color="auto"/>
                            <w:right w:val="none" w:sz="0" w:space="0" w:color="auto"/>
                          </w:divBdr>
                          <w:divsChild>
                            <w:div w:id="1840197445">
                              <w:marLeft w:val="0"/>
                              <w:marRight w:val="0"/>
                              <w:marTop w:val="0"/>
                              <w:marBottom w:val="0"/>
                              <w:divBdr>
                                <w:top w:val="none" w:sz="0" w:space="0" w:color="auto"/>
                                <w:left w:val="none" w:sz="0" w:space="0" w:color="auto"/>
                                <w:bottom w:val="none" w:sz="0" w:space="0" w:color="auto"/>
                                <w:right w:val="none" w:sz="0" w:space="0" w:color="auto"/>
                              </w:divBdr>
                              <w:divsChild>
                                <w:div w:id="6241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786381">
      <w:bodyDiv w:val="1"/>
      <w:marLeft w:val="0"/>
      <w:marRight w:val="0"/>
      <w:marTop w:val="0"/>
      <w:marBottom w:val="0"/>
      <w:divBdr>
        <w:top w:val="none" w:sz="0" w:space="0" w:color="auto"/>
        <w:left w:val="none" w:sz="0" w:space="0" w:color="auto"/>
        <w:bottom w:val="none" w:sz="0" w:space="0" w:color="auto"/>
        <w:right w:val="none" w:sz="0" w:space="0" w:color="auto"/>
      </w:divBdr>
    </w:div>
    <w:div w:id="1961372722">
      <w:bodyDiv w:val="1"/>
      <w:marLeft w:val="0"/>
      <w:marRight w:val="0"/>
      <w:marTop w:val="0"/>
      <w:marBottom w:val="0"/>
      <w:divBdr>
        <w:top w:val="none" w:sz="0" w:space="0" w:color="auto"/>
        <w:left w:val="none" w:sz="0" w:space="0" w:color="auto"/>
        <w:bottom w:val="none" w:sz="0" w:space="0" w:color="auto"/>
        <w:right w:val="none" w:sz="0" w:space="0" w:color="auto"/>
      </w:divBdr>
    </w:div>
    <w:div w:id="1982611161">
      <w:bodyDiv w:val="1"/>
      <w:marLeft w:val="0"/>
      <w:marRight w:val="0"/>
      <w:marTop w:val="0"/>
      <w:marBottom w:val="0"/>
      <w:divBdr>
        <w:top w:val="none" w:sz="0" w:space="0" w:color="auto"/>
        <w:left w:val="none" w:sz="0" w:space="0" w:color="auto"/>
        <w:bottom w:val="none" w:sz="0" w:space="0" w:color="auto"/>
        <w:right w:val="none" w:sz="0" w:space="0" w:color="auto"/>
      </w:divBdr>
    </w:div>
    <w:div w:id="2014870962">
      <w:bodyDiv w:val="1"/>
      <w:marLeft w:val="0"/>
      <w:marRight w:val="0"/>
      <w:marTop w:val="0"/>
      <w:marBottom w:val="0"/>
      <w:divBdr>
        <w:top w:val="none" w:sz="0" w:space="0" w:color="auto"/>
        <w:left w:val="none" w:sz="0" w:space="0" w:color="auto"/>
        <w:bottom w:val="none" w:sz="0" w:space="0" w:color="auto"/>
        <w:right w:val="none" w:sz="0" w:space="0" w:color="auto"/>
      </w:divBdr>
    </w:div>
    <w:div w:id="2018847147">
      <w:bodyDiv w:val="1"/>
      <w:marLeft w:val="0"/>
      <w:marRight w:val="0"/>
      <w:marTop w:val="0"/>
      <w:marBottom w:val="0"/>
      <w:divBdr>
        <w:top w:val="none" w:sz="0" w:space="0" w:color="auto"/>
        <w:left w:val="none" w:sz="0" w:space="0" w:color="auto"/>
        <w:bottom w:val="none" w:sz="0" w:space="0" w:color="auto"/>
        <w:right w:val="none" w:sz="0" w:space="0" w:color="auto"/>
      </w:divBdr>
    </w:div>
    <w:div w:id="2088724919">
      <w:bodyDiv w:val="1"/>
      <w:marLeft w:val="0"/>
      <w:marRight w:val="0"/>
      <w:marTop w:val="0"/>
      <w:marBottom w:val="0"/>
      <w:divBdr>
        <w:top w:val="none" w:sz="0" w:space="0" w:color="auto"/>
        <w:left w:val="none" w:sz="0" w:space="0" w:color="auto"/>
        <w:bottom w:val="none" w:sz="0" w:space="0" w:color="auto"/>
        <w:right w:val="none" w:sz="0" w:space="0" w:color="auto"/>
      </w:divBdr>
    </w:div>
    <w:div w:id="211674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9</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11</cp:revision>
  <dcterms:created xsi:type="dcterms:W3CDTF">2026-03-15T03:11:00Z</dcterms:created>
  <dcterms:modified xsi:type="dcterms:W3CDTF">2026-03-18T06:58:00Z</dcterms:modified>
</cp:coreProperties>
</file>