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DAF44" w14:textId="77777777" w:rsidR="00047992" w:rsidRDefault="000C2C8B" w:rsidP="00047992">
      <w:pPr>
        <w:jc w:val="center"/>
        <w:rPr>
          <w:rFonts w:ascii="Arial" w:hAnsi="Arial" w:cs="Arial"/>
          <w:color w:val="000000" w:themeColor="text1"/>
          <w:sz w:val="22"/>
          <w:szCs w:val="22"/>
          <w:shd w:val="clear" w:color="auto" w:fill="FFFFFF"/>
          <w:lang w:eastAsia="en-PH"/>
        </w:rPr>
      </w:pPr>
      <w:r w:rsidRPr="0029724A">
        <w:rPr>
          <w:rFonts w:ascii="Arial" w:hAnsi="Arial" w:cs="Arial"/>
          <w:color w:val="000000" w:themeColor="text1"/>
          <w:sz w:val="22"/>
          <w:szCs w:val="22"/>
          <w:shd w:val="clear" w:color="auto" w:fill="FFFFFF"/>
          <w:lang w:eastAsia="en-PH"/>
        </w:rPr>
        <w:t xml:space="preserve">PREDICTORS OF TURNOVER AMONG NURSES </w:t>
      </w:r>
    </w:p>
    <w:p w14:paraId="4D13F86B" w14:textId="5C055794" w:rsidR="005F11CC" w:rsidRPr="0029724A" w:rsidRDefault="000C2C8B" w:rsidP="00047992">
      <w:pPr>
        <w:jc w:val="center"/>
        <w:rPr>
          <w:rFonts w:ascii="Arial" w:hAnsi="Arial" w:cs="Arial"/>
          <w:color w:val="000000" w:themeColor="text1"/>
          <w:sz w:val="22"/>
          <w:szCs w:val="22"/>
          <w:shd w:val="clear" w:color="auto" w:fill="FFFFFF"/>
          <w:lang w:eastAsia="en-PH"/>
        </w:rPr>
      </w:pPr>
      <w:r w:rsidRPr="0029724A">
        <w:rPr>
          <w:rFonts w:ascii="Arial" w:hAnsi="Arial" w:cs="Arial"/>
          <w:color w:val="000000" w:themeColor="text1"/>
          <w:sz w:val="22"/>
          <w:szCs w:val="22"/>
          <w:shd w:val="clear" w:color="auto" w:fill="FFFFFF"/>
          <w:lang w:eastAsia="en-PH"/>
        </w:rPr>
        <w:t>IN A LEVEL II HOSPITAL</w:t>
      </w:r>
    </w:p>
    <w:p w14:paraId="29CA7404" w14:textId="77777777" w:rsidR="000C2C8B" w:rsidRPr="0029724A" w:rsidRDefault="000C2C8B" w:rsidP="00047992">
      <w:pPr>
        <w:pStyle w:val="NoSpacing"/>
        <w:jc w:val="center"/>
        <w:rPr>
          <w:rFonts w:ascii="Arial" w:hAnsi="Arial" w:cs="Arial"/>
        </w:rPr>
      </w:pPr>
    </w:p>
    <w:p w14:paraId="56D181C9" w14:textId="77777777" w:rsidR="000C2C8B" w:rsidRPr="0029724A" w:rsidRDefault="000C2C8B" w:rsidP="00047992">
      <w:pPr>
        <w:pStyle w:val="NoSpacing"/>
        <w:jc w:val="center"/>
        <w:rPr>
          <w:rFonts w:ascii="Arial" w:hAnsi="Arial" w:cs="Arial"/>
        </w:rPr>
      </w:pPr>
    </w:p>
    <w:p w14:paraId="3E6CEF09" w14:textId="77777777" w:rsidR="000C2C8B" w:rsidRPr="0029724A" w:rsidRDefault="000C2C8B" w:rsidP="00047992">
      <w:pPr>
        <w:pStyle w:val="NoSpacing"/>
        <w:jc w:val="center"/>
        <w:rPr>
          <w:rFonts w:ascii="Arial" w:hAnsi="Arial" w:cs="Arial"/>
        </w:rPr>
      </w:pPr>
    </w:p>
    <w:p w14:paraId="741AFF23" w14:textId="77777777" w:rsidR="000C2C8B" w:rsidRPr="0029724A" w:rsidRDefault="000C2C8B" w:rsidP="00047992">
      <w:pPr>
        <w:pStyle w:val="NoSpacing"/>
        <w:jc w:val="center"/>
        <w:rPr>
          <w:rFonts w:ascii="Arial" w:hAnsi="Arial" w:cs="Arial"/>
        </w:rPr>
      </w:pPr>
    </w:p>
    <w:p w14:paraId="55C2C5FF" w14:textId="45BAA7D6" w:rsidR="005F11CC" w:rsidRPr="00A671DF" w:rsidRDefault="005F11CC" w:rsidP="00A671DF">
      <w:pPr>
        <w:jc w:val="center"/>
        <w:rPr>
          <w:rFonts w:ascii="Arial" w:hAnsi="Arial" w:cs="Arial"/>
          <w:color w:val="000000" w:themeColor="text1"/>
          <w:sz w:val="22"/>
          <w:szCs w:val="22"/>
        </w:rPr>
      </w:pPr>
      <w:bookmarkStart w:id="0" w:name="_GoBack"/>
      <w:bookmarkEnd w:id="0"/>
    </w:p>
    <w:p w14:paraId="31B68576" w14:textId="77777777" w:rsidR="005F11CC" w:rsidRPr="00A671DF" w:rsidRDefault="000C2C8B" w:rsidP="00A671DF">
      <w:pPr>
        <w:jc w:val="center"/>
        <w:rPr>
          <w:rFonts w:ascii="Arial" w:hAnsi="Arial" w:cs="Arial"/>
          <w:b/>
          <w:bCs/>
          <w:color w:val="000000" w:themeColor="text1"/>
          <w:sz w:val="22"/>
          <w:szCs w:val="22"/>
        </w:rPr>
      </w:pPr>
      <w:r w:rsidRPr="00A671DF">
        <w:rPr>
          <w:rFonts w:ascii="Arial" w:hAnsi="Arial" w:cs="Arial"/>
          <w:noProof/>
          <w:color w:val="000000" w:themeColor="text1"/>
          <w:sz w:val="22"/>
          <w:szCs w:val="22"/>
          <w:lang w:val="en-IN" w:eastAsia="en-IN"/>
        </w:rPr>
        <mc:AlternateContent>
          <mc:Choice Requires="wps">
            <w:drawing>
              <wp:anchor distT="0" distB="0" distL="114300" distR="114300" simplePos="0" relativeHeight="251661312" behindDoc="0" locked="0" layoutInCell="1" allowOverlap="1" wp14:anchorId="762FBB3B" wp14:editId="2D83BCEA">
                <wp:simplePos x="0" y="0"/>
                <wp:positionH relativeFrom="margin">
                  <wp:align>right</wp:align>
                </wp:positionH>
                <wp:positionV relativeFrom="paragraph">
                  <wp:posOffset>273050</wp:posOffset>
                </wp:positionV>
                <wp:extent cx="5494655" cy="0"/>
                <wp:effectExtent l="0" t="0" r="0" b="0"/>
                <wp:wrapNone/>
                <wp:docPr id="67" name="Straight Connector 67"/>
                <wp:cNvGraphicFramePr/>
                <a:graphic xmlns:a="http://schemas.openxmlformats.org/drawingml/2006/main">
                  <a:graphicData uri="http://schemas.microsoft.com/office/word/2010/wordprocessingShape">
                    <wps:wsp>
                      <wps:cNvCnPr/>
                      <wps:spPr>
                        <a:xfrm flipV="1">
                          <a:off x="0" y="0"/>
                          <a:ext cx="54944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FC4B89" id="Straight Connector 67" o:spid="_x0000_s1026" style="position:absolute;flip:y;z-index:251661312;visibility:visible;mso-wrap-style:square;mso-wrap-distance-left:9pt;mso-wrap-distance-top:0;mso-wrap-distance-right:9pt;mso-wrap-distance-bottom:0;mso-position-horizontal:right;mso-position-horizontal-relative:margin;mso-position-vertical:absolute;mso-position-vertical-relative:text" from="381.45pt,21.5pt" to="814.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lqwgEAAMMDAAAOAAAAZHJzL2Uyb0RvYy54bWysU8GO0zAQvSPxD5bvNGlVFjZquoeulguC&#10;il24ex27sdb2WGPTpH/P2GmzaAEJIS6WxzPvzbyXyeZmdJYdFUYDvuXLRc2Z8hI64w8t//pw9+Y9&#10;ZzEJ3wkLXrX8pCK/2b5+tRlCo1bQg+0UMiLxsRlCy/uUQlNVUfbKibiAoDwlNaATiUI8VB2Kgdid&#10;rVZ1fVUNgF1AkCpGer2dknxb+LVWMn3WOqrEbMtptlROLOdjPqvtRjQHFKE38jyG+IcpnDCems5U&#10;tyIJ9h3NL1TOSIQIOi0kuAq0NlIVDaRmWb9Qc9+LoIoWMieG2ab4/2jlp+MemelafvWOMy8cfaP7&#10;hMIc+sR24D05CMgoSU4NITYE2Pk9nqMY9phljxod09aEb7QExQiSxsbi82n2WY2JSXp8u75er69X&#10;nMlLrpooMlXAmD4ocCxfWm6NzxaIRhw/xkRtqfRSQkEeaRqi3NLJqlxs/RelSRY1m8YpC6V2FtlR&#10;0Cp0T8ssiLhKZYZoY+0MqkvLP4LOtRmmypL9LXCuLh3BpxnojAf8Xdc0XkbVU/1F9aQ1y36E7lQ+&#10;SbGDNqUoO291XsWf4wJ//ve2PwAAAP//AwBQSwMEFAAGAAgAAAAhAINszpnZAAAABgEAAA8AAABk&#10;cnMvZG93bnJldi54bWxMj0FPwzAMhe9I/IfISNxYAqNlKk2nMQlxZuOym9uYtqJxSpNt5d9jxAFO&#10;1vOz3vtcrmc/qBNNsQ9s4XZhQBE3wfXcWnjbP9+sQMWE7HAITBa+KMK6urwosXDhzK902qVWSQjH&#10;Ai10KY2F1rHpyGNchJFYvPcweUwip1a7Cc8S7gd9Z0yuPfYsDR2OtO2o+dgdvYX9izdznfot8eeD&#10;2RyespwPmbXXV/PmEVSiOf0dww++oEMlTHU4sotqsCCPJAv3S5nirvJsCar+Xeiq1P/xq28AAAD/&#10;/wMAUEsBAi0AFAAGAAgAAAAhALaDOJL+AAAA4QEAABMAAAAAAAAAAAAAAAAAAAAAAFtDb250ZW50&#10;X1R5cGVzXS54bWxQSwECLQAUAAYACAAAACEAOP0h/9YAAACUAQAACwAAAAAAAAAAAAAAAAAvAQAA&#10;X3JlbHMvLnJlbHNQSwECLQAUAAYACAAAACEAXckJasIBAADDAwAADgAAAAAAAAAAAAAAAAAuAgAA&#10;ZHJzL2Uyb0RvYy54bWxQSwECLQAUAAYACAAAACEAg2zOmdkAAAAGAQAADwAAAAAAAAAAAAAAAAAc&#10;BAAAZHJzL2Rvd25yZXYueG1sUEsFBgAAAAAEAAQA8wAAACIFAAAAAA==&#10;" strokecolor="black [3200]" strokeweight=".5pt">
                <v:stroke joinstyle="miter"/>
                <w10:wrap anchorx="margin"/>
              </v:line>
            </w:pict>
          </mc:Fallback>
        </mc:AlternateContent>
      </w:r>
      <w:r w:rsidRPr="00A671DF">
        <w:rPr>
          <w:rFonts w:ascii="Arial" w:hAnsi="Arial" w:cs="Arial"/>
          <w:b/>
          <w:bCs/>
          <w:color w:val="000000" w:themeColor="text1"/>
          <w:sz w:val="22"/>
          <w:szCs w:val="22"/>
        </w:rPr>
        <w:t>Abstract</w:t>
      </w:r>
    </w:p>
    <w:p w14:paraId="422AD3C9" w14:textId="77777777" w:rsidR="005F11CC" w:rsidRPr="00A671DF" w:rsidRDefault="005F11CC" w:rsidP="00A671DF">
      <w:pPr>
        <w:jc w:val="both"/>
        <w:rPr>
          <w:rFonts w:ascii="Arial" w:hAnsi="Arial" w:cs="Arial"/>
          <w:b/>
          <w:bCs/>
          <w:color w:val="000000" w:themeColor="text1"/>
          <w:sz w:val="22"/>
          <w:szCs w:val="22"/>
          <w:highlight w:val="yellow"/>
        </w:rPr>
      </w:pPr>
    </w:p>
    <w:p w14:paraId="000BB0A6" w14:textId="77777777" w:rsidR="005F11CC" w:rsidRPr="00A671DF" w:rsidRDefault="000C2C8B" w:rsidP="00A671DF">
      <w:pPr>
        <w:jc w:val="both"/>
        <w:rPr>
          <w:rFonts w:ascii="Arial" w:hAnsi="Arial" w:cs="Arial"/>
          <w:color w:val="000000" w:themeColor="text1"/>
          <w:sz w:val="22"/>
          <w:szCs w:val="22"/>
        </w:rPr>
      </w:pPr>
      <w:r w:rsidRPr="00A671DF">
        <w:rPr>
          <w:rStyle w:val="Strong"/>
          <w:rFonts w:ascii="Arial" w:eastAsia="Arial" w:hAnsi="Arial" w:cs="Arial"/>
          <w:color w:val="000000" w:themeColor="text1"/>
          <w:sz w:val="22"/>
          <w:szCs w:val="22"/>
        </w:rPr>
        <w:t>Nature and Scope of the Paper: </w:t>
      </w:r>
      <w:r w:rsidRPr="00A671DF">
        <w:rPr>
          <w:rFonts w:ascii="Arial" w:hAnsi="Arial" w:cs="Arial"/>
          <w:color w:val="000000" w:themeColor="text1"/>
          <w:sz w:val="22"/>
          <w:szCs w:val="22"/>
        </w:rPr>
        <w:t>Turnover intentions among nurses refer to their thoughts, attitudes, and plans for leaving their current nursing positions or the profession. High turnover intentions can have significant implications for healthcare organizations, as nursing turnover can be costly and disruptive.</w:t>
      </w:r>
    </w:p>
    <w:p w14:paraId="5B846FA0" w14:textId="77777777" w:rsidR="005F11CC" w:rsidRPr="00A671DF" w:rsidRDefault="005F11CC" w:rsidP="00A671DF">
      <w:pPr>
        <w:jc w:val="both"/>
        <w:rPr>
          <w:rFonts w:ascii="Arial" w:hAnsi="Arial" w:cs="Arial"/>
          <w:color w:val="000000" w:themeColor="text1"/>
          <w:sz w:val="22"/>
          <w:szCs w:val="22"/>
        </w:rPr>
      </w:pPr>
    </w:p>
    <w:p w14:paraId="02BB241F" w14:textId="116630E7" w:rsidR="005F11CC" w:rsidRPr="00A671DF" w:rsidRDefault="000C2C8B" w:rsidP="00A671DF">
      <w:pPr>
        <w:jc w:val="both"/>
        <w:rPr>
          <w:rFonts w:ascii="Arial" w:hAnsi="Arial" w:cs="Arial"/>
          <w:color w:val="000000" w:themeColor="text1"/>
          <w:sz w:val="22"/>
          <w:szCs w:val="22"/>
        </w:rPr>
      </w:pPr>
      <w:r w:rsidRPr="00A671DF">
        <w:rPr>
          <w:rFonts w:ascii="Arial" w:hAnsi="Arial" w:cs="Arial"/>
          <w:b/>
          <w:bCs/>
          <w:color w:val="000000" w:themeColor="text1"/>
          <w:sz w:val="22"/>
          <w:szCs w:val="22"/>
        </w:rPr>
        <w:t xml:space="preserve">Objective or Purpose: </w:t>
      </w:r>
      <w:r w:rsidRPr="00A671DF">
        <w:rPr>
          <w:rFonts w:ascii="Arial" w:hAnsi="Arial" w:cs="Arial"/>
          <w:color w:val="000000" w:themeColor="text1"/>
          <w:sz w:val="22"/>
          <w:szCs w:val="22"/>
        </w:rPr>
        <w:t>This study aimed to find out the factors influencing job satisfaction, organizational factors</w:t>
      </w:r>
      <w:r w:rsidR="00751894" w:rsidRPr="00A671DF">
        <w:rPr>
          <w:rFonts w:ascii="Arial" w:hAnsi="Arial" w:cs="Arial"/>
          <w:color w:val="000000" w:themeColor="text1"/>
          <w:sz w:val="22"/>
          <w:szCs w:val="22"/>
        </w:rPr>
        <w:t>,</w:t>
      </w:r>
      <w:r w:rsidRPr="00A671DF">
        <w:rPr>
          <w:rFonts w:ascii="Arial" w:hAnsi="Arial" w:cs="Arial"/>
          <w:color w:val="000000" w:themeColor="text1"/>
          <w:sz w:val="22"/>
          <w:szCs w:val="22"/>
        </w:rPr>
        <w:t xml:space="preserve"> and turnover intentions among nurses in a hospital setting.</w:t>
      </w:r>
    </w:p>
    <w:p w14:paraId="606575F4" w14:textId="77777777" w:rsidR="005F11CC" w:rsidRPr="00A671DF" w:rsidRDefault="005F11CC" w:rsidP="00A671DF">
      <w:pPr>
        <w:jc w:val="both"/>
        <w:rPr>
          <w:rFonts w:ascii="Arial" w:hAnsi="Arial" w:cs="Arial"/>
          <w:b/>
          <w:bCs/>
          <w:color w:val="000000" w:themeColor="text1"/>
          <w:sz w:val="22"/>
          <w:szCs w:val="22"/>
        </w:rPr>
      </w:pPr>
    </w:p>
    <w:p w14:paraId="2F6AF06E" w14:textId="2D1B7979" w:rsidR="005F11CC" w:rsidRPr="00A671DF" w:rsidRDefault="000C2C8B" w:rsidP="00A671DF">
      <w:pPr>
        <w:pStyle w:val="NoSpacing"/>
        <w:jc w:val="both"/>
        <w:rPr>
          <w:rFonts w:ascii="Arial" w:hAnsi="Arial" w:cs="Arial"/>
          <w:color w:val="000000" w:themeColor="text1"/>
        </w:rPr>
      </w:pPr>
      <w:r w:rsidRPr="00A671DF">
        <w:rPr>
          <w:rFonts w:ascii="Arial" w:hAnsi="Arial" w:cs="Arial"/>
          <w:b/>
          <w:bCs/>
          <w:color w:val="000000" w:themeColor="text1"/>
          <w:lang w:val="en-US"/>
        </w:rPr>
        <w:t xml:space="preserve">Research Method: </w:t>
      </w:r>
      <w:r w:rsidRPr="00A671DF">
        <w:rPr>
          <w:rFonts w:ascii="Arial" w:hAnsi="Arial" w:cs="Arial"/>
          <w:color w:val="000000" w:themeColor="text1"/>
        </w:rPr>
        <w:t xml:space="preserve">This study employed a mixed-methods explanatory sequential design. The study was conducted at a Level II hospital in </w:t>
      </w:r>
      <w:proofErr w:type="spellStart"/>
      <w:r w:rsidRPr="00A671DF">
        <w:rPr>
          <w:rFonts w:ascii="Arial" w:hAnsi="Arial" w:cs="Arial"/>
          <w:color w:val="000000" w:themeColor="text1"/>
        </w:rPr>
        <w:t>Kidapawan</w:t>
      </w:r>
      <w:proofErr w:type="spellEnd"/>
      <w:r w:rsidRPr="00A671DF">
        <w:rPr>
          <w:rFonts w:ascii="Arial" w:hAnsi="Arial" w:cs="Arial"/>
          <w:color w:val="000000" w:themeColor="text1"/>
        </w:rPr>
        <w:t xml:space="preserve"> City</w:t>
      </w:r>
      <w:r w:rsidR="009B1F5C" w:rsidRPr="00A671DF">
        <w:rPr>
          <w:rFonts w:ascii="Arial" w:hAnsi="Arial" w:cs="Arial"/>
          <w:color w:val="000000" w:themeColor="text1"/>
        </w:rPr>
        <w:t>,</w:t>
      </w:r>
      <w:r w:rsidRPr="00A671DF">
        <w:rPr>
          <w:rFonts w:ascii="Arial" w:hAnsi="Arial" w:cs="Arial"/>
          <w:color w:val="000000" w:themeColor="text1"/>
        </w:rPr>
        <w:t xml:space="preserve"> </w:t>
      </w:r>
      <w:r w:rsidR="000E6902" w:rsidRPr="00A671DF">
        <w:rPr>
          <w:rFonts w:ascii="Arial" w:hAnsi="Arial" w:cs="Arial"/>
          <w:color w:val="000000" w:themeColor="text1"/>
        </w:rPr>
        <w:t xml:space="preserve">which has </w:t>
      </w:r>
      <w:r w:rsidRPr="00A671DF">
        <w:rPr>
          <w:rFonts w:ascii="Arial" w:hAnsi="Arial" w:cs="Arial"/>
          <w:color w:val="000000" w:themeColor="text1"/>
        </w:rPr>
        <w:t xml:space="preserve">a 100-bed capacity and </w:t>
      </w:r>
      <w:r w:rsidR="000E6902" w:rsidRPr="00A671DF">
        <w:rPr>
          <w:rFonts w:ascii="Arial" w:hAnsi="Arial" w:cs="Arial"/>
          <w:color w:val="000000" w:themeColor="text1"/>
        </w:rPr>
        <w:t xml:space="preserve">employs </w:t>
      </w:r>
      <w:r w:rsidRPr="00A671DF">
        <w:rPr>
          <w:rFonts w:ascii="Arial" w:hAnsi="Arial" w:cs="Arial"/>
          <w:color w:val="000000" w:themeColor="text1"/>
        </w:rPr>
        <w:t xml:space="preserve">149 nurses. Participants included nurses who had been in service for at least six months. </w:t>
      </w:r>
    </w:p>
    <w:p w14:paraId="34966DD3" w14:textId="77777777" w:rsidR="005F11CC" w:rsidRPr="00A671DF" w:rsidRDefault="005F11CC" w:rsidP="00A671DF">
      <w:pPr>
        <w:pStyle w:val="NoSpacing"/>
        <w:jc w:val="both"/>
        <w:rPr>
          <w:rFonts w:ascii="Arial" w:hAnsi="Arial" w:cs="Arial"/>
          <w:color w:val="000000" w:themeColor="text1"/>
        </w:rPr>
      </w:pPr>
    </w:p>
    <w:p w14:paraId="0A000488" w14:textId="222272A9" w:rsidR="005F11CC" w:rsidRPr="00A671DF" w:rsidRDefault="000C2C8B" w:rsidP="00A671DF">
      <w:pPr>
        <w:pStyle w:val="NoSpacing"/>
        <w:jc w:val="both"/>
        <w:rPr>
          <w:rFonts w:ascii="Arial" w:eastAsia="Times New Roman" w:hAnsi="Arial" w:cs="Arial"/>
          <w:color w:val="000000" w:themeColor="text1"/>
          <w:lang w:val="en-US"/>
        </w:rPr>
      </w:pPr>
      <w:r w:rsidRPr="00A671DF">
        <w:rPr>
          <w:rFonts w:ascii="Arial" w:eastAsia="Times New Roman" w:hAnsi="Arial" w:cs="Arial"/>
          <w:b/>
          <w:bCs/>
          <w:color w:val="000000" w:themeColor="text1"/>
          <w:lang w:val="en-US"/>
        </w:rPr>
        <w:t>Results</w:t>
      </w:r>
      <w:r w:rsidRPr="00A671DF">
        <w:rPr>
          <w:rFonts w:ascii="Arial" w:eastAsia="Times New Roman" w:hAnsi="Arial" w:cs="Arial"/>
          <w:color w:val="000000" w:themeColor="text1"/>
          <w:lang w:val="en-US"/>
        </w:rPr>
        <w:t xml:space="preserve">: The study found that </w:t>
      </w:r>
      <w:r w:rsidR="000E6902" w:rsidRPr="00A671DF">
        <w:rPr>
          <w:rFonts w:ascii="Arial" w:eastAsia="Times New Roman" w:hAnsi="Arial" w:cs="Arial"/>
          <w:color w:val="000000" w:themeColor="text1"/>
          <w:lang w:val="en-US"/>
        </w:rPr>
        <w:t>both supportive aspects, such as work-life balance and collegiality, and dissatisfying factors, including low salary, limited recognition, career stagnation, and heavy workloads, influenced nurses’ job satisfaction</w:t>
      </w:r>
      <w:r w:rsidRPr="00A671DF">
        <w:rPr>
          <w:rFonts w:ascii="Arial" w:eastAsia="Times New Roman" w:hAnsi="Arial" w:cs="Arial"/>
          <w:color w:val="000000" w:themeColor="text1"/>
          <w:lang w:val="en-US"/>
        </w:rPr>
        <w:t>. While organizational strengths included nurse-physician collaboration, concerns were raised about weak leadership and exclusion from decision-making. Although quantitative data showed no significant links between job satisfaction, organizational factors, and turnover intentions, qualitative responses revealed that dissatisfaction with pay, leadership, and growth opportunities strongly affected nurses’ desire to leave. Addressing these areas is essential to improv</w:t>
      </w:r>
      <w:r w:rsidR="000E6902" w:rsidRPr="00A671DF">
        <w:rPr>
          <w:rFonts w:ascii="Arial" w:eastAsia="Times New Roman" w:hAnsi="Arial" w:cs="Arial"/>
          <w:color w:val="000000" w:themeColor="text1"/>
          <w:lang w:val="en-US"/>
        </w:rPr>
        <w:t>ing</w:t>
      </w:r>
      <w:r w:rsidRPr="00A671DF">
        <w:rPr>
          <w:rFonts w:ascii="Arial" w:eastAsia="Times New Roman" w:hAnsi="Arial" w:cs="Arial"/>
          <w:color w:val="000000" w:themeColor="text1"/>
          <w:lang w:val="en-US"/>
        </w:rPr>
        <w:t xml:space="preserve"> retention.</w:t>
      </w:r>
    </w:p>
    <w:p w14:paraId="3DBA96D2" w14:textId="77777777" w:rsidR="005F11CC" w:rsidRPr="00A671DF" w:rsidRDefault="005F11CC" w:rsidP="00A671DF">
      <w:pPr>
        <w:pStyle w:val="NoSpacing"/>
        <w:jc w:val="both"/>
        <w:rPr>
          <w:rFonts w:ascii="Arial" w:eastAsia="Times New Roman" w:hAnsi="Arial" w:cs="Arial"/>
          <w:color w:val="000000" w:themeColor="text1"/>
          <w:lang w:val="en-US"/>
        </w:rPr>
      </w:pPr>
    </w:p>
    <w:p w14:paraId="3A38BFB8" w14:textId="07763547" w:rsidR="005F11CC" w:rsidRPr="00A671DF" w:rsidRDefault="000C2C8B" w:rsidP="00A671DF">
      <w:pPr>
        <w:pStyle w:val="NoSpacing"/>
        <w:jc w:val="both"/>
        <w:rPr>
          <w:rFonts w:ascii="Arial" w:eastAsia="Times New Roman" w:hAnsi="Arial" w:cs="Arial"/>
          <w:color w:val="000000" w:themeColor="text1"/>
          <w:lang w:val="en-US"/>
        </w:rPr>
      </w:pPr>
      <w:r w:rsidRPr="00A671DF">
        <w:rPr>
          <w:rFonts w:ascii="Arial" w:eastAsia="Times New Roman" w:hAnsi="Arial" w:cs="Arial"/>
          <w:b/>
          <w:bCs/>
          <w:color w:val="000000" w:themeColor="text1"/>
          <w:lang w:val="en-US"/>
        </w:rPr>
        <w:t>Conclusion</w:t>
      </w:r>
      <w:r w:rsidRPr="00A671DF">
        <w:rPr>
          <w:rFonts w:ascii="Arial" w:eastAsia="Times New Roman" w:hAnsi="Arial" w:cs="Arial"/>
          <w:color w:val="000000" w:themeColor="text1"/>
          <w:lang w:val="en-US"/>
        </w:rPr>
        <w:t xml:space="preserve">: The findings revealed that nurses are </w:t>
      </w:r>
      <w:r w:rsidR="009B1F5C" w:rsidRPr="00A671DF">
        <w:rPr>
          <w:rFonts w:ascii="Arial" w:eastAsia="Times New Roman" w:hAnsi="Arial" w:cs="Arial"/>
          <w:color w:val="000000" w:themeColor="text1"/>
          <w:lang w:val="en-US"/>
        </w:rPr>
        <w:t xml:space="preserve">generally </w:t>
      </w:r>
      <w:r w:rsidRPr="00A671DF">
        <w:rPr>
          <w:rFonts w:ascii="Arial" w:eastAsia="Times New Roman" w:hAnsi="Arial" w:cs="Arial"/>
          <w:color w:val="000000" w:themeColor="text1"/>
          <w:lang w:val="en-US"/>
        </w:rPr>
        <w:t xml:space="preserve">satisfied with their job and organizational environment, but they have </w:t>
      </w:r>
      <w:r w:rsidR="009B1F5C" w:rsidRPr="00A671DF">
        <w:rPr>
          <w:rFonts w:ascii="Arial" w:eastAsia="Times New Roman" w:hAnsi="Arial" w:cs="Arial"/>
          <w:color w:val="000000" w:themeColor="text1"/>
          <w:lang w:val="en-US"/>
        </w:rPr>
        <w:t xml:space="preserve">a </w:t>
      </w:r>
      <w:r w:rsidRPr="00A671DF">
        <w:rPr>
          <w:rFonts w:ascii="Arial" w:eastAsia="Times New Roman" w:hAnsi="Arial" w:cs="Arial"/>
          <w:color w:val="000000" w:themeColor="text1"/>
          <w:lang w:val="en-US"/>
        </w:rPr>
        <w:t>high intention to leave. Job satisfaction was positively influenced by supportive relationships with colleagues and training opportunities. However, dissatisfaction with salary, career growth, and recognition contributed to higher turnover intentions. The study highlighted the complex relationship between job satisfaction and turnover intention, emphasizing the need for targeted interventions to improve nurse retention.</w:t>
      </w:r>
    </w:p>
    <w:p w14:paraId="2E1FCFFC" w14:textId="76E7D6AD" w:rsidR="005F11CC" w:rsidRPr="00A671DF" w:rsidRDefault="005F11CC" w:rsidP="00A671DF">
      <w:pPr>
        <w:jc w:val="both"/>
        <w:rPr>
          <w:rFonts w:ascii="Arial" w:hAnsi="Arial" w:cs="Arial"/>
          <w:color w:val="000000" w:themeColor="text1"/>
          <w:sz w:val="22"/>
          <w:szCs w:val="22"/>
        </w:rPr>
      </w:pPr>
    </w:p>
    <w:p w14:paraId="157ABDBB" w14:textId="57B880E6" w:rsidR="005F11CC" w:rsidRPr="00A671DF" w:rsidRDefault="000C2C8B" w:rsidP="00A671DF">
      <w:pPr>
        <w:pStyle w:val="NormalWeb"/>
        <w:spacing w:before="0" w:beforeAutospacing="0" w:after="0" w:afterAutospacing="0"/>
        <w:jc w:val="both"/>
        <w:rPr>
          <w:rFonts w:ascii="Arial" w:hAnsi="Arial" w:cs="Arial"/>
          <w:i/>
          <w:iCs/>
          <w:color w:val="000000" w:themeColor="text1"/>
          <w:sz w:val="22"/>
          <w:szCs w:val="22"/>
        </w:rPr>
      </w:pPr>
      <w:r w:rsidRPr="00A671DF">
        <w:rPr>
          <w:rFonts w:ascii="Arial" w:hAnsi="Arial" w:cs="Arial"/>
          <w:b/>
          <w:bCs/>
          <w:color w:val="000000" w:themeColor="text1"/>
          <w:sz w:val="22"/>
          <w:szCs w:val="22"/>
        </w:rPr>
        <w:t>Keywords:</w:t>
      </w:r>
      <w:r w:rsidRPr="00A671DF">
        <w:rPr>
          <w:rFonts w:ascii="Arial" w:hAnsi="Arial" w:cs="Arial"/>
          <w:i/>
          <w:iCs/>
          <w:color w:val="000000" w:themeColor="text1"/>
          <w:sz w:val="22"/>
          <w:szCs w:val="22"/>
        </w:rPr>
        <w:t xml:space="preserve"> Job Satisfaction, organizational factors, Qualitative, nurses</w:t>
      </w:r>
      <w:r w:rsidR="000E6902" w:rsidRPr="00A671DF">
        <w:rPr>
          <w:rFonts w:ascii="Arial" w:hAnsi="Arial" w:cs="Arial"/>
          <w:i/>
          <w:iCs/>
          <w:color w:val="000000" w:themeColor="text1"/>
          <w:sz w:val="22"/>
          <w:szCs w:val="22"/>
        </w:rPr>
        <w:t>’</w:t>
      </w:r>
      <w:r w:rsidRPr="00A671DF">
        <w:rPr>
          <w:rFonts w:ascii="Arial" w:hAnsi="Arial" w:cs="Arial"/>
          <w:i/>
          <w:iCs/>
          <w:color w:val="000000" w:themeColor="text1"/>
          <w:sz w:val="22"/>
          <w:szCs w:val="22"/>
        </w:rPr>
        <w:t xml:space="preserve"> intention to leave, explanatory sequential mixed design</w:t>
      </w:r>
    </w:p>
    <w:p w14:paraId="20CD77D7" w14:textId="77777777" w:rsidR="005F11CC" w:rsidRPr="00A671DF" w:rsidRDefault="005F11CC" w:rsidP="00A671DF">
      <w:pPr>
        <w:pStyle w:val="NormalWeb"/>
        <w:spacing w:before="0" w:beforeAutospacing="0" w:after="0" w:afterAutospacing="0" w:line="480" w:lineRule="auto"/>
        <w:jc w:val="both"/>
        <w:rPr>
          <w:rFonts w:ascii="Arial" w:hAnsi="Arial" w:cs="Arial"/>
          <w:color w:val="000000" w:themeColor="text1"/>
          <w:sz w:val="22"/>
          <w:szCs w:val="22"/>
        </w:rPr>
      </w:pPr>
    </w:p>
    <w:p w14:paraId="057B42D5" w14:textId="77777777" w:rsidR="005F11CC" w:rsidRPr="00A671DF" w:rsidRDefault="005F11CC" w:rsidP="00A671DF">
      <w:pPr>
        <w:jc w:val="both"/>
        <w:rPr>
          <w:rFonts w:ascii="Arial" w:hAnsi="Arial" w:cs="Arial"/>
          <w:color w:val="000000" w:themeColor="text1"/>
          <w:sz w:val="22"/>
          <w:szCs w:val="22"/>
        </w:rPr>
      </w:pPr>
    </w:p>
    <w:p w14:paraId="64BFA30B" w14:textId="77777777" w:rsidR="005F11CC" w:rsidRPr="00A671DF" w:rsidRDefault="005F11CC" w:rsidP="00A671DF">
      <w:pPr>
        <w:jc w:val="both"/>
        <w:rPr>
          <w:rFonts w:ascii="Arial" w:hAnsi="Arial" w:cs="Arial"/>
          <w:color w:val="000000" w:themeColor="text1"/>
          <w:sz w:val="22"/>
          <w:szCs w:val="22"/>
          <w:lang w:eastAsia="en-PH"/>
        </w:rPr>
      </w:pPr>
    </w:p>
    <w:p w14:paraId="26DEC9A5" w14:textId="77777777" w:rsidR="005F11CC" w:rsidRPr="00A671DF" w:rsidRDefault="000C2C8B" w:rsidP="00A671DF">
      <w:pPr>
        <w:tabs>
          <w:tab w:val="center" w:pos="4320"/>
        </w:tabs>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ab/>
      </w:r>
      <w:bookmarkStart w:id="1" w:name="_Toc90139035"/>
    </w:p>
    <w:bookmarkEnd w:id="1"/>
    <w:p w14:paraId="4BEA80F4" w14:textId="77777777" w:rsidR="005F11CC" w:rsidRPr="00420144" w:rsidRDefault="005F11CC">
      <w:pPr>
        <w:rPr>
          <w:color w:val="000000" w:themeColor="text1"/>
          <w:sz w:val="22"/>
          <w:szCs w:val="22"/>
          <w:lang w:eastAsia="en-PH"/>
        </w:rPr>
        <w:sectPr w:rsidR="005F11CC" w:rsidRPr="00420144" w:rsidSect="0036143C">
          <w:headerReference w:type="default" r:id="rId10"/>
          <w:type w:val="nextColumn"/>
          <w:pgSz w:w="12240" w:h="15840" w:code="1"/>
          <w:pgMar w:top="1440" w:right="1440" w:bottom="1440" w:left="2160" w:header="864" w:footer="864" w:gutter="0"/>
          <w:pgNumType w:fmt="lowerRoman"/>
          <w:cols w:space="720"/>
          <w:titlePg/>
          <w:docGrid w:linePitch="326"/>
        </w:sectPr>
      </w:pPr>
    </w:p>
    <w:bookmarkStart w:id="2" w:name="_Toc90139037"/>
    <w:p w14:paraId="7E61EB73" w14:textId="7C04E412" w:rsidR="005F11CC" w:rsidRPr="00A671DF" w:rsidRDefault="00A671DF" w:rsidP="00A671DF">
      <w:pPr>
        <w:pStyle w:val="Heading1"/>
        <w:spacing w:before="0" w:line="360" w:lineRule="auto"/>
        <w:jc w:val="both"/>
        <w:rPr>
          <w:rFonts w:ascii="Arial" w:eastAsia="Times New Roman" w:hAnsi="Arial" w:cs="Arial"/>
          <w:color w:val="000000" w:themeColor="text1"/>
          <w:sz w:val="22"/>
          <w:szCs w:val="22"/>
          <w:lang w:eastAsia="en-PH"/>
        </w:rPr>
      </w:pPr>
      <w:r w:rsidRPr="00A671DF">
        <w:rPr>
          <w:rFonts w:ascii="Arial" w:eastAsia="Times New Roman" w:hAnsi="Arial" w:cs="Arial"/>
          <w:noProof/>
          <w:color w:val="000000" w:themeColor="text1"/>
          <w:sz w:val="22"/>
          <w:szCs w:val="22"/>
          <w:lang w:val="en-IN" w:eastAsia="en-IN"/>
        </w:rPr>
        <w:lastRenderedPageBreak/>
        <mc:AlternateContent>
          <mc:Choice Requires="wps">
            <w:drawing>
              <wp:anchor distT="0" distB="0" distL="114300" distR="114300" simplePos="0" relativeHeight="251675648" behindDoc="0" locked="0" layoutInCell="1" allowOverlap="1" wp14:anchorId="62AE84DE" wp14:editId="31F3246A">
                <wp:simplePos x="0" y="0"/>
                <wp:positionH relativeFrom="column">
                  <wp:posOffset>3900115</wp:posOffset>
                </wp:positionH>
                <wp:positionV relativeFrom="paragraph">
                  <wp:posOffset>-572494</wp:posOffset>
                </wp:positionV>
                <wp:extent cx="1725433" cy="445273"/>
                <wp:effectExtent l="0" t="0" r="27305" b="12065"/>
                <wp:wrapNone/>
                <wp:docPr id="5" name="Text Box 5"/>
                <wp:cNvGraphicFramePr/>
                <a:graphic xmlns:a="http://schemas.openxmlformats.org/drawingml/2006/main">
                  <a:graphicData uri="http://schemas.microsoft.com/office/word/2010/wordprocessingShape">
                    <wps:wsp>
                      <wps:cNvSpPr txBox="1"/>
                      <wps:spPr>
                        <a:xfrm>
                          <a:off x="0" y="0"/>
                          <a:ext cx="1725433" cy="445273"/>
                        </a:xfrm>
                        <a:prstGeom prst="rect">
                          <a:avLst/>
                        </a:prstGeom>
                        <a:solidFill>
                          <a:schemeClr val="lt1"/>
                        </a:solidFill>
                        <a:ln w="6350">
                          <a:solidFill>
                            <a:schemeClr val="bg1"/>
                          </a:solidFill>
                        </a:ln>
                      </wps:spPr>
                      <wps:txbx>
                        <w:txbxContent>
                          <w:p w14:paraId="554CBB60" w14:textId="77777777" w:rsidR="001F3C0F" w:rsidRDefault="001F3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AE84DE" id="_x0000_t202" coordsize="21600,21600" o:spt="202" path="m,l,21600r21600,l21600,xe">
                <v:stroke joinstyle="miter"/>
                <v:path gradientshapeok="t" o:connecttype="rect"/>
              </v:shapetype>
              <v:shape id="Text Box 5" o:spid="_x0000_s1026" type="#_x0000_t202" style="position:absolute;left:0;text-align:left;margin-left:307.1pt;margin-top:-45.1pt;width:135.85pt;height:35.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1/SQIAAKEEAAAOAAAAZHJzL2Uyb0RvYy54bWysVE1v2zAMvQ/YfxB0X5wPu+mMOEWWIsOA&#10;oC2QDD0rshwbkEVNUmJnv36U7Hy062nYRaZE6ol8fPTsoa0lOQpjK1AZHQ2GlAjFIa/UPqM/t6sv&#10;95RYx1TOJCiR0ZOw9GH++dOs0akYQwkyF4YgiLJpozNaOqfTKLK8FDWzA9BCobMAUzOHW7OPcsMa&#10;RK9lNB4O76IGTK4NcGEtnj52TjoP+EUhuHsuCisckRnF3FxYTVh3fo3mM5buDdNlxfs02D9kUbNK&#10;4aMXqEfmGDmY6i+ouuIGLBRuwKGOoCgqLkINWM1o+K6aTcm0CLUgOVZfaLL/D5Y/HV8MqfKMJpQo&#10;VmOLtqJ15Bu0JPHsNNqmGLTRGOZaPMYun88tHvqi28LU/ovlEPQjz6cLtx6M+0vTcRJPJpRw9MVx&#10;Mp5OPEx0va2Ndd8F1MQbGTXYu0ApO66t60LPIf4xC7LKV5WUYeP1IpbSkCPDTksXckTwN1FSkSaj&#10;d5NkGIDf+ILirgi7/QcIiCcV5uw56Wr3lmt3bU/UDvIT8mSg05nVfFVhMWtm3QszKCykBofFPeNS&#10;SMBkoLcoKcH8/ujcx2O/0UtJg0LNqP11YEZQIn8oVMLXURx7ZYdNnEzHuDG3nt2tRx3qJSBDIxxL&#10;zYPp4508m4WB+hVnauFfRRdTHN/OqDubS9eND84kF4tFCEIta+bWaqO5h/Yd8a3atq/M6L6fDpXw&#10;BGdJs/RdW7tYf1PB4uCgqELPPcEdqz3vOAdBNf3M+kG73Yeo659l/gcAAP//AwBQSwMEFAAGAAgA&#10;AAAhAOtb57ngAAAACwEAAA8AAABkcnMvZG93bnJldi54bWxMj01Lw0AQhu+C/2EZwVu7mxhLGrMp&#10;QRFBC2L14m2bHZNgdjZkt2367x1PepuPh3eeKTezG8QRp9B70pAsFQikxtueWg0f74+LHESIhqwZ&#10;PKGGMwbYVJcXpSmsP9EbHnexFRxCoTAauhjHQsrQdOhMWPoRiXdffnImcju10k7mxOFukKlSK+lM&#10;T3yhMyPed9h87w5Ow3P2aR5u4gueI82vdf2Uj1nYan19Ndd3ICLO8Q+GX31Wh4qd9v5ANohBwyrJ&#10;UkY1LNaKCyby/HYNYs+TVCUgq1L+/6H6AQAA//8DAFBLAQItABQABgAIAAAAIQC2gziS/gAAAOEB&#10;AAATAAAAAAAAAAAAAAAAAAAAAABbQ29udGVudF9UeXBlc10ueG1sUEsBAi0AFAAGAAgAAAAhADj9&#10;If/WAAAAlAEAAAsAAAAAAAAAAAAAAAAALwEAAF9yZWxzLy5yZWxzUEsBAi0AFAAGAAgAAAAhAPaO&#10;/X9JAgAAoQQAAA4AAAAAAAAAAAAAAAAALgIAAGRycy9lMm9Eb2MueG1sUEsBAi0AFAAGAAgAAAAh&#10;AOtb57ngAAAACwEAAA8AAAAAAAAAAAAAAAAAowQAAGRycy9kb3ducmV2LnhtbFBLBQYAAAAABAAE&#10;APMAAACwBQAAAAA=&#10;" fillcolor="white [3201]" strokecolor="white [3212]" strokeweight=".5pt">
                <v:textbox>
                  <w:txbxContent>
                    <w:p w14:paraId="554CBB60" w14:textId="77777777" w:rsidR="001F3C0F" w:rsidRDefault="001F3C0F"/>
                  </w:txbxContent>
                </v:textbox>
              </v:shape>
            </w:pict>
          </mc:Fallback>
        </mc:AlternateContent>
      </w:r>
      <w:r w:rsidR="000C2C8B" w:rsidRPr="00A671DF">
        <w:rPr>
          <w:rFonts w:ascii="Arial" w:eastAsia="Times New Roman" w:hAnsi="Arial" w:cs="Arial"/>
          <w:color w:val="000000" w:themeColor="text1"/>
          <w:sz w:val="22"/>
          <w:szCs w:val="22"/>
          <w:lang w:eastAsia="en-PH"/>
        </w:rPr>
        <w:t>Introduction</w:t>
      </w:r>
      <w:bookmarkEnd w:id="2"/>
    </w:p>
    <w:p w14:paraId="4D2AD71A" w14:textId="2FB9A11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Turnover intentions among nurses refer to their thoughts, attitudes, and plans for leaving their current nursing positions or the profession. High turnover intentions can have significant implications for healthcare organizations, as nursing turnover can be costly and disruptive. </w:t>
      </w:r>
      <w:r w:rsidR="000E6902" w:rsidRPr="00A671DF">
        <w:rPr>
          <w:rFonts w:ascii="Arial" w:hAnsi="Arial" w:cs="Arial"/>
          <w:color w:val="000000" w:themeColor="text1"/>
          <w:sz w:val="22"/>
          <w:szCs w:val="22"/>
          <w:lang w:eastAsia="en-PH"/>
        </w:rPr>
        <w:t>In t</w:t>
      </w:r>
      <w:r w:rsidRPr="00A671DF">
        <w:rPr>
          <w:rFonts w:ascii="Arial" w:hAnsi="Arial" w:cs="Arial"/>
          <w:color w:val="000000" w:themeColor="text1"/>
          <w:sz w:val="22"/>
          <w:szCs w:val="22"/>
          <w:lang w:eastAsia="en-PH"/>
        </w:rPr>
        <w:t xml:space="preserve">he global healthcare setting, several studies have mentioned concerns </w:t>
      </w:r>
      <w:r w:rsidR="009B1F5C" w:rsidRPr="00A671DF">
        <w:rPr>
          <w:rFonts w:ascii="Arial" w:hAnsi="Arial" w:cs="Arial"/>
          <w:color w:val="000000" w:themeColor="text1"/>
          <w:sz w:val="22"/>
          <w:szCs w:val="22"/>
          <w:lang w:eastAsia="en-PH"/>
        </w:rPr>
        <w:t>about</w:t>
      </w:r>
      <w:r w:rsidR="000E6902"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nurses</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turnover. McDermid et al. [1] have </w:t>
      </w:r>
      <w:r w:rsidR="000E6902" w:rsidRPr="00A671DF">
        <w:rPr>
          <w:rFonts w:ascii="Arial" w:hAnsi="Arial" w:cs="Arial"/>
          <w:color w:val="000000" w:themeColor="text1"/>
          <w:sz w:val="22"/>
          <w:szCs w:val="22"/>
          <w:lang w:eastAsia="en-PH"/>
        </w:rPr>
        <w:t xml:space="preserve">highlighted </w:t>
      </w:r>
      <w:r w:rsidRPr="00A671DF">
        <w:rPr>
          <w:rFonts w:ascii="Arial" w:hAnsi="Arial" w:cs="Arial"/>
          <w:color w:val="000000" w:themeColor="text1"/>
          <w:sz w:val="22"/>
          <w:szCs w:val="22"/>
          <w:lang w:eastAsia="en-PH"/>
        </w:rPr>
        <w:t xml:space="preserve">the escalating nurse turnover, and Poon et al. [2] </w:t>
      </w:r>
      <w:r w:rsidR="009B1F5C" w:rsidRPr="00A671DF">
        <w:rPr>
          <w:rFonts w:ascii="Arial" w:hAnsi="Arial" w:cs="Arial"/>
          <w:color w:val="000000" w:themeColor="text1"/>
          <w:sz w:val="22"/>
          <w:szCs w:val="22"/>
          <w:lang w:eastAsia="en-PH"/>
        </w:rPr>
        <w:t xml:space="preserve">have </w:t>
      </w:r>
      <w:r w:rsidRPr="00A671DF">
        <w:rPr>
          <w:rFonts w:ascii="Arial" w:hAnsi="Arial" w:cs="Arial"/>
          <w:color w:val="000000" w:themeColor="text1"/>
          <w:sz w:val="22"/>
          <w:szCs w:val="22"/>
          <w:lang w:eastAsia="en-PH"/>
        </w:rPr>
        <w:t>also described the high rate of turnover</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causing difficulties in staffing. Kelly, Gee, and Butler [3]</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who studied nurse turnover as affected by emotional exhaustion</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foun</w:t>
      </w:r>
      <w:r w:rsidRPr="00A671DF">
        <w:rPr>
          <w:rFonts w:ascii="Arial" w:hAnsi="Arial" w:cs="Arial"/>
          <w:color w:val="000000" w:themeColor="text1"/>
          <w:sz w:val="22"/>
          <w:szCs w:val="22"/>
          <w:lang w:eastAsia="en-PH"/>
        </w:rPr>
        <w:t xml:space="preserve">d that </w:t>
      </w:r>
      <w:r w:rsidR="000E6902"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12% increase in </w:t>
      </w:r>
      <w:r w:rsidR="009B1F5C" w:rsidRPr="00A671DF">
        <w:rPr>
          <w:rFonts w:ascii="Arial" w:hAnsi="Arial" w:cs="Arial"/>
          <w:color w:val="000000" w:themeColor="text1"/>
          <w:sz w:val="22"/>
          <w:szCs w:val="22"/>
          <w:lang w:eastAsia="en-PH"/>
        </w:rPr>
        <w:t>emotional exhaustion leads to a 1%</w:t>
      </w:r>
      <w:r w:rsidRPr="00A671DF">
        <w:rPr>
          <w:rFonts w:ascii="Arial" w:hAnsi="Arial" w:cs="Arial"/>
          <w:color w:val="000000" w:themeColor="text1"/>
          <w:sz w:val="22"/>
          <w:szCs w:val="22"/>
          <w:lang w:eastAsia="en-PH"/>
        </w:rPr>
        <w:t xml:space="preserve"> increase </w:t>
      </w:r>
      <w:r w:rsidR="000E6902" w:rsidRPr="00A671DF">
        <w:rPr>
          <w:rFonts w:ascii="Arial" w:hAnsi="Arial" w:cs="Arial"/>
          <w:color w:val="000000" w:themeColor="text1"/>
          <w:sz w:val="22"/>
          <w:szCs w:val="22"/>
          <w:lang w:eastAsia="en-PH"/>
        </w:rPr>
        <w:t xml:space="preserve">in </w:t>
      </w:r>
      <w:r w:rsidR="009B1F5C" w:rsidRPr="00A671DF">
        <w:rPr>
          <w:rFonts w:ascii="Arial" w:hAnsi="Arial" w:cs="Arial"/>
          <w:color w:val="000000" w:themeColor="text1"/>
          <w:sz w:val="22"/>
          <w:szCs w:val="22"/>
          <w:lang w:eastAsia="en-PH"/>
        </w:rPr>
        <w:t>nurses leaving each unit</w:t>
      </w:r>
      <w:r w:rsidRPr="00A671DF">
        <w:rPr>
          <w:rFonts w:ascii="Arial" w:hAnsi="Arial" w:cs="Arial"/>
          <w:color w:val="000000" w:themeColor="text1"/>
          <w:sz w:val="22"/>
          <w:szCs w:val="22"/>
          <w:lang w:eastAsia="en-PH"/>
        </w:rPr>
        <w:t>.</w:t>
      </w:r>
    </w:p>
    <w:p w14:paraId="7F8ADA81" w14:textId="4F1867C4"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Similarly, the Philippine hospitals also face the same situation. The recent study </w:t>
      </w:r>
      <w:r w:rsidR="000E6902" w:rsidRPr="00A671DF">
        <w:rPr>
          <w:rFonts w:ascii="Arial" w:hAnsi="Arial" w:cs="Arial"/>
          <w:color w:val="000000" w:themeColor="text1"/>
          <w:sz w:val="22"/>
          <w:szCs w:val="22"/>
          <w:lang w:eastAsia="en-PH"/>
        </w:rPr>
        <w:t xml:space="preserve">by </w:t>
      </w:r>
      <w:proofErr w:type="spellStart"/>
      <w:r w:rsidRPr="00A671DF">
        <w:rPr>
          <w:rFonts w:ascii="Arial" w:hAnsi="Arial" w:cs="Arial"/>
          <w:color w:val="000000" w:themeColor="text1"/>
          <w:sz w:val="22"/>
          <w:szCs w:val="22"/>
          <w:lang w:eastAsia="en-PH"/>
        </w:rPr>
        <w:t>Labrague</w:t>
      </w:r>
      <w:proofErr w:type="spellEnd"/>
      <w:r w:rsidRPr="00A671DF">
        <w:rPr>
          <w:rFonts w:ascii="Arial" w:hAnsi="Arial" w:cs="Arial"/>
          <w:color w:val="000000" w:themeColor="text1"/>
          <w:sz w:val="22"/>
          <w:szCs w:val="22"/>
          <w:lang w:eastAsia="en-PH"/>
        </w:rPr>
        <w:t xml:space="preserve"> et al. [4] revealed that 46.1% and 78.9% of their nurse respondents reported planning to leave the organization </w:t>
      </w:r>
      <w:r w:rsidR="009B1F5C" w:rsidRPr="00A671DF">
        <w:rPr>
          <w:rFonts w:ascii="Arial" w:hAnsi="Arial" w:cs="Arial"/>
          <w:color w:val="000000" w:themeColor="text1"/>
          <w:sz w:val="22"/>
          <w:szCs w:val="22"/>
          <w:lang w:eastAsia="en-PH"/>
        </w:rPr>
        <w:t>within</w:t>
      </w:r>
      <w:r w:rsidRPr="00A671DF">
        <w:rPr>
          <w:rFonts w:ascii="Arial" w:hAnsi="Arial" w:cs="Arial"/>
          <w:color w:val="000000" w:themeColor="text1"/>
          <w:sz w:val="22"/>
          <w:szCs w:val="22"/>
          <w:lang w:eastAsia="en-PH"/>
        </w:rPr>
        <w:t xml:space="preserve"> one and five year</w:t>
      </w:r>
      <w:r w:rsidRPr="00A671DF">
        <w:rPr>
          <w:rFonts w:ascii="Arial" w:hAnsi="Arial" w:cs="Arial"/>
          <w:strike/>
          <w:color w:val="000000" w:themeColor="text1"/>
          <w:sz w:val="22"/>
          <w:szCs w:val="22"/>
          <w:lang w:eastAsia="en-PH"/>
        </w:rPr>
        <w:t>s</w:t>
      </w:r>
      <w:r w:rsidRPr="00A671DF">
        <w:rPr>
          <w:rFonts w:ascii="Arial" w:hAnsi="Arial" w:cs="Arial"/>
          <w:color w:val="000000" w:themeColor="text1"/>
          <w:sz w:val="22"/>
          <w:szCs w:val="22"/>
          <w:lang w:eastAsia="en-PH"/>
        </w:rPr>
        <w:t>, respectively. Even those Filipino nurses working in international organizations are resigning [5].</w:t>
      </w:r>
    </w:p>
    <w:p w14:paraId="0CED93CF" w14:textId="12135F6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In the local setting, nurse turnover is also reflected in the hospitals</w:t>
      </w:r>
      <w:r w:rsidR="000E6902"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particularly in the hospital where this proposed study was conducted. Yearly, nurse resignations are evident</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with 6-10 nurses resigning for </w:t>
      </w:r>
      <w:r w:rsidR="009B1F5C" w:rsidRPr="00A671DF">
        <w:rPr>
          <w:rFonts w:ascii="Arial" w:hAnsi="Arial" w:cs="Arial"/>
          <w:color w:val="000000" w:themeColor="text1"/>
          <w:sz w:val="22"/>
          <w:szCs w:val="22"/>
          <w:lang w:eastAsia="en-PH"/>
        </w:rPr>
        <w:t>various</w:t>
      </w:r>
      <w:r w:rsidRPr="00A671DF">
        <w:rPr>
          <w:rFonts w:ascii="Arial" w:hAnsi="Arial" w:cs="Arial"/>
          <w:color w:val="000000" w:themeColor="text1"/>
          <w:sz w:val="22"/>
          <w:szCs w:val="22"/>
          <w:lang w:eastAsia="en-PH"/>
        </w:rPr>
        <w:t xml:space="preserve"> reasons</w:t>
      </w:r>
      <w:r w:rsidR="009B1F5C" w:rsidRPr="00A671DF">
        <w:rPr>
          <w:rFonts w:ascii="Arial" w:hAnsi="Arial" w:cs="Arial"/>
          <w:color w:val="000000" w:themeColor="text1"/>
          <w:sz w:val="22"/>
          <w:szCs w:val="22"/>
          <w:lang w:eastAsia="en-PH"/>
        </w:rPr>
        <w:t>. Turnover</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 xml:space="preserve">is </w:t>
      </w:r>
      <w:r w:rsidRPr="00A671DF">
        <w:rPr>
          <w:rFonts w:ascii="Arial" w:hAnsi="Arial" w:cs="Arial"/>
          <w:color w:val="000000" w:themeColor="text1"/>
          <w:sz w:val="22"/>
          <w:szCs w:val="22"/>
          <w:lang w:eastAsia="en-PH"/>
        </w:rPr>
        <w:t xml:space="preserve">also </w:t>
      </w:r>
      <w:r w:rsidR="009B1F5C" w:rsidRPr="00A671DF">
        <w:rPr>
          <w:rFonts w:ascii="Arial" w:hAnsi="Arial" w:cs="Arial"/>
          <w:color w:val="000000" w:themeColor="text1"/>
          <w:sz w:val="22"/>
          <w:szCs w:val="22"/>
          <w:lang w:eastAsia="en-PH"/>
        </w:rPr>
        <w:t>intended, as evidenc</w:t>
      </w:r>
      <w:r w:rsidRPr="00A671DF">
        <w:rPr>
          <w:rFonts w:ascii="Arial" w:hAnsi="Arial" w:cs="Arial"/>
          <w:color w:val="000000" w:themeColor="text1"/>
          <w:sz w:val="22"/>
          <w:szCs w:val="22"/>
          <w:lang w:eastAsia="en-PH"/>
        </w:rPr>
        <w:t xml:space="preserve">ed by </w:t>
      </w:r>
      <w:r w:rsidR="009B1F5C" w:rsidRPr="00A671DF">
        <w:rPr>
          <w:rFonts w:ascii="Arial" w:hAnsi="Arial" w:cs="Arial"/>
          <w:color w:val="000000" w:themeColor="text1"/>
          <w:sz w:val="22"/>
          <w:szCs w:val="22"/>
          <w:lang w:eastAsia="en-PH"/>
        </w:rPr>
        <w:t>the</w:t>
      </w:r>
      <w:r w:rsidRPr="00A671DF">
        <w:rPr>
          <w:rFonts w:ascii="Arial" w:hAnsi="Arial" w:cs="Arial"/>
          <w:color w:val="000000" w:themeColor="text1"/>
          <w:sz w:val="22"/>
          <w:szCs w:val="22"/>
          <w:lang w:eastAsia="en-PH"/>
        </w:rPr>
        <w:t xml:space="preserve"> number of employees who w</w:t>
      </w:r>
      <w:r w:rsidR="009B1F5C" w:rsidRPr="00A671DF">
        <w:rPr>
          <w:rFonts w:ascii="Arial" w:hAnsi="Arial" w:cs="Arial"/>
          <w:color w:val="000000" w:themeColor="text1"/>
          <w:sz w:val="22"/>
          <w:szCs w:val="22"/>
          <w:lang w:eastAsia="en-PH"/>
        </w:rPr>
        <w:t>ish</w:t>
      </w:r>
      <w:r w:rsidRPr="00A671DF">
        <w:rPr>
          <w:rFonts w:ascii="Arial" w:hAnsi="Arial" w:cs="Arial"/>
          <w:color w:val="000000" w:themeColor="text1"/>
          <w:sz w:val="22"/>
          <w:szCs w:val="22"/>
          <w:lang w:eastAsia="en-PH"/>
        </w:rPr>
        <w:t xml:space="preserve"> to seek employment abroad, venture in</w:t>
      </w:r>
      <w:r w:rsidR="009B1F5C" w:rsidRPr="00A671DF">
        <w:rPr>
          <w:rFonts w:ascii="Arial" w:hAnsi="Arial" w:cs="Arial"/>
          <w:color w:val="000000" w:themeColor="text1"/>
          <w:sz w:val="22"/>
          <w:szCs w:val="22"/>
          <w:lang w:eastAsia="en-PH"/>
        </w:rPr>
        <w:t>to</w:t>
      </w:r>
      <w:r w:rsidRPr="00A671DF">
        <w:rPr>
          <w:rFonts w:ascii="Arial" w:hAnsi="Arial" w:cs="Arial"/>
          <w:color w:val="000000" w:themeColor="text1"/>
          <w:sz w:val="22"/>
          <w:szCs w:val="22"/>
          <w:lang w:eastAsia="en-PH"/>
        </w:rPr>
        <w:t xml:space="preserve"> business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or </w:t>
      </w:r>
      <w:r w:rsidR="009B1F5C" w:rsidRPr="00A671DF">
        <w:rPr>
          <w:rFonts w:ascii="Arial" w:hAnsi="Arial" w:cs="Arial"/>
          <w:color w:val="000000" w:themeColor="text1"/>
          <w:sz w:val="22"/>
          <w:szCs w:val="22"/>
          <w:lang w:eastAsia="en-PH"/>
        </w:rPr>
        <w:t>change careers</w:t>
      </w:r>
      <w:r w:rsidRPr="00A671DF">
        <w:rPr>
          <w:rFonts w:ascii="Arial" w:hAnsi="Arial" w:cs="Arial"/>
          <w:color w:val="000000" w:themeColor="text1"/>
          <w:sz w:val="22"/>
          <w:szCs w:val="22"/>
          <w:lang w:eastAsia="en-PH"/>
        </w:rPr>
        <w:t>.</w:t>
      </w:r>
    </w:p>
    <w:p w14:paraId="114C12F1" w14:textId="0EF77960"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Nurse turnover is a critical concern in hospital management. Numerous studies have focused on identifying the predictors contributing to higher nursing staff turnover rates. Factors such as psychological stress, job burnout, and job satisfaction have been identified as significant predictors of turnover intentions [4,6]. Understanding these factors can be valuable for healthcare administrators in creating supportive work environments and retaining skilled nursing staff, which is vital for maintaining high-quality patient care.</w:t>
      </w:r>
    </w:p>
    <w:p w14:paraId="2E7F5782" w14:textId="636387E8"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A wide range of predictors influencing nurse turnover have been identified, including psychological stress, job burnout, job satisfaction, leadership style, and organizational climate [6,7]. Anderson and Kim [8] further categorized turnover predictors into four main themes: job satisfaction, organizational conditions, individual factors, and economic influences. Such classifications </w:t>
      </w:r>
      <w:r w:rsidR="009B1F5C" w:rsidRPr="00A671DF">
        <w:rPr>
          <w:rFonts w:ascii="Arial" w:hAnsi="Arial" w:cs="Arial"/>
          <w:color w:val="000000" w:themeColor="text1"/>
          <w:sz w:val="22"/>
          <w:szCs w:val="22"/>
          <w:lang w:eastAsia="en-PH"/>
        </w:rPr>
        <w:t>facilitate a</w:t>
      </w:r>
      <w:r w:rsidRPr="00A671DF">
        <w:rPr>
          <w:rFonts w:ascii="Arial" w:hAnsi="Arial" w:cs="Arial"/>
          <w:color w:val="000000" w:themeColor="text1"/>
          <w:sz w:val="22"/>
          <w:szCs w:val="22"/>
          <w:lang w:eastAsia="en-PH"/>
        </w:rPr>
        <w:t xml:space="preserve">n understanding </w:t>
      </w:r>
      <w:r w:rsidR="009B1F5C" w:rsidRPr="00A671DF">
        <w:rPr>
          <w:rFonts w:ascii="Arial" w:hAnsi="Arial" w:cs="Arial"/>
          <w:color w:val="000000" w:themeColor="text1"/>
          <w:sz w:val="22"/>
          <w:szCs w:val="22"/>
          <w:lang w:eastAsia="en-PH"/>
        </w:rPr>
        <w:t xml:space="preserve">of </w:t>
      </w:r>
      <w:r w:rsidRPr="00A671DF">
        <w:rPr>
          <w:rFonts w:ascii="Arial" w:hAnsi="Arial" w:cs="Arial"/>
          <w:color w:val="000000" w:themeColor="text1"/>
          <w:sz w:val="22"/>
          <w:szCs w:val="22"/>
          <w:lang w:eastAsia="en-PH"/>
        </w:rPr>
        <w:t xml:space="preserve">the multifaceted nature of nurse turnover and </w:t>
      </w:r>
      <w:r w:rsidR="009B1F5C" w:rsidRPr="00A671DF">
        <w:rPr>
          <w:rFonts w:ascii="Arial" w:hAnsi="Arial" w:cs="Arial"/>
          <w:color w:val="000000" w:themeColor="text1"/>
          <w:sz w:val="22"/>
          <w:szCs w:val="22"/>
          <w:lang w:eastAsia="en-PH"/>
        </w:rPr>
        <w:t>inform the design of</w:t>
      </w:r>
      <w:r w:rsidRPr="00A671DF">
        <w:rPr>
          <w:rFonts w:ascii="Arial" w:hAnsi="Arial" w:cs="Arial"/>
          <w:color w:val="000000" w:themeColor="text1"/>
          <w:sz w:val="22"/>
          <w:szCs w:val="22"/>
          <w:lang w:eastAsia="en-PH"/>
        </w:rPr>
        <w:t xml:space="preserve"> responsive retention strategies.</w:t>
      </w:r>
    </w:p>
    <w:p w14:paraId="664CD34B" w14:textId="657950DF"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 xml:space="preserve">Based on the reviewed existing studies, several factors have been pointed out related to nurse turnover. However, there was an urgency </w:t>
      </w:r>
      <w:r w:rsidR="009B1F5C" w:rsidRPr="00A671DF">
        <w:rPr>
          <w:rFonts w:ascii="Arial" w:hAnsi="Arial" w:cs="Arial"/>
          <w:color w:val="000000" w:themeColor="text1"/>
          <w:sz w:val="22"/>
          <w:szCs w:val="22"/>
          <w:lang w:eastAsia="en-PH"/>
        </w:rPr>
        <w:t>to investigate</w:t>
      </w:r>
      <w:r w:rsidRPr="00A671DF">
        <w:rPr>
          <w:rFonts w:ascii="Arial" w:hAnsi="Arial" w:cs="Arial"/>
          <w:color w:val="000000" w:themeColor="text1"/>
          <w:sz w:val="22"/>
          <w:szCs w:val="22"/>
          <w:lang w:eastAsia="en-PH"/>
        </w:rPr>
        <w:t xml:space="preserve"> specific </w:t>
      </w:r>
      <w:r w:rsidR="009B1F5C" w:rsidRPr="00A671DF">
        <w:rPr>
          <w:rFonts w:ascii="Arial" w:hAnsi="Arial" w:cs="Arial"/>
          <w:color w:val="000000" w:themeColor="text1"/>
          <w:sz w:val="22"/>
          <w:szCs w:val="22"/>
          <w:lang w:eastAsia="en-PH"/>
        </w:rPr>
        <w:t>characteristic</w:t>
      </w:r>
      <w:r w:rsidRPr="00A671DF">
        <w:rPr>
          <w:rFonts w:ascii="Arial" w:hAnsi="Arial" w:cs="Arial"/>
          <w:color w:val="000000" w:themeColor="text1"/>
          <w:sz w:val="22"/>
          <w:szCs w:val="22"/>
          <w:lang w:eastAsia="en-PH"/>
        </w:rPr>
        <w:t>s in the local setting</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like the current locale of the study. There was a research gap </w:t>
      </w:r>
      <w:r w:rsidR="009B1F5C" w:rsidRPr="00A671DF">
        <w:rPr>
          <w:rFonts w:ascii="Arial" w:hAnsi="Arial" w:cs="Arial"/>
          <w:color w:val="000000" w:themeColor="text1"/>
          <w:sz w:val="22"/>
          <w:szCs w:val="22"/>
          <w:lang w:eastAsia="en-PH"/>
        </w:rPr>
        <w:t>i</w:t>
      </w:r>
      <w:r w:rsidRPr="00A671DF">
        <w:rPr>
          <w:rFonts w:ascii="Arial" w:hAnsi="Arial" w:cs="Arial"/>
          <w:color w:val="000000" w:themeColor="text1"/>
          <w:sz w:val="22"/>
          <w:szCs w:val="22"/>
          <w:lang w:eastAsia="en-PH"/>
        </w:rPr>
        <w:t xml:space="preserve">n </w:t>
      </w:r>
      <w:r w:rsidR="009B1F5C" w:rsidRPr="00A671DF">
        <w:rPr>
          <w:rFonts w:ascii="Arial" w:hAnsi="Arial" w:cs="Arial"/>
          <w:color w:val="000000" w:themeColor="text1"/>
          <w:sz w:val="22"/>
          <w:szCs w:val="22"/>
          <w:lang w:eastAsia="en-PH"/>
        </w:rPr>
        <w:t>particular</w:t>
      </w:r>
      <w:r w:rsidRPr="00A671DF">
        <w:rPr>
          <w:rFonts w:ascii="Arial" w:hAnsi="Arial" w:cs="Arial"/>
          <w:color w:val="000000" w:themeColor="text1"/>
          <w:sz w:val="22"/>
          <w:szCs w:val="22"/>
          <w:lang w:eastAsia="en-PH"/>
        </w:rPr>
        <w:t xml:space="preserve"> aspects related to job satisfaction, organizational, individual</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economic factors that should be studied</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e</w:t>
      </w:r>
      <w:r w:rsidRPr="00A671DF">
        <w:rPr>
          <w:rFonts w:ascii="Arial" w:hAnsi="Arial" w:cs="Arial"/>
          <w:color w:val="000000" w:themeColor="text1"/>
          <w:sz w:val="22"/>
          <w:szCs w:val="22"/>
          <w:lang w:eastAsia="en-PH"/>
        </w:rPr>
        <w:t xml:space="preserve">specially </w:t>
      </w:r>
      <w:r w:rsidR="009B1F5C" w:rsidRPr="00A671DF">
        <w:rPr>
          <w:rFonts w:ascii="Arial" w:hAnsi="Arial" w:cs="Arial"/>
          <w:color w:val="000000" w:themeColor="text1"/>
          <w:sz w:val="22"/>
          <w:szCs w:val="22"/>
          <w:lang w:eastAsia="en-PH"/>
        </w:rPr>
        <w:t>since</w:t>
      </w:r>
      <w:r w:rsidRPr="00A671DF">
        <w:rPr>
          <w:rFonts w:ascii="Arial" w:hAnsi="Arial" w:cs="Arial"/>
          <w:color w:val="000000" w:themeColor="text1"/>
          <w:sz w:val="22"/>
          <w:szCs w:val="22"/>
          <w:lang w:eastAsia="en-PH"/>
        </w:rPr>
        <w:t xml:space="preserve"> the hospital setting </w:t>
      </w:r>
      <w:r w:rsidR="009B1F5C" w:rsidRPr="00A671DF">
        <w:rPr>
          <w:rFonts w:ascii="Arial" w:hAnsi="Arial" w:cs="Arial"/>
          <w:color w:val="000000" w:themeColor="text1"/>
          <w:sz w:val="22"/>
          <w:szCs w:val="22"/>
          <w:lang w:eastAsia="en-PH"/>
        </w:rPr>
        <w:t>differs</w:t>
      </w:r>
      <w:r w:rsidRPr="00A671DF">
        <w:rPr>
          <w:rFonts w:ascii="Arial" w:hAnsi="Arial" w:cs="Arial"/>
          <w:color w:val="000000" w:themeColor="text1"/>
          <w:sz w:val="22"/>
          <w:szCs w:val="22"/>
          <w:lang w:eastAsia="en-PH"/>
        </w:rPr>
        <w:t xml:space="preserve"> from those </w:t>
      </w:r>
      <w:r w:rsidR="009B1F5C" w:rsidRPr="00A671DF">
        <w:rPr>
          <w:rFonts w:ascii="Arial" w:hAnsi="Arial" w:cs="Arial"/>
          <w:color w:val="000000" w:themeColor="text1"/>
          <w:sz w:val="22"/>
          <w:szCs w:val="22"/>
          <w:lang w:eastAsia="en-PH"/>
        </w:rPr>
        <w:t>in previous studies</w:t>
      </w:r>
      <w:r w:rsidRPr="00A671DF">
        <w:rPr>
          <w:rFonts w:ascii="Arial" w:hAnsi="Arial" w:cs="Arial"/>
          <w:color w:val="000000" w:themeColor="text1"/>
          <w:sz w:val="22"/>
          <w:szCs w:val="22"/>
          <w:lang w:eastAsia="en-PH"/>
        </w:rPr>
        <w:t>.</w:t>
      </w:r>
    </w:p>
    <w:p w14:paraId="2C52BF83" w14:textId="20A5C10B" w:rsidR="005F11CC"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This study aimed to </w:t>
      </w:r>
      <w:r w:rsidR="009B1F5C" w:rsidRPr="00A671DF">
        <w:rPr>
          <w:rFonts w:ascii="Arial" w:hAnsi="Arial" w:cs="Arial"/>
          <w:color w:val="000000" w:themeColor="text1"/>
          <w:sz w:val="22"/>
          <w:szCs w:val="22"/>
          <w:lang w:eastAsia="en-PH"/>
        </w:rPr>
        <w:t>determine</w:t>
      </w:r>
      <w:r w:rsidRPr="00A671DF">
        <w:rPr>
          <w:rFonts w:ascii="Arial" w:hAnsi="Arial" w:cs="Arial"/>
          <w:color w:val="000000" w:themeColor="text1"/>
          <w:sz w:val="22"/>
          <w:szCs w:val="22"/>
          <w:lang w:eastAsia="en-PH"/>
        </w:rPr>
        <w:t xml:space="preserve"> if the categories o</w:t>
      </w:r>
      <w:r w:rsidR="009B1F5C" w:rsidRPr="00A671DF">
        <w:rPr>
          <w:rFonts w:ascii="Arial" w:hAnsi="Arial" w:cs="Arial"/>
          <w:color w:val="000000" w:themeColor="text1"/>
          <w:sz w:val="22"/>
          <w:szCs w:val="22"/>
          <w:lang w:eastAsia="en-PH"/>
        </w:rPr>
        <w:t>f</w:t>
      </w:r>
      <w:r w:rsidRPr="00A671DF">
        <w:rPr>
          <w:rFonts w:ascii="Arial" w:hAnsi="Arial" w:cs="Arial"/>
          <w:color w:val="000000" w:themeColor="text1"/>
          <w:sz w:val="22"/>
          <w:szCs w:val="22"/>
          <w:lang w:eastAsia="en-PH"/>
        </w:rPr>
        <w:t xml:space="preserve"> nurse turnover mentioned above also </w:t>
      </w:r>
      <w:r w:rsidR="009B1F5C" w:rsidRPr="00A671DF">
        <w:rPr>
          <w:rFonts w:ascii="Arial" w:hAnsi="Arial" w:cs="Arial"/>
          <w:color w:val="000000" w:themeColor="text1"/>
          <w:sz w:val="22"/>
          <w:szCs w:val="22"/>
          <w:lang w:eastAsia="en-PH"/>
        </w:rPr>
        <w:t>influenc</w:t>
      </w:r>
      <w:r w:rsidRPr="00A671DF">
        <w:rPr>
          <w:rFonts w:ascii="Arial" w:hAnsi="Arial" w:cs="Arial"/>
          <w:color w:val="000000" w:themeColor="text1"/>
          <w:sz w:val="22"/>
          <w:szCs w:val="22"/>
          <w:lang w:eastAsia="en-PH"/>
        </w:rPr>
        <w:t xml:space="preserve">e nurse turnover intentions among nurses </w:t>
      </w:r>
      <w:r w:rsidR="009B1F5C" w:rsidRPr="00A671DF">
        <w:rPr>
          <w:rFonts w:ascii="Arial" w:hAnsi="Arial" w:cs="Arial"/>
          <w:color w:val="000000" w:themeColor="text1"/>
          <w:sz w:val="22"/>
          <w:szCs w:val="22"/>
          <w:lang w:eastAsia="en-PH"/>
        </w:rPr>
        <w:t>at</w:t>
      </w:r>
      <w:r w:rsidRPr="00A671DF">
        <w:rPr>
          <w:rFonts w:ascii="Arial" w:hAnsi="Arial" w:cs="Arial"/>
          <w:color w:val="000000" w:themeColor="text1"/>
          <w:sz w:val="22"/>
          <w:szCs w:val="22"/>
          <w:lang w:eastAsia="en-PH"/>
        </w:rPr>
        <w:t xml:space="preserve"> a level II hospital</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where this study was conducted. Addressing th</w:t>
      </w:r>
      <w:r w:rsidR="009B1F5C" w:rsidRPr="00A671DF">
        <w:rPr>
          <w:rFonts w:ascii="Arial" w:hAnsi="Arial" w:cs="Arial"/>
          <w:color w:val="000000" w:themeColor="text1"/>
          <w:sz w:val="22"/>
          <w:szCs w:val="22"/>
          <w:lang w:eastAsia="en-PH"/>
        </w:rPr>
        <w:t>e</w:t>
      </w:r>
      <w:r w:rsidRPr="00A671DF">
        <w:rPr>
          <w:rFonts w:ascii="Arial" w:hAnsi="Arial" w:cs="Arial"/>
          <w:color w:val="000000" w:themeColor="text1"/>
          <w:sz w:val="22"/>
          <w:szCs w:val="22"/>
          <w:lang w:eastAsia="en-PH"/>
        </w:rPr>
        <w:t xml:space="preserve"> concern o</w:t>
      </w:r>
      <w:r w:rsidR="009B1F5C" w:rsidRPr="00A671DF">
        <w:rPr>
          <w:rFonts w:ascii="Arial" w:hAnsi="Arial" w:cs="Arial"/>
          <w:color w:val="000000" w:themeColor="text1"/>
          <w:sz w:val="22"/>
          <w:szCs w:val="22"/>
          <w:lang w:eastAsia="en-PH"/>
        </w:rPr>
        <w:t>f</w:t>
      </w:r>
      <w:r w:rsidRPr="00A671DF">
        <w:rPr>
          <w:rFonts w:ascii="Arial" w:hAnsi="Arial" w:cs="Arial"/>
          <w:color w:val="000000" w:themeColor="text1"/>
          <w:sz w:val="22"/>
          <w:szCs w:val="22"/>
          <w:lang w:eastAsia="en-PH"/>
        </w:rPr>
        <w:t xml:space="preserve"> nurse turnover, </w:t>
      </w:r>
      <w:r w:rsidR="009B1F5C" w:rsidRPr="00A671DF">
        <w:rPr>
          <w:rFonts w:ascii="Arial" w:hAnsi="Arial" w:cs="Arial"/>
          <w:color w:val="000000" w:themeColor="text1"/>
          <w:sz w:val="22"/>
          <w:szCs w:val="22"/>
          <w:lang w:eastAsia="en-PH"/>
        </w:rPr>
        <w:t>given</w:t>
      </w:r>
      <w:r w:rsidRPr="00A671DF">
        <w:rPr>
          <w:rFonts w:ascii="Arial" w:hAnsi="Arial" w:cs="Arial"/>
          <w:color w:val="000000" w:themeColor="text1"/>
          <w:sz w:val="22"/>
          <w:szCs w:val="22"/>
          <w:lang w:eastAsia="en-PH"/>
        </w:rPr>
        <w:t xml:space="preserve"> its impact on nurse-patient relationships and healthcare services, is vital; hence, conducting this study was also urgent and necessary.</w:t>
      </w:r>
    </w:p>
    <w:p w14:paraId="11EB99B1" w14:textId="79F225F9" w:rsidR="00A671DF" w:rsidRDefault="00A671DF" w:rsidP="00A671DF">
      <w:pPr>
        <w:spacing w:line="360" w:lineRule="auto"/>
        <w:ind w:firstLine="720"/>
        <w:jc w:val="both"/>
        <w:rPr>
          <w:rFonts w:ascii="Arial" w:hAnsi="Arial" w:cs="Arial"/>
          <w:color w:val="000000" w:themeColor="text1"/>
          <w:sz w:val="22"/>
          <w:szCs w:val="22"/>
          <w:lang w:eastAsia="en-PH"/>
        </w:rPr>
      </w:pPr>
    </w:p>
    <w:p w14:paraId="28C5E612" w14:textId="77777777" w:rsidR="005F11CC" w:rsidRPr="00A671DF" w:rsidRDefault="000C2C8B" w:rsidP="00A671DF">
      <w:pPr>
        <w:spacing w:line="360" w:lineRule="auto"/>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Literature Review</w:t>
      </w:r>
    </w:p>
    <w:p w14:paraId="4B1815E2" w14:textId="3BFEBF88"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Nurses’ Turnover</w:t>
      </w:r>
    </w:p>
    <w:p w14:paraId="760C54AB" w14:textId="1877995B"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Turnover intention refers to an employee’s self-assessed likelihood of leaving their current job or organization, often influenced by dissatisfaction with compensation, limited </w:t>
      </w:r>
      <w:r w:rsidR="009B1F5C" w:rsidRPr="00A671DF">
        <w:rPr>
          <w:rFonts w:ascii="Arial" w:hAnsi="Arial" w:cs="Arial"/>
          <w:color w:val="000000" w:themeColor="text1"/>
          <w:sz w:val="22"/>
          <w:szCs w:val="22"/>
          <w:lang w:eastAsia="en-PH"/>
        </w:rPr>
        <w:t xml:space="preserve">career </w:t>
      </w:r>
      <w:r w:rsidRPr="00A671DF">
        <w:rPr>
          <w:rFonts w:ascii="Arial" w:hAnsi="Arial" w:cs="Arial"/>
          <w:color w:val="000000" w:themeColor="text1"/>
          <w:sz w:val="22"/>
          <w:szCs w:val="22"/>
          <w:lang w:eastAsia="en-PH"/>
        </w:rPr>
        <w:t>advancement</w:t>
      </w:r>
      <w:r w:rsidR="009B1F5C" w:rsidRPr="00A671DF">
        <w:rPr>
          <w:rFonts w:ascii="Arial" w:hAnsi="Arial" w:cs="Arial"/>
          <w:color w:val="000000" w:themeColor="text1"/>
          <w:sz w:val="22"/>
          <w:szCs w:val="22"/>
          <w:lang w:eastAsia="en-PH"/>
        </w:rPr>
        <w:t xml:space="preserve"> opportunities</w:t>
      </w:r>
      <w:r w:rsidRPr="00A671DF">
        <w:rPr>
          <w:rFonts w:ascii="Arial" w:hAnsi="Arial" w:cs="Arial"/>
          <w:color w:val="000000" w:themeColor="text1"/>
          <w:sz w:val="22"/>
          <w:szCs w:val="22"/>
          <w:lang w:eastAsia="en-PH"/>
        </w:rPr>
        <w:t xml:space="preserve">, </w:t>
      </w:r>
      <w:r w:rsidR="009B1F5C" w:rsidRPr="00A671DF">
        <w:rPr>
          <w:rFonts w:ascii="Arial" w:hAnsi="Arial" w:cs="Arial"/>
          <w:color w:val="000000" w:themeColor="text1"/>
          <w:sz w:val="22"/>
          <w:szCs w:val="22"/>
          <w:lang w:eastAsia="en-PH"/>
        </w:rPr>
        <w:t>excessive</w:t>
      </w:r>
      <w:r w:rsidRPr="00A671DF">
        <w:rPr>
          <w:rFonts w:ascii="Arial" w:hAnsi="Arial" w:cs="Arial"/>
          <w:color w:val="000000" w:themeColor="text1"/>
          <w:sz w:val="22"/>
          <w:szCs w:val="22"/>
          <w:lang w:eastAsia="en-PH"/>
        </w:rPr>
        <w:t xml:space="preserve"> workloads, poor working conditions, or personal circumstances [9]. Research confirms that turnover intention is the strongest predictor of actual turnover: as one’s intent to leave intensifies, the probability of resignation increases accordingly [10].</w:t>
      </w:r>
    </w:p>
    <w:p w14:paraId="52190E98" w14:textId="3F42E431"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Turnover is typically categorized as voluntary, when staff choose to resign</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or involuntary, when the employer initiates separation. In both cases, intention frequently precedes action [11]. This cycle is especially consequential in the nursing profession. The loss of qualified nurses due to resignations, transfers, or dismissals exacerbates workforce shortages and threatens patient care quality [12].</w:t>
      </w:r>
    </w:p>
    <w:p w14:paraId="2651BB68" w14:textId="25C45E6D"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Globally, nurse turnover is a growing concern. Winter, </w:t>
      </w:r>
      <w:proofErr w:type="spellStart"/>
      <w:r w:rsidRPr="00A671DF">
        <w:rPr>
          <w:rFonts w:ascii="Arial" w:hAnsi="Arial" w:cs="Arial"/>
          <w:color w:val="000000" w:themeColor="text1"/>
          <w:sz w:val="22"/>
          <w:szCs w:val="22"/>
          <w:lang w:eastAsia="en-PH"/>
        </w:rPr>
        <w:t>Schreyögg</w:t>
      </w:r>
      <w:proofErr w:type="spellEnd"/>
      <w:r w:rsidRPr="00A671DF">
        <w:rPr>
          <w:rFonts w:ascii="Arial" w:hAnsi="Arial" w:cs="Arial"/>
          <w:color w:val="000000" w:themeColor="text1"/>
          <w:sz w:val="22"/>
          <w:szCs w:val="22"/>
          <w:lang w:eastAsia="en-PH"/>
        </w:rPr>
        <w:t xml:space="preserve">, and Thiel [13] highlighted </w:t>
      </w:r>
      <w:r w:rsidR="009B1F5C" w:rsidRPr="00A671DF">
        <w:rPr>
          <w:rFonts w:ascii="Arial" w:hAnsi="Arial" w:cs="Arial"/>
          <w:color w:val="000000" w:themeColor="text1"/>
          <w:sz w:val="22"/>
          <w:szCs w:val="22"/>
          <w:lang w:eastAsia="en-PH"/>
        </w:rPr>
        <w:t xml:space="preserve">the </w:t>
      </w:r>
      <w:r w:rsidRPr="00A671DF">
        <w:rPr>
          <w:rFonts w:ascii="Arial" w:hAnsi="Arial" w:cs="Arial"/>
          <w:color w:val="000000" w:themeColor="text1"/>
          <w:sz w:val="22"/>
          <w:szCs w:val="22"/>
          <w:lang w:eastAsia="en-PH"/>
        </w:rPr>
        <w:t xml:space="preserve">increasing </w:t>
      </w:r>
      <w:r w:rsidR="009B1F5C" w:rsidRPr="00A671DF">
        <w:rPr>
          <w:rFonts w:ascii="Arial" w:hAnsi="Arial" w:cs="Arial"/>
          <w:color w:val="000000" w:themeColor="text1"/>
          <w:sz w:val="22"/>
          <w:szCs w:val="22"/>
          <w:lang w:eastAsia="en-PH"/>
        </w:rPr>
        <w:t xml:space="preserve">number of </w:t>
      </w:r>
      <w:r w:rsidRPr="00A671DF">
        <w:rPr>
          <w:rFonts w:ascii="Arial" w:hAnsi="Arial" w:cs="Arial"/>
          <w:color w:val="000000" w:themeColor="text1"/>
          <w:sz w:val="22"/>
          <w:szCs w:val="22"/>
          <w:lang w:eastAsia="en-PH"/>
        </w:rPr>
        <w:t xml:space="preserve">nursing departures across multiple countries, contributing to mounting staffing challenges. The International Council of Nurses [14] reported that </w:t>
      </w:r>
      <w:r w:rsidR="008867CC" w:rsidRPr="00A671DF">
        <w:rPr>
          <w:rFonts w:ascii="Arial" w:hAnsi="Arial" w:cs="Arial"/>
          <w:color w:val="000000" w:themeColor="text1"/>
          <w:sz w:val="22"/>
          <w:szCs w:val="22"/>
          <w:lang w:eastAsia="en-PH"/>
        </w:rPr>
        <w:t xml:space="preserve">persistently high turnover rates primarily drive global shortages of skilled </w:t>
      </w:r>
      <w:r w:rsidR="009B1F5C" w:rsidRPr="00A671DF">
        <w:rPr>
          <w:rFonts w:ascii="Arial" w:hAnsi="Arial" w:cs="Arial"/>
          <w:color w:val="000000" w:themeColor="text1"/>
          <w:sz w:val="22"/>
          <w:szCs w:val="22"/>
          <w:lang w:eastAsia="en-PH"/>
        </w:rPr>
        <w:t>nurses</w:t>
      </w:r>
      <w:r w:rsidRPr="00A671DF">
        <w:rPr>
          <w:rFonts w:ascii="Arial" w:hAnsi="Arial" w:cs="Arial"/>
          <w:color w:val="000000" w:themeColor="text1"/>
          <w:sz w:val="22"/>
          <w:szCs w:val="22"/>
          <w:lang w:eastAsia="en-PH"/>
        </w:rPr>
        <w:t>. In support, the World Health Organization forecasts a shortfall of 7.6 million nurses by 2030—a statistic that, if unaddressed, could significantly impair healthcare delivery worldwide [15].</w:t>
      </w:r>
    </w:p>
    <w:p w14:paraId="288F449F"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Thus, reducing nurse turnover is more than a staffing issue; it is a strategic imperative for strengthening global healthcare systems. Retaining skilled nurses is essential not only for continuity of care but also for preserving institutional knowledge and clinical expertise [16].</w:t>
      </w:r>
    </w:p>
    <w:p w14:paraId="4170B2A7"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Factors Influencing Turnover Intention</w:t>
      </w:r>
    </w:p>
    <w:p w14:paraId="1B829659"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Given the rising trend in nurse turnover, it becomes necessary to investigate the underlying drivers. Hospital administrators must better understand the connection between individual, organizational, economic, and environmental factors—and how these impact job satisfaction and, ultimately, nurse retention.</w:t>
      </w:r>
    </w:p>
    <w:p w14:paraId="7BCE9A76"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4008A1AB"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Individual Factors</w:t>
      </w:r>
    </w:p>
    <w:p w14:paraId="262F0041" w14:textId="44214BF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Evidence from Indonesian hospitals indicates turnover rates </w:t>
      </w:r>
      <w:r w:rsidR="009B1F5C" w:rsidRPr="00A671DF">
        <w:rPr>
          <w:rFonts w:ascii="Arial" w:hAnsi="Arial" w:cs="Arial"/>
          <w:color w:val="000000" w:themeColor="text1"/>
          <w:sz w:val="22"/>
          <w:szCs w:val="22"/>
          <w:lang w:eastAsia="en-PH"/>
        </w:rPr>
        <w:t>ranging from</w:t>
      </w:r>
      <w:r w:rsidRPr="00A671DF">
        <w:rPr>
          <w:rFonts w:ascii="Arial" w:hAnsi="Arial" w:cs="Arial"/>
          <w:color w:val="000000" w:themeColor="text1"/>
          <w:sz w:val="22"/>
          <w:szCs w:val="22"/>
          <w:lang w:eastAsia="en-PH"/>
        </w:rPr>
        <w:t xml:space="preserve"> 12% </w:t>
      </w:r>
      <w:r w:rsidR="009B1F5C" w:rsidRPr="00A671DF">
        <w:rPr>
          <w:rFonts w:ascii="Arial" w:hAnsi="Arial" w:cs="Arial"/>
          <w:color w:val="000000" w:themeColor="text1"/>
          <w:sz w:val="22"/>
          <w:szCs w:val="22"/>
          <w:lang w:eastAsia="en-PH"/>
        </w:rPr>
        <w:t>to</w:t>
      </w:r>
      <w:r w:rsidRPr="00A671DF">
        <w:rPr>
          <w:rFonts w:ascii="Arial" w:hAnsi="Arial" w:cs="Arial"/>
          <w:color w:val="000000" w:themeColor="text1"/>
          <w:sz w:val="22"/>
          <w:szCs w:val="22"/>
          <w:lang w:eastAsia="en-PH"/>
        </w:rPr>
        <w:t xml:space="preserve"> 34%, with the highest risk among younger, single nurses who have fewer than three years of service (17). Notably, early-career nurses often struggle with professional uncertainty and </w:t>
      </w:r>
      <w:r w:rsidR="009B1F5C" w:rsidRPr="00A671DF">
        <w:rPr>
          <w:rFonts w:ascii="Arial" w:hAnsi="Arial" w:cs="Arial"/>
          <w:color w:val="000000" w:themeColor="text1"/>
          <w:sz w:val="22"/>
          <w:szCs w:val="22"/>
          <w:lang w:eastAsia="en-PH"/>
        </w:rPr>
        <w:t>inadequate</w:t>
      </w:r>
      <w:r w:rsidRPr="00A671DF">
        <w:rPr>
          <w:rFonts w:ascii="Arial" w:hAnsi="Arial" w:cs="Arial"/>
          <w:color w:val="000000" w:themeColor="text1"/>
          <w:sz w:val="22"/>
          <w:szCs w:val="22"/>
          <w:lang w:eastAsia="en-PH"/>
        </w:rPr>
        <w:t xml:space="preserve"> institutional support, </w:t>
      </w:r>
      <w:r w:rsidR="009B1F5C" w:rsidRPr="00A671DF">
        <w:rPr>
          <w:rFonts w:ascii="Arial" w:hAnsi="Arial" w:cs="Arial"/>
          <w:color w:val="000000" w:themeColor="text1"/>
          <w:sz w:val="22"/>
          <w:szCs w:val="22"/>
          <w:lang w:eastAsia="en-PH"/>
        </w:rPr>
        <w:t>resulting in</w:t>
      </w:r>
      <w:r w:rsidRPr="00A671DF">
        <w:rPr>
          <w:rFonts w:ascii="Arial" w:hAnsi="Arial" w:cs="Arial"/>
          <w:color w:val="000000" w:themeColor="text1"/>
          <w:sz w:val="22"/>
          <w:szCs w:val="22"/>
          <w:lang w:eastAsia="en-PH"/>
        </w:rPr>
        <w:t xml:space="preserve"> higher resignation rates. These findings underscore the need for targeted induction </w:t>
      </w:r>
      <w:proofErr w:type="spellStart"/>
      <w:r w:rsidRPr="00A671DF">
        <w:rPr>
          <w:rFonts w:ascii="Arial" w:hAnsi="Arial" w:cs="Arial"/>
          <w:color w:val="000000" w:themeColor="text1"/>
          <w:sz w:val="22"/>
          <w:szCs w:val="22"/>
          <w:lang w:eastAsia="en-PH"/>
        </w:rPr>
        <w:t>programmes</w:t>
      </w:r>
      <w:proofErr w:type="spellEnd"/>
      <w:r w:rsidRPr="00A671DF">
        <w:rPr>
          <w:rFonts w:ascii="Arial" w:hAnsi="Arial" w:cs="Arial"/>
          <w:color w:val="000000" w:themeColor="text1"/>
          <w:sz w:val="22"/>
          <w:szCs w:val="22"/>
          <w:lang w:eastAsia="en-PH"/>
        </w:rPr>
        <w:t>; retaining novice nurses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requires addressing their unique support and mentorship needs.</w:t>
      </w:r>
    </w:p>
    <w:p w14:paraId="74297D00" w14:textId="3217BFA2"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Similarly, a national Chinese survey confirms that demographic variables are significant predictors of nurse turnover (18). Age, education, employment status, and tenure all emerged as critical influences. Nurses with temporary contracts and shorter tenures expressed greater concern about career security, prompting stronger turnover intentions—highlighting the value of stable employment pathways.</w:t>
      </w:r>
    </w:p>
    <w:p w14:paraId="76AD5C76" w14:textId="14524463"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When age is considered in isolation, the evidence remains mixed. Some studies </w:t>
      </w:r>
      <w:r w:rsidR="009B1F5C" w:rsidRPr="00A671DF">
        <w:rPr>
          <w:rFonts w:ascii="Arial" w:hAnsi="Arial" w:cs="Arial"/>
          <w:color w:val="000000" w:themeColor="text1"/>
          <w:sz w:val="22"/>
          <w:szCs w:val="22"/>
          <w:lang w:eastAsia="en-PH"/>
        </w:rPr>
        <w:t>indicate</w:t>
      </w:r>
      <w:r w:rsidRPr="00A671DF">
        <w:rPr>
          <w:rFonts w:ascii="Arial" w:hAnsi="Arial" w:cs="Arial"/>
          <w:color w:val="000000" w:themeColor="text1"/>
          <w:sz w:val="22"/>
          <w:szCs w:val="22"/>
          <w:lang w:eastAsia="en-PH"/>
        </w:rPr>
        <w:t xml:space="preserve"> that older nurses exhibit lower turnover intention</w:t>
      </w:r>
      <w:r w:rsidR="009B1F5C" w:rsidRPr="00A671DF">
        <w:rPr>
          <w:rFonts w:ascii="Arial" w:hAnsi="Arial" w:cs="Arial"/>
          <w:color w:val="000000" w:themeColor="text1"/>
          <w:sz w:val="22"/>
          <w:szCs w:val="22"/>
          <w:lang w:eastAsia="en-PH"/>
        </w:rPr>
        <w:t>s due to</w:t>
      </w:r>
      <w:r w:rsidRPr="00A671DF">
        <w:rPr>
          <w:rFonts w:ascii="Arial" w:hAnsi="Arial" w:cs="Arial"/>
          <w:color w:val="000000" w:themeColor="text1"/>
          <w:sz w:val="22"/>
          <w:szCs w:val="22"/>
          <w:lang w:eastAsia="en-PH"/>
        </w:rPr>
        <w:t xml:space="preserve"> established routines and job familiarity (19). Others argue that age alone is insufficient to predict departure without considering the </w:t>
      </w:r>
      <w:r w:rsidR="009B1F5C" w:rsidRPr="00A671DF">
        <w:rPr>
          <w:rFonts w:ascii="Arial" w:hAnsi="Arial" w:cs="Arial"/>
          <w:color w:val="000000" w:themeColor="text1"/>
          <w:sz w:val="22"/>
          <w:szCs w:val="22"/>
          <w:lang w:eastAsia="en-PH"/>
        </w:rPr>
        <w:t>broa</w:t>
      </w:r>
      <w:r w:rsidR="00A671DF">
        <w:rPr>
          <w:rFonts w:ascii="Arial" w:hAnsi="Arial" w:cs="Arial"/>
          <w:color w:val="000000" w:themeColor="text1"/>
          <w:sz w:val="22"/>
          <w:szCs w:val="22"/>
          <w:lang w:eastAsia="en-PH"/>
        </w:rPr>
        <w:t>der organiz</w:t>
      </w:r>
      <w:r w:rsidRPr="00A671DF">
        <w:rPr>
          <w:rFonts w:ascii="Arial" w:hAnsi="Arial" w:cs="Arial"/>
          <w:color w:val="000000" w:themeColor="text1"/>
          <w:sz w:val="22"/>
          <w:szCs w:val="22"/>
          <w:lang w:eastAsia="en-PH"/>
        </w:rPr>
        <w:t>ational context, suggesting that workplace factors may override demographic trends.</w:t>
      </w:r>
    </w:p>
    <w:p w14:paraId="73C1179F" w14:textId="30968FCF"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Educational effects are similarly conflicting. Highly educated nurses may leave when they perceive limited opportunities for growth or advancement (20), </w:t>
      </w:r>
      <w:r w:rsidR="009B1F5C" w:rsidRPr="00A671DF">
        <w:rPr>
          <w:rFonts w:ascii="Arial" w:hAnsi="Arial" w:cs="Arial"/>
          <w:color w:val="000000" w:themeColor="text1"/>
          <w:sz w:val="22"/>
          <w:szCs w:val="22"/>
          <w:lang w:eastAsia="en-PH"/>
        </w:rPr>
        <w:t>sugges</w:t>
      </w:r>
      <w:r w:rsidRPr="00A671DF">
        <w:rPr>
          <w:rFonts w:ascii="Arial" w:hAnsi="Arial" w:cs="Arial"/>
          <w:color w:val="000000" w:themeColor="text1"/>
          <w:sz w:val="22"/>
          <w:szCs w:val="22"/>
          <w:lang w:eastAsia="en-PH"/>
        </w:rPr>
        <w:t xml:space="preserve">ting that higher </w:t>
      </w:r>
      <w:r w:rsidR="009B1F5C" w:rsidRPr="00A671DF">
        <w:rPr>
          <w:rFonts w:ascii="Arial" w:hAnsi="Arial" w:cs="Arial"/>
          <w:color w:val="000000" w:themeColor="text1"/>
          <w:sz w:val="22"/>
          <w:szCs w:val="22"/>
          <w:lang w:eastAsia="en-PH"/>
        </w:rPr>
        <w:t xml:space="preserve">educational </w:t>
      </w:r>
      <w:r w:rsidRPr="00A671DF">
        <w:rPr>
          <w:rFonts w:ascii="Arial" w:hAnsi="Arial" w:cs="Arial"/>
          <w:color w:val="000000" w:themeColor="text1"/>
          <w:sz w:val="22"/>
          <w:szCs w:val="22"/>
          <w:lang w:eastAsia="en-PH"/>
        </w:rPr>
        <w:t xml:space="preserve">attainment can </w:t>
      </w:r>
      <w:r w:rsidR="009B1F5C" w:rsidRPr="00A671DF">
        <w:rPr>
          <w:rFonts w:ascii="Arial" w:hAnsi="Arial" w:cs="Arial"/>
          <w:color w:val="000000" w:themeColor="text1"/>
          <w:sz w:val="22"/>
          <w:szCs w:val="22"/>
          <w:lang w:eastAsia="en-PH"/>
        </w:rPr>
        <w:t>heighten</w:t>
      </w:r>
      <w:r w:rsidRPr="00A671DF">
        <w:rPr>
          <w:rFonts w:ascii="Arial" w:hAnsi="Arial" w:cs="Arial"/>
          <w:color w:val="000000" w:themeColor="text1"/>
          <w:sz w:val="22"/>
          <w:szCs w:val="22"/>
          <w:lang w:eastAsia="en-PH"/>
        </w:rPr>
        <w:t xml:space="preserve"> expectations for professional development. Conversely, nurses with lower education levels have also been shown to resign when they face stagnation and inadequate training (21). Both ends of the educational spectrum</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need tailored support through clear learning pathways and ongoing skills development.</w:t>
      </w:r>
    </w:p>
    <w:p w14:paraId="51B4193C"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lastRenderedPageBreak/>
        <w:t>Marital status further shapes turnover risk. Married nurses are less likely to resign because financial responsibilities and family commitments encourage job stability (22). Personal obligations such as childcare and mortgages also influence retention decisions, making flexible scheduling and family-friendly policies key anchors for this group (23).</w:t>
      </w:r>
    </w:p>
    <w:p w14:paraId="0538F0FC" w14:textId="0295954B"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Work-unit assignment exerts a strong effect. Nurses in high-stress departments—emergency or neonatal care—report greater intention to leave, citing emotional and physical exhaustion (24). Still, resilience training and robust coping mechanisms can buffer this stress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nurses with strong personal resources </w:t>
      </w:r>
      <w:r w:rsidR="009B1F5C" w:rsidRPr="00A671DF">
        <w:rPr>
          <w:rFonts w:ascii="Arial" w:hAnsi="Arial" w:cs="Arial"/>
          <w:color w:val="000000" w:themeColor="text1"/>
          <w:sz w:val="22"/>
          <w:szCs w:val="22"/>
          <w:lang w:eastAsia="en-PH"/>
        </w:rPr>
        <w:t>exhibit</w:t>
      </w:r>
      <w:r w:rsidRPr="00A671DF">
        <w:rPr>
          <w:rFonts w:ascii="Arial" w:hAnsi="Arial" w:cs="Arial"/>
          <w:color w:val="000000" w:themeColor="text1"/>
          <w:sz w:val="22"/>
          <w:szCs w:val="22"/>
          <w:lang w:eastAsia="en-PH"/>
        </w:rPr>
        <w:t xml:space="preserve"> lower turnover probabilities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even in demanding roles (25).</w:t>
      </w:r>
    </w:p>
    <w:p w14:paraId="7481B362" w14:textId="1B02995E"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Tenure matters as well. Longer-serving nurses generally demonstrate higher job satisfaction and stronger organi</w:t>
      </w:r>
      <w:r w:rsidR="00DF739B"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ational loyalty (26). Yet even highly skilled veterans may depart if promotion prospects stall, underscoring the need for clear advancement pathways and sustained recognition (27).</w:t>
      </w:r>
    </w:p>
    <w:p w14:paraId="2ECBAD84"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Personal factors interact with job satisfaction. Younger, single frontline nurses often report lower satisfaction—especially regarding workload and autonomy—compared with older peers (28). Among psychiatric nurses, emotional fatigue and lack of respect are linked to higher turnover, showing that psychological strain directly erodes morale (29).</w:t>
      </w:r>
    </w:p>
    <w:p w14:paraId="56CC5E9E"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Newly licensed nurses are particularly vulnerable: the highest turnover intention typically occurs within the first year, driven by unmet expectations and limited support (30). Structured orientation and preceptorships are therefore critical. Male nurses, meanwhile, may face identity conflict and scant peer support, heightening their intent to leave; inclusive environments and mentorship </w:t>
      </w:r>
      <w:proofErr w:type="spellStart"/>
      <w:r w:rsidRPr="00A671DF">
        <w:rPr>
          <w:rFonts w:ascii="Arial" w:hAnsi="Arial" w:cs="Arial"/>
          <w:color w:val="000000" w:themeColor="text1"/>
          <w:sz w:val="22"/>
          <w:szCs w:val="22"/>
          <w:lang w:eastAsia="en-PH"/>
        </w:rPr>
        <w:t>programmes</w:t>
      </w:r>
      <w:proofErr w:type="spellEnd"/>
      <w:r w:rsidRPr="00A671DF">
        <w:rPr>
          <w:rFonts w:ascii="Arial" w:hAnsi="Arial" w:cs="Arial"/>
          <w:color w:val="000000" w:themeColor="text1"/>
          <w:sz w:val="22"/>
          <w:szCs w:val="22"/>
          <w:lang w:eastAsia="en-PH"/>
        </w:rPr>
        <w:t xml:space="preserve"> are needed to retain this cohort (31).</w:t>
      </w:r>
    </w:p>
    <w:p w14:paraId="7956C00B" w14:textId="5FF43B8A" w:rsidR="005F11CC" w:rsidRPr="00A671DF" w:rsidRDefault="009B1F5C"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Ultimately, individual motivators</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such as personal ambition, work-life balance, and emotional well-being—are as influential as institutional policies (32). Nurses who pe</w:t>
      </w:r>
      <w:r w:rsidR="00A671DF">
        <w:rPr>
          <w:rFonts w:ascii="Arial" w:hAnsi="Arial" w:cs="Arial"/>
          <w:color w:val="000000" w:themeColor="text1"/>
          <w:sz w:val="22"/>
          <w:szCs w:val="22"/>
          <w:lang w:eastAsia="en-PH"/>
        </w:rPr>
        <w:t>rceive “decent work” characteriz</w:t>
      </w:r>
      <w:r w:rsidRPr="00A671DF">
        <w:rPr>
          <w:rFonts w:ascii="Arial" w:hAnsi="Arial" w:cs="Arial"/>
          <w:color w:val="000000" w:themeColor="text1"/>
          <w:sz w:val="22"/>
          <w:szCs w:val="22"/>
          <w:lang w:eastAsia="en-PH"/>
        </w:rPr>
        <w:t>ed by fairness and respect express markedly lower turnover intention, confirming that a dignified and empowering environment fosters loyalty and reduces attrition (33).</w:t>
      </w:r>
    </w:p>
    <w:p w14:paraId="10124E60"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29556D67"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Economic Factors on Nurses’ Turnover Intentions</w:t>
      </w:r>
    </w:p>
    <w:p w14:paraId="4D52C88E" w14:textId="3FF378F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Pay refers to the compensation nurses receive for their </w:t>
      </w:r>
      <w:proofErr w:type="spellStart"/>
      <w:r w:rsidRPr="00A671DF">
        <w:rPr>
          <w:rFonts w:ascii="Arial" w:hAnsi="Arial" w:cs="Arial"/>
          <w:color w:val="000000" w:themeColor="text1"/>
          <w:sz w:val="22"/>
          <w:szCs w:val="22"/>
          <w:lang w:eastAsia="en-PH"/>
        </w:rPr>
        <w:t>labour</w:t>
      </w:r>
      <w:proofErr w:type="spellEnd"/>
      <w:r w:rsidRPr="00A671DF">
        <w:rPr>
          <w:rFonts w:ascii="Arial" w:hAnsi="Arial" w:cs="Arial"/>
          <w:color w:val="000000" w:themeColor="text1"/>
          <w:sz w:val="22"/>
          <w:szCs w:val="22"/>
          <w:lang w:eastAsia="en-PH"/>
        </w:rPr>
        <w:t xml:space="preserve">, typically calculated on hours worked and often inclusive of additional benefits. In healthcare </w:t>
      </w:r>
      <w:r w:rsidRPr="00A671DF">
        <w:rPr>
          <w:rFonts w:ascii="Arial" w:hAnsi="Arial" w:cs="Arial"/>
          <w:color w:val="000000" w:themeColor="text1"/>
          <w:sz w:val="22"/>
          <w:szCs w:val="22"/>
          <w:lang w:eastAsia="en-PH"/>
        </w:rPr>
        <w:lastRenderedPageBreak/>
        <w:t xml:space="preserve">settings, compensation packages </w:t>
      </w:r>
      <w:r w:rsidR="008867CC" w:rsidRPr="00A671DF">
        <w:rPr>
          <w:rFonts w:ascii="Arial" w:hAnsi="Arial" w:cs="Arial"/>
          <w:color w:val="000000" w:themeColor="text1"/>
          <w:sz w:val="22"/>
          <w:szCs w:val="22"/>
          <w:lang w:eastAsia="en-PH"/>
        </w:rPr>
        <w:t>norm</w:t>
      </w:r>
      <w:r w:rsidRPr="00A671DF">
        <w:rPr>
          <w:rFonts w:ascii="Arial" w:hAnsi="Arial" w:cs="Arial"/>
          <w:color w:val="000000" w:themeColor="text1"/>
          <w:sz w:val="22"/>
          <w:szCs w:val="22"/>
          <w:lang w:eastAsia="en-PH"/>
        </w:rPr>
        <w:t>ally combine direct wages with non-wage components</w:t>
      </w:r>
      <w:r w:rsidR="009B1F5C" w:rsidRPr="00A671DF">
        <w:rPr>
          <w:rFonts w:ascii="Arial" w:hAnsi="Arial" w:cs="Arial"/>
          <w:color w:val="000000" w:themeColor="text1"/>
          <w:sz w:val="22"/>
          <w:szCs w:val="22"/>
          <w:lang w:eastAsia="en-PH"/>
        </w:rPr>
        <w:t>, including</w:t>
      </w:r>
      <w:r w:rsidRPr="00A671DF">
        <w:rPr>
          <w:rFonts w:ascii="Arial" w:hAnsi="Arial" w:cs="Arial"/>
          <w:color w:val="000000" w:themeColor="text1"/>
          <w:sz w:val="22"/>
          <w:szCs w:val="22"/>
          <w:lang w:eastAsia="en-PH"/>
        </w:rPr>
        <w:t xml:space="preserve"> insurance and allowances, all of which </w:t>
      </w:r>
      <w:r w:rsidR="009B1F5C" w:rsidRPr="00A671DF">
        <w:rPr>
          <w:rFonts w:ascii="Arial" w:hAnsi="Arial" w:cs="Arial"/>
          <w:color w:val="000000" w:themeColor="text1"/>
          <w:sz w:val="22"/>
          <w:szCs w:val="22"/>
          <w:lang w:eastAsia="en-PH"/>
        </w:rPr>
        <w:t>influenc</w:t>
      </w:r>
      <w:r w:rsidRPr="00A671DF">
        <w:rPr>
          <w:rFonts w:ascii="Arial" w:hAnsi="Arial" w:cs="Arial"/>
          <w:color w:val="000000" w:themeColor="text1"/>
          <w:sz w:val="22"/>
          <w:szCs w:val="22"/>
          <w:lang w:eastAsia="en-PH"/>
        </w:rPr>
        <w:t>e employee motivation (34). Ahmed and colleagues add that pay structures deliberately allocate the bulk of funds to core duties while reserving a portion for fringe benefits, reflecting a holistic view of remuneration (35).</w:t>
      </w:r>
    </w:p>
    <w:p w14:paraId="7BE4DC01" w14:textId="049D1CB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Salary, recognition</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clear advancement pathways remain pivotal determinants of job satisfaction. </w:t>
      </w:r>
      <w:proofErr w:type="spellStart"/>
      <w:r w:rsidRPr="00A671DF">
        <w:rPr>
          <w:rFonts w:ascii="Arial" w:hAnsi="Arial" w:cs="Arial"/>
          <w:color w:val="000000" w:themeColor="text1"/>
          <w:sz w:val="22"/>
          <w:szCs w:val="22"/>
          <w:lang w:eastAsia="en-PH"/>
        </w:rPr>
        <w:t>Rahman</w:t>
      </w:r>
      <w:proofErr w:type="spellEnd"/>
      <w:r w:rsidRPr="00A671DF">
        <w:rPr>
          <w:rFonts w:ascii="Arial" w:hAnsi="Arial" w:cs="Arial"/>
          <w:color w:val="000000" w:themeColor="text1"/>
          <w:sz w:val="22"/>
          <w:szCs w:val="22"/>
          <w:lang w:eastAsia="en-PH"/>
        </w:rPr>
        <w:t xml:space="preserve"> and </w:t>
      </w:r>
      <w:proofErr w:type="spellStart"/>
      <w:r w:rsidRPr="00A671DF">
        <w:rPr>
          <w:rFonts w:ascii="Arial" w:hAnsi="Arial" w:cs="Arial"/>
          <w:color w:val="000000" w:themeColor="text1"/>
          <w:sz w:val="22"/>
          <w:szCs w:val="22"/>
          <w:lang w:eastAsia="en-PH"/>
        </w:rPr>
        <w:t>Nas</w:t>
      </w:r>
      <w:proofErr w:type="spellEnd"/>
      <w:r w:rsidRPr="00A671DF">
        <w:rPr>
          <w:rFonts w:ascii="Arial" w:hAnsi="Arial" w:cs="Arial"/>
          <w:color w:val="000000" w:themeColor="text1"/>
          <w:sz w:val="22"/>
          <w:szCs w:val="22"/>
          <w:lang w:eastAsia="en-PH"/>
        </w:rPr>
        <w:t xml:space="preserve"> identified dissatisfaction with pay as a primary trigger of turnover, especially in nursing</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where competitive compensation is tightly linked to retention (36). Likewise, inadequate promotion systems and weak recognition mechanisms erode morale</w:t>
      </w:r>
      <w:r w:rsidR="009B1F5C" w:rsidRPr="00A671DF">
        <w:rPr>
          <w:rFonts w:ascii="Arial" w:hAnsi="Arial" w:cs="Arial"/>
          <w:color w:val="000000" w:themeColor="text1"/>
          <w:sz w:val="22"/>
          <w:szCs w:val="22"/>
          <w:lang w:eastAsia="en-PH"/>
        </w:rPr>
        <w:t>, pushing</w:t>
      </w:r>
      <w:r w:rsidRPr="00A671DF">
        <w:rPr>
          <w:rFonts w:ascii="Arial" w:hAnsi="Arial" w:cs="Arial"/>
          <w:color w:val="000000" w:themeColor="text1"/>
          <w:sz w:val="22"/>
          <w:szCs w:val="22"/>
          <w:lang w:eastAsia="en-PH"/>
        </w:rPr>
        <w:t xml:space="preserve"> nurses toward employers offering better financial and developmental rewards (37).</w:t>
      </w:r>
    </w:p>
    <w:p w14:paraId="15D90C33" w14:textId="049F8AC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Evidence from Gulf hospitals </w:t>
      </w:r>
      <w:r w:rsidR="009B1F5C" w:rsidRPr="00A671DF">
        <w:rPr>
          <w:rFonts w:ascii="Arial" w:hAnsi="Arial" w:cs="Arial"/>
          <w:color w:val="000000" w:themeColor="text1"/>
          <w:sz w:val="22"/>
          <w:szCs w:val="22"/>
          <w:lang w:eastAsia="en-PH"/>
        </w:rPr>
        <w:t>indicate</w:t>
      </w:r>
      <w:r w:rsidRPr="00A671DF">
        <w:rPr>
          <w:rFonts w:ascii="Arial" w:hAnsi="Arial" w:cs="Arial"/>
          <w:color w:val="000000" w:themeColor="text1"/>
          <w:sz w:val="22"/>
          <w:szCs w:val="22"/>
          <w:lang w:eastAsia="en-PH"/>
        </w:rPr>
        <w:t>s that richer salary-and-benefit bundles</w:t>
      </w:r>
      <w:r w:rsidR="009B1F5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including stronger job security</w:t>
      </w:r>
      <w:r w:rsidR="009B1F5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are significantly associated with lower turnover rates (38). Competitive pay also functions as a direct motivational lever: when nurses perceive an imbalance between effort and reward, their intention to quit rises sharply (39). Addressing that imbalance through comprehensive, market-aligned benefit schemes</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9B1F5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becomes an indispensable retention tool; the same study reports that higher or lower pay alone can tilt the commitment–dissatisfaction scale (39).</w:t>
      </w:r>
    </w:p>
    <w:p w14:paraId="42B5C17E" w14:textId="3A8C6216"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Because compensation perceptions are personal, listening to nurses’ views while drafting salary policy is crucial. A remuneration framework that nurses deem transparent and fair helps to sustain engagement and suppress turnover intention. Finally, amid a persistent global shortage, organi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 xml:space="preserve">ations must </w:t>
      </w:r>
      <w:r w:rsidR="008867CC" w:rsidRPr="00A671DF">
        <w:rPr>
          <w:rFonts w:ascii="Arial" w:hAnsi="Arial" w:cs="Arial"/>
          <w:color w:val="000000" w:themeColor="text1"/>
          <w:sz w:val="22"/>
          <w:szCs w:val="22"/>
          <w:lang w:eastAsia="en-PH"/>
        </w:rPr>
        <w:t>maintain</w:t>
      </w:r>
      <w:r w:rsidRPr="00A671DF">
        <w:rPr>
          <w:rFonts w:ascii="Arial" w:hAnsi="Arial" w:cs="Arial"/>
          <w:color w:val="000000" w:themeColor="text1"/>
          <w:sz w:val="22"/>
          <w:szCs w:val="22"/>
          <w:lang w:eastAsia="en-PH"/>
        </w:rPr>
        <w:t xml:space="preserve"> total rewards </w:t>
      </w:r>
      <w:r w:rsidR="008867CC" w:rsidRPr="00A671DF">
        <w:rPr>
          <w:rFonts w:ascii="Arial" w:hAnsi="Arial" w:cs="Arial"/>
          <w:color w:val="000000" w:themeColor="text1"/>
          <w:sz w:val="22"/>
          <w:szCs w:val="22"/>
          <w:lang w:eastAsia="en-PH"/>
        </w:rPr>
        <w:t xml:space="preserve">that are </w:t>
      </w:r>
      <w:r w:rsidRPr="00A671DF">
        <w:rPr>
          <w:rFonts w:ascii="Arial" w:hAnsi="Arial" w:cs="Arial"/>
          <w:color w:val="000000" w:themeColor="text1"/>
          <w:sz w:val="22"/>
          <w:szCs w:val="22"/>
          <w:lang w:eastAsia="en-PH"/>
        </w:rPr>
        <w:t>competitive, fair</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commensurate with </w:t>
      </w:r>
      <w:r w:rsidR="008867CC" w:rsidRPr="00A671DF">
        <w:rPr>
          <w:rFonts w:ascii="Arial" w:hAnsi="Arial" w:cs="Arial"/>
          <w:color w:val="000000" w:themeColor="text1"/>
          <w:sz w:val="22"/>
          <w:szCs w:val="22"/>
          <w:lang w:eastAsia="en-PH"/>
        </w:rPr>
        <w:t>th</w:t>
      </w:r>
      <w:r w:rsidRPr="00A671DF">
        <w:rPr>
          <w:rFonts w:ascii="Arial" w:hAnsi="Arial" w:cs="Arial"/>
          <w:color w:val="000000" w:themeColor="text1"/>
          <w:sz w:val="22"/>
          <w:szCs w:val="22"/>
          <w:lang w:eastAsia="en-PH"/>
        </w:rPr>
        <w:t xml:space="preserve">e demands </w:t>
      </w:r>
      <w:r w:rsidR="008867CC" w:rsidRPr="00A671DF">
        <w:rPr>
          <w:rFonts w:ascii="Arial" w:hAnsi="Arial" w:cs="Arial"/>
          <w:color w:val="000000" w:themeColor="text1"/>
          <w:sz w:val="22"/>
          <w:szCs w:val="22"/>
          <w:lang w:eastAsia="en-PH"/>
        </w:rPr>
        <w:t xml:space="preserve">of each role </w:t>
      </w:r>
      <w:r w:rsidRPr="00A671DF">
        <w:rPr>
          <w:rFonts w:ascii="Arial" w:hAnsi="Arial" w:cs="Arial"/>
          <w:color w:val="000000" w:themeColor="text1"/>
          <w:sz w:val="22"/>
          <w:szCs w:val="22"/>
          <w:lang w:eastAsia="en-PH"/>
        </w:rPr>
        <w:t xml:space="preserve">to </w:t>
      </w:r>
      <w:r w:rsidR="008867CC" w:rsidRPr="00A671DF">
        <w:rPr>
          <w:rFonts w:ascii="Arial" w:hAnsi="Arial" w:cs="Arial"/>
          <w:color w:val="000000" w:themeColor="text1"/>
          <w:sz w:val="22"/>
          <w:szCs w:val="22"/>
          <w:lang w:eastAsia="en-PH"/>
        </w:rPr>
        <w:t>retain</w:t>
      </w:r>
      <w:r w:rsidRPr="00A671DF">
        <w:rPr>
          <w:rFonts w:ascii="Arial" w:hAnsi="Arial" w:cs="Arial"/>
          <w:color w:val="000000" w:themeColor="text1"/>
          <w:sz w:val="22"/>
          <w:szCs w:val="22"/>
          <w:lang w:eastAsia="en-PH"/>
        </w:rPr>
        <w:t xml:space="preserve"> scarce talent (40).</w:t>
      </w:r>
    </w:p>
    <w:p w14:paraId="51CCC4C1" w14:textId="77777777" w:rsidR="005F11CC" w:rsidRPr="00A671DF" w:rsidRDefault="005F11CC" w:rsidP="00A671DF">
      <w:pPr>
        <w:spacing w:line="360" w:lineRule="auto"/>
        <w:ind w:firstLine="720"/>
        <w:jc w:val="both"/>
        <w:rPr>
          <w:rFonts w:ascii="Arial" w:hAnsi="Arial" w:cs="Arial"/>
          <w:i/>
          <w:iCs/>
          <w:color w:val="000000" w:themeColor="text1"/>
          <w:sz w:val="22"/>
          <w:szCs w:val="22"/>
          <w:lang w:eastAsia="en-PH"/>
        </w:rPr>
      </w:pPr>
    </w:p>
    <w:p w14:paraId="37A512FB" w14:textId="29F6A58D"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 xml:space="preserve">Job Satisfaction as a Factor </w:t>
      </w:r>
      <w:r w:rsidR="008867CC" w:rsidRPr="00A671DF">
        <w:rPr>
          <w:rFonts w:ascii="Arial" w:hAnsi="Arial" w:cs="Arial"/>
          <w:iCs/>
          <w:color w:val="000000" w:themeColor="text1"/>
          <w:sz w:val="22"/>
          <w:szCs w:val="22"/>
          <w:lang w:eastAsia="en-PH"/>
        </w:rPr>
        <w:t>i</w:t>
      </w:r>
      <w:r w:rsidRPr="00A671DF">
        <w:rPr>
          <w:rFonts w:ascii="Arial" w:hAnsi="Arial" w:cs="Arial"/>
          <w:iCs/>
          <w:color w:val="000000" w:themeColor="text1"/>
          <w:sz w:val="22"/>
          <w:szCs w:val="22"/>
          <w:lang w:eastAsia="en-PH"/>
        </w:rPr>
        <w:t>n Nurses’ Turnover Intentions</w:t>
      </w:r>
    </w:p>
    <w:p w14:paraId="52D5EC1E" w14:textId="30758BC5" w:rsidR="005F11CC" w:rsidRPr="00A671DF" w:rsidRDefault="000C2C8B" w:rsidP="00A671DF">
      <w:pPr>
        <w:spacing w:line="360" w:lineRule="auto"/>
        <w:ind w:firstLine="720"/>
        <w:jc w:val="both"/>
        <w:rPr>
          <w:rFonts w:ascii="Arial" w:hAnsi="Arial" w:cs="Arial"/>
          <w:color w:val="000000" w:themeColor="text1"/>
          <w:sz w:val="22"/>
          <w:szCs w:val="22"/>
          <w:lang w:eastAsia="en-PH"/>
        </w:rPr>
      </w:pPr>
      <w:proofErr w:type="spellStart"/>
      <w:r w:rsidRPr="00A671DF">
        <w:rPr>
          <w:rFonts w:ascii="Arial" w:hAnsi="Arial" w:cs="Arial"/>
          <w:color w:val="000000" w:themeColor="text1"/>
          <w:sz w:val="22"/>
          <w:szCs w:val="22"/>
          <w:lang w:eastAsia="en-PH"/>
        </w:rPr>
        <w:t>Gebregziabher</w:t>
      </w:r>
      <w:proofErr w:type="spellEnd"/>
      <w:r w:rsidRPr="00A671DF">
        <w:rPr>
          <w:rFonts w:ascii="Arial" w:hAnsi="Arial" w:cs="Arial"/>
          <w:color w:val="000000" w:themeColor="text1"/>
          <w:sz w:val="22"/>
          <w:szCs w:val="22"/>
          <w:lang w:eastAsia="en-PH"/>
        </w:rPr>
        <w:t xml:space="preserve"> et al. reported that 64.9 % of nurses in their sample intended to leave, linking this high figure to dissatisfaction with autonomy and limited training opportunities (41). Their findings suggest that restricted decision-making power diminishes professional fulfil</w:t>
      </w:r>
      <w:r w:rsidR="008867CC" w:rsidRPr="00A671DF">
        <w:rPr>
          <w:rFonts w:ascii="Arial" w:hAnsi="Arial" w:cs="Arial"/>
          <w:color w:val="000000" w:themeColor="text1"/>
          <w:sz w:val="22"/>
          <w:szCs w:val="22"/>
          <w:lang w:eastAsia="en-PH"/>
        </w:rPr>
        <w:t>l</w:t>
      </w:r>
      <w:r w:rsidRPr="00A671DF">
        <w:rPr>
          <w:rFonts w:ascii="Arial" w:hAnsi="Arial" w:cs="Arial"/>
          <w:color w:val="000000" w:themeColor="text1"/>
          <w:sz w:val="22"/>
          <w:szCs w:val="22"/>
          <w:lang w:eastAsia="en-PH"/>
        </w:rPr>
        <w:t>ment; thus, shared-governance models and expanded career</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development options could be pivotal in lowering attrition.</w:t>
      </w:r>
    </w:p>
    <w:p w14:paraId="73D018EE" w14:textId="0BF86879"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Building on this, Liu et al. showed that nurses who rated their jobs more positively were markedly less inclined to quit (42). Supportive unit climates and </w:t>
      </w:r>
      <w:r w:rsidRPr="00A671DF">
        <w:rPr>
          <w:rFonts w:ascii="Arial" w:hAnsi="Arial" w:cs="Arial"/>
          <w:color w:val="000000" w:themeColor="text1"/>
          <w:sz w:val="22"/>
          <w:szCs w:val="22"/>
          <w:lang w:eastAsia="en-PH"/>
        </w:rPr>
        <w:lastRenderedPageBreak/>
        <w:t>manageable workloads boosted satisfaction, and</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as satisfaction rose</w:t>
      </w:r>
      <w:r w:rsidR="00DF739B"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turnover intention fell, underscoring the need to foster psychologically safe environments.</w:t>
      </w:r>
    </w:p>
    <w:p w14:paraId="11596118" w14:textId="52A94594"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Hu et al. further clarified </w:t>
      </w:r>
      <w:r w:rsidR="008867CC" w:rsidRPr="00A671DF">
        <w:rPr>
          <w:rFonts w:ascii="Arial" w:hAnsi="Arial" w:cs="Arial"/>
          <w:color w:val="000000" w:themeColor="text1"/>
          <w:sz w:val="22"/>
          <w:szCs w:val="22"/>
          <w:lang w:eastAsia="en-PH"/>
        </w:rPr>
        <w:t>the</w:t>
      </w:r>
      <w:r w:rsidRPr="00A671DF">
        <w:rPr>
          <w:rFonts w:ascii="Arial" w:hAnsi="Arial" w:cs="Arial"/>
          <w:color w:val="000000" w:themeColor="text1"/>
          <w:sz w:val="22"/>
          <w:szCs w:val="22"/>
          <w:lang w:eastAsia="en-PH"/>
        </w:rPr>
        <w:t xml:space="preserve"> role </w:t>
      </w:r>
      <w:r w:rsidR="008867CC" w:rsidRPr="00A671DF">
        <w:rPr>
          <w:rFonts w:ascii="Arial" w:hAnsi="Arial" w:cs="Arial"/>
          <w:color w:val="000000" w:themeColor="text1"/>
          <w:sz w:val="22"/>
          <w:szCs w:val="22"/>
          <w:lang w:eastAsia="en-PH"/>
        </w:rPr>
        <w:t xml:space="preserve">of satisfaction </w:t>
      </w:r>
      <w:r w:rsidRPr="00A671DF">
        <w:rPr>
          <w:rFonts w:ascii="Arial" w:hAnsi="Arial" w:cs="Arial"/>
          <w:color w:val="000000" w:themeColor="text1"/>
          <w:sz w:val="22"/>
          <w:szCs w:val="22"/>
          <w:lang w:eastAsia="en-PH"/>
        </w:rPr>
        <w:t xml:space="preserve">by demonstrating that hope and a strong career identity indirectly reduce turnover </w:t>
      </w:r>
      <w:r w:rsidR="008867CC" w:rsidRPr="00A671DF">
        <w:rPr>
          <w:rFonts w:ascii="Arial" w:hAnsi="Arial" w:cs="Arial"/>
          <w:color w:val="000000" w:themeColor="text1"/>
          <w:sz w:val="22"/>
          <w:szCs w:val="22"/>
          <w:lang w:eastAsia="en-PH"/>
        </w:rPr>
        <w:t>through</w:t>
      </w:r>
      <w:r w:rsidRPr="00A671DF">
        <w:rPr>
          <w:rFonts w:ascii="Arial" w:hAnsi="Arial" w:cs="Arial"/>
          <w:color w:val="000000" w:themeColor="text1"/>
          <w:sz w:val="22"/>
          <w:szCs w:val="22"/>
          <w:lang w:eastAsia="en-PH"/>
        </w:rPr>
        <w:t xml:space="preserve"> higher job satisfaction (43). Helping nurses visuali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e clear professional futures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weakens departure impulses and strengthens workforce stability.</w:t>
      </w:r>
    </w:p>
    <w:p w14:paraId="2CEE884C" w14:textId="3E2F08AC"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From a leadership perspective, </w:t>
      </w:r>
      <w:proofErr w:type="spellStart"/>
      <w:r w:rsidRPr="00A671DF">
        <w:rPr>
          <w:rFonts w:ascii="Arial" w:hAnsi="Arial" w:cs="Arial"/>
          <w:color w:val="000000" w:themeColor="text1"/>
          <w:sz w:val="22"/>
          <w:szCs w:val="22"/>
          <w:lang w:eastAsia="en-PH"/>
        </w:rPr>
        <w:t>Ofei</w:t>
      </w:r>
      <w:proofErr w:type="spellEnd"/>
      <w:r w:rsidRPr="00A671DF">
        <w:rPr>
          <w:rFonts w:ascii="Arial" w:hAnsi="Arial" w:cs="Arial"/>
          <w:color w:val="000000" w:themeColor="text1"/>
          <w:sz w:val="22"/>
          <w:szCs w:val="22"/>
          <w:lang w:eastAsia="en-PH"/>
        </w:rPr>
        <w:t xml:space="preserve"> et al. found that toxic managerial behaviors—</w:t>
      </w:r>
      <w:r w:rsidR="008867CC" w:rsidRPr="00A671DF">
        <w:rPr>
          <w:rFonts w:ascii="Arial" w:hAnsi="Arial" w:cs="Arial"/>
          <w:color w:val="000000" w:themeColor="text1"/>
          <w:sz w:val="22"/>
          <w:szCs w:val="22"/>
          <w:lang w:eastAsia="en-PH"/>
        </w:rPr>
        <w:t xml:space="preserve">such as </w:t>
      </w:r>
      <w:r w:rsidRPr="00A671DF">
        <w:rPr>
          <w:rFonts w:ascii="Arial" w:hAnsi="Arial" w:cs="Arial"/>
          <w:color w:val="000000" w:themeColor="text1"/>
          <w:sz w:val="22"/>
          <w:szCs w:val="22"/>
          <w:lang w:eastAsia="en-PH"/>
        </w:rPr>
        <w:t>unfair criticism</w:t>
      </w:r>
      <w:r w:rsidR="008867CC" w:rsidRPr="00A671DF">
        <w:rPr>
          <w:rFonts w:ascii="Arial" w:hAnsi="Arial" w:cs="Arial"/>
          <w:color w:val="000000" w:themeColor="text1"/>
          <w:sz w:val="22"/>
          <w:szCs w:val="22"/>
          <w:lang w:eastAsia="en-PH"/>
        </w:rPr>
        <w:t xml:space="preserve"> and</w:t>
      </w:r>
      <w:r w:rsidRPr="00A671DF">
        <w:rPr>
          <w:rFonts w:ascii="Arial" w:hAnsi="Arial" w:cs="Arial"/>
          <w:color w:val="000000" w:themeColor="text1"/>
          <w:sz w:val="22"/>
          <w:szCs w:val="22"/>
          <w:lang w:eastAsia="en-PH"/>
        </w:rPr>
        <w:t xml:space="preserve"> poor communication</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erode </w:t>
      </w:r>
      <w:r w:rsidR="008867CC" w:rsidRPr="00A671DF">
        <w:rPr>
          <w:rFonts w:ascii="Arial" w:hAnsi="Arial" w:cs="Arial"/>
          <w:color w:val="000000" w:themeColor="text1"/>
          <w:sz w:val="22"/>
          <w:szCs w:val="22"/>
          <w:lang w:eastAsia="en-PH"/>
        </w:rPr>
        <w:t xml:space="preserve">job </w:t>
      </w:r>
      <w:r w:rsidRPr="00A671DF">
        <w:rPr>
          <w:rFonts w:ascii="Arial" w:hAnsi="Arial" w:cs="Arial"/>
          <w:color w:val="000000" w:themeColor="text1"/>
          <w:sz w:val="22"/>
          <w:szCs w:val="22"/>
          <w:lang w:eastAsia="en-PH"/>
        </w:rPr>
        <w:t xml:space="preserve">satisfaction and elevate quitting intentions; job satisfaction fully mediated this relationship (44). Leadership-development </w:t>
      </w:r>
      <w:proofErr w:type="spellStart"/>
      <w:r w:rsidRPr="00A671DF">
        <w:rPr>
          <w:rFonts w:ascii="Arial" w:hAnsi="Arial" w:cs="Arial"/>
          <w:color w:val="000000" w:themeColor="text1"/>
          <w:sz w:val="22"/>
          <w:szCs w:val="22"/>
          <w:lang w:eastAsia="en-PH"/>
        </w:rPr>
        <w:t>programmes</w:t>
      </w:r>
      <w:proofErr w:type="spellEnd"/>
      <w:r w:rsidRPr="00A671DF">
        <w:rPr>
          <w:rFonts w:ascii="Arial" w:hAnsi="Arial" w:cs="Arial"/>
          <w:color w:val="000000" w:themeColor="text1"/>
          <w:sz w:val="22"/>
          <w:szCs w:val="22"/>
          <w:lang w:eastAsia="en-PH"/>
        </w:rPr>
        <w:t xml:space="preserve"> that promote supportive behaviors can thus have a multiplier effect on retention.</w:t>
      </w:r>
    </w:p>
    <w:p w14:paraId="55EF9663" w14:textId="3A54D586"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Environmental conditions matter as well. </w:t>
      </w:r>
      <w:proofErr w:type="spellStart"/>
      <w:r w:rsidRPr="00A671DF">
        <w:rPr>
          <w:rFonts w:ascii="Arial" w:hAnsi="Arial" w:cs="Arial"/>
          <w:color w:val="000000" w:themeColor="text1"/>
          <w:sz w:val="22"/>
          <w:szCs w:val="22"/>
          <w:lang w:eastAsia="en-PH"/>
        </w:rPr>
        <w:t>Xue</w:t>
      </w:r>
      <w:proofErr w:type="spellEnd"/>
      <w:r w:rsidRPr="00A671DF">
        <w:rPr>
          <w:rFonts w:ascii="Arial" w:hAnsi="Arial" w:cs="Arial"/>
          <w:color w:val="000000" w:themeColor="text1"/>
          <w:sz w:val="22"/>
          <w:szCs w:val="22"/>
          <w:lang w:eastAsia="en-PH"/>
        </w:rPr>
        <w:t xml:space="preserve"> et al. emphasi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ed that perceptions of “decent work</w:t>
      </w:r>
      <w:r w:rsidR="008867CC" w:rsidRPr="00A671DF">
        <w:rPr>
          <w:rFonts w:ascii="Arial" w:hAnsi="Arial" w:cs="Arial"/>
          <w:color w:val="000000" w:themeColor="text1"/>
          <w:sz w:val="22"/>
          <w:szCs w:val="22"/>
          <w:lang w:eastAsia="en-PH"/>
        </w:rPr>
        <w:t>,” characteriz</w:t>
      </w:r>
      <w:r w:rsidRPr="00A671DF">
        <w:rPr>
          <w:rFonts w:ascii="Arial" w:hAnsi="Arial" w:cs="Arial"/>
          <w:color w:val="000000" w:themeColor="text1"/>
          <w:sz w:val="22"/>
          <w:szCs w:val="22"/>
          <w:lang w:eastAsia="en-PH"/>
        </w:rPr>
        <w:t>ed by fairness, safety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dignity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boost satisfaction and deter turnover (45). Equitable policies that uphold professional respect are essential for long-term engagement.</w:t>
      </w:r>
    </w:p>
    <w:p w14:paraId="63693871" w14:textId="7777777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Conversely, Ding and Wu highlighted how emotional exhaustion undermines satisfaction and magnifies turnover intention, particularly during crises such as COVID-19 (46). Reducing workload strain and providing psychological support are therefore vital to retaining staff.</w:t>
      </w:r>
    </w:p>
    <w:p w14:paraId="56A73724" w14:textId="6EA3B628"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Economic considerations intersect with satisfaction. Akinyemi et al. </w:t>
      </w:r>
      <w:r w:rsidR="008867CC" w:rsidRPr="00A671DF">
        <w:rPr>
          <w:rFonts w:ascii="Arial" w:hAnsi="Arial" w:cs="Arial"/>
          <w:color w:val="000000" w:themeColor="text1"/>
          <w:sz w:val="22"/>
          <w:szCs w:val="22"/>
          <w:lang w:eastAsia="en-PH"/>
        </w:rPr>
        <w:t>demonstrat</w:t>
      </w:r>
      <w:r w:rsidRPr="00A671DF">
        <w:rPr>
          <w:rFonts w:ascii="Arial" w:hAnsi="Arial" w:cs="Arial"/>
          <w:color w:val="000000" w:themeColor="text1"/>
          <w:sz w:val="22"/>
          <w:szCs w:val="22"/>
          <w:lang w:eastAsia="en-PH"/>
        </w:rPr>
        <w:t>ed that fair pay</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coupled with strong affective commitment</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8867CC" w:rsidRPr="00A671DF">
        <w:rPr>
          <w:rFonts w:ascii="Arial" w:hAnsi="Arial" w:cs="Arial"/>
          <w:color w:val="000000" w:themeColor="text1"/>
          <w:sz w:val="22"/>
          <w:szCs w:val="22"/>
          <w:lang w:eastAsia="en-PH"/>
        </w:rPr>
        <w:t>increa</w:t>
      </w:r>
      <w:r w:rsidRPr="00A671DF">
        <w:rPr>
          <w:rFonts w:ascii="Arial" w:hAnsi="Arial" w:cs="Arial"/>
          <w:color w:val="000000" w:themeColor="text1"/>
          <w:sz w:val="22"/>
          <w:szCs w:val="22"/>
          <w:lang w:eastAsia="en-PH"/>
        </w:rPr>
        <w:t xml:space="preserve">ses satisfaction and </w:t>
      </w:r>
      <w:r w:rsidR="008867CC" w:rsidRPr="00A671DF">
        <w:rPr>
          <w:rFonts w:ascii="Arial" w:hAnsi="Arial" w:cs="Arial"/>
          <w:color w:val="000000" w:themeColor="text1"/>
          <w:sz w:val="22"/>
          <w:szCs w:val="22"/>
          <w:lang w:eastAsia="en-PH"/>
        </w:rPr>
        <w:t>reduce</w:t>
      </w:r>
      <w:r w:rsidRPr="00A671DF">
        <w:rPr>
          <w:rFonts w:ascii="Arial" w:hAnsi="Arial" w:cs="Arial"/>
          <w:color w:val="000000" w:themeColor="text1"/>
          <w:sz w:val="22"/>
          <w:szCs w:val="22"/>
          <w:lang w:eastAsia="en-PH"/>
        </w:rPr>
        <w:t xml:space="preserve">s quitting </w:t>
      </w:r>
      <w:r w:rsidR="008867CC" w:rsidRPr="00A671DF">
        <w:rPr>
          <w:rFonts w:ascii="Arial" w:hAnsi="Arial" w:cs="Arial"/>
          <w:color w:val="000000" w:themeColor="text1"/>
          <w:sz w:val="22"/>
          <w:szCs w:val="22"/>
          <w:lang w:eastAsia="en-PH"/>
        </w:rPr>
        <w:t>intentio</w:t>
      </w:r>
      <w:r w:rsidRPr="00A671DF">
        <w:rPr>
          <w:rFonts w:ascii="Arial" w:hAnsi="Arial" w:cs="Arial"/>
          <w:color w:val="000000" w:themeColor="text1"/>
          <w:sz w:val="22"/>
          <w:szCs w:val="22"/>
          <w:lang w:eastAsia="en-PH"/>
        </w:rPr>
        <w:t>ns (47). Aligning wages with effort remains a cornerstone of any retention bundle.</w:t>
      </w:r>
    </w:p>
    <w:p w14:paraId="30228D6B" w14:textId="6B6EE7A7"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Work–life balance is equally crucial. Boamah et al. found that high work–life interference and burnout </w:t>
      </w:r>
      <w:r w:rsidR="008867CC" w:rsidRPr="00A671DF">
        <w:rPr>
          <w:rFonts w:ascii="Arial" w:hAnsi="Arial" w:cs="Arial"/>
          <w:color w:val="000000" w:themeColor="text1"/>
          <w:sz w:val="22"/>
          <w:szCs w:val="22"/>
          <w:lang w:eastAsia="en-PH"/>
        </w:rPr>
        <w:t xml:space="preserve">were associated with </w:t>
      </w:r>
      <w:r w:rsidRPr="00A671DF">
        <w:rPr>
          <w:rFonts w:ascii="Arial" w:hAnsi="Arial" w:cs="Arial"/>
          <w:color w:val="000000" w:themeColor="text1"/>
          <w:sz w:val="22"/>
          <w:szCs w:val="22"/>
          <w:lang w:eastAsia="en-PH"/>
        </w:rPr>
        <w:t>decreased career satisfaction and increased departure intentions among faculty nurses (48). Flexible scheduling and supportive leave policies are necessary to protect coping resources.</w:t>
      </w:r>
    </w:p>
    <w:p w14:paraId="38980C47" w14:textId="74FA86D0"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Conceptually, </w:t>
      </w:r>
      <w:proofErr w:type="spellStart"/>
      <w:r w:rsidRPr="00A671DF">
        <w:rPr>
          <w:rFonts w:ascii="Arial" w:hAnsi="Arial" w:cs="Arial"/>
          <w:color w:val="000000" w:themeColor="text1"/>
          <w:sz w:val="22"/>
          <w:szCs w:val="22"/>
          <w:lang w:eastAsia="en-PH"/>
        </w:rPr>
        <w:t>Smokrović</w:t>
      </w:r>
      <w:proofErr w:type="spellEnd"/>
      <w:r w:rsidRPr="00A671DF">
        <w:rPr>
          <w:rFonts w:ascii="Arial" w:hAnsi="Arial" w:cs="Arial"/>
          <w:color w:val="000000" w:themeColor="text1"/>
          <w:sz w:val="22"/>
          <w:szCs w:val="22"/>
          <w:lang w:eastAsia="en-PH"/>
        </w:rPr>
        <w:t xml:space="preserve"> et al. positioned job satisfaction at the </w:t>
      </w:r>
      <w:proofErr w:type="spellStart"/>
      <w:r w:rsidRPr="00A671DF">
        <w:rPr>
          <w:rFonts w:ascii="Arial" w:hAnsi="Arial" w:cs="Arial"/>
          <w:color w:val="000000" w:themeColor="text1"/>
          <w:sz w:val="22"/>
          <w:szCs w:val="22"/>
          <w:lang w:eastAsia="en-PH"/>
        </w:rPr>
        <w:t>centre</w:t>
      </w:r>
      <w:proofErr w:type="spellEnd"/>
      <w:r w:rsidRPr="00A671DF">
        <w:rPr>
          <w:rFonts w:ascii="Arial" w:hAnsi="Arial" w:cs="Arial"/>
          <w:color w:val="000000" w:themeColor="text1"/>
          <w:sz w:val="22"/>
          <w:szCs w:val="22"/>
          <w:lang w:eastAsia="en-PH"/>
        </w:rPr>
        <w:t xml:space="preserve"> of turnover models, with burnout, recognition</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workplace relationships acting as surrounding influencers (49). Strengthening recognition systems and collegial ties can reinforce </w:t>
      </w:r>
      <w:r w:rsidR="008867CC" w:rsidRPr="00A671DF">
        <w:rPr>
          <w:rFonts w:ascii="Arial" w:hAnsi="Arial" w:cs="Arial"/>
          <w:color w:val="000000" w:themeColor="text1"/>
          <w:sz w:val="22"/>
          <w:szCs w:val="22"/>
          <w:lang w:eastAsia="en-PH"/>
        </w:rPr>
        <w:t>the stabiliz</w:t>
      </w:r>
      <w:r w:rsidRPr="00A671DF">
        <w:rPr>
          <w:rFonts w:ascii="Arial" w:hAnsi="Arial" w:cs="Arial"/>
          <w:color w:val="000000" w:themeColor="text1"/>
          <w:sz w:val="22"/>
          <w:szCs w:val="22"/>
          <w:lang w:eastAsia="en-PH"/>
        </w:rPr>
        <w:t>ing power</w:t>
      </w:r>
      <w:r w:rsidR="008867CC" w:rsidRPr="00A671DF">
        <w:rPr>
          <w:rFonts w:ascii="Arial" w:hAnsi="Arial" w:cs="Arial"/>
          <w:color w:val="000000" w:themeColor="text1"/>
          <w:sz w:val="22"/>
          <w:szCs w:val="22"/>
          <w:lang w:eastAsia="en-PH"/>
        </w:rPr>
        <w:t xml:space="preserve"> of satisfaction</w:t>
      </w:r>
      <w:r w:rsidRPr="00A671DF">
        <w:rPr>
          <w:rFonts w:ascii="Arial" w:hAnsi="Arial" w:cs="Arial"/>
          <w:color w:val="000000" w:themeColor="text1"/>
          <w:sz w:val="22"/>
          <w:szCs w:val="22"/>
          <w:lang w:eastAsia="en-PH"/>
        </w:rPr>
        <w:t>.</w:t>
      </w:r>
    </w:p>
    <w:p w14:paraId="3C1BC16E" w14:textId="351C93A1" w:rsidR="005F11CC" w:rsidRPr="00A671DF" w:rsidRDefault="000C2C8B" w:rsidP="00A671DF">
      <w:pPr>
        <w:spacing w:line="360"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Finally, Zhao et al. used structural</w:t>
      </w:r>
      <w:r w:rsidR="008867CC" w:rsidRPr="00A671DF">
        <w:rPr>
          <w:rFonts w:ascii="Arial" w:hAnsi="Arial" w:cs="Arial"/>
          <w:color w:val="000000" w:themeColor="text1"/>
          <w:sz w:val="22"/>
          <w:szCs w:val="22"/>
          <w:lang w:eastAsia="en-PH"/>
        </w:rPr>
        <w:t xml:space="preserve"> equation mode</w:t>
      </w:r>
      <w:r w:rsidRPr="00A671DF">
        <w:rPr>
          <w:rFonts w:ascii="Arial" w:hAnsi="Arial" w:cs="Arial"/>
          <w:color w:val="000000" w:themeColor="text1"/>
          <w:sz w:val="22"/>
          <w:szCs w:val="22"/>
          <w:lang w:eastAsia="en-PH"/>
        </w:rPr>
        <w:t xml:space="preserve">ling to show that resilience and social support—via enhanced job satisfaction—significantly </w:t>
      </w:r>
      <w:r w:rsidR="008867CC" w:rsidRPr="00A671DF">
        <w:rPr>
          <w:rFonts w:ascii="Arial" w:hAnsi="Arial" w:cs="Arial"/>
          <w:color w:val="000000" w:themeColor="text1"/>
          <w:sz w:val="22"/>
          <w:szCs w:val="22"/>
          <w:lang w:eastAsia="en-PH"/>
        </w:rPr>
        <w:t>reduce</w:t>
      </w:r>
      <w:r w:rsidRPr="00A671DF">
        <w:rPr>
          <w:rFonts w:ascii="Arial" w:hAnsi="Arial" w:cs="Arial"/>
          <w:color w:val="000000" w:themeColor="text1"/>
          <w:sz w:val="22"/>
          <w:szCs w:val="22"/>
          <w:lang w:eastAsia="en-PH"/>
        </w:rPr>
        <w:t xml:space="preserve"> turnover intentions </w:t>
      </w:r>
      <w:r w:rsidRPr="00A671DF">
        <w:rPr>
          <w:rFonts w:ascii="Arial" w:hAnsi="Arial" w:cs="Arial"/>
          <w:color w:val="000000" w:themeColor="text1"/>
          <w:sz w:val="22"/>
          <w:szCs w:val="22"/>
          <w:lang w:eastAsia="en-PH"/>
        </w:rPr>
        <w:lastRenderedPageBreak/>
        <w:t>(50). Peer-mentoring and resilience training</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therefore</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represent indispensable retention tools.</w:t>
      </w:r>
    </w:p>
    <w:p w14:paraId="0FD8774D" w14:textId="77777777" w:rsidR="005F11CC" w:rsidRPr="00A671DF" w:rsidRDefault="005F11CC" w:rsidP="00A671DF">
      <w:pPr>
        <w:spacing w:line="360" w:lineRule="auto"/>
        <w:ind w:firstLine="720"/>
        <w:jc w:val="both"/>
        <w:rPr>
          <w:rFonts w:ascii="Arial" w:hAnsi="Arial" w:cs="Arial"/>
          <w:i/>
          <w:iCs/>
          <w:color w:val="000000" w:themeColor="text1"/>
          <w:sz w:val="22"/>
          <w:szCs w:val="22"/>
          <w:lang w:eastAsia="en-PH"/>
        </w:rPr>
      </w:pPr>
    </w:p>
    <w:p w14:paraId="7E656C62" w14:textId="77777777" w:rsidR="005F11CC" w:rsidRPr="00A671DF" w:rsidRDefault="000C2C8B" w:rsidP="00A671DF">
      <w:pPr>
        <w:spacing w:line="360" w:lineRule="auto"/>
        <w:jc w:val="both"/>
        <w:rPr>
          <w:rFonts w:ascii="Arial" w:hAnsi="Arial" w:cs="Arial"/>
          <w:iCs/>
          <w:color w:val="000000" w:themeColor="text1"/>
          <w:sz w:val="22"/>
          <w:szCs w:val="22"/>
          <w:lang w:eastAsia="en-PH"/>
        </w:rPr>
      </w:pPr>
      <w:r w:rsidRPr="00A671DF">
        <w:rPr>
          <w:rFonts w:ascii="Arial" w:hAnsi="Arial" w:cs="Arial"/>
          <w:iCs/>
          <w:color w:val="000000" w:themeColor="text1"/>
          <w:sz w:val="22"/>
          <w:szCs w:val="22"/>
          <w:lang w:eastAsia="en-PH"/>
        </w:rPr>
        <w:t>Organizational Factors in Workplace Turnover</w:t>
      </w:r>
    </w:p>
    <w:p w14:paraId="13FBDA46" w14:textId="35E76036" w:rsidR="005F11CC" w:rsidRPr="00A671DF" w:rsidRDefault="000C2C8B" w:rsidP="00A671DF">
      <w:pPr>
        <w:spacing w:line="360" w:lineRule="auto"/>
        <w:ind w:firstLine="720"/>
        <w:jc w:val="both"/>
        <w:rPr>
          <w:rFonts w:ascii="Arial" w:hAnsi="Arial" w:cs="Arial"/>
          <w:color w:val="000000" w:themeColor="text1"/>
          <w:sz w:val="22"/>
          <w:szCs w:val="22"/>
          <w:lang w:eastAsia="en-PH"/>
        </w:rPr>
      </w:pPr>
      <w:bookmarkStart w:id="3" w:name="_Toc90139040"/>
      <w:r w:rsidRPr="00A671DF">
        <w:rPr>
          <w:rFonts w:ascii="Arial" w:hAnsi="Arial" w:cs="Arial"/>
          <w:color w:val="000000" w:themeColor="text1"/>
          <w:sz w:val="22"/>
          <w:szCs w:val="22"/>
          <w:lang w:eastAsia="en-PH"/>
        </w:rPr>
        <w:t xml:space="preserve">Recent research underscores that nurse turnover intention is multifaceted, shaped by both personal vulnerability and workplace conditions. Liu, </w:t>
      </w:r>
      <w:proofErr w:type="spellStart"/>
      <w:r w:rsidRPr="00A671DF">
        <w:rPr>
          <w:rFonts w:ascii="Arial" w:hAnsi="Arial" w:cs="Arial"/>
          <w:color w:val="000000" w:themeColor="text1"/>
          <w:sz w:val="22"/>
          <w:szCs w:val="22"/>
          <w:lang w:eastAsia="en-PH"/>
        </w:rPr>
        <w:t>Duan</w:t>
      </w:r>
      <w:proofErr w:type="spellEnd"/>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t>
      </w:r>
      <w:proofErr w:type="spellStart"/>
      <w:r w:rsidRPr="00A671DF">
        <w:rPr>
          <w:rFonts w:ascii="Arial" w:hAnsi="Arial" w:cs="Arial"/>
          <w:color w:val="000000" w:themeColor="text1"/>
          <w:sz w:val="22"/>
          <w:szCs w:val="22"/>
          <w:lang w:eastAsia="en-PH"/>
        </w:rPr>
        <w:t>Guo</w:t>
      </w:r>
      <w:proofErr w:type="spellEnd"/>
      <w:r w:rsidRPr="00A671DF">
        <w:rPr>
          <w:rFonts w:ascii="Arial" w:hAnsi="Arial" w:cs="Arial"/>
          <w:color w:val="000000" w:themeColor="text1"/>
          <w:sz w:val="22"/>
          <w:szCs w:val="22"/>
          <w:lang w:eastAsia="en-PH"/>
        </w:rPr>
        <w:t xml:space="preserve"> </w:t>
      </w:r>
      <w:r w:rsidR="008867CC" w:rsidRPr="00A671DF">
        <w:rPr>
          <w:rFonts w:ascii="Arial" w:hAnsi="Arial" w:cs="Arial"/>
          <w:color w:val="000000" w:themeColor="text1"/>
          <w:sz w:val="22"/>
          <w:szCs w:val="22"/>
          <w:lang w:eastAsia="en-PH"/>
        </w:rPr>
        <w:t>demonstrat</w:t>
      </w:r>
      <w:r w:rsidRPr="00A671DF">
        <w:rPr>
          <w:rFonts w:ascii="Arial" w:hAnsi="Arial" w:cs="Arial"/>
          <w:color w:val="000000" w:themeColor="text1"/>
          <w:sz w:val="22"/>
          <w:szCs w:val="22"/>
          <w:lang w:eastAsia="en-PH"/>
        </w:rPr>
        <w:t xml:space="preserve">ed that younger nurses with limited experience are </w:t>
      </w:r>
      <w:r w:rsidR="008867CC" w:rsidRPr="00A671DF">
        <w:rPr>
          <w:rFonts w:ascii="Arial" w:hAnsi="Arial" w:cs="Arial"/>
          <w:color w:val="000000" w:themeColor="text1"/>
          <w:sz w:val="22"/>
          <w:szCs w:val="22"/>
          <w:lang w:eastAsia="en-PH"/>
        </w:rPr>
        <w:t>particular</w:t>
      </w:r>
      <w:r w:rsidRPr="00A671DF">
        <w:rPr>
          <w:rFonts w:ascii="Arial" w:hAnsi="Arial" w:cs="Arial"/>
          <w:color w:val="000000" w:themeColor="text1"/>
          <w:sz w:val="22"/>
          <w:szCs w:val="22"/>
          <w:lang w:eastAsia="en-PH"/>
        </w:rPr>
        <w:t>ly prone to consider</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leaving because emotional fatigue and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perceived lack of support erode their job satisfaction (42). Consequently, early burnout translates into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 xml:space="preserve">stronger intent to resign, </w:t>
      </w:r>
      <w:r w:rsidR="001F3C0F" w:rsidRPr="00A671DF">
        <w:rPr>
          <w:rFonts w:ascii="Arial" w:hAnsi="Arial" w:cs="Arial"/>
          <w:color w:val="000000" w:themeColor="text1"/>
          <w:sz w:val="22"/>
          <w:szCs w:val="22"/>
          <w:lang w:eastAsia="en-PH"/>
        </w:rPr>
        <w:t>signaling</w:t>
      </w:r>
      <w:r w:rsidRPr="00A671DF">
        <w:rPr>
          <w:rFonts w:ascii="Arial" w:hAnsi="Arial" w:cs="Arial"/>
          <w:color w:val="000000" w:themeColor="text1"/>
          <w:sz w:val="22"/>
          <w:szCs w:val="22"/>
          <w:lang w:eastAsia="en-PH"/>
        </w:rPr>
        <w:t xml:space="preserve"> the need for robust mentorship and peer-support systems.</w:t>
      </w:r>
    </w:p>
    <w:p w14:paraId="3FF16DD8"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Likewise, Ma et al. found that emergency nurses facing emotional exhaustion and insufficient recognition exhibit heightened turnover intentions (51). In their view, poor management support amplifies job stress, making the emergency unit a crucible for dissatisfaction; acknowledging frontline efforts and improving staffing could therefore curb departures in high-acuity areas.</w:t>
      </w:r>
    </w:p>
    <w:p w14:paraId="2C0FDD13" w14:textId="07A4222C"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Focusing on demographic subgroups, Kim and Moon highlighted that male nurses in Korea contend with professional-identity struggles and gender stereotypes that intensify feelings of isolation (52). Gender-sensitive mentorship and inclusive policies are thus essential </w:t>
      </w:r>
      <w:r w:rsidR="008867CC" w:rsidRPr="00A671DF">
        <w:rPr>
          <w:rFonts w:ascii="Arial" w:hAnsi="Arial" w:cs="Arial"/>
          <w:color w:val="000000" w:themeColor="text1"/>
          <w:sz w:val="22"/>
          <w:szCs w:val="22"/>
          <w:lang w:eastAsia="en-PH"/>
        </w:rPr>
        <w:t>for fostering a sense of</w:t>
      </w:r>
      <w:r w:rsidRPr="00A671DF">
        <w:rPr>
          <w:rFonts w:ascii="Arial" w:hAnsi="Arial" w:cs="Arial"/>
          <w:color w:val="000000" w:themeColor="text1"/>
          <w:sz w:val="22"/>
          <w:szCs w:val="22"/>
          <w:lang w:eastAsia="en-PH"/>
        </w:rPr>
        <w:t xml:space="preserve"> belonging and retain</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a diverse workforce.</w:t>
      </w:r>
    </w:p>
    <w:p w14:paraId="77A0E110" w14:textId="2FD7BF4B"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Turning to early-career nurses, Kim and Kim tracked newly hired staff and </w:t>
      </w:r>
      <w:r w:rsidR="008867CC" w:rsidRPr="00A671DF">
        <w:rPr>
          <w:rFonts w:ascii="Arial" w:hAnsi="Arial" w:cs="Arial"/>
          <w:color w:val="000000" w:themeColor="text1"/>
          <w:sz w:val="22"/>
          <w:szCs w:val="22"/>
          <w:lang w:eastAsia="en-PH"/>
        </w:rPr>
        <w:t>foun</w:t>
      </w:r>
      <w:r w:rsidRPr="00A671DF">
        <w:rPr>
          <w:rFonts w:ascii="Arial" w:hAnsi="Arial" w:cs="Arial"/>
          <w:color w:val="000000" w:themeColor="text1"/>
          <w:sz w:val="22"/>
          <w:szCs w:val="22"/>
          <w:lang w:eastAsia="en-PH"/>
        </w:rPr>
        <w:t>d that inadequate preceptorship, unrealistic expectations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limited transition support during the first year </w:t>
      </w:r>
      <w:r w:rsidR="008867CC" w:rsidRPr="00A671DF">
        <w:rPr>
          <w:rFonts w:ascii="Arial" w:hAnsi="Arial" w:cs="Arial"/>
          <w:color w:val="000000" w:themeColor="text1"/>
          <w:sz w:val="22"/>
          <w:szCs w:val="22"/>
          <w:lang w:eastAsia="en-PH"/>
        </w:rPr>
        <w:t>significantly increas</w:t>
      </w:r>
      <w:r w:rsidRPr="00A671DF">
        <w:rPr>
          <w:rFonts w:ascii="Arial" w:hAnsi="Arial" w:cs="Arial"/>
          <w:color w:val="000000" w:themeColor="text1"/>
          <w:sz w:val="22"/>
          <w:szCs w:val="22"/>
          <w:lang w:eastAsia="en-PH"/>
        </w:rPr>
        <w:t xml:space="preserve">e quit rates (53). Structured onboarding and realistic job previews are </w:t>
      </w:r>
      <w:r w:rsidR="008867CC" w:rsidRPr="00A671DF">
        <w:rPr>
          <w:rFonts w:ascii="Arial" w:hAnsi="Arial" w:cs="Arial"/>
          <w:color w:val="000000" w:themeColor="text1"/>
          <w:sz w:val="22"/>
          <w:szCs w:val="22"/>
          <w:lang w:eastAsia="en-PH"/>
        </w:rPr>
        <w:t>crucial in preventing</w:t>
      </w:r>
      <w:r w:rsidRPr="00A671DF">
        <w:rPr>
          <w:rFonts w:ascii="Arial" w:hAnsi="Arial" w:cs="Arial"/>
          <w:color w:val="000000" w:themeColor="text1"/>
          <w:sz w:val="22"/>
          <w:szCs w:val="22"/>
          <w:lang w:eastAsia="en-PH"/>
        </w:rPr>
        <w:t xml:space="preserve"> premature exits and secur</w:t>
      </w:r>
      <w:r w:rsidR="008867CC" w:rsidRPr="00A671DF">
        <w:rPr>
          <w:rFonts w:ascii="Arial" w:hAnsi="Arial" w:cs="Arial"/>
          <w:color w:val="000000" w:themeColor="text1"/>
          <w:sz w:val="22"/>
          <w:szCs w:val="22"/>
          <w:lang w:eastAsia="en-PH"/>
        </w:rPr>
        <w:t>ing</w:t>
      </w:r>
      <w:r w:rsidRPr="00A671DF">
        <w:rPr>
          <w:rFonts w:ascii="Arial" w:hAnsi="Arial" w:cs="Arial"/>
          <w:color w:val="000000" w:themeColor="text1"/>
          <w:sz w:val="22"/>
          <w:szCs w:val="22"/>
          <w:lang w:eastAsia="en-PH"/>
        </w:rPr>
        <w:t xml:space="preserve"> long-term retention.</w:t>
      </w:r>
    </w:p>
    <w:p w14:paraId="71E727BC" w14:textId="5E4F3EEC"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From a broader organi</w:t>
      </w:r>
      <w:r w:rsidR="008867CC" w:rsidRPr="00A671DF">
        <w:rPr>
          <w:rFonts w:ascii="Arial" w:hAnsi="Arial" w:cs="Arial"/>
          <w:color w:val="000000" w:themeColor="text1"/>
          <w:sz w:val="22"/>
          <w:szCs w:val="22"/>
          <w:lang w:eastAsia="en-PH"/>
        </w:rPr>
        <w:t>z</w:t>
      </w:r>
      <w:r w:rsidRPr="00A671DF">
        <w:rPr>
          <w:rFonts w:ascii="Arial" w:hAnsi="Arial" w:cs="Arial"/>
          <w:color w:val="000000" w:themeColor="text1"/>
          <w:sz w:val="22"/>
          <w:szCs w:val="22"/>
          <w:lang w:eastAsia="en-PH"/>
        </w:rPr>
        <w:t>ational perspective, Bae demonstrated</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via </w:t>
      </w:r>
      <w:r w:rsidR="008867CC" w:rsidRPr="00A671DF">
        <w:rPr>
          <w:rFonts w:ascii="Arial" w:hAnsi="Arial" w:cs="Arial"/>
          <w:color w:val="000000" w:themeColor="text1"/>
          <w:sz w:val="22"/>
          <w:szCs w:val="22"/>
          <w:lang w:eastAsia="en-PH"/>
        </w:rPr>
        <w:t xml:space="preserve">a </w:t>
      </w:r>
      <w:r w:rsidRPr="00A671DF">
        <w:rPr>
          <w:rFonts w:ascii="Arial" w:hAnsi="Arial" w:cs="Arial"/>
          <w:color w:val="000000" w:themeColor="text1"/>
          <w:sz w:val="22"/>
          <w:szCs w:val="22"/>
          <w:lang w:eastAsia="en-PH"/>
        </w:rPr>
        <w:t>systematic review</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that chronic understaffing, heavy workloads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weak leadership consistently drive turnover, especially among newly licensed nurses (54). Cultivating shared governance and transparent leadership is therefore foundational for workforce stability.</w:t>
      </w:r>
    </w:p>
    <w:p w14:paraId="4BEC3A20" w14:textId="738C6C82"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Taken together, these studies confirm that nurse turnover intention is not merely a matter of individual dissatisfaction; </w:t>
      </w:r>
      <w:r w:rsidR="008867CC" w:rsidRPr="00A671DF">
        <w:rPr>
          <w:rFonts w:ascii="Arial" w:hAnsi="Arial" w:cs="Arial"/>
          <w:color w:val="000000" w:themeColor="text1"/>
          <w:sz w:val="22"/>
          <w:szCs w:val="22"/>
          <w:lang w:eastAsia="en-PH"/>
        </w:rPr>
        <w:t>instead</w:t>
      </w:r>
      <w:r w:rsidRPr="00A671DF">
        <w:rPr>
          <w:rFonts w:ascii="Arial" w:hAnsi="Arial" w:cs="Arial"/>
          <w:color w:val="000000" w:themeColor="text1"/>
          <w:sz w:val="22"/>
          <w:szCs w:val="22"/>
          <w:lang w:eastAsia="en-PH"/>
        </w:rPr>
        <w:t>, it is rooted in systemic issues such as leadership quality, onboarding effectiveness</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workplace culture. Addressing these interlocking factors </w:t>
      </w:r>
      <w:r w:rsidR="008867CC" w:rsidRPr="00A671DF">
        <w:rPr>
          <w:rFonts w:ascii="Arial" w:hAnsi="Arial" w:cs="Arial"/>
          <w:color w:val="000000" w:themeColor="text1"/>
          <w:sz w:val="22"/>
          <w:szCs w:val="22"/>
          <w:lang w:eastAsia="en-PH"/>
        </w:rPr>
        <w:t>requires</w:t>
      </w:r>
      <w:r w:rsidRPr="00A671DF">
        <w:rPr>
          <w:rFonts w:ascii="Arial" w:hAnsi="Arial" w:cs="Arial"/>
          <w:color w:val="000000" w:themeColor="text1"/>
          <w:sz w:val="22"/>
          <w:szCs w:val="22"/>
          <w:lang w:eastAsia="en-PH"/>
        </w:rPr>
        <w:t xml:space="preserve"> holistic strategies that balance workloads, invest in </w:t>
      </w:r>
      <w:r w:rsidRPr="00A671DF">
        <w:rPr>
          <w:rFonts w:ascii="Arial" w:hAnsi="Arial" w:cs="Arial"/>
          <w:color w:val="000000" w:themeColor="text1"/>
          <w:sz w:val="22"/>
          <w:szCs w:val="22"/>
          <w:lang w:eastAsia="en-PH"/>
        </w:rPr>
        <w:lastRenderedPageBreak/>
        <w:t>supportive leadership</w:t>
      </w:r>
      <w:r w:rsidR="008867CC"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and build inclusive climates, thereby safeguarding both nurse retention and patient care.</w:t>
      </w:r>
    </w:p>
    <w:p w14:paraId="407ECDF1" w14:textId="77777777" w:rsidR="005F11CC" w:rsidRPr="00A671DF" w:rsidRDefault="005F11CC" w:rsidP="00A671DF">
      <w:pPr>
        <w:spacing w:line="360" w:lineRule="auto"/>
        <w:ind w:firstLine="720"/>
        <w:jc w:val="both"/>
        <w:rPr>
          <w:rFonts w:ascii="Arial" w:hAnsi="Arial" w:cs="Arial"/>
          <w:color w:val="000000" w:themeColor="text1"/>
          <w:sz w:val="22"/>
          <w:szCs w:val="22"/>
          <w:lang w:eastAsia="en-PH"/>
        </w:rPr>
      </w:pPr>
    </w:p>
    <w:p w14:paraId="5BAF7B1A" w14:textId="77777777" w:rsidR="005F11CC" w:rsidRPr="00A671DF" w:rsidRDefault="000C2C8B" w:rsidP="00A671DF">
      <w:pPr>
        <w:spacing w:line="360" w:lineRule="auto"/>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Theoretical Framework</w:t>
      </w:r>
      <w:bookmarkEnd w:id="3"/>
    </w:p>
    <w:p w14:paraId="76128B81" w14:textId="6C74F816" w:rsidR="005F11CC" w:rsidRPr="00A671DF" w:rsidRDefault="000C2C8B" w:rsidP="00A671DF">
      <w:pPr>
        <w:spacing w:line="360" w:lineRule="auto"/>
        <w:ind w:firstLine="720"/>
        <w:jc w:val="both"/>
        <w:rPr>
          <w:rFonts w:ascii="Arial" w:hAnsi="Arial" w:cs="Arial"/>
          <w:color w:val="000000" w:themeColor="text1"/>
          <w:sz w:val="22"/>
          <w:szCs w:val="22"/>
          <w:lang w:eastAsia="en-PH"/>
        </w:rPr>
      </w:pPr>
      <w:bookmarkStart w:id="4" w:name="_Toc90139041"/>
      <w:r w:rsidRPr="00A671DF">
        <w:rPr>
          <w:rFonts w:ascii="Arial" w:hAnsi="Arial" w:cs="Arial"/>
          <w:color w:val="000000" w:themeColor="text1"/>
          <w:sz w:val="22"/>
          <w:szCs w:val="22"/>
          <w:lang w:eastAsia="en-PH"/>
        </w:rPr>
        <w:t>To understand the factors influencing nurse turnover, this study was anchored on Herzberg’s Motivation-Hygiene Theory. Herzberg’s theory suggests that job satisfaction is driven by intrinsic motivators such as personal growth, recognition, responsibility, and achievement, whereas job dissatisfaction is attributed to external or hygiene factors (55). These hygiene factors</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when lacking</w:t>
      </w:r>
      <w:r w:rsidR="008867CC"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may lead to employee dissatisfaction and eventually turnover, </w:t>
      </w:r>
      <w:r w:rsidR="008867CC" w:rsidRPr="00A671DF">
        <w:rPr>
          <w:rFonts w:ascii="Arial" w:hAnsi="Arial" w:cs="Arial"/>
          <w:color w:val="000000" w:themeColor="text1"/>
          <w:sz w:val="22"/>
          <w:szCs w:val="22"/>
          <w:lang w:eastAsia="en-PH"/>
        </w:rPr>
        <w:t>al</w:t>
      </w:r>
      <w:r w:rsidRPr="00A671DF">
        <w:rPr>
          <w:rFonts w:ascii="Arial" w:hAnsi="Arial" w:cs="Arial"/>
          <w:color w:val="000000" w:themeColor="text1"/>
          <w:sz w:val="22"/>
          <w:szCs w:val="22"/>
          <w:lang w:eastAsia="en-PH"/>
        </w:rPr>
        <w:t>though their presence alone does not guarantee satisfaction.</w:t>
      </w:r>
    </w:p>
    <w:p w14:paraId="407EC5C1"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Hygiene factors encompass organizational policies, the quality of supervision, working conditions, compensation, interpersonal relationships, and job security (56). In contrast, motivators, as outlined by Herzberg and colleagues in their 1959 work, include success, career advancement, recognition, responsibility, and opportunities for both personal and professional development. These motivators are inherently tied to the work itself and contribute to long-term job fulfillment.</w:t>
      </w:r>
    </w:p>
    <w:p w14:paraId="5A755A8C" w14:textId="77777777"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Extrinsic hygiene factors—often referred to as dissatisfiers—are associated with short-term changes in job attitudes. On the other hand, satisfiers or motivation factors relate to the content of the work and have enduring effects on employee engagement and retention (56). According to Herzberg et al. (57), while hygiene factors cannot directly motivate employees, their proper management can reduce dissatisfaction. Conversely, lasting satisfaction and reduced turnover are achieved when motivators are adequately addressed.</w:t>
      </w:r>
    </w:p>
    <w:p w14:paraId="631F9A1A" w14:textId="397BD0E2"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In this study, motivation theory </w:t>
      </w:r>
      <w:r w:rsidR="00297430" w:rsidRPr="00A671DF">
        <w:rPr>
          <w:rFonts w:ascii="Arial" w:hAnsi="Arial" w:cs="Arial"/>
          <w:color w:val="000000" w:themeColor="text1"/>
          <w:sz w:val="22"/>
          <w:szCs w:val="22"/>
          <w:lang w:eastAsia="en-PH"/>
        </w:rPr>
        <w:t xml:space="preserve">served </w:t>
      </w:r>
      <w:r w:rsidRPr="00A671DF">
        <w:rPr>
          <w:rFonts w:ascii="Arial" w:hAnsi="Arial" w:cs="Arial"/>
          <w:color w:val="000000" w:themeColor="text1"/>
          <w:sz w:val="22"/>
          <w:szCs w:val="22"/>
          <w:lang w:eastAsia="en-PH"/>
        </w:rPr>
        <w:t xml:space="preserve">as the </w:t>
      </w:r>
      <w:r w:rsidR="00297430" w:rsidRPr="00A671DF">
        <w:rPr>
          <w:rFonts w:ascii="Arial" w:hAnsi="Arial" w:cs="Arial"/>
          <w:color w:val="000000" w:themeColor="text1"/>
          <w:sz w:val="22"/>
          <w:szCs w:val="22"/>
          <w:lang w:eastAsia="en-PH"/>
        </w:rPr>
        <w:t>foundation</w:t>
      </w:r>
      <w:r w:rsidRPr="00A671DF">
        <w:rPr>
          <w:rFonts w:ascii="Arial" w:hAnsi="Arial" w:cs="Arial"/>
          <w:color w:val="000000" w:themeColor="text1"/>
          <w:sz w:val="22"/>
          <w:szCs w:val="22"/>
          <w:lang w:eastAsia="en-PH"/>
        </w:rPr>
        <w:t xml:space="preserve"> </w:t>
      </w:r>
      <w:r w:rsidR="00297430" w:rsidRPr="00A671DF">
        <w:rPr>
          <w:rFonts w:ascii="Arial" w:hAnsi="Arial" w:cs="Arial"/>
          <w:color w:val="000000" w:themeColor="text1"/>
          <w:sz w:val="22"/>
          <w:szCs w:val="22"/>
          <w:lang w:eastAsia="en-PH"/>
        </w:rPr>
        <w:t>for</w:t>
      </w:r>
      <w:r w:rsidRPr="00A671DF">
        <w:rPr>
          <w:rFonts w:ascii="Arial" w:hAnsi="Arial" w:cs="Arial"/>
          <w:color w:val="000000" w:themeColor="text1"/>
          <w:sz w:val="22"/>
          <w:szCs w:val="22"/>
          <w:lang w:eastAsia="en-PH"/>
        </w:rPr>
        <w:t xml:space="preserve"> investigating the factors influencing nurse turnover. </w:t>
      </w:r>
      <w:r w:rsidR="00297430" w:rsidRPr="00A671DF">
        <w:rPr>
          <w:rFonts w:ascii="Arial" w:hAnsi="Arial" w:cs="Arial"/>
          <w:color w:val="000000" w:themeColor="text1"/>
          <w:sz w:val="22"/>
          <w:szCs w:val="22"/>
          <w:lang w:eastAsia="en-PH"/>
        </w:rPr>
        <w:t>According to</w:t>
      </w:r>
      <w:r w:rsidRPr="00A671DF">
        <w:rPr>
          <w:rFonts w:ascii="Arial" w:hAnsi="Arial" w:cs="Arial"/>
          <w:color w:val="000000" w:themeColor="text1"/>
          <w:sz w:val="22"/>
          <w:szCs w:val="22"/>
          <w:lang w:eastAsia="en-PH"/>
        </w:rPr>
        <w:t xml:space="preserve"> the theory, personal and economic </w:t>
      </w:r>
      <w:r w:rsidR="00297430" w:rsidRPr="00A671DF">
        <w:rPr>
          <w:rFonts w:ascii="Arial" w:hAnsi="Arial" w:cs="Arial"/>
          <w:color w:val="000000" w:themeColor="text1"/>
          <w:sz w:val="22"/>
          <w:szCs w:val="22"/>
          <w:lang w:eastAsia="en-PH"/>
        </w:rPr>
        <w:t xml:space="preserve">factors </w:t>
      </w:r>
      <w:r w:rsidRPr="00A671DF">
        <w:rPr>
          <w:rFonts w:ascii="Arial" w:hAnsi="Arial" w:cs="Arial"/>
          <w:color w:val="000000" w:themeColor="text1"/>
          <w:sz w:val="22"/>
          <w:szCs w:val="22"/>
          <w:lang w:eastAsia="en-PH"/>
        </w:rPr>
        <w:t>are those personal needs that a</w:t>
      </w:r>
      <w:r w:rsidR="00297430" w:rsidRPr="00A671DF">
        <w:rPr>
          <w:rFonts w:ascii="Arial" w:hAnsi="Arial" w:cs="Arial"/>
          <w:color w:val="000000" w:themeColor="text1"/>
          <w:sz w:val="22"/>
          <w:szCs w:val="22"/>
          <w:lang w:eastAsia="en-PH"/>
        </w:rPr>
        <w:t>ffect</w:t>
      </w:r>
      <w:r w:rsidRPr="00A671DF">
        <w:rPr>
          <w:rFonts w:ascii="Arial" w:hAnsi="Arial" w:cs="Arial"/>
          <w:color w:val="000000" w:themeColor="text1"/>
          <w:sz w:val="22"/>
          <w:szCs w:val="22"/>
          <w:lang w:eastAsia="en-PH"/>
        </w:rPr>
        <w:t xml:space="preserve"> individuals </w:t>
      </w:r>
      <w:r w:rsidR="00297430" w:rsidRPr="00A671DF">
        <w:rPr>
          <w:rFonts w:ascii="Arial" w:hAnsi="Arial" w:cs="Arial"/>
          <w:color w:val="000000" w:themeColor="text1"/>
          <w:sz w:val="22"/>
          <w:szCs w:val="22"/>
          <w:lang w:eastAsia="en-PH"/>
        </w:rPr>
        <w:t>as they work</w:t>
      </w:r>
      <w:r w:rsidRPr="00A671DF">
        <w:rPr>
          <w:rFonts w:ascii="Arial" w:hAnsi="Arial" w:cs="Arial"/>
          <w:color w:val="000000" w:themeColor="text1"/>
          <w:sz w:val="22"/>
          <w:szCs w:val="22"/>
          <w:lang w:eastAsia="en-PH"/>
        </w:rPr>
        <w:t xml:space="preserve"> to attain their goals. The mentioned hygiene factors can be categorized as indicators </w:t>
      </w:r>
      <w:r w:rsidR="00297430" w:rsidRPr="00A671DF">
        <w:rPr>
          <w:rFonts w:ascii="Arial" w:hAnsi="Arial" w:cs="Arial"/>
          <w:color w:val="000000" w:themeColor="text1"/>
          <w:sz w:val="22"/>
          <w:szCs w:val="22"/>
          <w:lang w:eastAsia="en-PH"/>
        </w:rPr>
        <w:t>of</w:t>
      </w:r>
      <w:r w:rsidRPr="00A671DF">
        <w:rPr>
          <w:rFonts w:ascii="Arial" w:hAnsi="Arial" w:cs="Arial"/>
          <w:color w:val="000000" w:themeColor="text1"/>
          <w:sz w:val="22"/>
          <w:szCs w:val="22"/>
          <w:lang w:eastAsia="en-PH"/>
        </w:rPr>
        <w:t xml:space="preserve"> organizational factors, which are potential factors </w:t>
      </w:r>
      <w:r w:rsidR="00297430" w:rsidRPr="00A671DF">
        <w:rPr>
          <w:rFonts w:ascii="Arial" w:hAnsi="Arial" w:cs="Arial"/>
          <w:color w:val="000000" w:themeColor="text1"/>
          <w:sz w:val="22"/>
          <w:szCs w:val="22"/>
          <w:lang w:eastAsia="en-PH"/>
        </w:rPr>
        <w:t>influencing</w:t>
      </w:r>
      <w:r w:rsidRPr="00A671DF">
        <w:rPr>
          <w:rFonts w:ascii="Arial" w:hAnsi="Arial" w:cs="Arial"/>
          <w:color w:val="000000" w:themeColor="text1"/>
          <w:sz w:val="22"/>
          <w:szCs w:val="22"/>
          <w:lang w:eastAsia="en-PH"/>
        </w:rPr>
        <w:t xml:space="preserve"> employees’ intention to resign. Hence, in this study, </w:t>
      </w:r>
      <w:r w:rsidR="00297430" w:rsidRPr="00A671DF">
        <w:rPr>
          <w:rFonts w:ascii="Arial" w:hAnsi="Arial" w:cs="Arial"/>
          <w:color w:val="000000" w:themeColor="text1"/>
          <w:sz w:val="22"/>
          <w:szCs w:val="22"/>
          <w:lang w:eastAsia="en-PH"/>
        </w:rPr>
        <w:t>various</w:t>
      </w:r>
      <w:r w:rsidRPr="00A671DF">
        <w:rPr>
          <w:rFonts w:ascii="Arial" w:hAnsi="Arial" w:cs="Arial"/>
          <w:color w:val="000000" w:themeColor="text1"/>
          <w:sz w:val="22"/>
          <w:szCs w:val="22"/>
          <w:lang w:eastAsia="en-PH"/>
        </w:rPr>
        <w:t xml:space="preserve"> factors</w:t>
      </w:r>
      <w:r w:rsidR="00297430"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t>
      </w:r>
      <w:r w:rsidR="00297430" w:rsidRPr="00A671DF">
        <w:rPr>
          <w:rFonts w:ascii="Arial" w:hAnsi="Arial" w:cs="Arial"/>
          <w:color w:val="000000" w:themeColor="text1"/>
          <w:sz w:val="22"/>
          <w:szCs w:val="22"/>
          <w:lang w:eastAsia="en-PH"/>
        </w:rPr>
        <w:t>including</w:t>
      </w:r>
      <w:r w:rsidRPr="00A671DF">
        <w:rPr>
          <w:rFonts w:ascii="Arial" w:hAnsi="Arial" w:cs="Arial"/>
          <w:color w:val="000000" w:themeColor="text1"/>
          <w:sz w:val="22"/>
          <w:szCs w:val="22"/>
          <w:lang w:eastAsia="en-PH"/>
        </w:rPr>
        <w:t xml:space="preserve"> individual factors, economic factors, job satisfaction, and organizational factors</w:t>
      </w:r>
      <w:r w:rsidR="00297430" w:rsidRPr="00A671DF">
        <w:rPr>
          <w:rFonts w:ascii="Arial" w:hAnsi="Arial" w:cs="Arial"/>
          <w:color w:val="000000" w:themeColor="text1"/>
          <w:sz w:val="22"/>
          <w:szCs w:val="22"/>
          <w:lang w:eastAsia="en-PH"/>
        </w:rPr>
        <w:t>,</w:t>
      </w:r>
      <w:r w:rsidRPr="00A671DF">
        <w:rPr>
          <w:rFonts w:ascii="Arial" w:hAnsi="Arial" w:cs="Arial"/>
          <w:color w:val="000000" w:themeColor="text1"/>
          <w:sz w:val="22"/>
          <w:szCs w:val="22"/>
          <w:lang w:eastAsia="en-PH"/>
        </w:rPr>
        <w:t xml:space="preserve"> were investigated in the context of nurse turnover in the hospital under </w:t>
      </w:r>
      <w:r w:rsidR="00297430" w:rsidRPr="00A671DF">
        <w:rPr>
          <w:rFonts w:ascii="Arial" w:hAnsi="Arial" w:cs="Arial"/>
          <w:color w:val="000000" w:themeColor="text1"/>
          <w:sz w:val="22"/>
          <w:szCs w:val="22"/>
          <w:lang w:eastAsia="en-PH"/>
        </w:rPr>
        <w:t>investigation</w:t>
      </w:r>
      <w:r w:rsidRPr="00A671DF">
        <w:rPr>
          <w:rFonts w:ascii="Arial" w:hAnsi="Arial" w:cs="Arial"/>
          <w:color w:val="000000" w:themeColor="text1"/>
          <w:sz w:val="22"/>
          <w:szCs w:val="22"/>
          <w:lang w:eastAsia="en-PH"/>
        </w:rPr>
        <w:t xml:space="preserve">. </w:t>
      </w:r>
    </w:p>
    <w:p w14:paraId="4E67D134" w14:textId="77777777" w:rsidR="005F11CC" w:rsidRPr="00A671DF" w:rsidRDefault="005F11CC" w:rsidP="00A671DF">
      <w:pPr>
        <w:pStyle w:val="Heading2"/>
        <w:spacing w:before="0" w:line="360" w:lineRule="auto"/>
        <w:ind w:firstLine="720"/>
        <w:jc w:val="both"/>
        <w:rPr>
          <w:rFonts w:ascii="Arial" w:eastAsia="Times New Roman" w:hAnsi="Arial" w:cs="Arial"/>
          <w:color w:val="000000" w:themeColor="text1"/>
          <w:sz w:val="22"/>
          <w:szCs w:val="22"/>
          <w:lang w:eastAsia="en-PH"/>
        </w:rPr>
      </w:pPr>
    </w:p>
    <w:p w14:paraId="7FD19818" w14:textId="77777777" w:rsidR="005F11CC" w:rsidRPr="00A671DF" w:rsidRDefault="000C2C8B" w:rsidP="00A671DF">
      <w:pPr>
        <w:pStyle w:val="Heading2"/>
        <w:spacing w:before="0" w:line="360" w:lineRule="auto"/>
        <w:jc w:val="both"/>
        <w:rPr>
          <w:rFonts w:ascii="Arial" w:eastAsia="Times New Roman" w:hAnsi="Arial" w:cs="Arial"/>
          <w:color w:val="000000" w:themeColor="text1"/>
          <w:sz w:val="22"/>
          <w:szCs w:val="22"/>
          <w:lang w:eastAsia="en-PH"/>
        </w:rPr>
      </w:pPr>
      <w:r w:rsidRPr="00A671DF">
        <w:rPr>
          <w:rFonts w:ascii="Arial" w:eastAsia="Times New Roman" w:hAnsi="Arial" w:cs="Arial"/>
          <w:color w:val="000000" w:themeColor="text1"/>
          <w:sz w:val="22"/>
          <w:szCs w:val="22"/>
          <w:lang w:eastAsia="en-PH"/>
        </w:rPr>
        <w:t>Conceptual Framework</w:t>
      </w:r>
      <w:bookmarkEnd w:id="4"/>
    </w:p>
    <w:p w14:paraId="26C4D99D" w14:textId="6B482DCB" w:rsidR="005F11CC" w:rsidRPr="00A671DF" w:rsidRDefault="000C2C8B" w:rsidP="00A671DF">
      <w:pPr>
        <w:spacing w:line="384" w:lineRule="auto"/>
        <w:ind w:firstLine="720"/>
        <w:jc w:val="both"/>
        <w:rPr>
          <w:rFonts w:ascii="Arial" w:hAnsi="Arial" w:cs="Arial"/>
          <w:color w:val="000000" w:themeColor="text1"/>
          <w:sz w:val="22"/>
          <w:szCs w:val="22"/>
          <w:lang w:eastAsia="en-PH"/>
        </w:rPr>
      </w:pPr>
      <w:r w:rsidRPr="00A671DF">
        <w:rPr>
          <w:rFonts w:ascii="Arial" w:hAnsi="Arial" w:cs="Arial"/>
          <w:color w:val="000000" w:themeColor="text1"/>
          <w:sz w:val="22"/>
          <w:szCs w:val="22"/>
          <w:lang w:eastAsia="en-PH"/>
        </w:rPr>
        <w:t xml:space="preserve">Figure 1 shows the conceptual framework of the study. It depicts the relationship </w:t>
      </w:r>
      <w:r w:rsidR="00297430" w:rsidRPr="00A671DF">
        <w:rPr>
          <w:rFonts w:ascii="Arial" w:hAnsi="Arial" w:cs="Arial"/>
          <w:color w:val="000000" w:themeColor="text1"/>
          <w:sz w:val="22"/>
          <w:szCs w:val="22"/>
          <w:lang w:eastAsia="en-PH"/>
        </w:rPr>
        <w:t>between</w:t>
      </w:r>
      <w:r w:rsidRPr="00A671DF">
        <w:rPr>
          <w:rFonts w:ascii="Arial" w:hAnsi="Arial" w:cs="Arial"/>
          <w:color w:val="000000" w:themeColor="text1"/>
          <w:sz w:val="22"/>
          <w:szCs w:val="22"/>
          <w:lang w:eastAsia="en-PH"/>
        </w:rPr>
        <w:t xml:space="preserve"> the independent variable and the dependent variable. The dependent variable of the study is the factors affecting nurses' turnover</w:t>
      </w:r>
      <w:r w:rsidR="00297430" w:rsidRPr="00A671DF">
        <w:rPr>
          <w:rFonts w:ascii="Arial" w:hAnsi="Arial" w:cs="Arial"/>
          <w:color w:val="000000" w:themeColor="text1"/>
          <w:sz w:val="22"/>
          <w:szCs w:val="22"/>
          <w:lang w:eastAsia="en-PH"/>
        </w:rPr>
        <w:t xml:space="preserve">, </w:t>
      </w:r>
      <w:r w:rsidRPr="00A671DF">
        <w:rPr>
          <w:rFonts w:ascii="Arial" w:hAnsi="Arial" w:cs="Arial"/>
          <w:color w:val="000000" w:themeColor="text1"/>
          <w:sz w:val="22"/>
          <w:szCs w:val="22"/>
          <w:lang w:eastAsia="en-PH"/>
        </w:rPr>
        <w:t xml:space="preserve">and job satisfaction, organizational factors, individual factors, and economic factors </w:t>
      </w:r>
      <w:r w:rsidR="00297430" w:rsidRPr="00A671DF">
        <w:rPr>
          <w:rFonts w:ascii="Arial" w:hAnsi="Arial" w:cs="Arial"/>
          <w:color w:val="000000" w:themeColor="text1"/>
          <w:sz w:val="22"/>
          <w:szCs w:val="22"/>
          <w:lang w:eastAsia="en-PH"/>
        </w:rPr>
        <w:t>are also considered</w:t>
      </w:r>
      <w:r w:rsidRPr="00A671DF">
        <w:rPr>
          <w:rFonts w:ascii="Arial" w:hAnsi="Arial" w:cs="Arial"/>
          <w:color w:val="000000" w:themeColor="text1"/>
          <w:sz w:val="22"/>
          <w:szCs w:val="22"/>
          <w:lang w:eastAsia="en-PH"/>
        </w:rPr>
        <w:t>. The dependent variable is the nurse's intention to leave</w:t>
      </w:r>
      <w:r w:rsidR="00297430" w:rsidRPr="00A671DF">
        <w:rPr>
          <w:rFonts w:ascii="Arial" w:hAnsi="Arial" w:cs="Arial"/>
          <w:color w:val="000000" w:themeColor="text1"/>
          <w:sz w:val="22"/>
          <w:szCs w:val="22"/>
          <w:lang w:eastAsia="en-PH"/>
        </w:rPr>
        <w:t xml:space="preserve"> the organization</w:t>
      </w:r>
      <w:r w:rsidRPr="00A671DF">
        <w:rPr>
          <w:rFonts w:ascii="Arial" w:hAnsi="Arial" w:cs="Arial"/>
          <w:color w:val="000000" w:themeColor="text1"/>
          <w:sz w:val="22"/>
          <w:szCs w:val="22"/>
          <w:lang w:eastAsia="en-PH"/>
        </w:rPr>
        <w:t>.</w:t>
      </w:r>
    </w:p>
    <w:p w14:paraId="68DD307A" w14:textId="77777777" w:rsidR="005F11CC" w:rsidRPr="00420144" w:rsidRDefault="005F11CC">
      <w:pPr>
        <w:spacing w:line="360" w:lineRule="auto"/>
        <w:jc w:val="both"/>
        <w:rPr>
          <w:color w:val="000000" w:themeColor="text1"/>
          <w:lang w:eastAsia="en-PH"/>
        </w:rPr>
      </w:pPr>
    </w:p>
    <w:p w14:paraId="3E5CCA61" w14:textId="77777777" w:rsidR="00A671DF" w:rsidRDefault="000C2C8B" w:rsidP="00DF739B">
      <w:pPr>
        <w:jc w:val="both"/>
        <w:rPr>
          <w:color w:val="000000" w:themeColor="text1"/>
          <w:lang w:eastAsia="en-PH"/>
        </w:rPr>
      </w:pPr>
      <w:r w:rsidRPr="00420144">
        <w:rPr>
          <w:color w:val="000000" w:themeColor="text1"/>
          <w:lang w:eastAsia="en-PH"/>
        </w:rPr>
        <w:t xml:space="preserve">      </w:t>
      </w:r>
      <w:r w:rsidR="00A671DF">
        <w:rPr>
          <w:color w:val="000000" w:themeColor="text1"/>
          <w:lang w:eastAsia="en-PH"/>
        </w:rPr>
        <w:br w:type="page"/>
      </w:r>
    </w:p>
    <w:p w14:paraId="0899AD5D" w14:textId="0D6D025D" w:rsidR="005F11CC" w:rsidRPr="00420144" w:rsidRDefault="001C69EC" w:rsidP="00DF739B">
      <w:pPr>
        <w:jc w:val="both"/>
        <w:rPr>
          <w:color w:val="000000" w:themeColor="text1"/>
          <w:lang w:eastAsia="en-PH"/>
        </w:rPr>
      </w:pPr>
      <w:r w:rsidRPr="001F3C0F">
        <w:rPr>
          <w:rFonts w:ascii="Arial" w:hAnsi="Arial" w:cs="Arial"/>
          <w:noProof/>
          <w:color w:val="000000" w:themeColor="text1"/>
          <w:sz w:val="22"/>
          <w:szCs w:val="22"/>
          <w:lang w:val="en-IN" w:eastAsia="en-IN"/>
        </w:rPr>
        <w:lastRenderedPageBreak/>
        <mc:AlternateContent>
          <mc:Choice Requires="wpg">
            <w:drawing>
              <wp:anchor distT="0" distB="0" distL="114300" distR="114300" simplePos="0" relativeHeight="251678720" behindDoc="0" locked="0" layoutInCell="1" allowOverlap="1" wp14:anchorId="2A006EB9" wp14:editId="2846B921">
                <wp:simplePos x="0" y="0"/>
                <wp:positionH relativeFrom="column">
                  <wp:posOffset>178904</wp:posOffset>
                </wp:positionH>
                <wp:positionV relativeFrom="paragraph">
                  <wp:posOffset>169876</wp:posOffset>
                </wp:positionV>
                <wp:extent cx="5116140" cy="1554480"/>
                <wp:effectExtent l="0" t="0" r="27940" b="26670"/>
                <wp:wrapNone/>
                <wp:docPr id="6" name="Group 6"/>
                <wp:cNvGraphicFramePr/>
                <a:graphic xmlns:a="http://schemas.openxmlformats.org/drawingml/2006/main">
                  <a:graphicData uri="http://schemas.microsoft.com/office/word/2010/wordprocessingGroup">
                    <wpg:wgp>
                      <wpg:cNvGrpSpPr/>
                      <wpg:grpSpPr>
                        <a:xfrm>
                          <a:off x="0" y="0"/>
                          <a:ext cx="5116140" cy="1554480"/>
                          <a:chOff x="0" y="0"/>
                          <a:chExt cx="5116140" cy="1554480"/>
                        </a:xfrm>
                      </wpg:grpSpPr>
                      <wps:wsp>
                        <wps:cNvPr id="226611413" name="Straight Arrow Connector 4"/>
                        <wps:cNvCnPr/>
                        <wps:spPr>
                          <a:xfrm>
                            <a:off x="1892411" y="795131"/>
                            <a:ext cx="11887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0"/>
                            <a:ext cx="1887220" cy="1554480"/>
                          </a:xfrm>
                          <a:prstGeom prst="rect">
                            <a:avLst/>
                          </a:prstGeom>
                          <a:solidFill>
                            <a:srgbClr val="FFFFFF"/>
                          </a:solidFill>
                          <a:ln w="9525">
                            <a:solidFill>
                              <a:srgbClr val="000000"/>
                            </a:solidFill>
                            <a:miter lim="800000"/>
                          </a:ln>
                        </wps:spPr>
                        <wps:txbx>
                          <w:txbxContent>
                            <w:p w14:paraId="4F457584"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r w:rsidRPr="00A671DF">
                                <w:rPr>
                                  <w:rFonts w:ascii="Arial" w:hAnsi="Arial" w:cs="Arial"/>
                                  <w:color w:val="000000"/>
                                  <w:sz w:val="20"/>
                                  <w:szCs w:val="20"/>
                                  <w:shd w:val="clear" w:color="auto" w:fill="FFFFFF"/>
                                </w:rPr>
                                <w:t>Factors on nurses’ turnover intentions</w:t>
                              </w:r>
                            </w:p>
                            <w:p w14:paraId="36BA2291"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p>
                            <w:p w14:paraId="1DCCF7CF"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Demographic profile</w:t>
                              </w:r>
                            </w:p>
                            <w:p w14:paraId="5B4B7F96"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Job satisfaction</w:t>
                              </w:r>
                            </w:p>
                            <w:p w14:paraId="7A6A90F4"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 xml:space="preserve">Organizational factors </w:t>
                              </w:r>
                            </w:p>
                          </w:txbxContent>
                        </wps:txbx>
                        <wps:bodyPr rot="0" vert="horz" wrap="square" lIns="91440" tIns="45720" rIns="91440" bIns="45720" anchor="ctr" anchorCtr="0"/>
                      </wps:wsp>
                      <wps:wsp>
                        <wps:cNvPr id="3" name="Text Box 2"/>
                        <wps:cNvSpPr txBox="1">
                          <a:spLocks noChangeArrowheads="1"/>
                        </wps:cNvSpPr>
                        <wps:spPr bwMode="auto">
                          <a:xfrm>
                            <a:off x="3077155" y="0"/>
                            <a:ext cx="2038985" cy="1554480"/>
                          </a:xfrm>
                          <a:prstGeom prst="rect">
                            <a:avLst/>
                          </a:prstGeom>
                          <a:solidFill>
                            <a:srgbClr val="FFFFFF"/>
                          </a:solidFill>
                          <a:ln w="9525">
                            <a:solidFill>
                              <a:srgbClr val="000000"/>
                            </a:solidFill>
                            <a:miter lim="800000"/>
                          </a:ln>
                        </wps:spPr>
                        <wps:txbx>
                          <w:txbxContent>
                            <w:p w14:paraId="11027639" w14:textId="77777777" w:rsidR="001F3C0F" w:rsidRPr="00A671DF" w:rsidRDefault="001F3C0F">
                              <w:pPr>
                                <w:pStyle w:val="NormalWeb"/>
                                <w:spacing w:before="0" w:beforeAutospacing="0" w:after="0" w:afterAutospacing="0" w:line="276" w:lineRule="auto"/>
                                <w:jc w:val="center"/>
                                <w:rPr>
                                  <w:rFonts w:ascii="Arial" w:hAnsi="Arial" w:cs="Arial"/>
                                  <w:sz w:val="20"/>
                                  <w:szCs w:val="20"/>
                                </w:rPr>
                              </w:pPr>
                              <w:r w:rsidRPr="00A671DF">
                                <w:rPr>
                                  <w:rFonts w:ascii="Arial" w:hAnsi="Arial" w:cs="Arial"/>
                                  <w:sz w:val="20"/>
                                  <w:szCs w:val="20"/>
                                  <w:shd w:val="clear" w:color="auto" w:fill="FFFFFF"/>
                                </w:rPr>
                                <w:t>Level of Intention to Leave Among Nurses</w:t>
                              </w:r>
                            </w:p>
                            <w:p w14:paraId="267E1D9C" w14:textId="77777777" w:rsidR="001F3C0F" w:rsidRPr="00A671DF" w:rsidRDefault="001F3C0F">
                              <w:pPr>
                                <w:pStyle w:val="ListParagraph"/>
                                <w:spacing w:line="276" w:lineRule="auto"/>
                                <w:rPr>
                                  <w:rFonts w:ascii="Arial" w:hAnsi="Arial" w:cs="Arial"/>
                                  <w:sz w:val="20"/>
                                  <w:szCs w:val="20"/>
                                </w:rPr>
                              </w:pPr>
                            </w:p>
                          </w:txbxContent>
                        </wps:txbx>
                        <wps:bodyPr rot="0" vert="horz" wrap="square" lIns="91440" tIns="45720" rIns="91440" bIns="45720" anchor="ctr" anchorCtr="0">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06EB9" id="Group 6" o:spid="_x0000_s1027" style="position:absolute;left:0;text-align:left;margin-left:14.1pt;margin-top:13.4pt;width:402.85pt;height:122.4pt;z-index:251678720" coordsize="51161,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wbwMAALoKAAAOAAAAZHJzL2Uyb0RvYy54bWzkVs1u3DYQvhfoOxC81xLl/YflIN3ERoG0&#10;Der0AbgUJRGVSJWkLW2fvsOhpN11HLRNAfdQHSSRnBnOfPPNkDdvhrYhT9I6ZXRO2VVKidTCFEpX&#10;Of310913G0qc57rgjdEyp0fp6Jvbb7+56budzExtmkJaAka02/VdTmvvu12SOFHLlrsr00kNi6Wx&#10;LfcwtFVSWN6D9bZJsjRdJb2xRWeNkM7B7Lu4SG/RfllK4X8uSyc9aXIKvnl8W3wfwju5veG7yvKu&#10;VmJ0g3+FFy1XGjadTb3jnpNHqz4z1SphjTOlvxKmTUxZKiExBoiGpc+iubfmscNYql1fdTNMAO0z&#10;nL7arPjp6aMlqsjpihLNW0gR7kpWAZq+q3YgcW+7h+6jHSeqOArRDqVtwxfiIAOCepxBlYMnAiaX&#10;jK3YArAXsMaWy8ViM8IuasjNZ3qifv8Xmsm0cRL8m93pO6CQO6Hk/h1KDzXvJILvAgYjSlm2WjG2&#10;YNcTWg/eclXVnry11vRkb7QG0hlLFhFAVN7rET23cwDkC9CxzTZbMEYJgLTeLtk1i9ScUGRss1ln&#10;I4qI34wC33XW+XtpWhJ+cupGl2ZfGFKTP31wHnIIipNCcKTRpIfEZOs0RTFnGlXcqaYJi1iHct9Y&#10;8sShgvyAboGFCynPVfNeF8QfO+CPt4rrqpEhAJBsNHxCbmLk+OePjYx7/yJLYB/QJPr4bD8uhNR+&#10;2rPRIB3USvBuVhy9Dg3j5Oil4igfVCX2hH+iPGvgzkb7WblV2tiI2eXuJ5jKKD8hEOMOEBxMcURO&#10;IDRA21Bsr8Fftp6Y+ylw63szkOyMqaHOiR9gek5J98GI3xzRZl9DXiXyvJa8gPqKmQmOQ4UE1RhF&#10;yDQ59D+aAujAH71BkP5Os0CWTzQ/axZfJruFakPzX6D3BVGdrQ4zme/wGVl6IRZLYrvMljG7FxVx&#10;biLF5yUTrfJwrjWqzenmXOiFavDDYcAOjGieyEGsiccVHK/wUxv7ByU9HFVQ4b8/cispaX7QkIUt&#10;W4T+6nGwWGKbsOcrh/MVrgWYyqnwlpI42Hs8EUO9jiR8JTbOXfQ/5uJ1ul4D27D7jofT1Hiz9Hqz&#10;3cDSs+Prf8HIuTPEdvXqjAwtV5u30EFKhUfXqTrOuYr3ALggwdzFDex8jPKnK+ftnwAAAP//AwBQ&#10;SwMEFAAGAAgAAAAhACtUt2PgAAAACQEAAA8AAABkcnMvZG93bnJldi54bWxMj09Lw0AQxe+C32EZ&#10;wZvd/MGYptmUUtRTEdoK4m2aTJPQ7G7IbpP02zue9DTMvMeb38vXs+7ESINrrVEQLgIQZEpbtaZW&#10;8Hl8e0pBOI+mws4aUnAjB+vi/i7HrLKT2dN48LXgEOMyVNB432dSurIhjW5hezKsne2g0fM61LIa&#10;cOJw3ckoCBKpsTX8ocGetg2Vl8NVK3ifcNrE4eu4u5y3t+/j88fXLiSlHh/mzQqEp9n/meEXn9Gh&#10;YKaTvZrKiU5BlEbs5JlwA9bTOF6COPHhJUxAFrn836D4AQAA//8DAFBLAQItABQABgAIAAAAIQC2&#10;gziS/gAAAOEBAAATAAAAAAAAAAAAAAAAAAAAAABbQ29udGVudF9UeXBlc10ueG1sUEsBAi0AFAAG&#10;AAgAAAAhADj9If/WAAAAlAEAAAsAAAAAAAAAAAAAAAAALwEAAF9yZWxzLy5yZWxzUEsBAi0AFAAG&#10;AAgAAAAhAOkr8LBvAwAAugoAAA4AAAAAAAAAAAAAAAAALgIAAGRycy9lMm9Eb2MueG1sUEsBAi0A&#10;FAAGAAgAAAAhACtUt2PgAAAACQEAAA8AAAAAAAAAAAAAAAAAyQUAAGRycy9kb3ducmV2LnhtbFBL&#10;BQYAAAAABAAEAPMAAADWBgAAAAA=&#10;">
                <v:shapetype id="_x0000_t32" coordsize="21600,21600" o:spt="32" o:oned="t" path="m,l21600,21600e" filled="f">
                  <v:path arrowok="t" fillok="f" o:connecttype="none"/>
                  <o:lock v:ext="edit" shapetype="t"/>
                </v:shapetype>
                <v:shape id="Straight Arrow Connector 4" o:spid="_x0000_s1028" type="#_x0000_t32" style="position:absolute;left:18924;top:7951;width:118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29yQAAAOIAAAAPAAAAZHJzL2Rvd25yZXYueG1sRI9Ra8Iw&#10;FIXfB/6HcIW9zTR1dtIZRSaDIUw25w+4NNemrLkpTab13xtB2OPhnPMdzmI1uFacqA+NZw1qkoEg&#10;rrxpuNZw+Hl/moMIEdlg65k0XCjAajl6WGBp/Jm/6bSPtUgQDiVqsDF2pZShsuQwTHxHnLyj7x3G&#10;JPtamh7PCe5amWdZIR02nBYsdvRmqfrd/7lE+Zqrbv350myP+RDtZTfjw2am9eN4WL+CiDTE//C9&#10;/WE05HlRKPWspnC7lO6AXF4BAAD//wMAUEsBAi0AFAAGAAgAAAAhANvh9svuAAAAhQEAABMAAAAA&#10;AAAAAAAAAAAAAAAAAFtDb250ZW50X1R5cGVzXS54bWxQSwECLQAUAAYACAAAACEAWvQsW78AAAAV&#10;AQAACwAAAAAAAAAAAAAAAAAfAQAAX3JlbHMvLnJlbHNQSwECLQAUAAYACAAAACEAN5dNvckAAADi&#10;AAAADwAAAAAAAAAAAAAAAAAHAgAAZHJzL2Rvd25yZXYueG1sUEsFBgAAAAADAAMAtwAAAP0CAAAA&#10;AA==&#10;" strokecolor="black [3213]" strokeweight="1pt">
                  <v:stroke endarrow="block" joinstyle="miter"/>
                </v:shape>
                <v:shape id="Text Box 2" o:spid="_x0000_s1029" type="#_x0000_t202" style="position:absolute;width:18872;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4F457584"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r w:rsidRPr="00A671DF">
                          <w:rPr>
                            <w:rFonts w:ascii="Arial" w:hAnsi="Arial" w:cs="Arial"/>
                            <w:color w:val="000000"/>
                            <w:sz w:val="20"/>
                            <w:szCs w:val="20"/>
                            <w:shd w:val="clear" w:color="auto" w:fill="FFFFFF"/>
                          </w:rPr>
                          <w:t>Factors on nurses’ turnover intentions</w:t>
                        </w:r>
                      </w:p>
                      <w:p w14:paraId="36BA2291" w14:textId="77777777" w:rsidR="001F3C0F" w:rsidRPr="00A671DF" w:rsidRDefault="001F3C0F">
                        <w:pPr>
                          <w:pStyle w:val="NormalWeb"/>
                          <w:spacing w:before="0" w:beforeAutospacing="0" w:after="0" w:afterAutospacing="0"/>
                          <w:jc w:val="center"/>
                          <w:rPr>
                            <w:rFonts w:ascii="Arial" w:hAnsi="Arial" w:cs="Arial"/>
                            <w:color w:val="000000"/>
                            <w:sz w:val="20"/>
                            <w:szCs w:val="20"/>
                            <w:shd w:val="clear" w:color="auto" w:fill="FFFFFF"/>
                          </w:rPr>
                        </w:pPr>
                      </w:p>
                      <w:p w14:paraId="1DCCF7CF"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Demographic profile</w:t>
                        </w:r>
                      </w:p>
                      <w:p w14:paraId="5B4B7F96"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Job satisfaction</w:t>
                        </w:r>
                      </w:p>
                      <w:p w14:paraId="7A6A90F4" w14:textId="77777777" w:rsidR="001F3C0F" w:rsidRPr="00A671DF" w:rsidRDefault="001F3C0F">
                        <w:pPr>
                          <w:numPr>
                            <w:ilvl w:val="0"/>
                            <w:numId w:val="1"/>
                          </w:numPr>
                          <w:ind w:left="540"/>
                          <w:contextualSpacing/>
                          <w:rPr>
                            <w:rFonts w:ascii="Arial" w:eastAsia="Calibri" w:hAnsi="Arial" w:cs="Arial"/>
                            <w:sz w:val="20"/>
                            <w:szCs w:val="20"/>
                          </w:rPr>
                        </w:pPr>
                        <w:r w:rsidRPr="00A671DF">
                          <w:rPr>
                            <w:rFonts w:ascii="Arial" w:eastAsia="Calibri" w:hAnsi="Arial" w:cs="Arial"/>
                            <w:sz w:val="20"/>
                            <w:szCs w:val="20"/>
                          </w:rPr>
                          <w:t xml:space="preserve">Organizational factors </w:t>
                        </w:r>
                      </w:p>
                    </w:txbxContent>
                  </v:textbox>
                </v:shape>
                <v:shape id="Text Box 2" o:spid="_x0000_s1030" type="#_x0000_t202" style="position:absolute;left:30771;width:20390;height:1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F0wQAAANoAAAAPAAAAZHJzL2Rvd25yZXYueG1sRI9PawIx&#10;FMTvBb9DeIK3mrWC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E72EXTBAAAA2gAAAA8AAAAA&#10;AAAAAAAAAAAABwIAAGRycy9kb3ducmV2LnhtbFBLBQYAAAAAAwADALcAAAD1AgAAAAA=&#10;">
                  <v:textbox>
                    <w:txbxContent>
                      <w:p w14:paraId="11027639" w14:textId="77777777" w:rsidR="001F3C0F" w:rsidRPr="00A671DF" w:rsidRDefault="001F3C0F">
                        <w:pPr>
                          <w:pStyle w:val="NormalWeb"/>
                          <w:spacing w:before="0" w:beforeAutospacing="0" w:after="0" w:afterAutospacing="0" w:line="276" w:lineRule="auto"/>
                          <w:jc w:val="center"/>
                          <w:rPr>
                            <w:rFonts w:ascii="Arial" w:hAnsi="Arial" w:cs="Arial"/>
                            <w:sz w:val="20"/>
                            <w:szCs w:val="20"/>
                          </w:rPr>
                        </w:pPr>
                        <w:r w:rsidRPr="00A671DF">
                          <w:rPr>
                            <w:rFonts w:ascii="Arial" w:hAnsi="Arial" w:cs="Arial"/>
                            <w:sz w:val="20"/>
                            <w:szCs w:val="20"/>
                            <w:shd w:val="clear" w:color="auto" w:fill="FFFFFF"/>
                          </w:rPr>
                          <w:t>Level of Intention to Leave Among Nurses</w:t>
                        </w:r>
                      </w:p>
                      <w:p w14:paraId="267E1D9C" w14:textId="77777777" w:rsidR="001F3C0F" w:rsidRPr="00A671DF" w:rsidRDefault="001F3C0F">
                        <w:pPr>
                          <w:pStyle w:val="ListParagraph"/>
                          <w:spacing w:line="276" w:lineRule="auto"/>
                          <w:rPr>
                            <w:rFonts w:ascii="Arial" w:hAnsi="Arial" w:cs="Arial"/>
                            <w:sz w:val="20"/>
                            <w:szCs w:val="20"/>
                          </w:rPr>
                        </w:pPr>
                      </w:p>
                    </w:txbxContent>
                  </v:textbox>
                </v:shape>
              </v:group>
            </w:pict>
          </mc:Fallback>
        </mc:AlternateContent>
      </w:r>
      <w:r w:rsidR="000C2C8B" w:rsidRPr="00420144">
        <w:rPr>
          <w:color w:val="000000" w:themeColor="text1"/>
          <w:lang w:eastAsia="en-PH"/>
        </w:rPr>
        <w:t xml:space="preserve">  </w:t>
      </w:r>
      <w:r>
        <w:rPr>
          <w:color w:val="000000" w:themeColor="text1"/>
          <w:lang w:eastAsia="en-PH"/>
        </w:rPr>
        <w:t xml:space="preserve">        </w:t>
      </w:r>
      <w:r w:rsidR="000C2C8B" w:rsidRPr="00420144">
        <w:rPr>
          <w:color w:val="000000" w:themeColor="text1"/>
          <w:lang w:eastAsia="en-PH"/>
        </w:rPr>
        <w:t xml:space="preserve"> Independent Variables</w:t>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r>
      <w:r w:rsidR="000C2C8B" w:rsidRPr="00420144">
        <w:rPr>
          <w:color w:val="000000" w:themeColor="text1"/>
          <w:lang w:eastAsia="en-PH"/>
        </w:rPr>
        <w:tab/>
        <w:t xml:space="preserve">    Dependent Variable</w:t>
      </w:r>
    </w:p>
    <w:p w14:paraId="0A9C71A0" w14:textId="256576ED" w:rsidR="005F11CC" w:rsidRPr="00420144" w:rsidRDefault="000C2C8B">
      <w:pPr>
        <w:rPr>
          <w:color w:val="000000" w:themeColor="text1"/>
        </w:rPr>
      </w:pPr>
      <w:r w:rsidRPr="00420144">
        <w:rPr>
          <w:color w:val="000000" w:themeColor="text1"/>
          <w:lang w:eastAsia="en-PH"/>
        </w:rPr>
        <w:tab/>
      </w:r>
      <w:r w:rsidRPr="00420144">
        <w:rPr>
          <w:color w:val="000000" w:themeColor="text1"/>
          <w:lang w:eastAsia="en-PH"/>
        </w:rPr>
        <w:tab/>
      </w:r>
      <w:r w:rsidRPr="00420144">
        <w:rPr>
          <w:color w:val="000000" w:themeColor="text1"/>
          <w:lang w:eastAsia="en-PH"/>
        </w:rPr>
        <w:tab/>
        <w:t xml:space="preserve"> </w:t>
      </w:r>
    </w:p>
    <w:p w14:paraId="36221713" w14:textId="57567FE3" w:rsidR="00A671DF" w:rsidRDefault="00A671DF" w:rsidP="00A671DF">
      <w:pPr>
        <w:tabs>
          <w:tab w:val="left" w:pos="3606"/>
        </w:tabs>
        <w:rPr>
          <w:bCs/>
          <w:color w:val="000000" w:themeColor="text1"/>
        </w:rPr>
      </w:pPr>
    </w:p>
    <w:p w14:paraId="2C751A1B" w14:textId="0BCB5A45" w:rsidR="001C69EC" w:rsidRDefault="001C69EC" w:rsidP="00A671DF">
      <w:pPr>
        <w:tabs>
          <w:tab w:val="left" w:pos="3606"/>
        </w:tabs>
        <w:rPr>
          <w:bCs/>
          <w:color w:val="000000" w:themeColor="text1"/>
        </w:rPr>
      </w:pPr>
    </w:p>
    <w:p w14:paraId="1352B308" w14:textId="2EACED5A" w:rsidR="001C69EC" w:rsidRDefault="001C69EC" w:rsidP="00A671DF">
      <w:pPr>
        <w:tabs>
          <w:tab w:val="left" w:pos="3606"/>
        </w:tabs>
        <w:rPr>
          <w:bCs/>
          <w:color w:val="000000" w:themeColor="text1"/>
        </w:rPr>
      </w:pPr>
    </w:p>
    <w:p w14:paraId="3B1A6233" w14:textId="521E377A" w:rsidR="001C69EC" w:rsidRDefault="001C69EC" w:rsidP="00A671DF">
      <w:pPr>
        <w:tabs>
          <w:tab w:val="left" w:pos="3606"/>
        </w:tabs>
        <w:rPr>
          <w:bCs/>
          <w:color w:val="000000" w:themeColor="text1"/>
        </w:rPr>
      </w:pPr>
    </w:p>
    <w:p w14:paraId="6D7B062B" w14:textId="2AD9C21B" w:rsidR="001C69EC" w:rsidRDefault="001C69EC" w:rsidP="00A671DF">
      <w:pPr>
        <w:tabs>
          <w:tab w:val="left" w:pos="3606"/>
        </w:tabs>
        <w:rPr>
          <w:bCs/>
          <w:color w:val="000000" w:themeColor="text1"/>
        </w:rPr>
      </w:pPr>
    </w:p>
    <w:p w14:paraId="7EF85468" w14:textId="5545BF77" w:rsidR="001C69EC" w:rsidRDefault="001C69EC" w:rsidP="00A671DF">
      <w:pPr>
        <w:tabs>
          <w:tab w:val="left" w:pos="3606"/>
        </w:tabs>
        <w:rPr>
          <w:bCs/>
          <w:color w:val="000000" w:themeColor="text1"/>
        </w:rPr>
      </w:pPr>
    </w:p>
    <w:p w14:paraId="6FCF14C4" w14:textId="09DC7EEA" w:rsidR="001C69EC" w:rsidRDefault="001C69EC" w:rsidP="00A671DF">
      <w:pPr>
        <w:tabs>
          <w:tab w:val="left" w:pos="3606"/>
        </w:tabs>
        <w:rPr>
          <w:bCs/>
          <w:color w:val="000000" w:themeColor="text1"/>
        </w:rPr>
      </w:pPr>
    </w:p>
    <w:p w14:paraId="6AFD85B0" w14:textId="40ED7873" w:rsidR="001C69EC" w:rsidRDefault="001C69EC" w:rsidP="00A671DF">
      <w:pPr>
        <w:tabs>
          <w:tab w:val="left" w:pos="3606"/>
        </w:tabs>
        <w:rPr>
          <w:bCs/>
          <w:color w:val="000000" w:themeColor="text1"/>
        </w:rPr>
      </w:pPr>
    </w:p>
    <w:p w14:paraId="7132B601" w14:textId="77777777" w:rsidR="001C69EC" w:rsidRDefault="001C69EC" w:rsidP="00A671DF">
      <w:pPr>
        <w:tabs>
          <w:tab w:val="left" w:pos="3606"/>
        </w:tabs>
        <w:rPr>
          <w:bCs/>
          <w:color w:val="000000" w:themeColor="text1"/>
        </w:rPr>
      </w:pPr>
    </w:p>
    <w:p w14:paraId="2EBFBA61" w14:textId="274AB5D1" w:rsidR="005F11CC" w:rsidRPr="001C69EC" w:rsidRDefault="000C2C8B" w:rsidP="001C69EC">
      <w:pPr>
        <w:tabs>
          <w:tab w:val="left" w:pos="3606"/>
        </w:tabs>
        <w:spacing w:line="360" w:lineRule="auto"/>
        <w:jc w:val="both"/>
        <w:rPr>
          <w:rFonts w:ascii="Arial" w:hAnsi="Arial" w:cs="Arial"/>
          <w:bCs/>
          <w:color w:val="000000" w:themeColor="text1"/>
          <w:sz w:val="22"/>
          <w:szCs w:val="22"/>
        </w:rPr>
      </w:pPr>
      <w:r w:rsidRPr="001C69EC">
        <w:rPr>
          <w:rFonts w:ascii="Arial" w:hAnsi="Arial" w:cs="Arial"/>
          <w:bCs/>
          <w:color w:val="000000" w:themeColor="text1"/>
          <w:sz w:val="22"/>
          <w:szCs w:val="22"/>
        </w:rPr>
        <w:t>Figure 1. The Conceptual Model of the Study</w:t>
      </w:r>
    </w:p>
    <w:p w14:paraId="6BFE857F" w14:textId="77777777" w:rsidR="001C69EC" w:rsidRDefault="001C69EC" w:rsidP="001C69EC">
      <w:pPr>
        <w:pStyle w:val="Heading2"/>
        <w:spacing w:before="0" w:line="360" w:lineRule="auto"/>
        <w:jc w:val="both"/>
        <w:rPr>
          <w:rFonts w:ascii="Arial" w:eastAsia="Times New Roman" w:hAnsi="Arial" w:cs="Arial"/>
          <w:color w:val="000000" w:themeColor="text1"/>
          <w:sz w:val="22"/>
          <w:szCs w:val="22"/>
          <w:lang w:eastAsia="en-PH"/>
        </w:rPr>
      </w:pPr>
      <w:bookmarkStart w:id="5" w:name="_Toc90139042"/>
    </w:p>
    <w:p w14:paraId="0C5DD802" w14:textId="45E7E30F" w:rsidR="005F11CC" w:rsidRPr="001C69EC" w:rsidRDefault="000C2C8B" w:rsidP="001C69EC">
      <w:pPr>
        <w:pStyle w:val="Heading2"/>
        <w:spacing w:before="0" w:line="360" w:lineRule="auto"/>
        <w:jc w:val="both"/>
        <w:rPr>
          <w:rFonts w:ascii="Arial" w:eastAsia="Times New Roman" w:hAnsi="Arial" w:cs="Arial"/>
          <w:color w:val="000000" w:themeColor="text1"/>
          <w:sz w:val="22"/>
          <w:szCs w:val="22"/>
          <w:lang w:eastAsia="en-PH"/>
        </w:rPr>
      </w:pPr>
      <w:r w:rsidRPr="001C69EC">
        <w:rPr>
          <w:rFonts w:ascii="Arial" w:eastAsia="Times New Roman" w:hAnsi="Arial" w:cs="Arial"/>
          <w:color w:val="000000" w:themeColor="text1"/>
          <w:sz w:val="22"/>
          <w:szCs w:val="22"/>
          <w:lang w:eastAsia="en-PH"/>
        </w:rPr>
        <w:t>Statement of the Problem</w:t>
      </w:r>
      <w:bookmarkEnd w:id="5"/>
    </w:p>
    <w:p w14:paraId="04BD4001" w14:textId="15C927B0" w:rsidR="005F11CC" w:rsidRPr="001C69EC" w:rsidRDefault="000C2C8B" w:rsidP="001C69EC">
      <w:pPr>
        <w:spacing w:line="360" w:lineRule="auto"/>
        <w:ind w:firstLine="72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This study aimed to </w:t>
      </w:r>
      <w:r w:rsidR="00297430" w:rsidRPr="001C69EC">
        <w:rPr>
          <w:rFonts w:ascii="Arial" w:eastAsia="Calibri" w:hAnsi="Arial" w:cs="Arial"/>
          <w:color w:val="000000" w:themeColor="text1"/>
          <w:sz w:val="22"/>
          <w:szCs w:val="22"/>
        </w:rPr>
        <w:t>determine</w:t>
      </w:r>
      <w:r w:rsidRPr="001C69EC">
        <w:rPr>
          <w:rFonts w:ascii="Arial" w:eastAsia="Calibri" w:hAnsi="Arial" w:cs="Arial"/>
          <w:color w:val="000000" w:themeColor="text1"/>
          <w:sz w:val="22"/>
          <w:szCs w:val="22"/>
        </w:rPr>
        <w:t xml:space="preserve"> the factors </w:t>
      </w:r>
      <w:r w:rsidR="00297430" w:rsidRPr="001C69EC">
        <w:rPr>
          <w:rFonts w:ascii="Arial" w:eastAsia="Calibri" w:hAnsi="Arial" w:cs="Arial"/>
          <w:color w:val="000000" w:themeColor="text1"/>
          <w:sz w:val="22"/>
          <w:szCs w:val="22"/>
        </w:rPr>
        <w:t>influencing</w:t>
      </w:r>
      <w:r w:rsidRPr="001C69EC">
        <w:rPr>
          <w:rFonts w:ascii="Arial" w:eastAsia="Calibri" w:hAnsi="Arial" w:cs="Arial"/>
          <w:color w:val="000000" w:themeColor="text1"/>
          <w:sz w:val="22"/>
          <w:szCs w:val="22"/>
        </w:rPr>
        <w:t xml:space="preserve"> nurse turnover intentions in a level II hospital. Specifically, it aimed to find answers for the following questions: </w:t>
      </w:r>
    </w:p>
    <w:p w14:paraId="6B4D1651"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profile of the respondents in terms of:</w:t>
      </w:r>
    </w:p>
    <w:p w14:paraId="075E04DC" w14:textId="56F436B8" w:rsidR="005F11CC" w:rsidRPr="001C69EC" w:rsidRDefault="00297430"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age;</w:t>
      </w:r>
    </w:p>
    <w:p w14:paraId="3CED20E6"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civil status;</w:t>
      </w:r>
    </w:p>
    <w:p w14:paraId="7013DB23"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work experience;</w:t>
      </w:r>
    </w:p>
    <w:p w14:paraId="44CAC7C6" w14:textId="77777777"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educational attainment;</w:t>
      </w:r>
    </w:p>
    <w:p w14:paraId="325ECCB9" w14:textId="7863085B" w:rsidR="005F11CC" w:rsidRPr="001C69EC" w:rsidRDefault="000C2C8B" w:rsidP="001C69EC">
      <w:pPr>
        <w:pStyle w:val="ListParagraph"/>
        <w:numPr>
          <w:ilvl w:val="0"/>
          <w:numId w:val="3"/>
        </w:numPr>
        <w:spacing w:line="360" w:lineRule="auto"/>
        <w:ind w:left="360" w:firstLine="0"/>
        <w:jc w:val="both"/>
        <w:rPr>
          <w:rFonts w:ascii="Arial" w:hAnsi="Arial" w:cs="Arial"/>
          <w:color w:val="000000" w:themeColor="text1"/>
          <w:sz w:val="22"/>
          <w:szCs w:val="22"/>
        </w:rPr>
      </w:pPr>
      <w:r w:rsidRPr="001C69EC">
        <w:rPr>
          <w:rFonts w:ascii="Arial" w:hAnsi="Arial" w:cs="Arial"/>
          <w:color w:val="000000" w:themeColor="text1"/>
          <w:sz w:val="22"/>
          <w:szCs w:val="22"/>
        </w:rPr>
        <w:t>unit assigned;</w:t>
      </w:r>
      <w:r w:rsidR="00297430" w:rsidRPr="001C69EC">
        <w:rPr>
          <w:rFonts w:ascii="Arial" w:hAnsi="Arial" w:cs="Arial"/>
          <w:color w:val="000000" w:themeColor="text1"/>
          <w:sz w:val="22"/>
          <w:szCs w:val="22"/>
        </w:rPr>
        <w:t xml:space="preserve"> and</w:t>
      </w:r>
    </w:p>
    <w:p w14:paraId="79E0AE38" w14:textId="77777777" w:rsidR="005F11CC" w:rsidRPr="001C69EC" w:rsidRDefault="000C2C8B" w:rsidP="001C69EC">
      <w:pPr>
        <w:pStyle w:val="ListParagraph"/>
        <w:numPr>
          <w:ilvl w:val="0"/>
          <w:numId w:val="3"/>
        </w:numPr>
        <w:spacing w:line="360" w:lineRule="auto"/>
        <w:ind w:left="360" w:firstLine="0"/>
        <w:jc w:val="both"/>
        <w:rPr>
          <w:rFonts w:ascii="Arial" w:eastAsia="Calibri" w:hAnsi="Arial" w:cs="Arial"/>
          <w:color w:val="000000" w:themeColor="text1"/>
          <w:sz w:val="22"/>
          <w:szCs w:val="22"/>
        </w:rPr>
      </w:pPr>
      <w:r w:rsidRPr="001C69EC">
        <w:rPr>
          <w:rFonts w:ascii="Arial" w:hAnsi="Arial" w:cs="Arial"/>
          <w:color w:val="000000" w:themeColor="text1"/>
          <w:sz w:val="22"/>
          <w:szCs w:val="22"/>
        </w:rPr>
        <w:t>salary and benefit?</w:t>
      </w:r>
    </w:p>
    <w:p w14:paraId="3B889274"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level of job satisfaction in terms of:</w:t>
      </w:r>
    </w:p>
    <w:p w14:paraId="01674C94"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extrinsic rewards;</w:t>
      </w:r>
    </w:p>
    <w:p w14:paraId="72F17479"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scheduling;</w:t>
      </w:r>
    </w:p>
    <w:p w14:paraId="340E3454"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family/work balance;</w:t>
      </w:r>
    </w:p>
    <w:p w14:paraId="1FFA4EF6"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coworkers;</w:t>
      </w:r>
    </w:p>
    <w:p w14:paraId="60B4020A" w14:textId="77777777"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interaction;</w:t>
      </w:r>
    </w:p>
    <w:p w14:paraId="74BF2F31" w14:textId="0987DAAB" w:rsidR="005F11CC" w:rsidRPr="001C69EC" w:rsidRDefault="000C2C8B" w:rsidP="001C69EC">
      <w:pPr>
        <w:pStyle w:val="ListParagraph"/>
        <w:numPr>
          <w:ilvl w:val="0"/>
          <w:numId w:val="4"/>
        </w:numPr>
        <w:spacing w:line="360" w:lineRule="auto"/>
        <w:ind w:left="360" w:firstLine="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professional opportunities;</w:t>
      </w:r>
      <w:r w:rsidR="00297430" w:rsidRPr="001C69EC">
        <w:rPr>
          <w:rFonts w:ascii="Arial" w:hAnsi="Arial" w:cs="Arial"/>
          <w:color w:val="000000" w:themeColor="text1"/>
          <w:sz w:val="22"/>
          <w:szCs w:val="22"/>
          <w:shd w:val="clear" w:color="auto" w:fill="FFFFFF"/>
          <w:lang w:eastAsia="en-PH"/>
        </w:rPr>
        <w:t xml:space="preserve"> and</w:t>
      </w:r>
    </w:p>
    <w:p w14:paraId="65826AC7" w14:textId="77777777" w:rsidR="005F11CC" w:rsidRPr="001C69EC" w:rsidRDefault="000C2C8B" w:rsidP="001C69EC">
      <w:pPr>
        <w:pStyle w:val="ListParagraph"/>
        <w:numPr>
          <w:ilvl w:val="0"/>
          <w:numId w:val="4"/>
        </w:numPr>
        <w:spacing w:line="360" w:lineRule="auto"/>
        <w:ind w:left="360" w:firstLine="0"/>
        <w:jc w:val="both"/>
        <w:rPr>
          <w:rFonts w:ascii="Arial" w:eastAsia="Calibri" w:hAnsi="Arial" w:cs="Arial"/>
          <w:color w:val="000000" w:themeColor="text1"/>
          <w:sz w:val="22"/>
          <w:szCs w:val="22"/>
        </w:rPr>
      </w:pPr>
      <w:r w:rsidRPr="001C69EC">
        <w:rPr>
          <w:rFonts w:ascii="Arial" w:hAnsi="Arial" w:cs="Arial"/>
          <w:color w:val="000000" w:themeColor="text1"/>
          <w:sz w:val="22"/>
          <w:szCs w:val="22"/>
          <w:shd w:val="clear" w:color="auto" w:fill="FFFFFF"/>
          <w:lang w:eastAsia="en-PH"/>
        </w:rPr>
        <w:t>praise/recognition and control/responsibility?</w:t>
      </w:r>
    </w:p>
    <w:p w14:paraId="5747376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is the quality of organizational factors in terms of:</w:t>
      </w:r>
    </w:p>
    <w:p w14:paraId="62260FFC" w14:textId="71E42641"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Nurse manager, ability, leadership</w:t>
      </w:r>
      <w:r w:rsidR="00297430" w:rsidRPr="001C69EC">
        <w:rPr>
          <w:rFonts w:ascii="Arial" w:hAnsi="Arial" w:cs="Arial"/>
          <w:color w:val="000000" w:themeColor="text1"/>
          <w:sz w:val="22"/>
          <w:szCs w:val="22"/>
          <w:shd w:val="clear" w:color="auto" w:fill="FFFFFF"/>
        </w:rPr>
        <w:t>,</w:t>
      </w:r>
      <w:r w:rsidRPr="001C69EC">
        <w:rPr>
          <w:rFonts w:ascii="Arial" w:hAnsi="Arial" w:cs="Arial"/>
          <w:color w:val="000000" w:themeColor="text1"/>
          <w:sz w:val="22"/>
          <w:szCs w:val="22"/>
          <w:shd w:val="clear" w:color="auto" w:fill="FFFFFF"/>
        </w:rPr>
        <w:t xml:space="preserve"> and support;</w:t>
      </w:r>
    </w:p>
    <w:p w14:paraId="69402A02" w14:textId="77777777"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Nurse participation in the workplace;</w:t>
      </w:r>
    </w:p>
    <w:p w14:paraId="5D988B68" w14:textId="6B8DD5D1"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Staffing and resource adequacy;</w:t>
      </w:r>
      <w:r w:rsidR="00297430" w:rsidRPr="001C69EC">
        <w:rPr>
          <w:rFonts w:ascii="Arial" w:hAnsi="Arial" w:cs="Arial"/>
          <w:color w:val="000000" w:themeColor="text1"/>
          <w:sz w:val="22"/>
          <w:szCs w:val="22"/>
          <w:shd w:val="clear" w:color="auto" w:fill="FFFFFF"/>
        </w:rPr>
        <w:t xml:space="preserve"> and</w:t>
      </w:r>
    </w:p>
    <w:p w14:paraId="4028F836" w14:textId="77777777" w:rsidR="005F11CC" w:rsidRPr="001C69EC" w:rsidRDefault="000C2C8B" w:rsidP="001C69EC">
      <w:pPr>
        <w:pStyle w:val="ListParagraph"/>
        <w:numPr>
          <w:ilvl w:val="0"/>
          <w:numId w:val="5"/>
        </w:numPr>
        <w:tabs>
          <w:tab w:val="left" w:pos="1890"/>
        </w:tabs>
        <w:spacing w:line="360" w:lineRule="auto"/>
        <w:ind w:left="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Nursing foundations for quality care and Collegial nurse-physician relations?</w:t>
      </w:r>
    </w:p>
    <w:p w14:paraId="7EC70AE0"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What is the level of turnover intention among nurses? </w:t>
      </w:r>
    </w:p>
    <w:p w14:paraId="589B36B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bookmarkStart w:id="6" w:name="_Hlk201846643"/>
      <w:r w:rsidRPr="001C69EC">
        <w:rPr>
          <w:rFonts w:ascii="Arial" w:eastAsia="Calibri" w:hAnsi="Arial" w:cs="Arial"/>
          <w:color w:val="000000" w:themeColor="text1"/>
          <w:sz w:val="22"/>
          <w:szCs w:val="22"/>
        </w:rPr>
        <w:lastRenderedPageBreak/>
        <w:t xml:space="preserve">Is there a significant difference in the turnover intention of nurses when grouped according to their profile? </w:t>
      </w:r>
    </w:p>
    <w:p w14:paraId="02F7801F" w14:textId="3B50A198"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What domain in job satisfaction significantly influence</w:t>
      </w:r>
      <w:r w:rsidR="00297430" w:rsidRPr="001C69EC">
        <w:rPr>
          <w:rFonts w:ascii="Arial" w:eastAsia="Calibri" w:hAnsi="Arial" w:cs="Arial"/>
          <w:color w:val="000000" w:themeColor="text1"/>
          <w:sz w:val="22"/>
          <w:szCs w:val="22"/>
        </w:rPr>
        <w:t>s</w:t>
      </w:r>
      <w:r w:rsidRPr="001C69EC">
        <w:rPr>
          <w:rFonts w:ascii="Arial" w:eastAsia="Calibri" w:hAnsi="Arial" w:cs="Arial"/>
          <w:color w:val="000000" w:themeColor="text1"/>
          <w:sz w:val="22"/>
          <w:szCs w:val="22"/>
        </w:rPr>
        <w:t xml:space="preserve"> turnover intention? </w:t>
      </w:r>
    </w:p>
    <w:p w14:paraId="13E61EFB" w14:textId="1F542900"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Is there a significant relationship between organizational factors, job satisfaction</w:t>
      </w:r>
      <w:r w:rsidR="00297430" w:rsidRPr="001C69EC">
        <w:rPr>
          <w:rFonts w:ascii="Arial" w:eastAsia="Calibri" w:hAnsi="Arial" w:cs="Arial"/>
          <w:color w:val="000000" w:themeColor="text1"/>
          <w:sz w:val="22"/>
          <w:szCs w:val="22"/>
        </w:rPr>
        <w:t>,</w:t>
      </w:r>
      <w:r w:rsidRPr="001C69EC">
        <w:rPr>
          <w:rFonts w:ascii="Arial" w:eastAsia="Calibri" w:hAnsi="Arial" w:cs="Arial"/>
          <w:color w:val="000000" w:themeColor="text1"/>
          <w:sz w:val="22"/>
          <w:szCs w:val="22"/>
        </w:rPr>
        <w:t xml:space="preserve"> and turnover intentions?</w:t>
      </w:r>
    </w:p>
    <w:bookmarkEnd w:id="6"/>
    <w:p w14:paraId="5B4BB59D"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 xml:space="preserve">What are the standpoints of the participants on the notable areas in the quantitative results? </w:t>
      </w:r>
    </w:p>
    <w:p w14:paraId="006EA9BC" w14:textId="77777777" w:rsidR="005F11CC" w:rsidRPr="001C69EC" w:rsidRDefault="000C2C8B" w:rsidP="001C69EC">
      <w:pPr>
        <w:numPr>
          <w:ilvl w:val="0"/>
          <w:numId w:val="2"/>
        </w:numPr>
        <w:spacing w:line="360" w:lineRule="auto"/>
        <w:ind w:left="360"/>
        <w:contextualSpacing/>
        <w:jc w:val="both"/>
        <w:rPr>
          <w:rFonts w:ascii="Arial" w:eastAsia="Calibri" w:hAnsi="Arial" w:cs="Arial"/>
          <w:color w:val="000000" w:themeColor="text1"/>
          <w:sz w:val="22"/>
          <w:szCs w:val="22"/>
        </w:rPr>
      </w:pPr>
      <w:r w:rsidRPr="001C69EC">
        <w:rPr>
          <w:rFonts w:ascii="Arial" w:eastAsia="Calibri" w:hAnsi="Arial" w:cs="Arial"/>
          <w:color w:val="000000" w:themeColor="text1"/>
          <w:sz w:val="22"/>
          <w:szCs w:val="22"/>
        </w:rPr>
        <w:t>How do the qualitative results' findings support the quantitative results on factors of nurse turnover?</w:t>
      </w:r>
    </w:p>
    <w:p w14:paraId="30723FD5" w14:textId="77777777" w:rsidR="005F11CC" w:rsidRPr="001C69EC" w:rsidRDefault="005F11CC" w:rsidP="001C69EC">
      <w:pPr>
        <w:spacing w:line="360" w:lineRule="auto"/>
        <w:ind w:firstLine="720"/>
        <w:contextualSpacing/>
        <w:jc w:val="both"/>
        <w:rPr>
          <w:rFonts w:ascii="Arial" w:eastAsia="Calibri" w:hAnsi="Arial" w:cs="Arial"/>
          <w:color w:val="000000" w:themeColor="text1"/>
          <w:sz w:val="22"/>
          <w:szCs w:val="22"/>
        </w:rPr>
      </w:pPr>
    </w:p>
    <w:p w14:paraId="2A079123" w14:textId="77777777" w:rsidR="005F11CC" w:rsidRPr="001C69EC" w:rsidRDefault="000C2C8B" w:rsidP="001C69EC">
      <w:pPr>
        <w:pStyle w:val="Heading2"/>
        <w:spacing w:before="0" w:line="360" w:lineRule="auto"/>
        <w:jc w:val="both"/>
        <w:rPr>
          <w:rFonts w:ascii="Arial" w:eastAsia="Times New Roman" w:hAnsi="Arial" w:cs="Arial"/>
          <w:color w:val="000000" w:themeColor="text1"/>
          <w:sz w:val="22"/>
          <w:szCs w:val="22"/>
          <w:shd w:val="clear" w:color="auto" w:fill="FFFFFF"/>
          <w:lang w:eastAsia="en-PH"/>
        </w:rPr>
      </w:pPr>
      <w:bookmarkStart w:id="7" w:name="_Toc90139043"/>
      <w:r w:rsidRPr="001C69EC">
        <w:rPr>
          <w:rFonts w:ascii="Arial" w:eastAsia="Times New Roman" w:hAnsi="Arial" w:cs="Arial"/>
          <w:color w:val="000000" w:themeColor="text1"/>
          <w:sz w:val="22"/>
          <w:szCs w:val="22"/>
          <w:shd w:val="clear" w:color="auto" w:fill="FFFFFF"/>
          <w:lang w:eastAsia="en-PH"/>
        </w:rPr>
        <w:t>Null Hypothes</w:t>
      </w:r>
      <w:bookmarkEnd w:id="7"/>
      <w:r w:rsidRPr="001C69EC">
        <w:rPr>
          <w:rFonts w:ascii="Arial" w:eastAsia="Times New Roman" w:hAnsi="Arial" w:cs="Arial"/>
          <w:color w:val="000000" w:themeColor="text1"/>
          <w:sz w:val="22"/>
          <w:szCs w:val="22"/>
          <w:shd w:val="clear" w:color="auto" w:fill="FFFFFF"/>
          <w:lang w:eastAsia="en-PH"/>
        </w:rPr>
        <w:t>es</w:t>
      </w:r>
    </w:p>
    <w:p w14:paraId="7F57AC56" w14:textId="77777777"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rPr>
        <w:t xml:space="preserve">Ho: </w:t>
      </w:r>
      <w:r w:rsidRPr="001C69EC">
        <w:rPr>
          <w:rFonts w:ascii="Arial" w:hAnsi="Arial" w:cs="Arial"/>
          <w:color w:val="000000" w:themeColor="text1"/>
          <w:sz w:val="22"/>
          <w:szCs w:val="22"/>
          <w:lang w:eastAsia="en-PH"/>
        </w:rPr>
        <w:t>There is no significant difference in the turnover intention of nurses when grouped according to their profile.</w:t>
      </w:r>
    </w:p>
    <w:p w14:paraId="617B65C6" w14:textId="7AB5A43C"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lang w:eastAsia="en-PH"/>
        </w:rPr>
        <w:t>Ho: There is no domain in job satisfaction that significantly influence</w:t>
      </w:r>
      <w:r w:rsidR="00297430" w:rsidRPr="001C69EC">
        <w:rPr>
          <w:rFonts w:ascii="Arial" w:hAnsi="Arial" w:cs="Arial"/>
          <w:color w:val="000000" w:themeColor="text1"/>
          <w:sz w:val="22"/>
          <w:szCs w:val="22"/>
          <w:lang w:eastAsia="en-PH"/>
        </w:rPr>
        <w:t>s</w:t>
      </w:r>
      <w:r w:rsidRPr="001C69EC">
        <w:rPr>
          <w:rFonts w:ascii="Arial" w:hAnsi="Arial" w:cs="Arial"/>
          <w:color w:val="000000" w:themeColor="text1"/>
          <w:sz w:val="22"/>
          <w:szCs w:val="22"/>
          <w:lang w:eastAsia="en-PH"/>
        </w:rPr>
        <w:t xml:space="preserve"> turnover intention.</w:t>
      </w:r>
    </w:p>
    <w:p w14:paraId="55FC4F32" w14:textId="256A9DB1" w:rsidR="005F11CC" w:rsidRPr="001C69EC" w:rsidRDefault="000C2C8B" w:rsidP="001C69EC">
      <w:pPr>
        <w:spacing w:line="360" w:lineRule="auto"/>
        <w:ind w:left="450" w:hanging="450"/>
        <w:jc w:val="both"/>
        <w:rPr>
          <w:rFonts w:ascii="Arial" w:hAnsi="Arial" w:cs="Arial"/>
          <w:color w:val="000000" w:themeColor="text1"/>
          <w:sz w:val="22"/>
          <w:szCs w:val="22"/>
          <w:lang w:eastAsia="en-PH"/>
        </w:rPr>
      </w:pPr>
      <w:r w:rsidRPr="001C69EC">
        <w:rPr>
          <w:rFonts w:ascii="Arial" w:hAnsi="Arial" w:cs="Arial"/>
          <w:color w:val="000000" w:themeColor="text1"/>
          <w:sz w:val="22"/>
          <w:szCs w:val="22"/>
          <w:lang w:eastAsia="en-PH"/>
        </w:rPr>
        <w:t>Ho: There is no significant relationship between organizational factors, job satisfaction</w:t>
      </w:r>
      <w:r w:rsidR="00297430" w:rsidRPr="001C69EC">
        <w:rPr>
          <w:rFonts w:ascii="Arial" w:hAnsi="Arial" w:cs="Arial"/>
          <w:color w:val="000000" w:themeColor="text1"/>
          <w:sz w:val="22"/>
          <w:szCs w:val="22"/>
          <w:lang w:eastAsia="en-PH"/>
        </w:rPr>
        <w:t>,</w:t>
      </w:r>
      <w:r w:rsidRPr="001C69EC">
        <w:rPr>
          <w:rFonts w:ascii="Arial" w:hAnsi="Arial" w:cs="Arial"/>
          <w:color w:val="000000" w:themeColor="text1"/>
          <w:sz w:val="22"/>
          <w:szCs w:val="22"/>
          <w:lang w:eastAsia="en-PH"/>
        </w:rPr>
        <w:t xml:space="preserve"> and turnover intentions. </w:t>
      </w:r>
    </w:p>
    <w:p w14:paraId="4B770B14" w14:textId="77777777" w:rsidR="005F11CC" w:rsidRPr="001C69EC" w:rsidRDefault="005F11CC" w:rsidP="001C69EC">
      <w:pPr>
        <w:spacing w:line="360" w:lineRule="auto"/>
        <w:ind w:firstLine="720"/>
        <w:jc w:val="both"/>
        <w:rPr>
          <w:rFonts w:ascii="Arial" w:hAnsi="Arial" w:cs="Arial"/>
          <w:color w:val="000000" w:themeColor="text1"/>
          <w:sz w:val="22"/>
          <w:szCs w:val="22"/>
        </w:rPr>
      </w:pPr>
    </w:p>
    <w:p w14:paraId="30F0D6E8" w14:textId="77777777" w:rsidR="005F11CC" w:rsidRPr="001C69EC" w:rsidRDefault="000C2C8B" w:rsidP="001C69EC">
      <w:pPr>
        <w:pStyle w:val="Heading1"/>
        <w:spacing w:before="0" w:line="360" w:lineRule="auto"/>
        <w:jc w:val="both"/>
        <w:rPr>
          <w:rFonts w:ascii="Arial" w:hAnsi="Arial" w:cs="Arial"/>
          <w:color w:val="000000" w:themeColor="text1"/>
          <w:sz w:val="22"/>
          <w:szCs w:val="22"/>
        </w:rPr>
      </w:pPr>
      <w:bookmarkStart w:id="8" w:name="_Toc90139045"/>
      <w:r w:rsidRPr="001C69EC">
        <w:rPr>
          <w:rFonts w:ascii="Arial" w:hAnsi="Arial" w:cs="Arial"/>
          <w:color w:val="000000" w:themeColor="text1"/>
          <w:sz w:val="22"/>
          <w:szCs w:val="22"/>
        </w:rPr>
        <w:t>Method</w:t>
      </w:r>
      <w:bookmarkEnd w:id="8"/>
    </w:p>
    <w:p w14:paraId="2271578D" w14:textId="4821FAC4"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This part of the study discussed the research design, setting, participants, </w:t>
      </w:r>
      <w:r w:rsidR="00297430" w:rsidRPr="001C69EC">
        <w:rPr>
          <w:rFonts w:ascii="Arial" w:hAnsi="Arial" w:cs="Arial"/>
          <w:color w:val="000000" w:themeColor="text1"/>
          <w:sz w:val="22"/>
          <w:szCs w:val="22"/>
        </w:rPr>
        <w:t>instruments</w:t>
      </w:r>
      <w:r w:rsidRPr="001C69EC">
        <w:rPr>
          <w:rFonts w:ascii="Arial" w:hAnsi="Arial" w:cs="Arial"/>
          <w:color w:val="000000" w:themeColor="text1"/>
          <w:sz w:val="22"/>
          <w:szCs w:val="22"/>
        </w:rPr>
        <w:t xml:space="preserve"> and measures</w:t>
      </w:r>
      <w:r w:rsidR="0029743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and the research procedure. </w:t>
      </w:r>
    </w:p>
    <w:p w14:paraId="71388AD2" w14:textId="77777777" w:rsidR="005F11CC" w:rsidRPr="001C69EC" w:rsidRDefault="005F11CC" w:rsidP="001C69EC">
      <w:pPr>
        <w:spacing w:line="360" w:lineRule="auto"/>
        <w:ind w:firstLine="720"/>
        <w:jc w:val="both"/>
        <w:rPr>
          <w:rFonts w:ascii="Arial" w:hAnsi="Arial" w:cs="Arial"/>
          <w:color w:val="000000" w:themeColor="text1"/>
          <w:sz w:val="22"/>
          <w:szCs w:val="22"/>
        </w:rPr>
      </w:pPr>
    </w:p>
    <w:p w14:paraId="213288E3" w14:textId="77777777" w:rsidR="005F11CC" w:rsidRPr="001C69EC" w:rsidRDefault="000C2C8B" w:rsidP="001C69EC">
      <w:pPr>
        <w:pStyle w:val="Heading2"/>
        <w:spacing w:before="0" w:line="360" w:lineRule="auto"/>
        <w:jc w:val="both"/>
        <w:rPr>
          <w:rFonts w:ascii="Arial" w:hAnsi="Arial" w:cs="Arial"/>
          <w:color w:val="000000" w:themeColor="text1"/>
          <w:sz w:val="22"/>
          <w:szCs w:val="22"/>
          <w:shd w:val="clear" w:color="auto" w:fill="FFFFFF"/>
        </w:rPr>
      </w:pPr>
      <w:bookmarkStart w:id="9" w:name="_Toc90139046"/>
      <w:r w:rsidRPr="001C69EC">
        <w:rPr>
          <w:rFonts w:ascii="Arial" w:hAnsi="Arial" w:cs="Arial"/>
          <w:color w:val="000000" w:themeColor="text1"/>
          <w:sz w:val="22"/>
          <w:szCs w:val="22"/>
          <w:shd w:val="clear" w:color="auto" w:fill="FFFFFF"/>
        </w:rPr>
        <w:t>Study Design</w:t>
      </w:r>
      <w:bookmarkEnd w:id="9"/>
    </w:p>
    <w:p w14:paraId="2ABA23D7" w14:textId="1D1BDBD7" w:rsidR="005F11CC" w:rsidRPr="001C69EC" w:rsidRDefault="000C2C8B" w:rsidP="001F3C0F">
      <w:pPr>
        <w:pStyle w:val="NormalWeb"/>
        <w:spacing w:before="0" w:beforeAutospacing="0" w:after="0" w:afterAutospacing="0" w:line="384"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 xml:space="preserve">This study </w:t>
      </w:r>
      <w:r w:rsidR="00297430" w:rsidRPr="001C69EC">
        <w:rPr>
          <w:rFonts w:ascii="Arial" w:hAnsi="Arial" w:cs="Arial"/>
          <w:color w:val="000000" w:themeColor="text1"/>
          <w:sz w:val="22"/>
          <w:szCs w:val="22"/>
          <w:shd w:val="clear" w:color="auto" w:fill="FFFFFF"/>
        </w:rPr>
        <w:t>employed a mixed-methods</w:t>
      </w:r>
      <w:r w:rsidRPr="001C69EC">
        <w:rPr>
          <w:rFonts w:ascii="Arial" w:hAnsi="Arial" w:cs="Arial"/>
          <w:color w:val="000000" w:themeColor="text1"/>
          <w:sz w:val="22"/>
          <w:szCs w:val="22"/>
          <w:shd w:val="clear" w:color="auto" w:fill="FFFFFF"/>
        </w:rPr>
        <w:t xml:space="preserve"> design, </w:t>
      </w:r>
      <w:r w:rsidR="00297430" w:rsidRPr="001C69EC">
        <w:rPr>
          <w:rFonts w:ascii="Arial" w:hAnsi="Arial" w:cs="Arial"/>
          <w:color w:val="000000" w:themeColor="text1"/>
          <w:sz w:val="22"/>
          <w:szCs w:val="22"/>
          <w:shd w:val="clear" w:color="auto" w:fill="FFFFFF"/>
        </w:rPr>
        <w:t>specifical</w:t>
      </w:r>
      <w:r w:rsidRPr="001C69EC">
        <w:rPr>
          <w:rFonts w:ascii="Arial" w:hAnsi="Arial" w:cs="Arial"/>
          <w:color w:val="000000" w:themeColor="text1"/>
          <w:sz w:val="22"/>
          <w:szCs w:val="22"/>
          <w:shd w:val="clear" w:color="auto" w:fill="FFFFFF"/>
        </w:rPr>
        <w:t>ly the explanatory sequential</w:t>
      </w:r>
      <w:r w:rsidR="00297430" w:rsidRPr="001C69EC">
        <w:rPr>
          <w:rFonts w:ascii="Arial" w:hAnsi="Arial" w:cs="Arial"/>
          <w:color w:val="000000" w:themeColor="text1"/>
          <w:sz w:val="22"/>
          <w:szCs w:val="22"/>
          <w:shd w:val="clear" w:color="auto" w:fill="FFFFFF"/>
        </w:rPr>
        <w:t xml:space="preserve"> design</w:t>
      </w:r>
      <w:r w:rsidRPr="001C69EC">
        <w:rPr>
          <w:rFonts w:ascii="Arial" w:hAnsi="Arial" w:cs="Arial"/>
          <w:color w:val="000000" w:themeColor="text1"/>
          <w:sz w:val="22"/>
          <w:szCs w:val="22"/>
          <w:shd w:val="clear" w:color="auto" w:fill="FFFFFF"/>
        </w:rPr>
        <w:t xml:space="preserve">. </w:t>
      </w:r>
      <w:proofErr w:type="spellStart"/>
      <w:r w:rsidRPr="001C69EC">
        <w:rPr>
          <w:rFonts w:ascii="Arial" w:hAnsi="Arial" w:cs="Arial"/>
          <w:color w:val="000000" w:themeColor="text1"/>
          <w:sz w:val="22"/>
          <w:szCs w:val="22"/>
          <w:shd w:val="clear" w:color="auto" w:fill="FFFFFF"/>
        </w:rPr>
        <w:t>Ivankova</w:t>
      </w:r>
      <w:proofErr w:type="spellEnd"/>
      <w:r w:rsidRPr="001C69EC">
        <w:rPr>
          <w:rFonts w:ascii="Arial" w:hAnsi="Arial" w:cs="Arial"/>
          <w:color w:val="000000" w:themeColor="text1"/>
          <w:sz w:val="22"/>
          <w:szCs w:val="22"/>
          <w:shd w:val="clear" w:color="auto" w:fill="FFFFFF"/>
        </w:rPr>
        <w:t xml:space="preserve">, Creswell, and Stick (2006) described sequential explanatory </w:t>
      </w:r>
      <w:r w:rsidR="00297430" w:rsidRPr="001C69EC">
        <w:rPr>
          <w:rFonts w:ascii="Arial" w:hAnsi="Arial" w:cs="Arial"/>
          <w:color w:val="000000" w:themeColor="text1"/>
          <w:sz w:val="22"/>
          <w:szCs w:val="22"/>
          <w:shd w:val="clear" w:color="auto" w:fill="FFFFFF"/>
        </w:rPr>
        <w:t xml:space="preserve">methods </w:t>
      </w:r>
      <w:r w:rsidRPr="001C69EC">
        <w:rPr>
          <w:rFonts w:ascii="Arial" w:hAnsi="Arial" w:cs="Arial"/>
          <w:color w:val="000000" w:themeColor="text1"/>
          <w:sz w:val="22"/>
          <w:szCs w:val="22"/>
          <w:shd w:val="clear" w:color="auto" w:fill="FFFFFF"/>
        </w:rPr>
        <w:t xml:space="preserve">in mixed-methods research </w:t>
      </w:r>
      <w:r w:rsidR="00297430" w:rsidRPr="001C69EC">
        <w:rPr>
          <w:rFonts w:ascii="Arial" w:hAnsi="Arial" w:cs="Arial"/>
          <w:color w:val="000000" w:themeColor="text1"/>
          <w:sz w:val="22"/>
          <w:szCs w:val="22"/>
          <w:shd w:val="clear" w:color="auto" w:fill="FFFFFF"/>
        </w:rPr>
        <w:t>as involving</w:t>
      </w:r>
      <w:r w:rsidRPr="001C69EC">
        <w:rPr>
          <w:rFonts w:ascii="Arial" w:hAnsi="Arial" w:cs="Arial"/>
          <w:color w:val="000000" w:themeColor="text1"/>
          <w:sz w:val="22"/>
          <w:szCs w:val="22"/>
          <w:shd w:val="clear" w:color="auto" w:fill="FFFFFF"/>
        </w:rPr>
        <w:t xml:space="preserve"> two distinct phases of data collection and analysis: first, a quantitative phase, followed by a qualitative phase. The primary purpose of a sequential explanatory design is to u</w:t>
      </w:r>
      <w:r w:rsidR="00DF739B" w:rsidRPr="001C69EC">
        <w:rPr>
          <w:rFonts w:ascii="Arial" w:hAnsi="Arial" w:cs="Arial"/>
          <w:color w:val="000000" w:themeColor="text1"/>
          <w:sz w:val="22"/>
          <w:szCs w:val="22"/>
          <w:shd w:val="clear" w:color="auto" w:fill="FFFFFF"/>
        </w:rPr>
        <w:t>tiliz</w:t>
      </w:r>
      <w:r w:rsidRPr="001C69EC">
        <w:rPr>
          <w:rFonts w:ascii="Arial" w:hAnsi="Arial" w:cs="Arial"/>
          <w:color w:val="000000" w:themeColor="text1"/>
          <w:sz w:val="22"/>
          <w:szCs w:val="22"/>
          <w:shd w:val="clear" w:color="auto" w:fill="FFFFFF"/>
        </w:rPr>
        <w:t xml:space="preserve">e qualitative data to provide context for </w:t>
      </w:r>
      <w:r w:rsidR="00DF739B" w:rsidRPr="001C69EC">
        <w:rPr>
          <w:rFonts w:ascii="Arial" w:hAnsi="Arial" w:cs="Arial"/>
          <w:color w:val="000000" w:themeColor="text1"/>
          <w:sz w:val="22"/>
          <w:szCs w:val="22"/>
          <w:shd w:val="clear" w:color="auto" w:fill="FFFFFF"/>
        </w:rPr>
        <w:t xml:space="preserve">or explain </w:t>
      </w:r>
      <w:r w:rsidRPr="001C69EC">
        <w:rPr>
          <w:rFonts w:ascii="Arial" w:hAnsi="Arial" w:cs="Arial"/>
          <w:color w:val="000000" w:themeColor="text1"/>
          <w:sz w:val="22"/>
          <w:szCs w:val="22"/>
          <w:shd w:val="clear" w:color="auto" w:fill="FFFFFF"/>
        </w:rPr>
        <w:t xml:space="preserve">quantitative findings. </w:t>
      </w:r>
    </w:p>
    <w:p w14:paraId="41FDAB7F" w14:textId="77D5C16D" w:rsidR="005F11CC" w:rsidRPr="001C69EC" w:rsidRDefault="000C2C8B" w:rsidP="001F3C0F">
      <w:pPr>
        <w:pStyle w:val="NormalWeb"/>
        <w:spacing w:before="0" w:beforeAutospacing="0" w:after="0" w:afterAutospacing="0" w:line="384"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rPr>
        <w:t xml:space="preserve">In this study, the quantitative phase involved a survey on the factors </w:t>
      </w:r>
      <w:r w:rsidR="00297430" w:rsidRPr="001C69EC">
        <w:rPr>
          <w:rFonts w:ascii="Arial" w:hAnsi="Arial" w:cs="Arial"/>
          <w:color w:val="000000" w:themeColor="text1"/>
          <w:sz w:val="22"/>
          <w:szCs w:val="22"/>
          <w:shd w:val="clear" w:color="auto" w:fill="FFFFFF"/>
        </w:rPr>
        <w:t>influencing</w:t>
      </w:r>
      <w:r w:rsidRPr="001C69EC">
        <w:rPr>
          <w:rFonts w:ascii="Arial" w:hAnsi="Arial" w:cs="Arial"/>
          <w:color w:val="000000" w:themeColor="text1"/>
          <w:sz w:val="22"/>
          <w:szCs w:val="22"/>
          <w:shd w:val="clear" w:color="auto" w:fill="FFFFFF"/>
        </w:rPr>
        <w:t xml:space="preserve"> nurses' turnover</w:t>
      </w:r>
      <w:r w:rsidR="00DF739B" w:rsidRPr="001C69EC">
        <w:rPr>
          <w:rFonts w:ascii="Arial" w:hAnsi="Arial" w:cs="Arial"/>
          <w:color w:val="000000" w:themeColor="text1"/>
          <w:sz w:val="22"/>
          <w:szCs w:val="22"/>
          <w:shd w:val="clear" w:color="auto" w:fill="FFFFFF"/>
        </w:rPr>
        <w:t>,</w:t>
      </w:r>
      <w:r w:rsidRPr="001C69EC">
        <w:rPr>
          <w:rFonts w:ascii="Arial" w:hAnsi="Arial" w:cs="Arial"/>
          <w:color w:val="000000" w:themeColor="text1"/>
          <w:sz w:val="22"/>
          <w:szCs w:val="22"/>
          <w:shd w:val="clear" w:color="auto" w:fill="FFFFFF"/>
        </w:rPr>
        <w:t xml:space="preserve"> and </w:t>
      </w:r>
      <w:r w:rsidR="00297430" w:rsidRPr="001C69EC">
        <w:rPr>
          <w:rFonts w:ascii="Arial" w:hAnsi="Arial" w:cs="Arial"/>
          <w:color w:val="000000" w:themeColor="text1"/>
          <w:sz w:val="22"/>
          <w:szCs w:val="22"/>
          <w:shd w:val="clear" w:color="auto" w:fill="FFFFFF"/>
        </w:rPr>
        <w:t>the application of</w:t>
      </w:r>
      <w:r w:rsidRPr="001C69EC">
        <w:rPr>
          <w:rFonts w:ascii="Arial" w:hAnsi="Arial" w:cs="Arial"/>
          <w:color w:val="000000" w:themeColor="text1"/>
          <w:sz w:val="22"/>
          <w:szCs w:val="22"/>
          <w:shd w:val="clear" w:color="auto" w:fill="FFFFFF"/>
        </w:rPr>
        <w:t xml:space="preserve"> statistical interpretations </w:t>
      </w:r>
      <w:r w:rsidR="00DF739B" w:rsidRPr="001C69EC">
        <w:rPr>
          <w:rFonts w:ascii="Arial" w:hAnsi="Arial" w:cs="Arial"/>
          <w:color w:val="000000" w:themeColor="text1"/>
          <w:sz w:val="22"/>
          <w:szCs w:val="22"/>
          <w:shd w:val="clear" w:color="auto" w:fill="FFFFFF"/>
        </w:rPr>
        <w:t xml:space="preserve">was used </w:t>
      </w:r>
      <w:r w:rsidR="00297430" w:rsidRPr="001C69EC">
        <w:rPr>
          <w:rFonts w:ascii="Arial" w:hAnsi="Arial" w:cs="Arial"/>
          <w:color w:val="000000" w:themeColor="text1"/>
          <w:sz w:val="22"/>
          <w:szCs w:val="22"/>
          <w:shd w:val="clear" w:color="auto" w:fill="FFFFFF"/>
        </w:rPr>
        <w:t>to identify</w:t>
      </w:r>
      <w:r w:rsidRPr="001C69EC">
        <w:rPr>
          <w:rFonts w:ascii="Arial" w:hAnsi="Arial" w:cs="Arial"/>
          <w:color w:val="000000" w:themeColor="text1"/>
          <w:sz w:val="22"/>
          <w:szCs w:val="22"/>
          <w:shd w:val="clear" w:color="auto" w:fill="FFFFFF"/>
        </w:rPr>
        <w:t xml:space="preserve"> which factors are considered significant in nurses' turnover. For the qualitative phase, findings from the quantitative phase were explored in more in-depth explanations </w:t>
      </w:r>
      <w:r w:rsidR="00297430" w:rsidRPr="001C69EC">
        <w:rPr>
          <w:rFonts w:ascii="Arial" w:hAnsi="Arial" w:cs="Arial"/>
          <w:color w:val="000000" w:themeColor="text1"/>
          <w:sz w:val="22"/>
          <w:szCs w:val="22"/>
          <w:shd w:val="clear" w:color="auto" w:fill="FFFFFF"/>
        </w:rPr>
        <w:t>to</w:t>
      </w:r>
      <w:r w:rsidRPr="001C69EC">
        <w:rPr>
          <w:rFonts w:ascii="Arial" w:hAnsi="Arial" w:cs="Arial"/>
          <w:color w:val="000000" w:themeColor="text1"/>
          <w:sz w:val="22"/>
          <w:szCs w:val="22"/>
          <w:shd w:val="clear" w:color="auto" w:fill="FFFFFF"/>
        </w:rPr>
        <w:t xml:space="preserve"> gain insights into participants' perspectives. </w:t>
      </w:r>
    </w:p>
    <w:p w14:paraId="3BA91069"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bookmarkStart w:id="10" w:name="_Toc90139047"/>
      <w:r w:rsidRPr="001C69EC">
        <w:rPr>
          <w:rFonts w:ascii="Arial" w:hAnsi="Arial" w:cs="Arial"/>
          <w:color w:val="000000" w:themeColor="text1"/>
          <w:sz w:val="22"/>
          <w:szCs w:val="22"/>
        </w:rPr>
        <w:lastRenderedPageBreak/>
        <w:t>Study Site</w:t>
      </w:r>
    </w:p>
    <w:p w14:paraId="5FE76DD9" w14:textId="7F8F4532"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This study was conducted in a Level II hospital located in </w:t>
      </w:r>
      <w:proofErr w:type="spellStart"/>
      <w:r w:rsidRPr="001C69EC">
        <w:rPr>
          <w:rFonts w:ascii="Arial" w:hAnsi="Arial" w:cs="Arial"/>
          <w:color w:val="000000" w:themeColor="text1"/>
          <w:sz w:val="22"/>
          <w:szCs w:val="22"/>
        </w:rPr>
        <w:t>Kidapawan</w:t>
      </w:r>
      <w:proofErr w:type="spellEnd"/>
      <w:r w:rsidRPr="001C69EC">
        <w:rPr>
          <w:rFonts w:ascii="Arial" w:hAnsi="Arial" w:cs="Arial"/>
          <w:color w:val="000000" w:themeColor="text1"/>
          <w:sz w:val="22"/>
          <w:szCs w:val="22"/>
        </w:rPr>
        <w:t xml:space="preserve"> City. The site was chosen because it reflects the common situation of many hospitals in provincial areas, where nurse turnover and job satisfaction are important concerns. The hospital employs around 149 nurses assigned to various departments, making it a good setting to explore the experiences and intentions of nurses regarding their work.</w:t>
      </w:r>
    </w:p>
    <w:p w14:paraId="4C6E18A4" w14:textId="602434C0"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The hospital was selected because it is accessible and relevant to the study. It has experienced patterns of nurse resignations similar to </w:t>
      </w:r>
      <w:r w:rsidR="00297430" w:rsidRPr="001C69EC">
        <w:rPr>
          <w:rFonts w:ascii="Arial" w:hAnsi="Arial" w:cs="Arial"/>
          <w:color w:val="000000" w:themeColor="text1"/>
          <w:sz w:val="22"/>
          <w:szCs w:val="22"/>
        </w:rPr>
        <w:t xml:space="preserve">those of </w:t>
      </w:r>
      <w:r w:rsidRPr="001C69EC">
        <w:rPr>
          <w:rFonts w:ascii="Arial" w:hAnsi="Arial" w:cs="Arial"/>
          <w:color w:val="000000" w:themeColor="text1"/>
          <w:sz w:val="22"/>
          <w:szCs w:val="22"/>
        </w:rPr>
        <w:t xml:space="preserve">other hospitals in the region, </w:t>
      </w:r>
      <w:r w:rsidR="00297430" w:rsidRPr="001C69EC">
        <w:rPr>
          <w:rFonts w:ascii="Arial" w:hAnsi="Arial" w:cs="Arial"/>
          <w:color w:val="000000" w:themeColor="text1"/>
          <w:sz w:val="22"/>
          <w:szCs w:val="22"/>
        </w:rPr>
        <w:t>indicating</w:t>
      </w:r>
      <w:r w:rsidRPr="001C69EC">
        <w:rPr>
          <w:rFonts w:ascii="Arial" w:hAnsi="Arial" w:cs="Arial"/>
          <w:color w:val="000000" w:themeColor="text1"/>
          <w:sz w:val="22"/>
          <w:szCs w:val="22"/>
        </w:rPr>
        <w:t xml:space="preserve"> that staff retention is a </w:t>
      </w:r>
      <w:r w:rsidR="00297430" w:rsidRPr="001C69EC">
        <w:rPr>
          <w:rFonts w:ascii="Arial" w:hAnsi="Arial" w:cs="Arial"/>
          <w:color w:val="000000" w:themeColor="text1"/>
          <w:sz w:val="22"/>
          <w:szCs w:val="22"/>
        </w:rPr>
        <w:t>significant</w:t>
      </w:r>
      <w:r w:rsidRPr="001C69EC">
        <w:rPr>
          <w:rFonts w:ascii="Arial" w:hAnsi="Arial" w:cs="Arial"/>
          <w:color w:val="000000" w:themeColor="text1"/>
          <w:sz w:val="22"/>
          <w:szCs w:val="22"/>
        </w:rPr>
        <w:t xml:space="preserve"> issue. The nurses working here come from di</w:t>
      </w:r>
      <w:r w:rsidR="00297430" w:rsidRPr="001C69EC">
        <w:rPr>
          <w:rFonts w:ascii="Arial" w:hAnsi="Arial" w:cs="Arial"/>
          <w:color w:val="000000" w:themeColor="text1"/>
          <w:sz w:val="22"/>
          <w:szCs w:val="22"/>
        </w:rPr>
        <w:t>verse background</w:t>
      </w:r>
      <w:r w:rsidRPr="001C69EC">
        <w:rPr>
          <w:rFonts w:ascii="Arial" w:hAnsi="Arial" w:cs="Arial"/>
          <w:color w:val="000000" w:themeColor="text1"/>
          <w:sz w:val="22"/>
          <w:szCs w:val="22"/>
        </w:rPr>
        <w:t xml:space="preserve">s, </w:t>
      </w:r>
      <w:r w:rsidR="00297430" w:rsidRPr="001C69EC">
        <w:rPr>
          <w:rFonts w:ascii="Arial" w:hAnsi="Arial" w:cs="Arial"/>
          <w:color w:val="000000" w:themeColor="text1"/>
          <w:sz w:val="22"/>
          <w:szCs w:val="22"/>
        </w:rPr>
        <w:t xml:space="preserve">including </w:t>
      </w:r>
      <w:r w:rsidRPr="001C69EC">
        <w:rPr>
          <w:rFonts w:ascii="Arial" w:hAnsi="Arial" w:cs="Arial"/>
          <w:color w:val="000000" w:themeColor="text1"/>
          <w:sz w:val="22"/>
          <w:szCs w:val="22"/>
        </w:rPr>
        <w:t>some from nearby towns, which also reflects the diversity of nurs</w:t>
      </w:r>
      <w:r w:rsidR="00297430" w:rsidRPr="001C69EC">
        <w:rPr>
          <w:rFonts w:ascii="Arial" w:hAnsi="Arial" w:cs="Arial"/>
          <w:color w:val="000000" w:themeColor="text1"/>
          <w:sz w:val="22"/>
          <w:szCs w:val="22"/>
        </w:rPr>
        <w:t>ing</w:t>
      </w:r>
      <w:r w:rsidRPr="001C69EC">
        <w:rPr>
          <w:rFonts w:ascii="Arial" w:hAnsi="Arial" w:cs="Arial"/>
          <w:color w:val="000000" w:themeColor="text1"/>
          <w:sz w:val="22"/>
          <w:szCs w:val="22"/>
        </w:rPr>
        <w:t xml:space="preserve"> experiences in the area.</w:t>
      </w:r>
    </w:p>
    <w:p w14:paraId="36B41A41" w14:textId="77777777" w:rsidR="005F11CC" w:rsidRPr="001C69EC" w:rsidRDefault="000C2C8B" w:rsidP="001C69EC">
      <w:pPr>
        <w:pStyle w:val="Heading2"/>
        <w:spacing w:before="0"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Overall, this hospital represents the typical challenges faced by nurses in secondary-level hospitals in the province. It provides a suitable environment to understand why nurses stay or leave, especially in terms of their job satisfaction, leadership support, salary concerns, and career development opportunities.</w:t>
      </w:r>
    </w:p>
    <w:p w14:paraId="365FFED0" w14:textId="77777777" w:rsidR="005F11CC" w:rsidRPr="001C69EC" w:rsidRDefault="005F11CC" w:rsidP="001C69EC">
      <w:pPr>
        <w:pStyle w:val="Heading2"/>
        <w:spacing w:before="0" w:line="360" w:lineRule="auto"/>
        <w:ind w:firstLine="720"/>
        <w:jc w:val="both"/>
        <w:rPr>
          <w:rFonts w:ascii="Arial" w:hAnsi="Arial" w:cs="Arial"/>
          <w:color w:val="000000" w:themeColor="text1"/>
          <w:sz w:val="22"/>
          <w:szCs w:val="22"/>
        </w:rPr>
      </w:pPr>
    </w:p>
    <w:p w14:paraId="1BBF4B2E"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r w:rsidRPr="001C69EC">
        <w:rPr>
          <w:rFonts w:ascii="Arial" w:hAnsi="Arial" w:cs="Arial"/>
          <w:color w:val="000000" w:themeColor="text1"/>
          <w:sz w:val="22"/>
          <w:szCs w:val="22"/>
        </w:rPr>
        <w:t>Participants</w:t>
      </w:r>
      <w:bookmarkEnd w:id="10"/>
    </w:p>
    <w:p w14:paraId="14B3E07B" w14:textId="10D9130E"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The participants of this study were the nurses of a level II hospital. Qualified nurses will be recruited to participate in the study. Purposive sampling was used to select qualified participants who met the inclusion criteria. They were invited to voluntarily answer the survey questionnaires regarding the factors affecting nurse turnover. These nurses are not considered a vulnerable population for </w:t>
      </w:r>
      <w:r w:rsidR="00EE1C80" w:rsidRPr="001C69EC">
        <w:rPr>
          <w:rFonts w:ascii="Arial" w:hAnsi="Arial" w:cs="Arial"/>
          <w:color w:val="000000" w:themeColor="text1"/>
          <w:sz w:val="22"/>
          <w:szCs w:val="22"/>
        </w:rPr>
        <w:t xml:space="preserve">this </w:t>
      </w:r>
      <w:r w:rsidRPr="001C69EC">
        <w:rPr>
          <w:rFonts w:ascii="Arial" w:hAnsi="Arial" w:cs="Arial"/>
          <w:color w:val="000000" w:themeColor="text1"/>
          <w:sz w:val="22"/>
          <w:szCs w:val="22"/>
        </w:rPr>
        <w:t xml:space="preserve">study. </w:t>
      </w:r>
    </w:p>
    <w:p w14:paraId="53B78E12" w14:textId="055EDA66"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As part of the inclusion criteria, this included nurses assigned to the different departments of the hospital; nurses working in the hospital for six (6) months </w:t>
      </w:r>
      <w:r w:rsidR="00EE1C80" w:rsidRPr="001C69EC">
        <w:rPr>
          <w:rFonts w:ascii="Arial" w:hAnsi="Arial" w:cs="Arial"/>
          <w:color w:val="000000" w:themeColor="text1"/>
          <w:sz w:val="22"/>
          <w:szCs w:val="22"/>
        </w:rPr>
        <w:t>or</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mor</w:t>
      </w:r>
      <w:r w:rsidRPr="001C69EC">
        <w:rPr>
          <w:rFonts w:ascii="Arial" w:hAnsi="Arial" w:cs="Arial"/>
          <w:color w:val="000000" w:themeColor="text1"/>
          <w:sz w:val="22"/>
          <w:szCs w:val="22"/>
        </w:rPr>
        <w:t xml:space="preserve">e; and those who </w:t>
      </w:r>
      <w:r w:rsidR="00297430" w:rsidRPr="001C69EC">
        <w:rPr>
          <w:rFonts w:ascii="Arial" w:hAnsi="Arial" w:cs="Arial"/>
          <w:color w:val="000000" w:themeColor="text1"/>
          <w:sz w:val="22"/>
          <w:szCs w:val="22"/>
        </w:rPr>
        <w:t>ga</w:t>
      </w:r>
      <w:r w:rsidRPr="001C69EC">
        <w:rPr>
          <w:rFonts w:ascii="Arial" w:hAnsi="Arial" w:cs="Arial"/>
          <w:color w:val="000000" w:themeColor="text1"/>
          <w:sz w:val="22"/>
          <w:szCs w:val="22"/>
        </w:rPr>
        <w:t>ve consent to participate in the study. As exclusion criteria, this study excludes nurses who are newly hired and have been on duty for less than six months</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those serving as clinical instructors</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 xml:space="preserve">those </w:t>
      </w:r>
      <w:r w:rsidRPr="001C69EC">
        <w:rPr>
          <w:rFonts w:ascii="Arial" w:hAnsi="Arial" w:cs="Arial"/>
          <w:color w:val="000000" w:themeColor="text1"/>
          <w:sz w:val="22"/>
          <w:szCs w:val="22"/>
        </w:rPr>
        <w:t xml:space="preserve">serving as assistants </w:t>
      </w:r>
      <w:r w:rsidR="00EE1C80" w:rsidRPr="001C69EC">
        <w:rPr>
          <w:rFonts w:ascii="Arial" w:hAnsi="Arial" w:cs="Arial"/>
          <w:color w:val="000000" w:themeColor="text1"/>
          <w:sz w:val="22"/>
          <w:szCs w:val="22"/>
        </w:rPr>
        <w:t>to</w:t>
      </w:r>
      <w:r w:rsidRPr="001C69EC">
        <w:rPr>
          <w:rFonts w:ascii="Arial" w:hAnsi="Arial" w:cs="Arial"/>
          <w:color w:val="000000" w:themeColor="text1"/>
          <w:sz w:val="22"/>
          <w:szCs w:val="22"/>
        </w:rPr>
        <w:t xml:space="preserve"> doctors affiliated with the hospital</w:t>
      </w:r>
      <w:r w:rsidR="00EE1C80" w:rsidRPr="001C69EC">
        <w:rPr>
          <w:rFonts w:ascii="Arial" w:hAnsi="Arial" w:cs="Arial"/>
          <w:color w:val="000000" w:themeColor="text1"/>
          <w:sz w:val="22"/>
          <w:szCs w:val="22"/>
        </w:rPr>
        <w:t>,</w:t>
      </w:r>
      <w:r w:rsidRPr="001C69EC">
        <w:rPr>
          <w:rFonts w:ascii="Arial" w:hAnsi="Arial" w:cs="Arial"/>
          <w:color w:val="000000" w:themeColor="text1"/>
          <w:sz w:val="22"/>
          <w:szCs w:val="22"/>
        </w:rPr>
        <w:t xml:space="preserve"> and those nurses who do not have direct employment with the hospital.</w:t>
      </w:r>
    </w:p>
    <w:p w14:paraId="43D23C01" w14:textId="5B948AD9" w:rsidR="005F11CC" w:rsidRPr="001C69EC" w:rsidRDefault="000C2C8B" w:rsidP="001C69EC">
      <w:pPr>
        <w:spacing w:line="360" w:lineRule="auto"/>
        <w:ind w:firstLine="720"/>
        <w:jc w:val="both"/>
        <w:rPr>
          <w:rFonts w:ascii="Arial" w:hAnsi="Arial" w:cs="Arial"/>
          <w:color w:val="000000" w:themeColor="text1"/>
          <w:sz w:val="22"/>
          <w:szCs w:val="22"/>
        </w:rPr>
      </w:pPr>
      <w:r w:rsidRPr="001C69EC">
        <w:rPr>
          <w:rFonts w:ascii="Arial" w:hAnsi="Arial" w:cs="Arial"/>
          <w:color w:val="000000" w:themeColor="text1"/>
          <w:sz w:val="22"/>
          <w:szCs w:val="22"/>
        </w:rPr>
        <w:t xml:space="preserve">To recruit participants for the study, </w:t>
      </w:r>
      <w:r w:rsidR="00EE1C80" w:rsidRPr="001C69EC">
        <w:rPr>
          <w:rFonts w:ascii="Arial" w:hAnsi="Arial" w:cs="Arial"/>
          <w:color w:val="000000" w:themeColor="text1"/>
          <w:sz w:val="22"/>
          <w:szCs w:val="22"/>
        </w:rPr>
        <w:t xml:space="preserve">we will </w:t>
      </w:r>
      <w:r w:rsidRPr="001C69EC">
        <w:rPr>
          <w:rFonts w:ascii="Arial" w:hAnsi="Arial" w:cs="Arial"/>
          <w:color w:val="000000" w:themeColor="text1"/>
          <w:sz w:val="22"/>
          <w:szCs w:val="22"/>
        </w:rPr>
        <w:t>first</w:t>
      </w:r>
      <w:r w:rsidR="00EE1C80" w:rsidRPr="001C69EC">
        <w:rPr>
          <w:rFonts w:ascii="Arial" w:hAnsi="Arial" w:cs="Arial"/>
          <w:color w:val="000000" w:themeColor="text1"/>
          <w:sz w:val="22"/>
          <w:szCs w:val="22"/>
        </w:rPr>
        <w:t xml:space="preserve"> obtain the</w:t>
      </w:r>
      <w:r w:rsidRPr="001C69EC">
        <w:rPr>
          <w:rFonts w:ascii="Arial" w:hAnsi="Arial" w:cs="Arial"/>
          <w:color w:val="000000" w:themeColor="text1"/>
          <w:sz w:val="22"/>
          <w:szCs w:val="22"/>
        </w:rPr>
        <w:t xml:space="preserve"> names of nurses who </w:t>
      </w:r>
      <w:r w:rsidR="00EE1C80" w:rsidRPr="001C69EC">
        <w:rPr>
          <w:rFonts w:ascii="Arial" w:hAnsi="Arial" w:cs="Arial"/>
          <w:color w:val="000000" w:themeColor="text1"/>
          <w:sz w:val="22"/>
          <w:szCs w:val="22"/>
        </w:rPr>
        <w:t>have been</w:t>
      </w:r>
      <w:r w:rsidRPr="001C69EC">
        <w:rPr>
          <w:rFonts w:ascii="Arial" w:hAnsi="Arial" w:cs="Arial"/>
          <w:color w:val="000000" w:themeColor="text1"/>
          <w:sz w:val="22"/>
          <w:szCs w:val="22"/>
        </w:rPr>
        <w:t xml:space="preserve"> in service </w:t>
      </w:r>
      <w:r w:rsidR="00EE1C80" w:rsidRPr="001C69EC">
        <w:rPr>
          <w:rFonts w:ascii="Arial" w:hAnsi="Arial" w:cs="Arial"/>
          <w:color w:val="000000" w:themeColor="text1"/>
          <w:sz w:val="22"/>
          <w:szCs w:val="22"/>
        </w:rPr>
        <w:t>at</w:t>
      </w:r>
      <w:r w:rsidRPr="001C69EC">
        <w:rPr>
          <w:rFonts w:ascii="Arial" w:hAnsi="Arial" w:cs="Arial"/>
          <w:color w:val="000000" w:themeColor="text1"/>
          <w:sz w:val="22"/>
          <w:szCs w:val="22"/>
        </w:rPr>
        <w:t xml:space="preserve"> the hospital for 6 months </w:t>
      </w:r>
      <w:r w:rsidR="00EE1C80" w:rsidRPr="001C69EC">
        <w:rPr>
          <w:rFonts w:ascii="Arial" w:hAnsi="Arial" w:cs="Arial"/>
          <w:color w:val="000000" w:themeColor="text1"/>
          <w:sz w:val="22"/>
          <w:szCs w:val="22"/>
        </w:rPr>
        <w:t>or more,</w:t>
      </w:r>
      <w:r w:rsidRPr="001C69EC">
        <w:rPr>
          <w:rFonts w:ascii="Arial" w:hAnsi="Arial" w:cs="Arial"/>
          <w:color w:val="000000" w:themeColor="text1"/>
          <w:sz w:val="22"/>
          <w:szCs w:val="22"/>
        </w:rPr>
        <w:t xml:space="preserve"> with permission from the HR office. The researcher approached the nurses on the list </w:t>
      </w:r>
      <w:r w:rsidR="00EE1C80" w:rsidRPr="001C69EC">
        <w:rPr>
          <w:rFonts w:ascii="Arial" w:hAnsi="Arial" w:cs="Arial"/>
          <w:color w:val="000000" w:themeColor="text1"/>
          <w:sz w:val="22"/>
          <w:szCs w:val="22"/>
        </w:rPr>
        <w:t xml:space="preserve">in person </w:t>
      </w:r>
      <w:r w:rsidRPr="001C69EC">
        <w:rPr>
          <w:rFonts w:ascii="Arial" w:hAnsi="Arial" w:cs="Arial"/>
          <w:color w:val="000000" w:themeColor="text1"/>
          <w:sz w:val="22"/>
          <w:szCs w:val="22"/>
        </w:rPr>
        <w:t xml:space="preserve">and initially </w:t>
      </w:r>
      <w:r w:rsidR="00EE1C80" w:rsidRPr="001C69EC">
        <w:rPr>
          <w:rFonts w:ascii="Arial" w:hAnsi="Arial" w:cs="Arial"/>
          <w:color w:val="000000" w:themeColor="text1"/>
          <w:sz w:val="22"/>
          <w:szCs w:val="22"/>
        </w:rPr>
        <w:t>discussed</w:t>
      </w:r>
      <w:r w:rsidRPr="001C69EC">
        <w:rPr>
          <w:rFonts w:ascii="Arial" w:hAnsi="Arial" w:cs="Arial"/>
          <w:color w:val="000000" w:themeColor="text1"/>
          <w:sz w:val="22"/>
          <w:szCs w:val="22"/>
        </w:rPr>
        <w:t xml:space="preserve"> the study</w:t>
      </w:r>
      <w:r w:rsidR="00EE1C80" w:rsidRPr="001C69EC">
        <w:rPr>
          <w:rFonts w:ascii="Arial" w:hAnsi="Arial" w:cs="Arial"/>
          <w:color w:val="000000" w:themeColor="text1"/>
          <w:sz w:val="22"/>
          <w:szCs w:val="22"/>
        </w:rPr>
        <w:t xml:space="preserve"> with them</w:t>
      </w:r>
      <w:r w:rsidRPr="001C69EC">
        <w:rPr>
          <w:rFonts w:ascii="Arial" w:hAnsi="Arial" w:cs="Arial"/>
          <w:color w:val="000000" w:themeColor="text1"/>
          <w:sz w:val="22"/>
          <w:szCs w:val="22"/>
        </w:rPr>
        <w:t xml:space="preserve">, </w:t>
      </w:r>
      <w:r w:rsidR="00EE1C80" w:rsidRPr="001C69EC">
        <w:rPr>
          <w:rFonts w:ascii="Arial" w:hAnsi="Arial" w:cs="Arial"/>
          <w:color w:val="000000" w:themeColor="text1"/>
          <w:sz w:val="22"/>
          <w:szCs w:val="22"/>
        </w:rPr>
        <w:t>explaining</w:t>
      </w:r>
      <w:r w:rsidRPr="001C69EC">
        <w:rPr>
          <w:rFonts w:ascii="Arial" w:hAnsi="Arial" w:cs="Arial"/>
          <w:color w:val="000000" w:themeColor="text1"/>
          <w:sz w:val="22"/>
          <w:szCs w:val="22"/>
        </w:rPr>
        <w:t xml:space="preserve"> the informed consent</w:t>
      </w:r>
      <w:r w:rsidR="00EE1C80" w:rsidRPr="001C69EC">
        <w:rPr>
          <w:rFonts w:ascii="Arial" w:hAnsi="Arial" w:cs="Arial"/>
          <w:color w:val="000000" w:themeColor="text1"/>
          <w:sz w:val="22"/>
          <w:szCs w:val="22"/>
        </w:rPr>
        <w:t xml:space="preserve"> process</w:t>
      </w:r>
      <w:r w:rsidRPr="001C69EC">
        <w:rPr>
          <w:rFonts w:ascii="Arial" w:hAnsi="Arial" w:cs="Arial"/>
          <w:color w:val="000000" w:themeColor="text1"/>
          <w:sz w:val="22"/>
          <w:szCs w:val="22"/>
        </w:rPr>
        <w:t xml:space="preserve"> and allow</w:t>
      </w:r>
      <w:r w:rsidR="00EE1C80" w:rsidRPr="001C69EC">
        <w:rPr>
          <w:rFonts w:ascii="Arial" w:hAnsi="Arial" w:cs="Arial"/>
          <w:color w:val="000000" w:themeColor="text1"/>
          <w:sz w:val="22"/>
          <w:szCs w:val="22"/>
        </w:rPr>
        <w:t>ing</w:t>
      </w:r>
      <w:r w:rsidRPr="001C69EC">
        <w:rPr>
          <w:rFonts w:ascii="Arial" w:hAnsi="Arial" w:cs="Arial"/>
          <w:color w:val="000000" w:themeColor="text1"/>
          <w:sz w:val="22"/>
          <w:szCs w:val="22"/>
        </w:rPr>
        <w:t xml:space="preserve"> them to decide whether they </w:t>
      </w:r>
      <w:r w:rsidR="00EE1C80" w:rsidRPr="001C69EC">
        <w:rPr>
          <w:rFonts w:ascii="Arial" w:hAnsi="Arial" w:cs="Arial"/>
          <w:color w:val="000000" w:themeColor="text1"/>
          <w:sz w:val="22"/>
          <w:szCs w:val="22"/>
        </w:rPr>
        <w:t>we</w:t>
      </w:r>
      <w:r w:rsidRPr="001C69EC">
        <w:rPr>
          <w:rFonts w:ascii="Arial" w:hAnsi="Arial" w:cs="Arial"/>
          <w:color w:val="000000" w:themeColor="text1"/>
          <w:sz w:val="22"/>
          <w:szCs w:val="22"/>
        </w:rPr>
        <w:t xml:space="preserve">re willing to participate. Only those who signed the consent form were given the survey questionnaire. </w:t>
      </w:r>
    </w:p>
    <w:p w14:paraId="16A39EA5" w14:textId="77777777" w:rsidR="005F11CC" w:rsidRPr="001C69EC" w:rsidRDefault="000C2C8B" w:rsidP="001C69EC">
      <w:pPr>
        <w:pStyle w:val="Heading2"/>
        <w:spacing w:before="0" w:line="360" w:lineRule="auto"/>
        <w:jc w:val="both"/>
        <w:rPr>
          <w:rFonts w:ascii="Arial" w:hAnsi="Arial" w:cs="Arial"/>
          <w:color w:val="000000" w:themeColor="text1"/>
          <w:sz w:val="22"/>
          <w:szCs w:val="22"/>
        </w:rPr>
      </w:pPr>
      <w:bookmarkStart w:id="11" w:name="_Toc90139049"/>
      <w:r w:rsidRPr="001C69EC">
        <w:rPr>
          <w:rFonts w:ascii="Arial" w:hAnsi="Arial" w:cs="Arial"/>
          <w:color w:val="000000" w:themeColor="text1"/>
          <w:sz w:val="22"/>
          <w:szCs w:val="22"/>
        </w:rPr>
        <w:lastRenderedPageBreak/>
        <w:t>Data Measures</w:t>
      </w:r>
      <w:bookmarkEnd w:id="11"/>
    </w:p>
    <w:p w14:paraId="1E09D4EB" w14:textId="57995C64"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This study utilized a survey questionnaire as the research instrument for data </w:t>
      </w:r>
      <w:r w:rsidR="00EE1C80" w:rsidRPr="001C69EC">
        <w:rPr>
          <w:rFonts w:ascii="Arial" w:hAnsi="Arial" w:cs="Arial"/>
          <w:color w:val="000000" w:themeColor="text1"/>
          <w:sz w:val="22"/>
          <w:szCs w:val="22"/>
          <w:shd w:val="clear" w:color="auto" w:fill="FFFFFF"/>
          <w:lang w:eastAsia="en-PH"/>
        </w:rPr>
        <w:t>collection</w:t>
      </w:r>
      <w:r w:rsidRPr="001C69EC">
        <w:rPr>
          <w:rFonts w:ascii="Arial" w:hAnsi="Arial" w:cs="Arial"/>
          <w:color w:val="000000" w:themeColor="text1"/>
          <w:sz w:val="22"/>
          <w:szCs w:val="22"/>
          <w:shd w:val="clear" w:color="auto" w:fill="FFFFFF"/>
          <w:lang w:eastAsia="en-PH"/>
        </w:rPr>
        <w:t xml:space="preserve">. The survey questionnaire items are </w:t>
      </w:r>
      <w:r w:rsidR="00EE1C80" w:rsidRPr="001C69EC">
        <w:rPr>
          <w:rFonts w:ascii="Arial" w:hAnsi="Arial" w:cs="Arial"/>
          <w:color w:val="000000" w:themeColor="text1"/>
          <w:sz w:val="22"/>
          <w:szCs w:val="22"/>
          <w:shd w:val="clear" w:color="auto" w:fill="FFFFFF"/>
          <w:lang w:eastAsia="en-PH"/>
        </w:rPr>
        <w:t>derived</w:t>
      </w:r>
      <w:r w:rsidRPr="001C69EC">
        <w:rPr>
          <w:rFonts w:ascii="Arial" w:hAnsi="Arial" w:cs="Arial"/>
          <w:color w:val="000000" w:themeColor="text1"/>
          <w:sz w:val="22"/>
          <w:szCs w:val="22"/>
          <w:shd w:val="clear" w:color="auto" w:fill="FFFFFF"/>
          <w:lang w:eastAsia="en-PH"/>
        </w:rPr>
        <w:t xml:space="preserve"> from the literature</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 xml:space="preserve"> </w:t>
      </w:r>
      <w:r w:rsidR="00EE1C80" w:rsidRPr="001C69EC">
        <w:rPr>
          <w:rFonts w:ascii="Arial" w:hAnsi="Arial" w:cs="Arial"/>
          <w:color w:val="000000" w:themeColor="text1"/>
          <w:sz w:val="22"/>
          <w:szCs w:val="22"/>
          <w:shd w:val="clear" w:color="auto" w:fill="FFFFFF"/>
          <w:lang w:eastAsia="en-PH"/>
        </w:rPr>
        <w:t>which describes</w:t>
      </w:r>
      <w:r w:rsidRPr="001C69EC">
        <w:rPr>
          <w:rFonts w:ascii="Arial" w:hAnsi="Arial" w:cs="Arial"/>
          <w:color w:val="000000" w:themeColor="text1"/>
          <w:sz w:val="22"/>
          <w:szCs w:val="22"/>
          <w:shd w:val="clear" w:color="auto" w:fill="FFFFFF"/>
          <w:lang w:eastAsia="en-PH"/>
        </w:rPr>
        <w:t xml:space="preserve"> indicators for factors </w:t>
      </w:r>
      <w:r w:rsidR="00EE1C80" w:rsidRPr="001C69EC">
        <w:rPr>
          <w:rFonts w:ascii="Arial" w:hAnsi="Arial" w:cs="Arial"/>
          <w:color w:val="000000" w:themeColor="text1"/>
          <w:sz w:val="22"/>
          <w:szCs w:val="22"/>
          <w:shd w:val="clear" w:color="auto" w:fill="FFFFFF"/>
          <w:lang w:eastAsia="en-PH"/>
        </w:rPr>
        <w:t>related to</w:t>
      </w:r>
      <w:r w:rsidRPr="001C69EC">
        <w:rPr>
          <w:rFonts w:ascii="Arial" w:hAnsi="Arial" w:cs="Arial"/>
          <w:color w:val="000000" w:themeColor="text1"/>
          <w:sz w:val="22"/>
          <w:szCs w:val="22"/>
          <w:shd w:val="clear" w:color="auto" w:fill="FFFFFF"/>
          <w:lang w:eastAsia="en-PH"/>
        </w:rPr>
        <w:t xml:space="preserve"> nurses' turnover and the</w:t>
      </w:r>
      <w:r w:rsidR="00EE1C80" w:rsidRPr="001C69EC">
        <w:rPr>
          <w:rFonts w:ascii="Arial" w:hAnsi="Arial" w:cs="Arial"/>
          <w:color w:val="000000" w:themeColor="text1"/>
          <w:sz w:val="22"/>
          <w:szCs w:val="22"/>
          <w:shd w:val="clear" w:color="auto" w:fill="FFFFFF"/>
          <w:lang w:eastAsia="en-PH"/>
        </w:rPr>
        <w:t>ir</w:t>
      </w:r>
      <w:r w:rsidRPr="001C69EC">
        <w:rPr>
          <w:rFonts w:ascii="Arial" w:hAnsi="Arial" w:cs="Arial"/>
          <w:color w:val="000000" w:themeColor="text1"/>
          <w:sz w:val="22"/>
          <w:szCs w:val="22"/>
          <w:shd w:val="clear" w:color="auto" w:fill="FFFFFF"/>
          <w:lang w:eastAsia="en-PH"/>
        </w:rPr>
        <w:t xml:space="preserve"> intention to leave. </w:t>
      </w:r>
    </w:p>
    <w:p w14:paraId="7A39FEF4" w14:textId="320C54E8"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The survey questionnaire has two parts. Part 1 </w:t>
      </w:r>
      <w:r w:rsidR="00EE1C80" w:rsidRPr="001C69EC">
        <w:rPr>
          <w:rFonts w:ascii="Arial" w:hAnsi="Arial" w:cs="Arial"/>
          <w:color w:val="000000" w:themeColor="text1"/>
          <w:sz w:val="22"/>
          <w:szCs w:val="22"/>
          <w:shd w:val="clear" w:color="auto" w:fill="FFFFFF"/>
          <w:lang w:eastAsia="en-PH"/>
        </w:rPr>
        <w:t>discusses</w:t>
      </w:r>
      <w:r w:rsidRPr="001C69EC">
        <w:rPr>
          <w:rFonts w:ascii="Arial" w:hAnsi="Arial" w:cs="Arial"/>
          <w:color w:val="000000" w:themeColor="text1"/>
          <w:sz w:val="22"/>
          <w:szCs w:val="22"/>
          <w:shd w:val="clear" w:color="auto" w:fill="FFFFFF"/>
          <w:lang w:eastAsia="en-PH"/>
        </w:rPr>
        <w:t xml:space="preserve"> factors </w:t>
      </w:r>
      <w:r w:rsidR="00EE1C80" w:rsidRPr="001C69EC">
        <w:rPr>
          <w:rFonts w:ascii="Arial" w:hAnsi="Arial" w:cs="Arial"/>
          <w:color w:val="000000" w:themeColor="text1"/>
          <w:sz w:val="22"/>
          <w:szCs w:val="22"/>
          <w:shd w:val="clear" w:color="auto" w:fill="FFFFFF"/>
          <w:lang w:eastAsia="en-PH"/>
        </w:rPr>
        <w:t>contributing to</w:t>
      </w:r>
      <w:r w:rsidRPr="001C69EC">
        <w:rPr>
          <w:rFonts w:ascii="Arial" w:hAnsi="Arial" w:cs="Arial"/>
          <w:color w:val="000000" w:themeColor="text1"/>
          <w:sz w:val="22"/>
          <w:szCs w:val="22"/>
          <w:shd w:val="clear" w:color="auto" w:fill="FFFFFF"/>
          <w:lang w:eastAsia="en-PH"/>
        </w:rPr>
        <w:t xml:space="preserve"> nurses’ turnover, which is categorized into four sub-parts. The factors being covered are individual, economic, job satisfaction, and organizational </w:t>
      </w:r>
      <w:r w:rsidR="00EE1C80" w:rsidRPr="001C69EC">
        <w:rPr>
          <w:rFonts w:ascii="Arial" w:hAnsi="Arial" w:cs="Arial"/>
          <w:color w:val="000000" w:themeColor="text1"/>
          <w:sz w:val="22"/>
          <w:szCs w:val="22"/>
          <w:shd w:val="clear" w:color="auto" w:fill="FFFFFF"/>
          <w:lang w:eastAsia="en-PH"/>
        </w:rPr>
        <w:t>aspect</w:t>
      </w:r>
      <w:r w:rsidRPr="001C69EC">
        <w:rPr>
          <w:rFonts w:ascii="Arial" w:hAnsi="Arial" w:cs="Arial"/>
          <w:color w:val="000000" w:themeColor="text1"/>
          <w:sz w:val="22"/>
          <w:szCs w:val="22"/>
          <w:shd w:val="clear" w:color="auto" w:fill="FFFFFF"/>
          <w:lang w:eastAsia="en-PH"/>
        </w:rPr>
        <w:t xml:space="preserve">s. </w:t>
      </w:r>
    </w:p>
    <w:p w14:paraId="1DF6D0B4" w14:textId="5C10D200"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Individual factors are demographics such as age, experience, kinship responsibilities, and educational level. The instrument </w:t>
      </w:r>
      <w:r w:rsidR="00EE1C80" w:rsidRPr="001C69EC">
        <w:rPr>
          <w:rFonts w:ascii="Arial" w:hAnsi="Arial" w:cs="Arial"/>
          <w:color w:val="000000" w:themeColor="text1"/>
          <w:sz w:val="22"/>
          <w:szCs w:val="22"/>
          <w:shd w:val="clear" w:color="auto" w:fill="FFFFFF"/>
          <w:lang w:eastAsia="en-PH"/>
        </w:rPr>
        <w:t>requested</w:t>
      </w:r>
      <w:r w:rsidRPr="001C69EC">
        <w:rPr>
          <w:rFonts w:ascii="Arial" w:hAnsi="Arial" w:cs="Arial"/>
          <w:color w:val="000000" w:themeColor="text1"/>
          <w:sz w:val="22"/>
          <w:szCs w:val="22"/>
          <w:shd w:val="clear" w:color="auto" w:fill="FFFFFF"/>
          <w:lang w:eastAsia="en-PH"/>
        </w:rPr>
        <w:t xml:space="preserve"> information from the respondents </w:t>
      </w:r>
      <w:r w:rsidR="00EE1C80" w:rsidRPr="001C69EC">
        <w:rPr>
          <w:rFonts w:ascii="Arial" w:hAnsi="Arial" w:cs="Arial"/>
          <w:color w:val="000000" w:themeColor="text1"/>
          <w:sz w:val="22"/>
          <w:szCs w:val="22"/>
          <w:shd w:val="clear" w:color="auto" w:fill="FFFFFF"/>
          <w:lang w:eastAsia="en-PH"/>
        </w:rPr>
        <w:t>regarding</w:t>
      </w:r>
      <w:r w:rsidRPr="001C69EC">
        <w:rPr>
          <w:rFonts w:ascii="Arial" w:hAnsi="Arial" w:cs="Arial"/>
          <w:color w:val="000000" w:themeColor="text1"/>
          <w:sz w:val="22"/>
          <w:szCs w:val="22"/>
          <w:shd w:val="clear" w:color="auto" w:fill="FFFFFF"/>
          <w:lang w:eastAsia="en-PH"/>
        </w:rPr>
        <w:t xml:space="preserve"> these demographics. </w:t>
      </w:r>
    </w:p>
    <w:p w14:paraId="20B138D3" w14:textId="4B6BE8E9"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The items for the economic factors</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 xml:space="preserve"> such as pay and other benefits. The information in this regard w</w:t>
      </w:r>
      <w:r w:rsidR="00EE1C80" w:rsidRPr="001C69EC">
        <w:rPr>
          <w:rFonts w:ascii="Arial" w:hAnsi="Arial" w:cs="Arial"/>
          <w:color w:val="000000" w:themeColor="text1"/>
          <w:sz w:val="22"/>
          <w:szCs w:val="22"/>
          <w:shd w:val="clear" w:color="auto" w:fill="FFFFFF"/>
          <w:lang w:eastAsia="en-PH"/>
        </w:rPr>
        <w:t>as requested,</w:t>
      </w:r>
      <w:r w:rsidRPr="001C69EC">
        <w:rPr>
          <w:rFonts w:ascii="Arial" w:hAnsi="Arial" w:cs="Arial"/>
          <w:color w:val="000000" w:themeColor="text1"/>
          <w:sz w:val="22"/>
          <w:szCs w:val="22"/>
          <w:shd w:val="clear" w:color="auto" w:fill="FFFFFF"/>
          <w:lang w:eastAsia="en-PH"/>
        </w:rPr>
        <w:t xml:space="preserve"> </w:t>
      </w:r>
      <w:r w:rsidR="00EE1C80" w:rsidRPr="001C69EC">
        <w:rPr>
          <w:rFonts w:ascii="Arial" w:hAnsi="Arial" w:cs="Arial"/>
          <w:color w:val="000000" w:themeColor="text1"/>
          <w:sz w:val="22"/>
          <w:szCs w:val="22"/>
          <w:shd w:val="clear" w:color="auto" w:fill="FFFFFF"/>
          <w:lang w:eastAsia="en-PH"/>
        </w:rPr>
        <w:t>and</w:t>
      </w:r>
      <w:r w:rsidRPr="001C69EC">
        <w:rPr>
          <w:rFonts w:ascii="Arial" w:hAnsi="Arial" w:cs="Arial"/>
          <w:color w:val="000000" w:themeColor="text1"/>
          <w:sz w:val="22"/>
          <w:szCs w:val="22"/>
          <w:shd w:val="clear" w:color="auto" w:fill="FFFFFF"/>
          <w:lang w:eastAsia="en-PH"/>
        </w:rPr>
        <w:t xml:space="preserve"> the respondents suppl</w:t>
      </w:r>
      <w:r w:rsidR="00EE1C80" w:rsidRPr="001C69EC">
        <w:rPr>
          <w:rFonts w:ascii="Arial" w:hAnsi="Arial" w:cs="Arial"/>
          <w:color w:val="000000" w:themeColor="text1"/>
          <w:sz w:val="22"/>
          <w:szCs w:val="22"/>
          <w:shd w:val="clear" w:color="auto" w:fill="FFFFFF"/>
          <w:lang w:eastAsia="en-PH"/>
        </w:rPr>
        <w:t>ied</w:t>
      </w:r>
      <w:r w:rsidRPr="001C69EC">
        <w:rPr>
          <w:rFonts w:ascii="Arial" w:hAnsi="Arial" w:cs="Arial"/>
          <w:color w:val="000000" w:themeColor="text1"/>
          <w:sz w:val="22"/>
          <w:szCs w:val="22"/>
          <w:shd w:val="clear" w:color="auto" w:fill="FFFFFF"/>
          <w:lang w:eastAsia="en-PH"/>
        </w:rPr>
        <w:t xml:space="preserve"> the necessary information. </w:t>
      </w:r>
    </w:p>
    <w:p w14:paraId="49DDA94E" w14:textId="5E32AC19"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For job satisfaction, </w:t>
      </w:r>
      <w:r w:rsidR="00EE1C80" w:rsidRPr="001C69EC">
        <w:rPr>
          <w:rFonts w:ascii="Arial" w:hAnsi="Arial" w:cs="Arial"/>
          <w:color w:val="000000" w:themeColor="text1"/>
          <w:sz w:val="22"/>
          <w:szCs w:val="22"/>
          <w:shd w:val="clear" w:color="auto" w:fill="FFFFFF"/>
          <w:lang w:eastAsia="en-PH"/>
        </w:rPr>
        <w:t>t</w:t>
      </w:r>
      <w:r w:rsidRPr="001C69EC">
        <w:rPr>
          <w:rFonts w:ascii="Arial" w:hAnsi="Arial" w:cs="Arial"/>
          <w:color w:val="000000" w:themeColor="text1"/>
          <w:sz w:val="22"/>
          <w:szCs w:val="22"/>
          <w:shd w:val="clear" w:color="auto" w:fill="FFFFFF"/>
          <w:lang w:eastAsia="en-PH"/>
        </w:rPr>
        <w:t>he McCloskey/Mueller Satisfaction Scale (MMSS) by Mueller and McCloskey (1990) includes eight satisfaction factors: extrinsic rewards, scheduling, family</w:t>
      </w:r>
      <w:r w:rsidR="00EE1C80" w:rsidRPr="001C69EC">
        <w:rPr>
          <w:rFonts w:ascii="Arial" w:hAnsi="Arial" w:cs="Arial"/>
          <w:color w:val="000000" w:themeColor="text1"/>
          <w:sz w:val="22"/>
          <w:szCs w:val="22"/>
          <w:shd w:val="clear" w:color="auto" w:fill="FFFFFF"/>
          <w:lang w:eastAsia="en-PH"/>
        </w:rPr>
        <w:t>-</w:t>
      </w:r>
      <w:r w:rsidRPr="001C69EC">
        <w:rPr>
          <w:rFonts w:ascii="Arial" w:hAnsi="Arial" w:cs="Arial"/>
          <w:color w:val="000000" w:themeColor="text1"/>
          <w:sz w:val="22"/>
          <w:szCs w:val="22"/>
          <w:shd w:val="clear" w:color="auto" w:fill="FFFFFF"/>
          <w:lang w:eastAsia="en-PH"/>
        </w:rPr>
        <w:t>work balance, coworkers, interaction, professional opportunities, praise/</w:t>
      </w:r>
      <w:r w:rsidR="001C69EC">
        <w:rPr>
          <w:rFonts w:ascii="Arial" w:hAnsi="Arial" w:cs="Arial"/>
          <w:color w:val="000000" w:themeColor="text1"/>
          <w:sz w:val="22"/>
          <w:szCs w:val="22"/>
          <w:shd w:val="clear" w:color="auto" w:fill="FFFFFF"/>
          <w:lang w:eastAsia="en-PH"/>
        </w:rPr>
        <w:t xml:space="preserve"> </w:t>
      </w:r>
      <w:r w:rsidRPr="001C69EC">
        <w:rPr>
          <w:rFonts w:ascii="Arial" w:hAnsi="Arial" w:cs="Arial"/>
          <w:color w:val="000000" w:themeColor="text1"/>
          <w:sz w:val="22"/>
          <w:szCs w:val="22"/>
          <w:shd w:val="clear" w:color="auto" w:fill="FFFFFF"/>
          <w:lang w:eastAsia="en-PH"/>
        </w:rPr>
        <w:t>recognition, and control/responsibility</w:t>
      </w:r>
      <w:r w:rsidR="00EE1C80" w:rsidRPr="001C69EC">
        <w:rPr>
          <w:rFonts w:ascii="Arial" w:hAnsi="Arial" w:cs="Arial"/>
          <w:color w:val="000000" w:themeColor="text1"/>
          <w:sz w:val="22"/>
          <w:szCs w:val="22"/>
          <w:shd w:val="clear" w:color="auto" w:fill="FFFFFF"/>
          <w:lang w:eastAsia="en-PH"/>
        </w:rPr>
        <w:t>, which</w:t>
      </w:r>
      <w:r w:rsidRPr="001C69EC">
        <w:rPr>
          <w:rFonts w:ascii="Arial" w:hAnsi="Arial" w:cs="Arial"/>
          <w:color w:val="000000" w:themeColor="text1"/>
          <w:sz w:val="22"/>
          <w:szCs w:val="22"/>
          <w:shd w:val="clear" w:color="auto" w:fill="FFFFFF"/>
          <w:lang w:eastAsia="en-PH"/>
        </w:rPr>
        <w:t xml:space="preserve"> will be used as </w:t>
      </w:r>
      <w:r w:rsidR="00EE1C80" w:rsidRPr="001C69EC">
        <w:rPr>
          <w:rFonts w:ascii="Arial" w:hAnsi="Arial" w:cs="Arial"/>
          <w:color w:val="000000" w:themeColor="text1"/>
          <w:sz w:val="22"/>
          <w:szCs w:val="22"/>
          <w:shd w:val="clear" w:color="auto" w:fill="FFFFFF"/>
          <w:lang w:eastAsia="en-PH"/>
        </w:rPr>
        <w:t xml:space="preserve">a </w:t>
      </w:r>
      <w:r w:rsidRPr="001C69EC">
        <w:rPr>
          <w:rFonts w:ascii="Arial" w:hAnsi="Arial" w:cs="Arial"/>
          <w:color w:val="000000" w:themeColor="text1"/>
          <w:sz w:val="22"/>
          <w:szCs w:val="22"/>
          <w:shd w:val="clear" w:color="auto" w:fill="FFFFFF"/>
          <w:lang w:eastAsia="en-PH"/>
        </w:rPr>
        <w:t>measure</w:t>
      </w:r>
      <w:r w:rsidR="00A25ECD" w:rsidRPr="001C69EC">
        <w:rPr>
          <w:rFonts w:ascii="Arial" w:hAnsi="Arial" w:cs="Arial"/>
          <w:color w:val="000000" w:themeColor="text1"/>
          <w:sz w:val="22"/>
          <w:szCs w:val="22"/>
          <w:shd w:val="clear" w:color="auto" w:fill="FFFFFF"/>
          <w:lang w:eastAsia="en-PH"/>
        </w:rPr>
        <w:t xml:space="preserve"> of job satisfaction</w:t>
      </w:r>
      <w:r w:rsidRPr="001C69EC">
        <w:rPr>
          <w:rFonts w:ascii="Arial" w:hAnsi="Arial" w:cs="Arial"/>
          <w:color w:val="000000" w:themeColor="text1"/>
          <w:sz w:val="22"/>
          <w:szCs w:val="22"/>
          <w:shd w:val="clear" w:color="auto" w:fill="FFFFFF"/>
          <w:lang w:eastAsia="en-PH"/>
        </w:rPr>
        <w:t>.</w:t>
      </w:r>
      <w:r w:rsidR="00EE1C80" w:rsidRPr="001C69EC">
        <w:rPr>
          <w:rFonts w:ascii="Arial" w:hAnsi="Arial" w:cs="Arial"/>
          <w:color w:val="000000" w:themeColor="text1"/>
          <w:sz w:val="22"/>
          <w:szCs w:val="22"/>
          <w:shd w:val="clear" w:color="auto" w:fill="FFFFFF"/>
          <w:lang w:eastAsia="en-PH"/>
        </w:rPr>
        <w:t>t</w:t>
      </w:r>
      <w:r w:rsidRPr="001C69EC">
        <w:rPr>
          <w:rFonts w:ascii="Arial" w:hAnsi="Arial" w:cs="Arial"/>
          <w:color w:val="000000" w:themeColor="text1"/>
          <w:sz w:val="22"/>
          <w:szCs w:val="22"/>
          <w:shd w:val="clear" w:color="auto" w:fill="FFFFFF"/>
          <w:lang w:eastAsia="en-PH"/>
        </w:rPr>
        <w:t xml:space="preserve"> The MMSS has 31 items capturing the said eight dimensions of satisfaction. Each item was rated on a five-point Likert scale (5 = very satisfied, 4 = satisfied, 3 = neither satisfied nor dissatisfied, 2 = dissatisfied, and 1 = very dissatisfied) (Mueller &amp; McCloskey, 1990).</w:t>
      </w:r>
    </w:p>
    <w:p w14:paraId="57B4E715" w14:textId="4726A1A3"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rPr>
      </w:pPr>
      <w:r w:rsidRPr="001C69EC">
        <w:rPr>
          <w:rFonts w:ascii="Arial" w:hAnsi="Arial" w:cs="Arial"/>
          <w:color w:val="000000" w:themeColor="text1"/>
          <w:sz w:val="22"/>
          <w:szCs w:val="22"/>
          <w:shd w:val="clear" w:color="auto" w:fill="FFFFFF"/>
          <w:lang w:eastAsia="en-PH"/>
        </w:rPr>
        <w:t>Organizational factors, also known as work environment, encompass n</w:t>
      </w:r>
      <w:r w:rsidRPr="001C69EC">
        <w:rPr>
          <w:rFonts w:ascii="Arial" w:hAnsi="Arial" w:cs="Arial"/>
          <w:color w:val="000000" w:themeColor="text1"/>
          <w:sz w:val="22"/>
          <w:szCs w:val="22"/>
          <w:shd w:val="clear" w:color="auto" w:fill="FFFFFF"/>
        </w:rPr>
        <w:t xml:space="preserve">urse manager, ability, leadership and support, Nurse participation in the workplace, staffing and resource adequacy, nursing foundations for quality care, collegial nurse-physician relationship </w:t>
      </w:r>
      <w:r w:rsidRPr="001C69EC">
        <w:rPr>
          <w:rFonts w:ascii="Arial" w:hAnsi="Arial" w:cs="Arial"/>
          <w:color w:val="000000" w:themeColor="text1"/>
          <w:sz w:val="22"/>
          <w:szCs w:val="22"/>
          <w:shd w:val="clear" w:color="auto" w:fill="FFFFFF"/>
          <w:lang w:eastAsia="en-PH"/>
        </w:rPr>
        <w:t xml:space="preserve">- the Practice Environment Scale of the Nursing Work Index (PES -NWI), developed by Lake (2002). </w:t>
      </w:r>
    </w:p>
    <w:p w14:paraId="5211F0FC" w14:textId="77777777" w:rsidR="005F11CC" w:rsidRPr="001C69EC" w:rsidRDefault="000C2C8B" w:rsidP="001C69EC">
      <w:pPr>
        <w:spacing w:line="360" w:lineRule="auto"/>
        <w:ind w:firstLine="720"/>
        <w:jc w:val="both"/>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 xml:space="preserve">The items for each of the indicators are answerable by level of agreement, which were interpreted based on the parameters described below: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2310"/>
        <w:gridCol w:w="1569"/>
        <w:gridCol w:w="3597"/>
      </w:tblGrid>
      <w:tr w:rsidR="00420144" w:rsidRPr="001C69EC" w14:paraId="7072E31B" w14:textId="77777777" w:rsidTr="001F3C0F">
        <w:trPr>
          <w:trHeight w:val="58"/>
        </w:trPr>
        <w:tc>
          <w:tcPr>
            <w:tcW w:w="779" w:type="pct"/>
          </w:tcPr>
          <w:p w14:paraId="1556E404"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Scale</w:t>
            </w:r>
          </w:p>
        </w:tc>
        <w:tc>
          <w:tcPr>
            <w:tcW w:w="1304" w:type="pct"/>
          </w:tcPr>
          <w:p w14:paraId="41763995"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Response</w:t>
            </w:r>
          </w:p>
        </w:tc>
        <w:tc>
          <w:tcPr>
            <w:tcW w:w="886" w:type="pct"/>
          </w:tcPr>
          <w:p w14:paraId="6F8BD195"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Description</w:t>
            </w:r>
          </w:p>
        </w:tc>
        <w:tc>
          <w:tcPr>
            <w:tcW w:w="2031" w:type="pct"/>
          </w:tcPr>
          <w:p w14:paraId="61F433C4" w14:textId="77777777" w:rsidR="005F11CC" w:rsidRPr="001C69EC" w:rsidRDefault="000C2C8B" w:rsidP="00B65F1F">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Interpretation</w:t>
            </w:r>
          </w:p>
        </w:tc>
      </w:tr>
      <w:tr w:rsidR="00420144" w:rsidRPr="001C69EC" w14:paraId="741A1BFA" w14:textId="77777777" w:rsidTr="001F3C0F">
        <w:trPr>
          <w:trHeight w:val="58"/>
        </w:trPr>
        <w:tc>
          <w:tcPr>
            <w:tcW w:w="779" w:type="pct"/>
          </w:tcPr>
          <w:p w14:paraId="027F7B26"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4.21-5.0</w:t>
            </w:r>
          </w:p>
        </w:tc>
        <w:tc>
          <w:tcPr>
            <w:tcW w:w="1304" w:type="pct"/>
          </w:tcPr>
          <w:p w14:paraId="6FA4097D"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Strongly Agree</w:t>
            </w:r>
          </w:p>
        </w:tc>
        <w:tc>
          <w:tcPr>
            <w:tcW w:w="886" w:type="pct"/>
          </w:tcPr>
          <w:p w14:paraId="030CF275"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Excellent</w:t>
            </w:r>
          </w:p>
        </w:tc>
        <w:tc>
          <w:tcPr>
            <w:tcW w:w="2031" w:type="pct"/>
          </w:tcPr>
          <w:p w14:paraId="22BE283B"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all the time.</w:t>
            </w:r>
          </w:p>
        </w:tc>
      </w:tr>
      <w:tr w:rsidR="00420144" w:rsidRPr="001C69EC" w14:paraId="34911914" w14:textId="77777777" w:rsidTr="001F3C0F">
        <w:trPr>
          <w:trHeight w:val="58"/>
        </w:trPr>
        <w:tc>
          <w:tcPr>
            <w:tcW w:w="779" w:type="pct"/>
          </w:tcPr>
          <w:p w14:paraId="28B02DA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3.41-4.20</w:t>
            </w:r>
          </w:p>
        </w:tc>
        <w:tc>
          <w:tcPr>
            <w:tcW w:w="1304" w:type="pct"/>
          </w:tcPr>
          <w:p w14:paraId="09D4F009"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Agree</w:t>
            </w:r>
          </w:p>
        </w:tc>
        <w:tc>
          <w:tcPr>
            <w:tcW w:w="886" w:type="pct"/>
          </w:tcPr>
          <w:p w14:paraId="490946D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Satisfactory</w:t>
            </w:r>
          </w:p>
        </w:tc>
        <w:tc>
          <w:tcPr>
            <w:tcW w:w="2031" w:type="pct"/>
          </w:tcPr>
          <w:p w14:paraId="03F04B9B"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most of the time.</w:t>
            </w:r>
          </w:p>
        </w:tc>
      </w:tr>
      <w:tr w:rsidR="00420144" w:rsidRPr="001C69EC" w14:paraId="3D354AB1" w14:textId="77777777" w:rsidTr="001F3C0F">
        <w:trPr>
          <w:trHeight w:val="58"/>
        </w:trPr>
        <w:tc>
          <w:tcPr>
            <w:tcW w:w="779" w:type="pct"/>
          </w:tcPr>
          <w:p w14:paraId="3D7BEEB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2.61-3.40</w:t>
            </w:r>
          </w:p>
        </w:tc>
        <w:tc>
          <w:tcPr>
            <w:tcW w:w="1304" w:type="pct"/>
          </w:tcPr>
          <w:p w14:paraId="56815272"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Moderately Agree</w:t>
            </w:r>
          </w:p>
        </w:tc>
        <w:tc>
          <w:tcPr>
            <w:tcW w:w="886" w:type="pct"/>
          </w:tcPr>
          <w:p w14:paraId="3A44BE33"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Average</w:t>
            </w:r>
          </w:p>
        </w:tc>
        <w:tc>
          <w:tcPr>
            <w:tcW w:w="2031" w:type="pct"/>
          </w:tcPr>
          <w:p w14:paraId="7A417BBF"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sometimes.</w:t>
            </w:r>
          </w:p>
        </w:tc>
      </w:tr>
      <w:tr w:rsidR="00420144" w:rsidRPr="001C69EC" w14:paraId="40ECBAE7" w14:textId="77777777" w:rsidTr="001F3C0F">
        <w:trPr>
          <w:trHeight w:val="161"/>
        </w:trPr>
        <w:tc>
          <w:tcPr>
            <w:tcW w:w="779" w:type="pct"/>
          </w:tcPr>
          <w:p w14:paraId="407F4F5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t>1.81-2.60</w:t>
            </w:r>
          </w:p>
        </w:tc>
        <w:tc>
          <w:tcPr>
            <w:tcW w:w="1304" w:type="pct"/>
          </w:tcPr>
          <w:p w14:paraId="6F1319FC"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Disagree</w:t>
            </w:r>
          </w:p>
        </w:tc>
        <w:tc>
          <w:tcPr>
            <w:tcW w:w="886" w:type="pct"/>
          </w:tcPr>
          <w:p w14:paraId="4AD8DBE5"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Fair</w:t>
            </w:r>
          </w:p>
        </w:tc>
        <w:tc>
          <w:tcPr>
            <w:tcW w:w="2031" w:type="pct"/>
          </w:tcPr>
          <w:p w14:paraId="7C78CA10" w14:textId="77777777" w:rsidR="005F11CC" w:rsidRPr="001C69EC" w:rsidRDefault="000C2C8B" w:rsidP="009C7DDD">
            <w:pPr>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observed in very rare instances.</w:t>
            </w:r>
          </w:p>
        </w:tc>
      </w:tr>
      <w:tr w:rsidR="005F11CC" w:rsidRPr="001C69EC" w14:paraId="54445414" w14:textId="77777777" w:rsidTr="001F3C0F">
        <w:trPr>
          <w:trHeight w:val="58"/>
        </w:trPr>
        <w:tc>
          <w:tcPr>
            <w:tcW w:w="779" w:type="pct"/>
          </w:tcPr>
          <w:p w14:paraId="54CB09C2"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eastAsia="Calibri" w:hAnsi="Arial" w:cs="Arial"/>
                <w:color w:val="000000" w:themeColor="text1"/>
                <w:sz w:val="22"/>
                <w:szCs w:val="22"/>
              </w:rPr>
              <w:lastRenderedPageBreak/>
              <w:t>1.0-1.80</w:t>
            </w:r>
          </w:p>
        </w:tc>
        <w:tc>
          <w:tcPr>
            <w:tcW w:w="1304" w:type="pct"/>
          </w:tcPr>
          <w:p w14:paraId="0C422927"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Strongly Disagree</w:t>
            </w:r>
          </w:p>
        </w:tc>
        <w:tc>
          <w:tcPr>
            <w:tcW w:w="886" w:type="pct"/>
          </w:tcPr>
          <w:p w14:paraId="61317031"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Poor</w:t>
            </w:r>
          </w:p>
        </w:tc>
        <w:tc>
          <w:tcPr>
            <w:tcW w:w="2031" w:type="pct"/>
          </w:tcPr>
          <w:p w14:paraId="40A9FC64" w14:textId="77777777" w:rsidR="005F11CC" w:rsidRPr="001C69EC" w:rsidRDefault="000C2C8B" w:rsidP="009C7DDD">
            <w:pPr>
              <w:spacing w:line="360" w:lineRule="auto"/>
              <w:rPr>
                <w:rFonts w:ascii="Arial" w:hAnsi="Arial" w:cs="Arial"/>
                <w:color w:val="000000" w:themeColor="text1"/>
                <w:sz w:val="22"/>
                <w:szCs w:val="22"/>
                <w:shd w:val="clear" w:color="auto" w:fill="FFFFFF"/>
                <w:lang w:eastAsia="en-PH"/>
              </w:rPr>
            </w:pPr>
            <w:r w:rsidRPr="001C69EC">
              <w:rPr>
                <w:rFonts w:ascii="Arial" w:hAnsi="Arial" w:cs="Arial"/>
                <w:color w:val="000000" w:themeColor="text1"/>
                <w:sz w:val="22"/>
                <w:szCs w:val="22"/>
                <w:shd w:val="clear" w:color="auto" w:fill="FFFFFF"/>
                <w:lang w:eastAsia="en-PH"/>
              </w:rPr>
              <w:t>This is not observed.</w:t>
            </w:r>
          </w:p>
        </w:tc>
      </w:tr>
    </w:tbl>
    <w:p w14:paraId="5C5A759B" w14:textId="77777777" w:rsidR="005F11CC" w:rsidRPr="00420144" w:rsidRDefault="005F11CC" w:rsidP="009C7DDD">
      <w:pPr>
        <w:spacing w:line="360" w:lineRule="auto"/>
        <w:rPr>
          <w:color w:val="000000" w:themeColor="text1"/>
        </w:rPr>
      </w:pPr>
    </w:p>
    <w:p w14:paraId="699AD851" w14:textId="13563022" w:rsidR="005F11CC" w:rsidRPr="00B65F1F" w:rsidRDefault="000C2C8B">
      <w:pPr>
        <w:spacing w:line="360" w:lineRule="auto"/>
        <w:jc w:val="both"/>
        <w:rPr>
          <w:rFonts w:ascii="Arial" w:hAnsi="Arial" w:cs="Arial"/>
          <w:color w:val="000000" w:themeColor="text1"/>
          <w:sz w:val="22"/>
          <w:szCs w:val="22"/>
        </w:rPr>
      </w:pPr>
      <w:r w:rsidRPr="00420144">
        <w:rPr>
          <w:color w:val="000000" w:themeColor="text1"/>
        </w:rPr>
        <w:tab/>
      </w:r>
      <w:r w:rsidRPr="00B65F1F">
        <w:rPr>
          <w:rFonts w:ascii="Arial" w:hAnsi="Arial" w:cs="Arial"/>
          <w:color w:val="000000" w:themeColor="text1"/>
          <w:sz w:val="22"/>
          <w:szCs w:val="22"/>
        </w:rPr>
        <w:t xml:space="preserve">The instrument to be used </w:t>
      </w:r>
      <w:r w:rsidR="00EE1C80" w:rsidRPr="00B65F1F">
        <w:rPr>
          <w:rFonts w:ascii="Arial" w:hAnsi="Arial" w:cs="Arial"/>
          <w:color w:val="000000" w:themeColor="text1"/>
          <w:sz w:val="22"/>
          <w:szCs w:val="22"/>
        </w:rPr>
        <w:t>is</w:t>
      </w:r>
      <w:r w:rsidRPr="00B65F1F">
        <w:rPr>
          <w:rFonts w:ascii="Arial" w:hAnsi="Arial" w:cs="Arial"/>
          <w:color w:val="000000" w:themeColor="text1"/>
          <w:sz w:val="22"/>
          <w:szCs w:val="22"/>
        </w:rPr>
        <w:t xml:space="preserve"> the </w:t>
      </w:r>
      <w:r w:rsidR="00EE1C80" w:rsidRPr="00B65F1F">
        <w:rPr>
          <w:rFonts w:ascii="Arial" w:hAnsi="Arial" w:cs="Arial"/>
          <w:color w:val="000000" w:themeColor="text1"/>
          <w:sz w:val="22"/>
          <w:szCs w:val="22"/>
        </w:rPr>
        <w:t xml:space="preserve">four-item </w:t>
      </w:r>
      <w:r w:rsidRPr="00B65F1F">
        <w:rPr>
          <w:rFonts w:ascii="Arial" w:hAnsi="Arial" w:cs="Arial"/>
          <w:color w:val="000000" w:themeColor="text1"/>
          <w:sz w:val="22"/>
          <w:szCs w:val="22"/>
        </w:rPr>
        <w:t>turnover intention scale developed by Seashore et al.</w:t>
      </w:r>
      <w:r w:rsidR="00EE1C80" w:rsidRPr="00B65F1F">
        <w:rPr>
          <w:rFonts w:ascii="Arial" w:hAnsi="Arial" w:cs="Arial"/>
          <w:color w:val="000000" w:themeColor="text1"/>
          <w:sz w:val="22"/>
          <w:szCs w:val="22"/>
        </w:rPr>
        <w:t xml:space="preserve"> (</w:t>
      </w:r>
      <w:r w:rsidRPr="00B65F1F">
        <w:rPr>
          <w:rFonts w:ascii="Arial" w:hAnsi="Arial" w:cs="Arial"/>
          <w:color w:val="000000" w:themeColor="text1"/>
          <w:sz w:val="22"/>
          <w:szCs w:val="22"/>
        </w:rPr>
        <w:t>1982)</w:t>
      </w:r>
      <w:r w:rsidR="00EE1C80" w:rsidRPr="00B65F1F">
        <w:rPr>
          <w:rFonts w:ascii="Arial" w:hAnsi="Arial" w:cs="Arial"/>
          <w:color w:val="000000" w:themeColor="text1"/>
          <w:sz w:val="22"/>
          <w:szCs w:val="22"/>
        </w:rPr>
        <w:t>,</w:t>
      </w:r>
      <w:r w:rsidRPr="00B65F1F">
        <w:rPr>
          <w:rFonts w:ascii="Arial" w:hAnsi="Arial" w:cs="Arial"/>
          <w:color w:val="000000" w:themeColor="text1"/>
          <w:sz w:val="22"/>
          <w:szCs w:val="22"/>
        </w:rPr>
        <w:t xml:space="preserve"> </w:t>
      </w:r>
      <w:r w:rsidR="00EE1C80" w:rsidRPr="00B65F1F">
        <w:rPr>
          <w:rFonts w:ascii="Arial" w:hAnsi="Arial" w:cs="Arial"/>
          <w:color w:val="000000" w:themeColor="text1"/>
          <w:sz w:val="22"/>
          <w:szCs w:val="22"/>
        </w:rPr>
        <w:t xml:space="preserve">which is </w:t>
      </w:r>
      <w:r w:rsidRPr="00B65F1F">
        <w:rPr>
          <w:rFonts w:ascii="Arial" w:hAnsi="Arial" w:cs="Arial"/>
          <w:color w:val="000000" w:themeColor="text1"/>
          <w:sz w:val="22"/>
          <w:szCs w:val="22"/>
        </w:rPr>
        <w:t xml:space="preserve">used to measure turnover intention among employees. However, there are additional items to describe </w:t>
      </w:r>
      <w:r w:rsidR="00EE1C80" w:rsidRPr="00B65F1F">
        <w:rPr>
          <w:rFonts w:ascii="Arial" w:hAnsi="Arial" w:cs="Arial"/>
          <w:color w:val="000000" w:themeColor="text1"/>
          <w:sz w:val="22"/>
          <w:szCs w:val="22"/>
        </w:rPr>
        <w:t>the nurse's</w:t>
      </w:r>
      <w:r w:rsidRPr="00B65F1F">
        <w:rPr>
          <w:rFonts w:ascii="Arial" w:hAnsi="Arial" w:cs="Arial"/>
          <w:color w:val="000000" w:themeColor="text1"/>
          <w:sz w:val="22"/>
          <w:szCs w:val="22"/>
        </w:rPr>
        <w:t xml:space="preserve"> intention to leave. It has a five-point Likert scale</w:t>
      </w:r>
      <w:r w:rsidR="00EE1C80" w:rsidRPr="00B65F1F">
        <w:rPr>
          <w:rFonts w:ascii="Arial" w:hAnsi="Arial" w:cs="Arial"/>
          <w:color w:val="000000" w:themeColor="text1"/>
          <w:sz w:val="22"/>
          <w:szCs w:val="22"/>
        </w:rPr>
        <w:t>,</w:t>
      </w:r>
      <w:r w:rsidRPr="00B65F1F">
        <w:rPr>
          <w:rFonts w:ascii="Arial" w:hAnsi="Arial" w:cs="Arial"/>
          <w:color w:val="000000" w:themeColor="text1"/>
          <w:sz w:val="22"/>
          <w:szCs w:val="22"/>
        </w:rPr>
        <w:t xml:space="preserve"> ranging from 5 (strongly agree) to 1 (strongly disagree). For the level of intention to </w:t>
      </w:r>
      <w:r w:rsidR="00EE1C80" w:rsidRPr="00B65F1F">
        <w:rPr>
          <w:rFonts w:ascii="Arial" w:hAnsi="Arial" w:cs="Arial"/>
          <w:color w:val="000000" w:themeColor="text1"/>
          <w:sz w:val="22"/>
          <w:szCs w:val="22"/>
        </w:rPr>
        <w:t>go</w:t>
      </w:r>
      <w:r w:rsidRPr="00B65F1F">
        <w:rPr>
          <w:rFonts w:ascii="Arial" w:hAnsi="Arial" w:cs="Arial"/>
          <w:color w:val="000000" w:themeColor="text1"/>
          <w:sz w:val="22"/>
          <w:szCs w:val="22"/>
        </w:rPr>
        <w:t>, the following parameters serve as the basis: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2125"/>
        <w:gridCol w:w="1569"/>
        <w:gridCol w:w="3874"/>
      </w:tblGrid>
      <w:tr w:rsidR="00420144" w:rsidRPr="00420144" w14:paraId="6E27DB41" w14:textId="77777777" w:rsidTr="00B65F1F">
        <w:tc>
          <w:tcPr>
            <w:tcW w:w="727" w:type="pct"/>
          </w:tcPr>
          <w:p w14:paraId="7469976E"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Scale</w:t>
            </w:r>
          </w:p>
        </w:tc>
        <w:tc>
          <w:tcPr>
            <w:tcW w:w="1200" w:type="pct"/>
          </w:tcPr>
          <w:p w14:paraId="11E34868"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Response</w:t>
            </w:r>
          </w:p>
        </w:tc>
        <w:tc>
          <w:tcPr>
            <w:tcW w:w="886" w:type="pct"/>
          </w:tcPr>
          <w:p w14:paraId="575D718E"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Description</w:t>
            </w:r>
          </w:p>
        </w:tc>
        <w:tc>
          <w:tcPr>
            <w:tcW w:w="2187" w:type="pct"/>
          </w:tcPr>
          <w:p w14:paraId="36DA4222" w14:textId="77777777" w:rsidR="005F11CC" w:rsidRPr="00B65F1F" w:rsidRDefault="000C2C8B" w:rsidP="00B65F1F">
            <w:pPr>
              <w:spacing w:line="360" w:lineRule="auto"/>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Interpretation</w:t>
            </w:r>
          </w:p>
        </w:tc>
      </w:tr>
      <w:tr w:rsidR="00420144" w:rsidRPr="00420144" w14:paraId="39CC8983" w14:textId="77777777" w:rsidTr="00B65F1F">
        <w:tc>
          <w:tcPr>
            <w:tcW w:w="727" w:type="pct"/>
          </w:tcPr>
          <w:p w14:paraId="0A1342B4"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4.21-5.0</w:t>
            </w:r>
          </w:p>
        </w:tc>
        <w:tc>
          <w:tcPr>
            <w:tcW w:w="1200" w:type="pct"/>
          </w:tcPr>
          <w:p w14:paraId="1FF2B10F"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Strongly Agree</w:t>
            </w:r>
          </w:p>
        </w:tc>
        <w:tc>
          <w:tcPr>
            <w:tcW w:w="886" w:type="pct"/>
          </w:tcPr>
          <w:p w14:paraId="3C7F52BC"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Very High</w:t>
            </w:r>
          </w:p>
        </w:tc>
        <w:tc>
          <w:tcPr>
            <w:tcW w:w="2187" w:type="pct"/>
          </w:tcPr>
          <w:p w14:paraId="7B95B84E"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the greatest chance to happen.</w:t>
            </w:r>
          </w:p>
        </w:tc>
      </w:tr>
      <w:tr w:rsidR="00420144" w:rsidRPr="00420144" w14:paraId="7585EE79" w14:textId="77777777" w:rsidTr="00B65F1F">
        <w:tc>
          <w:tcPr>
            <w:tcW w:w="727" w:type="pct"/>
          </w:tcPr>
          <w:p w14:paraId="76C4461F"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3.41-4.20</w:t>
            </w:r>
          </w:p>
        </w:tc>
        <w:tc>
          <w:tcPr>
            <w:tcW w:w="1200" w:type="pct"/>
          </w:tcPr>
          <w:p w14:paraId="62C303CD"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Agree</w:t>
            </w:r>
          </w:p>
        </w:tc>
        <w:tc>
          <w:tcPr>
            <w:tcW w:w="886" w:type="pct"/>
          </w:tcPr>
          <w:p w14:paraId="6E75C914"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High</w:t>
            </w:r>
          </w:p>
        </w:tc>
        <w:tc>
          <w:tcPr>
            <w:tcW w:w="2187" w:type="pct"/>
          </w:tcPr>
          <w:p w14:paraId="37AFFCE7"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a greater chance to happen.</w:t>
            </w:r>
          </w:p>
        </w:tc>
      </w:tr>
      <w:tr w:rsidR="00420144" w:rsidRPr="00420144" w14:paraId="1A324E96" w14:textId="77777777" w:rsidTr="00B65F1F">
        <w:tc>
          <w:tcPr>
            <w:tcW w:w="727" w:type="pct"/>
          </w:tcPr>
          <w:p w14:paraId="2E1A9FE1"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2.61-3.40</w:t>
            </w:r>
          </w:p>
        </w:tc>
        <w:tc>
          <w:tcPr>
            <w:tcW w:w="1200" w:type="pct"/>
          </w:tcPr>
          <w:p w14:paraId="4E744165"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Moderately Agree</w:t>
            </w:r>
          </w:p>
        </w:tc>
        <w:tc>
          <w:tcPr>
            <w:tcW w:w="886" w:type="pct"/>
          </w:tcPr>
          <w:p w14:paraId="5CFDA48B"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Moderate</w:t>
            </w:r>
          </w:p>
        </w:tc>
        <w:tc>
          <w:tcPr>
            <w:tcW w:w="2187" w:type="pct"/>
          </w:tcPr>
          <w:p w14:paraId="099E5512"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a chance to happen.</w:t>
            </w:r>
          </w:p>
        </w:tc>
      </w:tr>
      <w:tr w:rsidR="00420144" w:rsidRPr="00420144" w14:paraId="631F0942" w14:textId="77777777" w:rsidTr="00B65F1F">
        <w:tc>
          <w:tcPr>
            <w:tcW w:w="727" w:type="pct"/>
          </w:tcPr>
          <w:p w14:paraId="16FD8911"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1.81-2.60</w:t>
            </w:r>
          </w:p>
        </w:tc>
        <w:tc>
          <w:tcPr>
            <w:tcW w:w="1200" w:type="pct"/>
          </w:tcPr>
          <w:p w14:paraId="178009F9"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Disagree</w:t>
            </w:r>
          </w:p>
        </w:tc>
        <w:tc>
          <w:tcPr>
            <w:tcW w:w="886" w:type="pct"/>
          </w:tcPr>
          <w:p w14:paraId="260B6329"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Low</w:t>
            </w:r>
          </w:p>
        </w:tc>
        <w:tc>
          <w:tcPr>
            <w:tcW w:w="2187" w:type="pct"/>
          </w:tcPr>
          <w:p w14:paraId="1DE7DD3C"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 intention to leave has a very low chance of happening.</w:t>
            </w:r>
          </w:p>
        </w:tc>
      </w:tr>
      <w:tr w:rsidR="005F11CC" w:rsidRPr="00420144" w14:paraId="524D5519" w14:textId="77777777" w:rsidTr="00B65F1F">
        <w:tc>
          <w:tcPr>
            <w:tcW w:w="727" w:type="pct"/>
          </w:tcPr>
          <w:p w14:paraId="38B3073D"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eastAsia="Calibri" w:hAnsi="Arial" w:cs="Arial"/>
                <w:color w:val="000000" w:themeColor="text1"/>
                <w:sz w:val="22"/>
                <w:szCs w:val="22"/>
              </w:rPr>
              <w:t>1.0-1.80</w:t>
            </w:r>
          </w:p>
        </w:tc>
        <w:tc>
          <w:tcPr>
            <w:tcW w:w="1200" w:type="pct"/>
          </w:tcPr>
          <w:p w14:paraId="472975F8"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Strongly Disagree</w:t>
            </w:r>
          </w:p>
        </w:tc>
        <w:tc>
          <w:tcPr>
            <w:tcW w:w="886" w:type="pct"/>
          </w:tcPr>
          <w:p w14:paraId="1C9F7786"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Very Low</w:t>
            </w:r>
          </w:p>
        </w:tc>
        <w:tc>
          <w:tcPr>
            <w:tcW w:w="2187" w:type="pct"/>
          </w:tcPr>
          <w:p w14:paraId="2CB90DA6" w14:textId="77777777" w:rsidR="005F11CC" w:rsidRPr="00B65F1F" w:rsidRDefault="000C2C8B" w:rsidP="00B65F1F">
            <w:pPr>
              <w:rPr>
                <w:rFonts w:ascii="Arial" w:hAnsi="Arial" w:cs="Arial"/>
                <w:color w:val="000000" w:themeColor="text1"/>
                <w:sz w:val="22"/>
                <w:szCs w:val="22"/>
                <w:shd w:val="clear" w:color="auto" w:fill="FFFFFF"/>
                <w:lang w:eastAsia="en-PH"/>
              </w:rPr>
            </w:pPr>
            <w:r w:rsidRPr="00B65F1F">
              <w:rPr>
                <w:rFonts w:ascii="Arial" w:hAnsi="Arial" w:cs="Arial"/>
                <w:color w:val="000000" w:themeColor="text1"/>
                <w:sz w:val="22"/>
                <w:szCs w:val="22"/>
                <w:shd w:val="clear" w:color="auto" w:fill="FFFFFF"/>
                <w:lang w:eastAsia="en-PH"/>
              </w:rPr>
              <w:t>There is no intention to leave. The intention to leave is very unlikely.</w:t>
            </w:r>
          </w:p>
        </w:tc>
      </w:tr>
    </w:tbl>
    <w:p w14:paraId="7BC677F8" w14:textId="77777777" w:rsidR="005F11CC" w:rsidRPr="00420144" w:rsidRDefault="005F11CC">
      <w:pPr>
        <w:spacing w:line="360" w:lineRule="auto"/>
        <w:rPr>
          <w:color w:val="000000" w:themeColor="text1"/>
        </w:rPr>
      </w:pPr>
    </w:p>
    <w:p w14:paraId="07F567C6" w14:textId="0C760856"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The above questionnaire was subjected to validation by the experts to ensure that the items can measure what they intend to measure. Once validation is </w:t>
      </w:r>
      <w:r w:rsidR="00EE1C80" w:rsidRPr="00072833">
        <w:rPr>
          <w:rFonts w:ascii="Arial" w:hAnsi="Arial" w:cs="Arial"/>
          <w:color w:val="000000" w:themeColor="text1"/>
          <w:sz w:val="22"/>
          <w:szCs w:val="22"/>
        </w:rPr>
        <w:t>complet</w:t>
      </w:r>
      <w:r w:rsidRPr="00072833">
        <w:rPr>
          <w:rFonts w:ascii="Arial" w:hAnsi="Arial" w:cs="Arial"/>
          <w:color w:val="000000" w:themeColor="text1"/>
          <w:sz w:val="22"/>
          <w:szCs w:val="22"/>
        </w:rPr>
        <w:t>e, the recommendations and suggestions of the validators w</w:t>
      </w:r>
      <w:r w:rsidR="00EE1C80" w:rsidRPr="00072833">
        <w:rPr>
          <w:rFonts w:ascii="Arial" w:hAnsi="Arial" w:cs="Arial"/>
          <w:color w:val="000000" w:themeColor="text1"/>
          <w:sz w:val="22"/>
          <w:szCs w:val="22"/>
        </w:rPr>
        <w:t>ill b</w:t>
      </w:r>
      <w:r w:rsidRPr="00072833">
        <w:rPr>
          <w:rFonts w:ascii="Arial" w:hAnsi="Arial" w:cs="Arial"/>
          <w:color w:val="000000" w:themeColor="text1"/>
          <w:sz w:val="22"/>
          <w:szCs w:val="22"/>
        </w:rPr>
        <w:t xml:space="preserve">e integrated, and the survey questionnaire will be finalized and ready for pilot testing. Once the pilot testing </w:t>
      </w:r>
      <w:r w:rsidR="00EE1C80" w:rsidRPr="00072833">
        <w:rPr>
          <w:rFonts w:ascii="Arial" w:hAnsi="Arial" w:cs="Arial"/>
          <w:color w:val="000000" w:themeColor="text1"/>
          <w:sz w:val="22"/>
          <w:szCs w:val="22"/>
        </w:rPr>
        <w:t>is complete and</w:t>
      </w:r>
      <w:r w:rsidRPr="00072833">
        <w:rPr>
          <w:rFonts w:ascii="Arial" w:hAnsi="Arial" w:cs="Arial"/>
          <w:color w:val="000000" w:themeColor="text1"/>
          <w:sz w:val="22"/>
          <w:szCs w:val="22"/>
        </w:rPr>
        <w:t xml:space="preserve"> the reliability testing</w:t>
      </w:r>
      <w:r w:rsidR="00EE1C80" w:rsidRPr="00072833">
        <w:rPr>
          <w:rFonts w:ascii="Arial" w:hAnsi="Arial" w:cs="Arial"/>
          <w:color w:val="000000" w:themeColor="text1"/>
          <w:sz w:val="22"/>
          <w:szCs w:val="22"/>
        </w:rPr>
        <w:t xml:space="preserve"> is passed</w:t>
      </w:r>
      <w:r w:rsidRPr="00072833">
        <w:rPr>
          <w:rFonts w:ascii="Arial" w:hAnsi="Arial" w:cs="Arial"/>
          <w:color w:val="000000" w:themeColor="text1"/>
          <w:sz w:val="22"/>
          <w:szCs w:val="22"/>
        </w:rPr>
        <w:t>, th</w:t>
      </w:r>
      <w:r w:rsidR="00EE1C80" w:rsidRPr="00072833">
        <w:rPr>
          <w:rFonts w:ascii="Arial" w:hAnsi="Arial" w:cs="Arial"/>
          <w:color w:val="000000" w:themeColor="text1"/>
          <w:sz w:val="22"/>
          <w:szCs w:val="22"/>
        </w:rPr>
        <w:t>ese</w:t>
      </w:r>
      <w:r w:rsidRPr="00072833">
        <w:rPr>
          <w:rFonts w:ascii="Arial" w:hAnsi="Arial" w:cs="Arial"/>
          <w:color w:val="000000" w:themeColor="text1"/>
          <w:sz w:val="22"/>
          <w:szCs w:val="22"/>
        </w:rPr>
        <w:t xml:space="preserve"> </w:t>
      </w:r>
      <w:r w:rsidR="00EE1C80" w:rsidRPr="00072833">
        <w:rPr>
          <w:rFonts w:ascii="Arial" w:hAnsi="Arial" w:cs="Arial"/>
          <w:color w:val="000000" w:themeColor="text1"/>
          <w:sz w:val="22"/>
          <w:szCs w:val="22"/>
        </w:rPr>
        <w:t>a</w:t>
      </w:r>
      <w:r w:rsidRPr="00072833">
        <w:rPr>
          <w:rFonts w:ascii="Arial" w:hAnsi="Arial" w:cs="Arial"/>
          <w:color w:val="000000" w:themeColor="text1"/>
          <w:sz w:val="22"/>
          <w:szCs w:val="22"/>
        </w:rPr>
        <w:t xml:space="preserve">re finalized for the survey. </w:t>
      </w:r>
    </w:p>
    <w:p w14:paraId="6C9AC203" w14:textId="3842F663"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Meanwhile, the qualitative data gathering </w:t>
      </w:r>
      <w:r w:rsidR="00EE1C80" w:rsidRPr="00072833">
        <w:rPr>
          <w:rFonts w:ascii="Arial" w:hAnsi="Arial" w:cs="Arial"/>
          <w:color w:val="000000" w:themeColor="text1"/>
          <w:sz w:val="22"/>
          <w:szCs w:val="22"/>
        </w:rPr>
        <w:t xml:space="preserve">was </w:t>
      </w:r>
      <w:r w:rsidRPr="00072833">
        <w:rPr>
          <w:rFonts w:ascii="Arial" w:hAnsi="Arial" w:cs="Arial"/>
          <w:color w:val="000000" w:themeColor="text1"/>
          <w:sz w:val="22"/>
          <w:szCs w:val="22"/>
        </w:rPr>
        <w:t xml:space="preserve">used in the study. Interviews with the nurses were conducted </w:t>
      </w:r>
      <w:r w:rsidR="00EE1C80" w:rsidRPr="00072833">
        <w:rPr>
          <w:rFonts w:ascii="Arial" w:hAnsi="Arial" w:cs="Arial"/>
          <w:color w:val="000000" w:themeColor="text1"/>
          <w:sz w:val="22"/>
          <w:szCs w:val="22"/>
        </w:rPr>
        <w:t>using</w:t>
      </w:r>
      <w:r w:rsidRPr="00072833">
        <w:rPr>
          <w:rFonts w:ascii="Arial" w:hAnsi="Arial" w:cs="Arial"/>
          <w:color w:val="000000" w:themeColor="text1"/>
          <w:sz w:val="22"/>
          <w:szCs w:val="22"/>
        </w:rPr>
        <w:t xml:space="preserve"> an interview guide as a data-gathering instrument. The interview guide consisted of questions used during interviews with nurses who </w:t>
      </w:r>
      <w:r w:rsidR="00EE1C80" w:rsidRPr="00072833">
        <w:rPr>
          <w:rFonts w:ascii="Arial" w:hAnsi="Arial" w:cs="Arial"/>
          <w:color w:val="000000" w:themeColor="text1"/>
          <w:sz w:val="22"/>
          <w:szCs w:val="22"/>
        </w:rPr>
        <w:t>provided</w:t>
      </w:r>
      <w:r w:rsidRPr="00072833">
        <w:rPr>
          <w:rFonts w:ascii="Arial" w:hAnsi="Arial" w:cs="Arial"/>
          <w:color w:val="000000" w:themeColor="text1"/>
          <w:sz w:val="22"/>
          <w:szCs w:val="22"/>
        </w:rPr>
        <w:t xml:space="preserve"> consent. </w:t>
      </w:r>
    </w:p>
    <w:p w14:paraId="0811D7F1" w14:textId="125DCAF5" w:rsidR="005F11CC" w:rsidRPr="00072833" w:rsidRDefault="00EE1C80"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T</w:t>
      </w:r>
      <w:r w:rsidR="000C2C8B" w:rsidRPr="00072833">
        <w:rPr>
          <w:rFonts w:ascii="Arial" w:hAnsi="Arial" w:cs="Arial"/>
          <w:color w:val="000000" w:themeColor="text1"/>
          <w:sz w:val="22"/>
          <w:szCs w:val="22"/>
        </w:rPr>
        <w:t>o analyze the gathered data, the following techniques were utilized based on the statement of the problem:</w:t>
      </w:r>
    </w:p>
    <w:p w14:paraId="2F95ECED" w14:textId="6C71970D"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Individual factors include demographic variables such as age, sex, years of experience, </w:t>
      </w:r>
      <w:r w:rsidR="00EE1C80" w:rsidRPr="00072833">
        <w:rPr>
          <w:rFonts w:ascii="Arial" w:hAnsi="Arial" w:cs="Arial"/>
          <w:color w:val="000000" w:themeColor="text1"/>
          <w:sz w:val="22"/>
          <w:szCs w:val="22"/>
        </w:rPr>
        <w:t>marita</w:t>
      </w:r>
      <w:r w:rsidRPr="00072833">
        <w:rPr>
          <w:rFonts w:ascii="Arial" w:hAnsi="Arial" w:cs="Arial"/>
          <w:color w:val="000000" w:themeColor="text1"/>
          <w:sz w:val="22"/>
          <w:szCs w:val="22"/>
        </w:rPr>
        <w:t>l status, educational attainment, and assigned</w:t>
      </w:r>
      <w:r w:rsidR="00EE1C80" w:rsidRPr="00072833">
        <w:rPr>
          <w:rFonts w:ascii="Arial" w:hAnsi="Arial" w:cs="Arial"/>
          <w:color w:val="000000" w:themeColor="text1"/>
          <w:sz w:val="22"/>
          <w:szCs w:val="22"/>
        </w:rPr>
        <w:t xml:space="preserve"> unit</w:t>
      </w:r>
      <w:r w:rsidRPr="00072833">
        <w:rPr>
          <w:rFonts w:ascii="Arial" w:hAnsi="Arial" w:cs="Arial"/>
          <w:color w:val="000000" w:themeColor="text1"/>
          <w:sz w:val="22"/>
          <w:szCs w:val="22"/>
        </w:rPr>
        <w:t>. These were analyzed using frequency and percentage to address SOP 1, which aimed to describe the demographic profile of the respondents.</w:t>
      </w:r>
    </w:p>
    <w:p w14:paraId="25AF18AA" w14:textId="7C080854"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Economic factors involved items related to compensation, benefits, and financial support. These were rated and analyzed using mean and standard deviation, supporting SOP 2, which focused on the economic dimension of turnover. The responses were </w:t>
      </w:r>
      <w:r w:rsidR="00EE1C80" w:rsidRPr="00072833">
        <w:rPr>
          <w:rFonts w:ascii="Arial" w:hAnsi="Arial" w:cs="Arial"/>
          <w:color w:val="000000" w:themeColor="text1"/>
          <w:sz w:val="22"/>
          <w:szCs w:val="22"/>
        </w:rPr>
        <w:lastRenderedPageBreak/>
        <w:t>analyz</w:t>
      </w:r>
      <w:r w:rsidRPr="00072833">
        <w:rPr>
          <w:rFonts w:ascii="Arial" w:hAnsi="Arial" w:cs="Arial"/>
          <w:color w:val="000000" w:themeColor="text1"/>
          <w:sz w:val="22"/>
          <w:szCs w:val="22"/>
        </w:rPr>
        <w:t>ed using descriptive statistics (mean and standard deviation) to a</w:t>
      </w:r>
      <w:r w:rsidR="00EE1C80" w:rsidRPr="00072833">
        <w:rPr>
          <w:rFonts w:ascii="Arial" w:hAnsi="Arial" w:cs="Arial"/>
          <w:color w:val="000000" w:themeColor="text1"/>
          <w:sz w:val="22"/>
          <w:szCs w:val="22"/>
        </w:rPr>
        <w:t>ddress</w:t>
      </w:r>
      <w:r w:rsidRPr="00072833">
        <w:rPr>
          <w:rFonts w:ascii="Arial" w:hAnsi="Arial" w:cs="Arial"/>
          <w:color w:val="000000" w:themeColor="text1"/>
          <w:sz w:val="22"/>
          <w:szCs w:val="22"/>
        </w:rPr>
        <w:t xml:space="preserve"> SOP 3 and SOP 4.</w:t>
      </w:r>
    </w:p>
    <w:p w14:paraId="4952000F" w14:textId="77777777"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SOP 5 sought to compare turnover intention across groups. This was analyzed using comparative analysis techniques such as t-tests or ANOVA, depending on the variable classification.</w:t>
      </w:r>
    </w:p>
    <w:p w14:paraId="69D9122B" w14:textId="0972390F"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SOP 6, which determined whether job satisfaction significantly predicts turnover intention, was analyzed using regression analysis. This statistical approach allowed the study to identify specific dimensions of job satisfaction that have </w:t>
      </w:r>
      <w:r w:rsidR="00EE1C80" w:rsidRPr="00072833">
        <w:rPr>
          <w:rFonts w:ascii="Arial" w:hAnsi="Arial" w:cs="Arial"/>
          <w:color w:val="000000" w:themeColor="text1"/>
          <w:sz w:val="22"/>
          <w:szCs w:val="22"/>
        </w:rPr>
        <w:t xml:space="preserve">a </w:t>
      </w:r>
      <w:r w:rsidRPr="00072833">
        <w:rPr>
          <w:rFonts w:ascii="Arial" w:hAnsi="Arial" w:cs="Arial"/>
          <w:color w:val="000000" w:themeColor="text1"/>
          <w:sz w:val="22"/>
          <w:szCs w:val="22"/>
        </w:rPr>
        <w:t>predictive influence on the intention to leave.</w:t>
      </w:r>
    </w:p>
    <w:p w14:paraId="479AE9D7" w14:textId="77777777"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SOP 7 examined the relationship between organizational factors and both job satisfaction and turnover intention. Pearson's correlation coefficient was used for this analysis, allowing assessment of the degree and direction of association among the variables.</w:t>
      </w:r>
    </w:p>
    <w:p w14:paraId="1D09BE5D" w14:textId="77777777" w:rsidR="005F11CC" w:rsidRPr="00072833" w:rsidRDefault="000C2C8B" w:rsidP="00072833">
      <w:pPr>
        <w:spacing w:line="384"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Lastly, to enrich the quantitative findings, SOPs 8 and 9 explored job satisfaction and turnover intention through semi-structured interviews. The responses were analyzed using </w:t>
      </w:r>
      <w:proofErr w:type="spellStart"/>
      <w:r w:rsidRPr="00072833">
        <w:rPr>
          <w:rFonts w:ascii="Arial" w:hAnsi="Arial" w:cs="Arial"/>
          <w:color w:val="000000" w:themeColor="text1"/>
          <w:sz w:val="22"/>
          <w:szCs w:val="22"/>
        </w:rPr>
        <w:t>Colaizzi’s</w:t>
      </w:r>
      <w:proofErr w:type="spellEnd"/>
      <w:r w:rsidRPr="00072833">
        <w:rPr>
          <w:rFonts w:ascii="Arial" w:hAnsi="Arial" w:cs="Arial"/>
          <w:color w:val="000000" w:themeColor="text1"/>
          <w:sz w:val="22"/>
          <w:szCs w:val="22"/>
        </w:rPr>
        <w:t xml:space="preserve"> Method, which includes reading transcripts, extracting significant statements, formulating meanings, and clustering them into themes to generate a composite description of the phenomenon.</w:t>
      </w:r>
    </w:p>
    <w:p w14:paraId="19D8C6C9" w14:textId="77777777" w:rsidR="005F11CC" w:rsidRPr="00072833" w:rsidRDefault="005F11CC" w:rsidP="00072833">
      <w:pPr>
        <w:spacing w:line="360" w:lineRule="auto"/>
        <w:ind w:firstLine="720"/>
        <w:jc w:val="both"/>
        <w:rPr>
          <w:rFonts w:ascii="Arial" w:hAnsi="Arial" w:cs="Arial"/>
          <w:color w:val="000000" w:themeColor="text1"/>
          <w:sz w:val="22"/>
          <w:szCs w:val="22"/>
        </w:rPr>
      </w:pPr>
    </w:p>
    <w:p w14:paraId="2C4ECE0F" w14:textId="77777777" w:rsidR="005F11CC" w:rsidRPr="00072833" w:rsidRDefault="000C2C8B" w:rsidP="00072833">
      <w:pPr>
        <w:pStyle w:val="Heading2"/>
        <w:spacing w:before="0" w:line="360" w:lineRule="auto"/>
        <w:jc w:val="both"/>
        <w:rPr>
          <w:rFonts w:ascii="Arial" w:hAnsi="Arial" w:cs="Arial"/>
          <w:color w:val="000000" w:themeColor="text1"/>
          <w:sz w:val="22"/>
          <w:szCs w:val="22"/>
        </w:rPr>
      </w:pPr>
      <w:bookmarkStart w:id="12" w:name="_Toc90139050"/>
      <w:r w:rsidRPr="00072833">
        <w:rPr>
          <w:rFonts w:ascii="Arial" w:hAnsi="Arial" w:cs="Arial"/>
          <w:color w:val="000000" w:themeColor="text1"/>
          <w:sz w:val="22"/>
          <w:szCs w:val="22"/>
        </w:rPr>
        <w:t>Data Collection Procedure</w:t>
      </w:r>
      <w:bookmarkEnd w:id="12"/>
    </w:p>
    <w:p w14:paraId="6643E266" w14:textId="77777777" w:rsidR="005F11CC" w:rsidRPr="00072833" w:rsidRDefault="000C2C8B" w:rsidP="00072833">
      <w:pPr>
        <w:pStyle w:val="Heading2"/>
        <w:spacing w:before="0"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highlight w:val="white"/>
        </w:rPr>
        <w:t xml:space="preserve">The data collection procedure is described in the pre-data collection, during-data collection, and after-data collection phases.  </w:t>
      </w:r>
    </w:p>
    <w:p w14:paraId="381B38ED" w14:textId="77777777" w:rsidR="00072833" w:rsidRDefault="00072833" w:rsidP="00072833">
      <w:pPr>
        <w:spacing w:line="360" w:lineRule="auto"/>
        <w:jc w:val="both"/>
        <w:rPr>
          <w:rFonts w:ascii="Arial" w:hAnsi="Arial" w:cs="Arial"/>
          <w:color w:val="000000" w:themeColor="text1"/>
          <w:sz w:val="22"/>
          <w:szCs w:val="22"/>
          <w:highlight w:val="white"/>
        </w:rPr>
      </w:pPr>
    </w:p>
    <w:p w14:paraId="555151CC" w14:textId="28D2BFF7" w:rsidR="005F11CC" w:rsidRPr="00072833" w:rsidRDefault="000C2C8B" w:rsidP="00072833">
      <w:pPr>
        <w:spacing w:line="360" w:lineRule="auto"/>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Pre-data collection</w:t>
      </w:r>
    </w:p>
    <w:p w14:paraId="2BBBEAC8" w14:textId="054DCF89"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researcher sought permission from the Hospital Administrator where the study was conducted. Once the permission </w:t>
      </w:r>
      <w:r w:rsidR="00E278F8"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 xml:space="preserve">s obtained, informed consent </w:t>
      </w:r>
      <w:r w:rsidR="00A25ECD" w:rsidRPr="00072833">
        <w:rPr>
          <w:rFonts w:ascii="Arial" w:hAnsi="Arial" w:cs="Arial"/>
          <w:color w:val="000000" w:themeColor="text1"/>
          <w:sz w:val="22"/>
          <w:szCs w:val="22"/>
          <w:highlight w:val="white"/>
        </w:rPr>
        <w:t>was</w:t>
      </w:r>
      <w:r w:rsidRPr="00072833">
        <w:rPr>
          <w:rFonts w:ascii="Arial" w:hAnsi="Arial" w:cs="Arial"/>
          <w:color w:val="000000" w:themeColor="text1"/>
          <w:sz w:val="22"/>
          <w:szCs w:val="22"/>
          <w:highlight w:val="white"/>
        </w:rPr>
        <w:t xml:space="preserve"> also prepared.</w:t>
      </w:r>
    </w:p>
    <w:p w14:paraId="632AD52B" w14:textId="14B0477C"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list of nurses who have been </w:t>
      </w:r>
      <w:r w:rsidR="00EE1C80" w:rsidRPr="00072833">
        <w:rPr>
          <w:rFonts w:ascii="Arial" w:hAnsi="Arial" w:cs="Arial"/>
          <w:color w:val="000000" w:themeColor="text1"/>
          <w:sz w:val="22"/>
          <w:szCs w:val="22"/>
          <w:highlight w:val="white"/>
        </w:rPr>
        <w:t>affilia</w:t>
      </w:r>
      <w:r w:rsidRPr="00072833">
        <w:rPr>
          <w:rFonts w:ascii="Arial" w:hAnsi="Arial" w:cs="Arial"/>
          <w:color w:val="000000" w:themeColor="text1"/>
          <w:sz w:val="22"/>
          <w:szCs w:val="22"/>
          <w:highlight w:val="white"/>
        </w:rPr>
        <w:t xml:space="preserve">ted with the hospital for </w:t>
      </w:r>
      <w:r w:rsidR="00EE1C80" w:rsidRPr="00072833">
        <w:rPr>
          <w:rFonts w:ascii="Arial" w:hAnsi="Arial" w:cs="Arial"/>
          <w:color w:val="000000" w:themeColor="text1"/>
          <w:sz w:val="22"/>
          <w:szCs w:val="22"/>
          <w:highlight w:val="white"/>
        </w:rPr>
        <w:t>over six</w:t>
      </w:r>
      <w:r w:rsidRPr="00072833">
        <w:rPr>
          <w:rFonts w:ascii="Arial" w:hAnsi="Arial" w:cs="Arial"/>
          <w:color w:val="000000" w:themeColor="text1"/>
          <w:sz w:val="22"/>
          <w:szCs w:val="22"/>
          <w:highlight w:val="white"/>
        </w:rPr>
        <w:t xml:space="preserve"> months </w:t>
      </w:r>
      <w:r w:rsidR="00EE1C80" w:rsidRPr="00072833">
        <w:rPr>
          <w:rFonts w:ascii="Arial" w:hAnsi="Arial" w:cs="Arial"/>
          <w:color w:val="000000" w:themeColor="text1"/>
          <w:sz w:val="22"/>
          <w:szCs w:val="22"/>
          <w:highlight w:val="white"/>
        </w:rPr>
        <w:t>was obtained</w:t>
      </w:r>
      <w:r w:rsidRPr="00072833">
        <w:rPr>
          <w:rFonts w:ascii="Arial" w:hAnsi="Arial" w:cs="Arial"/>
          <w:color w:val="000000" w:themeColor="text1"/>
          <w:sz w:val="22"/>
          <w:szCs w:val="22"/>
          <w:highlight w:val="white"/>
        </w:rPr>
        <w:t xml:space="preserve"> with permission from the human resource</w:t>
      </w:r>
      <w:r w:rsidR="00EE1C80" w:rsidRPr="00072833">
        <w:rPr>
          <w:rFonts w:ascii="Arial" w:hAnsi="Arial" w:cs="Arial"/>
          <w:color w:val="000000" w:themeColor="text1"/>
          <w:sz w:val="22"/>
          <w:szCs w:val="22"/>
          <w:highlight w:val="white"/>
        </w:rPr>
        <w:t>s</w:t>
      </w:r>
      <w:r w:rsidRPr="00072833">
        <w:rPr>
          <w:rFonts w:ascii="Arial" w:hAnsi="Arial" w:cs="Arial"/>
          <w:color w:val="000000" w:themeColor="text1"/>
          <w:sz w:val="22"/>
          <w:szCs w:val="22"/>
          <w:highlight w:val="white"/>
        </w:rPr>
        <w:t xml:space="preserve"> office. To answer the survey questionnaires, nurses who </w:t>
      </w:r>
      <w:r w:rsidR="00EE1C80" w:rsidRPr="00072833">
        <w:rPr>
          <w:rFonts w:ascii="Arial" w:hAnsi="Arial" w:cs="Arial"/>
          <w:color w:val="000000" w:themeColor="text1"/>
          <w:sz w:val="22"/>
          <w:szCs w:val="22"/>
          <w:highlight w:val="white"/>
        </w:rPr>
        <w:t>met</w:t>
      </w:r>
      <w:r w:rsidRPr="00072833">
        <w:rPr>
          <w:rFonts w:ascii="Arial" w:hAnsi="Arial" w:cs="Arial"/>
          <w:color w:val="000000" w:themeColor="text1"/>
          <w:sz w:val="22"/>
          <w:szCs w:val="22"/>
          <w:highlight w:val="white"/>
        </w:rPr>
        <w:t xml:space="preserve"> the inclusion criteria were recruited. From the survey</w:t>
      </w:r>
      <w:r w:rsidR="00A25ECD" w:rsidRPr="00072833">
        <w:rPr>
          <w:rFonts w:ascii="Arial" w:hAnsi="Arial" w:cs="Arial"/>
          <w:color w:val="000000" w:themeColor="text1"/>
          <w:sz w:val="22"/>
          <w:szCs w:val="22"/>
          <w:highlight w:val="white"/>
        </w:rPr>
        <w:t xml:space="preserve"> respondents</w:t>
      </w:r>
      <w:r w:rsidRPr="00072833">
        <w:rPr>
          <w:rFonts w:ascii="Arial" w:hAnsi="Arial" w:cs="Arial"/>
          <w:color w:val="000000" w:themeColor="text1"/>
          <w:sz w:val="22"/>
          <w:szCs w:val="22"/>
          <w:highlight w:val="white"/>
        </w:rPr>
        <w:t xml:space="preserve">, 15 nurses were </w:t>
      </w:r>
      <w:r w:rsidR="00EE1C80" w:rsidRPr="00072833">
        <w:rPr>
          <w:rFonts w:ascii="Arial" w:hAnsi="Arial" w:cs="Arial"/>
          <w:color w:val="000000" w:themeColor="text1"/>
          <w:sz w:val="22"/>
          <w:szCs w:val="22"/>
          <w:highlight w:val="white"/>
        </w:rPr>
        <w:t>selec</w:t>
      </w:r>
      <w:r w:rsidRPr="00072833">
        <w:rPr>
          <w:rFonts w:ascii="Arial" w:hAnsi="Arial" w:cs="Arial"/>
          <w:color w:val="000000" w:themeColor="text1"/>
          <w:sz w:val="22"/>
          <w:szCs w:val="22"/>
          <w:highlight w:val="white"/>
        </w:rPr>
        <w:t xml:space="preserve">ted to </w:t>
      </w:r>
      <w:r w:rsidR="00EE1C80" w:rsidRPr="00072833">
        <w:rPr>
          <w:rFonts w:ascii="Arial" w:hAnsi="Arial" w:cs="Arial"/>
          <w:color w:val="000000" w:themeColor="text1"/>
          <w:sz w:val="22"/>
          <w:szCs w:val="22"/>
          <w:highlight w:val="white"/>
        </w:rPr>
        <w:t xml:space="preserve">participate </w:t>
      </w:r>
      <w:r w:rsidRPr="00072833">
        <w:rPr>
          <w:rFonts w:ascii="Arial" w:hAnsi="Arial" w:cs="Arial"/>
          <w:color w:val="000000" w:themeColor="text1"/>
          <w:sz w:val="22"/>
          <w:szCs w:val="22"/>
          <w:highlight w:val="white"/>
        </w:rPr>
        <w:t xml:space="preserve">in the interviews for qualitative data </w:t>
      </w:r>
      <w:r w:rsidR="00EE1C80" w:rsidRPr="00072833">
        <w:rPr>
          <w:rFonts w:ascii="Arial" w:hAnsi="Arial" w:cs="Arial"/>
          <w:color w:val="000000" w:themeColor="text1"/>
          <w:sz w:val="22"/>
          <w:szCs w:val="22"/>
          <w:highlight w:val="white"/>
        </w:rPr>
        <w:t>collection</w:t>
      </w:r>
      <w:r w:rsidRPr="00072833">
        <w:rPr>
          <w:rFonts w:ascii="Arial" w:hAnsi="Arial" w:cs="Arial"/>
          <w:color w:val="000000" w:themeColor="text1"/>
          <w:sz w:val="22"/>
          <w:szCs w:val="22"/>
          <w:highlight w:val="white"/>
        </w:rPr>
        <w:t xml:space="preserve">. </w:t>
      </w:r>
    </w:p>
    <w:p w14:paraId="7D40BCA4" w14:textId="5F46740B"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lastRenderedPageBreak/>
        <w:t xml:space="preserve">The instrument for the study </w:t>
      </w:r>
      <w:r w:rsidR="00EE1C80" w:rsidRPr="00072833">
        <w:rPr>
          <w:rFonts w:ascii="Arial" w:hAnsi="Arial" w:cs="Arial"/>
          <w:color w:val="000000" w:themeColor="text1"/>
          <w:sz w:val="22"/>
          <w:szCs w:val="22"/>
          <w:highlight w:val="white"/>
        </w:rPr>
        <w:t xml:space="preserve">was </w:t>
      </w:r>
      <w:r w:rsidRPr="00072833">
        <w:rPr>
          <w:rFonts w:ascii="Arial" w:hAnsi="Arial" w:cs="Arial"/>
          <w:color w:val="000000" w:themeColor="text1"/>
          <w:sz w:val="22"/>
          <w:szCs w:val="22"/>
          <w:highlight w:val="white"/>
        </w:rPr>
        <w:t>also prepared</w:t>
      </w:r>
      <w:r w:rsidR="00EE1C80"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ensuring that validation processes </w:t>
      </w:r>
      <w:r w:rsidR="00EE1C80" w:rsidRPr="00072833">
        <w:rPr>
          <w:rFonts w:ascii="Arial" w:hAnsi="Arial" w:cs="Arial"/>
          <w:color w:val="000000" w:themeColor="text1"/>
          <w:sz w:val="22"/>
          <w:szCs w:val="22"/>
          <w:highlight w:val="white"/>
        </w:rPr>
        <w:t>we</w:t>
      </w:r>
      <w:r w:rsidRPr="00072833">
        <w:rPr>
          <w:rFonts w:ascii="Arial" w:hAnsi="Arial" w:cs="Arial"/>
          <w:color w:val="000000" w:themeColor="text1"/>
          <w:sz w:val="22"/>
          <w:szCs w:val="22"/>
          <w:highlight w:val="white"/>
        </w:rPr>
        <w:t xml:space="preserve">re </w:t>
      </w:r>
      <w:r w:rsidR="00EE1C80" w:rsidRPr="00072833">
        <w:rPr>
          <w:rFonts w:ascii="Arial" w:hAnsi="Arial" w:cs="Arial"/>
          <w:color w:val="000000" w:themeColor="text1"/>
          <w:sz w:val="22"/>
          <w:szCs w:val="22"/>
          <w:highlight w:val="white"/>
        </w:rPr>
        <w:t>completed</w:t>
      </w:r>
      <w:r w:rsidRPr="00072833">
        <w:rPr>
          <w:rFonts w:ascii="Arial" w:hAnsi="Arial" w:cs="Arial"/>
          <w:color w:val="000000" w:themeColor="text1"/>
          <w:sz w:val="22"/>
          <w:szCs w:val="22"/>
          <w:highlight w:val="white"/>
        </w:rPr>
        <w:t>. The instrument was given to experts for content validation using a validation tool. Their suggestions and recommendations w</w:t>
      </w:r>
      <w:r w:rsidR="00EE1C80"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integrated. Then, pilot testing was done to ensure the reliability of the items in the questionnaire. The results of the pilot testing served as the basis for </w:t>
      </w:r>
      <w:r w:rsidR="00EE1C80" w:rsidRPr="00072833">
        <w:rPr>
          <w:rFonts w:ascii="Arial" w:hAnsi="Arial" w:cs="Arial"/>
          <w:color w:val="000000" w:themeColor="text1"/>
          <w:sz w:val="22"/>
          <w:szCs w:val="22"/>
          <w:highlight w:val="white"/>
        </w:rPr>
        <w:t>enhancing</w:t>
      </w:r>
      <w:r w:rsidRPr="00072833">
        <w:rPr>
          <w:rFonts w:ascii="Arial" w:hAnsi="Arial" w:cs="Arial"/>
          <w:color w:val="000000" w:themeColor="text1"/>
          <w:sz w:val="22"/>
          <w:szCs w:val="22"/>
          <w:highlight w:val="white"/>
        </w:rPr>
        <w:t xml:space="preserve"> the items. </w:t>
      </w:r>
    </w:p>
    <w:p w14:paraId="44D83572" w14:textId="3E3CF51D"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Once the questionnaire </w:t>
      </w:r>
      <w:r w:rsidR="00E278F8"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s finalized, the proposal and the instrument w</w:t>
      </w:r>
      <w:r w:rsidR="00EE1C80"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subjected to </w:t>
      </w:r>
      <w:r w:rsidR="00E278F8" w:rsidRPr="00072833">
        <w:rPr>
          <w:rFonts w:ascii="Arial" w:hAnsi="Arial" w:cs="Arial"/>
          <w:color w:val="000000" w:themeColor="text1"/>
          <w:sz w:val="22"/>
          <w:szCs w:val="22"/>
          <w:highlight w:val="white"/>
        </w:rPr>
        <w:t xml:space="preserve">a </w:t>
      </w:r>
      <w:r w:rsidRPr="00072833">
        <w:rPr>
          <w:rFonts w:ascii="Arial" w:hAnsi="Arial" w:cs="Arial"/>
          <w:color w:val="000000" w:themeColor="text1"/>
          <w:sz w:val="22"/>
          <w:szCs w:val="22"/>
          <w:highlight w:val="white"/>
        </w:rPr>
        <w:t>screening</w:t>
      </w:r>
      <w:r w:rsidR="00E278F8" w:rsidRPr="00072833">
        <w:rPr>
          <w:rFonts w:ascii="Arial" w:hAnsi="Arial" w:cs="Arial"/>
          <w:color w:val="000000" w:themeColor="text1"/>
          <w:sz w:val="22"/>
          <w:szCs w:val="22"/>
          <w:highlight w:val="white"/>
        </w:rPr>
        <w:t xml:space="preserve"> process</w:t>
      </w:r>
      <w:r w:rsidRPr="00072833">
        <w:rPr>
          <w:rFonts w:ascii="Arial" w:hAnsi="Arial" w:cs="Arial"/>
          <w:color w:val="000000" w:themeColor="text1"/>
          <w:sz w:val="22"/>
          <w:szCs w:val="22"/>
          <w:highlight w:val="white"/>
        </w:rPr>
        <w:t xml:space="preserve">, facilitated by the school's ethics committee. The recommendations of the ethics committee </w:t>
      </w:r>
      <w:r w:rsidR="00EE1C80" w:rsidRPr="00072833">
        <w:rPr>
          <w:rFonts w:ascii="Arial" w:hAnsi="Arial" w:cs="Arial"/>
          <w:color w:val="000000" w:themeColor="text1"/>
          <w:sz w:val="22"/>
          <w:szCs w:val="22"/>
          <w:highlight w:val="white"/>
        </w:rPr>
        <w:t xml:space="preserve">members </w:t>
      </w:r>
      <w:r w:rsidRPr="00072833">
        <w:rPr>
          <w:rFonts w:ascii="Arial" w:hAnsi="Arial" w:cs="Arial"/>
          <w:color w:val="000000" w:themeColor="text1"/>
          <w:sz w:val="22"/>
          <w:szCs w:val="22"/>
          <w:highlight w:val="white"/>
        </w:rPr>
        <w:t>were in</w:t>
      </w:r>
      <w:r w:rsidR="00EE1C80" w:rsidRPr="00072833">
        <w:rPr>
          <w:rFonts w:ascii="Arial" w:hAnsi="Arial" w:cs="Arial"/>
          <w:color w:val="000000" w:themeColor="text1"/>
          <w:sz w:val="22"/>
          <w:szCs w:val="22"/>
          <w:highlight w:val="white"/>
        </w:rPr>
        <w:t>corpo</w:t>
      </w:r>
      <w:r w:rsidRPr="00072833">
        <w:rPr>
          <w:rFonts w:ascii="Arial" w:hAnsi="Arial" w:cs="Arial"/>
          <w:color w:val="000000" w:themeColor="text1"/>
          <w:sz w:val="22"/>
          <w:szCs w:val="22"/>
          <w:highlight w:val="white"/>
        </w:rPr>
        <w:t xml:space="preserve">rated into the paper. </w:t>
      </w:r>
      <w:r w:rsidR="00E278F8" w:rsidRPr="00072833">
        <w:rPr>
          <w:rFonts w:ascii="Arial" w:hAnsi="Arial" w:cs="Arial"/>
          <w:color w:val="000000" w:themeColor="text1"/>
          <w:sz w:val="22"/>
          <w:szCs w:val="22"/>
          <w:highlight w:val="white"/>
        </w:rPr>
        <w:t>The committee granted permits to conduct the study</w:t>
      </w:r>
      <w:r w:rsidRPr="00072833">
        <w:rPr>
          <w:rFonts w:ascii="Arial" w:hAnsi="Arial" w:cs="Arial"/>
          <w:color w:val="000000" w:themeColor="text1"/>
          <w:sz w:val="22"/>
          <w:szCs w:val="22"/>
          <w:highlight w:val="white"/>
        </w:rPr>
        <w:t xml:space="preserve"> </w:t>
      </w:r>
      <w:r w:rsidR="00EE1C80" w:rsidRPr="00072833">
        <w:rPr>
          <w:rFonts w:ascii="Arial" w:hAnsi="Arial" w:cs="Arial"/>
          <w:color w:val="000000" w:themeColor="text1"/>
          <w:sz w:val="22"/>
          <w:szCs w:val="22"/>
          <w:highlight w:val="white"/>
        </w:rPr>
        <w:t>after</w:t>
      </w:r>
      <w:r w:rsidRPr="00072833">
        <w:rPr>
          <w:rFonts w:ascii="Arial" w:hAnsi="Arial" w:cs="Arial"/>
          <w:color w:val="000000" w:themeColor="text1"/>
          <w:sz w:val="22"/>
          <w:szCs w:val="22"/>
          <w:highlight w:val="white"/>
        </w:rPr>
        <w:t xml:space="preserve"> the paper passe</w:t>
      </w:r>
      <w:r w:rsidR="00EE1C80"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its screening and all </w:t>
      </w:r>
      <w:r w:rsidR="00A25ECD" w:rsidRPr="00072833">
        <w:rPr>
          <w:rFonts w:ascii="Arial" w:hAnsi="Arial" w:cs="Arial"/>
          <w:color w:val="000000" w:themeColor="text1"/>
          <w:sz w:val="22"/>
          <w:szCs w:val="22"/>
          <w:highlight w:val="white"/>
        </w:rPr>
        <w:t>its</w:t>
      </w:r>
      <w:r w:rsidRPr="00072833">
        <w:rPr>
          <w:rFonts w:ascii="Arial" w:hAnsi="Arial" w:cs="Arial"/>
          <w:color w:val="000000" w:themeColor="text1"/>
          <w:sz w:val="22"/>
          <w:szCs w:val="22"/>
          <w:highlight w:val="white"/>
        </w:rPr>
        <w:t xml:space="preserve"> recommendations </w:t>
      </w:r>
      <w:r w:rsidR="00EE1C80" w:rsidRPr="00072833">
        <w:rPr>
          <w:rFonts w:ascii="Arial" w:hAnsi="Arial" w:cs="Arial"/>
          <w:color w:val="000000" w:themeColor="text1"/>
          <w:sz w:val="22"/>
          <w:szCs w:val="22"/>
          <w:highlight w:val="white"/>
        </w:rPr>
        <w:t>we</w:t>
      </w:r>
      <w:r w:rsidRPr="00072833">
        <w:rPr>
          <w:rFonts w:ascii="Arial" w:hAnsi="Arial" w:cs="Arial"/>
          <w:color w:val="000000" w:themeColor="text1"/>
          <w:sz w:val="22"/>
          <w:szCs w:val="22"/>
          <w:highlight w:val="white"/>
        </w:rPr>
        <w:t xml:space="preserve">re considered. </w:t>
      </w:r>
    </w:p>
    <w:p w14:paraId="797B3A70" w14:textId="77777777" w:rsidR="00072833" w:rsidRDefault="00072833" w:rsidP="00072833">
      <w:pPr>
        <w:spacing w:line="360" w:lineRule="auto"/>
        <w:ind w:left="360" w:hanging="360"/>
        <w:jc w:val="both"/>
        <w:rPr>
          <w:rFonts w:ascii="Arial" w:hAnsi="Arial" w:cs="Arial"/>
          <w:color w:val="000000" w:themeColor="text1"/>
          <w:sz w:val="22"/>
          <w:szCs w:val="22"/>
          <w:highlight w:val="white"/>
        </w:rPr>
      </w:pPr>
    </w:p>
    <w:p w14:paraId="358720AB" w14:textId="4EA70BC4" w:rsidR="005F11CC" w:rsidRPr="00072833" w:rsidRDefault="000C2C8B" w:rsidP="00072833">
      <w:pPr>
        <w:spacing w:line="360" w:lineRule="auto"/>
        <w:ind w:left="360" w:hanging="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During the data collection</w:t>
      </w:r>
    </w:p>
    <w:p w14:paraId="1BFD1A30" w14:textId="32AB0276"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The survey questionnaires were administered to nurses who ha</w:t>
      </w:r>
      <w:r w:rsidR="00A25ECD"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expressed their consent to participate in the study. Before they answer</w:t>
      </w:r>
      <w:r w:rsidR="00A25ECD" w:rsidRPr="00072833">
        <w:rPr>
          <w:rFonts w:ascii="Arial" w:hAnsi="Arial" w:cs="Arial"/>
          <w:color w:val="000000" w:themeColor="text1"/>
          <w:sz w:val="22"/>
          <w:szCs w:val="22"/>
          <w:highlight w:val="white"/>
        </w:rPr>
        <w:t>ed</w:t>
      </w:r>
      <w:r w:rsidRPr="00072833">
        <w:rPr>
          <w:rFonts w:ascii="Arial" w:hAnsi="Arial" w:cs="Arial"/>
          <w:color w:val="000000" w:themeColor="text1"/>
          <w:sz w:val="22"/>
          <w:szCs w:val="22"/>
          <w:highlight w:val="white"/>
        </w:rPr>
        <w:t xml:space="preserve"> the survey, they were informed about their participation, the purpose of the study w</w:t>
      </w:r>
      <w:r w:rsidR="00A25ECD" w:rsidRPr="00072833">
        <w:rPr>
          <w:rFonts w:ascii="Arial" w:hAnsi="Arial" w:cs="Arial"/>
          <w:color w:val="000000" w:themeColor="text1"/>
          <w:sz w:val="22"/>
          <w:szCs w:val="22"/>
          <w:highlight w:val="white"/>
        </w:rPr>
        <w:t>as</w:t>
      </w:r>
      <w:r w:rsidRPr="00072833">
        <w:rPr>
          <w:rFonts w:ascii="Arial" w:hAnsi="Arial" w:cs="Arial"/>
          <w:color w:val="000000" w:themeColor="text1"/>
          <w:sz w:val="22"/>
          <w:szCs w:val="22"/>
          <w:highlight w:val="white"/>
        </w:rPr>
        <w:t xml:space="preserve"> explained, and they were asked </w:t>
      </w:r>
      <w:r w:rsidR="00A25ECD" w:rsidRPr="00072833">
        <w:rPr>
          <w:rFonts w:ascii="Arial" w:hAnsi="Arial" w:cs="Arial"/>
          <w:color w:val="000000" w:themeColor="text1"/>
          <w:sz w:val="22"/>
          <w:szCs w:val="22"/>
          <w:highlight w:val="white"/>
        </w:rPr>
        <w:t>if</w:t>
      </w:r>
      <w:r w:rsidRPr="00072833">
        <w:rPr>
          <w:rFonts w:ascii="Arial" w:hAnsi="Arial" w:cs="Arial"/>
          <w:color w:val="000000" w:themeColor="text1"/>
          <w:sz w:val="22"/>
          <w:szCs w:val="22"/>
          <w:highlight w:val="white"/>
        </w:rPr>
        <w:t xml:space="preserve"> they allowed the researcher to retrieve the questionnaire. </w:t>
      </w:r>
    </w:p>
    <w:p w14:paraId="57E263A6" w14:textId="144F6B7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Once the survey </w:t>
      </w:r>
      <w:r w:rsidR="00511A8A" w:rsidRPr="00072833">
        <w:rPr>
          <w:rFonts w:ascii="Arial" w:hAnsi="Arial" w:cs="Arial"/>
          <w:color w:val="000000" w:themeColor="text1"/>
          <w:sz w:val="22"/>
          <w:szCs w:val="22"/>
          <w:highlight w:val="white"/>
        </w:rPr>
        <w:t>results we</w:t>
      </w:r>
      <w:r w:rsidRPr="00072833">
        <w:rPr>
          <w:rFonts w:ascii="Arial" w:hAnsi="Arial" w:cs="Arial"/>
          <w:color w:val="000000" w:themeColor="text1"/>
          <w:sz w:val="22"/>
          <w:szCs w:val="22"/>
          <w:highlight w:val="white"/>
        </w:rPr>
        <w:t xml:space="preserve">re interpreted, the researcher conducted </w:t>
      </w:r>
      <w:r w:rsidR="00511A8A" w:rsidRPr="00072833">
        <w:rPr>
          <w:rFonts w:ascii="Arial" w:hAnsi="Arial" w:cs="Arial"/>
          <w:color w:val="000000" w:themeColor="text1"/>
          <w:sz w:val="22"/>
          <w:szCs w:val="22"/>
          <w:highlight w:val="white"/>
        </w:rPr>
        <w:t>interviews</w:t>
      </w:r>
      <w:r w:rsidRPr="00072833">
        <w:rPr>
          <w:rFonts w:ascii="Arial" w:hAnsi="Arial" w:cs="Arial"/>
          <w:color w:val="000000" w:themeColor="text1"/>
          <w:sz w:val="22"/>
          <w:szCs w:val="22"/>
          <w:highlight w:val="white"/>
        </w:rPr>
        <w:t xml:space="preserve"> with selected participants, </w:t>
      </w:r>
      <w:r w:rsidR="00511A8A" w:rsidRPr="00072833">
        <w:rPr>
          <w:rFonts w:ascii="Arial" w:hAnsi="Arial" w:cs="Arial"/>
          <w:color w:val="000000" w:themeColor="text1"/>
          <w:sz w:val="22"/>
          <w:szCs w:val="22"/>
          <w:highlight w:val="white"/>
        </w:rPr>
        <w:t>gathering</w:t>
      </w:r>
      <w:r w:rsidRPr="00072833">
        <w:rPr>
          <w:rFonts w:ascii="Arial" w:hAnsi="Arial" w:cs="Arial"/>
          <w:color w:val="000000" w:themeColor="text1"/>
          <w:sz w:val="22"/>
          <w:szCs w:val="22"/>
          <w:highlight w:val="white"/>
        </w:rPr>
        <w:t xml:space="preserve"> data that explained the results of the quantitative phase. The researcher agreed with the participants regarding the venue and conduct of the interview. </w:t>
      </w:r>
    </w:p>
    <w:p w14:paraId="2315CAB2" w14:textId="2B2A1B61"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To facilitate the interview</w:t>
      </w:r>
      <w:r w:rsidR="00511A8A"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there was another individual who </w:t>
      </w:r>
      <w:r w:rsidR="00511A8A" w:rsidRPr="00072833">
        <w:rPr>
          <w:rFonts w:ascii="Arial" w:hAnsi="Arial" w:cs="Arial"/>
          <w:color w:val="000000" w:themeColor="text1"/>
          <w:sz w:val="22"/>
          <w:szCs w:val="22"/>
          <w:highlight w:val="white"/>
        </w:rPr>
        <w:t>wa</w:t>
      </w:r>
      <w:r w:rsidRPr="00072833">
        <w:rPr>
          <w:rFonts w:ascii="Arial" w:hAnsi="Arial" w:cs="Arial"/>
          <w:color w:val="000000" w:themeColor="text1"/>
          <w:sz w:val="22"/>
          <w:szCs w:val="22"/>
          <w:highlight w:val="white"/>
        </w:rPr>
        <w:t>s knowledgeable in facilitating the interview. This was done to reduce biases and ensure that participants ha</w:t>
      </w:r>
      <w:r w:rsidR="00511A8A" w:rsidRPr="00072833">
        <w:rPr>
          <w:rFonts w:ascii="Arial" w:hAnsi="Arial" w:cs="Arial"/>
          <w:color w:val="000000" w:themeColor="text1"/>
          <w:sz w:val="22"/>
          <w:szCs w:val="22"/>
          <w:highlight w:val="white"/>
        </w:rPr>
        <w:t>d</w:t>
      </w:r>
      <w:r w:rsidRPr="00072833">
        <w:rPr>
          <w:rFonts w:ascii="Arial" w:hAnsi="Arial" w:cs="Arial"/>
          <w:color w:val="000000" w:themeColor="text1"/>
          <w:sz w:val="22"/>
          <w:szCs w:val="22"/>
          <w:highlight w:val="white"/>
        </w:rPr>
        <w:t xml:space="preserve"> no apprehensions when answering questions </w:t>
      </w:r>
      <w:r w:rsidR="00511A8A" w:rsidRPr="00072833">
        <w:rPr>
          <w:rFonts w:ascii="Arial" w:hAnsi="Arial" w:cs="Arial"/>
          <w:color w:val="000000" w:themeColor="text1"/>
          <w:sz w:val="22"/>
          <w:szCs w:val="22"/>
          <w:highlight w:val="white"/>
        </w:rPr>
        <w:t>during</w:t>
      </w:r>
      <w:r w:rsidRPr="00072833">
        <w:rPr>
          <w:rFonts w:ascii="Arial" w:hAnsi="Arial" w:cs="Arial"/>
          <w:color w:val="000000" w:themeColor="text1"/>
          <w:sz w:val="22"/>
          <w:szCs w:val="22"/>
          <w:highlight w:val="white"/>
        </w:rPr>
        <w:t xml:space="preserve"> the interview. </w:t>
      </w:r>
    </w:p>
    <w:p w14:paraId="160DDE04" w14:textId="4715F15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interview </w:t>
      </w:r>
      <w:r w:rsidR="00511A8A" w:rsidRPr="00072833">
        <w:rPr>
          <w:rFonts w:ascii="Arial" w:hAnsi="Arial" w:cs="Arial"/>
          <w:color w:val="000000" w:themeColor="text1"/>
          <w:sz w:val="22"/>
          <w:szCs w:val="22"/>
          <w:highlight w:val="white"/>
        </w:rPr>
        <w:t xml:space="preserve">was </w:t>
      </w:r>
      <w:r w:rsidRPr="00072833">
        <w:rPr>
          <w:rFonts w:ascii="Arial" w:hAnsi="Arial" w:cs="Arial"/>
          <w:color w:val="000000" w:themeColor="text1"/>
          <w:sz w:val="22"/>
          <w:szCs w:val="22"/>
          <w:highlight w:val="white"/>
        </w:rPr>
        <w:t xml:space="preserve">set </w:t>
      </w:r>
      <w:r w:rsidR="00511A8A" w:rsidRPr="00072833">
        <w:rPr>
          <w:rFonts w:ascii="Arial" w:hAnsi="Arial" w:cs="Arial"/>
          <w:color w:val="000000" w:themeColor="text1"/>
          <w:sz w:val="22"/>
          <w:szCs w:val="22"/>
          <w:highlight w:val="white"/>
        </w:rPr>
        <w:t>to take place at the agreed-upon venue</w:t>
      </w:r>
      <w:r w:rsidRPr="00072833">
        <w:rPr>
          <w:rFonts w:ascii="Arial" w:hAnsi="Arial" w:cs="Arial"/>
          <w:color w:val="000000" w:themeColor="text1"/>
          <w:sz w:val="22"/>
          <w:szCs w:val="22"/>
          <w:highlight w:val="white"/>
        </w:rPr>
        <w:t xml:space="preserve">, and the participants would be asked to give their consent to </w:t>
      </w:r>
      <w:r w:rsidR="00511A8A" w:rsidRPr="00072833">
        <w:rPr>
          <w:rFonts w:ascii="Arial" w:hAnsi="Arial" w:cs="Arial"/>
          <w:color w:val="000000" w:themeColor="text1"/>
          <w:sz w:val="22"/>
          <w:szCs w:val="22"/>
          <w:highlight w:val="white"/>
        </w:rPr>
        <w:t>be recorded during</w:t>
      </w:r>
      <w:r w:rsidRPr="00072833">
        <w:rPr>
          <w:rFonts w:ascii="Arial" w:hAnsi="Arial" w:cs="Arial"/>
          <w:color w:val="000000" w:themeColor="text1"/>
          <w:sz w:val="22"/>
          <w:szCs w:val="22"/>
          <w:highlight w:val="white"/>
        </w:rPr>
        <w:t xml:space="preserve"> the interview. The interview did not last more than 1 hour</w:t>
      </w:r>
      <w:r w:rsidR="00511A8A" w:rsidRPr="00072833">
        <w:rPr>
          <w:rFonts w:ascii="Arial" w:hAnsi="Arial" w:cs="Arial"/>
          <w:color w:val="000000" w:themeColor="text1"/>
          <w:sz w:val="22"/>
          <w:szCs w:val="22"/>
          <w:highlight w:val="white"/>
        </w:rPr>
        <w:t>,</w:t>
      </w:r>
      <w:r w:rsidRPr="00072833">
        <w:rPr>
          <w:rFonts w:ascii="Arial" w:hAnsi="Arial" w:cs="Arial"/>
          <w:color w:val="000000" w:themeColor="text1"/>
          <w:sz w:val="22"/>
          <w:szCs w:val="22"/>
          <w:highlight w:val="white"/>
        </w:rPr>
        <w:t xml:space="preserve"> so the participants w</w:t>
      </w:r>
      <w:r w:rsidR="00511A8A" w:rsidRPr="00072833">
        <w:rPr>
          <w:rFonts w:ascii="Arial" w:hAnsi="Arial" w:cs="Arial"/>
          <w:color w:val="000000" w:themeColor="text1"/>
          <w:sz w:val="22"/>
          <w:szCs w:val="22"/>
          <w:highlight w:val="white"/>
        </w:rPr>
        <w:t>ould</w:t>
      </w:r>
      <w:r w:rsidRPr="00072833">
        <w:rPr>
          <w:rFonts w:ascii="Arial" w:hAnsi="Arial" w:cs="Arial"/>
          <w:color w:val="000000" w:themeColor="text1"/>
          <w:sz w:val="22"/>
          <w:szCs w:val="22"/>
          <w:highlight w:val="white"/>
        </w:rPr>
        <w:t xml:space="preserve"> not feel tired, which may affect their ability to </w:t>
      </w:r>
      <w:r w:rsidR="00511A8A" w:rsidRPr="00072833">
        <w:rPr>
          <w:rFonts w:ascii="Arial" w:hAnsi="Arial" w:cs="Arial"/>
          <w:color w:val="000000" w:themeColor="text1"/>
          <w:sz w:val="22"/>
          <w:szCs w:val="22"/>
          <w:highlight w:val="white"/>
        </w:rPr>
        <w:t>provid</w:t>
      </w:r>
      <w:r w:rsidRPr="00072833">
        <w:rPr>
          <w:rFonts w:ascii="Arial" w:hAnsi="Arial" w:cs="Arial"/>
          <w:color w:val="000000" w:themeColor="text1"/>
          <w:sz w:val="22"/>
          <w:szCs w:val="22"/>
          <w:highlight w:val="white"/>
        </w:rPr>
        <w:t xml:space="preserve">e detailed answers to the questions. </w:t>
      </w:r>
    </w:p>
    <w:p w14:paraId="5A18143C" w14:textId="77777777" w:rsidR="00072833" w:rsidRDefault="00072833" w:rsidP="00072833">
      <w:pPr>
        <w:spacing w:line="360" w:lineRule="auto"/>
        <w:ind w:left="360" w:hanging="360"/>
        <w:jc w:val="both"/>
        <w:rPr>
          <w:rFonts w:ascii="Arial" w:hAnsi="Arial" w:cs="Arial"/>
          <w:color w:val="000000" w:themeColor="text1"/>
          <w:sz w:val="22"/>
          <w:szCs w:val="22"/>
          <w:highlight w:val="white"/>
        </w:rPr>
      </w:pPr>
    </w:p>
    <w:p w14:paraId="2D0B00A4" w14:textId="0A5E2E04" w:rsidR="005F11CC" w:rsidRPr="00072833" w:rsidRDefault="000C2C8B" w:rsidP="00072833">
      <w:pPr>
        <w:spacing w:line="360" w:lineRule="auto"/>
        <w:ind w:left="360" w:hanging="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After data collection</w:t>
      </w:r>
    </w:p>
    <w:p w14:paraId="1A246E78" w14:textId="3C399504"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rPr>
      </w:pPr>
      <w:r w:rsidRPr="00072833">
        <w:rPr>
          <w:rFonts w:ascii="Arial" w:hAnsi="Arial" w:cs="Arial"/>
          <w:color w:val="000000" w:themeColor="text1"/>
          <w:sz w:val="22"/>
          <w:szCs w:val="22"/>
        </w:rPr>
        <w:t xml:space="preserve">Personal </w:t>
      </w:r>
      <w:r w:rsidR="00511A8A" w:rsidRPr="00072833">
        <w:rPr>
          <w:rFonts w:ascii="Arial" w:hAnsi="Arial" w:cs="Arial"/>
          <w:color w:val="000000" w:themeColor="text1"/>
          <w:sz w:val="22"/>
          <w:szCs w:val="22"/>
        </w:rPr>
        <w:t>data</w:t>
      </w:r>
      <w:r w:rsidRPr="00072833">
        <w:rPr>
          <w:rFonts w:ascii="Arial" w:hAnsi="Arial" w:cs="Arial"/>
          <w:color w:val="000000" w:themeColor="text1"/>
          <w:sz w:val="22"/>
          <w:szCs w:val="22"/>
        </w:rPr>
        <w:t xml:space="preserve"> collected as part of the demographic profile w</w:t>
      </w:r>
      <w:r w:rsidR="00511A8A" w:rsidRPr="00072833">
        <w:rPr>
          <w:rFonts w:ascii="Arial" w:hAnsi="Arial" w:cs="Arial"/>
          <w:color w:val="000000" w:themeColor="text1"/>
          <w:sz w:val="22"/>
          <w:szCs w:val="22"/>
        </w:rPr>
        <w:t>as</w:t>
      </w:r>
      <w:r w:rsidRPr="00072833">
        <w:rPr>
          <w:rFonts w:ascii="Arial" w:hAnsi="Arial" w:cs="Arial"/>
          <w:color w:val="000000" w:themeColor="text1"/>
          <w:sz w:val="22"/>
          <w:szCs w:val="22"/>
        </w:rPr>
        <w:t xml:space="preserve"> coded to </w:t>
      </w:r>
      <w:r w:rsidR="00511A8A" w:rsidRPr="00072833">
        <w:rPr>
          <w:rFonts w:ascii="Arial" w:hAnsi="Arial" w:cs="Arial"/>
          <w:color w:val="000000" w:themeColor="text1"/>
          <w:sz w:val="22"/>
          <w:szCs w:val="22"/>
        </w:rPr>
        <w:t>prevent</w:t>
      </w:r>
      <w:r w:rsidRPr="00072833">
        <w:rPr>
          <w:rFonts w:ascii="Arial" w:hAnsi="Arial" w:cs="Arial"/>
          <w:color w:val="000000" w:themeColor="text1"/>
          <w:sz w:val="22"/>
          <w:szCs w:val="22"/>
        </w:rPr>
        <w:t xml:space="preserve"> any personalit</w:t>
      </w:r>
      <w:r w:rsidR="00511A8A" w:rsidRPr="00072833">
        <w:rPr>
          <w:rFonts w:ascii="Arial" w:hAnsi="Arial" w:cs="Arial"/>
          <w:color w:val="000000" w:themeColor="text1"/>
          <w:sz w:val="22"/>
          <w:szCs w:val="22"/>
        </w:rPr>
        <w:t>y-related determinations based on</w:t>
      </w:r>
      <w:r w:rsidRPr="00072833">
        <w:rPr>
          <w:rFonts w:ascii="Arial" w:hAnsi="Arial" w:cs="Arial"/>
          <w:color w:val="000000" w:themeColor="text1"/>
          <w:sz w:val="22"/>
          <w:szCs w:val="22"/>
        </w:rPr>
        <w:t xml:space="preserve"> such data. </w:t>
      </w:r>
    </w:p>
    <w:p w14:paraId="02AEB1BD" w14:textId="77777777"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 xml:space="preserve">The recorded interviews were transcribed. Transcribing was done by converting the recorded data into written notes. </w:t>
      </w:r>
    </w:p>
    <w:p w14:paraId="02E53F5C" w14:textId="0FAF6A7F"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t>The transcribed interviews w</w:t>
      </w:r>
      <w:r w:rsidR="00511A8A" w:rsidRPr="00072833">
        <w:rPr>
          <w:rFonts w:ascii="Arial" w:hAnsi="Arial" w:cs="Arial"/>
          <w:color w:val="000000" w:themeColor="text1"/>
          <w:sz w:val="22"/>
          <w:szCs w:val="22"/>
          <w:highlight w:val="white"/>
        </w:rPr>
        <w:t>ere</w:t>
      </w:r>
      <w:r w:rsidRPr="00072833">
        <w:rPr>
          <w:rFonts w:ascii="Arial" w:hAnsi="Arial" w:cs="Arial"/>
          <w:color w:val="000000" w:themeColor="text1"/>
          <w:sz w:val="22"/>
          <w:szCs w:val="22"/>
          <w:highlight w:val="white"/>
        </w:rPr>
        <w:t xml:space="preserve"> analyzed thematically</w:t>
      </w:r>
      <w:bookmarkStart w:id="13" w:name="_Toc90139052"/>
      <w:r w:rsidRPr="00072833">
        <w:rPr>
          <w:rFonts w:ascii="Arial" w:hAnsi="Arial" w:cs="Arial"/>
          <w:color w:val="000000" w:themeColor="text1"/>
          <w:sz w:val="22"/>
          <w:szCs w:val="22"/>
          <w:highlight w:val="white"/>
        </w:rPr>
        <w:t xml:space="preserve">. </w:t>
      </w:r>
    </w:p>
    <w:p w14:paraId="2FBC5988" w14:textId="609BACAD" w:rsidR="005F11CC" w:rsidRPr="00072833" w:rsidRDefault="000C2C8B" w:rsidP="00072833">
      <w:pPr>
        <w:pStyle w:val="ListParagraph"/>
        <w:numPr>
          <w:ilvl w:val="0"/>
          <w:numId w:val="6"/>
        </w:numPr>
        <w:spacing w:line="360" w:lineRule="auto"/>
        <w:ind w:left="360"/>
        <w:jc w:val="both"/>
        <w:rPr>
          <w:rFonts w:ascii="Arial" w:hAnsi="Arial" w:cs="Arial"/>
          <w:color w:val="000000" w:themeColor="text1"/>
          <w:sz w:val="22"/>
          <w:szCs w:val="22"/>
          <w:highlight w:val="white"/>
        </w:rPr>
      </w:pPr>
      <w:r w:rsidRPr="00072833">
        <w:rPr>
          <w:rFonts w:ascii="Arial" w:hAnsi="Arial" w:cs="Arial"/>
          <w:color w:val="000000" w:themeColor="text1"/>
          <w:sz w:val="22"/>
          <w:szCs w:val="22"/>
          <w:highlight w:val="white"/>
        </w:rPr>
        <w:lastRenderedPageBreak/>
        <w:t xml:space="preserve">The transcribed data and the recorded data were stored </w:t>
      </w:r>
      <w:r w:rsidR="00511A8A" w:rsidRPr="00072833">
        <w:rPr>
          <w:rFonts w:ascii="Arial" w:hAnsi="Arial" w:cs="Arial"/>
          <w:color w:val="000000" w:themeColor="text1"/>
          <w:sz w:val="22"/>
          <w:szCs w:val="22"/>
          <w:highlight w:val="white"/>
        </w:rPr>
        <w:t>o</w:t>
      </w:r>
      <w:r w:rsidRPr="00072833">
        <w:rPr>
          <w:rFonts w:ascii="Arial" w:hAnsi="Arial" w:cs="Arial"/>
          <w:color w:val="000000" w:themeColor="text1"/>
          <w:sz w:val="22"/>
          <w:szCs w:val="22"/>
          <w:highlight w:val="white"/>
        </w:rPr>
        <w:t xml:space="preserve">n the </w:t>
      </w:r>
      <w:r w:rsidR="00511A8A" w:rsidRPr="00072833">
        <w:rPr>
          <w:rFonts w:ascii="Arial" w:hAnsi="Arial" w:cs="Arial"/>
          <w:color w:val="000000" w:themeColor="text1"/>
          <w:sz w:val="22"/>
          <w:szCs w:val="22"/>
          <w:highlight w:val="white"/>
        </w:rPr>
        <w:t xml:space="preserve">researcher's </w:t>
      </w:r>
      <w:r w:rsidRPr="00072833">
        <w:rPr>
          <w:rFonts w:ascii="Arial" w:hAnsi="Arial" w:cs="Arial"/>
          <w:color w:val="000000" w:themeColor="text1"/>
          <w:sz w:val="22"/>
          <w:szCs w:val="22"/>
          <w:highlight w:val="white"/>
        </w:rPr>
        <w:t>personal computer and encrypted to ensure that no one could access them</w:t>
      </w:r>
      <w:r w:rsidR="00511A8A" w:rsidRPr="00072833">
        <w:rPr>
          <w:rFonts w:ascii="Arial" w:hAnsi="Arial" w:cs="Arial"/>
          <w:color w:val="000000" w:themeColor="text1"/>
          <w:sz w:val="22"/>
          <w:szCs w:val="22"/>
          <w:highlight w:val="white"/>
        </w:rPr>
        <w:t>. These files</w:t>
      </w:r>
      <w:r w:rsidRPr="00072833">
        <w:rPr>
          <w:rFonts w:ascii="Arial" w:hAnsi="Arial" w:cs="Arial"/>
          <w:color w:val="000000" w:themeColor="text1"/>
          <w:sz w:val="22"/>
          <w:szCs w:val="22"/>
          <w:highlight w:val="white"/>
        </w:rPr>
        <w:t xml:space="preserve"> were destroyed after </w:t>
      </w:r>
      <w:r w:rsidR="00511A8A" w:rsidRPr="00072833">
        <w:rPr>
          <w:rFonts w:ascii="Arial" w:hAnsi="Arial" w:cs="Arial"/>
          <w:color w:val="000000" w:themeColor="text1"/>
          <w:sz w:val="22"/>
          <w:szCs w:val="22"/>
          <w:highlight w:val="white"/>
        </w:rPr>
        <w:t>three</w:t>
      </w:r>
      <w:r w:rsidRPr="00072833">
        <w:rPr>
          <w:rFonts w:ascii="Arial" w:hAnsi="Arial" w:cs="Arial"/>
          <w:color w:val="000000" w:themeColor="text1"/>
          <w:sz w:val="22"/>
          <w:szCs w:val="22"/>
          <w:highlight w:val="white"/>
        </w:rPr>
        <w:t xml:space="preserve"> years. </w:t>
      </w:r>
    </w:p>
    <w:p w14:paraId="27AED67E" w14:textId="77777777" w:rsidR="005F11CC" w:rsidRPr="00072833" w:rsidRDefault="000C2C8B" w:rsidP="00072833">
      <w:pPr>
        <w:spacing w:line="360" w:lineRule="auto"/>
        <w:jc w:val="both"/>
        <w:rPr>
          <w:rFonts w:ascii="Arial" w:eastAsia="Arial" w:hAnsi="Arial" w:cs="Arial"/>
          <w:bCs/>
          <w:color w:val="000000" w:themeColor="text1"/>
          <w:sz w:val="22"/>
          <w:szCs w:val="22"/>
          <w:lang w:eastAsia="en-PH"/>
        </w:rPr>
      </w:pPr>
      <w:r w:rsidRPr="00072833">
        <w:rPr>
          <w:rFonts w:ascii="Arial" w:eastAsia="Arial" w:hAnsi="Arial" w:cs="Arial"/>
          <w:bCs/>
          <w:color w:val="000000" w:themeColor="text1"/>
          <w:sz w:val="22"/>
          <w:szCs w:val="22"/>
          <w:lang w:eastAsia="en-PH"/>
        </w:rPr>
        <w:t>Ethical Considerations</w:t>
      </w:r>
    </w:p>
    <w:p w14:paraId="796757AB" w14:textId="58878B76" w:rsidR="005F11CC" w:rsidRPr="00072833" w:rsidRDefault="000C2C8B" w:rsidP="00072833">
      <w:pPr>
        <w:spacing w:line="360" w:lineRule="auto"/>
        <w:ind w:firstLine="720"/>
        <w:jc w:val="both"/>
        <w:rPr>
          <w:rFonts w:ascii="Arial" w:hAnsi="Arial" w:cs="Arial"/>
          <w:color w:val="000000" w:themeColor="text1"/>
          <w:sz w:val="22"/>
          <w:szCs w:val="22"/>
          <w:highlight w:val="white"/>
        </w:rPr>
      </w:pPr>
      <w:r w:rsidRPr="00072833">
        <w:rPr>
          <w:rFonts w:ascii="Arial" w:eastAsia="Arial" w:hAnsi="Arial" w:cs="Arial"/>
          <w:bCs/>
          <w:color w:val="000000" w:themeColor="text1"/>
          <w:sz w:val="22"/>
          <w:szCs w:val="22"/>
          <w:lang w:eastAsia="en-PH"/>
        </w:rPr>
        <w:t xml:space="preserve">In conducting a study, </w:t>
      </w:r>
      <w:r w:rsidR="00511A8A" w:rsidRPr="00072833">
        <w:rPr>
          <w:rFonts w:ascii="Arial" w:eastAsia="Arial" w:hAnsi="Arial" w:cs="Arial"/>
          <w:bCs/>
          <w:color w:val="000000" w:themeColor="text1"/>
          <w:sz w:val="22"/>
          <w:szCs w:val="22"/>
          <w:lang w:eastAsia="en-PH"/>
        </w:rPr>
        <w:t>ethical considerations must b</w:t>
      </w:r>
      <w:r w:rsidRPr="00072833">
        <w:rPr>
          <w:rFonts w:ascii="Arial" w:eastAsia="Arial" w:hAnsi="Arial" w:cs="Arial"/>
          <w:bCs/>
          <w:color w:val="000000" w:themeColor="text1"/>
          <w:sz w:val="22"/>
          <w:szCs w:val="22"/>
          <w:lang w:eastAsia="en-PH"/>
        </w:rPr>
        <w:t xml:space="preserve">e considered and applied. The researcher ensured adherence to the following elements </w:t>
      </w:r>
      <w:r w:rsidR="00511A8A" w:rsidRPr="00072833">
        <w:rPr>
          <w:rFonts w:ascii="Arial" w:eastAsia="Arial" w:hAnsi="Arial" w:cs="Arial"/>
          <w:bCs/>
          <w:color w:val="000000" w:themeColor="text1"/>
          <w:sz w:val="22"/>
          <w:szCs w:val="22"/>
          <w:lang w:eastAsia="en-PH"/>
        </w:rPr>
        <w:t>of</w:t>
      </w:r>
      <w:r w:rsidRPr="00072833">
        <w:rPr>
          <w:rFonts w:ascii="Arial" w:eastAsia="Arial" w:hAnsi="Arial" w:cs="Arial"/>
          <w:bCs/>
          <w:color w:val="000000" w:themeColor="text1"/>
          <w:sz w:val="22"/>
          <w:szCs w:val="22"/>
          <w:lang w:eastAsia="en-PH"/>
        </w:rPr>
        <w:t xml:space="preserve"> ethical consideration required </w:t>
      </w:r>
      <w:r w:rsidR="00511A8A" w:rsidRPr="00072833">
        <w:rPr>
          <w:rFonts w:ascii="Arial" w:eastAsia="Arial" w:hAnsi="Arial" w:cs="Arial"/>
          <w:bCs/>
          <w:color w:val="000000" w:themeColor="text1"/>
          <w:sz w:val="22"/>
          <w:szCs w:val="22"/>
          <w:lang w:eastAsia="en-PH"/>
        </w:rPr>
        <w:t>by</w:t>
      </w:r>
      <w:r w:rsidRPr="00072833">
        <w:rPr>
          <w:rFonts w:ascii="Arial" w:eastAsia="Arial" w:hAnsi="Arial" w:cs="Arial"/>
          <w:bCs/>
          <w:color w:val="000000" w:themeColor="text1"/>
          <w:sz w:val="22"/>
          <w:szCs w:val="22"/>
          <w:lang w:eastAsia="en-PH"/>
        </w:rPr>
        <w:t xml:space="preserve"> the institution, and how these are </w:t>
      </w:r>
      <w:r w:rsidR="00511A8A" w:rsidRPr="00072833">
        <w:rPr>
          <w:rFonts w:ascii="Arial" w:eastAsia="Arial" w:hAnsi="Arial" w:cs="Arial"/>
          <w:bCs/>
          <w:color w:val="000000" w:themeColor="text1"/>
          <w:sz w:val="22"/>
          <w:szCs w:val="22"/>
          <w:lang w:eastAsia="en-PH"/>
        </w:rPr>
        <w:t>used</w:t>
      </w:r>
      <w:r w:rsidRPr="00072833">
        <w:rPr>
          <w:rFonts w:ascii="Arial" w:eastAsia="Arial" w:hAnsi="Arial" w:cs="Arial"/>
          <w:bCs/>
          <w:color w:val="000000" w:themeColor="text1"/>
          <w:sz w:val="22"/>
          <w:szCs w:val="22"/>
          <w:lang w:eastAsia="en-PH"/>
        </w:rPr>
        <w:t xml:space="preserve"> in this study </w:t>
      </w:r>
      <w:r w:rsidR="00511A8A" w:rsidRPr="00072833">
        <w:rPr>
          <w:rFonts w:ascii="Arial" w:eastAsia="Arial" w:hAnsi="Arial" w:cs="Arial"/>
          <w:bCs/>
          <w:color w:val="000000" w:themeColor="text1"/>
          <w:sz w:val="22"/>
          <w:szCs w:val="22"/>
          <w:lang w:eastAsia="en-PH"/>
        </w:rPr>
        <w:t>is</w:t>
      </w:r>
      <w:r w:rsidRPr="00072833">
        <w:rPr>
          <w:rFonts w:ascii="Arial" w:eastAsia="Arial" w:hAnsi="Arial" w:cs="Arial"/>
          <w:bCs/>
          <w:color w:val="000000" w:themeColor="text1"/>
          <w:sz w:val="22"/>
          <w:szCs w:val="22"/>
          <w:lang w:eastAsia="en-PH"/>
        </w:rPr>
        <w:t xml:space="preserve"> discussed in the succeeding section. </w:t>
      </w:r>
    </w:p>
    <w:p w14:paraId="0C9B284C" w14:textId="36074140"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Social Value. The research </w:t>
      </w:r>
      <w:r w:rsidR="00511A8A" w:rsidRPr="00072833">
        <w:rPr>
          <w:rFonts w:ascii="Arial" w:eastAsia="Arial" w:hAnsi="Arial" w:cs="Arial"/>
          <w:color w:val="000000" w:themeColor="text1"/>
          <w:sz w:val="22"/>
          <w:szCs w:val="22"/>
          <w:lang w:eastAsia="en-PH"/>
        </w:rPr>
        <w:t>provide</w:t>
      </w:r>
      <w:r w:rsidRPr="00072833">
        <w:rPr>
          <w:rFonts w:ascii="Arial" w:eastAsia="Arial" w:hAnsi="Arial" w:cs="Arial"/>
          <w:color w:val="000000" w:themeColor="text1"/>
          <w:sz w:val="22"/>
          <w:szCs w:val="22"/>
          <w:lang w:eastAsia="en-PH"/>
        </w:rPr>
        <w:t xml:space="preserve">s significant insights </w:t>
      </w:r>
      <w:r w:rsidR="00511A8A" w:rsidRPr="00072833">
        <w:rPr>
          <w:rFonts w:ascii="Arial" w:eastAsia="Arial" w:hAnsi="Arial" w:cs="Arial"/>
          <w:color w:val="000000" w:themeColor="text1"/>
          <w:sz w:val="22"/>
          <w:szCs w:val="22"/>
          <w:lang w:eastAsia="en-PH"/>
        </w:rPr>
        <w:t>for</w:t>
      </w:r>
      <w:r w:rsidRPr="00072833">
        <w:rPr>
          <w:rFonts w:ascii="Arial" w:eastAsia="Arial" w:hAnsi="Arial" w:cs="Arial"/>
          <w:color w:val="000000" w:themeColor="text1"/>
          <w:sz w:val="22"/>
          <w:szCs w:val="22"/>
          <w:lang w:eastAsia="en-PH"/>
        </w:rPr>
        <w:t xml:space="preserve"> hospitals </w:t>
      </w:r>
      <w:r w:rsidR="00511A8A" w:rsidRPr="00072833">
        <w:rPr>
          <w:rFonts w:ascii="Arial" w:eastAsia="Arial" w:hAnsi="Arial" w:cs="Arial"/>
          <w:color w:val="000000" w:themeColor="text1"/>
          <w:sz w:val="22"/>
          <w:szCs w:val="22"/>
          <w:lang w:eastAsia="en-PH"/>
        </w:rPr>
        <w:t>regard</w:t>
      </w:r>
      <w:r w:rsidRPr="00072833">
        <w:rPr>
          <w:rFonts w:ascii="Arial" w:eastAsia="Arial" w:hAnsi="Arial" w:cs="Arial"/>
          <w:color w:val="000000" w:themeColor="text1"/>
          <w:sz w:val="22"/>
          <w:szCs w:val="22"/>
          <w:lang w:eastAsia="en-PH"/>
        </w:rPr>
        <w:t>ing nurse turnover. The study's findings will raise awareness about the necessity of addressing nurse turnover</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t>
      </w:r>
      <w:r w:rsidR="00511A8A" w:rsidRPr="00072833">
        <w:rPr>
          <w:rFonts w:ascii="Arial" w:eastAsia="Arial" w:hAnsi="Arial" w:cs="Arial"/>
          <w:color w:val="000000" w:themeColor="text1"/>
          <w:sz w:val="22"/>
          <w:szCs w:val="22"/>
          <w:lang w:eastAsia="en-PH"/>
        </w:rPr>
        <w:t>as</w:t>
      </w:r>
      <w:r w:rsidRPr="00072833">
        <w:rPr>
          <w:rFonts w:ascii="Arial" w:eastAsia="Arial" w:hAnsi="Arial" w:cs="Arial"/>
          <w:color w:val="000000" w:themeColor="text1"/>
          <w:sz w:val="22"/>
          <w:szCs w:val="22"/>
          <w:lang w:eastAsia="en-PH"/>
        </w:rPr>
        <w:t xml:space="preserve"> the underlying factors of </w:t>
      </w:r>
      <w:r w:rsidR="00511A8A" w:rsidRPr="00072833">
        <w:rPr>
          <w:rFonts w:ascii="Arial" w:eastAsia="Arial" w:hAnsi="Arial" w:cs="Arial"/>
          <w:color w:val="000000" w:themeColor="text1"/>
          <w:sz w:val="22"/>
          <w:szCs w:val="22"/>
          <w:lang w:eastAsia="en-PH"/>
        </w:rPr>
        <w:t>this</w:t>
      </w:r>
      <w:r w:rsidRPr="00072833">
        <w:rPr>
          <w:rFonts w:ascii="Arial" w:eastAsia="Arial" w:hAnsi="Arial" w:cs="Arial"/>
          <w:color w:val="000000" w:themeColor="text1"/>
          <w:sz w:val="22"/>
          <w:szCs w:val="22"/>
          <w:lang w:eastAsia="en-PH"/>
        </w:rPr>
        <w:t xml:space="preserve"> phenomenon are explored. </w:t>
      </w:r>
      <w:r w:rsidR="00511A8A" w:rsidRPr="00072833">
        <w:rPr>
          <w:rFonts w:ascii="Arial" w:eastAsia="Arial" w:hAnsi="Arial" w:cs="Arial"/>
          <w:color w:val="000000" w:themeColor="text1"/>
          <w:sz w:val="22"/>
          <w:szCs w:val="22"/>
          <w:lang w:eastAsia="en-PH"/>
        </w:rPr>
        <w:t>R</w:t>
      </w:r>
      <w:r w:rsidRPr="00072833">
        <w:rPr>
          <w:rFonts w:ascii="Arial" w:eastAsia="Arial" w:hAnsi="Arial" w:cs="Arial"/>
          <w:color w:val="000000" w:themeColor="text1"/>
          <w:sz w:val="22"/>
          <w:szCs w:val="22"/>
          <w:lang w:eastAsia="en-PH"/>
        </w:rPr>
        <w:t xml:space="preserve">esearch on nurse turnover can </w:t>
      </w:r>
      <w:r w:rsidR="00511A8A" w:rsidRPr="00072833">
        <w:rPr>
          <w:rFonts w:ascii="Arial" w:eastAsia="Arial" w:hAnsi="Arial" w:cs="Arial"/>
          <w:color w:val="000000" w:themeColor="text1"/>
          <w:sz w:val="22"/>
          <w:szCs w:val="22"/>
          <w:lang w:eastAsia="en-PH"/>
        </w:rPr>
        <w:t>serve as</w:t>
      </w:r>
      <w:r w:rsidRPr="00072833">
        <w:rPr>
          <w:rFonts w:ascii="Arial" w:eastAsia="Arial" w:hAnsi="Arial" w:cs="Arial"/>
          <w:color w:val="000000" w:themeColor="text1"/>
          <w:sz w:val="22"/>
          <w:szCs w:val="22"/>
          <w:lang w:eastAsia="en-PH"/>
        </w:rPr>
        <w:t xml:space="preserve"> a catalyst for positive change within hospitals. It can lead to increased awareness, improved retention strategies, and, ultimately, a more stable and effective healthcare workforce. The beneficiaries of this effort are not only hospitals but also the patients who receive care from a dedicated and stable nursing staff.</w:t>
      </w:r>
    </w:p>
    <w:p w14:paraId="376591C0" w14:textId="432A9AA2"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Informed Consent. The researcher will </w:t>
      </w:r>
      <w:r w:rsidR="00511A8A" w:rsidRPr="00072833">
        <w:rPr>
          <w:rFonts w:ascii="Arial" w:eastAsia="Arial" w:hAnsi="Arial" w:cs="Arial"/>
          <w:color w:val="000000" w:themeColor="text1"/>
          <w:sz w:val="22"/>
          <w:szCs w:val="22"/>
          <w:lang w:eastAsia="en-PH"/>
        </w:rPr>
        <w:t>en</w:t>
      </w:r>
      <w:r w:rsidRPr="00072833">
        <w:rPr>
          <w:rFonts w:ascii="Arial" w:eastAsia="Arial" w:hAnsi="Arial" w:cs="Arial"/>
          <w:color w:val="000000" w:themeColor="text1"/>
          <w:sz w:val="22"/>
          <w:szCs w:val="22"/>
          <w:lang w:eastAsia="en-PH"/>
        </w:rPr>
        <w:t xml:space="preserve">sure that all participants willingly agree to </w:t>
      </w:r>
      <w:r w:rsidR="00511A8A" w:rsidRPr="00072833">
        <w:rPr>
          <w:rFonts w:ascii="Arial" w:eastAsia="Arial" w:hAnsi="Arial" w:cs="Arial"/>
          <w:color w:val="000000" w:themeColor="text1"/>
          <w:sz w:val="22"/>
          <w:szCs w:val="22"/>
          <w:lang w:eastAsia="en-PH"/>
        </w:rPr>
        <w:t>participate</w:t>
      </w:r>
      <w:r w:rsidRPr="00072833">
        <w:rPr>
          <w:rFonts w:ascii="Arial" w:eastAsia="Arial" w:hAnsi="Arial" w:cs="Arial"/>
          <w:color w:val="000000" w:themeColor="text1"/>
          <w:sz w:val="22"/>
          <w:szCs w:val="22"/>
          <w:lang w:eastAsia="en-PH"/>
        </w:rPr>
        <w:t xml:space="preserve"> in the study. Informed consent will involve explaining the study's purpose and emphasizing that participation is entirely voluntary. Participants will be requ</w:t>
      </w:r>
      <w:r w:rsidR="00511A8A" w:rsidRPr="00072833">
        <w:rPr>
          <w:rFonts w:ascii="Arial" w:eastAsia="Arial" w:hAnsi="Arial" w:cs="Arial"/>
          <w:color w:val="000000" w:themeColor="text1"/>
          <w:sz w:val="22"/>
          <w:szCs w:val="22"/>
          <w:lang w:eastAsia="en-PH"/>
        </w:rPr>
        <w:t>ir</w:t>
      </w:r>
      <w:r w:rsidRPr="00072833">
        <w:rPr>
          <w:rFonts w:ascii="Arial" w:eastAsia="Arial" w:hAnsi="Arial" w:cs="Arial"/>
          <w:color w:val="000000" w:themeColor="text1"/>
          <w:sz w:val="22"/>
          <w:szCs w:val="22"/>
          <w:lang w:eastAsia="en-PH"/>
        </w:rPr>
        <w:t xml:space="preserve">ed to sign the consent </w:t>
      </w:r>
      <w:r w:rsidR="00511A8A" w:rsidRPr="00072833">
        <w:rPr>
          <w:rFonts w:ascii="Arial" w:eastAsia="Arial" w:hAnsi="Arial" w:cs="Arial"/>
          <w:color w:val="000000" w:themeColor="text1"/>
          <w:sz w:val="22"/>
          <w:szCs w:val="22"/>
          <w:lang w:eastAsia="en-PH"/>
        </w:rPr>
        <w:t xml:space="preserve">form </w:t>
      </w:r>
      <w:r w:rsidRPr="00072833">
        <w:rPr>
          <w:rFonts w:ascii="Arial" w:eastAsia="Arial" w:hAnsi="Arial" w:cs="Arial"/>
          <w:color w:val="000000" w:themeColor="text1"/>
          <w:sz w:val="22"/>
          <w:szCs w:val="22"/>
          <w:lang w:eastAsia="en-PH"/>
        </w:rPr>
        <w:t xml:space="preserve">as a formal agreement </w:t>
      </w:r>
      <w:r w:rsidR="00511A8A" w:rsidRPr="00072833">
        <w:rPr>
          <w:rFonts w:ascii="Arial" w:eastAsia="Arial" w:hAnsi="Arial" w:cs="Arial"/>
          <w:color w:val="000000" w:themeColor="text1"/>
          <w:sz w:val="22"/>
          <w:szCs w:val="22"/>
          <w:lang w:eastAsia="en-PH"/>
        </w:rPr>
        <w:t>to</w:t>
      </w:r>
      <w:r w:rsidRPr="00072833">
        <w:rPr>
          <w:rFonts w:ascii="Arial" w:eastAsia="Arial" w:hAnsi="Arial" w:cs="Arial"/>
          <w:color w:val="000000" w:themeColor="text1"/>
          <w:sz w:val="22"/>
          <w:szCs w:val="22"/>
          <w:lang w:eastAsia="en-PH"/>
        </w:rPr>
        <w:t xml:space="preserve"> their participation in the study. Throughout their involvement in the research process, participants will have the opportunity to ask questions or seek clarification</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and can choose to withdraw if they have any doubts.</w:t>
      </w:r>
    </w:p>
    <w:p w14:paraId="4E9537AF" w14:textId="00688FA3"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Risks, Benefits, and Safety. Participating in this study by </w:t>
      </w:r>
      <w:r w:rsidR="00E97ACE" w:rsidRPr="00072833">
        <w:rPr>
          <w:rFonts w:ascii="Arial" w:eastAsia="Arial" w:hAnsi="Arial" w:cs="Arial"/>
          <w:color w:val="000000" w:themeColor="text1"/>
          <w:sz w:val="22"/>
          <w:szCs w:val="22"/>
          <w:lang w:eastAsia="en-PH"/>
        </w:rPr>
        <w:t>complet</w:t>
      </w:r>
      <w:r w:rsidRPr="00072833">
        <w:rPr>
          <w:rFonts w:ascii="Arial" w:eastAsia="Arial" w:hAnsi="Arial" w:cs="Arial"/>
          <w:color w:val="000000" w:themeColor="text1"/>
          <w:sz w:val="22"/>
          <w:szCs w:val="22"/>
          <w:lang w:eastAsia="en-PH"/>
        </w:rPr>
        <w:t xml:space="preserve">ing the survey questionnaire and participating in the interview carries </w:t>
      </w:r>
      <w:r w:rsidR="00E97ACE" w:rsidRPr="00072833">
        <w:rPr>
          <w:rFonts w:ascii="Arial" w:eastAsia="Arial" w:hAnsi="Arial" w:cs="Arial"/>
          <w:color w:val="000000" w:themeColor="text1"/>
          <w:sz w:val="22"/>
          <w:szCs w:val="22"/>
          <w:lang w:eastAsia="en-PH"/>
        </w:rPr>
        <w:t>minimal</w:t>
      </w:r>
      <w:r w:rsidRPr="00072833">
        <w:rPr>
          <w:rFonts w:ascii="Arial" w:eastAsia="Arial" w:hAnsi="Arial" w:cs="Arial"/>
          <w:color w:val="000000" w:themeColor="text1"/>
          <w:sz w:val="22"/>
          <w:szCs w:val="22"/>
          <w:lang w:eastAsia="en-PH"/>
        </w:rPr>
        <w:t xml:space="preserve"> risks</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which the researcher </w:t>
      </w:r>
      <w:r w:rsidR="00E97ACE" w:rsidRPr="00072833">
        <w:rPr>
          <w:rFonts w:ascii="Arial" w:eastAsia="Arial" w:hAnsi="Arial" w:cs="Arial"/>
          <w:color w:val="000000" w:themeColor="text1"/>
          <w:sz w:val="22"/>
          <w:szCs w:val="22"/>
          <w:lang w:eastAsia="en-PH"/>
        </w:rPr>
        <w:t>can</w:t>
      </w:r>
      <w:r w:rsidRPr="00072833">
        <w:rPr>
          <w:rFonts w:ascii="Arial" w:eastAsia="Arial" w:hAnsi="Arial" w:cs="Arial"/>
          <w:color w:val="000000" w:themeColor="text1"/>
          <w:sz w:val="22"/>
          <w:szCs w:val="22"/>
          <w:lang w:eastAsia="en-PH"/>
        </w:rPr>
        <w:t xml:space="preserve"> </w:t>
      </w:r>
      <w:r w:rsidR="00E97ACE" w:rsidRPr="00072833">
        <w:rPr>
          <w:rFonts w:ascii="Arial" w:eastAsia="Arial" w:hAnsi="Arial" w:cs="Arial"/>
          <w:color w:val="000000" w:themeColor="text1"/>
          <w:sz w:val="22"/>
          <w:szCs w:val="22"/>
          <w:lang w:eastAsia="en-PH"/>
        </w:rPr>
        <w:t xml:space="preserve">effectively </w:t>
      </w:r>
      <w:r w:rsidRPr="00072833">
        <w:rPr>
          <w:rFonts w:ascii="Arial" w:eastAsia="Arial" w:hAnsi="Arial" w:cs="Arial"/>
          <w:color w:val="000000" w:themeColor="text1"/>
          <w:sz w:val="22"/>
          <w:szCs w:val="22"/>
          <w:lang w:eastAsia="en-PH"/>
        </w:rPr>
        <w:t>manage. The participants may encounter some risk issues</w:t>
      </w:r>
      <w:r w:rsidR="00511A8A"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t>
      </w:r>
      <w:r w:rsidR="00511A8A" w:rsidRPr="00072833">
        <w:rPr>
          <w:rFonts w:ascii="Arial" w:eastAsia="Arial" w:hAnsi="Arial" w:cs="Arial"/>
          <w:color w:val="000000" w:themeColor="text1"/>
          <w:sz w:val="22"/>
          <w:szCs w:val="22"/>
          <w:lang w:eastAsia="en-PH"/>
        </w:rPr>
        <w:t>such as</w:t>
      </w:r>
      <w:r w:rsidRPr="00072833">
        <w:rPr>
          <w:rFonts w:ascii="Arial" w:eastAsia="Arial" w:hAnsi="Arial" w:cs="Arial"/>
          <w:color w:val="000000" w:themeColor="text1"/>
          <w:sz w:val="22"/>
          <w:szCs w:val="22"/>
          <w:lang w:eastAsia="en-PH"/>
        </w:rPr>
        <w:t xml:space="preserve"> discomfort in answering </w:t>
      </w:r>
      <w:r w:rsidR="00E97ACE" w:rsidRPr="00072833">
        <w:rPr>
          <w:rFonts w:ascii="Arial" w:eastAsia="Arial" w:hAnsi="Arial" w:cs="Arial"/>
          <w:color w:val="000000" w:themeColor="text1"/>
          <w:sz w:val="22"/>
          <w:szCs w:val="22"/>
          <w:lang w:eastAsia="en-PH"/>
        </w:rPr>
        <w:t>specific</w:t>
      </w:r>
      <w:r w:rsidRPr="00072833">
        <w:rPr>
          <w:rFonts w:ascii="Arial" w:eastAsia="Arial" w:hAnsi="Arial" w:cs="Arial"/>
          <w:color w:val="000000" w:themeColor="text1"/>
          <w:sz w:val="22"/>
          <w:szCs w:val="22"/>
          <w:lang w:eastAsia="en-PH"/>
        </w:rPr>
        <w:t xml:space="preserve"> questions </w:t>
      </w:r>
      <w:r w:rsidR="00511A8A" w:rsidRPr="00072833">
        <w:rPr>
          <w:rFonts w:ascii="Arial" w:eastAsia="Arial" w:hAnsi="Arial" w:cs="Arial"/>
          <w:color w:val="000000" w:themeColor="text1"/>
          <w:sz w:val="22"/>
          <w:szCs w:val="22"/>
          <w:lang w:eastAsia="en-PH"/>
        </w:rPr>
        <w:t>during</w:t>
      </w:r>
      <w:r w:rsidRPr="00072833">
        <w:rPr>
          <w:rFonts w:ascii="Arial" w:eastAsia="Arial" w:hAnsi="Arial" w:cs="Arial"/>
          <w:color w:val="000000" w:themeColor="text1"/>
          <w:sz w:val="22"/>
          <w:szCs w:val="22"/>
          <w:lang w:eastAsia="en-PH"/>
        </w:rPr>
        <w:t xml:space="preserve"> the interview. To address potential discomfort among participants, they will be informed that they have the option to </w:t>
      </w:r>
      <w:r w:rsidR="00E97ACE" w:rsidRPr="00072833">
        <w:rPr>
          <w:rFonts w:ascii="Arial" w:eastAsia="Arial" w:hAnsi="Arial" w:cs="Arial"/>
          <w:color w:val="000000" w:themeColor="text1"/>
          <w:sz w:val="22"/>
          <w:szCs w:val="22"/>
          <w:lang w:eastAsia="en-PH"/>
        </w:rPr>
        <w:t>decline</w:t>
      </w:r>
      <w:r w:rsidRPr="00072833">
        <w:rPr>
          <w:rFonts w:ascii="Arial" w:eastAsia="Arial" w:hAnsi="Arial" w:cs="Arial"/>
          <w:color w:val="000000" w:themeColor="text1"/>
          <w:sz w:val="22"/>
          <w:szCs w:val="22"/>
          <w:lang w:eastAsia="en-PH"/>
        </w:rPr>
        <w:t xml:space="preserve"> answering interview questions that m</w:t>
      </w:r>
      <w:r w:rsidR="00E97ACE" w:rsidRPr="00072833">
        <w:rPr>
          <w:rFonts w:ascii="Arial" w:eastAsia="Arial" w:hAnsi="Arial" w:cs="Arial"/>
          <w:color w:val="000000" w:themeColor="text1"/>
          <w:sz w:val="22"/>
          <w:szCs w:val="22"/>
          <w:lang w:eastAsia="en-PH"/>
        </w:rPr>
        <w:t>ay</w:t>
      </w:r>
      <w:r w:rsidRPr="00072833">
        <w:rPr>
          <w:rFonts w:ascii="Arial" w:eastAsia="Arial" w:hAnsi="Arial" w:cs="Arial"/>
          <w:color w:val="000000" w:themeColor="text1"/>
          <w:sz w:val="22"/>
          <w:szCs w:val="22"/>
          <w:lang w:eastAsia="en-PH"/>
        </w:rPr>
        <w:t xml:space="preserve"> cause them dis</w:t>
      </w:r>
      <w:r w:rsidR="00E97ACE" w:rsidRPr="00072833">
        <w:rPr>
          <w:rFonts w:ascii="Arial" w:eastAsia="Arial" w:hAnsi="Arial" w:cs="Arial"/>
          <w:color w:val="000000" w:themeColor="text1"/>
          <w:sz w:val="22"/>
          <w:szCs w:val="22"/>
          <w:lang w:eastAsia="en-PH"/>
        </w:rPr>
        <w:t>tress</w:t>
      </w:r>
      <w:r w:rsidRPr="00072833">
        <w:rPr>
          <w:rFonts w:ascii="Arial" w:eastAsia="Arial" w:hAnsi="Arial" w:cs="Arial"/>
          <w:color w:val="000000" w:themeColor="text1"/>
          <w:sz w:val="22"/>
          <w:szCs w:val="22"/>
          <w:lang w:eastAsia="en-PH"/>
        </w:rPr>
        <w:t>.</w:t>
      </w:r>
    </w:p>
    <w:p w14:paraId="4D86129C" w14:textId="32B17B9B" w:rsidR="005F11CC" w:rsidRPr="00072833" w:rsidRDefault="00E97ACE"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Regarding the benefits of participating in the study, participants were informed that they would not receive monetary compensation. Instead, they will gain knowledge and insights from the study, which could prove valuable in their profession.</w:t>
      </w:r>
    </w:p>
    <w:p w14:paraId="2B84C2F0" w14:textId="2E24187A"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To ensure the security, psychological well-being, and social welfare of participants, the researcher will explain the significance of the study and emphasize its </w:t>
      </w:r>
      <w:r w:rsidRPr="00072833">
        <w:rPr>
          <w:rFonts w:ascii="Arial" w:eastAsia="Arial" w:hAnsi="Arial" w:cs="Arial"/>
          <w:color w:val="000000" w:themeColor="text1"/>
          <w:sz w:val="22"/>
          <w:szCs w:val="22"/>
          <w:lang w:eastAsia="en-PH"/>
        </w:rPr>
        <w:lastRenderedPageBreak/>
        <w:t xml:space="preserve">potential positive impact on participants. Additionally, participants will be </w:t>
      </w:r>
      <w:r w:rsidR="00E97ACE" w:rsidRPr="00072833">
        <w:rPr>
          <w:rFonts w:ascii="Arial" w:eastAsia="Arial" w:hAnsi="Arial" w:cs="Arial"/>
          <w:color w:val="000000" w:themeColor="text1"/>
          <w:sz w:val="22"/>
          <w:szCs w:val="22"/>
          <w:lang w:eastAsia="en-PH"/>
        </w:rPr>
        <w:t>informed</w:t>
      </w:r>
      <w:r w:rsidRPr="00072833">
        <w:rPr>
          <w:rFonts w:ascii="Arial" w:eastAsia="Arial" w:hAnsi="Arial" w:cs="Arial"/>
          <w:color w:val="000000" w:themeColor="text1"/>
          <w:sz w:val="22"/>
          <w:szCs w:val="22"/>
          <w:lang w:eastAsia="en-PH"/>
        </w:rPr>
        <w:t xml:space="preserve"> of their time commitment, as the stu</w:t>
      </w:r>
      <w:r w:rsidR="00E97ACE" w:rsidRPr="00072833">
        <w:rPr>
          <w:rFonts w:ascii="Arial" w:eastAsia="Arial" w:hAnsi="Arial" w:cs="Arial"/>
          <w:color w:val="000000" w:themeColor="text1"/>
          <w:sz w:val="22"/>
          <w:szCs w:val="22"/>
          <w:lang w:eastAsia="en-PH"/>
        </w:rPr>
        <w:t xml:space="preserve">dy </w:t>
      </w:r>
      <w:r w:rsidRPr="00072833">
        <w:rPr>
          <w:rFonts w:ascii="Arial" w:eastAsia="Arial" w:hAnsi="Arial" w:cs="Arial"/>
          <w:color w:val="000000" w:themeColor="text1"/>
          <w:sz w:val="22"/>
          <w:szCs w:val="22"/>
          <w:lang w:eastAsia="en-PH"/>
        </w:rPr>
        <w:t xml:space="preserve">may </w:t>
      </w:r>
      <w:r w:rsidR="00E97ACE" w:rsidRPr="00072833">
        <w:rPr>
          <w:rFonts w:ascii="Arial" w:eastAsia="Arial" w:hAnsi="Arial" w:cs="Arial"/>
          <w:color w:val="000000" w:themeColor="text1"/>
          <w:sz w:val="22"/>
          <w:szCs w:val="22"/>
          <w:lang w:eastAsia="en-PH"/>
        </w:rPr>
        <w:t>requir</w:t>
      </w:r>
      <w:r w:rsidRPr="00072833">
        <w:rPr>
          <w:rFonts w:ascii="Arial" w:eastAsia="Arial" w:hAnsi="Arial" w:cs="Arial"/>
          <w:color w:val="000000" w:themeColor="text1"/>
          <w:sz w:val="22"/>
          <w:szCs w:val="22"/>
          <w:lang w:eastAsia="en-PH"/>
        </w:rPr>
        <w:t xml:space="preserve">e them to allocate time </w:t>
      </w:r>
      <w:r w:rsidR="00E97ACE" w:rsidRPr="00072833">
        <w:rPr>
          <w:rFonts w:ascii="Arial" w:eastAsia="Arial" w:hAnsi="Arial" w:cs="Arial"/>
          <w:color w:val="000000" w:themeColor="text1"/>
          <w:sz w:val="22"/>
          <w:szCs w:val="22"/>
          <w:lang w:eastAsia="en-PH"/>
        </w:rPr>
        <w:t>to respond</w:t>
      </w:r>
      <w:r w:rsidRPr="00072833">
        <w:rPr>
          <w:rFonts w:ascii="Arial" w:eastAsia="Arial" w:hAnsi="Arial" w:cs="Arial"/>
          <w:color w:val="000000" w:themeColor="text1"/>
          <w:sz w:val="22"/>
          <w:szCs w:val="22"/>
          <w:lang w:eastAsia="en-PH"/>
        </w:rPr>
        <w:t xml:space="preserve"> to questions during data </w:t>
      </w:r>
      <w:r w:rsidR="00E97ACE" w:rsidRPr="00072833">
        <w:rPr>
          <w:rFonts w:ascii="Arial" w:eastAsia="Arial" w:hAnsi="Arial" w:cs="Arial"/>
          <w:color w:val="000000" w:themeColor="text1"/>
          <w:sz w:val="22"/>
          <w:szCs w:val="22"/>
          <w:lang w:eastAsia="en-PH"/>
        </w:rPr>
        <w:t>collection</w:t>
      </w:r>
      <w:r w:rsidRPr="00072833">
        <w:rPr>
          <w:rFonts w:ascii="Arial" w:eastAsia="Arial" w:hAnsi="Arial" w:cs="Arial"/>
          <w:color w:val="000000" w:themeColor="text1"/>
          <w:sz w:val="22"/>
          <w:szCs w:val="22"/>
          <w:lang w:eastAsia="en-PH"/>
        </w:rPr>
        <w:t xml:space="preserve">. </w:t>
      </w:r>
    </w:p>
    <w:p w14:paraId="1F3749FB" w14:textId="65B26909"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Privacy and Confidentiality of Information. </w:t>
      </w:r>
      <w:r w:rsidR="00E97ACE" w:rsidRPr="00072833">
        <w:rPr>
          <w:rFonts w:ascii="Arial" w:eastAsia="Arial" w:hAnsi="Arial" w:cs="Arial"/>
          <w:color w:val="000000" w:themeColor="text1"/>
          <w:sz w:val="22"/>
          <w:szCs w:val="22"/>
          <w:lang w:eastAsia="en-PH"/>
        </w:rPr>
        <w:t>To ensure the confidentiality of all records and</w:t>
      </w:r>
      <w:r w:rsidRPr="00072833">
        <w:rPr>
          <w:rFonts w:ascii="Arial" w:eastAsia="Arial" w:hAnsi="Arial" w:cs="Arial"/>
          <w:color w:val="000000" w:themeColor="text1"/>
          <w:sz w:val="22"/>
          <w:szCs w:val="22"/>
          <w:lang w:eastAsia="en-PH"/>
        </w:rPr>
        <w:t xml:space="preserve"> address the participants' right to privacy, the researcher will take measures to </w:t>
      </w:r>
      <w:r w:rsidR="00E97ACE" w:rsidRPr="00072833">
        <w:rPr>
          <w:rFonts w:ascii="Arial" w:eastAsia="Arial" w:hAnsi="Arial" w:cs="Arial"/>
          <w:color w:val="000000" w:themeColor="text1"/>
          <w:sz w:val="22"/>
          <w:szCs w:val="22"/>
          <w:lang w:eastAsia="en-PH"/>
        </w:rPr>
        <w:t>protect</w:t>
      </w:r>
      <w:r w:rsidRPr="00072833">
        <w:rPr>
          <w:rFonts w:ascii="Arial" w:eastAsia="Arial" w:hAnsi="Arial" w:cs="Arial"/>
          <w:color w:val="000000" w:themeColor="text1"/>
          <w:sz w:val="22"/>
          <w:szCs w:val="22"/>
          <w:lang w:eastAsia="en-PH"/>
        </w:rPr>
        <w:t xml:space="preserve"> the </w:t>
      </w:r>
      <w:r w:rsidR="00E97ACE" w:rsidRPr="00072833">
        <w:rPr>
          <w:rFonts w:ascii="Arial" w:eastAsia="Arial" w:hAnsi="Arial" w:cs="Arial"/>
          <w:color w:val="000000" w:themeColor="text1"/>
          <w:sz w:val="22"/>
          <w:szCs w:val="22"/>
          <w:lang w:eastAsia="en-PH"/>
        </w:rPr>
        <w:t>privac</w:t>
      </w:r>
      <w:r w:rsidRPr="00072833">
        <w:rPr>
          <w:rFonts w:ascii="Arial" w:eastAsia="Arial" w:hAnsi="Arial" w:cs="Arial"/>
          <w:color w:val="000000" w:themeColor="text1"/>
          <w:sz w:val="22"/>
          <w:szCs w:val="22"/>
          <w:lang w:eastAsia="en-PH"/>
        </w:rPr>
        <w:t xml:space="preserve">y of all </w:t>
      </w:r>
      <w:r w:rsidR="00E97ACE" w:rsidRPr="00072833">
        <w:rPr>
          <w:rFonts w:ascii="Arial" w:eastAsia="Arial" w:hAnsi="Arial" w:cs="Arial"/>
          <w:color w:val="000000" w:themeColor="text1"/>
          <w:sz w:val="22"/>
          <w:szCs w:val="22"/>
          <w:lang w:eastAsia="en-PH"/>
        </w:rPr>
        <w:t>participant</w:t>
      </w:r>
      <w:r w:rsidRPr="00072833">
        <w:rPr>
          <w:rFonts w:ascii="Arial" w:eastAsia="Arial" w:hAnsi="Arial" w:cs="Arial"/>
          <w:color w:val="000000" w:themeColor="text1"/>
          <w:sz w:val="22"/>
          <w:szCs w:val="22"/>
          <w:lang w:eastAsia="en-PH"/>
        </w:rPr>
        <w:t xml:space="preserve">s. In accordance with the Data Privacy Act of 2012, participants </w:t>
      </w:r>
      <w:r w:rsidR="00E97ACE" w:rsidRPr="00072833">
        <w:rPr>
          <w:rFonts w:ascii="Arial" w:eastAsia="Arial" w:hAnsi="Arial" w:cs="Arial"/>
          <w:color w:val="000000" w:themeColor="text1"/>
          <w:sz w:val="22"/>
          <w:szCs w:val="22"/>
          <w:lang w:eastAsia="en-PH"/>
        </w:rPr>
        <w:t>can be assured</w:t>
      </w:r>
      <w:r w:rsidRPr="00072833">
        <w:rPr>
          <w:rFonts w:ascii="Arial" w:eastAsia="Arial" w:hAnsi="Arial" w:cs="Arial"/>
          <w:color w:val="000000" w:themeColor="text1"/>
          <w:sz w:val="22"/>
          <w:szCs w:val="22"/>
          <w:lang w:eastAsia="en-PH"/>
        </w:rPr>
        <w:t xml:space="preserve"> that their data </w:t>
      </w:r>
      <w:r w:rsidR="00E97ACE" w:rsidRPr="00072833">
        <w:rPr>
          <w:rFonts w:ascii="Arial" w:eastAsia="Arial" w:hAnsi="Arial" w:cs="Arial"/>
          <w:color w:val="000000" w:themeColor="text1"/>
          <w:sz w:val="22"/>
          <w:szCs w:val="22"/>
          <w:lang w:eastAsia="en-PH"/>
        </w:rPr>
        <w:t xml:space="preserve">will </w:t>
      </w:r>
      <w:r w:rsidRPr="00072833">
        <w:rPr>
          <w:rFonts w:ascii="Arial" w:eastAsia="Arial" w:hAnsi="Arial" w:cs="Arial"/>
          <w:color w:val="000000" w:themeColor="text1"/>
          <w:sz w:val="22"/>
          <w:szCs w:val="22"/>
          <w:lang w:eastAsia="en-PH"/>
        </w:rPr>
        <w:t xml:space="preserve">not be traced back to them, </w:t>
      </w:r>
      <w:r w:rsidR="00E97ACE" w:rsidRPr="00072833">
        <w:rPr>
          <w:rFonts w:ascii="Arial" w:eastAsia="Arial" w:hAnsi="Arial" w:cs="Arial"/>
          <w:color w:val="000000" w:themeColor="text1"/>
          <w:sz w:val="22"/>
          <w:szCs w:val="22"/>
          <w:lang w:eastAsia="en-PH"/>
        </w:rPr>
        <w:t xml:space="preserve">thereby </w:t>
      </w:r>
      <w:r w:rsidRPr="00072833">
        <w:rPr>
          <w:rFonts w:ascii="Arial" w:eastAsia="Arial" w:hAnsi="Arial" w:cs="Arial"/>
          <w:color w:val="000000" w:themeColor="text1"/>
          <w:sz w:val="22"/>
          <w:szCs w:val="22"/>
          <w:lang w:eastAsia="en-PH"/>
        </w:rPr>
        <w:t>safeguarding their anonymity. It will be ensured that no information that could reveal the specific identities of participants will be used in the study. When presenting the study's results, the researcher will refrain from using the names of the participants or any identifying marks connected to the nurse participants. If participants choose to withdraw their statements or participation, the researcher will promptly honor their request.</w:t>
      </w:r>
    </w:p>
    <w:p w14:paraId="271DDF07" w14:textId="778F405A"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The researcher was diligent in formulating questions and using language that </w:t>
      </w:r>
      <w:r w:rsidR="00E97ACE" w:rsidRPr="00072833">
        <w:rPr>
          <w:rFonts w:ascii="Arial" w:eastAsia="Arial" w:hAnsi="Arial" w:cs="Arial"/>
          <w:color w:val="000000" w:themeColor="text1"/>
          <w:sz w:val="22"/>
          <w:szCs w:val="22"/>
          <w:lang w:eastAsia="en-PH"/>
        </w:rPr>
        <w:t>wa</w:t>
      </w:r>
      <w:r w:rsidRPr="00072833">
        <w:rPr>
          <w:rFonts w:ascii="Arial" w:eastAsia="Arial" w:hAnsi="Arial" w:cs="Arial"/>
          <w:color w:val="000000" w:themeColor="text1"/>
          <w:sz w:val="22"/>
          <w:szCs w:val="22"/>
          <w:lang w:eastAsia="en-PH"/>
        </w:rPr>
        <w:t>s impartial and devoid of bias. Research assistants, documenters, and transcribers involved in the study will also be briefed on the privacy and confidentiality protocols in place.</w:t>
      </w:r>
    </w:p>
    <w:p w14:paraId="4001D5E7" w14:textId="417CF17F"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Data collected through recorded interviews will be transcribed, and the audio files will be securely stored on the researcher's personal laptop, protected by password encryption. The transcribed data will only include codes, without </w:t>
      </w:r>
      <w:r w:rsidR="00E97ACE" w:rsidRPr="00072833">
        <w:rPr>
          <w:rFonts w:ascii="Arial" w:eastAsia="Arial" w:hAnsi="Arial" w:cs="Arial"/>
          <w:color w:val="000000" w:themeColor="text1"/>
          <w:sz w:val="22"/>
          <w:szCs w:val="22"/>
          <w:lang w:eastAsia="en-PH"/>
        </w:rPr>
        <w:t>mentioning</w:t>
      </w:r>
      <w:r w:rsidRPr="00072833">
        <w:rPr>
          <w:rFonts w:ascii="Arial" w:eastAsia="Arial" w:hAnsi="Arial" w:cs="Arial"/>
          <w:color w:val="000000" w:themeColor="text1"/>
          <w:sz w:val="22"/>
          <w:szCs w:val="22"/>
          <w:lang w:eastAsia="en-PH"/>
        </w:rPr>
        <w:t xml:space="preserve"> participants' names. Archived data will be deleted after a period of 3 years to further protect participants' privacy.</w:t>
      </w:r>
    </w:p>
    <w:p w14:paraId="2177C7E6" w14:textId="77777777"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Justice. The researcher will maintain impartiality when selecting participants for the study. Every individual who meets the qualifications of being a nurse will be eligible and considered for participation. There will be no exclusion or bias in participant selection, and all individuals will be treated equally in the research process. </w:t>
      </w:r>
    </w:p>
    <w:p w14:paraId="0B3C9940" w14:textId="26D4B9C8"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Transparency. The researcher took every precaution to ensure the proper implementation of the study. All essential documents supporting the data analysis were included, and readers had access to these documents to enhance their comprehension of the study's results and findings. Furthermore, it is </w:t>
      </w:r>
      <w:r w:rsidR="00E97ACE" w:rsidRPr="00072833">
        <w:rPr>
          <w:rFonts w:ascii="Arial" w:eastAsia="Arial" w:hAnsi="Arial" w:cs="Arial"/>
          <w:color w:val="000000" w:themeColor="text1"/>
          <w:sz w:val="22"/>
          <w:szCs w:val="22"/>
          <w:lang w:eastAsia="en-PH"/>
        </w:rPr>
        <w:t>essential</w:t>
      </w:r>
      <w:r w:rsidRPr="00072833">
        <w:rPr>
          <w:rFonts w:ascii="Arial" w:eastAsia="Arial" w:hAnsi="Arial" w:cs="Arial"/>
          <w:color w:val="000000" w:themeColor="text1"/>
          <w:sz w:val="22"/>
          <w:szCs w:val="22"/>
          <w:lang w:eastAsia="en-PH"/>
        </w:rPr>
        <w:t xml:space="preserve"> to note that this study is not funded by any external group or institution, eliminating the possibility of conflicts of interest. As a student researcher, the study was conducted with a commitment to generate reliable data while upholding ethical standards and avoiding any inappropriate forms of personal interest.</w:t>
      </w:r>
    </w:p>
    <w:p w14:paraId="2ECFE5CC" w14:textId="71913763" w:rsidR="005F11CC" w:rsidRPr="00072833" w:rsidRDefault="00E97ACE"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lastRenderedPageBreak/>
        <w:t xml:space="preserve">Participants may also access the study's results. Since copies of this research were submitted to the Human Resources office, they may gain access through a request from the HR office. Should participants wish to access the data provided for the study, they may also request that the researcher provide the necessary data, while other data will be kept secure. </w:t>
      </w:r>
    </w:p>
    <w:p w14:paraId="78AF89C3" w14:textId="77777777"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Qualification of the Researcher. The researcher is a graduate school student who has undergone training in research methods and is currently enrolled in an academic writing class, equipping her with the necessary knowledge and skills for conducting research. The researcher served as principal investigator. </w:t>
      </w:r>
    </w:p>
    <w:p w14:paraId="01450910" w14:textId="3965FBA4" w:rsidR="005F11CC" w:rsidRPr="00072833" w:rsidRDefault="000C2C8B" w:rsidP="00072833">
      <w:pPr>
        <w:spacing w:line="384"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However, the researcher also acknowledges her limited exposure to the mixed methods approach. Hence, the researcher intends to seek guidance from her adviser, mentor, panelists, and peers who possess expertise in this method. These experienced individuals provided valuable insights to ensure the proper implementation of the mixed</w:t>
      </w:r>
      <w:r w:rsidR="00E97ACE"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methods approach for collecting the required data </w:t>
      </w:r>
      <w:r w:rsidR="00E97ACE" w:rsidRPr="00072833">
        <w:rPr>
          <w:rFonts w:ascii="Arial" w:eastAsia="Arial" w:hAnsi="Arial" w:cs="Arial"/>
          <w:color w:val="000000" w:themeColor="text1"/>
          <w:sz w:val="22"/>
          <w:szCs w:val="22"/>
          <w:lang w:eastAsia="en-PH"/>
        </w:rPr>
        <w:t>to achieve</w:t>
      </w:r>
      <w:r w:rsidRPr="00072833">
        <w:rPr>
          <w:rFonts w:ascii="Arial" w:eastAsia="Arial" w:hAnsi="Arial" w:cs="Arial"/>
          <w:color w:val="000000" w:themeColor="text1"/>
          <w:sz w:val="22"/>
          <w:szCs w:val="22"/>
          <w:lang w:eastAsia="en-PH"/>
        </w:rPr>
        <w:t xml:space="preserve"> the study's intended purpose. Most importantly, the researcher regularly consult</w:t>
      </w:r>
      <w:r w:rsidR="00E97ACE" w:rsidRPr="00072833">
        <w:rPr>
          <w:rFonts w:ascii="Arial" w:eastAsia="Arial" w:hAnsi="Arial" w:cs="Arial"/>
          <w:color w:val="000000" w:themeColor="text1"/>
          <w:sz w:val="22"/>
          <w:szCs w:val="22"/>
          <w:lang w:eastAsia="en-PH"/>
        </w:rPr>
        <w:t>s</w:t>
      </w:r>
      <w:r w:rsidRPr="00072833">
        <w:rPr>
          <w:rFonts w:ascii="Arial" w:eastAsia="Arial" w:hAnsi="Arial" w:cs="Arial"/>
          <w:color w:val="000000" w:themeColor="text1"/>
          <w:sz w:val="22"/>
          <w:szCs w:val="22"/>
          <w:lang w:eastAsia="en-PH"/>
        </w:rPr>
        <w:t xml:space="preserve"> with her mentor</w:t>
      </w:r>
      <w:r w:rsidR="00E97ACE" w:rsidRPr="00072833">
        <w:rPr>
          <w:rFonts w:ascii="Arial" w:eastAsia="Arial" w:hAnsi="Arial" w:cs="Arial"/>
          <w:color w:val="000000" w:themeColor="text1"/>
          <w:sz w:val="22"/>
          <w:szCs w:val="22"/>
          <w:lang w:eastAsia="en-PH"/>
        </w:rPr>
        <w:t>,</w:t>
      </w:r>
      <w:r w:rsidRPr="00072833">
        <w:rPr>
          <w:rFonts w:ascii="Arial" w:eastAsia="Arial" w:hAnsi="Arial" w:cs="Arial"/>
          <w:color w:val="000000" w:themeColor="text1"/>
          <w:sz w:val="22"/>
          <w:szCs w:val="22"/>
          <w:lang w:eastAsia="en-PH"/>
        </w:rPr>
        <w:t xml:space="preserve"> who </w:t>
      </w:r>
      <w:r w:rsidR="00E97ACE" w:rsidRPr="00072833">
        <w:rPr>
          <w:rFonts w:ascii="Arial" w:eastAsia="Arial" w:hAnsi="Arial" w:cs="Arial"/>
          <w:color w:val="000000" w:themeColor="text1"/>
          <w:sz w:val="22"/>
          <w:szCs w:val="22"/>
          <w:lang w:eastAsia="en-PH"/>
        </w:rPr>
        <w:t>hold</w:t>
      </w:r>
      <w:r w:rsidRPr="00072833">
        <w:rPr>
          <w:rFonts w:ascii="Arial" w:eastAsia="Arial" w:hAnsi="Arial" w:cs="Arial"/>
          <w:color w:val="000000" w:themeColor="text1"/>
          <w:sz w:val="22"/>
          <w:szCs w:val="22"/>
          <w:lang w:eastAsia="en-PH"/>
        </w:rPr>
        <w:t xml:space="preserve">s a Doctor of Business Administration, </w:t>
      </w:r>
      <w:r w:rsidR="00E97ACE" w:rsidRPr="00072833">
        <w:rPr>
          <w:rFonts w:ascii="Arial" w:eastAsia="Arial" w:hAnsi="Arial" w:cs="Arial"/>
          <w:color w:val="000000" w:themeColor="text1"/>
          <w:sz w:val="22"/>
          <w:szCs w:val="22"/>
          <w:lang w:eastAsia="en-PH"/>
        </w:rPr>
        <w:t xml:space="preserve">an </w:t>
      </w:r>
      <w:r w:rsidRPr="00072833">
        <w:rPr>
          <w:rFonts w:ascii="Arial" w:eastAsia="Arial" w:hAnsi="Arial" w:cs="Arial"/>
          <w:color w:val="000000" w:themeColor="text1"/>
          <w:sz w:val="22"/>
          <w:szCs w:val="22"/>
          <w:lang w:eastAsia="en-PH"/>
        </w:rPr>
        <w:t xml:space="preserve">MBA, and </w:t>
      </w:r>
      <w:r w:rsidR="00E97ACE" w:rsidRPr="00072833">
        <w:rPr>
          <w:rFonts w:ascii="Arial" w:eastAsia="Arial" w:hAnsi="Arial" w:cs="Arial"/>
          <w:color w:val="000000" w:themeColor="text1"/>
          <w:sz w:val="22"/>
          <w:szCs w:val="22"/>
          <w:lang w:eastAsia="en-PH"/>
        </w:rPr>
        <w:t xml:space="preserve">a </w:t>
      </w:r>
      <w:r w:rsidRPr="00072833">
        <w:rPr>
          <w:rFonts w:ascii="Arial" w:eastAsia="Arial" w:hAnsi="Arial" w:cs="Arial"/>
          <w:color w:val="000000" w:themeColor="text1"/>
          <w:sz w:val="22"/>
          <w:szCs w:val="22"/>
          <w:lang w:eastAsia="en-PH"/>
        </w:rPr>
        <w:t>BSA degree from Ateneo de Davao University, highlighting her commitment to academic excellence and scholarly accomplishments.</w:t>
      </w:r>
    </w:p>
    <w:p w14:paraId="50794ACE" w14:textId="32BC1307"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Throughout the research process, the researcher is committed to upholding moral courage, understanding societal dynamics, demonstrating cultural sensitivity, maintaining professionalism, and preserving integrity at all stages of the study. These ethical principles were </w:t>
      </w:r>
      <w:r w:rsidR="00E97ACE" w:rsidRPr="00072833">
        <w:rPr>
          <w:rFonts w:ascii="Arial" w:eastAsia="Arial" w:hAnsi="Arial" w:cs="Arial"/>
          <w:color w:val="000000" w:themeColor="text1"/>
          <w:sz w:val="22"/>
          <w:szCs w:val="22"/>
          <w:lang w:eastAsia="en-PH"/>
        </w:rPr>
        <w:t xml:space="preserve">the </w:t>
      </w:r>
      <w:r w:rsidRPr="00072833">
        <w:rPr>
          <w:rFonts w:ascii="Arial" w:eastAsia="Arial" w:hAnsi="Arial" w:cs="Arial"/>
          <w:color w:val="000000" w:themeColor="text1"/>
          <w:sz w:val="22"/>
          <w:szCs w:val="22"/>
          <w:lang w:eastAsia="en-PH"/>
        </w:rPr>
        <w:t>foundation of her research conduct.</w:t>
      </w:r>
    </w:p>
    <w:p w14:paraId="5837B02E" w14:textId="77777777"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Adequacy of Facilities. The researcher is committed to ensuring the availability and accessibility of the necessary facilities for the study. This includes providing access to library resources and internet materials for reading and reference purposes, which contributed to a comprehensive and robust analysis and interpretation of the gathered data.</w:t>
      </w:r>
    </w:p>
    <w:p w14:paraId="6B6EB6DD" w14:textId="455630C3" w:rsidR="005F11CC" w:rsidRPr="00072833" w:rsidRDefault="00E97ACE"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Additionally, the researcher made audio recorders, cameras, and any other necessary materials readily available to facilitate data collection and analysis. These resources were provided to support the research process effectively.</w:t>
      </w:r>
    </w:p>
    <w:p w14:paraId="116A3A8B" w14:textId="68690AC4" w:rsidR="005F11CC" w:rsidRPr="00072833" w:rsidRDefault="000C2C8B" w:rsidP="00072833">
      <w:pPr>
        <w:spacing w:line="360" w:lineRule="auto"/>
        <w:ind w:firstLine="720"/>
        <w:jc w:val="both"/>
        <w:rPr>
          <w:rFonts w:ascii="Arial" w:eastAsia="Arial" w:hAnsi="Arial" w:cs="Arial"/>
          <w:color w:val="000000" w:themeColor="text1"/>
          <w:sz w:val="22"/>
          <w:szCs w:val="22"/>
          <w:lang w:eastAsia="en-PH"/>
        </w:rPr>
      </w:pPr>
      <w:r w:rsidRPr="00072833">
        <w:rPr>
          <w:rFonts w:ascii="Arial" w:eastAsia="Arial" w:hAnsi="Arial" w:cs="Arial"/>
          <w:color w:val="000000" w:themeColor="text1"/>
          <w:sz w:val="22"/>
          <w:szCs w:val="22"/>
          <w:lang w:eastAsia="en-PH"/>
        </w:rPr>
        <w:t xml:space="preserve">Community Involvement. The researcher was committed to respecting the community, especially the nurses. This study will also </w:t>
      </w:r>
      <w:r w:rsidR="00E97ACE" w:rsidRPr="00072833">
        <w:rPr>
          <w:rFonts w:ascii="Arial" w:eastAsia="Arial" w:hAnsi="Arial" w:cs="Arial"/>
          <w:color w:val="000000" w:themeColor="text1"/>
          <w:sz w:val="22"/>
          <w:szCs w:val="22"/>
          <w:lang w:eastAsia="en-PH"/>
        </w:rPr>
        <w:t>eliminate</w:t>
      </w:r>
      <w:r w:rsidRPr="00072833">
        <w:rPr>
          <w:rFonts w:ascii="Arial" w:eastAsia="Arial" w:hAnsi="Arial" w:cs="Arial"/>
          <w:color w:val="000000" w:themeColor="text1"/>
          <w:sz w:val="22"/>
          <w:szCs w:val="22"/>
          <w:lang w:eastAsia="en-PH"/>
        </w:rPr>
        <w:t xml:space="preserve"> bias on language, religion, gender, and all other cultural aspects. All activities will be </w:t>
      </w:r>
      <w:r w:rsidR="00E97ACE" w:rsidRPr="00072833">
        <w:rPr>
          <w:rFonts w:ascii="Arial" w:eastAsia="Arial" w:hAnsi="Arial" w:cs="Arial"/>
          <w:color w:val="000000" w:themeColor="text1"/>
          <w:sz w:val="22"/>
          <w:szCs w:val="22"/>
          <w:lang w:eastAsia="en-PH"/>
        </w:rPr>
        <w:t>subject</w:t>
      </w:r>
      <w:r w:rsidRPr="00072833">
        <w:rPr>
          <w:rFonts w:ascii="Arial" w:eastAsia="Arial" w:hAnsi="Arial" w:cs="Arial"/>
          <w:color w:val="000000" w:themeColor="text1"/>
          <w:sz w:val="22"/>
          <w:szCs w:val="22"/>
          <w:lang w:eastAsia="en-PH"/>
        </w:rPr>
        <w:t xml:space="preserve"> to the </w:t>
      </w:r>
      <w:r w:rsidRPr="00072833">
        <w:rPr>
          <w:rFonts w:ascii="Arial" w:eastAsia="Arial" w:hAnsi="Arial" w:cs="Arial"/>
          <w:color w:val="000000" w:themeColor="text1"/>
          <w:sz w:val="22"/>
          <w:szCs w:val="22"/>
          <w:lang w:eastAsia="en-PH"/>
        </w:rPr>
        <w:lastRenderedPageBreak/>
        <w:t>permission of the hospital administrator. Through this study, the involvement of these stakeholders generated information that would be beneficial to their current practices in ensuring quality nursing care. Furthermore, the findings were disseminated to the hospital and the nurses for information and awareness. This study was also published and present</w:t>
      </w:r>
      <w:r w:rsidR="00E97ACE" w:rsidRPr="00072833">
        <w:rPr>
          <w:rFonts w:ascii="Arial" w:eastAsia="Arial" w:hAnsi="Arial" w:cs="Arial"/>
          <w:color w:val="000000" w:themeColor="text1"/>
          <w:sz w:val="22"/>
          <w:szCs w:val="22"/>
          <w:lang w:eastAsia="en-PH"/>
        </w:rPr>
        <w:t>ed</w:t>
      </w:r>
      <w:r w:rsidRPr="00072833">
        <w:rPr>
          <w:rFonts w:ascii="Arial" w:eastAsia="Arial" w:hAnsi="Arial" w:cs="Arial"/>
          <w:color w:val="000000" w:themeColor="text1"/>
          <w:sz w:val="22"/>
          <w:szCs w:val="22"/>
          <w:lang w:eastAsia="en-PH"/>
        </w:rPr>
        <w:t xml:space="preserve"> in research forums to </w:t>
      </w:r>
      <w:r w:rsidR="00E97ACE" w:rsidRPr="00072833">
        <w:rPr>
          <w:rFonts w:ascii="Arial" w:eastAsia="Arial" w:hAnsi="Arial" w:cs="Arial"/>
          <w:color w:val="000000" w:themeColor="text1"/>
          <w:sz w:val="22"/>
          <w:szCs w:val="22"/>
          <w:lang w:eastAsia="en-PH"/>
        </w:rPr>
        <w:t>communic</w:t>
      </w:r>
      <w:r w:rsidRPr="00072833">
        <w:rPr>
          <w:rFonts w:ascii="Arial" w:eastAsia="Arial" w:hAnsi="Arial" w:cs="Arial"/>
          <w:color w:val="000000" w:themeColor="text1"/>
          <w:sz w:val="22"/>
          <w:szCs w:val="22"/>
          <w:lang w:eastAsia="en-PH"/>
        </w:rPr>
        <w:t>ate its findings to the general audience.</w:t>
      </w:r>
    </w:p>
    <w:p w14:paraId="500572BB" w14:textId="77777777" w:rsidR="005F11CC" w:rsidRPr="00072833" w:rsidRDefault="000C2C8B" w:rsidP="00072833">
      <w:pPr>
        <w:pStyle w:val="Heading2"/>
        <w:spacing w:before="0" w:line="360" w:lineRule="auto"/>
        <w:jc w:val="both"/>
        <w:rPr>
          <w:rFonts w:ascii="Arial" w:hAnsi="Arial" w:cs="Arial"/>
          <w:color w:val="000000" w:themeColor="text1"/>
          <w:sz w:val="22"/>
          <w:szCs w:val="22"/>
        </w:rPr>
      </w:pPr>
      <w:r w:rsidRPr="00072833">
        <w:rPr>
          <w:rFonts w:ascii="Arial" w:hAnsi="Arial" w:cs="Arial"/>
          <w:color w:val="000000" w:themeColor="text1"/>
          <w:sz w:val="22"/>
          <w:szCs w:val="22"/>
        </w:rPr>
        <w:t>Data Analysis</w:t>
      </w:r>
      <w:bookmarkEnd w:id="13"/>
    </w:p>
    <w:p w14:paraId="7C0F56A8" w14:textId="69FEA964"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The data of the study were analyzed statistically and thematically. For </w:t>
      </w:r>
      <w:r w:rsidR="00E97ACE" w:rsidRPr="00072833">
        <w:rPr>
          <w:rFonts w:ascii="Arial" w:hAnsi="Arial" w:cs="Arial"/>
          <w:color w:val="000000" w:themeColor="text1"/>
          <w:sz w:val="22"/>
          <w:szCs w:val="22"/>
        </w:rPr>
        <w:t>statements</w:t>
      </w:r>
      <w:r w:rsidRPr="00072833">
        <w:rPr>
          <w:rFonts w:ascii="Arial" w:hAnsi="Arial" w:cs="Arial"/>
          <w:color w:val="000000" w:themeColor="text1"/>
          <w:sz w:val="22"/>
          <w:szCs w:val="22"/>
        </w:rPr>
        <w:t xml:space="preserve"> of problem numbers 1 and 2, the mean will be used to describe the factors </w:t>
      </w:r>
      <w:r w:rsidR="00E97ACE" w:rsidRPr="00072833">
        <w:rPr>
          <w:rFonts w:ascii="Arial" w:hAnsi="Arial" w:cs="Arial"/>
          <w:color w:val="000000" w:themeColor="text1"/>
          <w:sz w:val="22"/>
          <w:szCs w:val="22"/>
        </w:rPr>
        <w:t>influencing</w:t>
      </w:r>
      <w:r w:rsidRPr="00072833">
        <w:rPr>
          <w:rFonts w:ascii="Arial" w:hAnsi="Arial" w:cs="Arial"/>
          <w:color w:val="000000" w:themeColor="text1"/>
          <w:sz w:val="22"/>
          <w:szCs w:val="22"/>
        </w:rPr>
        <w:t xml:space="preserve"> nurses' turnover and </w:t>
      </w:r>
      <w:r w:rsidR="00E97ACE" w:rsidRPr="00072833">
        <w:rPr>
          <w:rFonts w:ascii="Arial" w:hAnsi="Arial" w:cs="Arial"/>
          <w:color w:val="000000" w:themeColor="text1"/>
          <w:sz w:val="22"/>
          <w:szCs w:val="22"/>
        </w:rPr>
        <w:t>their</w:t>
      </w:r>
      <w:r w:rsidRPr="00072833">
        <w:rPr>
          <w:rFonts w:ascii="Arial" w:hAnsi="Arial" w:cs="Arial"/>
          <w:color w:val="000000" w:themeColor="text1"/>
          <w:sz w:val="22"/>
          <w:szCs w:val="22"/>
        </w:rPr>
        <w:t xml:space="preserve"> intention to leave. For </w:t>
      </w:r>
      <w:r w:rsidR="00E97ACE" w:rsidRPr="00072833">
        <w:rPr>
          <w:rFonts w:ascii="Arial" w:hAnsi="Arial" w:cs="Arial"/>
          <w:color w:val="000000" w:themeColor="text1"/>
          <w:sz w:val="22"/>
          <w:szCs w:val="22"/>
        </w:rPr>
        <w:t>S</w:t>
      </w:r>
      <w:r w:rsidRPr="00072833">
        <w:rPr>
          <w:rFonts w:ascii="Arial" w:hAnsi="Arial" w:cs="Arial"/>
          <w:color w:val="000000" w:themeColor="text1"/>
          <w:sz w:val="22"/>
          <w:szCs w:val="22"/>
        </w:rPr>
        <w:t xml:space="preserve">tatement of </w:t>
      </w:r>
      <w:r w:rsidR="00E97ACE" w:rsidRPr="00072833">
        <w:rPr>
          <w:rFonts w:ascii="Arial" w:hAnsi="Arial" w:cs="Arial"/>
          <w:color w:val="000000" w:themeColor="text1"/>
          <w:sz w:val="22"/>
          <w:szCs w:val="22"/>
        </w:rPr>
        <w:t>Problem</w:t>
      </w:r>
      <w:r w:rsidRPr="00072833">
        <w:rPr>
          <w:rFonts w:ascii="Arial" w:hAnsi="Arial" w:cs="Arial"/>
          <w:color w:val="000000" w:themeColor="text1"/>
          <w:sz w:val="22"/>
          <w:szCs w:val="22"/>
        </w:rPr>
        <w:t xml:space="preserve"> 3, regression analysis will be used to </w:t>
      </w:r>
      <w:r w:rsidR="00E97ACE" w:rsidRPr="00072833">
        <w:rPr>
          <w:rFonts w:ascii="Arial" w:hAnsi="Arial" w:cs="Arial"/>
          <w:color w:val="000000" w:themeColor="text1"/>
          <w:sz w:val="22"/>
          <w:szCs w:val="22"/>
        </w:rPr>
        <w:t>determine</w:t>
      </w:r>
      <w:r w:rsidRPr="00072833">
        <w:rPr>
          <w:rFonts w:ascii="Arial" w:hAnsi="Arial" w:cs="Arial"/>
          <w:color w:val="000000" w:themeColor="text1"/>
          <w:sz w:val="22"/>
          <w:szCs w:val="22"/>
        </w:rPr>
        <w:t xml:space="preserve"> which factor significantly predicts nurses' turnover. </w:t>
      </w:r>
    </w:p>
    <w:p w14:paraId="737C6C5B" w14:textId="1545C0F9"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Meanwhile, for the qualitative data, thematic analysis following the </w:t>
      </w:r>
      <w:proofErr w:type="spellStart"/>
      <w:r w:rsidRPr="00072833">
        <w:rPr>
          <w:rFonts w:ascii="Arial" w:hAnsi="Arial" w:cs="Arial"/>
          <w:color w:val="000000" w:themeColor="text1"/>
          <w:sz w:val="22"/>
          <w:szCs w:val="22"/>
        </w:rPr>
        <w:t>Colaizi</w:t>
      </w:r>
      <w:proofErr w:type="spellEnd"/>
      <w:r w:rsidRPr="00072833">
        <w:rPr>
          <w:rFonts w:ascii="Arial" w:hAnsi="Arial" w:cs="Arial"/>
          <w:color w:val="000000" w:themeColor="text1"/>
          <w:sz w:val="22"/>
          <w:szCs w:val="22"/>
        </w:rPr>
        <w:t xml:space="preserve"> method was used. The steps</w:t>
      </w:r>
      <w:r w:rsidR="00E97ACE" w:rsidRPr="00072833">
        <w:rPr>
          <w:rFonts w:ascii="Arial" w:hAnsi="Arial" w:cs="Arial"/>
          <w:color w:val="000000" w:themeColor="text1"/>
          <w:sz w:val="22"/>
          <w:szCs w:val="22"/>
        </w:rPr>
        <w:t>,</w:t>
      </w:r>
      <w:r w:rsidRPr="00072833">
        <w:rPr>
          <w:rFonts w:ascii="Arial" w:hAnsi="Arial" w:cs="Arial"/>
          <w:color w:val="000000" w:themeColor="text1"/>
          <w:sz w:val="22"/>
          <w:szCs w:val="22"/>
        </w:rPr>
        <w:t xml:space="preserve"> </w:t>
      </w:r>
      <w:r w:rsidR="00E97ACE" w:rsidRPr="00072833">
        <w:rPr>
          <w:rFonts w:ascii="Arial" w:hAnsi="Arial" w:cs="Arial"/>
          <w:color w:val="000000" w:themeColor="text1"/>
          <w:sz w:val="22"/>
          <w:szCs w:val="22"/>
        </w:rPr>
        <w:t>including</w:t>
      </w:r>
      <w:r w:rsidRPr="00072833">
        <w:rPr>
          <w:rFonts w:ascii="Arial" w:hAnsi="Arial" w:cs="Arial"/>
          <w:color w:val="000000" w:themeColor="text1"/>
          <w:sz w:val="22"/>
          <w:szCs w:val="22"/>
        </w:rPr>
        <w:t xml:space="preserve"> reading and re-reading the transcripts, extracting significant statements, </w:t>
      </w:r>
      <w:r w:rsidR="00E97ACE" w:rsidRPr="00072833">
        <w:rPr>
          <w:rFonts w:ascii="Arial" w:hAnsi="Arial" w:cs="Arial"/>
          <w:color w:val="000000" w:themeColor="text1"/>
          <w:sz w:val="22"/>
          <w:szCs w:val="22"/>
        </w:rPr>
        <w:t>assign</w:t>
      </w:r>
      <w:r w:rsidRPr="00072833">
        <w:rPr>
          <w:rFonts w:ascii="Arial" w:hAnsi="Arial" w:cs="Arial"/>
          <w:color w:val="000000" w:themeColor="text1"/>
          <w:sz w:val="22"/>
          <w:szCs w:val="22"/>
        </w:rPr>
        <w:t>ing meaning to the statements, and generating themes</w:t>
      </w:r>
      <w:r w:rsidR="00E97ACE" w:rsidRPr="00072833">
        <w:rPr>
          <w:rFonts w:ascii="Arial" w:hAnsi="Arial" w:cs="Arial"/>
          <w:color w:val="000000" w:themeColor="text1"/>
          <w:sz w:val="22"/>
          <w:szCs w:val="22"/>
        </w:rPr>
        <w:t>,</w:t>
      </w:r>
      <w:r w:rsidRPr="00072833">
        <w:rPr>
          <w:rFonts w:ascii="Arial" w:hAnsi="Arial" w:cs="Arial"/>
          <w:color w:val="000000" w:themeColor="text1"/>
          <w:sz w:val="22"/>
          <w:szCs w:val="22"/>
        </w:rPr>
        <w:t xml:space="preserve"> were </w:t>
      </w:r>
      <w:r w:rsidR="00E97ACE" w:rsidRPr="00072833">
        <w:rPr>
          <w:rFonts w:ascii="Arial" w:hAnsi="Arial" w:cs="Arial"/>
          <w:color w:val="000000" w:themeColor="text1"/>
          <w:sz w:val="22"/>
          <w:szCs w:val="22"/>
        </w:rPr>
        <w:t>taken</w:t>
      </w:r>
      <w:r w:rsidRPr="00072833">
        <w:rPr>
          <w:rFonts w:ascii="Arial" w:hAnsi="Arial" w:cs="Arial"/>
          <w:color w:val="000000" w:themeColor="text1"/>
          <w:sz w:val="22"/>
          <w:szCs w:val="22"/>
        </w:rPr>
        <w:t xml:space="preserve"> to </w:t>
      </w:r>
      <w:r w:rsidR="00E97ACE" w:rsidRPr="00072833">
        <w:rPr>
          <w:rFonts w:ascii="Arial" w:hAnsi="Arial" w:cs="Arial"/>
          <w:color w:val="000000" w:themeColor="text1"/>
          <w:sz w:val="22"/>
          <w:szCs w:val="22"/>
        </w:rPr>
        <w:t>cre</w:t>
      </w:r>
      <w:r w:rsidRPr="00072833">
        <w:rPr>
          <w:rFonts w:ascii="Arial" w:hAnsi="Arial" w:cs="Arial"/>
          <w:color w:val="000000" w:themeColor="text1"/>
          <w:sz w:val="22"/>
          <w:szCs w:val="22"/>
        </w:rPr>
        <w:t xml:space="preserve">ate themes </w:t>
      </w:r>
      <w:r w:rsidR="00E97ACE" w:rsidRPr="00072833">
        <w:rPr>
          <w:rFonts w:ascii="Arial" w:hAnsi="Arial" w:cs="Arial"/>
          <w:color w:val="000000" w:themeColor="text1"/>
          <w:sz w:val="22"/>
          <w:szCs w:val="22"/>
        </w:rPr>
        <w:t>that served</w:t>
      </w:r>
      <w:r w:rsidRPr="00072833">
        <w:rPr>
          <w:rFonts w:ascii="Arial" w:hAnsi="Arial" w:cs="Arial"/>
          <w:color w:val="000000" w:themeColor="text1"/>
          <w:sz w:val="22"/>
          <w:szCs w:val="22"/>
        </w:rPr>
        <w:t xml:space="preserve"> as findings of the study for the qualitative phase. </w:t>
      </w:r>
    </w:p>
    <w:p w14:paraId="0755CCAF" w14:textId="77777777" w:rsidR="005F11CC" w:rsidRPr="00072833" w:rsidRDefault="005F11CC" w:rsidP="00072833">
      <w:pPr>
        <w:spacing w:line="360" w:lineRule="auto"/>
        <w:ind w:firstLine="720"/>
        <w:jc w:val="both"/>
        <w:rPr>
          <w:rFonts w:ascii="Arial" w:hAnsi="Arial" w:cs="Arial"/>
          <w:b/>
          <w:bCs/>
          <w:color w:val="000000" w:themeColor="text1"/>
          <w:sz w:val="22"/>
          <w:szCs w:val="22"/>
        </w:rPr>
      </w:pPr>
    </w:p>
    <w:p w14:paraId="0199FF2A" w14:textId="77777777" w:rsidR="005F11CC" w:rsidRPr="00072833" w:rsidRDefault="000C2C8B" w:rsidP="00072833">
      <w:pPr>
        <w:spacing w:line="360" w:lineRule="auto"/>
        <w:jc w:val="both"/>
        <w:rPr>
          <w:rFonts w:ascii="Arial" w:hAnsi="Arial" w:cs="Arial"/>
          <w:b/>
          <w:bCs/>
          <w:color w:val="000000" w:themeColor="text1"/>
          <w:sz w:val="22"/>
          <w:szCs w:val="22"/>
        </w:rPr>
      </w:pPr>
      <w:r w:rsidRPr="00072833">
        <w:rPr>
          <w:rFonts w:ascii="Arial" w:hAnsi="Arial" w:cs="Arial"/>
          <w:b/>
          <w:bCs/>
          <w:color w:val="000000" w:themeColor="text1"/>
          <w:sz w:val="22"/>
          <w:szCs w:val="22"/>
        </w:rPr>
        <w:t>Findings/ Results</w:t>
      </w:r>
    </w:p>
    <w:p w14:paraId="0BDE9A78" w14:textId="0656DA57" w:rsidR="005F11CC" w:rsidRPr="00072833" w:rsidRDefault="000C2C8B" w:rsidP="00072833">
      <w:pPr>
        <w:spacing w:line="360" w:lineRule="auto"/>
        <w:ind w:firstLine="720"/>
        <w:jc w:val="both"/>
        <w:rPr>
          <w:rFonts w:ascii="Arial" w:hAnsi="Arial" w:cs="Arial"/>
          <w:color w:val="000000" w:themeColor="text1"/>
          <w:sz w:val="22"/>
          <w:szCs w:val="22"/>
        </w:rPr>
      </w:pPr>
      <w:r w:rsidRPr="00072833">
        <w:rPr>
          <w:rFonts w:ascii="Arial" w:hAnsi="Arial" w:cs="Arial"/>
          <w:color w:val="000000" w:themeColor="text1"/>
          <w:sz w:val="22"/>
          <w:szCs w:val="22"/>
        </w:rPr>
        <w:t xml:space="preserve">This section presents the data to address the statement of the problem of the study. The presentation is </w:t>
      </w:r>
      <w:r w:rsidR="00CE1F38" w:rsidRPr="00072833">
        <w:rPr>
          <w:rFonts w:ascii="Arial" w:hAnsi="Arial" w:cs="Arial"/>
          <w:color w:val="000000" w:themeColor="text1"/>
          <w:sz w:val="22"/>
          <w:szCs w:val="22"/>
        </w:rPr>
        <w:t>organized according to</w:t>
      </w:r>
      <w:r w:rsidRPr="00072833">
        <w:rPr>
          <w:rFonts w:ascii="Arial" w:hAnsi="Arial" w:cs="Arial"/>
          <w:color w:val="000000" w:themeColor="text1"/>
          <w:sz w:val="22"/>
          <w:szCs w:val="22"/>
        </w:rPr>
        <w:t xml:space="preserve"> the order of the problem posed at the initial stages of this research. </w:t>
      </w:r>
    </w:p>
    <w:p w14:paraId="75D8A783" w14:textId="77777777" w:rsidR="005F11CC" w:rsidRPr="00072833" w:rsidRDefault="005F11CC" w:rsidP="00072833">
      <w:pPr>
        <w:spacing w:line="360" w:lineRule="auto"/>
        <w:ind w:firstLine="720"/>
        <w:contextualSpacing/>
        <w:jc w:val="both"/>
        <w:rPr>
          <w:rFonts w:ascii="Arial" w:eastAsia="Calibri" w:hAnsi="Arial" w:cs="Arial"/>
          <w:color w:val="000000" w:themeColor="text1"/>
          <w:sz w:val="22"/>
          <w:szCs w:val="22"/>
        </w:rPr>
      </w:pPr>
    </w:p>
    <w:p w14:paraId="139F4198" w14:textId="77777777" w:rsidR="005F11CC" w:rsidRPr="00072833" w:rsidRDefault="000C2C8B" w:rsidP="00072833">
      <w:pPr>
        <w:spacing w:line="360" w:lineRule="auto"/>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Profile of the respondents</w:t>
      </w:r>
    </w:p>
    <w:p w14:paraId="5FA41CCA" w14:textId="7C64994E"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Table 1 shows the profile of the respondents in terms of age, civil status, work experience, educational attainment, unit of assignment, salary</w:t>
      </w:r>
      <w:r w:rsidR="00E97ACE" w:rsidRPr="00072833">
        <w:rPr>
          <w:rFonts w:ascii="Arial" w:eastAsia="Calibri" w:hAnsi="Arial" w:cs="Arial"/>
          <w:color w:val="000000" w:themeColor="text1"/>
          <w:sz w:val="22"/>
          <w:szCs w:val="22"/>
        </w:rPr>
        <w:t>,</w:t>
      </w:r>
      <w:r w:rsidRPr="00072833">
        <w:rPr>
          <w:rFonts w:ascii="Arial" w:eastAsia="Calibri" w:hAnsi="Arial" w:cs="Arial"/>
          <w:color w:val="000000" w:themeColor="text1"/>
          <w:sz w:val="22"/>
          <w:szCs w:val="22"/>
        </w:rPr>
        <w:t xml:space="preserve"> and benefits.</w:t>
      </w:r>
    </w:p>
    <w:p w14:paraId="35F1508B" w14:textId="0B4A9F05"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The majority of individuals are relatively young, with the largest age group being those aged 31-35, comprising 31.3% of the sample</w:t>
      </w:r>
      <w:r w:rsidR="00E97ACE" w:rsidRPr="00072833">
        <w:rPr>
          <w:rFonts w:ascii="Arial" w:eastAsia="Calibri" w:hAnsi="Arial" w:cs="Arial"/>
          <w:color w:val="000000" w:themeColor="text1"/>
          <w:sz w:val="22"/>
          <w:szCs w:val="22"/>
        </w:rPr>
        <w:t>. F</w:t>
      </w:r>
      <w:r w:rsidRPr="00072833">
        <w:rPr>
          <w:rFonts w:ascii="Arial" w:eastAsia="Calibri" w:hAnsi="Arial" w:cs="Arial"/>
          <w:color w:val="000000" w:themeColor="text1"/>
          <w:sz w:val="22"/>
          <w:szCs w:val="22"/>
        </w:rPr>
        <w:t xml:space="preserve">ollowing this, </w:t>
      </w:r>
      <w:r w:rsidR="00E97ACE" w:rsidRPr="00072833">
        <w:rPr>
          <w:rFonts w:ascii="Arial" w:eastAsia="Calibri" w:hAnsi="Arial" w:cs="Arial"/>
          <w:color w:val="000000" w:themeColor="text1"/>
          <w:sz w:val="22"/>
          <w:szCs w:val="22"/>
        </w:rPr>
        <w:t xml:space="preserve">those aged </w:t>
      </w:r>
      <w:r w:rsidRPr="00072833">
        <w:rPr>
          <w:rFonts w:ascii="Arial" w:eastAsia="Calibri" w:hAnsi="Arial" w:cs="Arial"/>
          <w:color w:val="000000" w:themeColor="text1"/>
          <w:sz w:val="22"/>
          <w:szCs w:val="22"/>
        </w:rPr>
        <w:t xml:space="preserve">25 and below account for 19.5%, indicating a substantial number of younger individuals. The older age groups (such as 46-50 and 51 and above) represent a much smaller portion, each with only 3.1%. Regarding civil status, most individuals are single (56.3%), </w:t>
      </w:r>
      <w:r w:rsidR="00E97ACE" w:rsidRPr="00072833">
        <w:rPr>
          <w:rFonts w:ascii="Arial" w:eastAsia="Calibri" w:hAnsi="Arial" w:cs="Arial"/>
          <w:color w:val="000000" w:themeColor="text1"/>
          <w:sz w:val="22"/>
          <w:szCs w:val="22"/>
        </w:rPr>
        <w:t>followed by</w:t>
      </w:r>
      <w:r w:rsidRPr="00072833">
        <w:rPr>
          <w:rFonts w:ascii="Arial" w:eastAsia="Calibri" w:hAnsi="Arial" w:cs="Arial"/>
          <w:color w:val="000000" w:themeColor="text1"/>
          <w:sz w:val="22"/>
          <w:szCs w:val="22"/>
        </w:rPr>
        <w:t xml:space="preserve"> a smaller percentage </w:t>
      </w:r>
      <w:r w:rsidR="00E97ACE" w:rsidRPr="00072833">
        <w:rPr>
          <w:rFonts w:ascii="Arial" w:eastAsia="Calibri" w:hAnsi="Arial" w:cs="Arial"/>
          <w:color w:val="000000" w:themeColor="text1"/>
          <w:sz w:val="22"/>
          <w:szCs w:val="22"/>
        </w:rPr>
        <w:t>who are</w:t>
      </w:r>
      <w:r w:rsidRPr="00072833">
        <w:rPr>
          <w:rFonts w:ascii="Arial" w:eastAsia="Calibri" w:hAnsi="Arial" w:cs="Arial"/>
          <w:color w:val="000000" w:themeColor="text1"/>
          <w:sz w:val="22"/>
          <w:szCs w:val="22"/>
        </w:rPr>
        <w:t xml:space="preserve"> married (39.1%), and a minority </w:t>
      </w:r>
      <w:r w:rsidR="00E97ACE" w:rsidRPr="00072833">
        <w:rPr>
          <w:rFonts w:ascii="Arial" w:eastAsia="Calibri" w:hAnsi="Arial" w:cs="Arial"/>
          <w:color w:val="000000" w:themeColor="text1"/>
          <w:sz w:val="22"/>
          <w:szCs w:val="22"/>
        </w:rPr>
        <w:t>who are</w:t>
      </w:r>
      <w:r w:rsidRPr="00072833">
        <w:rPr>
          <w:rFonts w:ascii="Arial" w:eastAsia="Calibri" w:hAnsi="Arial" w:cs="Arial"/>
          <w:color w:val="000000" w:themeColor="text1"/>
          <w:sz w:val="22"/>
          <w:szCs w:val="22"/>
        </w:rPr>
        <w:t xml:space="preserve"> separated (4.7%).</w:t>
      </w:r>
    </w:p>
    <w:p w14:paraId="05ABB233" w14:textId="6BD6C640" w:rsidR="005F11CC" w:rsidRPr="00072833" w:rsidRDefault="000C2C8B" w:rsidP="00072833">
      <w:pPr>
        <w:spacing w:line="360" w:lineRule="auto"/>
        <w:ind w:firstLine="720"/>
        <w:contextualSpacing/>
        <w:jc w:val="both"/>
        <w:rPr>
          <w:rFonts w:ascii="Arial" w:eastAsia="Calibri" w:hAnsi="Arial" w:cs="Arial"/>
          <w:color w:val="000000" w:themeColor="text1"/>
          <w:sz w:val="22"/>
          <w:szCs w:val="22"/>
        </w:rPr>
      </w:pPr>
      <w:r w:rsidRPr="00072833">
        <w:rPr>
          <w:rFonts w:ascii="Arial" w:eastAsia="Calibri" w:hAnsi="Arial" w:cs="Arial"/>
          <w:color w:val="000000" w:themeColor="text1"/>
          <w:sz w:val="22"/>
          <w:szCs w:val="22"/>
        </w:rPr>
        <w:t>When it comes to work experience, the sample that worked for 1-3 years comprise</w:t>
      </w:r>
      <w:r w:rsidR="00E97ACE" w:rsidRPr="00072833">
        <w:rPr>
          <w:rFonts w:ascii="Arial" w:eastAsia="Calibri" w:hAnsi="Arial" w:cs="Arial"/>
          <w:color w:val="000000" w:themeColor="text1"/>
          <w:sz w:val="22"/>
          <w:szCs w:val="22"/>
        </w:rPr>
        <w:t>s</w:t>
      </w:r>
      <w:r w:rsidRPr="00072833">
        <w:rPr>
          <w:rFonts w:ascii="Arial" w:eastAsia="Calibri" w:hAnsi="Arial" w:cs="Arial"/>
          <w:color w:val="000000" w:themeColor="text1"/>
          <w:sz w:val="22"/>
          <w:szCs w:val="22"/>
        </w:rPr>
        <w:t xml:space="preserve"> 29.7%, while 25 individuals have less than a year of experience (19.5%). Only a few individuals have extensive experience, with 5.5% having worked for 17 years </w:t>
      </w:r>
      <w:r w:rsidRPr="00072833">
        <w:rPr>
          <w:rFonts w:ascii="Arial" w:eastAsia="Calibri" w:hAnsi="Arial" w:cs="Arial"/>
          <w:color w:val="000000" w:themeColor="text1"/>
          <w:sz w:val="22"/>
          <w:szCs w:val="22"/>
        </w:rPr>
        <w:lastRenderedPageBreak/>
        <w:t>or more. In terms of education, a large majority hold a college degree (82.8%), with a smaller portion having master's units (7.0%) or being master's graduates (10.2%).</w:t>
      </w:r>
    </w:p>
    <w:p w14:paraId="26E00FDE" w14:textId="77777777" w:rsidR="005F11CC" w:rsidRPr="00072833" w:rsidRDefault="005F11CC" w:rsidP="00072833">
      <w:pPr>
        <w:spacing w:line="360" w:lineRule="auto"/>
        <w:ind w:firstLine="720"/>
        <w:contextualSpacing/>
        <w:jc w:val="both"/>
        <w:rPr>
          <w:rFonts w:ascii="Arial" w:eastAsia="Calibri" w:hAnsi="Arial" w:cs="Arial"/>
          <w:color w:val="000000" w:themeColor="text1"/>
          <w:sz w:val="22"/>
          <w:szCs w:val="22"/>
        </w:rPr>
      </w:pPr>
    </w:p>
    <w:p w14:paraId="2153F576" w14:textId="77777777" w:rsidR="00B60918" w:rsidRDefault="00B60918" w:rsidP="00072833">
      <w:pPr>
        <w:spacing w:line="360" w:lineRule="auto"/>
        <w:ind w:firstLine="720"/>
        <w:contextualSpacing/>
        <w:jc w:val="both"/>
        <w:rPr>
          <w:rFonts w:ascii="Arial" w:eastAsia="Calibri" w:hAnsi="Arial" w:cs="Arial"/>
          <w:b/>
          <w:bCs/>
          <w:color w:val="000000" w:themeColor="text1"/>
          <w:sz w:val="22"/>
          <w:szCs w:val="22"/>
        </w:rPr>
      </w:pPr>
      <w:r>
        <w:rPr>
          <w:rFonts w:ascii="Arial" w:eastAsia="Calibri" w:hAnsi="Arial" w:cs="Arial"/>
          <w:b/>
          <w:bCs/>
          <w:color w:val="000000" w:themeColor="text1"/>
          <w:sz w:val="22"/>
          <w:szCs w:val="22"/>
        </w:rPr>
        <w:br w:type="page"/>
      </w:r>
    </w:p>
    <w:p w14:paraId="7CCD7A1B" w14:textId="2239E005" w:rsidR="005F11CC" w:rsidRPr="00B60918" w:rsidRDefault="000C2C8B" w:rsidP="00B60918">
      <w:pPr>
        <w:contextualSpacing/>
        <w:jc w:val="both"/>
        <w:rPr>
          <w:rFonts w:ascii="Arial" w:eastAsia="Calibri" w:hAnsi="Arial" w:cs="Arial"/>
          <w:bCs/>
          <w:color w:val="000000" w:themeColor="text1"/>
          <w:sz w:val="22"/>
          <w:szCs w:val="22"/>
        </w:rPr>
      </w:pPr>
      <w:r w:rsidRPr="00B60918">
        <w:rPr>
          <w:rFonts w:ascii="Arial" w:eastAsia="Calibri" w:hAnsi="Arial" w:cs="Arial"/>
          <w:bCs/>
          <w:color w:val="000000" w:themeColor="text1"/>
          <w:sz w:val="22"/>
          <w:szCs w:val="22"/>
        </w:rPr>
        <w:lastRenderedPageBreak/>
        <w:t>Table 1</w:t>
      </w:r>
    </w:p>
    <w:p w14:paraId="71D2626E" w14:textId="77777777" w:rsidR="005F11CC" w:rsidRPr="00072833" w:rsidRDefault="000C2C8B" w:rsidP="00B60918">
      <w:pPr>
        <w:contextualSpacing/>
        <w:jc w:val="both"/>
        <w:rPr>
          <w:rFonts w:ascii="Arial" w:eastAsia="Calibri" w:hAnsi="Arial" w:cs="Arial"/>
          <w:i/>
          <w:iCs/>
          <w:color w:val="000000" w:themeColor="text1"/>
          <w:sz w:val="22"/>
          <w:szCs w:val="22"/>
        </w:rPr>
      </w:pPr>
      <w:r w:rsidRPr="00072833">
        <w:rPr>
          <w:rFonts w:ascii="Arial" w:eastAsia="Calibri" w:hAnsi="Arial" w:cs="Arial"/>
          <w:i/>
          <w:iCs/>
          <w:color w:val="000000" w:themeColor="text1"/>
          <w:sz w:val="22"/>
          <w:szCs w:val="22"/>
        </w:rPr>
        <w:t xml:space="preserve">Profile of the Respondents </w:t>
      </w:r>
    </w:p>
    <w:tbl>
      <w:tblPr>
        <w:tblW w:w="5000" w:type="pct"/>
        <w:tblCellMar>
          <w:left w:w="0" w:type="dxa"/>
          <w:right w:w="0" w:type="dxa"/>
        </w:tblCellMar>
        <w:tblLook w:val="04A0" w:firstRow="1" w:lastRow="0" w:firstColumn="1" w:lastColumn="0" w:noHBand="0" w:noVBand="1"/>
      </w:tblPr>
      <w:tblGrid>
        <w:gridCol w:w="1587"/>
        <w:gridCol w:w="2557"/>
        <w:gridCol w:w="2248"/>
        <w:gridCol w:w="2248"/>
      </w:tblGrid>
      <w:tr w:rsidR="00420144" w:rsidRPr="00B60918" w14:paraId="23509C34" w14:textId="77777777" w:rsidTr="00B60918">
        <w:trPr>
          <w:cantSplit/>
          <w:trHeight w:val="325"/>
        </w:trPr>
        <w:tc>
          <w:tcPr>
            <w:tcW w:w="2398" w:type="pct"/>
            <w:gridSpan w:val="2"/>
            <w:tcBorders>
              <w:top w:val="single" w:sz="4" w:space="0" w:color="auto"/>
              <w:bottom w:val="single" w:sz="4" w:space="0" w:color="auto"/>
            </w:tcBorders>
            <w:shd w:val="clear" w:color="auto" w:fill="FFFFFF"/>
          </w:tcPr>
          <w:p w14:paraId="20E5BB99" w14:textId="77777777" w:rsidR="005F11CC" w:rsidRPr="00B60918" w:rsidRDefault="000C2C8B" w:rsidP="00B60918">
            <w:pPr>
              <w:autoSpaceDE w:val="0"/>
              <w:autoSpaceDN w:val="0"/>
              <w:adjustRightInd w:val="0"/>
              <w:ind w:left="60" w:right="60" w:firstLine="480"/>
              <w:rPr>
                <w:rFonts w:ascii="Arial" w:hAnsi="Arial" w:cs="Arial"/>
                <w:color w:val="000000" w:themeColor="text1"/>
                <w:sz w:val="22"/>
                <w:szCs w:val="22"/>
              </w:rPr>
            </w:pPr>
            <w:r w:rsidRPr="00B60918">
              <w:rPr>
                <w:rFonts w:ascii="Arial" w:hAnsi="Arial" w:cs="Arial"/>
                <w:color w:val="000000" w:themeColor="text1"/>
                <w:sz w:val="22"/>
                <w:szCs w:val="22"/>
              </w:rPr>
              <w:t>Profile</w:t>
            </w:r>
          </w:p>
        </w:tc>
        <w:tc>
          <w:tcPr>
            <w:tcW w:w="1301" w:type="pct"/>
            <w:tcBorders>
              <w:top w:val="single" w:sz="4" w:space="0" w:color="auto"/>
              <w:bottom w:val="single" w:sz="4" w:space="0" w:color="auto"/>
            </w:tcBorders>
            <w:shd w:val="clear" w:color="auto" w:fill="FFFFFF"/>
          </w:tcPr>
          <w:p w14:paraId="285A9947" w14:textId="77777777" w:rsidR="005F11CC" w:rsidRPr="00B60918" w:rsidRDefault="000C2C8B">
            <w:pPr>
              <w:autoSpaceDE w:val="0"/>
              <w:autoSpaceDN w:val="0"/>
              <w:adjustRightInd w:val="0"/>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Frequency</w:t>
            </w:r>
          </w:p>
        </w:tc>
        <w:tc>
          <w:tcPr>
            <w:tcW w:w="1301" w:type="pct"/>
            <w:tcBorders>
              <w:top w:val="single" w:sz="4" w:space="0" w:color="auto"/>
              <w:bottom w:val="single" w:sz="4" w:space="0" w:color="auto"/>
            </w:tcBorders>
            <w:shd w:val="clear" w:color="auto" w:fill="FFFFFF"/>
          </w:tcPr>
          <w:p w14:paraId="36B6F137" w14:textId="77777777" w:rsidR="005F11CC" w:rsidRPr="00B60918" w:rsidRDefault="000C2C8B">
            <w:pPr>
              <w:autoSpaceDE w:val="0"/>
              <w:autoSpaceDN w:val="0"/>
              <w:adjustRightInd w:val="0"/>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Percentage</w:t>
            </w:r>
          </w:p>
        </w:tc>
      </w:tr>
      <w:tr w:rsidR="00420144" w:rsidRPr="00B60918" w14:paraId="1ADAB52E" w14:textId="77777777" w:rsidTr="00B60918">
        <w:trPr>
          <w:cantSplit/>
          <w:trHeight w:val="309"/>
        </w:trPr>
        <w:tc>
          <w:tcPr>
            <w:tcW w:w="918" w:type="pct"/>
            <w:vMerge w:val="restart"/>
            <w:tcBorders>
              <w:top w:val="single" w:sz="4" w:space="0" w:color="auto"/>
            </w:tcBorders>
            <w:shd w:val="clear" w:color="auto" w:fill="FFFFFF"/>
          </w:tcPr>
          <w:p w14:paraId="66854CD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Age</w:t>
            </w:r>
          </w:p>
        </w:tc>
        <w:tc>
          <w:tcPr>
            <w:tcW w:w="1480" w:type="pct"/>
            <w:tcBorders>
              <w:top w:val="single" w:sz="4" w:space="0" w:color="auto"/>
            </w:tcBorders>
            <w:shd w:val="clear" w:color="auto" w:fill="FFFFFF"/>
          </w:tcPr>
          <w:p w14:paraId="22E16E55" w14:textId="402CEE55"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25</w:t>
            </w:r>
            <w:r w:rsidR="00B60918">
              <w:rPr>
                <w:rFonts w:ascii="Arial" w:hAnsi="Arial" w:cs="Arial"/>
                <w:color w:val="000000" w:themeColor="text1"/>
                <w:sz w:val="22"/>
                <w:szCs w:val="22"/>
              </w:rPr>
              <w:t xml:space="preserve"> </w:t>
            </w:r>
            <w:r w:rsidRPr="00B60918">
              <w:rPr>
                <w:rFonts w:ascii="Arial" w:hAnsi="Arial" w:cs="Arial"/>
                <w:color w:val="000000" w:themeColor="text1"/>
                <w:sz w:val="22"/>
                <w:szCs w:val="22"/>
              </w:rPr>
              <w:t>&amp;</w:t>
            </w:r>
            <w:r w:rsidR="00B60918">
              <w:rPr>
                <w:rFonts w:ascii="Arial" w:hAnsi="Arial" w:cs="Arial"/>
                <w:color w:val="000000" w:themeColor="text1"/>
                <w:sz w:val="22"/>
                <w:szCs w:val="22"/>
              </w:rPr>
              <w:t xml:space="preserve"> </w:t>
            </w:r>
            <w:r w:rsidRPr="00B60918">
              <w:rPr>
                <w:rFonts w:ascii="Arial" w:hAnsi="Arial" w:cs="Arial"/>
                <w:color w:val="000000" w:themeColor="text1"/>
                <w:sz w:val="22"/>
                <w:szCs w:val="22"/>
              </w:rPr>
              <w:t>below</w:t>
            </w:r>
          </w:p>
        </w:tc>
        <w:tc>
          <w:tcPr>
            <w:tcW w:w="1301" w:type="pct"/>
            <w:tcBorders>
              <w:top w:val="single" w:sz="4" w:space="0" w:color="auto"/>
            </w:tcBorders>
            <w:shd w:val="clear" w:color="auto" w:fill="FFFFFF"/>
            <w:vAlign w:val="center"/>
          </w:tcPr>
          <w:p w14:paraId="3D527C6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25</w:t>
            </w:r>
          </w:p>
        </w:tc>
        <w:tc>
          <w:tcPr>
            <w:tcW w:w="1301" w:type="pct"/>
            <w:tcBorders>
              <w:top w:val="single" w:sz="4" w:space="0" w:color="auto"/>
            </w:tcBorders>
            <w:shd w:val="clear" w:color="auto" w:fill="FFFFFF"/>
            <w:vAlign w:val="center"/>
          </w:tcPr>
          <w:p w14:paraId="207A9CB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19.5</w:t>
            </w:r>
          </w:p>
        </w:tc>
      </w:tr>
      <w:tr w:rsidR="00420144" w:rsidRPr="00B60918" w14:paraId="43C93F57" w14:textId="77777777" w:rsidTr="00B60918">
        <w:trPr>
          <w:cantSplit/>
          <w:trHeight w:val="145"/>
        </w:trPr>
        <w:tc>
          <w:tcPr>
            <w:tcW w:w="918" w:type="pct"/>
            <w:vMerge/>
            <w:shd w:val="clear" w:color="auto" w:fill="FFFFFF"/>
          </w:tcPr>
          <w:p w14:paraId="53656EF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55FD27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26-30</w:t>
            </w:r>
          </w:p>
        </w:tc>
        <w:tc>
          <w:tcPr>
            <w:tcW w:w="1301" w:type="pct"/>
            <w:shd w:val="clear" w:color="auto" w:fill="FFFFFF"/>
            <w:vAlign w:val="center"/>
          </w:tcPr>
          <w:p w14:paraId="781A61B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22</w:t>
            </w:r>
          </w:p>
        </w:tc>
        <w:tc>
          <w:tcPr>
            <w:tcW w:w="1301" w:type="pct"/>
            <w:shd w:val="clear" w:color="auto" w:fill="FFFFFF"/>
            <w:vAlign w:val="center"/>
          </w:tcPr>
          <w:p w14:paraId="2724A48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17.2</w:t>
            </w:r>
          </w:p>
        </w:tc>
      </w:tr>
      <w:tr w:rsidR="00420144" w:rsidRPr="00B60918" w14:paraId="07DF125E" w14:textId="77777777" w:rsidTr="00B60918">
        <w:trPr>
          <w:cantSplit/>
          <w:trHeight w:val="145"/>
        </w:trPr>
        <w:tc>
          <w:tcPr>
            <w:tcW w:w="918" w:type="pct"/>
            <w:vMerge/>
            <w:shd w:val="clear" w:color="auto" w:fill="FFFFFF"/>
          </w:tcPr>
          <w:p w14:paraId="1A8FB41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5FC94C6"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31-35</w:t>
            </w:r>
          </w:p>
        </w:tc>
        <w:tc>
          <w:tcPr>
            <w:tcW w:w="1301" w:type="pct"/>
            <w:shd w:val="clear" w:color="auto" w:fill="FFFFFF"/>
            <w:vAlign w:val="center"/>
          </w:tcPr>
          <w:p w14:paraId="15E42F2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40</w:t>
            </w:r>
          </w:p>
        </w:tc>
        <w:tc>
          <w:tcPr>
            <w:tcW w:w="1301" w:type="pct"/>
            <w:shd w:val="clear" w:color="auto" w:fill="FFFFFF"/>
            <w:vAlign w:val="center"/>
          </w:tcPr>
          <w:p w14:paraId="6DF26A2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31.3</w:t>
            </w:r>
          </w:p>
        </w:tc>
      </w:tr>
      <w:tr w:rsidR="00420144" w:rsidRPr="00B60918" w14:paraId="7E72E899" w14:textId="77777777" w:rsidTr="00B60918">
        <w:trPr>
          <w:cantSplit/>
          <w:trHeight w:val="145"/>
        </w:trPr>
        <w:tc>
          <w:tcPr>
            <w:tcW w:w="918" w:type="pct"/>
            <w:vMerge/>
            <w:shd w:val="clear" w:color="auto" w:fill="FFFFFF"/>
          </w:tcPr>
          <w:p w14:paraId="13D05C9E"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B7DE34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36-40</w:t>
            </w:r>
          </w:p>
        </w:tc>
        <w:tc>
          <w:tcPr>
            <w:tcW w:w="1301" w:type="pct"/>
            <w:shd w:val="clear" w:color="auto" w:fill="FFFFFF"/>
            <w:vAlign w:val="center"/>
          </w:tcPr>
          <w:p w14:paraId="6784F86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23</w:t>
            </w:r>
          </w:p>
        </w:tc>
        <w:tc>
          <w:tcPr>
            <w:tcW w:w="1301" w:type="pct"/>
            <w:shd w:val="clear" w:color="auto" w:fill="FFFFFF"/>
            <w:vAlign w:val="center"/>
          </w:tcPr>
          <w:p w14:paraId="7339760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18.0</w:t>
            </w:r>
          </w:p>
        </w:tc>
      </w:tr>
      <w:tr w:rsidR="00420144" w:rsidRPr="00B60918" w14:paraId="5553416D" w14:textId="77777777" w:rsidTr="00B60918">
        <w:trPr>
          <w:cantSplit/>
          <w:trHeight w:val="145"/>
        </w:trPr>
        <w:tc>
          <w:tcPr>
            <w:tcW w:w="918" w:type="pct"/>
            <w:vMerge/>
            <w:shd w:val="clear" w:color="auto" w:fill="FFFFFF"/>
          </w:tcPr>
          <w:p w14:paraId="19523CFB"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2FA255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41-45</w:t>
            </w:r>
          </w:p>
        </w:tc>
        <w:tc>
          <w:tcPr>
            <w:tcW w:w="1301" w:type="pct"/>
            <w:shd w:val="clear" w:color="auto" w:fill="FFFFFF"/>
            <w:vAlign w:val="center"/>
          </w:tcPr>
          <w:p w14:paraId="5177C21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w:t>
            </w:r>
          </w:p>
        </w:tc>
        <w:tc>
          <w:tcPr>
            <w:tcW w:w="1301" w:type="pct"/>
            <w:shd w:val="clear" w:color="auto" w:fill="FFFFFF"/>
            <w:vAlign w:val="center"/>
          </w:tcPr>
          <w:p w14:paraId="7A5CCDE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7.8</w:t>
            </w:r>
          </w:p>
        </w:tc>
      </w:tr>
      <w:tr w:rsidR="00420144" w:rsidRPr="00B60918" w14:paraId="032E6AB0" w14:textId="77777777" w:rsidTr="00B60918">
        <w:trPr>
          <w:cantSplit/>
          <w:trHeight w:val="145"/>
        </w:trPr>
        <w:tc>
          <w:tcPr>
            <w:tcW w:w="918" w:type="pct"/>
            <w:vMerge/>
            <w:shd w:val="clear" w:color="auto" w:fill="FFFFFF"/>
          </w:tcPr>
          <w:p w14:paraId="7601C2D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C9CC6E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46-50</w:t>
            </w:r>
          </w:p>
        </w:tc>
        <w:tc>
          <w:tcPr>
            <w:tcW w:w="1301" w:type="pct"/>
            <w:shd w:val="clear" w:color="auto" w:fill="FFFFFF"/>
            <w:vAlign w:val="center"/>
          </w:tcPr>
          <w:p w14:paraId="6587CEF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261B5F9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51DBC0CA" w14:textId="77777777" w:rsidTr="00B60918">
        <w:trPr>
          <w:cantSplit/>
          <w:trHeight w:val="145"/>
        </w:trPr>
        <w:tc>
          <w:tcPr>
            <w:tcW w:w="918" w:type="pct"/>
            <w:vMerge/>
            <w:shd w:val="clear" w:color="auto" w:fill="FFFFFF"/>
          </w:tcPr>
          <w:p w14:paraId="26BFA513"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12C9A2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51 and above</w:t>
            </w:r>
          </w:p>
        </w:tc>
        <w:tc>
          <w:tcPr>
            <w:tcW w:w="1301" w:type="pct"/>
            <w:shd w:val="clear" w:color="auto" w:fill="FFFFFF"/>
            <w:vAlign w:val="center"/>
          </w:tcPr>
          <w:p w14:paraId="4722A94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17C3E95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27F3F214" w14:textId="77777777" w:rsidTr="00B60918">
        <w:trPr>
          <w:cantSplit/>
          <w:trHeight w:val="145"/>
        </w:trPr>
        <w:tc>
          <w:tcPr>
            <w:tcW w:w="918" w:type="pct"/>
            <w:vMerge/>
            <w:shd w:val="clear" w:color="auto" w:fill="FFFFFF"/>
          </w:tcPr>
          <w:p w14:paraId="767FEDD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4D3E62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0318E6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3830172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45C79923" w14:textId="77777777" w:rsidTr="00B60918">
        <w:trPr>
          <w:cantSplit/>
          <w:trHeight w:val="309"/>
        </w:trPr>
        <w:tc>
          <w:tcPr>
            <w:tcW w:w="918" w:type="pct"/>
            <w:vMerge w:val="restart"/>
            <w:shd w:val="clear" w:color="auto" w:fill="FFFFFF"/>
          </w:tcPr>
          <w:p w14:paraId="549ABFB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Civil Status</w:t>
            </w:r>
          </w:p>
        </w:tc>
        <w:tc>
          <w:tcPr>
            <w:tcW w:w="1480" w:type="pct"/>
            <w:shd w:val="clear" w:color="auto" w:fill="FFFFFF"/>
          </w:tcPr>
          <w:p w14:paraId="4FBA5A4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single</w:t>
            </w:r>
          </w:p>
        </w:tc>
        <w:tc>
          <w:tcPr>
            <w:tcW w:w="1301" w:type="pct"/>
            <w:shd w:val="clear" w:color="auto" w:fill="FFFFFF"/>
            <w:vAlign w:val="center"/>
          </w:tcPr>
          <w:p w14:paraId="3B270EF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72</w:t>
            </w:r>
          </w:p>
        </w:tc>
        <w:tc>
          <w:tcPr>
            <w:tcW w:w="1301" w:type="pct"/>
            <w:shd w:val="clear" w:color="auto" w:fill="FFFFFF"/>
            <w:vAlign w:val="center"/>
          </w:tcPr>
          <w:p w14:paraId="64770A0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56.3</w:t>
            </w:r>
          </w:p>
        </w:tc>
      </w:tr>
      <w:tr w:rsidR="00420144" w:rsidRPr="00B60918" w14:paraId="4D508F56" w14:textId="77777777" w:rsidTr="00B60918">
        <w:trPr>
          <w:cantSplit/>
          <w:trHeight w:val="145"/>
        </w:trPr>
        <w:tc>
          <w:tcPr>
            <w:tcW w:w="918" w:type="pct"/>
            <w:vMerge/>
            <w:shd w:val="clear" w:color="auto" w:fill="FFFFFF"/>
          </w:tcPr>
          <w:p w14:paraId="154AA63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BD73EE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married</w:t>
            </w:r>
          </w:p>
        </w:tc>
        <w:tc>
          <w:tcPr>
            <w:tcW w:w="1301" w:type="pct"/>
            <w:shd w:val="clear" w:color="auto" w:fill="FFFFFF"/>
            <w:vAlign w:val="center"/>
          </w:tcPr>
          <w:p w14:paraId="3B961E1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50</w:t>
            </w:r>
          </w:p>
        </w:tc>
        <w:tc>
          <w:tcPr>
            <w:tcW w:w="1301" w:type="pct"/>
            <w:shd w:val="clear" w:color="auto" w:fill="FFFFFF"/>
            <w:vAlign w:val="center"/>
          </w:tcPr>
          <w:p w14:paraId="090CDB9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39.1</w:t>
            </w:r>
          </w:p>
        </w:tc>
      </w:tr>
      <w:tr w:rsidR="00420144" w:rsidRPr="00B60918" w14:paraId="692BDCB9" w14:textId="77777777" w:rsidTr="00B60918">
        <w:trPr>
          <w:cantSplit/>
          <w:trHeight w:val="145"/>
        </w:trPr>
        <w:tc>
          <w:tcPr>
            <w:tcW w:w="918" w:type="pct"/>
            <w:vMerge/>
            <w:shd w:val="clear" w:color="auto" w:fill="FFFFFF"/>
          </w:tcPr>
          <w:p w14:paraId="2697B68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5421C2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separated</w:t>
            </w:r>
          </w:p>
        </w:tc>
        <w:tc>
          <w:tcPr>
            <w:tcW w:w="1301" w:type="pct"/>
            <w:shd w:val="clear" w:color="auto" w:fill="FFFFFF"/>
            <w:vAlign w:val="center"/>
          </w:tcPr>
          <w:p w14:paraId="743FE0F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w:t>
            </w:r>
          </w:p>
        </w:tc>
        <w:tc>
          <w:tcPr>
            <w:tcW w:w="1301" w:type="pct"/>
            <w:shd w:val="clear" w:color="auto" w:fill="FFFFFF"/>
            <w:vAlign w:val="center"/>
          </w:tcPr>
          <w:p w14:paraId="51A6057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4.7</w:t>
            </w:r>
          </w:p>
        </w:tc>
      </w:tr>
      <w:tr w:rsidR="00420144" w:rsidRPr="00B60918" w14:paraId="0105FDB5" w14:textId="77777777" w:rsidTr="00B60918">
        <w:trPr>
          <w:cantSplit/>
          <w:trHeight w:val="145"/>
        </w:trPr>
        <w:tc>
          <w:tcPr>
            <w:tcW w:w="918" w:type="pct"/>
            <w:vMerge/>
            <w:shd w:val="clear" w:color="auto" w:fill="FFFFFF"/>
          </w:tcPr>
          <w:p w14:paraId="52BF9E2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C22AB5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914D1E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2EC61AF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055E8303" w14:textId="77777777" w:rsidTr="00B60918">
        <w:trPr>
          <w:cantSplit/>
          <w:trHeight w:val="309"/>
        </w:trPr>
        <w:tc>
          <w:tcPr>
            <w:tcW w:w="918" w:type="pct"/>
            <w:vMerge w:val="restart"/>
            <w:shd w:val="clear" w:color="auto" w:fill="FFFFFF"/>
          </w:tcPr>
          <w:p w14:paraId="5DE2B92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Work</w:t>
            </w:r>
          </w:p>
        </w:tc>
        <w:tc>
          <w:tcPr>
            <w:tcW w:w="1480" w:type="pct"/>
            <w:shd w:val="clear" w:color="auto" w:fill="FFFFFF"/>
          </w:tcPr>
          <w:p w14:paraId="5DE61A68"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less than a year</w:t>
            </w:r>
          </w:p>
        </w:tc>
        <w:tc>
          <w:tcPr>
            <w:tcW w:w="1301" w:type="pct"/>
            <w:shd w:val="clear" w:color="auto" w:fill="FFFFFF"/>
            <w:vAlign w:val="center"/>
          </w:tcPr>
          <w:p w14:paraId="5F8FFC2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25</w:t>
            </w:r>
          </w:p>
        </w:tc>
        <w:tc>
          <w:tcPr>
            <w:tcW w:w="1301" w:type="pct"/>
            <w:shd w:val="clear" w:color="auto" w:fill="FFFFFF"/>
            <w:vAlign w:val="center"/>
          </w:tcPr>
          <w:p w14:paraId="31C8F4A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19.5</w:t>
            </w:r>
          </w:p>
        </w:tc>
      </w:tr>
      <w:tr w:rsidR="00420144" w:rsidRPr="00B60918" w14:paraId="298ADF3B" w14:textId="77777777" w:rsidTr="00B60918">
        <w:trPr>
          <w:cantSplit/>
          <w:trHeight w:val="145"/>
        </w:trPr>
        <w:tc>
          <w:tcPr>
            <w:tcW w:w="918" w:type="pct"/>
            <w:vMerge/>
            <w:shd w:val="clear" w:color="auto" w:fill="FFFFFF"/>
          </w:tcPr>
          <w:p w14:paraId="15D4C37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E5C4B22"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55BB1E1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38</w:t>
            </w:r>
          </w:p>
        </w:tc>
        <w:tc>
          <w:tcPr>
            <w:tcW w:w="1301" w:type="pct"/>
            <w:shd w:val="clear" w:color="auto" w:fill="FFFFFF"/>
            <w:vAlign w:val="center"/>
          </w:tcPr>
          <w:p w14:paraId="067DF77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29.7</w:t>
            </w:r>
          </w:p>
        </w:tc>
      </w:tr>
      <w:tr w:rsidR="00420144" w:rsidRPr="00B60918" w14:paraId="535C162F" w14:textId="77777777" w:rsidTr="00B60918">
        <w:trPr>
          <w:cantSplit/>
          <w:trHeight w:val="145"/>
        </w:trPr>
        <w:tc>
          <w:tcPr>
            <w:tcW w:w="918" w:type="pct"/>
            <w:vMerge/>
            <w:shd w:val="clear" w:color="auto" w:fill="FFFFFF"/>
          </w:tcPr>
          <w:p w14:paraId="4FA295D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B5BA79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4-5</w:t>
            </w:r>
          </w:p>
        </w:tc>
        <w:tc>
          <w:tcPr>
            <w:tcW w:w="1301" w:type="pct"/>
            <w:shd w:val="clear" w:color="auto" w:fill="FFFFFF"/>
            <w:vAlign w:val="center"/>
          </w:tcPr>
          <w:p w14:paraId="7639D63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w:t>
            </w:r>
          </w:p>
        </w:tc>
        <w:tc>
          <w:tcPr>
            <w:tcW w:w="1301" w:type="pct"/>
            <w:shd w:val="clear" w:color="auto" w:fill="FFFFFF"/>
            <w:vAlign w:val="center"/>
          </w:tcPr>
          <w:p w14:paraId="23DC3EA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1.6</w:t>
            </w:r>
          </w:p>
        </w:tc>
      </w:tr>
      <w:tr w:rsidR="00420144" w:rsidRPr="00B60918" w14:paraId="675227B9" w14:textId="77777777" w:rsidTr="00B60918">
        <w:trPr>
          <w:cantSplit/>
          <w:trHeight w:val="145"/>
        </w:trPr>
        <w:tc>
          <w:tcPr>
            <w:tcW w:w="918" w:type="pct"/>
            <w:vMerge/>
            <w:shd w:val="clear" w:color="auto" w:fill="FFFFFF"/>
          </w:tcPr>
          <w:p w14:paraId="0ECBE58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F31982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6-8</w:t>
            </w:r>
          </w:p>
        </w:tc>
        <w:tc>
          <w:tcPr>
            <w:tcW w:w="1301" w:type="pct"/>
            <w:shd w:val="clear" w:color="auto" w:fill="FFFFFF"/>
            <w:vAlign w:val="center"/>
          </w:tcPr>
          <w:p w14:paraId="6CA6F2C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w:t>
            </w:r>
          </w:p>
        </w:tc>
        <w:tc>
          <w:tcPr>
            <w:tcW w:w="1301" w:type="pct"/>
            <w:shd w:val="clear" w:color="auto" w:fill="FFFFFF"/>
            <w:vAlign w:val="center"/>
          </w:tcPr>
          <w:p w14:paraId="5BBC714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w:t>
            </w:r>
          </w:p>
        </w:tc>
      </w:tr>
      <w:tr w:rsidR="00420144" w:rsidRPr="00B60918" w14:paraId="2F68487B" w14:textId="77777777" w:rsidTr="00B60918">
        <w:trPr>
          <w:cantSplit/>
          <w:trHeight w:val="145"/>
        </w:trPr>
        <w:tc>
          <w:tcPr>
            <w:tcW w:w="918" w:type="pct"/>
            <w:vMerge/>
            <w:shd w:val="clear" w:color="auto" w:fill="FFFFFF"/>
          </w:tcPr>
          <w:p w14:paraId="55CAE53C"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3C9006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9-11</w:t>
            </w:r>
          </w:p>
        </w:tc>
        <w:tc>
          <w:tcPr>
            <w:tcW w:w="1301" w:type="pct"/>
            <w:shd w:val="clear" w:color="auto" w:fill="FFFFFF"/>
            <w:vAlign w:val="center"/>
          </w:tcPr>
          <w:p w14:paraId="3120F51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20</w:t>
            </w:r>
          </w:p>
        </w:tc>
        <w:tc>
          <w:tcPr>
            <w:tcW w:w="1301" w:type="pct"/>
            <w:shd w:val="clear" w:color="auto" w:fill="FFFFFF"/>
            <w:vAlign w:val="center"/>
          </w:tcPr>
          <w:p w14:paraId="58682BE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15.6</w:t>
            </w:r>
          </w:p>
        </w:tc>
      </w:tr>
      <w:tr w:rsidR="00420144" w:rsidRPr="00B60918" w14:paraId="1482FD2E" w14:textId="77777777" w:rsidTr="00B60918">
        <w:trPr>
          <w:cantSplit/>
          <w:trHeight w:val="145"/>
        </w:trPr>
        <w:tc>
          <w:tcPr>
            <w:tcW w:w="918" w:type="pct"/>
            <w:vMerge/>
            <w:shd w:val="clear" w:color="auto" w:fill="FFFFFF"/>
          </w:tcPr>
          <w:p w14:paraId="4EB1662F"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6A9E83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12-13</w:t>
            </w:r>
          </w:p>
        </w:tc>
        <w:tc>
          <w:tcPr>
            <w:tcW w:w="1301" w:type="pct"/>
            <w:shd w:val="clear" w:color="auto" w:fill="FFFFFF"/>
            <w:vAlign w:val="center"/>
          </w:tcPr>
          <w:p w14:paraId="3F3DBF2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w:t>
            </w:r>
          </w:p>
        </w:tc>
        <w:tc>
          <w:tcPr>
            <w:tcW w:w="1301" w:type="pct"/>
            <w:shd w:val="clear" w:color="auto" w:fill="FFFFFF"/>
            <w:vAlign w:val="center"/>
          </w:tcPr>
          <w:p w14:paraId="3EDBE23C"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14.1</w:t>
            </w:r>
          </w:p>
        </w:tc>
      </w:tr>
      <w:tr w:rsidR="00420144" w:rsidRPr="00B60918" w14:paraId="337F83AB" w14:textId="77777777" w:rsidTr="00B60918">
        <w:trPr>
          <w:cantSplit/>
          <w:trHeight w:val="145"/>
        </w:trPr>
        <w:tc>
          <w:tcPr>
            <w:tcW w:w="918" w:type="pct"/>
            <w:vMerge/>
            <w:shd w:val="clear" w:color="auto" w:fill="FFFFFF"/>
          </w:tcPr>
          <w:p w14:paraId="003777F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B02500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14-16</w:t>
            </w:r>
          </w:p>
        </w:tc>
        <w:tc>
          <w:tcPr>
            <w:tcW w:w="1301" w:type="pct"/>
            <w:shd w:val="clear" w:color="auto" w:fill="FFFFFF"/>
            <w:vAlign w:val="center"/>
          </w:tcPr>
          <w:p w14:paraId="52C48B0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5915C6F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10.2</w:t>
            </w:r>
          </w:p>
        </w:tc>
      </w:tr>
      <w:tr w:rsidR="00420144" w:rsidRPr="00B60918" w14:paraId="73F4A829" w14:textId="77777777" w:rsidTr="00B60918">
        <w:trPr>
          <w:cantSplit/>
          <w:trHeight w:val="145"/>
        </w:trPr>
        <w:tc>
          <w:tcPr>
            <w:tcW w:w="918" w:type="pct"/>
            <w:vMerge/>
            <w:shd w:val="clear" w:color="auto" w:fill="FFFFFF"/>
          </w:tcPr>
          <w:p w14:paraId="3DEB13F5"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E6979DD"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 xml:space="preserve">17 </w:t>
            </w:r>
            <w:proofErr w:type="spellStart"/>
            <w:r w:rsidRPr="00B60918">
              <w:rPr>
                <w:rFonts w:ascii="Arial" w:hAnsi="Arial" w:cs="Arial"/>
                <w:color w:val="000000" w:themeColor="text1"/>
                <w:sz w:val="22"/>
                <w:szCs w:val="22"/>
              </w:rPr>
              <w:t>yrs</w:t>
            </w:r>
            <w:proofErr w:type="spellEnd"/>
            <w:r w:rsidRPr="00B60918">
              <w:rPr>
                <w:rFonts w:ascii="Arial" w:hAnsi="Arial" w:cs="Arial"/>
                <w:color w:val="000000" w:themeColor="text1"/>
                <w:sz w:val="22"/>
                <w:szCs w:val="22"/>
              </w:rPr>
              <w:t xml:space="preserve"> and above</w:t>
            </w:r>
          </w:p>
        </w:tc>
        <w:tc>
          <w:tcPr>
            <w:tcW w:w="1301" w:type="pct"/>
            <w:shd w:val="clear" w:color="auto" w:fill="FFFFFF"/>
            <w:vAlign w:val="center"/>
          </w:tcPr>
          <w:p w14:paraId="2F7507A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w:t>
            </w:r>
          </w:p>
        </w:tc>
        <w:tc>
          <w:tcPr>
            <w:tcW w:w="1301" w:type="pct"/>
            <w:shd w:val="clear" w:color="auto" w:fill="FFFFFF"/>
            <w:vAlign w:val="center"/>
          </w:tcPr>
          <w:p w14:paraId="37B3489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r>
      <w:tr w:rsidR="00420144" w:rsidRPr="00B60918" w14:paraId="4DC2B02B" w14:textId="77777777" w:rsidTr="00B60918">
        <w:trPr>
          <w:cantSplit/>
          <w:trHeight w:val="145"/>
        </w:trPr>
        <w:tc>
          <w:tcPr>
            <w:tcW w:w="918" w:type="pct"/>
            <w:vMerge/>
            <w:shd w:val="clear" w:color="auto" w:fill="FFFFFF"/>
          </w:tcPr>
          <w:p w14:paraId="0BE42EE6"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BE7E6B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1A8B37C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69E693D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401A4317" w14:textId="77777777" w:rsidTr="00B60918">
        <w:trPr>
          <w:cantSplit/>
          <w:trHeight w:val="325"/>
        </w:trPr>
        <w:tc>
          <w:tcPr>
            <w:tcW w:w="918" w:type="pct"/>
            <w:vMerge w:val="restart"/>
            <w:shd w:val="clear" w:color="auto" w:fill="FFFFFF"/>
          </w:tcPr>
          <w:p w14:paraId="40ED2E46" w14:textId="7E72878E"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Educ</w:t>
            </w:r>
            <w:r w:rsidR="00B60918">
              <w:rPr>
                <w:rFonts w:ascii="Arial" w:hAnsi="Arial" w:cs="Arial"/>
                <w:color w:val="000000" w:themeColor="text1"/>
                <w:sz w:val="22"/>
                <w:szCs w:val="22"/>
              </w:rPr>
              <w:t>ation</w:t>
            </w:r>
          </w:p>
        </w:tc>
        <w:tc>
          <w:tcPr>
            <w:tcW w:w="1480" w:type="pct"/>
            <w:shd w:val="clear" w:color="auto" w:fill="FFFFFF"/>
          </w:tcPr>
          <w:p w14:paraId="6615064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College</w:t>
            </w:r>
          </w:p>
        </w:tc>
        <w:tc>
          <w:tcPr>
            <w:tcW w:w="1301" w:type="pct"/>
            <w:shd w:val="clear" w:color="auto" w:fill="FFFFFF"/>
            <w:vAlign w:val="center"/>
          </w:tcPr>
          <w:p w14:paraId="4F9F8DC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106</w:t>
            </w:r>
          </w:p>
        </w:tc>
        <w:tc>
          <w:tcPr>
            <w:tcW w:w="1301" w:type="pct"/>
            <w:shd w:val="clear" w:color="auto" w:fill="FFFFFF"/>
            <w:vAlign w:val="center"/>
          </w:tcPr>
          <w:p w14:paraId="370E713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82.8</w:t>
            </w:r>
          </w:p>
        </w:tc>
      </w:tr>
      <w:tr w:rsidR="00420144" w:rsidRPr="00B60918" w14:paraId="02B7D9A0" w14:textId="77777777" w:rsidTr="00B60918">
        <w:trPr>
          <w:cantSplit/>
          <w:trHeight w:val="145"/>
        </w:trPr>
        <w:tc>
          <w:tcPr>
            <w:tcW w:w="918" w:type="pct"/>
            <w:vMerge/>
            <w:shd w:val="clear" w:color="auto" w:fill="FFFFFF"/>
          </w:tcPr>
          <w:p w14:paraId="4A8CA9B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11579B96"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with master's units</w:t>
            </w:r>
          </w:p>
        </w:tc>
        <w:tc>
          <w:tcPr>
            <w:tcW w:w="1301" w:type="pct"/>
            <w:shd w:val="clear" w:color="auto" w:fill="FFFFFF"/>
            <w:vAlign w:val="center"/>
          </w:tcPr>
          <w:p w14:paraId="68F8959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9</w:t>
            </w:r>
          </w:p>
        </w:tc>
        <w:tc>
          <w:tcPr>
            <w:tcW w:w="1301" w:type="pct"/>
            <w:shd w:val="clear" w:color="auto" w:fill="FFFFFF"/>
            <w:vAlign w:val="center"/>
          </w:tcPr>
          <w:p w14:paraId="2390BD3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7.0</w:t>
            </w:r>
          </w:p>
        </w:tc>
      </w:tr>
      <w:tr w:rsidR="00420144" w:rsidRPr="00B60918" w14:paraId="0E792DF6" w14:textId="77777777" w:rsidTr="00B60918">
        <w:trPr>
          <w:cantSplit/>
          <w:trHeight w:val="145"/>
        </w:trPr>
        <w:tc>
          <w:tcPr>
            <w:tcW w:w="918" w:type="pct"/>
            <w:vMerge/>
            <w:shd w:val="clear" w:color="auto" w:fill="FFFFFF"/>
          </w:tcPr>
          <w:p w14:paraId="62247F27"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D2EE592"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Master's graduate</w:t>
            </w:r>
          </w:p>
        </w:tc>
        <w:tc>
          <w:tcPr>
            <w:tcW w:w="1301" w:type="pct"/>
            <w:shd w:val="clear" w:color="auto" w:fill="FFFFFF"/>
            <w:vAlign w:val="center"/>
          </w:tcPr>
          <w:p w14:paraId="7B29D9D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13</w:t>
            </w:r>
          </w:p>
        </w:tc>
        <w:tc>
          <w:tcPr>
            <w:tcW w:w="1301" w:type="pct"/>
            <w:shd w:val="clear" w:color="auto" w:fill="FFFFFF"/>
            <w:vAlign w:val="center"/>
          </w:tcPr>
          <w:p w14:paraId="0F96279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10.2</w:t>
            </w:r>
          </w:p>
        </w:tc>
      </w:tr>
      <w:tr w:rsidR="00420144" w:rsidRPr="00B60918" w14:paraId="7C4F6E5F" w14:textId="77777777" w:rsidTr="00B60918">
        <w:trPr>
          <w:cantSplit/>
          <w:trHeight w:val="145"/>
        </w:trPr>
        <w:tc>
          <w:tcPr>
            <w:tcW w:w="918" w:type="pct"/>
            <w:vMerge/>
            <w:shd w:val="clear" w:color="auto" w:fill="FFFFFF"/>
          </w:tcPr>
          <w:p w14:paraId="59E4FDFF"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0F1125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7B59E40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428ED35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7A60E1EF" w14:textId="77777777" w:rsidTr="00B60918">
        <w:trPr>
          <w:cantSplit/>
          <w:trHeight w:val="325"/>
        </w:trPr>
        <w:tc>
          <w:tcPr>
            <w:tcW w:w="918" w:type="pct"/>
            <w:vMerge w:val="restart"/>
            <w:shd w:val="clear" w:color="auto" w:fill="FFFFFF"/>
          </w:tcPr>
          <w:p w14:paraId="0E4A3FAE"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Unit</w:t>
            </w:r>
          </w:p>
        </w:tc>
        <w:tc>
          <w:tcPr>
            <w:tcW w:w="1480" w:type="pct"/>
            <w:shd w:val="clear" w:color="auto" w:fill="FFFFFF"/>
          </w:tcPr>
          <w:p w14:paraId="5179B1C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Ward</w:t>
            </w:r>
          </w:p>
        </w:tc>
        <w:tc>
          <w:tcPr>
            <w:tcW w:w="1301" w:type="pct"/>
            <w:shd w:val="clear" w:color="auto" w:fill="FFFFFF"/>
            <w:vAlign w:val="center"/>
          </w:tcPr>
          <w:p w14:paraId="44A608A4"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24</w:t>
            </w:r>
          </w:p>
        </w:tc>
        <w:tc>
          <w:tcPr>
            <w:tcW w:w="1301" w:type="pct"/>
            <w:shd w:val="clear" w:color="auto" w:fill="FFFFFF"/>
            <w:vAlign w:val="center"/>
          </w:tcPr>
          <w:p w14:paraId="30A6644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18.8</w:t>
            </w:r>
          </w:p>
        </w:tc>
      </w:tr>
      <w:tr w:rsidR="00420144" w:rsidRPr="00B60918" w14:paraId="59AEA85F" w14:textId="77777777" w:rsidTr="00B60918">
        <w:trPr>
          <w:cantSplit/>
          <w:trHeight w:val="145"/>
        </w:trPr>
        <w:tc>
          <w:tcPr>
            <w:tcW w:w="918" w:type="pct"/>
            <w:vMerge/>
            <w:shd w:val="clear" w:color="auto" w:fill="FFFFFF"/>
          </w:tcPr>
          <w:p w14:paraId="71C8833C"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45F86EA"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OR</w:t>
            </w:r>
          </w:p>
        </w:tc>
        <w:tc>
          <w:tcPr>
            <w:tcW w:w="1301" w:type="pct"/>
            <w:shd w:val="clear" w:color="auto" w:fill="FFFFFF"/>
            <w:vAlign w:val="center"/>
          </w:tcPr>
          <w:p w14:paraId="4FC78B0F"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39</w:t>
            </w:r>
          </w:p>
        </w:tc>
        <w:tc>
          <w:tcPr>
            <w:tcW w:w="1301" w:type="pct"/>
            <w:shd w:val="clear" w:color="auto" w:fill="FFFFFF"/>
            <w:vAlign w:val="center"/>
          </w:tcPr>
          <w:p w14:paraId="352EA64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30.5</w:t>
            </w:r>
          </w:p>
        </w:tc>
      </w:tr>
      <w:tr w:rsidR="00420144" w:rsidRPr="00B60918" w14:paraId="37B6645B" w14:textId="77777777" w:rsidTr="00B60918">
        <w:trPr>
          <w:cantSplit/>
          <w:trHeight w:val="145"/>
        </w:trPr>
        <w:tc>
          <w:tcPr>
            <w:tcW w:w="918" w:type="pct"/>
            <w:vMerge/>
            <w:shd w:val="clear" w:color="auto" w:fill="FFFFFF"/>
          </w:tcPr>
          <w:p w14:paraId="1C7E1A8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CCC9AF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DR</w:t>
            </w:r>
          </w:p>
        </w:tc>
        <w:tc>
          <w:tcPr>
            <w:tcW w:w="1301" w:type="pct"/>
            <w:shd w:val="clear" w:color="auto" w:fill="FFFFFF"/>
            <w:vAlign w:val="center"/>
          </w:tcPr>
          <w:p w14:paraId="4061BB1D"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w:t>
            </w:r>
          </w:p>
        </w:tc>
        <w:tc>
          <w:tcPr>
            <w:tcW w:w="1301" w:type="pct"/>
            <w:shd w:val="clear" w:color="auto" w:fill="FFFFFF"/>
            <w:vAlign w:val="center"/>
          </w:tcPr>
          <w:p w14:paraId="0054290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3.1</w:t>
            </w:r>
          </w:p>
        </w:tc>
      </w:tr>
      <w:tr w:rsidR="00420144" w:rsidRPr="00B60918" w14:paraId="4615D516" w14:textId="77777777" w:rsidTr="00B60918">
        <w:trPr>
          <w:cantSplit/>
          <w:trHeight w:val="145"/>
        </w:trPr>
        <w:tc>
          <w:tcPr>
            <w:tcW w:w="918" w:type="pct"/>
            <w:vMerge/>
            <w:shd w:val="clear" w:color="auto" w:fill="FFFFFF"/>
          </w:tcPr>
          <w:p w14:paraId="6B34D218"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46CE58B"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Others</w:t>
            </w:r>
          </w:p>
        </w:tc>
        <w:tc>
          <w:tcPr>
            <w:tcW w:w="1301" w:type="pct"/>
            <w:shd w:val="clear" w:color="auto" w:fill="FFFFFF"/>
            <w:vAlign w:val="center"/>
          </w:tcPr>
          <w:p w14:paraId="40AEE50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61</w:t>
            </w:r>
          </w:p>
        </w:tc>
        <w:tc>
          <w:tcPr>
            <w:tcW w:w="1301" w:type="pct"/>
            <w:shd w:val="clear" w:color="auto" w:fill="FFFFFF"/>
            <w:vAlign w:val="center"/>
          </w:tcPr>
          <w:p w14:paraId="10952E1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47.7</w:t>
            </w:r>
          </w:p>
        </w:tc>
      </w:tr>
      <w:tr w:rsidR="00420144" w:rsidRPr="00B60918" w14:paraId="58DB5F9D" w14:textId="77777777" w:rsidTr="00B60918">
        <w:trPr>
          <w:cantSplit/>
          <w:trHeight w:val="145"/>
        </w:trPr>
        <w:tc>
          <w:tcPr>
            <w:tcW w:w="918" w:type="pct"/>
            <w:vMerge/>
            <w:shd w:val="clear" w:color="auto" w:fill="FFFFFF"/>
          </w:tcPr>
          <w:p w14:paraId="4E9C97B1"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8742DF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4C13BC8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2C33C362"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39400D4D" w14:textId="77777777" w:rsidTr="00B60918">
        <w:trPr>
          <w:cantSplit/>
          <w:trHeight w:val="309"/>
        </w:trPr>
        <w:tc>
          <w:tcPr>
            <w:tcW w:w="918" w:type="pct"/>
            <w:vMerge w:val="restart"/>
            <w:shd w:val="clear" w:color="auto" w:fill="FFFFFF"/>
          </w:tcPr>
          <w:p w14:paraId="72F00224"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Salary</w:t>
            </w:r>
          </w:p>
        </w:tc>
        <w:tc>
          <w:tcPr>
            <w:tcW w:w="1480" w:type="pct"/>
            <w:shd w:val="clear" w:color="auto" w:fill="FFFFFF"/>
          </w:tcPr>
          <w:p w14:paraId="7C8F25CC"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18k and below</w:t>
            </w:r>
          </w:p>
        </w:tc>
        <w:tc>
          <w:tcPr>
            <w:tcW w:w="1301" w:type="pct"/>
            <w:shd w:val="clear" w:color="auto" w:fill="FFFFFF"/>
            <w:vAlign w:val="center"/>
          </w:tcPr>
          <w:p w14:paraId="1AA9F3BB"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w:t>
            </w:r>
          </w:p>
        </w:tc>
        <w:tc>
          <w:tcPr>
            <w:tcW w:w="1301" w:type="pct"/>
            <w:shd w:val="clear" w:color="auto" w:fill="FFFFFF"/>
            <w:vAlign w:val="center"/>
          </w:tcPr>
          <w:p w14:paraId="04F800B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r>
      <w:tr w:rsidR="00420144" w:rsidRPr="00B60918" w14:paraId="774342FC" w14:textId="77777777" w:rsidTr="00B60918">
        <w:trPr>
          <w:cantSplit/>
          <w:trHeight w:val="145"/>
        </w:trPr>
        <w:tc>
          <w:tcPr>
            <w:tcW w:w="918" w:type="pct"/>
            <w:vMerge/>
            <w:shd w:val="clear" w:color="auto" w:fill="FFFFFF"/>
          </w:tcPr>
          <w:p w14:paraId="694B0BE0"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7F13867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18,001 to 20,000</w:t>
            </w:r>
          </w:p>
        </w:tc>
        <w:tc>
          <w:tcPr>
            <w:tcW w:w="1301" w:type="pct"/>
            <w:shd w:val="clear" w:color="auto" w:fill="FFFFFF"/>
            <w:vAlign w:val="center"/>
          </w:tcPr>
          <w:p w14:paraId="2B1A40E6"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66</w:t>
            </w:r>
          </w:p>
        </w:tc>
        <w:tc>
          <w:tcPr>
            <w:tcW w:w="1301" w:type="pct"/>
            <w:shd w:val="clear" w:color="auto" w:fill="FFFFFF"/>
            <w:vAlign w:val="center"/>
          </w:tcPr>
          <w:p w14:paraId="29387DEA"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51.6</w:t>
            </w:r>
          </w:p>
        </w:tc>
      </w:tr>
      <w:tr w:rsidR="00420144" w:rsidRPr="00B60918" w14:paraId="302D7327" w14:textId="77777777" w:rsidTr="00B60918">
        <w:trPr>
          <w:cantSplit/>
          <w:trHeight w:val="145"/>
        </w:trPr>
        <w:tc>
          <w:tcPr>
            <w:tcW w:w="918" w:type="pct"/>
            <w:vMerge/>
            <w:shd w:val="clear" w:color="auto" w:fill="FFFFFF"/>
          </w:tcPr>
          <w:p w14:paraId="6A6DBA9A"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0E9C85EF"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above 20,000</w:t>
            </w:r>
          </w:p>
        </w:tc>
        <w:tc>
          <w:tcPr>
            <w:tcW w:w="1301" w:type="pct"/>
            <w:shd w:val="clear" w:color="auto" w:fill="FFFFFF"/>
            <w:vAlign w:val="center"/>
          </w:tcPr>
          <w:p w14:paraId="25CAC91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55</w:t>
            </w:r>
          </w:p>
        </w:tc>
        <w:tc>
          <w:tcPr>
            <w:tcW w:w="1301" w:type="pct"/>
            <w:shd w:val="clear" w:color="auto" w:fill="FFFFFF"/>
            <w:vAlign w:val="center"/>
          </w:tcPr>
          <w:p w14:paraId="6F9131B9"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43.0</w:t>
            </w:r>
          </w:p>
        </w:tc>
      </w:tr>
      <w:tr w:rsidR="00420144" w:rsidRPr="00B60918" w14:paraId="492D03FF" w14:textId="77777777" w:rsidTr="00B60918">
        <w:trPr>
          <w:cantSplit/>
          <w:trHeight w:val="145"/>
        </w:trPr>
        <w:tc>
          <w:tcPr>
            <w:tcW w:w="918" w:type="pct"/>
            <w:vMerge/>
            <w:shd w:val="clear" w:color="auto" w:fill="FFFFFF"/>
          </w:tcPr>
          <w:p w14:paraId="5AA77D34"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667B0C27"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shd w:val="clear" w:color="auto" w:fill="FFFFFF"/>
            <w:vAlign w:val="center"/>
          </w:tcPr>
          <w:p w14:paraId="198E335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shd w:val="clear" w:color="auto" w:fill="FFFFFF"/>
            <w:vAlign w:val="center"/>
          </w:tcPr>
          <w:p w14:paraId="7F53B3FE"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r w:rsidR="00420144" w:rsidRPr="00B60918" w14:paraId="270C0C84" w14:textId="77777777" w:rsidTr="00B60918">
        <w:trPr>
          <w:cantSplit/>
          <w:trHeight w:val="309"/>
        </w:trPr>
        <w:tc>
          <w:tcPr>
            <w:tcW w:w="918" w:type="pct"/>
            <w:vMerge w:val="restart"/>
            <w:shd w:val="clear" w:color="auto" w:fill="FFFFFF"/>
          </w:tcPr>
          <w:p w14:paraId="5EFF16B1"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Benefit</w:t>
            </w:r>
          </w:p>
        </w:tc>
        <w:tc>
          <w:tcPr>
            <w:tcW w:w="1480" w:type="pct"/>
            <w:shd w:val="clear" w:color="auto" w:fill="FFFFFF"/>
          </w:tcPr>
          <w:p w14:paraId="7B1661F5"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Yearend/midyear only</w:t>
            </w:r>
          </w:p>
        </w:tc>
        <w:tc>
          <w:tcPr>
            <w:tcW w:w="1301" w:type="pct"/>
            <w:shd w:val="clear" w:color="auto" w:fill="FFFFFF"/>
            <w:vAlign w:val="center"/>
          </w:tcPr>
          <w:p w14:paraId="24B8F628"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24</w:t>
            </w:r>
          </w:p>
        </w:tc>
        <w:tc>
          <w:tcPr>
            <w:tcW w:w="1301" w:type="pct"/>
            <w:shd w:val="clear" w:color="auto" w:fill="FFFFFF"/>
            <w:vAlign w:val="center"/>
          </w:tcPr>
          <w:p w14:paraId="66C823A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18.8</w:t>
            </w:r>
          </w:p>
        </w:tc>
      </w:tr>
      <w:tr w:rsidR="00420144" w:rsidRPr="00B60918" w14:paraId="22A4E0EA" w14:textId="77777777" w:rsidTr="00B60918">
        <w:trPr>
          <w:cantSplit/>
          <w:trHeight w:val="145"/>
        </w:trPr>
        <w:tc>
          <w:tcPr>
            <w:tcW w:w="918" w:type="pct"/>
            <w:vMerge/>
            <w:shd w:val="clear" w:color="auto" w:fill="FFFFFF"/>
          </w:tcPr>
          <w:p w14:paraId="1448F7C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4E5730C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Midyear and yearend</w:t>
            </w:r>
          </w:p>
        </w:tc>
        <w:tc>
          <w:tcPr>
            <w:tcW w:w="1301" w:type="pct"/>
            <w:shd w:val="clear" w:color="auto" w:fill="FFFFFF"/>
            <w:vAlign w:val="center"/>
          </w:tcPr>
          <w:p w14:paraId="01F6990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w:t>
            </w:r>
          </w:p>
        </w:tc>
        <w:tc>
          <w:tcPr>
            <w:tcW w:w="1301" w:type="pct"/>
            <w:shd w:val="clear" w:color="auto" w:fill="FFFFFF"/>
            <w:vAlign w:val="center"/>
          </w:tcPr>
          <w:p w14:paraId="6C58B857"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78.1</w:t>
            </w:r>
          </w:p>
        </w:tc>
      </w:tr>
      <w:tr w:rsidR="00420144" w:rsidRPr="00B60918" w14:paraId="1D9E290C" w14:textId="77777777" w:rsidTr="00B60918">
        <w:trPr>
          <w:cantSplit/>
          <w:trHeight w:val="145"/>
        </w:trPr>
        <w:tc>
          <w:tcPr>
            <w:tcW w:w="918" w:type="pct"/>
            <w:vMerge/>
            <w:shd w:val="clear" w:color="auto" w:fill="FFFFFF"/>
          </w:tcPr>
          <w:p w14:paraId="2A552C6D"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20962D03"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cash incentives</w:t>
            </w:r>
          </w:p>
        </w:tc>
        <w:tc>
          <w:tcPr>
            <w:tcW w:w="1301" w:type="pct"/>
            <w:shd w:val="clear" w:color="auto" w:fill="FFFFFF"/>
            <w:vAlign w:val="center"/>
          </w:tcPr>
          <w:p w14:paraId="3C4996A5"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w:t>
            </w:r>
          </w:p>
        </w:tc>
        <w:tc>
          <w:tcPr>
            <w:tcW w:w="1301" w:type="pct"/>
            <w:shd w:val="clear" w:color="auto" w:fill="FFFFFF"/>
            <w:vAlign w:val="center"/>
          </w:tcPr>
          <w:p w14:paraId="6E25078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.8</w:t>
            </w:r>
          </w:p>
        </w:tc>
      </w:tr>
      <w:tr w:rsidR="00420144" w:rsidRPr="00B60918" w14:paraId="515246FC" w14:textId="77777777" w:rsidTr="00B60918">
        <w:trPr>
          <w:cantSplit/>
          <w:trHeight w:val="145"/>
        </w:trPr>
        <w:tc>
          <w:tcPr>
            <w:tcW w:w="918" w:type="pct"/>
            <w:vMerge/>
            <w:shd w:val="clear" w:color="auto" w:fill="FFFFFF"/>
          </w:tcPr>
          <w:p w14:paraId="57997FF5"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shd w:val="clear" w:color="auto" w:fill="FFFFFF"/>
          </w:tcPr>
          <w:p w14:paraId="36CEC899"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others</w:t>
            </w:r>
          </w:p>
        </w:tc>
        <w:tc>
          <w:tcPr>
            <w:tcW w:w="1301" w:type="pct"/>
            <w:shd w:val="clear" w:color="auto" w:fill="FFFFFF"/>
            <w:vAlign w:val="center"/>
          </w:tcPr>
          <w:p w14:paraId="35F27351"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3</w:t>
            </w:r>
          </w:p>
        </w:tc>
        <w:tc>
          <w:tcPr>
            <w:tcW w:w="1301" w:type="pct"/>
            <w:shd w:val="clear" w:color="auto" w:fill="FFFFFF"/>
            <w:vAlign w:val="center"/>
          </w:tcPr>
          <w:p w14:paraId="313ECD2F"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2.3</w:t>
            </w:r>
          </w:p>
        </w:tc>
      </w:tr>
      <w:tr w:rsidR="005F11CC" w:rsidRPr="00B60918" w14:paraId="5864C544" w14:textId="77777777" w:rsidTr="00B60918">
        <w:trPr>
          <w:cantSplit/>
          <w:trHeight w:val="145"/>
        </w:trPr>
        <w:tc>
          <w:tcPr>
            <w:tcW w:w="918" w:type="pct"/>
            <w:vMerge/>
            <w:tcBorders>
              <w:bottom w:val="single" w:sz="4" w:space="0" w:color="auto"/>
            </w:tcBorders>
            <w:shd w:val="clear" w:color="auto" w:fill="FFFFFF"/>
          </w:tcPr>
          <w:p w14:paraId="5C7A1341" w14:textId="77777777" w:rsidR="005F11CC" w:rsidRPr="00B60918" w:rsidRDefault="005F11CC" w:rsidP="00B60918">
            <w:pPr>
              <w:autoSpaceDE w:val="0"/>
              <w:autoSpaceDN w:val="0"/>
              <w:adjustRightInd w:val="0"/>
              <w:rPr>
                <w:rFonts w:ascii="Arial" w:hAnsi="Arial" w:cs="Arial"/>
                <w:color w:val="000000" w:themeColor="text1"/>
                <w:sz w:val="22"/>
                <w:szCs w:val="22"/>
              </w:rPr>
            </w:pPr>
          </w:p>
        </w:tc>
        <w:tc>
          <w:tcPr>
            <w:tcW w:w="1480" w:type="pct"/>
            <w:tcBorders>
              <w:bottom w:val="single" w:sz="4" w:space="0" w:color="auto"/>
            </w:tcBorders>
            <w:shd w:val="clear" w:color="auto" w:fill="FFFFFF"/>
          </w:tcPr>
          <w:p w14:paraId="5241790F" w14:textId="77777777" w:rsidR="005F11CC" w:rsidRPr="00B60918" w:rsidRDefault="000C2C8B" w:rsidP="00B60918">
            <w:pPr>
              <w:autoSpaceDE w:val="0"/>
              <w:autoSpaceDN w:val="0"/>
              <w:adjustRightInd w:val="0"/>
              <w:ind w:left="60" w:right="60"/>
              <w:rPr>
                <w:rFonts w:ascii="Arial" w:hAnsi="Arial" w:cs="Arial"/>
                <w:color w:val="000000" w:themeColor="text1"/>
                <w:sz w:val="22"/>
                <w:szCs w:val="22"/>
              </w:rPr>
            </w:pPr>
            <w:r w:rsidRPr="00B60918">
              <w:rPr>
                <w:rFonts w:ascii="Arial" w:hAnsi="Arial" w:cs="Arial"/>
                <w:color w:val="000000" w:themeColor="text1"/>
                <w:sz w:val="22"/>
                <w:szCs w:val="22"/>
              </w:rPr>
              <w:t>Total</w:t>
            </w:r>
          </w:p>
        </w:tc>
        <w:tc>
          <w:tcPr>
            <w:tcW w:w="1301" w:type="pct"/>
            <w:tcBorders>
              <w:bottom w:val="single" w:sz="4" w:space="0" w:color="auto"/>
            </w:tcBorders>
            <w:shd w:val="clear" w:color="auto" w:fill="FFFFFF"/>
            <w:vAlign w:val="center"/>
          </w:tcPr>
          <w:p w14:paraId="34CE0320"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128</w:t>
            </w:r>
          </w:p>
        </w:tc>
        <w:tc>
          <w:tcPr>
            <w:tcW w:w="1301" w:type="pct"/>
            <w:tcBorders>
              <w:bottom w:val="single" w:sz="4" w:space="0" w:color="auto"/>
            </w:tcBorders>
            <w:shd w:val="clear" w:color="auto" w:fill="FFFFFF"/>
            <w:vAlign w:val="center"/>
          </w:tcPr>
          <w:p w14:paraId="5E5AB1D3" w14:textId="77777777" w:rsidR="005F11CC" w:rsidRPr="00B60918" w:rsidRDefault="000C2C8B" w:rsidP="00B60918">
            <w:pPr>
              <w:autoSpaceDE w:val="0"/>
              <w:autoSpaceDN w:val="0"/>
              <w:adjustRightInd w:val="0"/>
              <w:ind w:left="60" w:right="986"/>
              <w:jc w:val="right"/>
              <w:rPr>
                <w:rFonts w:ascii="Arial" w:hAnsi="Arial" w:cs="Arial"/>
                <w:color w:val="000000" w:themeColor="text1"/>
                <w:sz w:val="22"/>
                <w:szCs w:val="22"/>
              </w:rPr>
            </w:pPr>
            <w:r w:rsidRPr="00B60918">
              <w:rPr>
                <w:rFonts w:ascii="Arial" w:hAnsi="Arial" w:cs="Arial"/>
                <w:color w:val="000000" w:themeColor="text1"/>
                <w:sz w:val="22"/>
                <w:szCs w:val="22"/>
              </w:rPr>
              <w:t>100.0</w:t>
            </w:r>
          </w:p>
        </w:tc>
      </w:tr>
    </w:tbl>
    <w:p w14:paraId="2CF0A4D6" w14:textId="77777777" w:rsidR="005F11CC" w:rsidRPr="00420144" w:rsidRDefault="005F11CC">
      <w:pPr>
        <w:spacing w:after="200" w:line="480" w:lineRule="auto"/>
        <w:contextualSpacing/>
        <w:jc w:val="both"/>
        <w:rPr>
          <w:rFonts w:eastAsia="Calibri"/>
          <w:color w:val="000000" w:themeColor="text1"/>
          <w:sz w:val="22"/>
          <w:szCs w:val="22"/>
        </w:rPr>
      </w:pPr>
    </w:p>
    <w:p w14:paraId="26F06522"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Most individuals work in the Operating Room (OR) (30.5%), followed by those in ward positions (18.8%), and a significant portion work in other units (47.7%), suggesting a diverse set of roles. A smaller group works in the Delivery Room (DR) (3.1%). In terms </w:t>
      </w:r>
      <w:r w:rsidRPr="00B60918">
        <w:rPr>
          <w:rFonts w:ascii="Arial" w:eastAsia="Calibri" w:hAnsi="Arial" w:cs="Arial"/>
          <w:color w:val="000000" w:themeColor="text1"/>
          <w:sz w:val="22"/>
          <w:szCs w:val="22"/>
        </w:rPr>
        <w:lastRenderedPageBreak/>
        <w:t>of salary, the majority earn between 18k and 20k (51.6%), and a significant number earn above 20k (43.0%). A small percentage, 5.5%, earns between 18k and below.</w:t>
      </w:r>
    </w:p>
    <w:p w14:paraId="6F649673" w14:textId="577554D5"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Finally, regarding benefits, the majority of individuals receive both midyear and year</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end benefits (78.1%), while 18.8% receive only year</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end/midyear benefits. A very small group receives cash incentives (0.8%) or other types of benefits (2.3%).</w:t>
      </w:r>
    </w:p>
    <w:p w14:paraId="00ECB676" w14:textId="55599299"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Overall, the sample </w:t>
      </w:r>
      <w:r w:rsidR="00E97ACE" w:rsidRPr="00B60918">
        <w:rPr>
          <w:rFonts w:ascii="Arial" w:eastAsia="Calibri" w:hAnsi="Arial" w:cs="Arial"/>
          <w:color w:val="000000" w:themeColor="text1"/>
          <w:sz w:val="22"/>
          <w:szCs w:val="22"/>
        </w:rPr>
        <w:t>appear</w:t>
      </w:r>
      <w:r w:rsidRPr="00B60918">
        <w:rPr>
          <w:rFonts w:ascii="Arial" w:eastAsia="Calibri" w:hAnsi="Arial" w:cs="Arial"/>
          <w:color w:val="000000" w:themeColor="text1"/>
          <w:sz w:val="22"/>
          <w:szCs w:val="22"/>
        </w:rPr>
        <w:t>s to co</w:t>
      </w:r>
      <w:r w:rsidR="00E97ACE" w:rsidRPr="00B60918">
        <w:rPr>
          <w:rFonts w:ascii="Arial" w:eastAsia="Calibri" w:hAnsi="Arial" w:cs="Arial"/>
          <w:color w:val="000000" w:themeColor="text1"/>
          <w:sz w:val="22"/>
          <w:szCs w:val="22"/>
        </w:rPr>
        <w:t>mprise</w:t>
      </w:r>
      <w:r w:rsidRPr="00B60918">
        <w:rPr>
          <w:rFonts w:ascii="Arial" w:eastAsia="Calibri" w:hAnsi="Arial" w:cs="Arial"/>
          <w:color w:val="000000" w:themeColor="text1"/>
          <w:sz w:val="22"/>
          <w:szCs w:val="22"/>
        </w:rPr>
        <w:t xml:space="preserve"> a relatively young and educated workforce, primarily </w:t>
      </w:r>
      <w:r w:rsidR="00E97ACE" w:rsidRPr="00B60918">
        <w:rPr>
          <w:rFonts w:ascii="Arial" w:eastAsia="Calibri" w:hAnsi="Arial" w:cs="Arial"/>
          <w:color w:val="000000" w:themeColor="text1"/>
          <w:sz w:val="22"/>
          <w:szCs w:val="22"/>
        </w:rPr>
        <w:t>employed</w:t>
      </w:r>
      <w:r w:rsidRPr="00B60918">
        <w:rPr>
          <w:rFonts w:ascii="Arial" w:eastAsia="Calibri" w:hAnsi="Arial" w:cs="Arial"/>
          <w:color w:val="000000" w:themeColor="text1"/>
          <w:sz w:val="22"/>
          <w:szCs w:val="22"/>
        </w:rPr>
        <w:t xml:space="preserve"> in healthcare-related roles, with a focus on mid-level salaries and a </w:t>
      </w:r>
      <w:r w:rsidR="00E97ACE" w:rsidRPr="00B60918">
        <w:rPr>
          <w:rFonts w:ascii="Arial" w:eastAsia="Calibri" w:hAnsi="Arial" w:cs="Arial"/>
          <w:color w:val="000000" w:themeColor="text1"/>
          <w:sz w:val="22"/>
          <w:szCs w:val="22"/>
        </w:rPr>
        <w:t>comprehensive</w:t>
      </w:r>
      <w:r w:rsidRPr="00B60918">
        <w:rPr>
          <w:rFonts w:ascii="Arial" w:eastAsia="Calibri" w:hAnsi="Arial" w:cs="Arial"/>
          <w:color w:val="000000" w:themeColor="text1"/>
          <w:sz w:val="22"/>
          <w:szCs w:val="22"/>
        </w:rPr>
        <w:t xml:space="preserve"> range of benefits. Most individuals are in the early stages of their careers, and a s</w:t>
      </w:r>
      <w:r w:rsidR="00E97ACE" w:rsidRPr="00B60918">
        <w:rPr>
          <w:rFonts w:ascii="Arial" w:eastAsia="Calibri" w:hAnsi="Arial" w:cs="Arial"/>
          <w:color w:val="000000" w:themeColor="text1"/>
          <w:sz w:val="22"/>
          <w:szCs w:val="22"/>
        </w:rPr>
        <w:t>ubstantial</w:t>
      </w:r>
      <w:r w:rsidRPr="00B60918">
        <w:rPr>
          <w:rFonts w:ascii="Arial" w:eastAsia="Calibri" w:hAnsi="Arial" w:cs="Arial"/>
          <w:color w:val="000000" w:themeColor="text1"/>
          <w:sz w:val="22"/>
          <w:szCs w:val="22"/>
        </w:rPr>
        <w:t xml:space="preserve"> number </w:t>
      </w:r>
      <w:r w:rsidR="00E97ACE" w:rsidRPr="00B60918">
        <w:rPr>
          <w:rFonts w:ascii="Arial" w:eastAsia="Calibri" w:hAnsi="Arial" w:cs="Arial"/>
          <w:color w:val="000000" w:themeColor="text1"/>
          <w:sz w:val="22"/>
          <w:szCs w:val="22"/>
        </w:rPr>
        <w:t>enjoy</w:t>
      </w:r>
      <w:r w:rsidRPr="00B60918">
        <w:rPr>
          <w:rFonts w:ascii="Arial" w:eastAsia="Calibri" w:hAnsi="Arial" w:cs="Arial"/>
          <w:color w:val="000000" w:themeColor="text1"/>
          <w:sz w:val="22"/>
          <w:szCs w:val="22"/>
        </w:rPr>
        <w:t xml:space="preserve"> comprehensive benefits packages.</w:t>
      </w:r>
    </w:p>
    <w:p w14:paraId="142089F0" w14:textId="77777777" w:rsidR="005F11CC" w:rsidRPr="00B60918" w:rsidRDefault="005F11CC" w:rsidP="00B60918">
      <w:pPr>
        <w:spacing w:line="360" w:lineRule="auto"/>
        <w:ind w:firstLine="720"/>
        <w:contextualSpacing/>
        <w:jc w:val="both"/>
        <w:rPr>
          <w:rFonts w:ascii="Arial" w:eastAsia="Calibri" w:hAnsi="Arial" w:cs="Arial"/>
          <w:color w:val="000000" w:themeColor="text1"/>
          <w:sz w:val="22"/>
          <w:szCs w:val="22"/>
        </w:rPr>
      </w:pPr>
    </w:p>
    <w:p w14:paraId="3F587117" w14:textId="77777777" w:rsidR="005F11CC" w:rsidRPr="00B60918" w:rsidRDefault="000C2C8B" w:rsidP="00B60918">
      <w:pPr>
        <w:spacing w:line="360" w:lineRule="auto"/>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Job Satisfaction</w:t>
      </w:r>
    </w:p>
    <w:p w14:paraId="3EF74779" w14:textId="2CAEAF6F"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The level of job satisfaction is presented in </w:t>
      </w:r>
      <w:r w:rsidR="00E97ACE" w:rsidRPr="00B60918">
        <w:rPr>
          <w:rFonts w:ascii="Arial" w:eastAsia="Calibri" w:hAnsi="Arial" w:cs="Arial"/>
          <w:color w:val="000000" w:themeColor="text1"/>
          <w:sz w:val="22"/>
          <w:szCs w:val="22"/>
        </w:rPr>
        <w:t>T</w:t>
      </w:r>
      <w:r w:rsidRPr="00B60918">
        <w:rPr>
          <w:rFonts w:ascii="Arial" w:eastAsia="Calibri" w:hAnsi="Arial" w:cs="Arial"/>
          <w:color w:val="000000" w:themeColor="text1"/>
          <w:sz w:val="22"/>
          <w:szCs w:val="22"/>
        </w:rPr>
        <w:t xml:space="preserve">able 2. The data </w:t>
      </w:r>
      <w:r w:rsidR="00E97ACE" w:rsidRPr="00B60918">
        <w:rPr>
          <w:rFonts w:ascii="Arial" w:eastAsia="Calibri" w:hAnsi="Arial" w:cs="Arial"/>
          <w:color w:val="000000" w:themeColor="text1"/>
          <w:sz w:val="22"/>
          <w:szCs w:val="22"/>
        </w:rPr>
        <w:t>presented reflect</w:t>
      </w:r>
      <w:r w:rsidRPr="00B60918">
        <w:rPr>
          <w:rFonts w:ascii="Arial" w:eastAsia="Calibri" w:hAnsi="Arial" w:cs="Arial"/>
          <w:color w:val="000000" w:themeColor="text1"/>
          <w:sz w:val="22"/>
          <w:szCs w:val="22"/>
        </w:rPr>
        <w:t xml:space="preserve"> the mean scores and standard deviation (SD) of the different dimensions of job satisfaction investigated in the study. </w:t>
      </w:r>
    </w:p>
    <w:p w14:paraId="2F7DD376" w14:textId="09578F2B"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In terms of extrinsic rewards, the respondents rated their job satisfaction as 3.47</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 xml:space="preserve"> </w:t>
      </w:r>
      <w:r w:rsidR="00E97ACE" w:rsidRPr="00B60918">
        <w:rPr>
          <w:rFonts w:ascii="Arial" w:eastAsia="Calibri" w:hAnsi="Arial" w:cs="Arial"/>
          <w:color w:val="000000" w:themeColor="text1"/>
          <w:sz w:val="22"/>
          <w:szCs w:val="22"/>
        </w:rPr>
        <w:t>indicating satisfaction</w:t>
      </w:r>
      <w:r w:rsidRPr="00B60918">
        <w:rPr>
          <w:rFonts w:ascii="Arial" w:eastAsia="Calibri" w:hAnsi="Arial" w:cs="Arial"/>
          <w:color w:val="000000" w:themeColor="text1"/>
          <w:sz w:val="22"/>
          <w:szCs w:val="22"/>
        </w:rPr>
        <w:t xml:space="preserve">. This means the hospital has given them extrinsic rewards </w:t>
      </w:r>
      <w:r w:rsidR="00E97ACE" w:rsidRPr="00B60918">
        <w:rPr>
          <w:rFonts w:ascii="Arial" w:eastAsia="Calibri" w:hAnsi="Arial" w:cs="Arial"/>
          <w:color w:val="000000" w:themeColor="text1"/>
          <w:sz w:val="22"/>
          <w:szCs w:val="22"/>
        </w:rPr>
        <w:t>that meet</w:t>
      </w:r>
      <w:r w:rsidRPr="00B60918">
        <w:rPr>
          <w:rFonts w:ascii="Arial" w:eastAsia="Calibri" w:hAnsi="Arial" w:cs="Arial"/>
          <w:color w:val="000000" w:themeColor="text1"/>
          <w:sz w:val="22"/>
          <w:szCs w:val="22"/>
        </w:rPr>
        <w:t xml:space="preserve"> their expectations. They are satisfied with their salary, vacation, and benefits packages, such as insurance and retirement plans. </w:t>
      </w:r>
    </w:p>
    <w:p w14:paraId="09261BEE" w14:textId="6968FA06"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When it comes to scheduling, the respondents rated their satisfaction with a mean of 3.56, suggesting that they are generally pleased with their work schedule</w:t>
      </w:r>
      <w:r w:rsidR="00E97ACE" w:rsidRPr="00B60918">
        <w:rPr>
          <w:rFonts w:ascii="Arial" w:eastAsia="Calibri" w:hAnsi="Arial" w:cs="Arial"/>
          <w:color w:val="000000" w:themeColor="text1"/>
          <w:sz w:val="22"/>
          <w:szCs w:val="22"/>
        </w:rPr>
        <w:t>,</w:t>
      </w:r>
      <w:r w:rsidRPr="00B60918">
        <w:rPr>
          <w:rFonts w:ascii="Arial" w:eastAsia="Calibri" w:hAnsi="Arial" w:cs="Arial"/>
          <w:color w:val="000000" w:themeColor="text1"/>
          <w:sz w:val="22"/>
          <w:szCs w:val="22"/>
        </w:rPr>
        <w:t xml:space="preserve"> as </w:t>
      </w:r>
      <w:r w:rsidR="00E97ACE" w:rsidRPr="00B60918">
        <w:rPr>
          <w:rFonts w:ascii="Arial" w:eastAsia="Calibri" w:hAnsi="Arial" w:cs="Arial"/>
          <w:color w:val="000000" w:themeColor="text1"/>
          <w:sz w:val="22"/>
          <w:szCs w:val="22"/>
        </w:rPr>
        <w:t>it is</w:t>
      </w:r>
      <w:r w:rsidRPr="00B60918">
        <w:rPr>
          <w:rFonts w:ascii="Arial" w:eastAsia="Calibri" w:hAnsi="Arial" w:cs="Arial"/>
          <w:color w:val="000000" w:themeColor="text1"/>
          <w:sz w:val="22"/>
          <w:szCs w:val="22"/>
        </w:rPr>
        <w:t xml:space="preserve"> observed </w:t>
      </w:r>
      <w:r w:rsidR="00E97ACE" w:rsidRPr="00B60918">
        <w:rPr>
          <w:rFonts w:ascii="Arial" w:eastAsia="Calibri" w:hAnsi="Arial" w:cs="Arial"/>
          <w:color w:val="000000" w:themeColor="text1"/>
          <w:sz w:val="22"/>
          <w:szCs w:val="22"/>
        </w:rPr>
        <w:t>frequently</w:t>
      </w:r>
      <w:r w:rsidRPr="00B60918">
        <w:rPr>
          <w:rFonts w:ascii="Arial" w:eastAsia="Calibri" w:hAnsi="Arial" w:cs="Arial"/>
          <w:color w:val="000000" w:themeColor="text1"/>
          <w:sz w:val="22"/>
          <w:szCs w:val="22"/>
        </w:rPr>
        <w:t>. They are satisfied with the flexibility in setting their work hours and the opportunity to have weekends off</w:t>
      </w:r>
      <w:r w:rsidR="00E97ACE" w:rsidRPr="00B60918">
        <w:rPr>
          <w:rFonts w:ascii="Arial" w:eastAsia="Calibri" w:hAnsi="Arial" w:cs="Arial"/>
          <w:color w:val="000000" w:themeColor="text1"/>
          <w:sz w:val="22"/>
          <w:szCs w:val="22"/>
        </w:rPr>
        <w:t>, which</w:t>
      </w:r>
      <w:r w:rsidRPr="00B60918">
        <w:rPr>
          <w:rFonts w:ascii="Arial" w:eastAsia="Calibri" w:hAnsi="Arial" w:cs="Arial"/>
          <w:color w:val="000000" w:themeColor="text1"/>
          <w:sz w:val="22"/>
          <w:szCs w:val="22"/>
        </w:rPr>
        <w:t xml:space="preserve"> meet</w:t>
      </w:r>
      <w:r w:rsidR="00E97ACE" w:rsidRPr="00B60918">
        <w:rPr>
          <w:rFonts w:ascii="Arial" w:eastAsia="Calibri" w:hAnsi="Arial" w:cs="Arial"/>
          <w:color w:val="000000" w:themeColor="text1"/>
          <w:sz w:val="22"/>
          <w:szCs w:val="22"/>
        </w:rPr>
        <w:t>s</w:t>
      </w:r>
      <w:r w:rsidRPr="00B60918">
        <w:rPr>
          <w:rFonts w:ascii="Arial" w:eastAsia="Calibri" w:hAnsi="Arial" w:cs="Arial"/>
          <w:color w:val="000000" w:themeColor="text1"/>
          <w:sz w:val="22"/>
          <w:szCs w:val="22"/>
        </w:rPr>
        <w:t xml:space="preserve"> their expectations. </w:t>
      </w:r>
    </w:p>
    <w:p w14:paraId="160A2692" w14:textId="308594F1"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Regarding the balance </w:t>
      </w:r>
      <w:r w:rsidR="00CE1F38" w:rsidRPr="00B60918">
        <w:rPr>
          <w:rFonts w:ascii="Arial" w:eastAsia="Calibri" w:hAnsi="Arial" w:cs="Arial"/>
          <w:color w:val="000000" w:themeColor="text1"/>
          <w:sz w:val="22"/>
          <w:szCs w:val="22"/>
        </w:rPr>
        <w:t>between</w:t>
      </w:r>
      <w:r w:rsidRPr="00B60918">
        <w:rPr>
          <w:rFonts w:ascii="Arial" w:eastAsia="Calibri" w:hAnsi="Arial" w:cs="Arial"/>
          <w:color w:val="000000" w:themeColor="text1"/>
          <w:sz w:val="22"/>
          <w:szCs w:val="22"/>
        </w:rPr>
        <w:t xml:space="preserve"> family and work, respondents r</w:t>
      </w:r>
      <w:r w:rsidR="00160467" w:rsidRPr="00B60918">
        <w:rPr>
          <w:rFonts w:ascii="Arial" w:eastAsia="Calibri" w:hAnsi="Arial" w:cs="Arial"/>
          <w:color w:val="000000" w:themeColor="text1"/>
          <w:sz w:val="22"/>
          <w:szCs w:val="22"/>
        </w:rPr>
        <w:t>eported</w:t>
      </w:r>
      <w:r w:rsidRPr="00B60918">
        <w:rPr>
          <w:rFonts w:ascii="Arial" w:eastAsia="Calibri" w:hAnsi="Arial" w:cs="Arial"/>
          <w:color w:val="000000" w:themeColor="text1"/>
          <w:sz w:val="22"/>
          <w:szCs w:val="22"/>
        </w:rPr>
        <w:t xml:space="preserve"> a mean </w:t>
      </w:r>
      <w:r w:rsidR="00160467" w:rsidRPr="00B60918">
        <w:rPr>
          <w:rFonts w:ascii="Arial" w:eastAsia="Calibri" w:hAnsi="Arial" w:cs="Arial"/>
          <w:color w:val="000000" w:themeColor="text1"/>
          <w:sz w:val="22"/>
          <w:szCs w:val="22"/>
        </w:rPr>
        <w:t xml:space="preserve">satisfaction level </w:t>
      </w:r>
      <w:r w:rsidRPr="00B60918">
        <w:rPr>
          <w:rFonts w:ascii="Arial" w:eastAsia="Calibri" w:hAnsi="Arial" w:cs="Arial"/>
          <w:color w:val="000000" w:themeColor="text1"/>
          <w:sz w:val="22"/>
          <w:szCs w:val="22"/>
        </w:rPr>
        <w:t xml:space="preserve">of 3.70, </w:t>
      </w:r>
      <w:r w:rsidR="00160467" w:rsidRPr="00B60918">
        <w:rPr>
          <w:rFonts w:ascii="Arial" w:eastAsia="Calibri" w:hAnsi="Arial" w:cs="Arial"/>
          <w:color w:val="000000" w:themeColor="text1"/>
          <w:sz w:val="22"/>
          <w:szCs w:val="22"/>
        </w:rPr>
        <w:t>indica</w:t>
      </w:r>
      <w:r w:rsidRPr="00B60918">
        <w:rPr>
          <w:rFonts w:ascii="Arial" w:eastAsia="Calibri" w:hAnsi="Arial" w:cs="Arial"/>
          <w:color w:val="000000" w:themeColor="text1"/>
          <w:sz w:val="22"/>
          <w:szCs w:val="22"/>
        </w:rPr>
        <w:t>ting a g</w:t>
      </w:r>
      <w:r w:rsidR="00CE1F38" w:rsidRPr="00B60918">
        <w:rPr>
          <w:rFonts w:ascii="Arial" w:eastAsia="Calibri" w:hAnsi="Arial" w:cs="Arial"/>
          <w:color w:val="000000" w:themeColor="text1"/>
          <w:sz w:val="22"/>
          <w:szCs w:val="22"/>
        </w:rPr>
        <w:t>enerally positive</w:t>
      </w:r>
      <w:r w:rsidRPr="00B60918">
        <w:rPr>
          <w:rFonts w:ascii="Arial" w:eastAsia="Calibri" w:hAnsi="Arial" w:cs="Arial"/>
          <w:color w:val="000000" w:themeColor="text1"/>
          <w:sz w:val="22"/>
          <w:szCs w:val="22"/>
        </w:rPr>
        <w:t xml:space="preserve"> </w:t>
      </w:r>
      <w:r w:rsidR="00160467" w:rsidRPr="00B60918">
        <w:rPr>
          <w:rFonts w:ascii="Arial" w:eastAsia="Calibri" w:hAnsi="Arial" w:cs="Arial"/>
          <w:color w:val="000000" w:themeColor="text1"/>
          <w:sz w:val="22"/>
          <w:szCs w:val="22"/>
        </w:rPr>
        <w:t>satisfaction</w:t>
      </w:r>
      <w:r w:rsidRPr="00B60918">
        <w:rPr>
          <w:rFonts w:ascii="Arial" w:eastAsia="Calibri" w:hAnsi="Arial" w:cs="Arial"/>
          <w:color w:val="000000" w:themeColor="text1"/>
          <w:sz w:val="22"/>
          <w:szCs w:val="22"/>
        </w:rPr>
        <w:t>. They are satisfied as the hospital provide</w:t>
      </w:r>
      <w:r w:rsidR="00CE1F38" w:rsidRPr="00B60918">
        <w:rPr>
          <w:rFonts w:ascii="Arial" w:eastAsia="Calibri" w:hAnsi="Arial" w:cs="Arial"/>
          <w:color w:val="000000" w:themeColor="text1"/>
          <w:sz w:val="22"/>
          <w:szCs w:val="22"/>
        </w:rPr>
        <w:t>s</w:t>
      </w:r>
      <w:r w:rsidRPr="00B60918">
        <w:rPr>
          <w:rFonts w:ascii="Arial" w:eastAsia="Calibri" w:hAnsi="Arial" w:cs="Arial"/>
          <w:color w:val="000000" w:themeColor="text1"/>
          <w:sz w:val="22"/>
          <w:szCs w:val="22"/>
        </w:rPr>
        <w:t xml:space="preserve"> opportunities for part-time work, maternity leave, and access to childcare facilities</w:t>
      </w:r>
      <w:r w:rsidR="00CE1F38" w:rsidRPr="00B60918">
        <w:rPr>
          <w:rFonts w:ascii="Arial" w:eastAsia="Calibri" w:hAnsi="Arial" w:cs="Arial"/>
          <w:color w:val="000000" w:themeColor="text1"/>
          <w:sz w:val="22"/>
          <w:szCs w:val="22"/>
        </w:rPr>
        <w:t>, which</w:t>
      </w:r>
      <w:r w:rsidRPr="00B60918">
        <w:rPr>
          <w:rFonts w:ascii="Arial" w:eastAsia="Calibri" w:hAnsi="Arial" w:cs="Arial"/>
          <w:color w:val="000000" w:themeColor="text1"/>
          <w:sz w:val="22"/>
          <w:szCs w:val="22"/>
        </w:rPr>
        <w:t xml:space="preserve"> meet the needs of the respondents, providing adequate support for those balancing family responsibilities with their careers.</w:t>
      </w:r>
    </w:p>
    <w:p w14:paraId="1E766FDB" w14:textId="0DAB3998"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For coworkers, the respondents rated their satisfaction at 3.65, </w:t>
      </w:r>
      <w:r w:rsidR="00160467" w:rsidRPr="00B60918">
        <w:rPr>
          <w:rFonts w:ascii="Arial" w:eastAsia="Calibri" w:hAnsi="Arial" w:cs="Arial"/>
          <w:color w:val="000000" w:themeColor="text1"/>
          <w:sz w:val="22"/>
          <w:szCs w:val="22"/>
        </w:rPr>
        <w:t>indica</w:t>
      </w:r>
      <w:r w:rsidRPr="00B60918">
        <w:rPr>
          <w:rFonts w:ascii="Arial" w:eastAsia="Calibri" w:hAnsi="Arial" w:cs="Arial"/>
          <w:color w:val="000000" w:themeColor="text1"/>
          <w:sz w:val="22"/>
          <w:szCs w:val="22"/>
        </w:rPr>
        <w:t xml:space="preserve">ting a </w:t>
      </w:r>
      <w:r w:rsidR="00160467" w:rsidRPr="00B60918">
        <w:rPr>
          <w:rFonts w:ascii="Arial" w:eastAsia="Calibri" w:hAnsi="Arial" w:cs="Arial"/>
          <w:color w:val="000000" w:themeColor="text1"/>
          <w:sz w:val="22"/>
          <w:szCs w:val="22"/>
        </w:rPr>
        <w:t xml:space="preserve">generally </w:t>
      </w:r>
      <w:r w:rsidRPr="00B60918">
        <w:rPr>
          <w:rFonts w:ascii="Arial" w:eastAsia="Calibri" w:hAnsi="Arial" w:cs="Arial"/>
          <w:color w:val="000000" w:themeColor="text1"/>
          <w:sz w:val="22"/>
          <w:szCs w:val="22"/>
        </w:rPr>
        <w:t xml:space="preserve">positive view of their relationships with nursing peers, immediate supervisors, and the physicians they work with. </w:t>
      </w:r>
      <w:r w:rsidR="00160467" w:rsidRPr="00B60918">
        <w:rPr>
          <w:rFonts w:ascii="Arial" w:eastAsia="Calibri" w:hAnsi="Arial" w:cs="Arial"/>
          <w:color w:val="000000" w:themeColor="text1"/>
          <w:sz w:val="22"/>
          <w:szCs w:val="22"/>
        </w:rPr>
        <w:t>I</w:t>
      </w:r>
      <w:r w:rsidRPr="00B60918">
        <w:rPr>
          <w:rFonts w:ascii="Arial" w:eastAsia="Calibri" w:hAnsi="Arial" w:cs="Arial"/>
          <w:color w:val="000000" w:themeColor="text1"/>
          <w:sz w:val="22"/>
          <w:szCs w:val="22"/>
        </w:rPr>
        <w:t>nteractions with coworkers contribute to a supportive and collaborative work environment, which is crucial for job satisfaction.</w:t>
      </w:r>
    </w:p>
    <w:p w14:paraId="40ADDC9B"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In terms of interaction opportunities, respondents gave a mean rating of 3.50, indicating a moderate satisfaction level. They seem to be content with the opportunities for social and professional interactions within their workplace, such as the delivery of </w:t>
      </w:r>
      <w:r w:rsidRPr="00B60918">
        <w:rPr>
          <w:rFonts w:ascii="Arial" w:eastAsia="Calibri" w:hAnsi="Arial" w:cs="Arial"/>
          <w:color w:val="000000" w:themeColor="text1"/>
          <w:sz w:val="22"/>
          <w:szCs w:val="22"/>
        </w:rPr>
        <w:lastRenderedPageBreak/>
        <w:t>care methods used on their unit, social contact with colleagues, and professional interactions with other disciplines.</w:t>
      </w:r>
    </w:p>
    <w:p w14:paraId="68F4FB0D" w14:textId="0ACF481D"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 xml:space="preserve">In relation to professional opportunities, the respondents </w:t>
      </w:r>
      <w:r w:rsidR="00160467" w:rsidRPr="00B60918">
        <w:rPr>
          <w:rFonts w:ascii="Arial" w:eastAsia="Calibri" w:hAnsi="Arial" w:cs="Arial"/>
          <w:color w:val="000000" w:themeColor="text1"/>
          <w:sz w:val="22"/>
          <w:szCs w:val="22"/>
        </w:rPr>
        <w:t>reported</w:t>
      </w:r>
      <w:r w:rsidRPr="00B60918">
        <w:rPr>
          <w:rFonts w:ascii="Arial" w:eastAsia="Calibri" w:hAnsi="Arial" w:cs="Arial"/>
          <w:color w:val="000000" w:themeColor="text1"/>
          <w:sz w:val="22"/>
          <w:szCs w:val="22"/>
        </w:rPr>
        <w:t xml:space="preserve"> a mean of 3.40, </w:t>
      </w:r>
      <w:r w:rsidR="00160467" w:rsidRPr="00B60918">
        <w:rPr>
          <w:rFonts w:ascii="Arial" w:eastAsia="Calibri" w:hAnsi="Arial" w:cs="Arial"/>
          <w:color w:val="000000" w:themeColor="text1"/>
          <w:sz w:val="22"/>
          <w:szCs w:val="22"/>
        </w:rPr>
        <w:t>indicating</w:t>
      </w:r>
      <w:r w:rsidRPr="00B60918">
        <w:rPr>
          <w:rFonts w:ascii="Arial" w:eastAsia="Calibri" w:hAnsi="Arial" w:cs="Arial"/>
          <w:color w:val="000000" w:themeColor="text1"/>
          <w:sz w:val="22"/>
          <w:szCs w:val="22"/>
        </w:rPr>
        <w:t xml:space="preserve"> that while there are opportunities for career development—such as working with student nurses, participating in committees, and engaging in research—there may be room for improvement in providing more frequent </w:t>
      </w:r>
      <w:r w:rsidR="00160467" w:rsidRPr="00B60918">
        <w:rPr>
          <w:rFonts w:ascii="Arial" w:eastAsia="Calibri" w:hAnsi="Arial" w:cs="Arial"/>
          <w:color w:val="000000" w:themeColor="text1"/>
          <w:sz w:val="22"/>
          <w:szCs w:val="22"/>
        </w:rPr>
        <w:t>and</w:t>
      </w:r>
      <w:r w:rsidRPr="00B60918">
        <w:rPr>
          <w:rFonts w:ascii="Arial" w:eastAsia="Calibri" w:hAnsi="Arial" w:cs="Arial"/>
          <w:color w:val="000000" w:themeColor="text1"/>
          <w:sz w:val="22"/>
          <w:szCs w:val="22"/>
        </w:rPr>
        <w:t xml:space="preserve"> varied professional growth opportunities.</w:t>
      </w:r>
    </w:p>
    <w:p w14:paraId="19500C46" w14:textId="77777777"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In the area of praise and recognition, the respondents expressed moderate satisfaction with a mean rating of 3.55. This suggests that while they receive recognition for their work from both superiors and peers, there may be additional opportunities to provide more encouragement and feedback to boost motivation and job satisfaction.</w:t>
      </w:r>
    </w:p>
    <w:p w14:paraId="2EF39825" w14:textId="4D0E2660" w:rsidR="005F11CC" w:rsidRPr="00B60918"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Finally, in terms of control and responsibility, respondents gave a mean rating of 3.60, reflecting a relatively high level of satisfaction. They feel they have a good amount of responsibility and control over their work environment and are involved in decision-making processes within the organization. However, there might still be areas for further empowerment and inclusion in organizational decisions.</w:t>
      </w:r>
    </w:p>
    <w:p w14:paraId="52209E8E" w14:textId="68C37B94" w:rsidR="005F11CC" w:rsidRDefault="000C2C8B" w:rsidP="00B60918">
      <w:pPr>
        <w:spacing w:line="360" w:lineRule="auto"/>
        <w:ind w:firstLine="720"/>
        <w:contextualSpacing/>
        <w:jc w:val="both"/>
        <w:rPr>
          <w:rFonts w:ascii="Arial" w:eastAsia="Calibri" w:hAnsi="Arial" w:cs="Arial"/>
          <w:color w:val="000000" w:themeColor="text1"/>
          <w:sz w:val="22"/>
          <w:szCs w:val="22"/>
        </w:rPr>
      </w:pPr>
      <w:r w:rsidRPr="00B60918">
        <w:rPr>
          <w:rFonts w:ascii="Arial" w:eastAsia="Calibri" w:hAnsi="Arial" w:cs="Arial"/>
          <w:color w:val="000000" w:themeColor="text1"/>
          <w:sz w:val="22"/>
          <w:szCs w:val="22"/>
        </w:rPr>
        <w:t>Overall, there is satisfaction across the different factors (3.64). The data suggest</w:t>
      </w:r>
      <w:r w:rsidR="00160467" w:rsidRPr="00B60918">
        <w:rPr>
          <w:rFonts w:ascii="Arial" w:eastAsia="Calibri" w:hAnsi="Arial" w:cs="Arial"/>
          <w:color w:val="000000" w:themeColor="text1"/>
          <w:sz w:val="22"/>
          <w:szCs w:val="22"/>
        </w:rPr>
        <w:t xml:space="preserve"> that</w:t>
      </w:r>
      <w:r w:rsidRPr="00B60918">
        <w:rPr>
          <w:rFonts w:ascii="Arial" w:eastAsia="Calibri" w:hAnsi="Arial" w:cs="Arial"/>
          <w:color w:val="000000" w:themeColor="text1"/>
          <w:sz w:val="22"/>
          <w:szCs w:val="22"/>
        </w:rPr>
        <w:t xml:space="preserve"> the nurses are satisfied with their jobs, indicating that this is within their expect</w:t>
      </w:r>
      <w:r w:rsidR="00160467" w:rsidRPr="00B60918">
        <w:rPr>
          <w:rFonts w:ascii="Arial" w:eastAsia="Calibri" w:hAnsi="Arial" w:cs="Arial"/>
          <w:color w:val="000000" w:themeColor="text1"/>
          <w:sz w:val="22"/>
          <w:szCs w:val="22"/>
        </w:rPr>
        <w:t>ations</w:t>
      </w:r>
      <w:r w:rsidRPr="00B60918">
        <w:rPr>
          <w:rFonts w:ascii="Arial" w:eastAsia="Calibri" w:hAnsi="Arial" w:cs="Arial"/>
          <w:color w:val="000000" w:themeColor="text1"/>
          <w:sz w:val="22"/>
          <w:szCs w:val="22"/>
        </w:rPr>
        <w:t xml:space="preserve">. </w:t>
      </w:r>
    </w:p>
    <w:p w14:paraId="2E68DE65" w14:textId="73F1D9A7" w:rsidR="00B60918" w:rsidRDefault="00B60918" w:rsidP="00B60918">
      <w:pPr>
        <w:spacing w:line="360" w:lineRule="auto"/>
        <w:ind w:firstLine="720"/>
        <w:contextualSpacing/>
        <w:jc w:val="both"/>
        <w:rPr>
          <w:rFonts w:ascii="Arial" w:eastAsia="Calibri" w:hAnsi="Arial" w:cs="Arial"/>
          <w:color w:val="000000" w:themeColor="text1"/>
          <w:sz w:val="22"/>
          <w:szCs w:val="22"/>
        </w:rPr>
      </w:pPr>
    </w:p>
    <w:p w14:paraId="78F33A8B" w14:textId="77777777" w:rsidR="005F11CC" w:rsidRPr="00B60918" w:rsidRDefault="000C2C8B">
      <w:pPr>
        <w:spacing w:after="200"/>
        <w:contextualSpacing/>
        <w:jc w:val="both"/>
        <w:rPr>
          <w:rFonts w:ascii="Arial" w:eastAsia="Calibri" w:hAnsi="Arial" w:cs="Arial"/>
          <w:bCs/>
          <w:color w:val="000000" w:themeColor="text1"/>
          <w:sz w:val="22"/>
          <w:szCs w:val="22"/>
        </w:rPr>
      </w:pPr>
      <w:r w:rsidRPr="00B60918">
        <w:rPr>
          <w:rFonts w:ascii="Arial" w:eastAsia="Calibri" w:hAnsi="Arial" w:cs="Arial"/>
          <w:bCs/>
          <w:color w:val="000000" w:themeColor="text1"/>
          <w:sz w:val="22"/>
          <w:szCs w:val="22"/>
        </w:rPr>
        <w:t>Table 2</w:t>
      </w:r>
    </w:p>
    <w:p w14:paraId="2619E175" w14:textId="77777777" w:rsidR="005F11CC" w:rsidRPr="00B60918" w:rsidRDefault="000C2C8B">
      <w:pPr>
        <w:spacing w:after="200"/>
        <w:contextualSpacing/>
        <w:jc w:val="both"/>
        <w:rPr>
          <w:rFonts w:ascii="Arial" w:eastAsia="Calibri" w:hAnsi="Arial" w:cs="Arial"/>
          <w:i/>
          <w:iCs/>
          <w:color w:val="000000" w:themeColor="text1"/>
          <w:sz w:val="22"/>
          <w:szCs w:val="22"/>
        </w:rPr>
      </w:pPr>
      <w:r w:rsidRPr="00B60918">
        <w:rPr>
          <w:rFonts w:ascii="Arial" w:eastAsia="Calibri" w:hAnsi="Arial" w:cs="Arial"/>
          <w:i/>
          <w:iCs/>
          <w:color w:val="000000" w:themeColor="text1"/>
          <w:sz w:val="22"/>
          <w:szCs w:val="22"/>
        </w:rPr>
        <w:t>Level of Job Satisfaction</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257"/>
        <w:gridCol w:w="1794"/>
        <w:gridCol w:w="1794"/>
        <w:gridCol w:w="1795"/>
      </w:tblGrid>
      <w:tr w:rsidR="00420144" w:rsidRPr="00B60918" w14:paraId="0F84B7D3" w14:textId="77777777">
        <w:trPr>
          <w:cantSplit/>
          <w:trHeight w:val="393"/>
        </w:trPr>
        <w:tc>
          <w:tcPr>
            <w:tcW w:w="1885" w:type="pct"/>
            <w:tcBorders>
              <w:top w:val="single" w:sz="4" w:space="0" w:color="auto"/>
              <w:bottom w:val="single" w:sz="4" w:space="0" w:color="auto"/>
            </w:tcBorders>
            <w:shd w:val="clear" w:color="auto" w:fill="FFFFFF"/>
            <w:vAlign w:val="center"/>
          </w:tcPr>
          <w:p w14:paraId="56CBC1F1" w14:textId="77777777" w:rsidR="005F11CC" w:rsidRPr="00B60918" w:rsidRDefault="000C2C8B">
            <w:pPr>
              <w:spacing w:line="360" w:lineRule="auto"/>
              <w:jc w:val="center"/>
              <w:rPr>
                <w:rFonts w:ascii="Arial" w:hAnsi="Arial" w:cs="Arial"/>
                <w:color w:val="000000" w:themeColor="text1"/>
                <w:sz w:val="22"/>
                <w:szCs w:val="22"/>
              </w:rPr>
            </w:pPr>
            <w:r w:rsidRPr="00B60918">
              <w:rPr>
                <w:rFonts w:ascii="Arial" w:hAnsi="Arial" w:cs="Arial"/>
                <w:color w:val="000000" w:themeColor="text1"/>
                <w:sz w:val="22"/>
                <w:szCs w:val="22"/>
              </w:rPr>
              <w:t>Indicators of Job Satisfaction</w:t>
            </w:r>
          </w:p>
        </w:tc>
        <w:tc>
          <w:tcPr>
            <w:tcW w:w="1038" w:type="pct"/>
            <w:tcBorders>
              <w:top w:val="single" w:sz="4" w:space="0" w:color="auto"/>
              <w:bottom w:val="single" w:sz="4" w:space="0" w:color="auto"/>
            </w:tcBorders>
            <w:shd w:val="clear" w:color="auto" w:fill="FFFFFF"/>
            <w:vAlign w:val="center"/>
          </w:tcPr>
          <w:p w14:paraId="61DC10CB" w14:textId="77777777" w:rsidR="005F11CC" w:rsidRPr="00B60918" w:rsidRDefault="000C2C8B">
            <w:pPr>
              <w:autoSpaceDE w:val="0"/>
              <w:autoSpaceDN w:val="0"/>
              <w:adjustRightInd w:val="0"/>
              <w:spacing w:line="360" w:lineRule="auto"/>
              <w:ind w:right="60"/>
              <w:jc w:val="center"/>
              <w:rPr>
                <w:rFonts w:ascii="Arial" w:hAnsi="Arial" w:cs="Arial"/>
                <w:color w:val="000000" w:themeColor="text1"/>
                <w:sz w:val="22"/>
                <w:szCs w:val="22"/>
              </w:rPr>
            </w:pPr>
            <w:r w:rsidRPr="00B60918">
              <w:rPr>
                <w:rFonts w:ascii="Arial" w:hAnsi="Arial" w:cs="Arial"/>
                <w:color w:val="000000" w:themeColor="text1"/>
                <w:sz w:val="22"/>
                <w:szCs w:val="22"/>
              </w:rPr>
              <w:t>Mean</w:t>
            </w:r>
          </w:p>
        </w:tc>
        <w:tc>
          <w:tcPr>
            <w:tcW w:w="1038" w:type="pct"/>
            <w:tcBorders>
              <w:top w:val="single" w:sz="4" w:space="0" w:color="auto"/>
              <w:bottom w:val="single" w:sz="4" w:space="0" w:color="auto"/>
            </w:tcBorders>
            <w:shd w:val="clear" w:color="auto" w:fill="FFFFFF"/>
            <w:vAlign w:val="center"/>
          </w:tcPr>
          <w:p w14:paraId="527D183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Std. Deviation</w:t>
            </w:r>
          </w:p>
        </w:tc>
        <w:tc>
          <w:tcPr>
            <w:tcW w:w="1039" w:type="pct"/>
            <w:tcBorders>
              <w:top w:val="single" w:sz="4" w:space="0" w:color="auto"/>
              <w:bottom w:val="single" w:sz="4" w:space="0" w:color="auto"/>
            </w:tcBorders>
            <w:shd w:val="clear" w:color="auto" w:fill="FFFFFF"/>
            <w:vAlign w:val="center"/>
          </w:tcPr>
          <w:p w14:paraId="241688A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Description</w:t>
            </w:r>
          </w:p>
        </w:tc>
      </w:tr>
      <w:tr w:rsidR="00420144" w:rsidRPr="00B60918" w14:paraId="288DB4CD" w14:textId="77777777">
        <w:trPr>
          <w:cantSplit/>
          <w:trHeight w:val="314"/>
        </w:trPr>
        <w:tc>
          <w:tcPr>
            <w:tcW w:w="1885" w:type="pct"/>
            <w:tcBorders>
              <w:top w:val="single" w:sz="4" w:space="0" w:color="auto"/>
            </w:tcBorders>
            <w:shd w:val="clear" w:color="auto" w:fill="FFFFFF"/>
            <w:vAlign w:val="center"/>
          </w:tcPr>
          <w:p w14:paraId="718CCEA0"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Extrinsic rewards</w:t>
            </w:r>
          </w:p>
        </w:tc>
        <w:tc>
          <w:tcPr>
            <w:tcW w:w="1038" w:type="pct"/>
            <w:tcBorders>
              <w:top w:val="single" w:sz="4" w:space="0" w:color="auto"/>
            </w:tcBorders>
            <w:shd w:val="clear" w:color="auto" w:fill="FFFFFF"/>
            <w:vAlign w:val="center"/>
          </w:tcPr>
          <w:p w14:paraId="41DFBA1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3.47</w:t>
            </w:r>
          </w:p>
        </w:tc>
        <w:tc>
          <w:tcPr>
            <w:tcW w:w="1038" w:type="pct"/>
            <w:tcBorders>
              <w:top w:val="single" w:sz="4" w:space="0" w:color="auto"/>
            </w:tcBorders>
            <w:shd w:val="clear" w:color="auto" w:fill="FFFFFF"/>
            <w:vAlign w:val="center"/>
          </w:tcPr>
          <w:p w14:paraId="3EF23EB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.676</w:t>
            </w:r>
          </w:p>
        </w:tc>
        <w:tc>
          <w:tcPr>
            <w:tcW w:w="1039" w:type="pct"/>
            <w:tcBorders>
              <w:top w:val="single" w:sz="4" w:space="0" w:color="auto"/>
            </w:tcBorders>
            <w:shd w:val="clear" w:color="auto" w:fill="FFFFFF"/>
            <w:vAlign w:val="center"/>
          </w:tcPr>
          <w:p w14:paraId="6E5E090A"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25C14084" w14:textId="77777777">
        <w:trPr>
          <w:cantSplit/>
          <w:trHeight w:val="330"/>
        </w:trPr>
        <w:tc>
          <w:tcPr>
            <w:tcW w:w="1885" w:type="pct"/>
            <w:shd w:val="clear" w:color="auto" w:fill="FFFFFF"/>
            <w:vAlign w:val="center"/>
          </w:tcPr>
          <w:p w14:paraId="5F5DF32A"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Scheduling</w:t>
            </w:r>
          </w:p>
        </w:tc>
        <w:tc>
          <w:tcPr>
            <w:tcW w:w="1038" w:type="pct"/>
            <w:shd w:val="clear" w:color="auto" w:fill="FFFFFF"/>
            <w:vAlign w:val="center"/>
          </w:tcPr>
          <w:p w14:paraId="3246722B"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3.56</w:t>
            </w:r>
          </w:p>
        </w:tc>
        <w:tc>
          <w:tcPr>
            <w:tcW w:w="1038" w:type="pct"/>
            <w:shd w:val="clear" w:color="auto" w:fill="FFFFFF"/>
            <w:vAlign w:val="center"/>
          </w:tcPr>
          <w:p w14:paraId="5396A247"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.808</w:t>
            </w:r>
          </w:p>
        </w:tc>
        <w:tc>
          <w:tcPr>
            <w:tcW w:w="1039" w:type="pct"/>
            <w:shd w:val="clear" w:color="auto" w:fill="FFFFFF"/>
            <w:vAlign w:val="center"/>
          </w:tcPr>
          <w:p w14:paraId="54DC62A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4C120611" w14:textId="77777777">
        <w:trPr>
          <w:cantSplit/>
          <w:trHeight w:val="314"/>
        </w:trPr>
        <w:tc>
          <w:tcPr>
            <w:tcW w:w="1885" w:type="pct"/>
            <w:shd w:val="clear" w:color="auto" w:fill="FFFFFF"/>
            <w:vAlign w:val="center"/>
          </w:tcPr>
          <w:p w14:paraId="01D4C300"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Family-work balance</w:t>
            </w:r>
          </w:p>
        </w:tc>
        <w:tc>
          <w:tcPr>
            <w:tcW w:w="1038" w:type="pct"/>
            <w:shd w:val="clear" w:color="auto" w:fill="FFFFFF"/>
            <w:vAlign w:val="center"/>
          </w:tcPr>
          <w:p w14:paraId="5A498F9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3.59</w:t>
            </w:r>
          </w:p>
        </w:tc>
        <w:tc>
          <w:tcPr>
            <w:tcW w:w="1038" w:type="pct"/>
            <w:shd w:val="clear" w:color="auto" w:fill="FFFFFF"/>
            <w:vAlign w:val="center"/>
          </w:tcPr>
          <w:p w14:paraId="5315B33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.672</w:t>
            </w:r>
          </w:p>
        </w:tc>
        <w:tc>
          <w:tcPr>
            <w:tcW w:w="1039" w:type="pct"/>
            <w:shd w:val="clear" w:color="auto" w:fill="FFFFFF"/>
            <w:vAlign w:val="center"/>
          </w:tcPr>
          <w:p w14:paraId="0288903C"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49F7312" w14:textId="77777777">
        <w:trPr>
          <w:cantSplit/>
          <w:trHeight w:val="330"/>
        </w:trPr>
        <w:tc>
          <w:tcPr>
            <w:tcW w:w="1885" w:type="pct"/>
            <w:shd w:val="clear" w:color="auto" w:fill="FFFFFF"/>
            <w:vAlign w:val="center"/>
          </w:tcPr>
          <w:p w14:paraId="6A7FA3D3"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Co-workers</w:t>
            </w:r>
          </w:p>
        </w:tc>
        <w:tc>
          <w:tcPr>
            <w:tcW w:w="1038" w:type="pct"/>
            <w:shd w:val="clear" w:color="auto" w:fill="FFFFFF"/>
            <w:vAlign w:val="center"/>
          </w:tcPr>
          <w:p w14:paraId="3DBCCAD7"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3.70</w:t>
            </w:r>
          </w:p>
        </w:tc>
        <w:tc>
          <w:tcPr>
            <w:tcW w:w="1038" w:type="pct"/>
            <w:shd w:val="clear" w:color="auto" w:fill="FFFFFF"/>
            <w:vAlign w:val="center"/>
          </w:tcPr>
          <w:p w14:paraId="0EBE773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.730</w:t>
            </w:r>
          </w:p>
        </w:tc>
        <w:tc>
          <w:tcPr>
            <w:tcW w:w="1039" w:type="pct"/>
            <w:shd w:val="clear" w:color="auto" w:fill="FFFFFF"/>
            <w:vAlign w:val="center"/>
          </w:tcPr>
          <w:p w14:paraId="3BF156E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770916DF" w14:textId="77777777">
        <w:trPr>
          <w:cantSplit/>
          <w:trHeight w:val="314"/>
        </w:trPr>
        <w:tc>
          <w:tcPr>
            <w:tcW w:w="1885" w:type="pct"/>
            <w:shd w:val="clear" w:color="auto" w:fill="FFFFFF"/>
            <w:vAlign w:val="center"/>
          </w:tcPr>
          <w:p w14:paraId="640E583F"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Interaction</w:t>
            </w:r>
          </w:p>
        </w:tc>
        <w:tc>
          <w:tcPr>
            <w:tcW w:w="1038" w:type="pct"/>
            <w:shd w:val="clear" w:color="auto" w:fill="FFFFFF"/>
            <w:vAlign w:val="center"/>
          </w:tcPr>
          <w:p w14:paraId="155C598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3.68</w:t>
            </w:r>
          </w:p>
        </w:tc>
        <w:tc>
          <w:tcPr>
            <w:tcW w:w="1038" w:type="pct"/>
            <w:shd w:val="clear" w:color="auto" w:fill="FFFFFF"/>
            <w:vAlign w:val="center"/>
          </w:tcPr>
          <w:p w14:paraId="12E283EE"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.647</w:t>
            </w:r>
          </w:p>
        </w:tc>
        <w:tc>
          <w:tcPr>
            <w:tcW w:w="1039" w:type="pct"/>
            <w:shd w:val="clear" w:color="auto" w:fill="FFFFFF"/>
            <w:vAlign w:val="center"/>
          </w:tcPr>
          <w:p w14:paraId="16EC01AD"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5FAA9DE2" w14:textId="77777777">
        <w:trPr>
          <w:cantSplit/>
          <w:trHeight w:val="330"/>
        </w:trPr>
        <w:tc>
          <w:tcPr>
            <w:tcW w:w="1885" w:type="pct"/>
            <w:shd w:val="clear" w:color="auto" w:fill="FFFFFF"/>
            <w:vAlign w:val="center"/>
          </w:tcPr>
          <w:p w14:paraId="32BF5EBA"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Professional opportunities</w:t>
            </w:r>
          </w:p>
        </w:tc>
        <w:tc>
          <w:tcPr>
            <w:tcW w:w="1038" w:type="pct"/>
            <w:shd w:val="clear" w:color="auto" w:fill="FFFFFF"/>
            <w:vAlign w:val="center"/>
          </w:tcPr>
          <w:p w14:paraId="72A1C6D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3.38</w:t>
            </w:r>
          </w:p>
        </w:tc>
        <w:tc>
          <w:tcPr>
            <w:tcW w:w="1038" w:type="pct"/>
            <w:shd w:val="clear" w:color="auto" w:fill="FFFFFF"/>
            <w:vAlign w:val="center"/>
          </w:tcPr>
          <w:p w14:paraId="4355BB3C"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.621</w:t>
            </w:r>
          </w:p>
        </w:tc>
        <w:tc>
          <w:tcPr>
            <w:tcW w:w="1039" w:type="pct"/>
            <w:shd w:val="clear" w:color="auto" w:fill="FFFFFF"/>
            <w:vAlign w:val="center"/>
          </w:tcPr>
          <w:p w14:paraId="4AFCCF5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BFCF03B" w14:textId="77777777">
        <w:trPr>
          <w:cantSplit/>
          <w:trHeight w:val="314"/>
        </w:trPr>
        <w:tc>
          <w:tcPr>
            <w:tcW w:w="1885" w:type="pct"/>
            <w:shd w:val="clear" w:color="auto" w:fill="FFFFFF"/>
            <w:vAlign w:val="center"/>
          </w:tcPr>
          <w:p w14:paraId="2F77D52C"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Praise/recognition</w:t>
            </w:r>
          </w:p>
        </w:tc>
        <w:tc>
          <w:tcPr>
            <w:tcW w:w="1038" w:type="pct"/>
            <w:shd w:val="clear" w:color="auto" w:fill="FFFFFF"/>
            <w:vAlign w:val="center"/>
          </w:tcPr>
          <w:p w14:paraId="2339CC4F"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3.93</w:t>
            </w:r>
          </w:p>
        </w:tc>
        <w:tc>
          <w:tcPr>
            <w:tcW w:w="1038" w:type="pct"/>
            <w:shd w:val="clear" w:color="auto" w:fill="FFFFFF"/>
            <w:vAlign w:val="center"/>
          </w:tcPr>
          <w:p w14:paraId="7B5FA592"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.767</w:t>
            </w:r>
          </w:p>
        </w:tc>
        <w:tc>
          <w:tcPr>
            <w:tcW w:w="1039" w:type="pct"/>
            <w:shd w:val="clear" w:color="auto" w:fill="FFFFFF"/>
            <w:vAlign w:val="center"/>
          </w:tcPr>
          <w:p w14:paraId="1F5FDF0E"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6F263A6A" w14:textId="77777777">
        <w:trPr>
          <w:cantSplit/>
          <w:trHeight w:val="330"/>
        </w:trPr>
        <w:tc>
          <w:tcPr>
            <w:tcW w:w="1885" w:type="pct"/>
            <w:tcBorders>
              <w:bottom w:val="single" w:sz="4" w:space="0" w:color="auto"/>
            </w:tcBorders>
            <w:shd w:val="clear" w:color="auto" w:fill="FFFFFF"/>
            <w:vAlign w:val="center"/>
          </w:tcPr>
          <w:p w14:paraId="7198E098"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Control/responsibility</w:t>
            </w:r>
          </w:p>
        </w:tc>
        <w:tc>
          <w:tcPr>
            <w:tcW w:w="1038" w:type="pct"/>
            <w:tcBorders>
              <w:bottom w:val="single" w:sz="4" w:space="0" w:color="auto"/>
            </w:tcBorders>
            <w:shd w:val="clear" w:color="auto" w:fill="FFFFFF"/>
            <w:vAlign w:val="center"/>
          </w:tcPr>
          <w:p w14:paraId="10ED2D4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3.84</w:t>
            </w:r>
          </w:p>
        </w:tc>
        <w:tc>
          <w:tcPr>
            <w:tcW w:w="1038" w:type="pct"/>
            <w:tcBorders>
              <w:bottom w:val="single" w:sz="4" w:space="0" w:color="auto"/>
            </w:tcBorders>
            <w:shd w:val="clear" w:color="auto" w:fill="FFFFFF"/>
            <w:vAlign w:val="center"/>
          </w:tcPr>
          <w:p w14:paraId="75EE61E4"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.821</w:t>
            </w:r>
          </w:p>
        </w:tc>
        <w:tc>
          <w:tcPr>
            <w:tcW w:w="1039" w:type="pct"/>
            <w:tcBorders>
              <w:bottom w:val="single" w:sz="4" w:space="0" w:color="auto"/>
            </w:tcBorders>
            <w:shd w:val="clear" w:color="auto" w:fill="FFFFFF"/>
            <w:vAlign w:val="center"/>
          </w:tcPr>
          <w:p w14:paraId="552E6003"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r w:rsidR="00420144" w:rsidRPr="00B60918" w14:paraId="32FBC0A6" w14:textId="77777777">
        <w:trPr>
          <w:cantSplit/>
          <w:trHeight w:val="294"/>
        </w:trPr>
        <w:tc>
          <w:tcPr>
            <w:tcW w:w="1885" w:type="pct"/>
            <w:tcBorders>
              <w:top w:val="single" w:sz="4" w:space="0" w:color="auto"/>
              <w:bottom w:val="single" w:sz="4" w:space="0" w:color="auto"/>
            </w:tcBorders>
            <w:shd w:val="clear" w:color="auto" w:fill="FFFFFF"/>
            <w:vAlign w:val="center"/>
          </w:tcPr>
          <w:p w14:paraId="289BE0DB" w14:textId="77777777" w:rsidR="005F11CC" w:rsidRPr="00B60918" w:rsidRDefault="000C2C8B">
            <w:pPr>
              <w:autoSpaceDE w:val="0"/>
              <w:autoSpaceDN w:val="0"/>
              <w:adjustRightInd w:val="0"/>
              <w:spacing w:line="360" w:lineRule="auto"/>
              <w:ind w:left="60" w:right="60"/>
              <w:rPr>
                <w:rFonts w:ascii="Arial" w:hAnsi="Arial" w:cs="Arial"/>
                <w:color w:val="000000" w:themeColor="text1"/>
                <w:sz w:val="22"/>
                <w:szCs w:val="22"/>
              </w:rPr>
            </w:pPr>
            <w:r w:rsidRPr="00B60918">
              <w:rPr>
                <w:rFonts w:ascii="Arial" w:hAnsi="Arial" w:cs="Arial"/>
                <w:color w:val="000000" w:themeColor="text1"/>
                <w:sz w:val="22"/>
                <w:szCs w:val="22"/>
              </w:rPr>
              <w:t>Overall Job Satisfaction</w:t>
            </w:r>
          </w:p>
        </w:tc>
        <w:tc>
          <w:tcPr>
            <w:tcW w:w="1038" w:type="pct"/>
            <w:tcBorders>
              <w:top w:val="single" w:sz="4" w:space="0" w:color="auto"/>
              <w:bottom w:val="single" w:sz="4" w:space="0" w:color="auto"/>
            </w:tcBorders>
            <w:shd w:val="clear" w:color="auto" w:fill="FFFFFF"/>
            <w:vAlign w:val="center"/>
          </w:tcPr>
          <w:p w14:paraId="7F0DFE35"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3.64</w:t>
            </w:r>
          </w:p>
        </w:tc>
        <w:tc>
          <w:tcPr>
            <w:tcW w:w="1038" w:type="pct"/>
            <w:tcBorders>
              <w:top w:val="single" w:sz="4" w:space="0" w:color="auto"/>
              <w:bottom w:val="single" w:sz="4" w:space="0" w:color="auto"/>
            </w:tcBorders>
            <w:shd w:val="clear" w:color="auto" w:fill="FFFFFF"/>
            <w:vAlign w:val="center"/>
          </w:tcPr>
          <w:p w14:paraId="56DE307D"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.424</w:t>
            </w:r>
          </w:p>
        </w:tc>
        <w:tc>
          <w:tcPr>
            <w:tcW w:w="1039" w:type="pct"/>
            <w:tcBorders>
              <w:top w:val="single" w:sz="4" w:space="0" w:color="auto"/>
              <w:bottom w:val="single" w:sz="4" w:space="0" w:color="auto"/>
            </w:tcBorders>
            <w:shd w:val="clear" w:color="auto" w:fill="FFFFFF"/>
            <w:vAlign w:val="center"/>
          </w:tcPr>
          <w:p w14:paraId="24F7015B" w14:textId="77777777" w:rsidR="005F11CC" w:rsidRPr="00B60918" w:rsidRDefault="000C2C8B">
            <w:pPr>
              <w:autoSpaceDE w:val="0"/>
              <w:autoSpaceDN w:val="0"/>
              <w:adjustRightInd w:val="0"/>
              <w:spacing w:line="360" w:lineRule="auto"/>
              <w:ind w:left="60" w:right="60"/>
              <w:jc w:val="center"/>
              <w:rPr>
                <w:rFonts w:ascii="Arial" w:hAnsi="Arial" w:cs="Arial"/>
                <w:color w:val="000000" w:themeColor="text1"/>
                <w:sz w:val="22"/>
                <w:szCs w:val="22"/>
              </w:rPr>
            </w:pPr>
            <w:r w:rsidRPr="00B60918">
              <w:rPr>
                <w:rFonts w:ascii="Arial" w:hAnsi="Arial" w:cs="Arial"/>
                <w:color w:val="000000" w:themeColor="text1"/>
                <w:sz w:val="22"/>
                <w:szCs w:val="22"/>
              </w:rPr>
              <w:t>Satisfied</w:t>
            </w:r>
          </w:p>
        </w:tc>
      </w:tr>
    </w:tbl>
    <w:p w14:paraId="207098C3" w14:textId="359810A7" w:rsidR="005F11CC" w:rsidRPr="00B60918" w:rsidRDefault="000C2C8B" w:rsidP="00B60918">
      <w:pPr>
        <w:spacing w:after="200"/>
        <w:contextualSpacing/>
        <w:jc w:val="both"/>
        <w:rPr>
          <w:rFonts w:ascii="Arial" w:eastAsia="Calibri" w:hAnsi="Arial" w:cs="Arial"/>
          <w:color w:val="000000" w:themeColor="text1"/>
          <w:sz w:val="16"/>
          <w:szCs w:val="16"/>
        </w:rPr>
      </w:pPr>
      <w:r w:rsidRPr="00B60918">
        <w:rPr>
          <w:rFonts w:ascii="Arial" w:eastAsia="Calibri" w:hAnsi="Arial" w:cs="Arial"/>
          <w:i/>
          <w:iCs/>
          <w:color w:val="000000" w:themeColor="text1"/>
          <w:sz w:val="16"/>
          <w:szCs w:val="16"/>
        </w:rPr>
        <w:t xml:space="preserve">Legend: </w:t>
      </w:r>
      <w:r w:rsidRPr="00B60918">
        <w:rPr>
          <w:rFonts w:ascii="Arial" w:eastAsia="Calibri" w:hAnsi="Arial" w:cs="Arial"/>
          <w:i/>
          <w:iCs/>
          <w:color w:val="000000" w:themeColor="text1"/>
          <w:sz w:val="16"/>
          <w:szCs w:val="16"/>
        </w:rPr>
        <w:tab/>
      </w:r>
      <w:r w:rsidRPr="00B60918">
        <w:rPr>
          <w:rFonts w:ascii="Arial" w:eastAsia="Calibri" w:hAnsi="Arial" w:cs="Arial"/>
          <w:color w:val="000000" w:themeColor="text1"/>
          <w:sz w:val="16"/>
          <w:szCs w:val="16"/>
        </w:rPr>
        <w:t>1.0-1.80 – Very Dissatisfied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1.81-2.60 – Dissatisfied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2.61-3.40 – Neither Satisfied nor Dissatisfied</w:t>
      </w:r>
    </w:p>
    <w:p w14:paraId="363F8377" w14:textId="475B0AD1" w:rsidR="005F11CC" w:rsidRPr="00B60918" w:rsidRDefault="000C2C8B" w:rsidP="00B60918">
      <w:pPr>
        <w:spacing w:after="200"/>
        <w:ind w:left="720"/>
        <w:contextualSpacing/>
        <w:jc w:val="both"/>
        <w:rPr>
          <w:rFonts w:ascii="Arial" w:hAnsi="Arial" w:cs="Arial"/>
          <w:color w:val="000000" w:themeColor="text1"/>
          <w:sz w:val="16"/>
          <w:szCs w:val="16"/>
        </w:rPr>
      </w:pPr>
      <w:r w:rsidRPr="00B60918">
        <w:rPr>
          <w:rFonts w:ascii="Arial" w:eastAsia="Calibri" w:hAnsi="Arial" w:cs="Arial"/>
          <w:color w:val="000000" w:themeColor="text1"/>
          <w:sz w:val="16"/>
          <w:szCs w:val="16"/>
        </w:rPr>
        <w:t>3.41-4.20 – Satisfied</w:t>
      </w:r>
      <w:r w:rsidR="00B60918">
        <w:rPr>
          <w:rFonts w:ascii="Arial" w:eastAsia="Calibri" w:hAnsi="Arial" w:cs="Arial"/>
          <w:color w:val="000000" w:themeColor="text1"/>
          <w:sz w:val="16"/>
          <w:szCs w:val="16"/>
        </w:rPr>
        <w:t xml:space="preserve">               </w:t>
      </w:r>
      <w:r w:rsidRPr="00B60918">
        <w:rPr>
          <w:rFonts w:ascii="Arial" w:eastAsia="Calibri" w:hAnsi="Arial" w:cs="Arial"/>
          <w:color w:val="000000" w:themeColor="text1"/>
          <w:sz w:val="16"/>
          <w:szCs w:val="16"/>
        </w:rPr>
        <w:t xml:space="preserve">4.21-5.0 – Very Satisfied </w:t>
      </w:r>
    </w:p>
    <w:p w14:paraId="3DA33BA8" w14:textId="77777777" w:rsidR="005F11CC" w:rsidRPr="00420144" w:rsidRDefault="005F11CC">
      <w:pPr>
        <w:spacing w:after="200" w:line="360" w:lineRule="auto"/>
        <w:contextualSpacing/>
        <w:jc w:val="both"/>
        <w:rPr>
          <w:rFonts w:eastAsia="Calibri"/>
          <w:color w:val="000000" w:themeColor="text1"/>
        </w:rPr>
      </w:pPr>
    </w:p>
    <w:p w14:paraId="5F28D711" w14:textId="77777777" w:rsidR="00B60918" w:rsidRDefault="00B60918">
      <w:pPr>
        <w:spacing w:after="200" w:line="360" w:lineRule="auto"/>
        <w:contextualSpacing/>
        <w:jc w:val="both"/>
        <w:rPr>
          <w:rFonts w:eastAsia="Calibri"/>
          <w:color w:val="000000" w:themeColor="text1"/>
        </w:rPr>
      </w:pPr>
      <w:r>
        <w:rPr>
          <w:rFonts w:eastAsia="Calibri"/>
          <w:color w:val="000000" w:themeColor="text1"/>
        </w:rPr>
        <w:lastRenderedPageBreak/>
        <w:br w:type="page"/>
      </w:r>
    </w:p>
    <w:p w14:paraId="3A346430" w14:textId="64A66977" w:rsidR="005F11CC" w:rsidRPr="00F24022" w:rsidRDefault="000C2C8B" w:rsidP="00F24022">
      <w:pPr>
        <w:spacing w:line="360" w:lineRule="auto"/>
        <w:contextualSpacing/>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lastRenderedPageBreak/>
        <w:t>Organizational Factors</w:t>
      </w:r>
    </w:p>
    <w:p w14:paraId="06F45C35" w14:textId="23B5110B" w:rsidR="005F11CC" w:rsidRPr="00F24022"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Table 3 presents the quality of organizational factors as rated by nurses based on the indicators included in the measure. The dimension of Nurse Manager, Ability, Leadership, and Support has a mean score of 3.84, which falls within the "Satisfactory" range. This suggests that respondents generally observe good leadership and support from their nurse managers most of the time. </w:t>
      </w:r>
      <w:r w:rsidR="00160467" w:rsidRPr="00F24022">
        <w:rPr>
          <w:rFonts w:ascii="Arial" w:eastAsia="Calibri" w:hAnsi="Arial" w:cs="Arial"/>
          <w:color w:val="000000" w:themeColor="text1"/>
          <w:sz w:val="22"/>
          <w:szCs w:val="22"/>
        </w:rPr>
        <w:t>N</w:t>
      </w:r>
      <w:r w:rsidRPr="00F24022">
        <w:rPr>
          <w:rFonts w:ascii="Arial" w:eastAsia="Calibri" w:hAnsi="Arial" w:cs="Arial"/>
          <w:color w:val="000000" w:themeColor="text1"/>
          <w:sz w:val="22"/>
          <w:szCs w:val="22"/>
        </w:rPr>
        <w:t xml:space="preserve">urse managers are seen as effective leaders who </w:t>
      </w:r>
      <w:r w:rsidR="00160467" w:rsidRPr="00F24022">
        <w:rPr>
          <w:rFonts w:ascii="Arial" w:eastAsia="Calibri" w:hAnsi="Arial" w:cs="Arial"/>
          <w:color w:val="000000" w:themeColor="text1"/>
          <w:sz w:val="22"/>
          <w:szCs w:val="22"/>
        </w:rPr>
        <w:t>support</w:t>
      </w:r>
      <w:r w:rsidRPr="00F24022">
        <w:rPr>
          <w:rFonts w:ascii="Arial" w:eastAsia="Calibri" w:hAnsi="Arial" w:cs="Arial"/>
          <w:color w:val="000000" w:themeColor="text1"/>
          <w:sz w:val="22"/>
          <w:szCs w:val="22"/>
        </w:rPr>
        <w:t xml:space="preserve"> the nursing staff in decision-making, </w:t>
      </w:r>
      <w:r w:rsidR="00160467" w:rsidRPr="00F24022">
        <w:rPr>
          <w:rFonts w:ascii="Arial" w:eastAsia="Calibri" w:hAnsi="Arial" w:cs="Arial"/>
          <w:color w:val="000000" w:themeColor="text1"/>
          <w:sz w:val="22"/>
          <w:szCs w:val="22"/>
        </w:rPr>
        <w:t>promote</w:t>
      </w:r>
      <w:r w:rsidRPr="00F24022">
        <w:rPr>
          <w:rFonts w:ascii="Arial" w:eastAsia="Calibri" w:hAnsi="Arial" w:cs="Arial"/>
          <w:color w:val="000000" w:themeColor="text1"/>
          <w:sz w:val="22"/>
          <w:szCs w:val="22"/>
        </w:rPr>
        <w:t xml:space="preserve"> staff development, and foster a positive work environment.</w:t>
      </w:r>
    </w:p>
    <w:p w14:paraId="67821DC4" w14:textId="1D2982E6" w:rsidR="005F11CC" w:rsidRPr="00F24022"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For Nurse Participation in the Workplace, the mean score of 2.96 places this dimension in the "Average" range. This means that nurse participation in workplace activities is </w:t>
      </w:r>
      <w:r w:rsidR="00160467" w:rsidRPr="00F24022">
        <w:rPr>
          <w:rFonts w:ascii="Arial" w:eastAsia="Calibri" w:hAnsi="Arial" w:cs="Arial"/>
          <w:color w:val="000000" w:themeColor="text1"/>
          <w:sz w:val="22"/>
          <w:szCs w:val="22"/>
        </w:rPr>
        <w:t>sometimes observed</w:t>
      </w:r>
      <w:r w:rsidRPr="00F24022">
        <w:rPr>
          <w:rFonts w:ascii="Arial" w:eastAsia="Calibri" w:hAnsi="Arial" w:cs="Arial"/>
          <w:color w:val="000000" w:themeColor="text1"/>
          <w:sz w:val="22"/>
          <w:szCs w:val="22"/>
        </w:rPr>
        <w:t xml:space="preserve">. They sometimes experience opportunities for career development, advancement, and involvement in committees. </w:t>
      </w:r>
    </w:p>
    <w:p w14:paraId="05BCD11B" w14:textId="226EC0D9" w:rsidR="005F11CC" w:rsidRDefault="000C2C8B" w:rsidP="00F24022">
      <w:pPr>
        <w:spacing w:line="360"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The Staffing and Resource Adequacy dimension has a mean score of 3.62, indicating that respondents are generally satisfied with staffing levels and resource availability, which is rated as "Satisfactory." This suggests that nurses</w:t>
      </w:r>
      <w:r w:rsidR="00160467" w:rsidRPr="00F24022">
        <w:rPr>
          <w:rFonts w:ascii="Arial" w:eastAsia="Calibri" w:hAnsi="Arial" w:cs="Arial"/>
          <w:color w:val="000000" w:themeColor="text1"/>
          <w:sz w:val="22"/>
          <w:szCs w:val="22"/>
        </w:rPr>
        <w:t>,</w:t>
      </w:r>
      <w:r w:rsidRPr="00F24022">
        <w:rPr>
          <w:rFonts w:ascii="Arial" w:eastAsia="Calibri" w:hAnsi="Arial" w:cs="Arial"/>
          <w:color w:val="000000" w:themeColor="text1"/>
          <w:sz w:val="22"/>
          <w:szCs w:val="22"/>
        </w:rPr>
        <w:t xml:space="preserve"> </w:t>
      </w:r>
      <w:r w:rsidR="00160467" w:rsidRPr="00F24022">
        <w:rPr>
          <w:rFonts w:ascii="Arial" w:eastAsia="Calibri" w:hAnsi="Arial" w:cs="Arial"/>
          <w:color w:val="000000" w:themeColor="text1"/>
          <w:sz w:val="22"/>
          <w:szCs w:val="22"/>
        </w:rPr>
        <w:t>for</w:t>
      </w:r>
      <w:r w:rsidRPr="00F24022">
        <w:rPr>
          <w:rFonts w:ascii="Arial" w:eastAsia="Calibri" w:hAnsi="Arial" w:cs="Arial"/>
          <w:color w:val="000000" w:themeColor="text1"/>
          <w:sz w:val="22"/>
          <w:szCs w:val="22"/>
        </w:rPr>
        <w:t xml:space="preserve"> the </w:t>
      </w:r>
      <w:r w:rsidR="00160467" w:rsidRPr="00F24022">
        <w:rPr>
          <w:rFonts w:ascii="Arial" w:eastAsia="Calibri" w:hAnsi="Arial" w:cs="Arial"/>
          <w:color w:val="000000" w:themeColor="text1"/>
          <w:sz w:val="22"/>
          <w:szCs w:val="22"/>
        </w:rPr>
        <w:t>most part,</w:t>
      </w:r>
      <w:r w:rsidRPr="00F24022">
        <w:rPr>
          <w:rFonts w:ascii="Arial" w:eastAsia="Calibri" w:hAnsi="Arial" w:cs="Arial"/>
          <w:color w:val="000000" w:themeColor="text1"/>
          <w:sz w:val="22"/>
          <w:szCs w:val="22"/>
        </w:rPr>
        <w:t xml:space="preserve"> feel there is </w:t>
      </w:r>
      <w:r w:rsidR="00160467" w:rsidRPr="00F24022">
        <w:rPr>
          <w:rFonts w:ascii="Arial" w:eastAsia="Calibri" w:hAnsi="Arial" w:cs="Arial"/>
          <w:color w:val="000000" w:themeColor="text1"/>
          <w:sz w:val="22"/>
          <w:szCs w:val="22"/>
        </w:rPr>
        <w:t>sufficient</w:t>
      </w:r>
      <w:r w:rsidRPr="00F24022">
        <w:rPr>
          <w:rFonts w:ascii="Arial" w:eastAsia="Calibri" w:hAnsi="Arial" w:cs="Arial"/>
          <w:color w:val="000000" w:themeColor="text1"/>
          <w:sz w:val="22"/>
          <w:szCs w:val="22"/>
        </w:rPr>
        <w:t xml:space="preserve"> staff to manage workloads and provide quality patient care. Support services are adequate, enabling nurses to focus on patient care, and there is sufficient time to discuss patient care concerns with colleagues.</w:t>
      </w:r>
    </w:p>
    <w:p w14:paraId="0DE90832" w14:textId="77777777" w:rsidR="00F24022" w:rsidRPr="00F24022" w:rsidRDefault="00F24022" w:rsidP="00F24022">
      <w:pPr>
        <w:spacing w:line="360" w:lineRule="auto"/>
        <w:ind w:firstLine="720"/>
        <w:jc w:val="both"/>
        <w:rPr>
          <w:rFonts w:ascii="Arial" w:eastAsia="Calibri" w:hAnsi="Arial" w:cs="Arial"/>
          <w:color w:val="000000" w:themeColor="text1"/>
          <w:sz w:val="22"/>
          <w:szCs w:val="22"/>
        </w:rPr>
      </w:pPr>
    </w:p>
    <w:p w14:paraId="37AEB7AD" w14:textId="77777777" w:rsidR="005F11CC" w:rsidRPr="00F6319C" w:rsidRDefault="000C2C8B">
      <w:pPr>
        <w:spacing w:after="200"/>
        <w:contextualSpacing/>
        <w:jc w:val="both"/>
        <w:rPr>
          <w:rFonts w:ascii="Arial" w:eastAsia="Calibri" w:hAnsi="Arial" w:cs="Arial"/>
          <w:bCs/>
          <w:color w:val="000000" w:themeColor="text1"/>
          <w:sz w:val="22"/>
          <w:szCs w:val="22"/>
        </w:rPr>
      </w:pPr>
      <w:r w:rsidRPr="00F6319C">
        <w:rPr>
          <w:rFonts w:ascii="Arial" w:eastAsia="Calibri" w:hAnsi="Arial" w:cs="Arial"/>
          <w:bCs/>
          <w:color w:val="000000" w:themeColor="text1"/>
          <w:sz w:val="22"/>
          <w:szCs w:val="22"/>
        </w:rPr>
        <w:t>Table 3</w:t>
      </w:r>
    </w:p>
    <w:p w14:paraId="44C92A89" w14:textId="77777777" w:rsidR="005F11CC" w:rsidRPr="00F24022" w:rsidRDefault="000C2C8B">
      <w:pPr>
        <w:spacing w:after="200"/>
        <w:contextualSpacing/>
        <w:jc w:val="both"/>
        <w:rPr>
          <w:rFonts w:ascii="Arial" w:eastAsia="Calibri" w:hAnsi="Arial" w:cs="Arial"/>
          <w:i/>
          <w:iCs/>
          <w:color w:val="000000" w:themeColor="text1"/>
          <w:sz w:val="22"/>
          <w:szCs w:val="22"/>
        </w:rPr>
      </w:pPr>
      <w:r w:rsidRPr="00F24022">
        <w:rPr>
          <w:rFonts w:ascii="Arial" w:eastAsia="Calibri" w:hAnsi="Arial" w:cs="Arial"/>
          <w:i/>
          <w:iCs/>
          <w:color w:val="000000" w:themeColor="text1"/>
          <w:sz w:val="22"/>
          <w:szCs w:val="22"/>
        </w:rPr>
        <w:t>Quality of Organizational Factors</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729"/>
        <w:gridCol w:w="883"/>
        <w:gridCol w:w="1514"/>
        <w:gridCol w:w="1514"/>
      </w:tblGrid>
      <w:tr w:rsidR="00420144" w:rsidRPr="00F24022" w14:paraId="4A1C42DA" w14:textId="77777777">
        <w:trPr>
          <w:cantSplit/>
          <w:trHeight w:val="393"/>
        </w:trPr>
        <w:tc>
          <w:tcPr>
            <w:tcW w:w="2737" w:type="pct"/>
            <w:tcBorders>
              <w:top w:val="single" w:sz="4" w:space="0" w:color="auto"/>
              <w:bottom w:val="single" w:sz="4" w:space="0" w:color="auto"/>
            </w:tcBorders>
            <w:shd w:val="clear" w:color="auto" w:fill="FFFFFF"/>
            <w:vAlign w:val="center"/>
          </w:tcPr>
          <w:p w14:paraId="74719691" w14:textId="77777777" w:rsidR="005F11CC" w:rsidRPr="00F24022" w:rsidRDefault="000C2C8B" w:rsidP="00F24022">
            <w:pPr>
              <w:spacing w:line="276" w:lineRule="auto"/>
              <w:ind w:firstLine="450"/>
              <w:rPr>
                <w:rFonts w:ascii="Arial" w:hAnsi="Arial" w:cs="Arial"/>
                <w:color w:val="000000" w:themeColor="text1"/>
                <w:sz w:val="22"/>
                <w:szCs w:val="22"/>
              </w:rPr>
            </w:pPr>
            <w:r w:rsidRPr="00F24022">
              <w:rPr>
                <w:rFonts w:ascii="Arial" w:hAnsi="Arial" w:cs="Arial"/>
                <w:color w:val="000000" w:themeColor="text1"/>
                <w:sz w:val="22"/>
                <w:szCs w:val="22"/>
              </w:rPr>
              <w:t>Indicators</w:t>
            </w:r>
          </w:p>
        </w:tc>
        <w:tc>
          <w:tcPr>
            <w:tcW w:w="511" w:type="pct"/>
            <w:tcBorders>
              <w:top w:val="single" w:sz="4" w:space="0" w:color="auto"/>
              <w:bottom w:val="single" w:sz="4" w:space="0" w:color="auto"/>
            </w:tcBorders>
            <w:shd w:val="clear" w:color="auto" w:fill="FFFFFF"/>
            <w:vAlign w:val="center"/>
          </w:tcPr>
          <w:p w14:paraId="44AA3FD9" w14:textId="77777777" w:rsidR="005F11CC" w:rsidRPr="00F24022" w:rsidRDefault="000C2C8B">
            <w:pPr>
              <w:autoSpaceDE w:val="0"/>
              <w:autoSpaceDN w:val="0"/>
              <w:adjustRightInd w:val="0"/>
              <w:spacing w:line="276" w:lineRule="auto"/>
              <w:ind w:right="60"/>
              <w:jc w:val="center"/>
              <w:rPr>
                <w:rFonts w:ascii="Arial" w:hAnsi="Arial" w:cs="Arial"/>
                <w:color w:val="000000" w:themeColor="text1"/>
                <w:sz w:val="22"/>
                <w:szCs w:val="22"/>
              </w:rPr>
            </w:pPr>
            <w:r w:rsidRPr="00F24022">
              <w:rPr>
                <w:rFonts w:ascii="Arial" w:hAnsi="Arial" w:cs="Arial"/>
                <w:color w:val="000000" w:themeColor="text1"/>
                <w:sz w:val="22"/>
                <w:szCs w:val="22"/>
              </w:rPr>
              <w:t>Mean</w:t>
            </w:r>
          </w:p>
        </w:tc>
        <w:tc>
          <w:tcPr>
            <w:tcW w:w="876" w:type="pct"/>
            <w:tcBorders>
              <w:top w:val="single" w:sz="4" w:space="0" w:color="auto"/>
              <w:bottom w:val="single" w:sz="4" w:space="0" w:color="auto"/>
            </w:tcBorders>
            <w:shd w:val="clear" w:color="auto" w:fill="FFFFFF"/>
            <w:vAlign w:val="center"/>
          </w:tcPr>
          <w:p w14:paraId="52603562"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Std. Deviation</w:t>
            </w:r>
          </w:p>
        </w:tc>
        <w:tc>
          <w:tcPr>
            <w:tcW w:w="876" w:type="pct"/>
            <w:tcBorders>
              <w:top w:val="single" w:sz="4" w:space="0" w:color="auto"/>
              <w:bottom w:val="single" w:sz="4" w:space="0" w:color="auto"/>
            </w:tcBorders>
            <w:shd w:val="clear" w:color="auto" w:fill="FFFFFF"/>
            <w:vAlign w:val="center"/>
          </w:tcPr>
          <w:p w14:paraId="4FECCA5D"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Description</w:t>
            </w:r>
          </w:p>
        </w:tc>
      </w:tr>
      <w:tr w:rsidR="00420144" w:rsidRPr="00F24022" w14:paraId="1C0EDD21" w14:textId="77777777">
        <w:trPr>
          <w:cantSplit/>
          <w:trHeight w:val="314"/>
        </w:trPr>
        <w:tc>
          <w:tcPr>
            <w:tcW w:w="2737" w:type="pct"/>
            <w:tcBorders>
              <w:top w:val="single" w:sz="4" w:space="0" w:color="auto"/>
            </w:tcBorders>
            <w:shd w:val="clear" w:color="auto" w:fill="FFFFFF"/>
            <w:vAlign w:val="center"/>
          </w:tcPr>
          <w:p w14:paraId="393D82B5"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Nurse manager, ability, leadership and support</w:t>
            </w:r>
          </w:p>
        </w:tc>
        <w:tc>
          <w:tcPr>
            <w:tcW w:w="511" w:type="pct"/>
            <w:tcBorders>
              <w:top w:val="single" w:sz="4" w:space="0" w:color="auto"/>
            </w:tcBorders>
            <w:shd w:val="clear" w:color="auto" w:fill="FFFFFF"/>
            <w:vAlign w:val="center"/>
          </w:tcPr>
          <w:p w14:paraId="07CC279C"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3.84</w:t>
            </w:r>
          </w:p>
        </w:tc>
        <w:tc>
          <w:tcPr>
            <w:tcW w:w="876" w:type="pct"/>
            <w:tcBorders>
              <w:top w:val="single" w:sz="4" w:space="0" w:color="auto"/>
            </w:tcBorders>
            <w:shd w:val="clear" w:color="auto" w:fill="FFFFFF"/>
            <w:vAlign w:val="center"/>
          </w:tcPr>
          <w:p w14:paraId="3E183495"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.699</w:t>
            </w:r>
          </w:p>
        </w:tc>
        <w:tc>
          <w:tcPr>
            <w:tcW w:w="876" w:type="pct"/>
            <w:tcBorders>
              <w:top w:val="single" w:sz="4" w:space="0" w:color="auto"/>
            </w:tcBorders>
            <w:shd w:val="clear" w:color="auto" w:fill="FFFFFF"/>
            <w:vAlign w:val="center"/>
          </w:tcPr>
          <w:p w14:paraId="41A618B6"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40856352" w14:textId="77777777">
        <w:trPr>
          <w:cantSplit/>
          <w:trHeight w:val="330"/>
        </w:trPr>
        <w:tc>
          <w:tcPr>
            <w:tcW w:w="2737" w:type="pct"/>
            <w:shd w:val="clear" w:color="auto" w:fill="FFFFFF"/>
            <w:vAlign w:val="center"/>
          </w:tcPr>
          <w:p w14:paraId="0145FAC2"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Nurse participation in the workplace</w:t>
            </w:r>
          </w:p>
        </w:tc>
        <w:tc>
          <w:tcPr>
            <w:tcW w:w="511" w:type="pct"/>
            <w:shd w:val="clear" w:color="auto" w:fill="FFFFFF"/>
            <w:vAlign w:val="center"/>
          </w:tcPr>
          <w:p w14:paraId="74B187B1"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2.96</w:t>
            </w:r>
          </w:p>
        </w:tc>
        <w:tc>
          <w:tcPr>
            <w:tcW w:w="876" w:type="pct"/>
            <w:shd w:val="clear" w:color="auto" w:fill="FFFFFF"/>
            <w:vAlign w:val="center"/>
          </w:tcPr>
          <w:p w14:paraId="59AF7960"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.197</w:t>
            </w:r>
          </w:p>
        </w:tc>
        <w:tc>
          <w:tcPr>
            <w:tcW w:w="876" w:type="pct"/>
            <w:shd w:val="clear" w:color="auto" w:fill="FFFFFF"/>
            <w:vAlign w:val="center"/>
          </w:tcPr>
          <w:p w14:paraId="3BD048CB"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Average</w:t>
            </w:r>
          </w:p>
        </w:tc>
      </w:tr>
      <w:tr w:rsidR="00420144" w:rsidRPr="00F24022" w14:paraId="6896C2D6" w14:textId="77777777">
        <w:trPr>
          <w:cantSplit/>
          <w:trHeight w:val="314"/>
        </w:trPr>
        <w:tc>
          <w:tcPr>
            <w:tcW w:w="2737" w:type="pct"/>
            <w:shd w:val="clear" w:color="auto" w:fill="FFFFFF"/>
            <w:vAlign w:val="center"/>
          </w:tcPr>
          <w:p w14:paraId="584016E1"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Staffing and resource adequacy</w:t>
            </w:r>
          </w:p>
        </w:tc>
        <w:tc>
          <w:tcPr>
            <w:tcW w:w="511" w:type="pct"/>
            <w:shd w:val="clear" w:color="auto" w:fill="FFFFFF"/>
            <w:vAlign w:val="center"/>
          </w:tcPr>
          <w:p w14:paraId="2DBAAAA1"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3.62</w:t>
            </w:r>
          </w:p>
        </w:tc>
        <w:tc>
          <w:tcPr>
            <w:tcW w:w="876" w:type="pct"/>
            <w:shd w:val="clear" w:color="auto" w:fill="FFFFFF"/>
            <w:vAlign w:val="center"/>
          </w:tcPr>
          <w:p w14:paraId="6D30A3C0"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.234</w:t>
            </w:r>
          </w:p>
        </w:tc>
        <w:tc>
          <w:tcPr>
            <w:tcW w:w="876" w:type="pct"/>
            <w:shd w:val="clear" w:color="auto" w:fill="FFFFFF"/>
            <w:vAlign w:val="center"/>
          </w:tcPr>
          <w:p w14:paraId="7E06DE9A"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3EF22E7B" w14:textId="77777777">
        <w:trPr>
          <w:cantSplit/>
          <w:trHeight w:val="330"/>
        </w:trPr>
        <w:tc>
          <w:tcPr>
            <w:tcW w:w="2737" w:type="pct"/>
            <w:shd w:val="clear" w:color="auto" w:fill="FFFFFF"/>
            <w:vAlign w:val="center"/>
          </w:tcPr>
          <w:p w14:paraId="7ABD868C"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Nursing foundations for quality care</w:t>
            </w:r>
          </w:p>
        </w:tc>
        <w:tc>
          <w:tcPr>
            <w:tcW w:w="511" w:type="pct"/>
            <w:shd w:val="clear" w:color="auto" w:fill="FFFFFF"/>
            <w:vAlign w:val="center"/>
          </w:tcPr>
          <w:p w14:paraId="53DF9DE6"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4.06</w:t>
            </w:r>
          </w:p>
        </w:tc>
        <w:tc>
          <w:tcPr>
            <w:tcW w:w="876" w:type="pct"/>
            <w:shd w:val="clear" w:color="auto" w:fill="FFFFFF"/>
            <w:vAlign w:val="center"/>
          </w:tcPr>
          <w:p w14:paraId="44B94FE7"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.126</w:t>
            </w:r>
          </w:p>
        </w:tc>
        <w:tc>
          <w:tcPr>
            <w:tcW w:w="876" w:type="pct"/>
            <w:shd w:val="clear" w:color="auto" w:fill="FFFFFF"/>
            <w:vAlign w:val="center"/>
          </w:tcPr>
          <w:p w14:paraId="143B3879"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713D9B58" w14:textId="77777777">
        <w:trPr>
          <w:cantSplit/>
          <w:trHeight w:val="314"/>
        </w:trPr>
        <w:tc>
          <w:tcPr>
            <w:tcW w:w="2737" w:type="pct"/>
            <w:shd w:val="clear" w:color="auto" w:fill="FFFFFF"/>
            <w:vAlign w:val="center"/>
          </w:tcPr>
          <w:p w14:paraId="6BEE0B2F"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shd w:val="clear" w:color="auto" w:fill="FFFFFF"/>
              </w:rPr>
              <w:t>Collegial nurse-physician relations</w:t>
            </w:r>
          </w:p>
        </w:tc>
        <w:tc>
          <w:tcPr>
            <w:tcW w:w="511" w:type="pct"/>
            <w:shd w:val="clear" w:color="auto" w:fill="FFFFFF"/>
            <w:vAlign w:val="center"/>
          </w:tcPr>
          <w:p w14:paraId="262FF67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4.09</w:t>
            </w:r>
          </w:p>
        </w:tc>
        <w:tc>
          <w:tcPr>
            <w:tcW w:w="876" w:type="pct"/>
            <w:shd w:val="clear" w:color="auto" w:fill="FFFFFF"/>
            <w:vAlign w:val="center"/>
          </w:tcPr>
          <w:p w14:paraId="191039A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.411</w:t>
            </w:r>
          </w:p>
        </w:tc>
        <w:tc>
          <w:tcPr>
            <w:tcW w:w="876" w:type="pct"/>
            <w:shd w:val="clear" w:color="auto" w:fill="FFFFFF"/>
            <w:vAlign w:val="center"/>
          </w:tcPr>
          <w:p w14:paraId="1E81B65C"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r w:rsidR="00420144" w:rsidRPr="00F24022" w14:paraId="51DED55F" w14:textId="77777777">
        <w:trPr>
          <w:cantSplit/>
          <w:trHeight w:val="294"/>
        </w:trPr>
        <w:tc>
          <w:tcPr>
            <w:tcW w:w="2737" w:type="pct"/>
            <w:tcBorders>
              <w:top w:val="single" w:sz="4" w:space="0" w:color="auto"/>
              <w:bottom w:val="single" w:sz="4" w:space="0" w:color="auto"/>
            </w:tcBorders>
            <w:shd w:val="clear" w:color="auto" w:fill="FFFFFF"/>
            <w:vAlign w:val="center"/>
          </w:tcPr>
          <w:p w14:paraId="637D7A73" w14:textId="77777777" w:rsidR="005F11CC" w:rsidRPr="00F24022" w:rsidRDefault="000C2C8B">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Overall Organizational Factor</w:t>
            </w:r>
          </w:p>
        </w:tc>
        <w:tc>
          <w:tcPr>
            <w:tcW w:w="511" w:type="pct"/>
            <w:tcBorders>
              <w:top w:val="single" w:sz="4" w:space="0" w:color="auto"/>
              <w:bottom w:val="single" w:sz="4" w:space="0" w:color="auto"/>
            </w:tcBorders>
            <w:shd w:val="clear" w:color="auto" w:fill="FFFFFF"/>
            <w:vAlign w:val="center"/>
          </w:tcPr>
          <w:p w14:paraId="5FCF74CD"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3.71</w:t>
            </w:r>
          </w:p>
        </w:tc>
        <w:tc>
          <w:tcPr>
            <w:tcW w:w="876" w:type="pct"/>
            <w:tcBorders>
              <w:top w:val="single" w:sz="4" w:space="0" w:color="auto"/>
              <w:bottom w:val="single" w:sz="4" w:space="0" w:color="auto"/>
            </w:tcBorders>
            <w:shd w:val="clear" w:color="auto" w:fill="FFFFFF"/>
            <w:vAlign w:val="center"/>
          </w:tcPr>
          <w:p w14:paraId="34C0D34F" w14:textId="77777777" w:rsidR="005F11CC" w:rsidRPr="00F24022" w:rsidRDefault="000C2C8B">
            <w:pPr>
              <w:autoSpaceDE w:val="0"/>
              <w:autoSpaceDN w:val="0"/>
              <w:adjustRightInd w:val="0"/>
              <w:spacing w:line="276" w:lineRule="auto"/>
              <w:ind w:left="60" w:right="60"/>
              <w:jc w:val="center"/>
              <w:rPr>
                <w:rFonts w:ascii="Arial" w:hAnsi="Arial" w:cs="Arial"/>
                <w:color w:val="000000" w:themeColor="text1"/>
                <w:sz w:val="22"/>
                <w:szCs w:val="22"/>
              </w:rPr>
            </w:pPr>
            <w:r w:rsidRPr="00F24022">
              <w:rPr>
                <w:rFonts w:ascii="Arial" w:hAnsi="Arial" w:cs="Arial"/>
                <w:color w:val="000000" w:themeColor="text1"/>
                <w:sz w:val="22"/>
                <w:szCs w:val="22"/>
              </w:rPr>
              <w:t>.193</w:t>
            </w:r>
          </w:p>
        </w:tc>
        <w:tc>
          <w:tcPr>
            <w:tcW w:w="876" w:type="pct"/>
            <w:tcBorders>
              <w:top w:val="single" w:sz="4" w:space="0" w:color="auto"/>
              <w:bottom w:val="single" w:sz="4" w:space="0" w:color="auto"/>
            </w:tcBorders>
            <w:shd w:val="clear" w:color="auto" w:fill="FFFFFF"/>
            <w:vAlign w:val="center"/>
          </w:tcPr>
          <w:p w14:paraId="64775AAF" w14:textId="77777777" w:rsidR="005F11CC" w:rsidRPr="00F24022" w:rsidRDefault="000C2C8B" w:rsidP="00F24022">
            <w:pPr>
              <w:autoSpaceDE w:val="0"/>
              <w:autoSpaceDN w:val="0"/>
              <w:adjustRightInd w:val="0"/>
              <w:spacing w:line="276" w:lineRule="auto"/>
              <w:ind w:left="60" w:right="60"/>
              <w:rPr>
                <w:rFonts w:ascii="Arial" w:hAnsi="Arial" w:cs="Arial"/>
                <w:color w:val="000000" w:themeColor="text1"/>
                <w:sz w:val="22"/>
                <w:szCs w:val="22"/>
              </w:rPr>
            </w:pPr>
            <w:r w:rsidRPr="00F24022">
              <w:rPr>
                <w:rFonts w:ascii="Arial" w:hAnsi="Arial" w:cs="Arial"/>
                <w:color w:val="000000" w:themeColor="text1"/>
                <w:sz w:val="22"/>
                <w:szCs w:val="22"/>
              </w:rPr>
              <w:t>Satisfactory</w:t>
            </w:r>
          </w:p>
        </w:tc>
      </w:tr>
    </w:tbl>
    <w:p w14:paraId="73410EFD" w14:textId="18991C64" w:rsidR="005F11CC" w:rsidRPr="00F24022" w:rsidRDefault="000C2C8B" w:rsidP="00F24022">
      <w:pPr>
        <w:spacing w:after="200"/>
        <w:contextualSpacing/>
        <w:jc w:val="both"/>
        <w:rPr>
          <w:rFonts w:ascii="Arial" w:hAnsi="Arial" w:cs="Arial"/>
          <w:i/>
          <w:iCs/>
          <w:color w:val="000000" w:themeColor="text1"/>
          <w:sz w:val="16"/>
          <w:szCs w:val="16"/>
        </w:rPr>
      </w:pPr>
      <w:r w:rsidRPr="00F24022">
        <w:rPr>
          <w:rFonts w:ascii="Arial" w:eastAsia="Calibri" w:hAnsi="Arial" w:cs="Arial"/>
          <w:i/>
          <w:iCs/>
          <w:color w:val="000000" w:themeColor="text1"/>
          <w:sz w:val="16"/>
          <w:szCs w:val="16"/>
        </w:rPr>
        <w:t xml:space="preserve">Legend: </w:t>
      </w:r>
      <w:r w:rsidRPr="00F24022">
        <w:rPr>
          <w:rFonts w:ascii="Arial" w:eastAsia="Calibri" w:hAnsi="Arial" w:cs="Arial"/>
          <w:i/>
          <w:iCs/>
          <w:color w:val="000000" w:themeColor="text1"/>
          <w:sz w:val="16"/>
          <w:szCs w:val="16"/>
        </w:rPr>
        <w:tab/>
        <w:t xml:space="preserve">1.0-1.80 – Poor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1.81-2.60 – Fair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2.61-3.40 – Average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3.41-4.20 – Satisfactory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4.21-5.0 – Excellent </w:t>
      </w:r>
    </w:p>
    <w:p w14:paraId="21E8F0FB" w14:textId="07F589CB" w:rsidR="005F11CC" w:rsidRDefault="005F11CC">
      <w:pPr>
        <w:spacing w:after="200"/>
        <w:contextualSpacing/>
        <w:jc w:val="both"/>
        <w:rPr>
          <w:rFonts w:eastAsia="Calibri"/>
          <w:color w:val="000000" w:themeColor="text1"/>
        </w:rPr>
      </w:pPr>
    </w:p>
    <w:p w14:paraId="71B3EDCF" w14:textId="77777777" w:rsidR="00F24022" w:rsidRPr="00420144" w:rsidRDefault="00F24022">
      <w:pPr>
        <w:spacing w:after="200"/>
        <w:contextualSpacing/>
        <w:jc w:val="both"/>
        <w:rPr>
          <w:rFonts w:eastAsia="Calibri"/>
          <w:color w:val="000000" w:themeColor="text1"/>
        </w:rPr>
      </w:pPr>
    </w:p>
    <w:p w14:paraId="00718469" w14:textId="3C053942"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In terms of Nursing Foundations for Quality Care, the mean score of 4.06 places this dimension in the "Satisfactory" range. This reflects satisfaction with the nursing care foundations in place, such as up-to-date nursing care plans, high standards expected by the administration, and a nursing model that prioritizes patient care. Respondents also </w:t>
      </w:r>
      <w:r w:rsidR="00160467" w:rsidRPr="00F24022">
        <w:rPr>
          <w:rFonts w:ascii="Arial" w:eastAsia="Calibri" w:hAnsi="Arial" w:cs="Arial"/>
          <w:color w:val="000000" w:themeColor="text1"/>
          <w:sz w:val="22"/>
          <w:szCs w:val="22"/>
        </w:rPr>
        <w:t>cited</w:t>
      </w:r>
      <w:r w:rsidRPr="00F24022">
        <w:rPr>
          <w:rFonts w:ascii="Arial" w:eastAsia="Calibri" w:hAnsi="Arial" w:cs="Arial"/>
          <w:color w:val="000000" w:themeColor="text1"/>
          <w:sz w:val="22"/>
          <w:szCs w:val="22"/>
        </w:rPr>
        <w:t xml:space="preserve"> the active quality improvement programs and continuity in care assignments as contributing factors to their satisfaction.</w:t>
      </w:r>
    </w:p>
    <w:p w14:paraId="1DF15E9A" w14:textId="7777777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lastRenderedPageBreak/>
        <w:t>Finally, Collegial Nurse-Physician Relations received a mean score of 4.09, which falls in the "Satisfactory" range. This indicates that respondents perceive strong teamwork and collaboration between nurses and doctors most of the time. The positive working relationships between these two groups enhance the delivery of patient care and contribute to an overall effective and harmonious work environment.</w:t>
      </w:r>
    </w:p>
    <w:p w14:paraId="4FC70519" w14:textId="1105D1D5"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In summary, the organizational factors are generally perceived as satisfactory by the respondents, with an overall mean score of 3.71</w:t>
      </w:r>
      <w:r w:rsidR="00160467" w:rsidRPr="00F24022">
        <w:rPr>
          <w:rFonts w:ascii="Arial" w:eastAsia="Calibri" w:hAnsi="Arial" w:cs="Arial"/>
          <w:color w:val="000000" w:themeColor="text1"/>
          <w:sz w:val="22"/>
          <w:szCs w:val="22"/>
        </w:rPr>
        <w:t>,</w:t>
      </w:r>
      <w:r w:rsidRPr="00F24022">
        <w:rPr>
          <w:rFonts w:ascii="Arial" w:eastAsia="Calibri" w:hAnsi="Arial" w:cs="Arial"/>
          <w:color w:val="000000" w:themeColor="text1"/>
          <w:sz w:val="22"/>
          <w:szCs w:val="22"/>
        </w:rPr>
        <w:t xml:space="preserve"> </w:t>
      </w:r>
      <w:r w:rsidR="00160467" w:rsidRPr="00F24022">
        <w:rPr>
          <w:rFonts w:ascii="Arial" w:eastAsia="Calibri" w:hAnsi="Arial" w:cs="Arial"/>
          <w:color w:val="000000" w:themeColor="text1"/>
          <w:sz w:val="22"/>
          <w:szCs w:val="22"/>
        </w:rPr>
        <w:t>indicating a satisfactory level</w:t>
      </w:r>
      <w:r w:rsidRPr="00F24022">
        <w:rPr>
          <w:rFonts w:ascii="Arial" w:eastAsia="Calibri" w:hAnsi="Arial" w:cs="Arial"/>
          <w:color w:val="000000" w:themeColor="text1"/>
          <w:sz w:val="22"/>
          <w:szCs w:val="22"/>
        </w:rPr>
        <w:t xml:space="preserve">. </w:t>
      </w:r>
    </w:p>
    <w:p w14:paraId="211B7C8B" w14:textId="77777777" w:rsidR="005F11CC" w:rsidRPr="00F24022" w:rsidRDefault="005F11CC" w:rsidP="00F24022">
      <w:pPr>
        <w:spacing w:line="336" w:lineRule="auto"/>
        <w:ind w:firstLine="720"/>
        <w:jc w:val="both"/>
        <w:rPr>
          <w:rFonts w:ascii="Arial" w:eastAsia="Calibri" w:hAnsi="Arial" w:cs="Arial"/>
          <w:color w:val="000000" w:themeColor="text1"/>
          <w:sz w:val="22"/>
          <w:szCs w:val="22"/>
        </w:rPr>
      </w:pPr>
    </w:p>
    <w:p w14:paraId="3685A43B" w14:textId="77777777" w:rsidR="005F11CC" w:rsidRPr="00F24022" w:rsidRDefault="000C2C8B" w:rsidP="00F24022">
      <w:pPr>
        <w:spacing w:line="336" w:lineRule="auto"/>
        <w:contextualSpacing/>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Turnover Intentions</w:t>
      </w:r>
    </w:p>
    <w:p w14:paraId="3FFA4D11" w14:textId="7777777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Table 4 presents the turnover intentions of nurses, as measured by various indicators. The overall mean score for turnover intentions is 4.11, which falls within the "High" range, indicating a strong likelihood that nurses are considering leaving their current organization. </w:t>
      </w:r>
    </w:p>
    <w:p w14:paraId="006B52A8" w14:textId="5346FC87" w:rsidR="005F11CC" w:rsidRPr="00F24022"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 xml:space="preserve">Specifically, the responses reflect that nurses are highly likely to leave the company within the next five years, with a mean score of 3.94. Similarly, nurses </w:t>
      </w:r>
      <w:r w:rsidR="00160467" w:rsidRPr="00F24022">
        <w:rPr>
          <w:rFonts w:ascii="Arial" w:eastAsia="Calibri" w:hAnsi="Arial" w:cs="Arial"/>
          <w:color w:val="000000" w:themeColor="text1"/>
          <w:sz w:val="22"/>
          <w:szCs w:val="22"/>
        </w:rPr>
        <w:t>express</w:t>
      </w:r>
      <w:r w:rsidRPr="00F24022">
        <w:rPr>
          <w:rFonts w:ascii="Arial" w:eastAsia="Calibri" w:hAnsi="Arial" w:cs="Arial"/>
          <w:color w:val="000000" w:themeColor="text1"/>
          <w:sz w:val="22"/>
          <w:szCs w:val="22"/>
        </w:rPr>
        <w:t xml:space="preserve">ed a high level of interest in working for a company that may better suit their needs, as reflected </w:t>
      </w:r>
      <w:r w:rsidR="00160467" w:rsidRPr="00F24022">
        <w:rPr>
          <w:rFonts w:ascii="Arial" w:eastAsia="Calibri" w:hAnsi="Arial" w:cs="Arial"/>
          <w:color w:val="000000" w:themeColor="text1"/>
          <w:sz w:val="22"/>
          <w:szCs w:val="22"/>
        </w:rPr>
        <w:t>in</w:t>
      </w:r>
      <w:r w:rsidRPr="00F24022">
        <w:rPr>
          <w:rFonts w:ascii="Arial" w:eastAsia="Calibri" w:hAnsi="Arial" w:cs="Arial"/>
          <w:color w:val="000000" w:themeColor="text1"/>
          <w:sz w:val="22"/>
          <w:szCs w:val="22"/>
        </w:rPr>
        <w:t xml:space="preserve"> the mean score of 4.17.</w:t>
      </w:r>
    </w:p>
    <w:p w14:paraId="304EA377" w14:textId="3B555B19" w:rsidR="005F11CC" w:rsidRDefault="000C2C8B" w:rsidP="00F24022">
      <w:pPr>
        <w:spacing w:line="336" w:lineRule="auto"/>
        <w:ind w:firstLine="720"/>
        <w:jc w:val="both"/>
        <w:rPr>
          <w:rFonts w:ascii="Arial" w:eastAsia="Calibri" w:hAnsi="Arial" w:cs="Arial"/>
          <w:color w:val="000000" w:themeColor="text1"/>
          <w:sz w:val="22"/>
          <w:szCs w:val="22"/>
        </w:rPr>
      </w:pPr>
      <w:r w:rsidRPr="00F24022">
        <w:rPr>
          <w:rFonts w:ascii="Arial" w:eastAsia="Calibri" w:hAnsi="Arial" w:cs="Arial"/>
          <w:color w:val="000000" w:themeColor="text1"/>
          <w:sz w:val="22"/>
          <w:szCs w:val="22"/>
        </w:rPr>
        <w:t>Further</w:t>
      </w:r>
      <w:r w:rsidR="00160467" w:rsidRPr="00F24022">
        <w:rPr>
          <w:rFonts w:ascii="Arial" w:eastAsia="Calibri" w:hAnsi="Arial" w:cs="Arial"/>
          <w:color w:val="000000" w:themeColor="text1"/>
          <w:sz w:val="22"/>
          <w:szCs w:val="22"/>
        </w:rPr>
        <w:t>more</w:t>
      </w:r>
      <w:r w:rsidRPr="00F24022">
        <w:rPr>
          <w:rFonts w:ascii="Arial" w:eastAsia="Calibri" w:hAnsi="Arial" w:cs="Arial"/>
          <w:color w:val="000000" w:themeColor="text1"/>
          <w:sz w:val="22"/>
          <w:szCs w:val="22"/>
        </w:rPr>
        <w:t xml:space="preserve">, nurses </w:t>
      </w:r>
      <w:r w:rsidR="00160467" w:rsidRPr="00F24022">
        <w:rPr>
          <w:rFonts w:ascii="Arial" w:eastAsia="Calibri" w:hAnsi="Arial" w:cs="Arial"/>
          <w:color w:val="000000" w:themeColor="text1"/>
          <w:sz w:val="22"/>
          <w:szCs w:val="22"/>
        </w:rPr>
        <w:t>demonstrat</w:t>
      </w:r>
      <w:r w:rsidRPr="00F24022">
        <w:rPr>
          <w:rFonts w:ascii="Arial" w:eastAsia="Calibri" w:hAnsi="Arial" w:cs="Arial"/>
          <w:color w:val="000000" w:themeColor="text1"/>
          <w:sz w:val="22"/>
          <w:szCs w:val="22"/>
        </w:rPr>
        <w:t xml:space="preserve">ed a high likelihood of </w:t>
      </w:r>
      <w:r w:rsidR="00160467" w:rsidRPr="00F24022">
        <w:rPr>
          <w:rFonts w:ascii="Arial" w:eastAsia="Calibri" w:hAnsi="Arial" w:cs="Arial"/>
          <w:color w:val="000000" w:themeColor="text1"/>
          <w:sz w:val="22"/>
          <w:szCs w:val="22"/>
        </w:rPr>
        <w:t>seeking</w:t>
      </w:r>
      <w:r w:rsidRPr="00F24022">
        <w:rPr>
          <w:rFonts w:ascii="Arial" w:eastAsia="Calibri" w:hAnsi="Arial" w:cs="Arial"/>
          <w:color w:val="000000" w:themeColor="text1"/>
          <w:sz w:val="22"/>
          <w:szCs w:val="22"/>
        </w:rPr>
        <w:t xml:space="preserve"> jobs outside their current organization, with a mean score of 4.11. Additionally, the responses suggest that many nurses are exploring job opportunities in other hospitals, with a mean score of 4.15, and are considering working abroad or in different locations to practice their profession, as reflected by the mean score of 4.16.</w:t>
      </w:r>
    </w:p>
    <w:p w14:paraId="54949962" w14:textId="77777777" w:rsidR="00F24022" w:rsidRPr="00F24022" w:rsidRDefault="00F24022" w:rsidP="00F24022">
      <w:pPr>
        <w:spacing w:line="336" w:lineRule="auto"/>
        <w:ind w:firstLine="720"/>
        <w:jc w:val="both"/>
        <w:rPr>
          <w:rFonts w:ascii="Arial" w:eastAsia="Calibri" w:hAnsi="Arial" w:cs="Arial"/>
          <w:b/>
          <w:bCs/>
          <w:color w:val="000000" w:themeColor="text1"/>
          <w:sz w:val="22"/>
          <w:szCs w:val="22"/>
        </w:rPr>
      </w:pPr>
    </w:p>
    <w:p w14:paraId="53E1DB0E" w14:textId="77777777" w:rsidR="005F11CC" w:rsidRPr="00F24022" w:rsidRDefault="000C2C8B">
      <w:pPr>
        <w:contextualSpacing/>
        <w:jc w:val="both"/>
        <w:rPr>
          <w:rFonts w:ascii="Arial" w:eastAsia="Calibri" w:hAnsi="Arial" w:cs="Arial"/>
          <w:bCs/>
          <w:color w:val="000000" w:themeColor="text1"/>
          <w:sz w:val="22"/>
          <w:szCs w:val="22"/>
        </w:rPr>
      </w:pPr>
      <w:r w:rsidRPr="00F24022">
        <w:rPr>
          <w:rFonts w:ascii="Arial" w:eastAsia="Calibri" w:hAnsi="Arial" w:cs="Arial"/>
          <w:bCs/>
          <w:color w:val="000000" w:themeColor="text1"/>
          <w:sz w:val="22"/>
          <w:szCs w:val="22"/>
        </w:rPr>
        <w:t>Table 4</w:t>
      </w:r>
    </w:p>
    <w:p w14:paraId="1A9D90BA" w14:textId="77777777" w:rsidR="005F11CC" w:rsidRPr="00F24022" w:rsidRDefault="000C2C8B">
      <w:pPr>
        <w:contextualSpacing/>
        <w:jc w:val="both"/>
        <w:rPr>
          <w:rFonts w:ascii="Arial" w:eastAsia="Calibri" w:hAnsi="Arial" w:cs="Arial"/>
          <w:i/>
          <w:iCs/>
          <w:color w:val="000000" w:themeColor="text1"/>
          <w:sz w:val="22"/>
          <w:szCs w:val="22"/>
        </w:rPr>
      </w:pPr>
      <w:r w:rsidRPr="00F24022">
        <w:rPr>
          <w:rFonts w:ascii="Arial" w:eastAsia="Calibri" w:hAnsi="Arial" w:cs="Arial"/>
          <w:i/>
          <w:iCs/>
          <w:color w:val="000000" w:themeColor="text1"/>
          <w:sz w:val="22"/>
          <w:szCs w:val="22"/>
        </w:rPr>
        <w:t>Turnover Intentions</w:t>
      </w:r>
    </w:p>
    <w:tbl>
      <w:tblPr>
        <w:tblW w:w="5003" w:type="pct"/>
        <w:tblLayout w:type="fixed"/>
        <w:tblCellMar>
          <w:left w:w="0" w:type="dxa"/>
          <w:right w:w="0" w:type="dxa"/>
        </w:tblCellMar>
        <w:tblLook w:val="04A0" w:firstRow="1" w:lastRow="0" w:firstColumn="1" w:lastColumn="0" w:noHBand="0" w:noVBand="1"/>
      </w:tblPr>
      <w:tblGrid>
        <w:gridCol w:w="5493"/>
        <w:gridCol w:w="809"/>
        <w:gridCol w:w="1081"/>
        <w:gridCol w:w="1262"/>
      </w:tblGrid>
      <w:tr w:rsidR="00F24022" w:rsidRPr="00F24022" w14:paraId="06E25320" w14:textId="77777777" w:rsidTr="00F24022">
        <w:trPr>
          <w:cantSplit/>
          <w:trHeight w:val="393"/>
        </w:trPr>
        <w:tc>
          <w:tcPr>
            <w:tcW w:w="3177" w:type="pct"/>
            <w:tcBorders>
              <w:top w:val="single" w:sz="4" w:space="0" w:color="auto"/>
              <w:bottom w:val="single" w:sz="4" w:space="0" w:color="auto"/>
            </w:tcBorders>
            <w:shd w:val="clear" w:color="auto" w:fill="FFFFFF"/>
            <w:vAlign w:val="center"/>
          </w:tcPr>
          <w:p w14:paraId="29C5E944" w14:textId="77777777" w:rsidR="005F11CC" w:rsidRPr="00F24022" w:rsidRDefault="000C2C8B" w:rsidP="00F24022">
            <w:pPr>
              <w:ind w:firstLine="180"/>
              <w:rPr>
                <w:rFonts w:ascii="Arial" w:hAnsi="Arial" w:cs="Arial"/>
                <w:color w:val="000000" w:themeColor="text1"/>
                <w:sz w:val="20"/>
                <w:szCs w:val="20"/>
              </w:rPr>
            </w:pPr>
            <w:r w:rsidRPr="00F24022">
              <w:rPr>
                <w:rFonts w:ascii="Arial" w:hAnsi="Arial" w:cs="Arial"/>
                <w:color w:val="000000" w:themeColor="text1"/>
                <w:sz w:val="20"/>
                <w:szCs w:val="20"/>
              </w:rPr>
              <w:t>Indicators of Turnover Intentions</w:t>
            </w:r>
          </w:p>
        </w:tc>
        <w:tc>
          <w:tcPr>
            <w:tcW w:w="468" w:type="pct"/>
            <w:tcBorders>
              <w:top w:val="single" w:sz="4" w:space="0" w:color="auto"/>
              <w:bottom w:val="single" w:sz="4" w:space="0" w:color="auto"/>
            </w:tcBorders>
            <w:shd w:val="clear" w:color="auto" w:fill="FFFFFF"/>
            <w:vAlign w:val="center"/>
          </w:tcPr>
          <w:p w14:paraId="2892AA4D" w14:textId="77777777" w:rsidR="005F11CC" w:rsidRPr="00F24022" w:rsidRDefault="000C2C8B" w:rsidP="00F24022">
            <w:pPr>
              <w:autoSpaceDE w:val="0"/>
              <w:autoSpaceDN w:val="0"/>
              <w:adjustRightInd w:val="0"/>
              <w:ind w:right="60"/>
              <w:jc w:val="center"/>
              <w:rPr>
                <w:rFonts w:ascii="Arial" w:hAnsi="Arial" w:cs="Arial"/>
                <w:color w:val="000000" w:themeColor="text1"/>
                <w:sz w:val="20"/>
                <w:szCs w:val="20"/>
              </w:rPr>
            </w:pPr>
            <w:r w:rsidRPr="00F24022">
              <w:rPr>
                <w:rFonts w:ascii="Arial" w:hAnsi="Arial" w:cs="Arial"/>
                <w:color w:val="000000" w:themeColor="text1"/>
                <w:sz w:val="20"/>
                <w:szCs w:val="20"/>
              </w:rPr>
              <w:t>Mean</w:t>
            </w:r>
          </w:p>
        </w:tc>
        <w:tc>
          <w:tcPr>
            <w:tcW w:w="625" w:type="pct"/>
            <w:tcBorders>
              <w:top w:val="single" w:sz="4" w:space="0" w:color="auto"/>
              <w:bottom w:val="single" w:sz="4" w:space="0" w:color="auto"/>
            </w:tcBorders>
            <w:shd w:val="clear" w:color="auto" w:fill="FFFFFF"/>
            <w:vAlign w:val="center"/>
          </w:tcPr>
          <w:p w14:paraId="1D9C0239"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Std. Deviation</w:t>
            </w:r>
          </w:p>
        </w:tc>
        <w:tc>
          <w:tcPr>
            <w:tcW w:w="730" w:type="pct"/>
            <w:tcBorders>
              <w:top w:val="single" w:sz="4" w:space="0" w:color="auto"/>
              <w:bottom w:val="single" w:sz="4" w:space="0" w:color="auto"/>
            </w:tcBorders>
            <w:shd w:val="clear" w:color="auto" w:fill="FFFFFF"/>
            <w:vAlign w:val="center"/>
          </w:tcPr>
          <w:p w14:paraId="050E0BA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Description</w:t>
            </w:r>
          </w:p>
        </w:tc>
      </w:tr>
      <w:tr w:rsidR="00F24022" w:rsidRPr="00F24022" w14:paraId="69577CDD" w14:textId="77777777" w:rsidTr="00F24022">
        <w:trPr>
          <w:cantSplit/>
          <w:trHeight w:val="314"/>
        </w:trPr>
        <w:tc>
          <w:tcPr>
            <w:tcW w:w="3177" w:type="pct"/>
            <w:tcBorders>
              <w:top w:val="single" w:sz="4" w:space="0" w:color="auto"/>
            </w:tcBorders>
            <w:shd w:val="clear" w:color="auto" w:fill="FFFFFF"/>
            <w:vAlign w:val="center"/>
          </w:tcPr>
          <w:p w14:paraId="339BA85A"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very likely to leave in this company for the next five years.</w:t>
            </w:r>
          </w:p>
        </w:tc>
        <w:tc>
          <w:tcPr>
            <w:tcW w:w="468" w:type="pct"/>
            <w:tcBorders>
              <w:top w:val="single" w:sz="4" w:space="0" w:color="auto"/>
            </w:tcBorders>
            <w:shd w:val="clear" w:color="auto" w:fill="FFFFFF"/>
            <w:vAlign w:val="center"/>
          </w:tcPr>
          <w:p w14:paraId="7596413C"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3.94</w:t>
            </w:r>
          </w:p>
        </w:tc>
        <w:tc>
          <w:tcPr>
            <w:tcW w:w="625" w:type="pct"/>
            <w:tcBorders>
              <w:top w:val="single" w:sz="4" w:space="0" w:color="auto"/>
            </w:tcBorders>
            <w:shd w:val="clear" w:color="auto" w:fill="FFFFFF"/>
            <w:vAlign w:val="center"/>
          </w:tcPr>
          <w:p w14:paraId="2051920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.858</w:t>
            </w:r>
          </w:p>
        </w:tc>
        <w:tc>
          <w:tcPr>
            <w:tcW w:w="730" w:type="pct"/>
            <w:tcBorders>
              <w:top w:val="single" w:sz="4" w:space="0" w:color="auto"/>
            </w:tcBorders>
            <w:shd w:val="clear" w:color="auto" w:fill="FFFFFF"/>
            <w:vAlign w:val="center"/>
          </w:tcPr>
          <w:p w14:paraId="745B304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08744488" w14:textId="77777777" w:rsidTr="00F24022">
        <w:trPr>
          <w:cantSplit/>
          <w:trHeight w:val="330"/>
        </w:trPr>
        <w:tc>
          <w:tcPr>
            <w:tcW w:w="3177" w:type="pct"/>
            <w:shd w:val="clear" w:color="auto" w:fill="FFFFFF"/>
            <w:vAlign w:val="center"/>
          </w:tcPr>
          <w:p w14:paraId="5C5E144F"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For you, there is a company that is best for you to work for.</w:t>
            </w:r>
          </w:p>
        </w:tc>
        <w:tc>
          <w:tcPr>
            <w:tcW w:w="468" w:type="pct"/>
            <w:shd w:val="clear" w:color="auto" w:fill="FFFFFF"/>
            <w:vAlign w:val="center"/>
          </w:tcPr>
          <w:p w14:paraId="203DF55D"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4.17</w:t>
            </w:r>
          </w:p>
        </w:tc>
        <w:tc>
          <w:tcPr>
            <w:tcW w:w="625" w:type="pct"/>
            <w:shd w:val="clear" w:color="auto" w:fill="FFFFFF"/>
            <w:vAlign w:val="center"/>
          </w:tcPr>
          <w:p w14:paraId="03FAC26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.879</w:t>
            </w:r>
          </w:p>
        </w:tc>
        <w:tc>
          <w:tcPr>
            <w:tcW w:w="730" w:type="pct"/>
            <w:shd w:val="clear" w:color="auto" w:fill="FFFFFF"/>
            <w:vAlign w:val="center"/>
          </w:tcPr>
          <w:p w14:paraId="45FFFC06"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2F9448E2" w14:textId="77777777" w:rsidTr="00F24022">
        <w:trPr>
          <w:cantSplit/>
          <w:trHeight w:val="314"/>
        </w:trPr>
        <w:tc>
          <w:tcPr>
            <w:tcW w:w="3177" w:type="pct"/>
            <w:shd w:val="clear" w:color="auto" w:fill="FFFFFF"/>
            <w:vAlign w:val="center"/>
          </w:tcPr>
          <w:p w14:paraId="6F75BA6B"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will easily give up this company easily.</w:t>
            </w:r>
          </w:p>
        </w:tc>
        <w:tc>
          <w:tcPr>
            <w:tcW w:w="468" w:type="pct"/>
            <w:shd w:val="clear" w:color="auto" w:fill="FFFFFF"/>
            <w:vAlign w:val="center"/>
          </w:tcPr>
          <w:p w14:paraId="127D90BD"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4.05</w:t>
            </w:r>
          </w:p>
        </w:tc>
        <w:tc>
          <w:tcPr>
            <w:tcW w:w="625" w:type="pct"/>
            <w:shd w:val="clear" w:color="auto" w:fill="FFFFFF"/>
            <w:vAlign w:val="center"/>
          </w:tcPr>
          <w:p w14:paraId="76264B7E"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.912</w:t>
            </w:r>
          </w:p>
        </w:tc>
        <w:tc>
          <w:tcPr>
            <w:tcW w:w="730" w:type="pct"/>
            <w:shd w:val="clear" w:color="auto" w:fill="FFFFFF"/>
            <w:vAlign w:val="center"/>
          </w:tcPr>
          <w:p w14:paraId="362B20C0"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69782032" w14:textId="77777777" w:rsidTr="00F24022">
        <w:trPr>
          <w:cantSplit/>
          <w:trHeight w:val="330"/>
        </w:trPr>
        <w:tc>
          <w:tcPr>
            <w:tcW w:w="3177" w:type="pct"/>
            <w:shd w:val="clear" w:color="auto" w:fill="FFFFFF"/>
            <w:vAlign w:val="center"/>
          </w:tcPr>
          <w:p w14:paraId="66BCC57D"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interested to jobs outside your company.</w:t>
            </w:r>
          </w:p>
        </w:tc>
        <w:tc>
          <w:tcPr>
            <w:tcW w:w="468" w:type="pct"/>
            <w:shd w:val="clear" w:color="auto" w:fill="FFFFFF"/>
            <w:vAlign w:val="center"/>
          </w:tcPr>
          <w:p w14:paraId="72F13FD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4.11</w:t>
            </w:r>
          </w:p>
        </w:tc>
        <w:tc>
          <w:tcPr>
            <w:tcW w:w="625" w:type="pct"/>
            <w:shd w:val="clear" w:color="auto" w:fill="FFFFFF"/>
            <w:vAlign w:val="center"/>
          </w:tcPr>
          <w:p w14:paraId="2C2C4AB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.907</w:t>
            </w:r>
          </w:p>
        </w:tc>
        <w:tc>
          <w:tcPr>
            <w:tcW w:w="730" w:type="pct"/>
            <w:shd w:val="clear" w:color="auto" w:fill="FFFFFF"/>
            <w:vAlign w:val="center"/>
          </w:tcPr>
          <w:p w14:paraId="3A3A4BB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4854D188" w14:textId="77777777" w:rsidTr="00F24022">
        <w:trPr>
          <w:cantSplit/>
          <w:trHeight w:val="314"/>
        </w:trPr>
        <w:tc>
          <w:tcPr>
            <w:tcW w:w="3177" w:type="pct"/>
            <w:shd w:val="clear" w:color="auto" w:fill="FFFFFF"/>
            <w:vAlign w:val="center"/>
          </w:tcPr>
          <w:p w14:paraId="40780125"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search for other hospitals to practice your nursing profession.</w:t>
            </w:r>
          </w:p>
        </w:tc>
        <w:tc>
          <w:tcPr>
            <w:tcW w:w="468" w:type="pct"/>
            <w:shd w:val="clear" w:color="auto" w:fill="FFFFFF"/>
            <w:vAlign w:val="center"/>
          </w:tcPr>
          <w:p w14:paraId="56D0C04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4.15</w:t>
            </w:r>
          </w:p>
        </w:tc>
        <w:tc>
          <w:tcPr>
            <w:tcW w:w="625" w:type="pct"/>
            <w:shd w:val="clear" w:color="auto" w:fill="FFFFFF"/>
            <w:vAlign w:val="center"/>
          </w:tcPr>
          <w:p w14:paraId="216C795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.906</w:t>
            </w:r>
          </w:p>
        </w:tc>
        <w:tc>
          <w:tcPr>
            <w:tcW w:w="730" w:type="pct"/>
            <w:shd w:val="clear" w:color="auto" w:fill="FFFFFF"/>
            <w:vAlign w:val="center"/>
          </w:tcPr>
          <w:p w14:paraId="5977145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4AC3E10E" w14:textId="77777777" w:rsidTr="00F24022">
        <w:trPr>
          <w:cantSplit/>
          <w:trHeight w:val="330"/>
        </w:trPr>
        <w:tc>
          <w:tcPr>
            <w:tcW w:w="3177" w:type="pct"/>
            <w:shd w:val="clear" w:color="auto" w:fill="FFFFFF"/>
            <w:vAlign w:val="center"/>
          </w:tcPr>
          <w:p w14:paraId="78F72C8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consider working to other organizations to practice your profession.</w:t>
            </w:r>
          </w:p>
        </w:tc>
        <w:tc>
          <w:tcPr>
            <w:tcW w:w="468" w:type="pct"/>
            <w:shd w:val="clear" w:color="auto" w:fill="FFFFFF"/>
            <w:vAlign w:val="center"/>
          </w:tcPr>
          <w:p w14:paraId="3D73A330"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4.16</w:t>
            </w:r>
          </w:p>
        </w:tc>
        <w:tc>
          <w:tcPr>
            <w:tcW w:w="625" w:type="pct"/>
            <w:shd w:val="clear" w:color="auto" w:fill="FFFFFF"/>
            <w:vAlign w:val="center"/>
          </w:tcPr>
          <w:p w14:paraId="18483D2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.846</w:t>
            </w:r>
          </w:p>
        </w:tc>
        <w:tc>
          <w:tcPr>
            <w:tcW w:w="730" w:type="pct"/>
            <w:shd w:val="clear" w:color="auto" w:fill="FFFFFF"/>
            <w:vAlign w:val="center"/>
          </w:tcPr>
          <w:p w14:paraId="265FF843"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36A79776" w14:textId="77777777" w:rsidTr="00F24022">
        <w:trPr>
          <w:cantSplit/>
          <w:trHeight w:val="314"/>
        </w:trPr>
        <w:tc>
          <w:tcPr>
            <w:tcW w:w="3177" w:type="pct"/>
            <w:shd w:val="clear" w:color="auto" w:fill="FFFFFF"/>
            <w:vAlign w:val="center"/>
          </w:tcPr>
          <w:p w14:paraId="579DB13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shd w:val="clear" w:color="auto" w:fill="FFFFFF"/>
              </w:rPr>
              <w:t>You are thinking about going abroad or other places to practice your profession.</w:t>
            </w:r>
          </w:p>
        </w:tc>
        <w:tc>
          <w:tcPr>
            <w:tcW w:w="468" w:type="pct"/>
            <w:shd w:val="clear" w:color="auto" w:fill="FFFFFF"/>
            <w:vAlign w:val="center"/>
          </w:tcPr>
          <w:p w14:paraId="57A3C692"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4.16</w:t>
            </w:r>
          </w:p>
        </w:tc>
        <w:tc>
          <w:tcPr>
            <w:tcW w:w="625" w:type="pct"/>
            <w:shd w:val="clear" w:color="auto" w:fill="FFFFFF"/>
            <w:vAlign w:val="center"/>
          </w:tcPr>
          <w:p w14:paraId="4105AF19"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.830</w:t>
            </w:r>
          </w:p>
        </w:tc>
        <w:tc>
          <w:tcPr>
            <w:tcW w:w="730" w:type="pct"/>
            <w:shd w:val="clear" w:color="auto" w:fill="FFFFFF"/>
            <w:vAlign w:val="center"/>
          </w:tcPr>
          <w:p w14:paraId="121B26AE"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3E19877B" w14:textId="77777777" w:rsidTr="00F24022">
        <w:trPr>
          <w:cantSplit/>
          <w:trHeight w:val="314"/>
        </w:trPr>
        <w:tc>
          <w:tcPr>
            <w:tcW w:w="3177" w:type="pct"/>
            <w:shd w:val="clear" w:color="auto" w:fill="FFFFFF"/>
          </w:tcPr>
          <w:p w14:paraId="566A50D3"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shd w:val="clear" w:color="auto" w:fill="FFFFFF"/>
              </w:rPr>
            </w:pPr>
            <w:r w:rsidRPr="00F24022">
              <w:rPr>
                <w:rFonts w:ascii="Arial" w:hAnsi="Arial" w:cs="Arial"/>
                <w:color w:val="000000" w:themeColor="text1"/>
                <w:sz w:val="20"/>
                <w:szCs w:val="20"/>
                <w:shd w:val="clear" w:color="auto" w:fill="FFFFFF"/>
              </w:rPr>
              <w:t>You look for positions you can potential apply for in other organizations.</w:t>
            </w:r>
          </w:p>
        </w:tc>
        <w:tc>
          <w:tcPr>
            <w:tcW w:w="468" w:type="pct"/>
            <w:shd w:val="clear" w:color="auto" w:fill="FFFFFF"/>
            <w:vAlign w:val="center"/>
          </w:tcPr>
          <w:p w14:paraId="47AB8904"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4.17</w:t>
            </w:r>
          </w:p>
        </w:tc>
        <w:tc>
          <w:tcPr>
            <w:tcW w:w="625" w:type="pct"/>
            <w:shd w:val="clear" w:color="auto" w:fill="FFFFFF"/>
            <w:vAlign w:val="center"/>
          </w:tcPr>
          <w:p w14:paraId="1AB43A8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.824</w:t>
            </w:r>
          </w:p>
        </w:tc>
        <w:tc>
          <w:tcPr>
            <w:tcW w:w="730" w:type="pct"/>
            <w:shd w:val="clear" w:color="auto" w:fill="FFFFFF"/>
            <w:vAlign w:val="center"/>
          </w:tcPr>
          <w:p w14:paraId="0F36A30B"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r w:rsidR="00F24022" w:rsidRPr="00F24022" w14:paraId="0AB77E04" w14:textId="77777777" w:rsidTr="00F24022">
        <w:trPr>
          <w:cantSplit/>
          <w:trHeight w:val="294"/>
        </w:trPr>
        <w:tc>
          <w:tcPr>
            <w:tcW w:w="3177" w:type="pct"/>
            <w:tcBorders>
              <w:bottom w:val="single" w:sz="4" w:space="0" w:color="auto"/>
            </w:tcBorders>
            <w:shd w:val="clear" w:color="auto" w:fill="FFFFFF"/>
            <w:vAlign w:val="center"/>
          </w:tcPr>
          <w:p w14:paraId="746F5325" w14:textId="77777777" w:rsidR="005F11CC" w:rsidRPr="00F24022" w:rsidRDefault="000C2C8B" w:rsidP="00F24022">
            <w:pPr>
              <w:autoSpaceDE w:val="0"/>
              <w:autoSpaceDN w:val="0"/>
              <w:adjustRightInd w:val="0"/>
              <w:ind w:left="60" w:right="60"/>
              <w:rPr>
                <w:rFonts w:ascii="Arial" w:hAnsi="Arial" w:cs="Arial"/>
                <w:color w:val="000000" w:themeColor="text1"/>
                <w:sz w:val="20"/>
                <w:szCs w:val="20"/>
              </w:rPr>
            </w:pPr>
            <w:r w:rsidRPr="00F24022">
              <w:rPr>
                <w:rFonts w:ascii="Arial" w:hAnsi="Arial" w:cs="Arial"/>
                <w:color w:val="000000" w:themeColor="text1"/>
                <w:sz w:val="20"/>
                <w:szCs w:val="20"/>
              </w:rPr>
              <w:t>Overall Turnover intentions</w:t>
            </w:r>
          </w:p>
        </w:tc>
        <w:tc>
          <w:tcPr>
            <w:tcW w:w="468" w:type="pct"/>
            <w:tcBorders>
              <w:bottom w:val="single" w:sz="4" w:space="0" w:color="auto"/>
            </w:tcBorders>
            <w:shd w:val="clear" w:color="auto" w:fill="FFFFFF"/>
            <w:vAlign w:val="center"/>
          </w:tcPr>
          <w:p w14:paraId="6DD5ADFF"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4.11</w:t>
            </w:r>
          </w:p>
        </w:tc>
        <w:tc>
          <w:tcPr>
            <w:tcW w:w="625" w:type="pct"/>
            <w:tcBorders>
              <w:bottom w:val="single" w:sz="4" w:space="0" w:color="auto"/>
            </w:tcBorders>
            <w:shd w:val="clear" w:color="auto" w:fill="FFFFFF"/>
            <w:vAlign w:val="center"/>
          </w:tcPr>
          <w:p w14:paraId="3980FDB5"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.712</w:t>
            </w:r>
          </w:p>
        </w:tc>
        <w:tc>
          <w:tcPr>
            <w:tcW w:w="730" w:type="pct"/>
            <w:tcBorders>
              <w:bottom w:val="single" w:sz="4" w:space="0" w:color="auto"/>
            </w:tcBorders>
            <w:shd w:val="clear" w:color="auto" w:fill="FFFFFF"/>
            <w:vAlign w:val="center"/>
          </w:tcPr>
          <w:p w14:paraId="2491DC27" w14:textId="77777777" w:rsidR="005F11CC" w:rsidRPr="00F24022" w:rsidRDefault="000C2C8B" w:rsidP="00F24022">
            <w:pPr>
              <w:autoSpaceDE w:val="0"/>
              <w:autoSpaceDN w:val="0"/>
              <w:adjustRightInd w:val="0"/>
              <w:ind w:left="60" w:right="60"/>
              <w:jc w:val="center"/>
              <w:rPr>
                <w:rFonts w:ascii="Arial" w:hAnsi="Arial" w:cs="Arial"/>
                <w:color w:val="000000" w:themeColor="text1"/>
                <w:sz w:val="20"/>
                <w:szCs w:val="20"/>
              </w:rPr>
            </w:pPr>
            <w:r w:rsidRPr="00F24022">
              <w:rPr>
                <w:rFonts w:ascii="Arial" w:hAnsi="Arial" w:cs="Arial"/>
                <w:color w:val="000000" w:themeColor="text1"/>
                <w:sz w:val="20"/>
                <w:szCs w:val="20"/>
              </w:rPr>
              <w:t>High</w:t>
            </w:r>
          </w:p>
        </w:tc>
      </w:tr>
    </w:tbl>
    <w:p w14:paraId="462D1BCE" w14:textId="40FB5923" w:rsidR="005F11CC" w:rsidRPr="00F24022" w:rsidRDefault="000C2C8B" w:rsidP="00F24022">
      <w:pPr>
        <w:spacing w:after="200"/>
        <w:contextualSpacing/>
        <w:jc w:val="both"/>
        <w:rPr>
          <w:rFonts w:ascii="Arial" w:hAnsi="Arial" w:cs="Arial"/>
          <w:i/>
          <w:iCs/>
          <w:color w:val="000000" w:themeColor="text1"/>
          <w:sz w:val="16"/>
          <w:szCs w:val="16"/>
        </w:rPr>
      </w:pPr>
      <w:r w:rsidRPr="00F24022">
        <w:rPr>
          <w:rFonts w:ascii="Arial" w:eastAsia="Calibri" w:hAnsi="Arial" w:cs="Arial"/>
          <w:i/>
          <w:iCs/>
          <w:color w:val="000000" w:themeColor="text1"/>
          <w:sz w:val="16"/>
          <w:szCs w:val="16"/>
        </w:rPr>
        <w:t xml:space="preserve">Legend: </w:t>
      </w:r>
      <w:r w:rsidRPr="00F24022">
        <w:rPr>
          <w:rFonts w:ascii="Arial" w:eastAsia="Calibri" w:hAnsi="Arial" w:cs="Arial"/>
          <w:i/>
          <w:iCs/>
          <w:color w:val="000000" w:themeColor="text1"/>
          <w:sz w:val="16"/>
          <w:szCs w:val="16"/>
        </w:rPr>
        <w:tab/>
        <w:t>1.0-1.80 – Very Low</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1.81-2.60 – Low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1.61-3.40 – Average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3.41-4.20 – High </w:t>
      </w:r>
      <w:r w:rsidR="00F24022" w:rsidRPr="00F24022">
        <w:rPr>
          <w:rFonts w:ascii="Arial" w:eastAsia="Calibri" w:hAnsi="Arial" w:cs="Arial"/>
          <w:i/>
          <w:iCs/>
          <w:color w:val="000000" w:themeColor="text1"/>
          <w:sz w:val="16"/>
          <w:szCs w:val="16"/>
        </w:rPr>
        <w:t xml:space="preserve">   </w:t>
      </w:r>
      <w:r w:rsidRPr="00F24022">
        <w:rPr>
          <w:rFonts w:ascii="Arial" w:eastAsia="Calibri" w:hAnsi="Arial" w:cs="Arial"/>
          <w:i/>
          <w:iCs/>
          <w:color w:val="000000" w:themeColor="text1"/>
          <w:sz w:val="16"/>
          <w:szCs w:val="16"/>
        </w:rPr>
        <w:t xml:space="preserve">4.21-5.0 – Very High  </w:t>
      </w:r>
    </w:p>
    <w:p w14:paraId="049D5369" w14:textId="58B6A6BF" w:rsidR="005F11CC" w:rsidRPr="00B40AD0" w:rsidRDefault="000C2C8B" w:rsidP="00B40AD0">
      <w:pPr>
        <w:spacing w:line="360"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lastRenderedPageBreak/>
        <w:t xml:space="preserve">These high scores across various indicators </w:t>
      </w:r>
      <w:r w:rsidR="00160467" w:rsidRPr="00B40AD0">
        <w:rPr>
          <w:rFonts w:ascii="Arial" w:eastAsia="Calibri" w:hAnsi="Arial" w:cs="Arial"/>
          <w:color w:val="000000" w:themeColor="text1"/>
          <w:sz w:val="22"/>
          <w:szCs w:val="22"/>
        </w:rPr>
        <w:t>indicate</w:t>
      </w:r>
      <w:r w:rsidRPr="00B40AD0">
        <w:rPr>
          <w:rFonts w:ascii="Arial" w:eastAsia="Calibri" w:hAnsi="Arial" w:cs="Arial"/>
          <w:color w:val="000000" w:themeColor="text1"/>
          <w:sz w:val="22"/>
          <w:szCs w:val="22"/>
        </w:rPr>
        <w:t xml:space="preserve"> a general dissatisfaction with the current workplace, </w:t>
      </w:r>
      <w:r w:rsidR="00160467" w:rsidRPr="00B40AD0">
        <w:rPr>
          <w:rFonts w:ascii="Arial" w:eastAsia="Calibri" w:hAnsi="Arial" w:cs="Arial"/>
          <w:color w:val="000000" w:themeColor="text1"/>
          <w:sz w:val="22"/>
          <w:szCs w:val="22"/>
        </w:rPr>
        <w:t>which increases the likelihood</w:t>
      </w:r>
      <w:r w:rsidRPr="00B40AD0">
        <w:rPr>
          <w:rFonts w:ascii="Arial" w:eastAsia="Calibri" w:hAnsi="Arial" w:cs="Arial"/>
          <w:color w:val="000000" w:themeColor="text1"/>
          <w:sz w:val="22"/>
          <w:szCs w:val="22"/>
        </w:rPr>
        <w:t xml:space="preserve"> of turnover. As the overall turnover intention score of 4.11 suggests, they have observed these most of the time. </w:t>
      </w:r>
    </w:p>
    <w:p w14:paraId="22958803" w14:textId="77777777" w:rsidR="005F11CC" w:rsidRPr="00B40AD0" w:rsidRDefault="005F11CC" w:rsidP="00B40AD0">
      <w:pPr>
        <w:autoSpaceDE w:val="0"/>
        <w:autoSpaceDN w:val="0"/>
        <w:adjustRightInd w:val="0"/>
        <w:spacing w:line="360" w:lineRule="auto"/>
        <w:ind w:firstLine="720"/>
        <w:jc w:val="both"/>
        <w:rPr>
          <w:rFonts w:ascii="Arial" w:eastAsia="Calibri" w:hAnsi="Arial" w:cs="Arial"/>
          <w:color w:val="000000" w:themeColor="text1"/>
          <w:sz w:val="22"/>
          <w:szCs w:val="22"/>
        </w:rPr>
      </w:pPr>
    </w:p>
    <w:p w14:paraId="5D8F9CA7" w14:textId="77777777" w:rsidR="005F11CC" w:rsidRPr="00B40AD0" w:rsidRDefault="000C2C8B" w:rsidP="00B40AD0">
      <w:pPr>
        <w:autoSpaceDE w:val="0"/>
        <w:autoSpaceDN w:val="0"/>
        <w:adjustRightInd w:val="0"/>
        <w:spacing w:line="360" w:lineRule="auto"/>
        <w:jc w:val="both"/>
        <w:rPr>
          <w:rFonts w:ascii="Arial" w:hAnsi="Arial" w:cs="Arial"/>
          <w:color w:val="000000" w:themeColor="text1"/>
          <w:sz w:val="22"/>
          <w:szCs w:val="22"/>
        </w:rPr>
      </w:pPr>
      <w:r w:rsidRPr="00B40AD0">
        <w:rPr>
          <w:rFonts w:ascii="Arial" w:eastAsia="Calibri" w:hAnsi="Arial" w:cs="Arial"/>
          <w:color w:val="000000" w:themeColor="text1"/>
          <w:sz w:val="22"/>
          <w:szCs w:val="22"/>
        </w:rPr>
        <w:t>Significant difference in the turnover intention of nurses when grouped according to their profile</w:t>
      </w:r>
    </w:p>
    <w:p w14:paraId="69798A08" w14:textId="5527D58D"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Table 5 presents a comparison of turnover intentions across different demographic and work profile</w:t>
      </w:r>
      <w:r w:rsidR="00160467" w:rsidRPr="00B40AD0">
        <w:rPr>
          <w:rFonts w:ascii="Arial" w:eastAsia="Calibri" w:hAnsi="Arial" w:cs="Arial"/>
          <w:color w:val="000000" w:themeColor="text1"/>
          <w:sz w:val="22"/>
          <w:szCs w:val="22"/>
        </w:rPr>
        <w:t>s,</w:t>
      </w:r>
      <w:r w:rsidRPr="00B40AD0">
        <w:rPr>
          <w:rFonts w:ascii="Arial" w:eastAsia="Calibri" w:hAnsi="Arial" w:cs="Arial"/>
          <w:color w:val="000000" w:themeColor="text1"/>
          <w:sz w:val="22"/>
          <w:szCs w:val="22"/>
        </w:rPr>
        <w:t xml:space="preserve"> such as age, civil status, work experience, educational attainment, unit assigned, salary, and benefits</w:t>
      </w:r>
      <w:r w:rsidR="00160467" w:rsidRPr="00B40AD0">
        <w:rPr>
          <w:rFonts w:ascii="Arial" w:eastAsia="Calibri" w:hAnsi="Arial" w:cs="Arial"/>
          <w:color w:val="000000" w:themeColor="text1"/>
          <w:sz w:val="22"/>
          <w:szCs w:val="22"/>
        </w:rPr>
        <w:t>, which</w:t>
      </w:r>
      <w:r w:rsidRPr="00B40AD0">
        <w:rPr>
          <w:rFonts w:ascii="Arial" w:eastAsia="Calibri" w:hAnsi="Arial" w:cs="Arial"/>
          <w:color w:val="000000" w:themeColor="text1"/>
          <w:sz w:val="22"/>
          <w:szCs w:val="22"/>
        </w:rPr>
        <w:t xml:space="preserve"> impact turnover intentions.</w:t>
      </w:r>
    </w:p>
    <w:p w14:paraId="76B14D2A" w14:textId="77777777"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In terms of age, the mean scores vary slightly across different groups, with the highest score reported for the 51 and above group (4.47), indicating a high intention to leave, while the 46-50 age group reported the lowest score (3.78). However, the analysis showed no statistically significant difference (p = 0.377), suggesting that age does not significantly influence turnover intentions.</w:t>
      </w:r>
    </w:p>
    <w:p w14:paraId="0AEA328E" w14:textId="74386666"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 xml:space="preserve">For civil status, the mean scores also vary, with the separated group showing the highest score (4.58), followed by married individuals (4.13), and single respondents (4.06). Despite these variations, the p-value of 0.227 indicates </w:t>
      </w:r>
      <w:r w:rsidR="00160467" w:rsidRPr="00B40AD0">
        <w:rPr>
          <w:rFonts w:ascii="Arial" w:eastAsia="Calibri" w:hAnsi="Arial" w:cs="Arial"/>
          <w:color w:val="000000" w:themeColor="text1"/>
          <w:sz w:val="22"/>
          <w:szCs w:val="22"/>
        </w:rPr>
        <w:t xml:space="preserve">that there is </w:t>
      </w:r>
      <w:r w:rsidRPr="00B40AD0">
        <w:rPr>
          <w:rFonts w:ascii="Arial" w:eastAsia="Calibri" w:hAnsi="Arial" w:cs="Arial"/>
          <w:color w:val="000000" w:themeColor="text1"/>
          <w:sz w:val="22"/>
          <w:szCs w:val="22"/>
        </w:rPr>
        <w:t>no significant difference.</w:t>
      </w:r>
    </w:p>
    <w:p w14:paraId="55A23372" w14:textId="77777777" w:rsidR="005F11CC" w:rsidRPr="00B40AD0" w:rsidRDefault="000C2C8B" w:rsidP="00536499">
      <w:pPr>
        <w:spacing w:line="336" w:lineRule="auto"/>
        <w:ind w:firstLine="720"/>
        <w:jc w:val="both"/>
        <w:rPr>
          <w:rFonts w:ascii="Arial" w:eastAsia="Calibri" w:hAnsi="Arial" w:cs="Arial"/>
          <w:color w:val="000000" w:themeColor="text1"/>
          <w:sz w:val="22"/>
          <w:szCs w:val="22"/>
        </w:rPr>
      </w:pPr>
      <w:r w:rsidRPr="00B40AD0">
        <w:rPr>
          <w:rFonts w:ascii="Arial" w:eastAsia="Calibri" w:hAnsi="Arial" w:cs="Arial"/>
          <w:color w:val="000000" w:themeColor="text1"/>
          <w:sz w:val="22"/>
          <w:szCs w:val="22"/>
        </w:rPr>
        <w:t>In terms of work experience, there were differences in the mean scores across the various experience groups, with the 4-5 years group showing the highest score (4.88) and the less than one year group showing the lowest (3.93). However, the p-value of 0.407 reveals that these differences are not statistically significant.</w:t>
      </w:r>
    </w:p>
    <w:p w14:paraId="4A9C8FA7" w14:textId="3E8CA776" w:rsidR="005F11CC" w:rsidRPr="00B40AD0" w:rsidRDefault="000C2C8B" w:rsidP="00536499">
      <w:pPr>
        <w:spacing w:line="336" w:lineRule="auto"/>
        <w:ind w:firstLine="720"/>
        <w:jc w:val="both"/>
        <w:rPr>
          <w:rFonts w:ascii="Arial" w:hAnsi="Arial" w:cs="Arial"/>
          <w:b/>
          <w:bCs/>
          <w:color w:val="000000" w:themeColor="text1"/>
          <w:sz w:val="22"/>
          <w:szCs w:val="22"/>
        </w:rPr>
      </w:pPr>
      <w:r w:rsidRPr="00B40AD0">
        <w:rPr>
          <w:rFonts w:ascii="Arial" w:eastAsia="Calibri" w:hAnsi="Arial" w:cs="Arial"/>
          <w:color w:val="000000" w:themeColor="text1"/>
          <w:sz w:val="22"/>
          <w:szCs w:val="22"/>
        </w:rPr>
        <w:t xml:space="preserve">Regarding educational attainment, the mean scores were fairly consistent across the groups, with individuals holding master's </w:t>
      </w:r>
      <w:r w:rsidR="00160467" w:rsidRPr="00B40AD0">
        <w:rPr>
          <w:rFonts w:ascii="Arial" w:eastAsia="Calibri" w:hAnsi="Arial" w:cs="Arial"/>
          <w:color w:val="000000" w:themeColor="text1"/>
          <w:sz w:val="22"/>
          <w:szCs w:val="22"/>
        </w:rPr>
        <w:t>degree</w:t>
      </w:r>
      <w:r w:rsidRPr="00B40AD0">
        <w:rPr>
          <w:rFonts w:ascii="Arial" w:eastAsia="Calibri" w:hAnsi="Arial" w:cs="Arial"/>
          <w:color w:val="000000" w:themeColor="text1"/>
          <w:sz w:val="22"/>
          <w:szCs w:val="22"/>
        </w:rPr>
        <w:t xml:space="preserve">s (4.13) and college graduates (4.12) having slightly higher scores compared to </w:t>
      </w:r>
      <w:r w:rsidR="00160467" w:rsidRPr="00B40AD0">
        <w:rPr>
          <w:rFonts w:ascii="Arial" w:eastAsia="Calibri" w:hAnsi="Arial" w:cs="Arial"/>
          <w:color w:val="000000" w:themeColor="text1"/>
          <w:sz w:val="22"/>
          <w:szCs w:val="22"/>
        </w:rPr>
        <w:t xml:space="preserve">those with </w:t>
      </w:r>
      <w:r w:rsidRPr="00B40AD0">
        <w:rPr>
          <w:rFonts w:ascii="Arial" w:eastAsia="Calibri" w:hAnsi="Arial" w:cs="Arial"/>
          <w:color w:val="000000" w:themeColor="text1"/>
          <w:sz w:val="22"/>
          <w:szCs w:val="22"/>
        </w:rPr>
        <w:t xml:space="preserve">master's </w:t>
      </w:r>
      <w:r w:rsidR="00160467" w:rsidRPr="00B40AD0">
        <w:rPr>
          <w:rFonts w:ascii="Arial" w:eastAsia="Calibri" w:hAnsi="Arial" w:cs="Arial"/>
          <w:color w:val="000000" w:themeColor="text1"/>
          <w:sz w:val="22"/>
          <w:szCs w:val="22"/>
        </w:rPr>
        <w:t>degre</w:t>
      </w:r>
      <w:r w:rsidRPr="00B40AD0">
        <w:rPr>
          <w:rFonts w:ascii="Arial" w:eastAsia="Calibri" w:hAnsi="Arial" w:cs="Arial"/>
          <w:color w:val="000000" w:themeColor="text1"/>
          <w:sz w:val="22"/>
          <w:szCs w:val="22"/>
        </w:rPr>
        <w:t>es (4.02)</w:t>
      </w:r>
      <w:r w:rsidR="00160467" w:rsidRPr="00B40AD0">
        <w:rPr>
          <w:rFonts w:ascii="Arial" w:eastAsia="Calibri" w:hAnsi="Arial" w:cs="Arial"/>
          <w:color w:val="000000" w:themeColor="text1"/>
          <w:sz w:val="22"/>
          <w:szCs w:val="22"/>
        </w:rPr>
        <w:t>; n</w:t>
      </w:r>
      <w:r w:rsidRPr="00B40AD0">
        <w:rPr>
          <w:rFonts w:ascii="Arial" w:eastAsia="Calibri" w:hAnsi="Arial" w:cs="Arial"/>
          <w:color w:val="000000" w:themeColor="text1"/>
          <w:sz w:val="22"/>
          <w:szCs w:val="22"/>
        </w:rPr>
        <w:t>evertheless, the p-value of 0.883 shows that educational attainment does not significantly influence turnover intentions.</w:t>
      </w:r>
    </w:p>
    <w:p w14:paraId="733FE171" w14:textId="77777777" w:rsidR="005F11CC" w:rsidRPr="00B40AD0" w:rsidRDefault="005F11CC" w:rsidP="00B40AD0">
      <w:pPr>
        <w:spacing w:line="360" w:lineRule="auto"/>
        <w:ind w:firstLine="720"/>
        <w:jc w:val="both"/>
        <w:rPr>
          <w:rFonts w:ascii="Arial" w:hAnsi="Arial" w:cs="Arial"/>
          <w:b/>
          <w:bCs/>
          <w:color w:val="000000" w:themeColor="text1"/>
          <w:sz w:val="22"/>
          <w:szCs w:val="22"/>
        </w:rPr>
      </w:pPr>
    </w:p>
    <w:p w14:paraId="693F879B" w14:textId="15A816AB" w:rsidR="005F11CC" w:rsidRPr="00B40AD0" w:rsidRDefault="000C2C8B" w:rsidP="00B40AD0">
      <w:pPr>
        <w:jc w:val="both"/>
        <w:rPr>
          <w:rFonts w:ascii="Arial" w:hAnsi="Arial" w:cs="Arial"/>
          <w:color w:val="000000" w:themeColor="text1"/>
          <w:sz w:val="22"/>
          <w:szCs w:val="22"/>
        </w:rPr>
      </w:pPr>
      <w:r w:rsidRPr="00B40AD0">
        <w:rPr>
          <w:rFonts w:ascii="Arial" w:hAnsi="Arial" w:cs="Arial"/>
          <w:bCs/>
          <w:color w:val="000000" w:themeColor="text1"/>
          <w:sz w:val="22"/>
          <w:szCs w:val="22"/>
        </w:rPr>
        <w:t>Table 5</w:t>
      </w:r>
    </w:p>
    <w:p w14:paraId="454232EE" w14:textId="4CEB7A64" w:rsidR="005F11CC" w:rsidRPr="00B40AD0" w:rsidRDefault="000C2C8B" w:rsidP="00B40AD0">
      <w:pPr>
        <w:jc w:val="both"/>
        <w:rPr>
          <w:rFonts w:ascii="Arial" w:hAnsi="Arial" w:cs="Arial"/>
          <w:i/>
          <w:iCs/>
          <w:color w:val="000000" w:themeColor="text1"/>
          <w:sz w:val="22"/>
          <w:szCs w:val="22"/>
        </w:rPr>
      </w:pPr>
      <w:r w:rsidRPr="00B40AD0">
        <w:rPr>
          <w:rFonts w:ascii="Arial" w:hAnsi="Arial" w:cs="Arial"/>
          <w:i/>
          <w:iCs/>
          <w:color w:val="000000" w:themeColor="text1"/>
          <w:sz w:val="22"/>
          <w:szCs w:val="22"/>
        </w:rPr>
        <w:t xml:space="preserve">Comparison </w:t>
      </w:r>
      <w:r w:rsidR="00160467" w:rsidRPr="00B40AD0">
        <w:rPr>
          <w:rFonts w:ascii="Arial" w:hAnsi="Arial" w:cs="Arial"/>
          <w:i/>
          <w:iCs/>
          <w:color w:val="000000" w:themeColor="text1"/>
          <w:sz w:val="22"/>
          <w:szCs w:val="22"/>
        </w:rPr>
        <w:t>of</w:t>
      </w:r>
      <w:r w:rsidRPr="00B40AD0">
        <w:rPr>
          <w:rFonts w:ascii="Arial" w:hAnsi="Arial" w:cs="Arial"/>
          <w:i/>
          <w:iCs/>
          <w:color w:val="000000" w:themeColor="text1"/>
          <w:sz w:val="22"/>
          <w:szCs w:val="22"/>
        </w:rPr>
        <w:t xml:space="preserve"> the Turnover Intention when Grouped According to Profile</w:t>
      </w:r>
    </w:p>
    <w:tbl>
      <w:tblPr>
        <w:tblW w:w="5000" w:type="pct"/>
        <w:tblLayout w:type="fixed"/>
        <w:tblCellMar>
          <w:left w:w="0" w:type="dxa"/>
          <w:right w:w="0" w:type="dxa"/>
        </w:tblCellMar>
        <w:tblLook w:val="04A0" w:firstRow="1" w:lastRow="0" w:firstColumn="1" w:lastColumn="0" w:noHBand="0" w:noVBand="1"/>
      </w:tblPr>
      <w:tblGrid>
        <w:gridCol w:w="1897"/>
        <w:gridCol w:w="791"/>
        <w:gridCol w:w="1452"/>
        <w:gridCol w:w="681"/>
        <w:gridCol w:w="639"/>
        <w:gridCol w:w="1512"/>
        <w:gridCol w:w="1668"/>
      </w:tblGrid>
      <w:tr w:rsidR="00420144" w:rsidRPr="00536499" w14:paraId="65B2F7BD" w14:textId="77777777" w:rsidTr="00536499">
        <w:trPr>
          <w:cantSplit/>
          <w:trHeight w:val="260"/>
        </w:trPr>
        <w:tc>
          <w:tcPr>
            <w:tcW w:w="1098" w:type="pct"/>
            <w:tcBorders>
              <w:top w:val="single" w:sz="4" w:space="0" w:color="auto"/>
              <w:bottom w:val="single" w:sz="4" w:space="0" w:color="auto"/>
            </w:tcBorders>
            <w:shd w:val="clear" w:color="auto" w:fill="FFFFFF"/>
            <w:vAlign w:val="center"/>
          </w:tcPr>
          <w:p w14:paraId="3BB542D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Profile</w:t>
            </w:r>
          </w:p>
        </w:tc>
        <w:tc>
          <w:tcPr>
            <w:tcW w:w="458" w:type="pct"/>
            <w:tcBorders>
              <w:top w:val="single" w:sz="4" w:space="0" w:color="auto"/>
              <w:bottom w:val="single" w:sz="4" w:space="0" w:color="auto"/>
            </w:tcBorders>
            <w:shd w:val="clear" w:color="auto" w:fill="FFFFFF"/>
            <w:vAlign w:val="center"/>
          </w:tcPr>
          <w:p w14:paraId="33D23CE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Mean</w:t>
            </w:r>
          </w:p>
        </w:tc>
        <w:tc>
          <w:tcPr>
            <w:tcW w:w="840" w:type="pct"/>
            <w:tcBorders>
              <w:top w:val="single" w:sz="4" w:space="0" w:color="auto"/>
              <w:bottom w:val="single" w:sz="4" w:space="0" w:color="auto"/>
            </w:tcBorders>
            <w:shd w:val="clear" w:color="auto" w:fill="FFFFFF"/>
            <w:vAlign w:val="center"/>
          </w:tcPr>
          <w:p w14:paraId="2376202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Std. Deviation</w:t>
            </w:r>
          </w:p>
        </w:tc>
        <w:tc>
          <w:tcPr>
            <w:tcW w:w="394" w:type="pct"/>
            <w:tcBorders>
              <w:top w:val="single" w:sz="4" w:space="0" w:color="auto"/>
              <w:bottom w:val="single" w:sz="4" w:space="0" w:color="auto"/>
            </w:tcBorders>
            <w:shd w:val="clear" w:color="auto" w:fill="FFFFFF"/>
          </w:tcPr>
          <w:p w14:paraId="05BBB27D"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F</w:t>
            </w:r>
          </w:p>
        </w:tc>
        <w:tc>
          <w:tcPr>
            <w:tcW w:w="370" w:type="pct"/>
            <w:tcBorders>
              <w:top w:val="single" w:sz="4" w:space="0" w:color="auto"/>
              <w:bottom w:val="single" w:sz="4" w:space="0" w:color="auto"/>
            </w:tcBorders>
            <w:shd w:val="clear" w:color="auto" w:fill="FFFFFF"/>
          </w:tcPr>
          <w:p w14:paraId="0CBB1BBD"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Sig.</w:t>
            </w:r>
          </w:p>
        </w:tc>
        <w:tc>
          <w:tcPr>
            <w:tcW w:w="875" w:type="pct"/>
            <w:tcBorders>
              <w:top w:val="single" w:sz="4" w:space="0" w:color="auto"/>
              <w:bottom w:val="single" w:sz="4" w:space="0" w:color="auto"/>
            </w:tcBorders>
            <w:shd w:val="clear" w:color="auto" w:fill="FFFFFF"/>
          </w:tcPr>
          <w:p w14:paraId="0123C93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Interpretation</w:t>
            </w:r>
          </w:p>
        </w:tc>
        <w:tc>
          <w:tcPr>
            <w:tcW w:w="965" w:type="pct"/>
            <w:tcBorders>
              <w:top w:val="single" w:sz="4" w:space="0" w:color="auto"/>
              <w:bottom w:val="single" w:sz="4" w:space="0" w:color="auto"/>
            </w:tcBorders>
            <w:shd w:val="clear" w:color="auto" w:fill="FFFFFF"/>
            <w:vAlign w:val="center"/>
          </w:tcPr>
          <w:p w14:paraId="54EB65F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Decision</w:t>
            </w:r>
          </w:p>
        </w:tc>
      </w:tr>
      <w:tr w:rsidR="00420144" w:rsidRPr="00536499" w14:paraId="703450A7" w14:textId="77777777" w:rsidTr="00536499">
        <w:trPr>
          <w:cantSplit/>
          <w:trHeight w:val="323"/>
        </w:trPr>
        <w:tc>
          <w:tcPr>
            <w:tcW w:w="1098" w:type="pct"/>
            <w:tcBorders>
              <w:top w:val="single" w:sz="4" w:space="0" w:color="auto"/>
            </w:tcBorders>
            <w:shd w:val="clear" w:color="auto" w:fill="FFFFFF"/>
            <w:vAlign w:val="center"/>
          </w:tcPr>
          <w:p w14:paraId="1DD6F88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Age</w:t>
            </w:r>
          </w:p>
        </w:tc>
        <w:tc>
          <w:tcPr>
            <w:tcW w:w="458" w:type="pct"/>
            <w:tcBorders>
              <w:top w:val="single" w:sz="4" w:space="0" w:color="auto"/>
            </w:tcBorders>
            <w:shd w:val="clear" w:color="auto" w:fill="FFFFFF"/>
            <w:vAlign w:val="center"/>
          </w:tcPr>
          <w:p w14:paraId="5B086DD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tcBorders>
              <w:top w:val="single" w:sz="4" w:space="0" w:color="auto"/>
            </w:tcBorders>
            <w:shd w:val="clear" w:color="auto" w:fill="FFFFFF"/>
            <w:vAlign w:val="center"/>
          </w:tcPr>
          <w:p w14:paraId="6D69B58D"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tcBorders>
              <w:top w:val="single" w:sz="4" w:space="0" w:color="auto"/>
            </w:tcBorders>
            <w:shd w:val="clear" w:color="auto" w:fill="FFFFFF"/>
          </w:tcPr>
          <w:p w14:paraId="0B66DF2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tcBorders>
              <w:top w:val="single" w:sz="4" w:space="0" w:color="auto"/>
            </w:tcBorders>
            <w:shd w:val="clear" w:color="auto" w:fill="FFFFFF"/>
          </w:tcPr>
          <w:p w14:paraId="048AC70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tcBorders>
              <w:top w:val="single" w:sz="4" w:space="0" w:color="auto"/>
            </w:tcBorders>
            <w:shd w:val="clear" w:color="auto" w:fill="FFFFFF"/>
          </w:tcPr>
          <w:p w14:paraId="5B027A2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tcBorders>
              <w:top w:val="single" w:sz="4" w:space="0" w:color="auto"/>
            </w:tcBorders>
            <w:shd w:val="clear" w:color="auto" w:fill="FFFFFF"/>
          </w:tcPr>
          <w:p w14:paraId="091470B4"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49AD123B" w14:textId="77777777" w:rsidTr="00536499">
        <w:trPr>
          <w:cantSplit/>
          <w:trHeight w:val="323"/>
        </w:trPr>
        <w:tc>
          <w:tcPr>
            <w:tcW w:w="1098" w:type="pct"/>
            <w:shd w:val="clear" w:color="auto" w:fill="FFFFFF"/>
            <w:vAlign w:val="center"/>
          </w:tcPr>
          <w:p w14:paraId="2206F767" w14:textId="251EE5C2"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25</w:t>
            </w:r>
            <w:r>
              <w:rPr>
                <w:rFonts w:ascii="Arial" w:hAnsi="Arial" w:cs="Arial"/>
                <w:color w:val="000000" w:themeColor="text1"/>
                <w:sz w:val="20"/>
                <w:szCs w:val="20"/>
              </w:rPr>
              <w:t xml:space="preserve"> </w:t>
            </w:r>
            <w:r w:rsidRPr="00536499">
              <w:rPr>
                <w:rFonts w:ascii="Arial" w:hAnsi="Arial" w:cs="Arial"/>
                <w:color w:val="000000" w:themeColor="text1"/>
                <w:sz w:val="20"/>
                <w:szCs w:val="20"/>
              </w:rPr>
              <w:t>&amp;</w:t>
            </w:r>
            <w:r>
              <w:rPr>
                <w:rFonts w:ascii="Arial" w:hAnsi="Arial" w:cs="Arial"/>
                <w:color w:val="000000" w:themeColor="text1"/>
                <w:sz w:val="20"/>
                <w:szCs w:val="20"/>
              </w:rPr>
              <w:t xml:space="preserve"> </w:t>
            </w:r>
            <w:r w:rsidRPr="00536499">
              <w:rPr>
                <w:rFonts w:ascii="Arial" w:hAnsi="Arial" w:cs="Arial"/>
                <w:color w:val="000000" w:themeColor="text1"/>
                <w:sz w:val="20"/>
                <w:szCs w:val="20"/>
              </w:rPr>
              <w:t>below</w:t>
            </w:r>
          </w:p>
        </w:tc>
        <w:tc>
          <w:tcPr>
            <w:tcW w:w="458" w:type="pct"/>
            <w:shd w:val="clear" w:color="auto" w:fill="FFFFFF"/>
            <w:vAlign w:val="center"/>
          </w:tcPr>
          <w:p w14:paraId="004DF11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3.93</w:t>
            </w:r>
          </w:p>
        </w:tc>
        <w:tc>
          <w:tcPr>
            <w:tcW w:w="840" w:type="pct"/>
            <w:shd w:val="clear" w:color="auto" w:fill="FFFFFF"/>
            <w:vAlign w:val="center"/>
          </w:tcPr>
          <w:p w14:paraId="49264AC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.783</w:t>
            </w:r>
          </w:p>
        </w:tc>
        <w:tc>
          <w:tcPr>
            <w:tcW w:w="394" w:type="pct"/>
            <w:vMerge w:val="restart"/>
            <w:shd w:val="clear" w:color="auto" w:fill="FFFFFF"/>
          </w:tcPr>
          <w:p w14:paraId="5D0EBAA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1.082</w:t>
            </w:r>
          </w:p>
        </w:tc>
        <w:tc>
          <w:tcPr>
            <w:tcW w:w="370" w:type="pct"/>
            <w:vMerge w:val="restart"/>
            <w:shd w:val="clear" w:color="auto" w:fill="FFFFFF"/>
          </w:tcPr>
          <w:p w14:paraId="191CBB5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.377</w:t>
            </w:r>
          </w:p>
        </w:tc>
        <w:tc>
          <w:tcPr>
            <w:tcW w:w="875" w:type="pct"/>
            <w:vMerge w:val="restart"/>
            <w:shd w:val="clear" w:color="auto" w:fill="FFFFFF"/>
          </w:tcPr>
          <w:p w14:paraId="7E4CDF4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661EE110" w14:textId="4C4E1E8B"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536499" w:rsidRPr="00536499" w14:paraId="3094173A" w14:textId="77777777" w:rsidTr="00536499">
        <w:trPr>
          <w:cantSplit/>
          <w:trHeight w:val="323"/>
        </w:trPr>
        <w:tc>
          <w:tcPr>
            <w:tcW w:w="1098" w:type="pct"/>
            <w:shd w:val="clear" w:color="auto" w:fill="FFFFFF"/>
            <w:vAlign w:val="center"/>
          </w:tcPr>
          <w:p w14:paraId="0FA13F19"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26-30</w:t>
            </w:r>
          </w:p>
        </w:tc>
        <w:tc>
          <w:tcPr>
            <w:tcW w:w="458" w:type="pct"/>
            <w:shd w:val="clear" w:color="auto" w:fill="FFFFFF"/>
            <w:vAlign w:val="center"/>
          </w:tcPr>
          <w:p w14:paraId="37FE578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4.27</w:t>
            </w:r>
          </w:p>
        </w:tc>
        <w:tc>
          <w:tcPr>
            <w:tcW w:w="840" w:type="pct"/>
            <w:shd w:val="clear" w:color="auto" w:fill="FFFFFF"/>
            <w:vAlign w:val="center"/>
          </w:tcPr>
          <w:p w14:paraId="336FDD4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.628</w:t>
            </w:r>
          </w:p>
        </w:tc>
        <w:tc>
          <w:tcPr>
            <w:tcW w:w="394" w:type="pct"/>
            <w:vMerge/>
            <w:shd w:val="clear" w:color="auto" w:fill="FFFFFF"/>
          </w:tcPr>
          <w:p w14:paraId="65880E4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F99C4AB"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1A910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B3AF9F5" w14:textId="08B614F1"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245BD23D" w14:textId="77777777" w:rsidTr="00536499">
        <w:trPr>
          <w:cantSplit/>
          <w:trHeight w:val="323"/>
        </w:trPr>
        <w:tc>
          <w:tcPr>
            <w:tcW w:w="1098" w:type="pct"/>
            <w:shd w:val="clear" w:color="auto" w:fill="FFFFFF"/>
            <w:vAlign w:val="center"/>
          </w:tcPr>
          <w:p w14:paraId="3C4BE323"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31-35</w:t>
            </w:r>
          </w:p>
        </w:tc>
        <w:tc>
          <w:tcPr>
            <w:tcW w:w="458" w:type="pct"/>
            <w:shd w:val="clear" w:color="auto" w:fill="FFFFFF"/>
            <w:vAlign w:val="center"/>
          </w:tcPr>
          <w:p w14:paraId="4655921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4.05</w:t>
            </w:r>
          </w:p>
        </w:tc>
        <w:tc>
          <w:tcPr>
            <w:tcW w:w="840" w:type="pct"/>
            <w:shd w:val="clear" w:color="auto" w:fill="FFFFFF"/>
            <w:vAlign w:val="center"/>
          </w:tcPr>
          <w:p w14:paraId="5BD2C7DC"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.799</w:t>
            </w:r>
          </w:p>
        </w:tc>
        <w:tc>
          <w:tcPr>
            <w:tcW w:w="394" w:type="pct"/>
            <w:vMerge/>
            <w:shd w:val="clear" w:color="auto" w:fill="FFFFFF"/>
          </w:tcPr>
          <w:p w14:paraId="404A29A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82CA044"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30D3E2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0E17065D" w14:textId="36C5442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6F2918BE" w14:textId="77777777" w:rsidTr="00536499">
        <w:trPr>
          <w:cantSplit/>
          <w:trHeight w:val="323"/>
        </w:trPr>
        <w:tc>
          <w:tcPr>
            <w:tcW w:w="1098" w:type="pct"/>
            <w:shd w:val="clear" w:color="auto" w:fill="FFFFFF"/>
            <w:vAlign w:val="center"/>
          </w:tcPr>
          <w:p w14:paraId="719D275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36-40</w:t>
            </w:r>
          </w:p>
        </w:tc>
        <w:tc>
          <w:tcPr>
            <w:tcW w:w="458" w:type="pct"/>
            <w:shd w:val="clear" w:color="auto" w:fill="FFFFFF"/>
            <w:vAlign w:val="center"/>
          </w:tcPr>
          <w:p w14:paraId="34FAB20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4.16</w:t>
            </w:r>
          </w:p>
        </w:tc>
        <w:tc>
          <w:tcPr>
            <w:tcW w:w="840" w:type="pct"/>
            <w:shd w:val="clear" w:color="auto" w:fill="FFFFFF"/>
            <w:vAlign w:val="center"/>
          </w:tcPr>
          <w:p w14:paraId="108DBCB3"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.641</w:t>
            </w:r>
          </w:p>
        </w:tc>
        <w:tc>
          <w:tcPr>
            <w:tcW w:w="394" w:type="pct"/>
            <w:vMerge/>
            <w:shd w:val="clear" w:color="auto" w:fill="FFFFFF"/>
          </w:tcPr>
          <w:p w14:paraId="288CCAF0"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C521D9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5464A34"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4997BA3" w14:textId="6C7CC4E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31AC000F" w14:textId="77777777" w:rsidTr="00536499">
        <w:trPr>
          <w:cantSplit/>
          <w:trHeight w:val="307"/>
        </w:trPr>
        <w:tc>
          <w:tcPr>
            <w:tcW w:w="1098" w:type="pct"/>
            <w:tcBorders>
              <w:bottom w:val="single" w:sz="4" w:space="0" w:color="auto"/>
            </w:tcBorders>
            <w:shd w:val="clear" w:color="auto" w:fill="FFFFFF"/>
            <w:vAlign w:val="center"/>
          </w:tcPr>
          <w:p w14:paraId="16A72CE2"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41-45</w:t>
            </w:r>
          </w:p>
        </w:tc>
        <w:tc>
          <w:tcPr>
            <w:tcW w:w="458" w:type="pct"/>
            <w:tcBorders>
              <w:bottom w:val="single" w:sz="4" w:space="0" w:color="auto"/>
            </w:tcBorders>
            <w:shd w:val="clear" w:color="auto" w:fill="FFFFFF"/>
            <w:vAlign w:val="center"/>
          </w:tcPr>
          <w:p w14:paraId="2671975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4.39</w:t>
            </w:r>
          </w:p>
        </w:tc>
        <w:tc>
          <w:tcPr>
            <w:tcW w:w="840" w:type="pct"/>
            <w:tcBorders>
              <w:bottom w:val="single" w:sz="4" w:space="0" w:color="auto"/>
            </w:tcBorders>
            <w:shd w:val="clear" w:color="auto" w:fill="FFFFFF"/>
            <w:vAlign w:val="center"/>
          </w:tcPr>
          <w:p w14:paraId="6EC6E79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.570</w:t>
            </w:r>
          </w:p>
        </w:tc>
        <w:tc>
          <w:tcPr>
            <w:tcW w:w="394" w:type="pct"/>
            <w:vMerge/>
            <w:tcBorders>
              <w:bottom w:val="single" w:sz="4" w:space="0" w:color="auto"/>
            </w:tcBorders>
            <w:shd w:val="clear" w:color="auto" w:fill="FFFFFF"/>
          </w:tcPr>
          <w:p w14:paraId="5FB0BFD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tcBorders>
              <w:bottom w:val="single" w:sz="4" w:space="0" w:color="auto"/>
            </w:tcBorders>
            <w:shd w:val="clear" w:color="auto" w:fill="FFFFFF"/>
          </w:tcPr>
          <w:p w14:paraId="1ABD59E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tcBorders>
              <w:bottom w:val="single" w:sz="4" w:space="0" w:color="auto"/>
            </w:tcBorders>
            <w:shd w:val="clear" w:color="auto" w:fill="FFFFFF"/>
          </w:tcPr>
          <w:p w14:paraId="6D2FAE5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tcBorders>
              <w:bottom w:val="single" w:sz="4" w:space="0" w:color="auto"/>
            </w:tcBorders>
            <w:shd w:val="clear" w:color="auto" w:fill="FFFFFF"/>
          </w:tcPr>
          <w:p w14:paraId="59411AB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bl>
    <w:p w14:paraId="0FD95856" w14:textId="77777777" w:rsidR="00536499" w:rsidRPr="00536499" w:rsidRDefault="00536499">
      <w:pPr>
        <w:rPr>
          <w:rFonts w:ascii="Arial" w:hAnsi="Arial" w:cs="Arial"/>
          <w:sz w:val="4"/>
          <w:szCs w:val="4"/>
        </w:rPr>
      </w:pPr>
      <w:r w:rsidRPr="00536499">
        <w:rPr>
          <w:rFonts w:ascii="Arial" w:hAnsi="Arial" w:cs="Arial"/>
          <w:sz w:val="4"/>
          <w:szCs w:val="4"/>
        </w:rPr>
        <w:br w:type="page"/>
      </w:r>
    </w:p>
    <w:tbl>
      <w:tblPr>
        <w:tblW w:w="5000" w:type="pct"/>
        <w:tblLayout w:type="fixed"/>
        <w:tblCellMar>
          <w:left w:w="0" w:type="dxa"/>
          <w:right w:w="0" w:type="dxa"/>
        </w:tblCellMar>
        <w:tblLook w:val="04A0" w:firstRow="1" w:lastRow="0" w:firstColumn="1" w:lastColumn="0" w:noHBand="0" w:noVBand="1"/>
      </w:tblPr>
      <w:tblGrid>
        <w:gridCol w:w="1897"/>
        <w:gridCol w:w="791"/>
        <w:gridCol w:w="1452"/>
        <w:gridCol w:w="681"/>
        <w:gridCol w:w="639"/>
        <w:gridCol w:w="1512"/>
        <w:gridCol w:w="1668"/>
      </w:tblGrid>
      <w:tr w:rsidR="00536499" w:rsidRPr="00536499" w14:paraId="72BEF651" w14:textId="77777777" w:rsidTr="00536499">
        <w:trPr>
          <w:cantSplit/>
          <w:trHeight w:val="323"/>
        </w:trPr>
        <w:tc>
          <w:tcPr>
            <w:tcW w:w="1098" w:type="pct"/>
            <w:tcBorders>
              <w:bottom w:val="single" w:sz="4" w:space="0" w:color="auto"/>
            </w:tcBorders>
            <w:shd w:val="clear" w:color="auto" w:fill="FFFFFF"/>
            <w:vAlign w:val="center"/>
          </w:tcPr>
          <w:p w14:paraId="128F6872" w14:textId="21C4A421" w:rsidR="00536499" w:rsidRPr="00536499" w:rsidRDefault="00536499" w:rsidP="00B40AD0">
            <w:pPr>
              <w:autoSpaceDE w:val="0"/>
              <w:autoSpaceDN w:val="0"/>
              <w:adjustRightInd w:val="0"/>
              <w:ind w:left="58" w:right="58"/>
              <w:jc w:val="both"/>
              <w:rPr>
                <w:rFonts w:ascii="Arial" w:hAnsi="Arial" w:cs="Arial"/>
                <w:i/>
                <w:color w:val="000000" w:themeColor="text1"/>
                <w:sz w:val="16"/>
                <w:szCs w:val="16"/>
              </w:rPr>
            </w:pPr>
            <w:proofErr w:type="spellStart"/>
            <w:r w:rsidRPr="00536499">
              <w:rPr>
                <w:rFonts w:ascii="Arial" w:hAnsi="Arial" w:cs="Arial"/>
                <w:i/>
                <w:color w:val="000000" w:themeColor="text1"/>
                <w:sz w:val="16"/>
                <w:szCs w:val="16"/>
              </w:rPr>
              <w:lastRenderedPageBreak/>
              <w:t>cont</w:t>
            </w:r>
            <w:proofErr w:type="spellEnd"/>
            <w:r w:rsidRPr="00536499">
              <w:rPr>
                <w:rFonts w:ascii="Arial" w:hAnsi="Arial" w:cs="Arial"/>
                <w:i/>
                <w:color w:val="000000" w:themeColor="text1"/>
                <w:sz w:val="16"/>
                <w:szCs w:val="16"/>
              </w:rPr>
              <w:t>…</w:t>
            </w:r>
          </w:p>
        </w:tc>
        <w:tc>
          <w:tcPr>
            <w:tcW w:w="458" w:type="pct"/>
            <w:tcBorders>
              <w:bottom w:val="single" w:sz="4" w:space="0" w:color="auto"/>
            </w:tcBorders>
            <w:shd w:val="clear" w:color="auto" w:fill="FFFFFF"/>
            <w:vAlign w:val="center"/>
          </w:tcPr>
          <w:p w14:paraId="22A6ABDE"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840" w:type="pct"/>
            <w:tcBorders>
              <w:bottom w:val="single" w:sz="4" w:space="0" w:color="auto"/>
            </w:tcBorders>
            <w:shd w:val="clear" w:color="auto" w:fill="FFFFFF"/>
            <w:vAlign w:val="center"/>
          </w:tcPr>
          <w:p w14:paraId="6F1C1DF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394" w:type="pct"/>
            <w:tcBorders>
              <w:bottom w:val="single" w:sz="4" w:space="0" w:color="auto"/>
            </w:tcBorders>
            <w:shd w:val="clear" w:color="auto" w:fill="FFFFFF"/>
          </w:tcPr>
          <w:p w14:paraId="24B58C88"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tcBorders>
              <w:bottom w:val="single" w:sz="4" w:space="0" w:color="auto"/>
            </w:tcBorders>
            <w:shd w:val="clear" w:color="auto" w:fill="FFFFFF"/>
          </w:tcPr>
          <w:p w14:paraId="63DCF91F"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tcBorders>
              <w:bottom w:val="single" w:sz="4" w:space="0" w:color="auto"/>
            </w:tcBorders>
            <w:shd w:val="clear" w:color="auto" w:fill="FFFFFF"/>
          </w:tcPr>
          <w:p w14:paraId="2F4E118D"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tcBorders>
              <w:bottom w:val="single" w:sz="4" w:space="0" w:color="auto"/>
            </w:tcBorders>
            <w:shd w:val="clear" w:color="auto" w:fill="FFFFFF"/>
          </w:tcPr>
          <w:p w14:paraId="6104084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53D795DA" w14:textId="77777777" w:rsidTr="00536499">
        <w:trPr>
          <w:cantSplit/>
          <w:trHeight w:val="260"/>
        </w:trPr>
        <w:tc>
          <w:tcPr>
            <w:tcW w:w="1098" w:type="pct"/>
            <w:tcBorders>
              <w:top w:val="single" w:sz="4" w:space="0" w:color="auto"/>
              <w:bottom w:val="single" w:sz="4" w:space="0" w:color="auto"/>
            </w:tcBorders>
            <w:shd w:val="clear" w:color="auto" w:fill="FFFFFF"/>
            <w:vAlign w:val="center"/>
          </w:tcPr>
          <w:p w14:paraId="4E1C1604"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Profile</w:t>
            </w:r>
          </w:p>
        </w:tc>
        <w:tc>
          <w:tcPr>
            <w:tcW w:w="458" w:type="pct"/>
            <w:tcBorders>
              <w:top w:val="single" w:sz="4" w:space="0" w:color="auto"/>
              <w:bottom w:val="single" w:sz="4" w:space="0" w:color="auto"/>
            </w:tcBorders>
            <w:shd w:val="clear" w:color="auto" w:fill="FFFFFF"/>
            <w:vAlign w:val="center"/>
          </w:tcPr>
          <w:p w14:paraId="268577BD"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Mean</w:t>
            </w:r>
          </w:p>
        </w:tc>
        <w:tc>
          <w:tcPr>
            <w:tcW w:w="840" w:type="pct"/>
            <w:tcBorders>
              <w:top w:val="single" w:sz="4" w:space="0" w:color="auto"/>
              <w:bottom w:val="single" w:sz="4" w:space="0" w:color="auto"/>
            </w:tcBorders>
            <w:shd w:val="clear" w:color="auto" w:fill="FFFFFF"/>
            <w:vAlign w:val="center"/>
          </w:tcPr>
          <w:p w14:paraId="694F50CB"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Std. Deviation</w:t>
            </w:r>
          </w:p>
        </w:tc>
        <w:tc>
          <w:tcPr>
            <w:tcW w:w="394" w:type="pct"/>
            <w:tcBorders>
              <w:top w:val="single" w:sz="4" w:space="0" w:color="auto"/>
              <w:bottom w:val="single" w:sz="4" w:space="0" w:color="auto"/>
            </w:tcBorders>
            <w:shd w:val="clear" w:color="auto" w:fill="FFFFFF"/>
          </w:tcPr>
          <w:p w14:paraId="22DB725C"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F</w:t>
            </w:r>
          </w:p>
        </w:tc>
        <w:tc>
          <w:tcPr>
            <w:tcW w:w="370" w:type="pct"/>
            <w:tcBorders>
              <w:top w:val="single" w:sz="4" w:space="0" w:color="auto"/>
              <w:bottom w:val="single" w:sz="4" w:space="0" w:color="auto"/>
            </w:tcBorders>
            <w:shd w:val="clear" w:color="auto" w:fill="FFFFFF"/>
          </w:tcPr>
          <w:p w14:paraId="57BEFB80"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Sig.</w:t>
            </w:r>
          </w:p>
        </w:tc>
        <w:tc>
          <w:tcPr>
            <w:tcW w:w="875" w:type="pct"/>
            <w:tcBorders>
              <w:top w:val="single" w:sz="4" w:space="0" w:color="auto"/>
              <w:bottom w:val="single" w:sz="4" w:space="0" w:color="auto"/>
            </w:tcBorders>
            <w:shd w:val="clear" w:color="auto" w:fill="FFFFFF"/>
          </w:tcPr>
          <w:p w14:paraId="54C353A9" w14:textId="77777777" w:rsidR="00536499" w:rsidRPr="00536499" w:rsidRDefault="00536499" w:rsidP="009B1791">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Interpretation</w:t>
            </w:r>
          </w:p>
        </w:tc>
        <w:tc>
          <w:tcPr>
            <w:tcW w:w="965" w:type="pct"/>
            <w:tcBorders>
              <w:top w:val="single" w:sz="4" w:space="0" w:color="auto"/>
              <w:bottom w:val="single" w:sz="4" w:space="0" w:color="auto"/>
            </w:tcBorders>
            <w:shd w:val="clear" w:color="auto" w:fill="FFFFFF"/>
            <w:vAlign w:val="center"/>
          </w:tcPr>
          <w:p w14:paraId="646D6564" w14:textId="77777777" w:rsidR="00536499" w:rsidRPr="00536499" w:rsidRDefault="00536499" w:rsidP="009B1791">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Decision</w:t>
            </w:r>
          </w:p>
        </w:tc>
      </w:tr>
      <w:tr w:rsidR="00536499" w:rsidRPr="00536499" w14:paraId="7DD616DD" w14:textId="77777777" w:rsidTr="00536499">
        <w:trPr>
          <w:cantSplit/>
          <w:trHeight w:val="323"/>
        </w:trPr>
        <w:tc>
          <w:tcPr>
            <w:tcW w:w="1098" w:type="pct"/>
            <w:shd w:val="clear" w:color="auto" w:fill="FFFFFF"/>
            <w:vAlign w:val="center"/>
          </w:tcPr>
          <w:p w14:paraId="2E8AFDCA"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46-50</w:t>
            </w:r>
          </w:p>
        </w:tc>
        <w:tc>
          <w:tcPr>
            <w:tcW w:w="458" w:type="pct"/>
            <w:shd w:val="clear" w:color="auto" w:fill="FFFFFF"/>
            <w:vAlign w:val="center"/>
          </w:tcPr>
          <w:p w14:paraId="25370D05"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3.78</w:t>
            </w:r>
          </w:p>
        </w:tc>
        <w:tc>
          <w:tcPr>
            <w:tcW w:w="840" w:type="pct"/>
            <w:shd w:val="clear" w:color="auto" w:fill="FFFFFF"/>
            <w:vAlign w:val="center"/>
          </w:tcPr>
          <w:p w14:paraId="4BFB3C1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.437</w:t>
            </w:r>
          </w:p>
        </w:tc>
        <w:tc>
          <w:tcPr>
            <w:tcW w:w="394" w:type="pct"/>
            <w:vMerge w:val="restart"/>
            <w:shd w:val="clear" w:color="auto" w:fill="FFFFFF"/>
          </w:tcPr>
          <w:p w14:paraId="003D8FA2"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val="restart"/>
            <w:shd w:val="clear" w:color="auto" w:fill="FFFFFF"/>
          </w:tcPr>
          <w:p w14:paraId="54BBF9B1"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val="restart"/>
            <w:shd w:val="clear" w:color="auto" w:fill="FFFFFF"/>
          </w:tcPr>
          <w:p w14:paraId="4A66CBD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val="restart"/>
            <w:shd w:val="clear" w:color="auto" w:fill="FFFFFF"/>
          </w:tcPr>
          <w:p w14:paraId="64A7362C"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2E7F0111" w14:textId="77777777" w:rsidTr="00536499">
        <w:trPr>
          <w:cantSplit/>
          <w:trHeight w:val="323"/>
        </w:trPr>
        <w:tc>
          <w:tcPr>
            <w:tcW w:w="1098" w:type="pct"/>
            <w:shd w:val="clear" w:color="auto" w:fill="FFFFFF"/>
            <w:vAlign w:val="center"/>
          </w:tcPr>
          <w:p w14:paraId="1938172C"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51 and above</w:t>
            </w:r>
          </w:p>
        </w:tc>
        <w:tc>
          <w:tcPr>
            <w:tcW w:w="458" w:type="pct"/>
            <w:shd w:val="clear" w:color="auto" w:fill="FFFFFF"/>
            <w:vAlign w:val="center"/>
          </w:tcPr>
          <w:p w14:paraId="17DDA24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4.47</w:t>
            </w:r>
          </w:p>
        </w:tc>
        <w:tc>
          <w:tcPr>
            <w:tcW w:w="840" w:type="pct"/>
            <w:shd w:val="clear" w:color="auto" w:fill="FFFFFF"/>
            <w:vAlign w:val="center"/>
          </w:tcPr>
          <w:p w14:paraId="2CA6D5C8"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.483</w:t>
            </w:r>
          </w:p>
        </w:tc>
        <w:tc>
          <w:tcPr>
            <w:tcW w:w="394" w:type="pct"/>
            <w:vMerge/>
            <w:shd w:val="clear" w:color="auto" w:fill="FFFFFF"/>
          </w:tcPr>
          <w:p w14:paraId="176433A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A1E208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0D3925E"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7FA3158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36888C6" w14:textId="77777777" w:rsidTr="00536499">
        <w:trPr>
          <w:cantSplit/>
          <w:trHeight w:val="323"/>
        </w:trPr>
        <w:tc>
          <w:tcPr>
            <w:tcW w:w="1098" w:type="pct"/>
            <w:shd w:val="clear" w:color="auto" w:fill="FFFFFF"/>
            <w:vAlign w:val="center"/>
          </w:tcPr>
          <w:p w14:paraId="5958B53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3B2D59EC"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55DF832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7AB6855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7275511"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4AF758F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E1E171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AFBA8F4" w14:textId="77777777" w:rsidTr="00536499">
        <w:trPr>
          <w:cantSplit/>
          <w:trHeight w:val="323"/>
        </w:trPr>
        <w:tc>
          <w:tcPr>
            <w:tcW w:w="1098" w:type="pct"/>
            <w:shd w:val="clear" w:color="auto" w:fill="FFFFFF"/>
            <w:vAlign w:val="center"/>
          </w:tcPr>
          <w:p w14:paraId="4C53EF57"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Civil Status</w:t>
            </w:r>
          </w:p>
        </w:tc>
        <w:tc>
          <w:tcPr>
            <w:tcW w:w="458" w:type="pct"/>
            <w:shd w:val="clear" w:color="auto" w:fill="FFFFFF"/>
            <w:vAlign w:val="center"/>
          </w:tcPr>
          <w:p w14:paraId="4B11CD8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05065D42"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60345CB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53D55A4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3AF53D6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6D4213BA"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A714AA2" w14:textId="77777777" w:rsidTr="00536499">
        <w:trPr>
          <w:cantSplit/>
          <w:trHeight w:val="323"/>
        </w:trPr>
        <w:tc>
          <w:tcPr>
            <w:tcW w:w="1098" w:type="pct"/>
            <w:shd w:val="clear" w:color="auto" w:fill="FFFFFF"/>
            <w:vAlign w:val="center"/>
          </w:tcPr>
          <w:p w14:paraId="438D5F26"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single</w:t>
            </w:r>
          </w:p>
        </w:tc>
        <w:tc>
          <w:tcPr>
            <w:tcW w:w="458" w:type="pct"/>
            <w:shd w:val="clear" w:color="auto" w:fill="FFFFFF"/>
            <w:vAlign w:val="center"/>
          </w:tcPr>
          <w:p w14:paraId="21880BB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4.06</w:t>
            </w:r>
          </w:p>
        </w:tc>
        <w:tc>
          <w:tcPr>
            <w:tcW w:w="840" w:type="pct"/>
            <w:shd w:val="clear" w:color="auto" w:fill="FFFFFF"/>
            <w:vAlign w:val="center"/>
          </w:tcPr>
          <w:p w14:paraId="7B3686A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.717</w:t>
            </w:r>
          </w:p>
        </w:tc>
        <w:tc>
          <w:tcPr>
            <w:tcW w:w="394" w:type="pct"/>
            <w:vMerge w:val="restart"/>
            <w:shd w:val="clear" w:color="auto" w:fill="FFFFFF"/>
          </w:tcPr>
          <w:p w14:paraId="75D8BBB0"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1.499</w:t>
            </w:r>
          </w:p>
        </w:tc>
        <w:tc>
          <w:tcPr>
            <w:tcW w:w="370" w:type="pct"/>
            <w:vMerge w:val="restart"/>
            <w:shd w:val="clear" w:color="auto" w:fill="FFFFFF"/>
          </w:tcPr>
          <w:p w14:paraId="16A53511"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.227</w:t>
            </w:r>
          </w:p>
        </w:tc>
        <w:tc>
          <w:tcPr>
            <w:tcW w:w="875" w:type="pct"/>
            <w:vMerge w:val="restart"/>
            <w:shd w:val="clear" w:color="auto" w:fill="FFFFFF"/>
          </w:tcPr>
          <w:p w14:paraId="5AF196D4"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0134321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1455F644" w14:textId="77777777" w:rsidTr="00536499">
        <w:trPr>
          <w:cantSplit/>
          <w:trHeight w:val="323"/>
        </w:trPr>
        <w:tc>
          <w:tcPr>
            <w:tcW w:w="1098" w:type="pct"/>
            <w:shd w:val="clear" w:color="auto" w:fill="FFFFFF"/>
            <w:vAlign w:val="center"/>
          </w:tcPr>
          <w:p w14:paraId="7748F2E1"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married</w:t>
            </w:r>
          </w:p>
        </w:tc>
        <w:tc>
          <w:tcPr>
            <w:tcW w:w="458" w:type="pct"/>
            <w:shd w:val="clear" w:color="auto" w:fill="FFFFFF"/>
            <w:vAlign w:val="center"/>
          </w:tcPr>
          <w:p w14:paraId="449A98B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79E1DC2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.721</w:t>
            </w:r>
          </w:p>
        </w:tc>
        <w:tc>
          <w:tcPr>
            <w:tcW w:w="394" w:type="pct"/>
            <w:vMerge/>
            <w:shd w:val="clear" w:color="auto" w:fill="FFFFFF"/>
          </w:tcPr>
          <w:p w14:paraId="68C6BF8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BAF248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918C0C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5A98B6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24B68DCD" w14:textId="77777777" w:rsidTr="00536499">
        <w:trPr>
          <w:cantSplit/>
          <w:trHeight w:val="307"/>
        </w:trPr>
        <w:tc>
          <w:tcPr>
            <w:tcW w:w="1098" w:type="pct"/>
            <w:shd w:val="clear" w:color="auto" w:fill="FFFFFF"/>
            <w:vAlign w:val="center"/>
          </w:tcPr>
          <w:p w14:paraId="40D54E3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separated</w:t>
            </w:r>
          </w:p>
        </w:tc>
        <w:tc>
          <w:tcPr>
            <w:tcW w:w="458" w:type="pct"/>
            <w:shd w:val="clear" w:color="auto" w:fill="FFFFFF"/>
            <w:vAlign w:val="center"/>
          </w:tcPr>
          <w:p w14:paraId="52277B8F"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4.58</w:t>
            </w:r>
          </w:p>
        </w:tc>
        <w:tc>
          <w:tcPr>
            <w:tcW w:w="840" w:type="pct"/>
            <w:shd w:val="clear" w:color="auto" w:fill="FFFFFF"/>
            <w:vAlign w:val="center"/>
          </w:tcPr>
          <w:p w14:paraId="4FBC116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.431</w:t>
            </w:r>
          </w:p>
        </w:tc>
        <w:tc>
          <w:tcPr>
            <w:tcW w:w="394" w:type="pct"/>
            <w:vMerge/>
            <w:shd w:val="clear" w:color="auto" w:fill="FFFFFF"/>
          </w:tcPr>
          <w:p w14:paraId="7CF3E72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3F74AA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0F8158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85EB79B"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550B2F6" w14:textId="77777777" w:rsidTr="00536499">
        <w:trPr>
          <w:cantSplit/>
          <w:trHeight w:val="323"/>
        </w:trPr>
        <w:tc>
          <w:tcPr>
            <w:tcW w:w="1098" w:type="pct"/>
            <w:shd w:val="clear" w:color="auto" w:fill="FFFFFF"/>
            <w:vAlign w:val="center"/>
          </w:tcPr>
          <w:p w14:paraId="0A6AB8CF"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3B408DA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368813B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1D68521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621AED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153E602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14FC7CE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E4F18F8" w14:textId="77777777" w:rsidTr="00536499">
        <w:trPr>
          <w:cantSplit/>
          <w:trHeight w:val="323"/>
        </w:trPr>
        <w:tc>
          <w:tcPr>
            <w:tcW w:w="1098" w:type="pct"/>
            <w:shd w:val="clear" w:color="auto" w:fill="FFFFFF"/>
            <w:vAlign w:val="center"/>
          </w:tcPr>
          <w:p w14:paraId="73EE69AC"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Work Experience</w:t>
            </w:r>
          </w:p>
        </w:tc>
        <w:tc>
          <w:tcPr>
            <w:tcW w:w="458" w:type="pct"/>
            <w:shd w:val="clear" w:color="auto" w:fill="FFFFFF"/>
            <w:vAlign w:val="center"/>
          </w:tcPr>
          <w:p w14:paraId="1C58D15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1662BE3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6527D06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373788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3FE4B7B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4683F3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F0BD376" w14:textId="77777777" w:rsidTr="00536499">
        <w:trPr>
          <w:cantSplit/>
          <w:trHeight w:val="68"/>
        </w:trPr>
        <w:tc>
          <w:tcPr>
            <w:tcW w:w="1098" w:type="pct"/>
            <w:shd w:val="clear" w:color="auto" w:fill="FFFFFF"/>
            <w:vAlign w:val="center"/>
          </w:tcPr>
          <w:p w14:paraId="6B7DCE10"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less than a year</w:t>
            </w:r>
          </w:p>
        </w:tc>
        <w:tc>
          <w:tcPr>
            <w:tcW w:w="458" w:type="pct"/>
            <w:shd w:val="clear" w:color="auto" w:fill="FFFFFF"/>
            <w:vAlign w:val="center"/>
          </w:tcPr>
          <w:p w14:paraId="54573246"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3.93</w:t>
            </w:r>
          </w:p>
        </w:tc>
        <w:tc>
          <w:tcPr>
            <w:tcW w:w="840" w:type="pct"/>
            <w:shd w:val="clear" w:color="auto" w:fill="FFFFFF"/>
            <w:vAlign w:val="center"/>
          </w:tcPr>
          <w:p w14:paraId="3030880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.778</w:t>
            </w:r>
          </w:p>
        </w:tc>
        <w:tc>
          <w:tcPr>
            <w:tcW w:w="394" w:type="pct"/>
            <w:vMerge w:val="restart"/>
            <w:shd w:val="clear" w:color="auto" w:fill="FFFFFF"/>
          </w:tcPr>
          <w:p w14:paraId="50DEBA19"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1.039</w:t>
            </w:r>
          </w:p>
        </w:tc>
        <w:tc>
          <w:tcPr>
            <w:tcW w:w="370" w:type="pct"/>
            <w:vMerge w:val="restart"/>
            <w:shd w:val="clear" w:color="auto" w:fill="FFFFFF"/>
          </w:tcPr>
          <w:p w14:paraId="0B963736"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.407</w:t>
            </w:r>
          </w:p>
        </w:tc>
        <w:tc>
          <w:tcPr>
            <w:tcW w:w="875" w:type="pct"/>
            <w:vMerge w:val="restart"/>
            <w:shd w:val="clear" w:color="auto" w:fill="FFFFFF"/>
          </w:tcPr>
          <w:p w14:paraId="1CD0DC33"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139C523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7CDA3A5" w14:textId="77777777" w:rsidTr="00536499">
        <w:trPr>
          <w:cantSplit/>
          <w:trHeight w:val="323"/>
        </w:trPr>
        <w:tc>
          <w:tcPr>
            <w:tcW w:w="1098" w:type="pct"/>
            <w:shd w:val="clear" w:color="auto" w:fill="FFFFFF"/>
            <w:vAlign w:val="center"/>
          </w:tcPr>
          <w:p w14:paraId="33BC45E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1-3</w:t>
            </w:r>
          </w:p>
        </w:tc>
        <w:tc>
          <w:tcPr>
            <w:tcW w:w="458" w:type="pct"/>
            <w:shd w:val="clear" w:color="auto" w:fill="FFFFFF"/>
            <w:vAlign w:val="center"/>
          </w:tcPr>
          <w:p w14:paraId="58D1DE3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4.28</w:t>
            </w:r>
          </w:p>
        </w:tc>
        <w:tc>
          <w:tcPr>
            <w:tcW w:w="840" w:type="pct"/>
            <w:shd w:val="clear" w:color="auto" w:fill="FFFFFF"/>
            <w:vAlign w:val="center"/>
          </w:tcPr>
          <w:p w14:paraId="0646F27F"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.617</w:t>
            </w:r>
          </w:p>
        </w:tc>
        <w:tc>
          <w:tcPr>
            <w:tcW w:w="394" w:type="pct"/>
            <w:vMerge/>
            <w:shd w:val="clear" w:color="auto" w:fill="FFFFFF"/>
          </w:tcPr>
          <w:p w14:paraId="6AD1B80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A8E69E5"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4813F4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D64318C"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476D4BD" w14:textId="77777777" w:rsidTr="00536499">
        <w:trPr>
          <w:cantSplit/>
          <w:trHeight w:val="307"/>
        </w:trPr>
        <w:tc>
          <w:tcPr>
            <w:tcW w:w="1098" w:type="pct"/>
            <w:shd w:val="clear" w:color="auto" w:fill="FFFFFF"/>
            <w:vAlign w:val="center"/>
          </w:tcPr>
          <w:p w14:paraId="370BDE56"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4-5</w:t>
            </w:r>
          </w:p>
        </w:tc>
        <w:tc>
          <w:tcPr>
            <w:tcW w:w="458" w:type="pct"/>
            <w:shd w:val="clear" w:color="auto" w:fill="FFFFFF"/>
            <w:vAlign w:val="center"/>
          </w:tcPr>
          <w:p w14:paraId="5D5D6A9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4.88</w:t>
            </w:r>
          </w:p>
        </w:tc>
        <w:tc>
          <w:tcPr>
            <w:tcW w:w="840" w:type="pct"/>
            <w:shd w:val="clear" w:color="auto" w:fill="FFFFFF"/>
            <w:vAlign w:val="center"/>
          </w:tcPr>
          <w:p w14:paraId="63CE615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.177</w:t>
            </w:r>
          </w:p>
        </w:tc>
        <w:tc>
          <w:tcPr>
            <w:tcW w:w="394" w:type="pct"/>
            <w:vMerge/>
            <w:shd w:val="clear" w:color="auto" w:fill="FFFFFF"/>
          </w:tcPr>
          <w:p w14:paraId="7F7A366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E86E74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863C6B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56CC3E1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AAC13D4" w14:textId="77777777" w:rsidTr="00536499">
        <w:trPr>
          <w:cantSplit/>
          <w:trHeight w:val="323"/>
        </w:trPr>
        <w:tc>
          <w:tcPr>
            <w:tcW w:w="1098" w:type="pct"/>
            <w:shd w:val="clear" w:color="auto" w:fill="FFFFFF"/>
            <w:vAlign w:val="center"/>
          </w:tcPr>
          <w:p w14:paraId="0DCC5571"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6-8</w:t>
            </w:r>
          </w:p>
        </w:tc>
        <w:tc>
          <w:tcPr>
            <w:tcW w:w="458" w:type="pct"/>
            <w:shd w:val="clear" w:color="auto" w:fill="FFFFFF"/>
            <w:vAlign w:val="center"/>
          </w:tcPr>
          <w:p w14:paraId="72F6906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3.90</w:t>
            </w:r>
          </w:p>
        </w:tc>
        <w:tc>
          <w:tcPr>
            <w:tcW w:w="840" w:type="pct"/>
            <w:shd w:val="clear" w:color="auto" w:fill="FFFFFF"/>
            <w:vAlign w:val="center"/>
          </w:tcPr>
          <w:p w14:paraId="780F0D7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.773</w:t>
            </w:r>
          </w:p>
        </w:tc>
        <w:tc>
          <w:tcPr>
            <w:tcW w:w="394" w:type="pct"/>
            <w:vMerge/>
            <w:shd w:val="clear" w:color="auto" w:fill="FFFFFF"/>
          </w:tcPr>
          <w:p w14:paraId="7484A23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1F4FE7E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781681B"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A83BB1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B64A6D9" w14:textId="77777777" w:rsidTr="00536499">
        <w:trPr>
          <w:cantSplit/>
          <w:trHeight w:val="323"/>
        </w:trPr>
        <w:tc>
          <w:tcPr>
            <w:tcW w:w="1098" w:type="pct"/>
            <w:shd w:val="clear" w:color="auto" w:fill="FFFFFF"/>
            <w:vAlign w:val="center"/>
          </w:tcPr>
          <w:p w14:paraId="46817CA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9-11</w:t>
            </w:r>
          </w:p>
        </w:tc>
        <w:tc>
          <w:tcPr>
            <w:tcW w:w="458" w:type="pct"/>
            <w:shd w:val="clear" w:color="auto" w:fill="FFFFFF"/>
            <w:vAlign w:val="center"/>
          </w:tcPr>
          <w:p w14:paraId="7097642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4.14</w:t>
            </w:r>
          </w:p>
        </w:tc>
        <w:tc>
          <w:tcPr>
            <w:tcW w:w="840" w:type="pct"/>
            <w:shd w:val="clear" w:color="auto" w:fill="FFFFFF"/>
            <w:vAlign w:val="center"/>
          </w:tcPr>
          <w:p w14:paraId="7AE9744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.954</w:t>
            </w:r>
          </w:p>
        </w:tc>
        <w:tc>
          <w:tcPr>
            <w:tcW w:w="394" w:type="pct"/>
            <w:vMerge/>
            <w:shd w:val="clear" w:color="auto" w:fill="FFFFFF"/>
          </w:tcPr>
          <w:p w14:paraId="691E681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E8BF8E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AD942E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2BE8C1EF"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F51E818" w14:textId="77777777" w:rsidTr="00536499">
        <w:trPr>
          <w:cantSplit/>
          <w:trHeight w:val="323"/>
        </w:trPr>
        <w:tc>
          <w:tcPr>
            <w:tcW w:w="1098" w:type="pct"/>
            <w:shd w:val="clear" w:color="auto" w:fill="FFFFFF"/>
            <w:vAlign w:val="center"/>
          </w:tcPr>
          <w:p w14:paraId="7F618F12"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12-13</w:t>
            </w:r>
          </w:p>
        </w:tc>
        <w:tc>
          <w:tcPr>
            <w:tcW w:w="458" w:type="pct"/>
            <w:shd w:val="clear" w:color="auto" w:fill="FFFFFF"/>
            <w:vAlign w:val="center"/>
          </w:tcPr>
          <w:p w14:paraId="5CBAA73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7FAEB92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.690</w:t>
            </w:r>
          </w:p>
        </w:tc>
        <w:tc>
          <w:tcPr>
            <w:tcW w:w="394" w:type="pct"/>
            <w:vMerge/>
            <w:shd w:val="clear" w:color="auto" w:fill="FFFFFF"/>
          </w:tcPr>
          <w:p w14:paraId="6D031AB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B25966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C07F43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830B30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B832676" w14:textId="77777777" w:rsidTr="00536499">
        <w:trPr>
          <w:cantSplit/>
          <w:trHeight w:val="68"/>
        </w:trPr>
        <w:tc>
          <w:tcPr>
            <w:tcW w:w="1098" w:type="pct"/>
            <w:shd w:val="clear" w:color="auto" w:fill="FFFFFF"/>
            <w:vAlign w:val="center"/>
          </w:tcPr>
          <w:p w14:paraId="4441A98D"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14-16</w:t>
            </w:r>
          </w:p>
        </w:tc>
        <w:tc>
          <w:tcPr>
            <w:tcW w:w="458" w:type="pct"/>
            <w:shd w:val="clear" w:color="auto" w:fill="FFFFFF"/>
            <w:vAlign w:val="center"/>
          </w:tcPr>
          <w:p w14:paraId="26124EF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4.03</w:t>
            </w:r>
          </w:p>
        </w:tc>
        <w:tc>
          <w:tcPr>
            <w:tcW w:w="840" w:type="pct"/>
            <w:shd w:val="clear" w:color="auto" w:fill="FFFFFF"/>
            <w:vAlign w:val="center"/>
          </w:tcPr>
          <w:p w14:paraId="276CB4F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.389</w:t>
            </w:r>
          </w:p>
        </w:tc>
        <w:tc>
          <w:tcPr>
            <w:tcW w:w="394" w:type="pct"/>
            <w:vMerge/>
            <w:shd w:val="clear" w:color="auto" w:fill="FFFFFF"/>
          </w:tcPr>
          <w:p w14:paraId="10677A5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CCE2DA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CBB5BA1"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7AB70D3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F68A542" w14:textId="77777777" w:rsidTr="00536499">
        <w:trPr>
          <w:cantSplit/>
          <w:trHeight w:val="68"/>
        </w:trPr>
        <w:tc>
          <w:tcPr>
            <w:tcW w:w="1098" w:type="pct"/>
            <w:shd w:val="clear" w:color="auto" w:fill="FFFFFF"/>
            <w:vAlign w:val="center"/>
          </w:tcPr>
          <w:p w14:paraId="5167664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 xml:space="preserve">17 </w:t>
            </w:r>
            <w:proofErr w:type="spellStart"/>
            <w:r w:rsidRPr="00536499">
              <w:rPr>
                <w:rFonts w:ascii="Arial" w:hAnsi="Arial" w:cs="Arial"/>
                <w:color w:val="000000" w:themeColor="text1"/>
                <w:sz w:val="20"/>
                <w:szCs w:val="20"/>
              </w:rPr>
              <w:t>yrs</w:t>
            </w:r>
            <w:proofErr w:type="spellEnd"/>
            <w:r w:rsidRPr="00536499">
              <w:rPr>
                <w:rFonts w:ascii="Arial" w:hAnsi="Arial" w:cs="Arial"/>
                <w:color w:val="000000" w:themeColor="text1"/>
                <w:sz w:val="20"/>
                <w:szCs w:val="20"/>
              </w:rPr>
              <w:t xml:space="preserve"> and above</w:t>
            </w:r>
          </w:p>
        </w:tc>
        <w:tc>
          <w:tcPr>
            <w:tcW w:w="458" w:type="pct"/>
            <w:shd w:val="clear" w:color="auto" w:fill="FFFFFF"/>
            <w:vAlign w:val="center"/>
          </w:tcPr>
          <w:p w14:paraId="06CC148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3.91</w:t>
            </w:r>
          </w:p>
        </w:tc>
        <w:tc>
          <w:tcPr>
            <w:tcW w:w="840" w:type="pct"/>
            <w:shd w:val="clear" w:color="auto" w:fill="FFFFFF"/>
            <w:vAlign w:val="center"/>
          </w:tcPr>
          <w:p w14:paraId="5E3C4B3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.644</w:t>
            </w:r>
          </w:p>
        </w:tc>
        <w:tc>
          <w:tcPr>
            <w:tcW w:w="394" w:type="pct"/>
            <w:vMerge/>
            <w:shd w:val="clear" w:color="auto" w:fill="FFFFFF"/>
          </w:tcPr>
          <w:p w14:paraId="4A1F7F4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563E83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54D0831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5E42B00C"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9D8873C" w14:textId="77777777" w:rsidTr="00536499">
        <w:trPr>
          <w:cantSplit/>
          <w:trHeight w:val="323"/>
        </w:trPr>
        <w:tc>
          <w:tcPr>
            <w:tcW w:w="1098" w:type="pct"/>
            <w:shd w:val="clear" w:color="auto" w:fill="FFFFFF"/>
            <w:vAlign w:val="center"/>
          </w:tcPr>
          <w:p w14:paraId="2C98BA35"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7A2C45F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0F83FB5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554E8C9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173DE4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15236C2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AF9525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3383C61" w14:textId="77777777" w:rsidTr="00536499">
        <w:trPr>
          <w:cantSplit/>
          <w:trHeight w:val="323"/>
        </w:trPr>
        <w:tc>
          <w:tcPr>
            <w:tcW w:w="1098" w:type="pct"/>
            <w:shd w:val="clear" w:color="auto" w:fill="FFFFFF"/>
            <w:vAlign w:val="center"/>
          </w:tcPr>
          <w:p w14:paraId="22C8C20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Educational Attainment</w:t>
            </w:r>
          </w:p>
        </w:tc>
        <w:tc>
          <w:tcPr>
            <w:tcW w:w="458" w:type="pct"/>
            <w:shd w:val="clear" w:color="auto" w:fill="FFFFFF"/>
            <w:vAlign w:val="center"/>
          </w:tcPr>
          <w:p w14:paraId="0AC8F126"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59D7E76A"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4AD5B89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0416F54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7FCBC99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80216F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66F10F2" w14:textId="77777777" w:rsidTr="00536499">
        <w:trPr>
          <w:cantSplit/>
          <w:trHeight w:val="68"/>
        </w:trPr>
        <w:tc>
          <w:tcPr>
            <w:tcW w:w="1098" w:type="pct"/>
            <w:shd w:val="clear" w:color="auto" w:fill="FFFFFF"/>
            <w:vAlign w:val="center"/>
          </w:tcPr>
          <w:p w14:paraId="6F711A9F"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College</w:t>
            </w:r>
          </w:p>
        </w:tc>
        <w:tc>
          <w:tcPr>
            <w:tcW w:w="458" w:type="pct"/>
            <w:shd w:val="clear" w:color="auto" w:fill="FFFFFF"/>
            <w:vAlign w:val="center"/>
          </w:tcPr>
          <w:p w14:paraId="6117273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4.12</w:t>
            </w:r>
          </w:p>
        </w:tc>
        <w:tc>
          <w:tcPr>
            <w:tcW w:w="840" w:type="pct"/>
            <w:shd w:val="clear" w:color="auto" w:fill="FFFFFF"/>
            <w:vAlign w:val="center"/>
          </w:tcPr>
          <w:p w14:paraId="50495B8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.737</w:t>
            </w:r>
          </w:p>
        </w:tc>
        <w:tc>
          <w:tcPr>
            <w:tcW w:w="394" w:type="pct"/>
            <w:vMerge w:val="restart"/>
            <w:shd w:val="clear" w:color="auto" w:fill="FFFFFF"/>
          </w:tcPr>
          <w:p w14:paraId="29481F82"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.124</w:t>
            </w:r>
          </w:p>
        </w:tc>
        <w:tc>
          <w:tcPr>
            <w:tcW w:w="370" w:type="pct"/>
            <w:vMerge w:val="restart"/>
            <w:shd w:val="clear" w:color="auto" w:fill="FFFFFF"/>
          </w:tcPr>
          <w:p w14:paraId="4EED882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.883</w:t>
            </w:r>
          </w:p>
        </w:tc>
        <w:tc>
          <w:tcPr>
            <w:tcW w:w="875" w:type="pct"/>
            <w:vMerge w:val="restart"/>
            <w:shd w:val="clear" w:color="auto" w:fill="FFFFFF"/>
          </w:tcPr>
          <w:p w14:paraId="098E3145"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2F04CE6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AEFA99F" w14:textId="77777777" w:rsidTr="00536499">
        <w:trPr>
          <w:cantSplit/>
          <w:trHeight w:val="68"/>
        </w:trPr>
        <w:tc>
          <w:tcPr>
            <w:tcW w:w="1098" w:type="pct"/>
            <w:shd w:val="clear" w:color="auto" w:fill="FFFFFF"/>
            <w:vAlign w:val="center"/>
          </w:tcPr>
          <w:p w14:paraId="4DE9F159"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with master's units</w:t>
            </w:r>
          </w:p>
        </w:tc>
        <w:tc>
          <w:tcPr>
            <w:tcW w:w="458" w:type="pct"/>
            <w:shd w:val="clear" w:color="auto" w:fill="FFFFFF"/>
            <w:vAlign w:val="center"/>
          </w:tcPr>
          <w:p w14:paraId="22DCD09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0C3A912A"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.667</w:t>
            </w:r>
          </w:p>
        </w:tc>
        <w:tc>
          <w:tcPr>
            <w:tcW w:w="394" w:type="pct"/>
            <w:vMerge/>
            <w:shd w:val="clear" w:color="auto" w:fill="FFFFFF"/>
          </w:tcPr>
          <w:p w14:paraId="3DDFB21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9C071F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76E1583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E011782"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610D845F" w14:textId="77777777" w:rsidTr="00536499">
        <w:trPr>
          <w:cantSplit/>
          <w:trHeight w:val="68"/>
        </w:trPr>
        <w:tc>
          <w:tcPr>
            <w:tcW w:w="1098" w:type="pct"/>
            <w:shd w:val="clear" w:color="auto" w:fill="FFFFFF"/>
            <w:vAlign w:val="center"/>
          </w:tcPr>
          <w:p w14:paraId="674B18F8"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Master's graduate</w:t>
            </w:r>
          </w:p>
        </w:tc>
        <w:tc>
          <w:tcPr>
            <w:tcW w:w="458" w:type="pct"/>
            <w:shd w:val="clear" w:color="auto" w:fill="FFFFFF"/>
            <w:vAlign w:val="center"/>
          </w:tcPr>
          <w:p w14:paraId="4709C4A0"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4.02</w:t>
            </w:r>
          </w:p>
        </w:tc>
        <w:tc>
          <w:tcPr>
            <w:tcW w:w="840" w:type="pct"/>
            <w:shd w:val="clear" w:color="auto" w:fill="FFFFFF"/>
            <w:vAlign w:val="center"/>
          </w:tcPr>
          <w:p w14:paraId="5CC9027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.556</w:t>
            </w:r>
          </w:p>
        </w:tc>
        <w:tc>
          <w:tcPr>
            <w:tcW w:w="394" w:type="pct"/>
            <w:vMerge/>
            <w:shd w:val="clear" w:color="auto" w:fill="FFFFFF"/>
          </w:tcPr>
          <w:p w14:paraId="267189D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CC1F6C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8257C9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012AC67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3C609E46" w14:textId="77777777" w:rsidTr="00536499">
        <w:trPr>
          <w:cantSplit/>
          <w:trHeight w:val="307"/>
        </w:trPr>
        <w:tc>
          <w:tcPr>
            <w:tcW w:w="1098" w:type="pct"/>
            <w:shd w:val="clear" w:color="auto" w:fill="FFFFFF"/>
            <w:vAlign w:val="center"/>
          </w:tcPr>
          <w:p w14:paraId="5E9C1DF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263719F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2AEB4B1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1FAD1DC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4F5B51E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7D60D34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0695D03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4D033BFD" w14:textId="77777777" w:rsidTr="00536499">
        <w:trPr>
          <w:cantSplit/>
          <w:trHeight w:val="307"/>
        </w:trPr>
        <w:tc>
          <w:tcPr>
            <w:tcW w:w="1098" w:type="pct"/>
            <w:shd w:val="clear" w:color="auto" w:fill="FFFFFF"/>
            <w:vAlign w:val="center"/>
          </w:tcPr>
          <w:p w14:paraId="61A4BF4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Unit Assigned</w:t>
            </w:r>
          </w:p>
        </w:tc>
        <w:tc>
          <w:tcPr>
            <w:tcW w:w="458" w:type="pct"/>
            <w:shd w:val="clear" w:color="auto" w:fill="FFFFFF"/>
            <w:vAlign w:val="center"/>
          </w:tcPr>
          <w:p w14:paraId="084B6E40"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50D1441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shd w:val="clear" w:color="auto" w:fill="FFFFFF"/>
          </w:tcPr>
          <w:p w14:paraId="072E4B6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val="restart"/>
            <w:shd w:val="clear" w:color="auto" w:fill="FFFFFF"/>
          </w:tcPr>
          <w:p w14:paraId="16104DFF"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.420</w:t>
            </w:r>
          </w:p>
        </w:tc>
        <w:tc>
          <w:tcPr>
            <w:tcW w:w="875" w:type="pct"/>
            <w:shd w:val="clear" w:color="auto" w:fill="FFFFFF"/>
          </w:tcPr>
          <w:p w14:paraId="0A8CE85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5ABAD82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4D302D1" w14:textId="77777777" w:rsidTr="00536499">
        <w:trPr>
          <w:cantSplit/>
          <w:trHeight w:val="221"/>
        </w:trPr>
        <w:tc>
          <w:tcPr>
            <w:tcW w:w="1098" w:type="pct"/>
            <w:shd w:val="clear" w:color="auto" w:fill="FFFFFF"/>
            <w:vAlign w:val="center"/>
          </w:tcPr>
          <w:p w14:paraId="1021415D"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Ward</w:t>
            </w:r>
          </w:p>
        </w:tc>
        <w:tc>
          <w:tcPr>
            <w:tcW w:w="458" w:type="pct"/>
            <w:shd w:val="clear" w:color="auto" w:fill="FFFFFF"/>
            <w:vAlign w:val="center"/>
          </w:tcPr>
          <w:p w14:paraId="66D5483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4.29</w:t>
            </w:r>
          </w:p>
        </w:tc>
        <w:tc>
          <w:tcPr>
            <w:tcW w:w="840" w:type="pct"/>
            <w:shd w:val="clear" w:color="auto" w:fill="FFFFFF"/>
            <w:vAlign w:val="center"/>
          </w:tcPr>
          <w:p w14:paraId="1F3FCE4E"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.805</w:t>
            </w:r>
          </w:p>
        </w:tc>
        <w:tc>
          <w:tcPr>
            <w:tcW w:w="394" w:type="pct"/>
            <w:vMerge w:val="restart"/>
            <w:shd w:val="clear" w:color="auto" w:fill="FFFFFF"/>
          </w:tcPr>
          <w:p w14:paraId="6DDA50E3"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.947</w:t>
            </w:r>
          </w:p>
        </w:tc>
        <w:tc>
          <w:tcPr>
            <w:tcW w:w="370" w:type="pct"/>
            <w:vMerge/>
            <w:shd w:val="clear" w:color="auto" w:fill="FFFFFF"/>
          </w:tcPr>
          <w:p w14:paraId="6B5E0A66"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val="restart"/>
            <w:shd w:val="clear" w:color="auto" w:fill="FFFFFF"/>
          </w:tcPr>
          <w:p w14:paraId="11C1E7A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56E11AEE"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4D2DF4FA" w14:textId="77777777" w:rsidTr="00536499">
        <w:trPr>
          <w:cantSplit/>
          <w:trHeight w:val="323"/>
        </w:trPr>
        <w:tc>
          <w:tcPr>
            <w:tcW w:w="1098" w:type="pct"/>
            <w:shd w:val="clear" w:color="auto" w:fill="FFFFFF"/>
            <w:vAlign w:val="center"/>
          </w:tcPr>
          <w:p w14:paraId="7E1FC40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OR</w:t>
            </w:r>
          </w:p>
        </w:tc>
        <w:tc>
          <w:tcPr>
            <w:tcW w:w="458" w:type="pct"/>
            <w:shd w:val="clear" w:color="auto" w:fill="FFFFFF"/>
            <w:vAlign w:val="center"/>
          </w:tcPr>
          <w:p w14:paraId="23B0DC1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4.04</w:t>
            </w:r>
          </w:p>
        </w:tc>
        <w:tc>
          <w:tcPr>
            <w:tcW w:w="840" w:type="pct"/>
            <w:shd w:val="clear" w:color="auto" w:fill="FFFFFF"/>
            <w:vAlign w:val="center"/>
          </w:tcPr>
          <w:p w14:paraId="52F784F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.743</w:t>
            </w:r>
          </w:p>
        </w:tc>
        <w:tc>
          <w:tcPr>
            <w:tcW w:w="394" w:type="pct"/>
            <w:vMerge/>
            <w:shd w:val="clear" w:color="auto" w:fill="FFFFFF"/>
          </w:tcPr>
          <w:p w14:paraId="7CB4DD2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41962BA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15FFA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BFCD2C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30FC890" w14:textId="77777777" w:rsidTr="00536499">
        <w:trPr>
          <w:cantSplit/>
          <w:trHeight w:val="323"/>
        </w:trPr>
        <w:tc>
          <w:tcPr>
            <w:tcW w:w="1098" w:type="pct"/>
            <w:shd w:val="clear" w:color="auto" w:fill="FFFFFF"/>
            <w:vAlign w:val="center"/>
          </w:tcPr>
          <w:p w14:paraId="771C03D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DR</w:t>
            </w:r>
          </w:p>
        </w:tc>
        <w:tc>
          <w:tcPr>
            <w:tcW w:w="458" w:type="pct"/>
            <w:shd w:val="clear" w:color="auto" w:fill="FFFFFF"/>
            <w:vAlign w:val="center"/>
          </w:tcPr>
          <w:p w14:paraId="08CD4ED1"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3.78</w:t>
            </w:r>
          </w:p>
        </w:tc>
        <w:tc>
          <w:tcPr>
            <w:tcW w:w="840" w:type="pct"/>
            <w:shd w:val="clear" w:color="auto" w:fill="FFFFFF"/>
            <w:vAlign w:val="center"/>
          </w:tcPr>
          <w:p w14:paraId="4755627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.437</w:t>
            </w:r>
          </w:p>
        </w:tc>
        <w:tc>
          <w:tcPr>
            <w:tcW w:w="394" w:type="pct"/>
            <w:vMerge/>
            <w:shd w:val="clear" w:color="auto" w:fill="FFFFFF"/>
          </w:tcPr>
          <w:p w14:paraId="31AE83E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F083D78"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4A2AEFA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C397379"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1B9017D" w14:textId="77777777" w:rsidTr="00536499">
        <w:trPr>
          <w:cantSplit/>
          <w:trHeight w:val="323"/>
        </w:trPr>
        <w:tc>
          <w:tcPr>
            <w:tcW w:w="1098" w:type="pct"/>
            <w:shd w:val="clear" w:color="auto" w:fill="FFFFFF"/>
            <w:vAlign w:val="center"/>
          </w:tcPr>
          <w:p w14:paraId="3F8E33D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Others</w:t>
            </w:r>
          </w:p>
        </w:tc>
        <w:tc>
          <w:tcPr>
            <w:tcW w:w="458" w:type="pct"/>
            <w:shd w:val="clear" w:color="auto" w:fill="FFFFFF"/>
            <w:vAlign w:val="center"/>
          </w:tcPr>
          <w:p w14:paraId="4D66F4B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01C66913"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.665</w:t>
            </w:r>
          </w:p>
        </w:tc>
        <w:tc>
          <w:tcPr>
            <w:tcW w:w="394" w:type="pct"/>
            <w:vMerge/>
            <w:shd w:val="clear" w:color="auto" w:fill="FFFFFF"/>
          </w:tcPr>
          <w:p w14:paraId="33B99C8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2B78BD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67D8870"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8E7DA93"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9AC37BB" w14:textId="77777777" w:rsidTr="00536499">
        <w:trPr>
          <w:cantSplit/>
          <w:trHeight w:val="323"/>
        </w:trPr>
        <w:tc>
          <w:tcPr>
            <w:tcW w:w="1098" w:type="pct"/>
            <w:shd w:val="clear" w:color="auto" w:fill="FFFFFF"/>
            <w:vAlign w:val="center"/>
          </w:tcPr>
          <w:p w14:paraId="017AC1D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5D6B667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7C46CBC1"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43039F54"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7D0428DC"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23A08DD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616E25C7"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1382710A" w14:textId="77777777" w:rsidTr="00536499">
        <w:trPr>
          <w:cantSplit/>
          <w:trHeight w:val="323"/>
        </w:trPr>
        <w:tc>
          <w:tcPr>
            <w:tcW w:w="1098" w:type="pct"/>
            <w:shd w:val="clear" w:color="auto" w:fill="FFFFFF"/>
            <w:vAlign w:val="center"/>
          </w:tcPr>
          <w:p w14:paraId="3EE2E51D"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Salary</w:t>
            </w:r>
          </w:p>
        </w:tc>
        <w:tc>
          <w:tcPr>
            <w:tcW w:w="458" w:type="pct"/>
            <w:shd w:val="clear" w:color="auto" w:fill="FFFFFF"/>
            <w:vAlign w:val="center"/>
          </w:tcPr>
          <w:p w14:paraId="217C5DC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3B25953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c>
          <w:tcPr>
            <w:tcW w:w="394" w:type="pct"/>
            <w:vMerge w:val="restart"/>
            <w:shd w:val="clear" w:color="auto" w:fill="FFFFFF"/>
          </w:tcPr>
          <w:p w14:paraId="2BDB6D73"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.246</w:t>
            </w:r>
          </w:p>
        </w:tc>
        <w:tc>
          <w:tcPr>
            <w:tcW w:w="370" w:type="pct"/>
            <w:vMerge w:val="restart"/>
            <w:shd w:val="clear" w:color="auto" w:fill="FFFFFF"/>
          </w:tcPr>
          <w:p w14:paraId="1C02AD45"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.782</w:t>
            </w:r>
          </w:p>
        </w:tc>
        <w:tc>
          <w:tcPr>
            <w:tcW w:w="875" w:type="pct"/>
            <w:vMerge w:val="restart"/>
            <w:shd w:val="clear" w:color="auto" w:fill="FFFFFF"/>
          </w:tcPr>
          <w:p w14:paraId="2DBDF766"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vMerge w:val="restart"/>
            <w:shd w:val="clear" w:color="auto" w:fill="FFFFFF"/>
          </w:tcPr>
          <w:p w14:paraId="6BC8DAE5" w14:textId="41E468E2"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536499" w:rsidRPr="00536499" w14:paraId="0A3E33E6" w14:textId="77777777" w:rsidTr="00536499">
        <w:trPr>
          <w:cantSplit/>
          <w:trHeight w:val="307"/>
        </w:trPr>
        <w:tc>
          <w:tcPr>
            <w:tcW w:w="1098" w:type="pct"/>
            <w:shd w:val="clear" w:color="auto" w:fill="FFFFFF"/>
            <w:vAlign w:val="center"/>
          </w:tcPr>
          <w:p w14:paraId="0E374B3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18k or less</w:t>
            </w:r>
          </w:p>
        </w:tc>
        <w:tc>
          <w:tcPr>
            <w:tcW w:w="458" w:type="pct"/>
            <w:shd w:val="clear" w:color="auto" w:fill="FFFFFF"/>
            <w:vAlign w:val="center"/>
          </w:tcPr>
          <w:p w14:paraId="7A4CB0B3"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6B23C6AD"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.720</w:t>
            </w:r>
          </w:p>
        </w:tc>
        <w:tc>
          <w:tcPr>
            <w:tcW w:w="394" w:type="pct"/>
            <w:vMerge/>
            <w:shd w:val="clear" w:color="auto" w:fill="FFFFFF"/>
          </w:tcPr>
          <w:p w14:paraId="5689BA3B"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7CBA4C1C"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206D6D8"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vAlign w:val="center"/>
          </w:tcPr>
          <w:p w14:paraId="2B6CDBEF" w14:textId="4FE29113"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3810A993" w14:textId="77777777" w:rsidTr="00536499">
        <w:trPr>
          <w:cantSplit/>
          <w:trHeight w:val="54"/>
        </w:trPr>
        <w:tc>
          <w:tcPr>
            <w:tcW w:w="1098" w:type="pct"/>
            <w:shd w:val="clear" w:color="auto" w:fill="FFFFFF"/>
            <w:vAlign w:val="center"/>
          </w:tcPr>
          <w:p w14:paraId="0F59AA64"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18,001- 20k</w:t>
            </w:r>
          </w:p>
        </w:tc>
        <w:tc>
          <w:tcPr>
            <w:tcW w:w="458" w:type="pct"/>
            <w:shd w:val="clear" w:color="auto" w:fill="FFFFFF"/>
            <w:vAlign w:val="center"/>
          </w:tcPr>
          <w:p w14:paraId="7DEA7BC4"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4.07</w:t>
            </w:r>
          </w:p>
        </w:tc>
        <w:tc>
          <w:tcPr>
            <w:tcW w:w="840" w:type="pct"/>
            <w:shd w:val="clear" w:color="auto" w:fill="FFFFFF"/>
            <w:vAlign w:val="center"/>
          </w:tcPr>
          <w:p w14:paraId="279B0C4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.772</w:t>
            </w:r>
          </w:p>
        </w:tc>
        <w:tc>
          <w:tcPr>
            <w:tcW w:w="394" w:type="pct"/>
            <w:vMerge/>
            <w:shd w:val="clear" w:color="auto" w:fill="FFFFFF"/>
          </w:tcPr>
          <w:p w14:paraId="0234012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01CEF7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111B67DA"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636BC27A"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536499" w:rsidRPr="00536499" w14:paraId="7E754005" w14:textId="77777777" w:rsidTr="00536499">
        <w:trPr>
          <w:cantSplit/>
          <w:trHeight w:val="323"/>
        </w:trPr>
        <w:tc>
          <w:tcPr>
            <w:tcW w:w="1098" w:type="pct"/>
            <w:shd w:val="clear" w:color="auto" w:fill="FFFFFF"/>
            <w:vAlign w:val="center"/>
          </w:tcPr>
          <w:p w14:paraId="72462B6A" w14:textId="77777777" w:rsidR="00536499" w:rsidRPr="00536499" w:rsidRDefault="00536499"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above 20</w:t>
            </w:r>
          </w:p>
        </w:tc>
        <w:tc>
          <w:tcPr>
            <w:tcW w:w="458" w:type="pct"/>
            <w:shd w:val="clear" w:color="auto" w:fill="FFFFFF"/>
            <w:vAlign w:val="center"/>
          </w:tcPr>
          <w:p w14:paraId="08FC787F"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4.16</w:t>
            </w:r>
          </w:p>
        </w:tc>
        <w:tc>
          <w:tcPr>
            <w:tcW w:w="840" w:type="pct"/>
            <w:shd w:val="clear" w:color="auto" w:fill="FFFFFF"/>
            <w:vAlign w:val="center"/>
          </w:tcPr>
          <w:p w14:paraId="58A764B2"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.643</w:t>
            </w:r>
          </w:p>
        </w:tc>
        <w:tc>
          <w:tcPr>
            <w:tcW w:w="394" w:type="pct"/>
            <w:vMerge/>
            <w:shd w:val="clear" w:color="auto" w:fill="FFFFFF"/>
          </w:tcPr>
          <w:p w14:paraId="28CEE239"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23C96B3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122F3E7" w14:textId="77777777" w:rsidR="00536499" w:rsidRPr="00536499" w:rsidRDefault="00536499"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4F38D01" w14:textId="77777777" w:rsidR="00536499" w:rsidRPr="00536499" w:rsidRDefault="00536499"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790CE090" w14:textId="77777777" w:rsidTr="00536499">
        <w:trPr>
          <w:cantSplit/>
          <w:trHeight w:val="323"/>
        </w:trPr>
        <w:tc>
          <w:tcPr>
            <w:tcW w:w="1098" w:type="pct"/>
            <w:shd w:val="clear" w:color="auto" w:fill="FFFFFF"/>
            <w:vAlign w:val="center"/>
          </w:tcPr>
          <w:p w14:paraId="7325F14B"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shd w:val="clear" w:color="auto" w:fill="FFFFFF"/>
            <w:vAlign w:val="center"/>
          </w:tcPr>
          <w:p w14:paraId="11A6BB04"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shd w:val="clear" w:color="auto" w:fill="FFFFFF"/>
            <w:vAlign w:val="center"/>
          </w:tcPr>
          <w:p w14:paraId="44614A2A"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shd w:val="clear" w:color="auto" w:fill="FFFFFF"/>
          </w:tcPr>
          <w:p w14:paraId="6367128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shd w:val="clear" w:color="auto" w:fill="FFFFFF"/>
          </w:tcPr>
          <w:p w14:paraId="043FE7F9"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shd w:val="clear" w:color="auto" w:fill="FFFFFF"/>
          </w:tcPr>
          <w:p w14:paraId="22B2DDC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shd w:val="clear" w:color="auto" w:fill="FFFFFF"/>
          </w:tcPr>
          <w:p w14:paraId="42F2D61D"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A488C98" w14:textId="77777777" w:rsidTr="00536499">
        <w:trPr>
          <w:cantSplit/>
          <w:trHeight w:val="323"/>
        </w:trPr>
        <w:tc>
          <w:tcPr>
            <w:tcW w:w="1098" w:type="pct"/>
            <w:shd w:val="clear" w:color="auto" w:fill="FFFFFF"/>
            <w:vAlign w:val="center"/>
          </w:tcPr>
          <w:p w14:paraId="7E0FDFD5"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Benefits</w:t>
            </w:r>
          </w:p>
        </w:tc>
        <w:tc>
          <w:tcPr>
            <w:tcW w:w="458" w:type="pct"/>
            <w:shd w:val="clear" w:color="auto" w:fill="FFFFFF"/>
            <w:vAlign w:val="center"/>
          </w:tcPr>
          <w:p w14:paraId="420AE165"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840" w:type="pct"/>
            <w:shd w:val="clear" w:color="auto" w:fill="FFFFFF"/>
            <w:vAlign w:val="center"/>
          </w:tcPr>
          <w:p w14:paraId="3675B2A3"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c>
          <w:tcPr>
            <w:tcW w:w="394" w:type="pct"/>
            <w:vMerge w:val="restart"/>
            <w:shd w:val="clear" w:color="auto" w:fill="FFFFFF"/>
          </w:tcPr>
          <w:p w14:paraId="5C52F3FA"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.422</w:t>
            </w:r>
          </w:p>
        </w:tc>
        <w:tc>
          <w:tcPr>
            <w:tcW w:w="370" w:type="pct"/>
            <w:vMerge w:val="restart"/>
            <w:shd w:val="clear" w:color="auto" w:fill="FFFFFF"/>
          </w:tcPr>
          <w:p w14:paraId="756692B6"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.738</w:t>
            </w:r>
          </w:p>
        </w:tc>
        <w:tc>
          <w:tcPr>
            <w:tcW w:w="875" w:type="pct"/>
            <w:vMerge w:val="restart"/>
            <w:shd w:val="clear" w:color="auto" w:fill="FFFFFF"/>
          </w:tcPr>
          <w:p w14:paraId="7B174899"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NS</w:t>
            </w:r>
          </w:p>
        </w:tc>
        <w:tc>
          <w:tcPr>
            <w:tcW w:w="965" w:type="pct"/>
            <w:shd w:val="clear" w:color="auto" w:fill="FFFFFF"/>
          </w:tcPr>
          <w:p w14:paraId="474918C8"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1BD528A3" w14:textId="77777777" w:rsidTr="00536499">
        <w:trPr>
          <w:cantSplit/>
          <w:trHeight w:val="307"/>
        </w:trPr>
        <w:tc>
          <w:tcPr>
            <w:tcW w:w="1098" w:type="pct"/>
            <w:shd w:val="clear" w:color="auto" w:fill="FFFFFF"/>
            <w:vAlign w:val="center"/>
          </w:tcPr>
          <w:p w14:paraId="2C467830"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yearend</w:t>
            </w:r>
          </w:p>
        </w:tc>
        <w:tc>
          <w:tcPr>
            <w:tcW w:w="458" w:type="pct"/>
            <w:shd w:val="clear" w:color="auto" w:fill="FFFFFF"/>
            <w:vAlign w:val="center"/>
          </w:tcPr>
          <w:p w14:paraId="267DA287"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4.20</w:t>
            </w:r>
          </w:p>
        </w:tc>
        <w:tc>
          <w:tcPr>
            <w:tcW w:w="840" w:type="pct"/>
            <w:shd w:val="clear" w:color="auto" w:fill="FFFFFF"/>
            <w:vAlign w:val="center"/>
          </w:tcPr>
          <w:p w14:paraId="3CD0EDC2"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.603</w:t>
            </w:r>
          </w:p>
        </w:tc>
        <w:tc>
          <w:tcPr>
            <w:tcW w:w="394" w:type="pct"/>
            <w:vMerge/>
            <w:shd w:val="clear" w:color="auto" w:fill="FFFFFF"/>
          </w:tcPr>
          <w:p w14:paraId="363E07B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04BAC1F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0BAFC2F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val="restart"/>
            <w:shd w:val="clear" w:color="auto" w:fill="FFFFFF"/>
          </w:tcPr>
          <w:p w14:paraId="70D7A4AB" w14:textId="77777777" w:rsidR="005F11CC" w:rsidRPr="00536499" w:rsidRDefault="000C2C8B" w:rsidP="00536499">
            <w:pPr>
              <w:autoSpaceDE w:val="0"/>
              <w:autoSpaceDN w:val="0"/>
              <w:adjustRightInd w:val="0"/>
              <w:ind w:left="58" w:right="58"/>
              <w:rPr>
                <w:rFonts w:ascii="Arial" w:hAnsi="Arial" w:cs="Arial"/>
                <w:color w:val="000000" w:themeColor="text1"/>
                <w:sz w:val="20"/>
                <w:szCs w:val="20"/>
              </w:rPr>
            </w:pPr>
            <w:r w:rsidRPr="00536499">
              <w:rPr>
                <w:rFonts w:ascii="Arial" w:hAnsi="Arial" w:cs="Arial"/>
                <w:color w:val="000000" w:themeColor="text1"/>
                <w:sz w:val="20"/>
                <w:szCs w:val="20"/>
              </w:rPr>
              <w:t>ACCEPT NULL HYPOTHESIS</w:t>
            </w:r>
          </w:p>
        </w:tc>
      </w:tr>
      <w:tr w:rsidR="00420144" w:rsidRPr="00536499" w14:paraId="03955917" w14:textId="77777777" w:rsidTr="00536499">
        <w:trPr>
          <w:cantSplit/>
          <w:trHeight w:val="323"/>
        </w:trPr>
        <w:tc>
          <w:tcPr>
            <w:tcW w:w="1098" w:type="pct"/>
            <w:shd w:val="clear" w:color="auto" w:fill="FFFFFF"/>
            <w:vAlign w:val="center"/>
          </w:tcPr>
          <w:p w14:paraId="5B84BA13"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Midyear and yearend</w:t>
            </w:r>
          </w:p>
        </w:tc>
        <w:tc>
          <w:tcPr>
            <w:tcW w:w="458" w:type="pct"/>
            <w:shd w:val="clear" w:color="auto" w:fill="FFFFFF"/>
            <w:vAlign w:val="center"/>
          </w:tcPr>
          <w:p w14:paraId="0DE341F9"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4.09</w:t>
            </w:r>
          </w:p>
        </w:tc>
        <w:tc>
          <w:tcPr>
            <w:tcW w:w="840" w:type="pct"/>
            <w:shd w:val="clear" w:color="auto" w:fill="FFFFFF"/>
            <w:vAlign w:val="center"/>
          </w:tcPr>
          <w:p w14:paraId="6266A37B"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.716</w:t>
            </w:r>
          </w:p>
        </w:tc>
        <w:tc>
          <w:tcPr>
            <w:tcW w:w="394" w:type="pct"/>
            <w:vMerge/>
            <w:shd w:val="clear" w:color="auto" w:fill="FFFFFF"/>
          </w:tcPr>
          <w:p w14:paraId="169A7E1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FE46BC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3908BF2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1F9A755E"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558EF207" w14:textId="77777777" w:rsidTr="00536499">
        <w:trPr>
          <w:cantSplit/>
          <w:trHeight w:val="68"/>
        </w:trPr>
        <w:tc>
          <w:tcPr>
            <w:tcW w:w="1098" w:type="pct"/>
            <w:shd w:val="clear" w:color="auto" w:fill="FFFFFF"/>
            <w:vAlign w:val="center"/>
          </w:tcPr>
          <w:p w14:paraId="138774D7"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cash incentives</w:t>
            </w:r>
          </w:p>
        </w:tc>
        <w:tc>
          <w:tcPr>
            <w:tcW w:w="458" w:type="pct"/>
            <w:shd w:val="clear" w:color="auto" w:fill="FFFFFF"/>
            <w:vAlign w:val="center"/>
          </w:tcPr>
          <w:p w14:paraId="4E9A196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4.75</w:t>
            </w:r>
          </w:p>
        </w:tc>
        <w:tc>
          <w:tcPr>
            <w:tcW w:w="840" w:type="pct"/>
            <w:shd w:val="clear" w:color="auto" w:fill="FFFFFF"/>
            <w:vAlign w:val="center"/>
          </w:tcPr>
          <w:p w14:paraId="08CD27D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.664</w:t>
            </w:r>
          </w:p>
        </w:tc>
        <w:tc>
          <w:tcPr>
            <w:tcW w:w="394" w:type="pct"/>
            <w:vMerge/>
            <w:shd w:val="clear" w:color="auto" w:fill="FFFFFF"/>
          </w:tcPr>
          <w:p w14:paraId="417EF98A"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3F37FC13"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61CE2FA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3E080AB1"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420144" w:rsidRPr="00536499" w14:paraId="0B487E89" w14:textId="77777777" w:rsidTr="00536499">
        <w:trPr>
          <w:cantSplit/>
          <w:trHeight w:val="323"/>
        </w:trPr>
        <w:tc>
          <w:tcPr>
            <w:tcW w:w="1098" w:type="pct"/>
            <w:shd w:val="clear" w:color="auto" w:fill="FFFFFF"/>
            <w:vAlign w:val="center"/>
          </w:tcPr>
          <w:p w14:paraId="67E7EC8E"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others</w:t>
            </w:r>
          </w:p>
        </w:tc>
        <w:tc>
          <w:tcPr>
            <w:tcW w:w="458" w:type="pct"/>
            <w:shd w:val="clear" w:color="auto" w:fill="FFFFFF"/>
            <w:vAlign w:val="center"/>
          </w:tcPr>
          <w:p w14:paraId="476AE0A6"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4.13</w:t>
            </w:r>
          </w:p>
        </w:tc>
        <w:tc>
          <w:tcPr>
            <w:tcW w:w="840" w:type="pct"/>
            <w:shd w:val="clear" w:color="auto" w:fill="FFFFFF"/>
            <w:vAlign w:val="center"/>
          </w:tcPr>
          <w:p w14:paraId="6A390AB5"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1.516</w:t>
            </w:r>
          </w:p>
        </w:tc>
        <w:tc>
          <w:tcPr>
            <w:tcW w:w="394" w:type="pct"/>
            <w:vMerge/>
            <w:shd w:val="clear" w:color="auto" w:fill="FFFFFF"/>
          </w:tcPr>
          <w:p w14:paraId="295CA9C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vMerge/>
            <w:shd w:val="clear" w:color="auto" w:fill="FFFFFF"/>
          </w:tcPr>
          <w:p w14:paraId="62E92F72"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vMerge/>
            <w:shd w:val="clear" w:color="auto" w:fill="FFFFFF"/>
          </w:tcPr>
          <w:p w14:paraId="26CE1C8E"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vMerge/>
            <w:shd w:val="clear" w:color="auto" w:fill="FFFFFF"/>
          </w:tcPr>
          <w:p w14:paraId="4C2A3BE4"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r w:rsidR="005F11CC" w:rsidRPr="00536499" w14:paraId="71117976" w14:textId="77777777" w:rsidTr="00536499">
        <w:trPr>
          <w:cantSplit/>
          <w:trHeight w:val="307"/>
        </w:trPr>
        <w:tc>
          <w:tcPr>
            <w:tcW w:w="1098" w:type="pct"/>
            <w:tcBorders>
              <w:bottom w:val="single" w:sz="4" w:space="0" w:color="auto"/>
            </w:tcBorders>
            <w:shd w:val="clear" w:color="auto" w:fill="FFFFFF"/>
            <w:vAlign w:val="center"/>
          </w:tcPr>
          <w:p w14:paraId="772B060A" w14:textId="77777777" w:rsidR="005F11CC" w:rsidRPr="00536499" w:rsidRDefault="000C2C8B" w:rsidP="00B40AD0">
            <w:pPr>
              <w:autoSpaceDE w:val="0"/>
              <w:autoSpaceDN w:val="0"/>
              <w:adjustRightInd w:val="0"/>
              <w:ind w:left="58" w:right="58"/>
              <w:jc w:val="both"/>
              <w:rPr>
                <w:rFonts w:ascii="Arial" w:hAnsi="Arial" w:cs="Arial"/>
                <w:color w:val="000000" w:themeColor="text1"/>
                <w:sz w:val="20"/>
                <w:szCs w:val="20"/>
              </w:rPr>
            </w:pPr>
            <w:r w:rsidRPr="00536499">
              <w:rPr>
                <w:rFonts w:ascii="Arial" w:hAnsi="Arial" w:cs="Arial"/>
                <w:color w:val="000000" w:themeColor="text1"/>
                <w:sz w:val="20"/>
                <w:szCs w:val="20"/>
              </w:rPr>
              <w:t>Total</w:t>
            </w:r>
          </w:p>
        </w:tc>
        <w:tc>
          <w:tcPr>
            <w:tcW w:w="458" w:type="pct"/>
            <w:tcBorders>
              <w:bottom w:val="single" w:sz="4" w:space="0" w:color="auto"/>
            </w:tcBorders>
            <w:shd w:val="clear" w:color="auto" w:fill="FFFFFF"/>
            <w:vAlign w:val="center"/>
          </w:tcPr>
          <w:p w14:paraId="48939748"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4.11</w:t>
            </w:r>
          </w:p>
        </w:tc>
        <w:tc>
          <w:tcPr>
            <w:tcW w:w="840" w:type="pct"/>
            <w:tcBorders>
              <w:bottom w:val="single" w:sz="4" w:space="0" w:color="auto"/>
            </w:tcBorders>
            <w:shd w:val="clear" w:color="auto" w:fill="FFFFFF"/>
            <w:vAlign w:val="center"/>
          </w:tcPr>
          <w:p w14:paraId="611F837D" w14:textId="77777777" w:rsidR="005F11CC" w:rsidRPr="00536499" w:rsidRDefault="000C2C8B" w:rsidP="00B40AD0">
            <w:pPr>
              <w:autoSpaceDE w:val="0"/>
              <w:autoSpaceDN w:val="0"/>
              <w:adjustRightInd w:val="0"/>
              <w:ind w:left="58" w:right="58"/>
              <w:jc w:val="center"/>
              <w:rPr>
                <w:rFonts w:ascii="Arial" w:hAnsi="Arial" w:cs="Arial"/>
                <w:color w:val="000000" w:themeColor="text1"/>
                <w:sz w:val="20"/>
                <w:szCs w:val="20"/>
              </w:rPr>
            </w:pPr>
            <w:r w:rsidRPr="00536499">
              <w:rPr>
                <w:rFonts w:ascii="Arial" w:hAnsi="Arial" w:cs="Arial"/>
                <w:color w:val="000000" w:themeColor="text1"/>
                <w:sz w:val="20"/>
                <w:szCs w:val="20"/>
              </w:rPr>
              <w:t>.712</w:t>
            </w:r>
          </w:p>
        </w:tc>
        <w:tc>
          <w:tcPr>
            <w:tcW w:w="394" w:type="pct"/>
            <w:tcBorders>
              <w:bottom w:val="single" w:sz="4" w:space="0" w:color="auto"/>
            </w:tcBorders>
            <w:shd w:val="clear" w:color="auto" w:fill="FFFFFF"/>
          </w:tcPr>
          <w:p w14:paraId="1104468D"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370" w:type="pct"/>
            <w:tcBorders>
              <w:bottom w:val="single" w:sz="4" w:space="0" w:color="auto"/>
            </w:tcBorders>
            <w:shd w:val="clear" w:color="auto" w:fill="FFFFFF"/>
          </w:tcPr>
          <w:p w14:paraId="6C135787"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875" w:type="pct"/>
            <w:tcBorders>
              <w:bottom w:val="single" w:sz="4" w:space="0" w:color="auto"/>
            </w:tcBorders>
            <w:shd w:val="clear" w:color="auto" w:fill="FFFFFF"/>
          </w:tcPr>
          <w:p w14:paraId="3D11BABF" w14:textId="77777777" w:rsidR="005F11CC" w:rsidRPr="00536499" w:rsidRDefault="005F11CC" w:rsidP="00536499">
            <w:pPr>
              <w:autoSpaceDE w:val="0"/>
              <w:autoSpaceDN w:val="0"/>
              <w:adjustRightInd w:val="0"/>
              <w:ind w:left="58" w:right="58"/>
              <w:rPr>
                <w:rFonts w:ascii="Arial" w:hAnsi="Arial" w:cs="Arial"/>
                <w:color w:val="000000" w:themeColor="text1"/>
                <w:sz w:val="20"/>
                <w:szCs w:val="20"/>
              </w:rPr>
            </w:pPr>
          </w:p>
        </w:tc>
        <w:tc>
          <w:tcPr>
            <w:tcW w:w="965" w:type="pct"/>
            <w:tcBorders>
              <w:bottom w:val="single" w:sz="4" w:space="0" w:color="auto"/>
            </w:tcBorders>
            <w:shd w:val="clear" w:color="auto" w:fill="FFFFFF"/>
          </w:tcPr>
          <w:p w14:paraId="6C361005" w14:textId="77777777" w:rsidR="005F11CC" w:rsidRPr="00536499" w:rsidRDefault="005F11CC" w:rsidP="00B40AD0">
            <w:pPr>
              <w:autoSpaceDE w:val="0"/>
              <w:autoSpaceDN w:val="0"/>
              <w:adjustRightInd w:val="0"/>
              <w:ind w:left="58" w:right="58"/>
              <w:jc w:val="center"/>
              <w:rPr>
                <w:rFonts w:ascii="Arial" w:hAnsi="Arial" w:cs="Arial"/>
                <w:color w:val="000000" w:themeColor="text1"/>
                <w:sz w:val="20"/>
                <w:szCs w:val="20"/>
              </w:rPr>
            </w:pPr>
          </w:p>
        </w:tc>
      </w:tr>
    </w:tbl>
    <w:p w14:paraId="77E89086" w14:textId="5BC8D5B2"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lastRenderedPageBreak/>
        <w:t>Similarly, for unit assignment, there were slight variations in the mean scores, with respondents from the ward showing the highest score (4.29), while those from the DR unit had the lowest (3.78). Despite these differences, the p-value of 0.947 indicates that the turnover intention do</w:t>
      </w:r>
      <w:r w:rsidR="00160467" w:rsidRPr="009B1791">
        <w:rPr>
          <w:rFonts w:ascii="Arial" w:eastAsia="Calibri" w:hAnsi="Arial" w:cs="Arial"/>
          <w:color w:val="000000" w:themeColor="text1"/>
          <w:sz w:val="22"/>
          <w:szCs w:val="22"/>
        </w:rPr>
        <w:t>es</w:t>
      </w:r>
      <w:r w:rsidRPr="009B1791">
        <w:rPr>
          <w:rFonts w:ascii="Arial" w:eastAsia="Calibri" w:hAnsi="Arial" w:cs="Arial"/>
          <w:color w:val="000000" w:themeColor="text1"/>
          <w:sz w:val="22"/>
          <w:szCs w:val="22"/>
        </w:rPr>
        <w:t xml:space="preserve"> not vary across unit assignment.</w:t>
      </w:r>
    </w:p>
    <w:p w14:paraId="2FFD5A52" w14:textId="08185B2C"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For salary, the mean scores were fairly consistent across the groups, with the highest score in the above 20k range (4.16) and the lowest in the 15k-20k range (4.07)</w:t>
      </w:r>
      <w:r w:rsidR="00160467" w:rsidRPr="009B1791">
        <w:rPr>
          <w:rFonts w:ascii="Arial" w:eastAsia="Calibri" w:hAnsi="Arial" w:cs="Arial"/>
          <w:color w:val="000000" w:themeColor="text1"/>
          <w:sz w:val="22"/>
          <w:szCs w:val="22"/>
        </w:rPr>
        <w:t>. T</w:t>
      </w:r>
      <w:r w:rsidRPr="009B1791">
        <w:rPr>
          <w:rFonts w:ascii="Arial" w:eastAsia="Calibri" w:hAnsi="Arial" w:cs="Arial"/>
          <w:color w:val="000000" w:themeColor="text1"/>
          <w:sz w:val="22"/>
          <w:szCs w:val="22"/>
        </w:rPr>
        <w:t xml:space="preserve">he p-value of 0.782 </w:t>
      </w:r>
      <w:r w:rsidR="00160467" w:rsidRPr="009B1791">
        <w:rPr>
          <w:rFonts w:ascii="Arial" w:eastAsia="Calibri" w:hAnsi="Arial" w:cs="Arial"/>
          <w:color w:val="000000" w:themeColor="text1"/>
          <w:sz w:val="22"/>
          <w:szCs w:val="22"/>
        </w:rPr>
        <w:t>indicate</w:t>
      </w:r>
      <w:r w:rsidRPr="009B1791">
        <w:rPr>
          <w:rFonts w:ascii="Arial" w:eastAsia="Calibri" w:hAnsi="Arial" w:cs="Arial"/>
          <w:color w:val="000000" w:themeColor="text1"/>
          <w:sz w:val="22"/>
          <w:szCs w:val="22"/>
        </w:rPr>
        <w:t xml:space="preserve">s that </w:t>
      </w:r>
      <w:r w:rsidR="00160467" w:rsidRPr="009B1791">
        <w:rPr>
          <w:rFonts w:ascii="Arial" w:eastAsia="Calibri" w:hAnsi="Arial" w:cs="Arial"/>
          <w:color w:val="000000" w:themeColor="text1"/>
          <w:sz w:val="22"/>
          <w:szCs w:val="22"/>
        </w:rPr>
        <w:t>there is no</w:t>
      </w:r>
      <w:r w:rsidRPr="009B1791">
        <w:rPr>
          <w:rFonts w:ascii="Arial" w:eastAsia="Calibri" w:hAnsi="Arial" w:cs="Arial"/>
          <w:color w:val="000000" w:themeColor="text1"/>
          <w:sz w:val="22"/>
          <w:szCs w:val="22"/>
        </w:rPr>
        <w:t xml:space="preserve"> significant difference </w:t>
      </w:r>
      <w:r w:rsidR="00160467" w:rsidRPr="009B1791">
        <w:rPr>
          <w:rFonts w:ascii="Arial" w:eastAsia="Calibri" w:hAnsi="Arial" w:cs="Arial"/>
          <w:color w:val="000000" w:themeColor="text1"/>
          <w:sz w:val="22"/>
          <w:szCs w:val="22"/>
        </w:rPr>
        <w:t xml:space="preserve">in salary </w:t>
      </w:r>
      <w:r w:rsidRPr="009B1791">
        <w:rPr>
          <w:rFonts w:ascii="Arial" w:eastAsia="Calibri" w:hAnsi="Arial" w:cs="Arial"/>
          <w:color w:val="000000" w:themeColor="text1"/>
          <w:sz w:val="22"/>
          <w:szCs w:val="22"/>
        </w:rPr>
        <w:t>among respondents.</w:t>
      </w:r>
    </w:p>
    <w:p w14:paraId="257EB629"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Lastly, in terms of benefits, the group receiving cash incentives reported the highest mean score (4.75), while those receiving other benefits reported the lowest (4.13). However, with a p-value of 0.738, there is no statistically significant difference, indicating that the type of benefits received does not significantly influence turnover intentions.</w:t>
      </w:r>
    </w:p>
    <w:p w14:paraId="5F0C9A95" w14:textId="77777777" w:rsidR="005F11CC" w:rsidRPr="009B1791" w:rsidRDefault="005F11CC" w:rsidP="009B1791">
      <w:pPr>
        <w:autoSpaceDE w:val="0"/>
        <w:autoSpaceDN w:val="0"/>
        <w:adjustRightInd w:val="0"/>
        <w:spacing w:line="360" w:lineRule="auto"/>
        <w:ind w:firstLine="720"/>
        <w:jc w:val="both"/>
        <w:rPr>
          <w:rFonts w:ascii="Arial" w:hAnsi="Arial" w:cs="Arial"/>
          <w:color w:val="000000" w:themeColor="text1"/>
          <w:sz w:val="22"/>
          <w:szCs w:val="22"/>
        </w:rPr>
      </w:pPr>
    </w:p>
    <w:p w14:paraId="0193272A" w14:textId="68563463" w:rsidR="005F11CC" w:rsidRPr="009B1791" w:rsidRDefault="000C2C8B" w:rsidP="009B1791">
      <w:pPr>
        <w:autoSpaceDE w:val="0"/>
        <w:autoSpaceDN w:val="0"/>
        <w:adjustRightInd w:val="0"/>
        <w:spacing w:line="360" w:lineRule="auto"/>
        <w:jc w:val="both"/>
        <w:rPr>
          <w:rFonts w:ascii="Arial" w:hAnsi="Arial" w:cs="Arial"/>
          <w:color w:val="000000" w:themeColor="text1"/>
          <w:sz w:val="22"/>
          <w:szCs w:val="22"/>
        </w:rPr>
      </w:pPr>
      <w:r w:rsidRPr="009B1791">
        <w:rPr>
          <w:rFonts w:ascii="Arial" w:hAnsi="Arial" w:cs="Arial"/>
          <w:color w:val="000000" w:themeColor="text1"/>
          <w:sz w:val="22"/>
          <w:szCs w:val="22"/>
        </w:rPr>
        <w:t xml:space="preserve">Influence of Job Satisfaction </w:t>
      </w:r>
      <w:r w:rsidR="00160467" w:rsidRPr="009B1791">
        <w:rPr>
          <w:rFonts w:ascii="Arial" w:hAnsi="Arial" w:cs="Arial"/>
          <w:color w:val="000000" w:themeColor="text1"/>
          <w:sz w:val="22"/>
          <w:szCs w:val="22"/>
        </w:rPr>
        <w:t>on</w:t>
      </w:r>
      <w:r w:rsidRPr="009B1791">
        <w:rPr>
          <w:rFonts w:ascii="Arial" w:hAnsi="Arial" w:cs="Arial"/>
          <w:color w:val="000000" w:themeColor="text1"/>
          <w:sz w:val="22"/>
          <w:szCs w:val="22"/>
        </w:rPr>
        <w:t xml:space="preserve"> Turnover Intention</w:t>
      </w:r>
    </w:p>
    <w:p w14:paraId="0552325B" w14:textId="45B2B9AC" w:rsidR="005F11CC" w:rsidRPr="009B1791" w:rsidRDefault="000C2C8B" w:rsidP="009B1791">
      <w:pPr>
        <w:autoSpaceDE w:val="0"/>
        <w:autoSpaceDN w:val="0"/>
        <w:adjustRightInd w:val="0"/>
        <w:spacing w:line="360" w:lineRule="auto"/>
        <w:ind w:firstLine="720"/>
        <w:jc w:val="both"/>
        <w:rPr>
          <w:rFonts w:ascii="Arial" w:hAnsi="Arial" w:cs="Arial"/>
          <w:color w:val="000000" w:themeColor="text1"/>
          <w:sz w:val="22"/>
          <w:szCs w:val="22"/>
        </w:rPr>
      </w:pPr>
      <w:r w:rsidRPr="009B1791">
        <w:rPr>
          <w:rFonts w:ascii="Arial" w:eastAsia="Calibri" w:hAnsi="Arial" w:cs="Arial"/>
          <w:color w:val="000000" w:themeColor="text1"/>
          <w:sz w:val="22"/>
          <w:szCs w:val="22"/>
        </w:rPr>
        <w:t xml:space="preserve">Table 6 presents the results of the regression analysis that explores the influence of various job satisfaction domains on turnover intention. Overall, job satisfaction has </w:t>
      </w:r>
      <w:r w:rsidR="00160467" w:rsidRPr="009B1791">
        <w:rPr>
          <w:rFonts w:ascii="Arial" w:eastAsia="Calibri" w:hAnsi="Arial" w:cs="Arial"/>
          <w:color w:val="000000" w:themeColor="text1"/>
          <w:sz w:val="22"/>
          <w:szCs w:val="22"/>
        </w:rPr>
        <w:t xml:space="preserve">a </w:t>
      </w:r>
      <w:r w:rsidRPr="009B1791">
        <w:rPr>
          <w:rFonts w:ascii="Arial" w:eastAsia="Calibri" w:hAnsi="Arial" w:cs="Arial"/>
          <w:color w:val="000000" w:themeColor="text1"/>
          <w:sz w:val="22"/>
          <w:szCs w:val="22"/>
        </w:rPr>
        <w:t>significant influence on turnover intention as reflected in the p-value of 0.006. The model's R-squared value of 0.163 indicates that approximately 16.3% of the variation in turnover intention can be explained by the job satisfaction domains considered in the model</w:t>
      </w:r>
      <w:r w:rsidR="00160467" w:rsidRPr="009B1791">
        <w:rPr>
          <w:rFonts w:ascii="Arial" w:eastAsia="Calibri" w:hAnsi="Arial" w:cs="Arial"/>
          <w:color w:val="000000" w:themeColor="text1"/>
          <w:sz w:val="22"/>
          <w:szCs w:val="22"/>
        </w:rPr>
        <w:t>. In contrast,</w:t>
      </w:r>
      <w:r w:rsidRPr="009B1791">
        <w:rPr>
          <w:rFonts w:ascii="Arial" w:eastAsia="Calibri" w:hAnsi="Arial" w:cs="Arial"/>
          <w:color w:val="000000" w:themeColor="text1"/>
          <w:sz w:val="22"/>
          <w:szCs w:val="22"/>
        </w:rPr>
        <w:t xml:space="preserve"> the re</w:t>
      </w:r>
      <w:r w:rsidR="00160467" w:rsidRPr="009B1791">
        <w:rPr>
          <w:rFonts w:ascii="Arial" w:eastAsia="Calibri" w:hAnsi="Arial" w:cs="Arial"/>
          <w:color w:val="000000" w:themeColor="text1"/>
          <w:sz w:val="22"/>
          <w:szCs w:val="22"/>
        </w:rPr>
        <w:t>maining variation</w:t>
      </w:r>
      <w:r w:rsidRPr="009B1791">
        <w:rPr>
          <w:rFonts w:ascii="Arial" w:eastAsia="Calibri" w:hAnsi="Arial" w:cs="Arial"/>
          <w:color w:val="000000" w:themeColor="text1"/>
          <w:sz w:val="22"/>
          <w:szCs w:val="22"/>
        </w:rPr>
        <w:t xml:space="preserve"> can be </w:t>
      </w:r>
      <w:r w:rsidR="00160467" w:rsidRPr="009B1791">
        <w:rPr>
          <w:rFonts w:ascii="Arial" w:eastAsia="Calibri" w:hAnsi="Arial" w:cs="Arial"/>
          <w:color w:val="000000" w:themeColor="text1"/>
          <w:sz w:val="22"/>
          <w:szCs w:val="22"/>
        </w:rPr>
        <w:t>attributed</w:t>
      </w:r>
      <w:r w:rsidRPr="009B1791">
        <w:rPr>
          <w:rFonts w:ascii="Arial" w:eastAsia="Calibri" w:hAnsi="Arial" w:cs="Arial"/>
          <w:color w:val="000000" w:themeColor="text1"/>
          <w:sz w:val="22"/>
          <w:szCs w:val="22"/>
        </w:rPr>
        <w:t xml:space="preserve"> to factors not included in the study. </w:t>
      </w:r>
    </w:p>
    <w:p w14:paraId="3D627419" w14:textId="47194750" w:rsidR="005F11CC" w:rsidRPr="009B1791" w:rsidRDefault="00160467"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Examining the individual predictors, Employee Relations (ER) exhibits a significant negative relationship with turnover intention (B = -0.398, p = 0.012), indicating that improved employee relations are associated with lower turnover intentions. Similarly, Professional Development (Prof) has a significant positive relationship with turnover intention (B = 0.508, p = 0.002), indicating that higher satisfaction with professional development opportunities is associated with a greater intention to remain with the organization.</w:t>
      </w:r>
    </w:p>
    <w:p w14:paraId="050CBA69" w14:textId="4B28028B"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 xml:space="preserve">The variable Praise also </w:t>
      </w:r>
      <w:r w:rsidR="00160467" w:rsidRPr="009B1791">
        <w:rPr>
          <w:rFonts w:ascii="Arial" w:eastAsia="Calibri" w:hAnsi="Arial" w:cs="Arial"/>
          <w:color w:val="000000" w:themeColor="text1"/>
          <w:sz w:val="22"/>
          <w:szCs w:val="22"/>
        </w:rPr>
        <w:t>exhibit</w:t>
      </w:r>
      <w:r w:rsidRPr="009B1791">
        <w:rPr>
          <w:rFonts w:ascii="Arial" w:eastAsia="Calibri" w:hAnsi="Arial" w:cs="Arial"/>
          <w:color w:val="000000" w:themeColor="text1"/>
          <w:sz w:val="22"/>
          <w:szCs w:val="22"/>
        </w:rPr>
        <w:t xml:space="preserve">s a significant positive relationship with turnover intention (B = 0.361, p = 0.016), </w:t>
      </w:r>
      <w:r w:rsidR="00160467" w:rsidRPr="009B1791">
        <w:rPr>
          <w:rFonts w:ascii="Arial" w:eastAsia="Calibri" w:hAnsi="Arial" w:cs="Arial"/>
          <w:color w:val="000000" w:themeColor="text1"/>
          <w:sz w:val="22"/>
          <w:szCs w:val="22"/>
        </w:rPr>
        <w:t>sugges</w:t>
      </w:r>
      <w:r w:rsidRPr="009B1791">
        <w:rPr>
          <w:rFonts w:ascii="Arial" w:eastAsia="Calibri" w:hAnsi="Arial" w:cs="Arial"/>
          <w:color w:val="000000" w:themeColor="text1"/>
          <w:sz w:val="22"/>
          <w:szCs w:val="22"/>
        </w:rPr>
        <w:t xml:space="preserve">ting that employees who </w:t>
      </w:r>
      <w:r w:rsidR="00160467" w:rsidRPr="009B1791">
        <w:rPr>
          <w:rFonts w:ascii="Arial" w:eastAsia="Calibri" w:hAnsi="Arial" w:cs="Arial"/>
          <w:color w:val="000000" w:themeColor="text1"/>
          <w:sz w:val="22"/>
          <w:szCs w:val="22"/>
        </w:rPr>
        <w:t>perceive</w:t>
      </w:r>
      <w:r w:rsidRPr="009B1791">
        <w:rPr>
          <w:rFonts w:ascii="Arial" w:eastAsia="Calibri" w:hAnsi="Arial" w:cs="Arial"/>
          <w:color w:val="000000" w:themeColor="text1"/>
          <w:sz w:val="22"/>
          <w:szCs w:val="22"/>
        </w:rPr>
        <w:t xml:space="preserve"> more </w:t>
      </w:r>
      <w:r w:rsidR="00160467" w:rsidRPr="009B1791">
        <w:rPr>
          <w:rFonts w:ascii="Arial" w:eastAsia="Calibri" w:hAnsi="Arial" w:cs="Arial"/>
          <w:color w:val="000000" w:themeColor="text1"/>
          <w:sz w:val="22"/>
          <w:szCs w:val="22"/>
        </w:rPr>
        <w:t>frequent praise</w:t>
      </w:r>
      <w:r w:rsidRPr="009B1791">
        <w:rPr>
          <w:rFonts w:ascii="Arial" w:eastAsia="Calibri" w:hAnsi="Arial" w:cs="Arial"/>
          <w:color w:val="000000" w:themeColor="text1"/>
          <w:sz w:val="22"/>
          <w:szCs w:val="22"/>
        </w:rPr>
        <w:t xml:space="preserve"> are more likely to </w:t>
      </w:r>
      <w:r w:rsidR="00160467" w:rsidRPr="009B1791">
        <w:rPr>
          <w:rFonts w:ascii="Arial" w:eastAsia="Calibri" w:hAnsi="Arial" w:cs="Arial"/>
          <w:color w:val="000000" w:themeColor="text1"/>
          <w:sz w:val="22"/>
          <w:szCs w:val="22"/>
        </w:rPr>
        <w:t>remain</w:t>
      </w:r>
      <w:r w:rsidRPr="009B1791">
        <w:rPr>
          <w:rFonts w:ascii="Arial" w:eastAsia="Calibri" w:hAnsi="Arial" w:cs="Arial"/>
          <w:color w:val="000000" w:themeColor="text1"/>
          <w:sz w:val="22"/>
          <w:szCs w:val="22"/>
        </w:rPr>
        <w:t xml:space="preserve"> with the organization. On the other hand, Schedule, Balance in work and family, Co-workers, Interaction, and Control did not have significant </w:t>
      </w:r>
      <w:r w:rsidRPr="009B1791">
        <w:rPr>
          <w:rFonts w:ascii="Arial" w:eastAsia="Calibri" w:hAnsi="Arial" w:cs="Arial"/>
          <w:color w:val="000000" w:themeColor="text1"/>
          <w:sz w:val="22"/>
          <w:szCs w:val="22"/>
        </w:rPr>
        <w:lastRenderedPageBreak/>
        <w:t>relationships with turnover intention, as their p-values were above the 0.05 threshold (p = 0.821, p = 0.663, p = 0.181, p = 0.094, p = 0.068</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respectively).</w:t>
      </w:r>
    </w:p>
    <w:p w14:paraId="545801C5" w14:textId="77777777" w:rsidR="005F11CC" w:rsidRPr="00420144" w:rsidRDefault="005F11CC">
      <w:pPr>
        <w:spacing w:line="360" w:lineRule="auto"/>
        <w:ind w:firstLine="720"/>
        <w:jc w:val="both"/>
        <w:rPr>
          <w:rFonts w:eastAsia="Calibri"/>
          <w:color w:val="000000" w:themeColor="text1"/>
        </w:rPr>
      </w:pPr>
    </w:p>
    <w:p w14:paraId="4F48C22D" w14:textId="77777777" w:rsidR="005F11CC" w:rsidRPr="009B1791" w:rsidRDefault="000C2C8B">
      <w:pPr>
        <w:jc w:val="both"/>
        <w:rPr>
          <w:rFonts w:ascii="Arial" w:hAnsi="Arial" w:cs="Arial"/>
          <w:bCs/>
          <w:color w:val="000000" w:themeColor="text1"/>
          <w:sz w:val="22"/>
          <w:szCs w:val="22"/>
        </w:rPr>
      </w:pPr>
      <w:r w:rsidRPr="009B1791">
        <w:rPr>
          <w:rFonts w:ascii="Arial" w:hAnsi="Arial" w:cs="Arial"/>
          <w:bCs/>
          <w:color w:val="000000" w:themeColor="text1"/>
          <w:sz w:val="22"/>
          <w:szCs w:val="22"/>
        </w:rPr>
        <w:t>Table 6</w:t>
      </w:r>
    </w:p>
    <w:p w14:paraId="354E097F" w14:textId="58F66304" w:rsidR="005F11CC" w:rsidRPr="009B1791" w:rsidRDefault="000C2C8B">
      <w:pPr>
        <w:jc w:val="both"/>
        <w:rPr>
          <w:rFonts w:ascii="Arial" w:hAnsi="Arial" w:cs="Arial"/>
          <w:i/>
          <w:iCs/>
          <w:color w:val="000000" w:themeColor="text1"/>
          <w:sz w:val="22"/>
          <w:szCs w:val="22"/>
        </w:rPr>
      </w:pPr>
      <w:r w:rsidRPr="009B1791">
        <w:rPr>
          <w:rFonts w:ascii="Arial" w:hAnsi="Arial" w:cs="Arial"/>
          <w:i/>
          <w:iCs/>
          <w:color w:val="000000" w:themeColor="text1"/>
          <w:sz w:val="22"/>
          <w:szCs w:val="22"/>
        </w:rPr>
        <w:t>Influence of Job Satisfaction Domains on Turnover Intention</w:t>
      </w:r>
    </w:p>
    <w:tbl>
      <w:tblPr>
        <w:tblW w:w="5000" w:type="pct"/>
        <w:tblCellMar>
          <w:left w:w="0" w:type="dxa"/>
          <w:right w:w="0" w:type="dxa"/>
        </w:tblCellMar>
        <w:tblLook w:val="04A0" w:firstRow="1" w:lastRow="0" w:firstColumn="1" w:lastColumn="0" w:noHBand="0" w:noVBand="1"/>
      </w:tblPr>
      <w:tblGrid>
        <w:gridCol w:w="723"/>
        <w:gridCol w:w="1148"/>
        <w:gridCol w:w="1313"/>
        <w:gridCol w:w="1591"/>
        <w:gridCol w:w="1707"/>
        <w:gridCol w:w="992"/>
        <w:gridCol w:w="1166"/>
      </w:tblGrid>
      <w:tr w:rsidR="00420144" w:rsidRPr="009B1791" w14:paraId="3CC2BD2B" w14:textId="77777777" w:rsidTr="009B1791">
        <w:trPr>
          <w:cantSplit/>
          <w:trHeight w:val="496"/>
        </w:trPr>
        <w:tc>
          <w:tcPr>
            <w:tcW w:w="1082" w:type="pct"/>
            <w:gridSpan w:val="2"/>
            <w:vMerge w:val="restart"/>
            <w:tcBorders>
              <w:top w:val="single" w:sz="4" w:space="0" w:color="auto"/>
            </w:tcBorders>
            <w:shd w:val="clear" w:color="auto" w:fill="FFFFFF"/>
          </w:tcPr>
          <w:p w14:paraId="0DCF1C1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Model</w:t>
            </w:r>
          </w:p>
        </w:tc>
        <w:tc>
          <w:tcPr>
            <w:tcW w:w="1681" w:type="pct"/>
            <w:gridSpan w:val="2"/>
            <w:tcBorders>
              <w:top w:val="single" w:sz="4" w:space="0" w:color="auto"/>
            </w:tcBorders>
            <w:shd w:val="clear" w:color="auto" w:fill="FFFFFF"/>
          </w:tcPr>
          <w:p w14:paraId="5D76493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Unstandardized Coefficients</w:t>
            </w:r>
          </w:p>
        </w:tc>
        <w:tc>
          <w:tcPr>
            <w:tcW w:w="988" w:type="pct"/>
            <w:tcBorders>
              <w:top w:val="single" w:sz="4" w:space="0" w:color="auto"/>
            </w:tcBorders>
            <w:shd w:val="clear" w:color="auto" w:fill="FFFFFF"/>
          </w:tcPr>
          <w:p w14:paraId="1DE4BF05"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Standardized Coefficients</w:t>
            </w:r>
          </w:p>
        </w:tc>
        <w:tc>
          <w:tcPr>
            <w:tcW w:w="574" w:type="pct"/>
            <w:vMerge w:val="restart"/>
            <w:tcBorders>
              <w:top w:val="single" w:sz="4" w:space="0" w:color="auto"/>
            </w:tcBorders>
            <w:shd w:val="clear" w:color="auto" w:fill="FFFFFF"/>
          </w:tcPr>
          <w:p w14:paraId="6B80E114"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t</w:t>
            </w:r>
          </w:p>
        </w:tc>
        <w:tc>
          <w:tcPr>
            <w:tcW w:w="675" w:type="pct"/>
            <w:vMerge w:val="restart"/>
            <w:tcBorders>
              <w:top w:val="single" w:sz="4" w:space="0" w:color="auto"/>
            </w:tcBorders>
            <w:shd w:val="clear" w:color="auto" w:fill="FFFFFF"/>
          </w:tcPr>
          <w:p w14:paraId="4A47BA4B"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p-value</w:t>
            </w:r>
          </w:p>
        </w:tc>
      </w:tr>
      <w:tr w:rsidR="00420144" w:rsidRPr="009B1791" w14:paraId="7BC5477D" w14:textId="77777777" w:rsidTr="009B1791">
        <w:trPr>
          <w:cantSplit/>
          <w:trHeight w:val="128"/>
        </w:trPr>
        <w:tc>
          <w:tcPr>
            <w:tcW w:w="1082" w:type="pct"/>
            <w:gridSpan w:val="2"/>
            <w:vMerge/>
            <w:tcBorders>
              <w:bottom w:val="single" w:sz="4" w:space="0" w:color="auto"/>
            </w:tcBorders>
            <w:shd w:val="clear" w:color="auto" w:fill="FFFFFF"/>
          </w:tcPr>
          <w:p w14:paraId="15DFE00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760" w:type="pct"/>
            <w:tcBorders>
              <w:bottom w:val="single" w:sz="4" w:space="0" w:color="auto"/>
            </w:tcBorders>
            <w:shd w:val="clear" w:color="auto" w:fill="FFFFFF"/>
          </w:tcPr>
          <w:p w14:paraId="48A167D8" w14:textId="77777777" w:rsidR="005F11CC" w:rsidRPr="009B1791" w:rsidRDefault="000C2C8B" w:rsidP="009B1791">
            <w:pPr>
              <w:autoSpaceDE w:val="0"/>
              <w:autoSpaceDN w:val="0"/>
              <w:adjustRightInd w:val="0"/>
              <w:spacing w:line="320" w:lineRule="atLeast"/>
              <w:ind w:left="60" w:right="60"/>
              <w:jc w:val="center"/>
              <w:rPr>
                <w:rFonts w:ascii="Arial" w:hAnsi="Arial" w:cs="Arial"/>
                <w:color w:val="000000" w:themeColor="text1"/>
                <w:sz w:val="20"/>
                <w:szCs w:val="20"/>
              </w:rPr>
            </w:pPr>
            <w:r w:rsidRPr="009B1791">
              <w:rPr>
                <w:rFonts w:ascii="Arial" w:hAnsi="Arial" w:cs="Arial"/>
                <w:color w:val="000000" w:themeColor="text1"/>
                <w:sz w:val="20"/>
                <w:szCs w:val="20"/>
              </w:rPr>
              <w:t>B</w:t>
            </w:r>
          </w:p>
        </w:tc>
        <w:tc>
          <w:tcPr>
            <w:tcW w:w="921" w:type="pct"/>
            <w:tcBorders>
              <w:bottom w:val="single" w:sz="4" w:space="0" w:color="auto"/>
            </w:tcBorders>
            <w:shd w:val="clear" w:color="auto" w:fill="FFFFFF"/>
          </w:tcPr>
          <w:p w14:paraId="7319AF5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Std. Error</w:t>
            </w:r>
          </w:p>
        </w:tc>
        <w:tc>
          <w:tcPr>
            <w:tcW w:w="988" w:type="pct"/>
            <w:tcBorders>
              <w:bottom w:val="single" w:sz="4" w:space="0" w:color="auto"/>
            </w:tcBorders>
            <w:shd w:val="clear" w:color="auto" w:fill="FFFFFF"/>
          </w:tcPr>
          <w:p w14:paraId="3B69AA8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Beta</w:t>
            </w:r>
          </w:p>
        </w:tc>
        <w:tc>
          <w:tcPr>
            <w:tcW w:w="574" w:type="pct"/>
            <w:vMerge/>
            <w:tcBorders>
              <w:bottom w:val="single" w:sz="4" w:space="0" w:color="auto"/>
            </w:tcBorders>
            <w:shd w:val="clear" w:color="auto" w:fill="FFFFFF"/>
          </w:tcPr>
          <w:p w14:paraId="5FC0B15F"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75" w:type="pct"/>
            <w:vMerge/>
            <w:tcBorders>
              <w:bottom w:val="single" w:sz="4" w:space="0" w:color="auto"/>
            </w:tcBorders>
            <w:shd w:val="clear" w:color="auto" w:fill="FFFFFF"/>
          </w:tcPr>
          <w:p w14:paraId="7E6174A8" w14:textId="77777777" w:rsidR="005F11CC" w:rsidRPr="009B1791" w:rsidRDefault="005F11CC" w:rsidP="009B1791">
            <w:pPr>
              <w:autoSpaceDE w:val="0"/>
              <w:autoSpaceDN w:val="0"/>
              <w:adjustRightInd w:val="0"/>
              <w:rPr>
                <w:rFonts w:ascii="Arial" w:hAnsi="Arial" w:cs="Arial"/>
                <w:color w:val="000000" w:themeColor="text1"/>
                <w:sz w:val="20"/>
                <w:szCs w:val="20"/>
              </w:rPr>
            </w:pPr>
          </w:p>
        </w:tc>
      </w:tr>
      <w:tr w:rsidR="00420144" w:rsidRPr="009B1791" w14:paraId="2DCD86B9" w14:textId="77777777" w:rsidTr="009B1791">
        <w:trPr>
          <w:cantSplit/>
        </w:trPr>
        <w:tc>
          <w:tcPr>
            <w:tcW w:w="418" w:type="pct"/>
            <w:vMerge w:val="restart"/>
            <w:tcBorders>
              <w:top w:val="single" w:sz="4" w:space="0" w:color="auto"/>
            </w:tcBorders>
            <w:shd w:val="clear" w:color="auto" w:fill="FFFFFF"/>
          </w:tcPr>
          <w:p w14:paraId="5A548D5B"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1</w:t>
            </w:r>
          </w:p>
        </w:tc>
        <w:tc>
          <w:tcPr>
            <w:tcW w:w="664" w:type="pct"/>
            <w:tcBorders>
              <w:top w:val="single" w:sz="4" w:space="0" w:color="auto"/>
            </w:tcBorders>
            <w:shd w:val="clear" w:color="auto" w:fill="FFFFFF"/>
          </w:tcPr>
          <w:p w14:paraId="78BFBB24"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(Constant)</w:t>
            </w:r>
          </w:p>
        </w:tc>
        <w:tc>
          <w:tcPr>
            <w:tcW w:w="760" w:type="pct"/>
            <w:tcBorders>
              <w:top w:val="single" w:sz="4" w:space="0" w:color="auto"/>
            </w:tcBorders>
            <w:shd w:val="clear" w:color="auto" w:fill="FFFFFF"/>
          </w:tcPr>
          <w:p w14:paraId="6E7B412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4.088</w:t>
            </w:r>
          </w:p>
        </w:tc>
        <w:tc>
          <w:tcPr>
            <w:tcW w:w="921" w:type="pct"/>
            <w:tcBorders>
              <w:top w:val="single" w:sz="4" w:space="0" w:color="auto"/>
            </w:tcBorders>
            <w:shd w:val="clear" w:color="auto" w:fill="FFFFFF"/>
          </w:tcPr>
          <w:p w14:paraId="098020CF"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.547</w:t>
            </w:r>
          </w:p>
        </w:tc>
        <w:tc>
          <w:tcPr>
            <w:tcW w:w="988" w:type="pct"/>
            <w:tcBorders>
              <w:top w:val="single" w:sz="4" w:space="0" w:color="auto"/>
            </w:tcBorders>
            <w:shd w:val="clear" w:color="auto" w:fill="FFFFFF"/>
          </w:tcPr>
          <w:p w14:paraId="1377675D" w14:textId="77777777" w:rsidR="005F11CC" w:rsidRPr="009B1791" w:rsidRDefault="005F11CC" w:rsidP="009B1791">
            <w:pPr>
              <w:autoSpaceDE w:val="0"/>
              <w:autoSpaceDN w:val="0"/>
              <w:adjustRightInd w:val="0"/>
              <w:ind w:right="787"/>
              <w:jc w:val="right"/>
              <w:rPr>
                <w:rFonts w:ascii="Arial" w:hAnsi="Arial" w:cs="Arial"/>
                <w:color w:val="000000" w:themeColor="text1"/>
                <w:sz w:val="20"/>
                <w:szCs w:val="20"/>
              </w:rPr>
            </w:pPr>
          </w:p>
        </w:tc>
        <w:tc>
          <w:tcPr>
            <w:tcW w:w="574" w:type="pct"/>
            <w:tcBorders>
              <w:top w:val="single" w:sz="4" w:space="0" w:color="auto"/>
            </w:tcBorders>
            <w:shd w:val="clear" w:color="auto" w:fill="FFFFFF"/>
          </w:tcPr>
          <w:p w14:paraId="66C51D2B"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7.477</w:t>
            </w:r>
          </w:p>
        </w:tc>
        <w:tc>
          <w:tcPr>
            <w:tcW w:w="675" w:type="pct"/>
            <w:tcBorders>
              <w:top w:val="single" w:sz="4" w:space="0" w:color="auto"/>
            </w:tcBorders>
            <w:shd w:val="clear" w:color="auto" w:fill="FFFFFF"/>
          </w:tcPr>
          <w:p w14:paraId="32FCF847"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.000</w:t>
            </w:r>
          </w:p>
        </w:tc>
      </w:tr>
      <w:tr w:rsidR="00420144" w:rsidRPr="009B1791" w14:paraId="65B1ED8A" w14:textId="77777777" w:rsidTr="009B1791">
        <w:trPr>
          <w:cantSplit/>
        </w:trPr>
        <w:tc>
          <w:tcPr>
            <w:tcW w:w="418" w:type="pct"/>
            <w:vMerge/>
            <w:shd w:val="clear" w:color="auto" w:fill="FFFFFF"/>
          </w:tcPr>
          <w:p w14:paraId="40B6334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28D952D4"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ER</w:t>
            </w:r>
          </w:p>
        </w:tc>
        <w:tc>
          <w:tcPr>
            <w:tcW w:w="760" w:type="pct"/>
            <w:shd w:val="clear" w:color="auto" w:fill="FFFFFF"/>
          </w:tcPr>
          <w:p w14:paraId="344B5F6A"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-.398</w:t>
            </w:r>
          </w:p>
        </w:tc>
        <w:tc>
          <w:tcPr>
            <w:tcW w:w="921" w:type="pct"/>
            <w:shd w:val="clear" w:color="auto" w:fill="FFFFFF"/>
          </w:tcPr>
          <w:p w14:paraId="4A983B8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.157</w:t>
            </w:r>
          </w:p>
        </w:tc>
        <w:tc>
          <w:tcPr>
            <w:tcW w:w="988" w:type="pct"/>
            <w:shd w:val="clear" w:color="auto" w:fill="FFFFFF"/>
          </w:tcPr>
          <w:p w14:paraId="4D307199"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.378</w:t>
            </w:r>
          </w:p>
        </w:tc>
        <w:tc>
          <w:tcPr>
            <w:tcW w:w="574" w:type="pct"/>
            <w:shd w:val="clear" w:color="auto" w:fill="FFFFFF"/>
          </w:tcPr>
          <w:p w14:paraId="5682E654"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2.538</w:t>
            </w:r>
          </w:p>
        </w:tc>
        <w:tc>
          <w:tcPr>
            <w:tcW w:w="675" w:type="pct"/>
            <w:shd w:val="clear" w:color="auto" w:fill="FFFFFF"/>
          </w:tcPr>
          <w:p w14:paraId="76CB05FF"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.012*</w:t>
            </w:r>
          </w:p>
        </w:tc>
      </w:tr>
      <w:tr w:rsidR="00420144" w:rsidRPr="009B1791" w14:paraId="0FB8B4FD" w14:textId="77777777" w:rsidTr="009B1791">
        <w:trPr>
          <w:cantSplit/>
        </w:trPr>
        <w:tc>
          <w:tcPr>
            <w:tcW w:w="418" w:type="pct"/>
            <w:vMerge/>
            <w:shd w:val="clear" w:color="auto" w:fill="FFFFFF"/>
          </w:tcPr>
          <w:p w14:paraId="75F2A22B"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7844400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Sched</w:t>
            </w:r>
          </w:p>
        </w:tc>
        <w:tc>
          <w:tcPr>
            <w:tcW w:w="760" w:type="pct"/>
            <w:shd w:val="clear" w:color="auto" w:fill="FFFFFF"/>
          </w:tcPr>
          <w:p w14:paraId="6D5A63C7"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-.029</w:t>
            </w:r>
          </w:p>
        </w:tc>
        <w:tc>
          <w:tcPr>
            <w:tcW w:w="921" w:type="pct"/>
            <w:shd w:val="clear" w:color="auto" w:fill="FFFFFF"/>
          </w:tcPr>
          <w:p w14:paraId="3FB2AB8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.129</w:t>
            </w:r>
          </w:p>
        </w:tc>
        <w:tc>
          <w:tcPr>
            <w:tcW w:w="988" w:type="pct"/>
            <w:shd w:val="clear" w:color="auto" w:fill="FFFFFF"/>
          </w:tcPr>
          <w:p w14:paraId="446B129D"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-.033</w:t>
            </w:r>
          </w:p>
        </w:tc>
        <w:tc>
          <w:tcPr>
            <w:tcW w:w="574" w:type="pct"/>
            <w:shd w:val="clear" w:color="auto" w:fill="FFFFFF"/>
          </w:tcPr>
          <w:p w14:paraId="5AB5F031"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-.227</w:t>
            </w:r>
          </w:p>
        </w:tc>
        <w:tc>
          <w:tcPr>
            <w:tcW w:w="675" w:type="pct"/>
            <w:shd w:val="clear" w:color="auto" w:fill="FFFFFF"/>
          </w:tcPr>
          <w:p w14:paraId="10CC7BDE"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.821</w:t>
            </w:r>
          </w:p>
        </w:tc>
      </w:tr>
      <w:tr w:rsidR="00420144" w:rsidRPr="009B1791" w14:paraId="0ABE0073" w14:textId="77777777" w:rsidTr="009B1791">
        <w:trPr>
          <w:cantSplit/>
        </w:trPr>
        <w:tc>
          <w:tcPr>
            <w:tcW w:w="418" w:type="pct"/>
            <w:vMerge/>
            <w:shd w:val="clear" w:color="auto" w:fill="FFFFFF"/>
          </w:tcPr>
          <w:p w14:paraId="3C04105F"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02F4EAC7"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Bal</w:t>
            </w:r>
          </w:p>
        </w:tc>
        <w:tc>
          <w:tcPr>
            <w:tcW w:w="760" w:type="pct"/>
            <w:shd w:val="clear" w:color="auto" w:fill="FFFFFF"/>
          </w:tcPr>
          <w:p w14:paraId="08DF74BE"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-.056</w:t>
            </w:r>
          </w:p>
        </w:tc>
        <w:tc>
          <w:tcPr>
            <w:tcW w:w="921" w:type="pct"/>
            <w:shd w:val="clear" w:color="auto" w:fill="FFFFFF"/>
          </w:tcPr>
          <w:p w14:paraId="7F8E4316"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.129</w:t>
            </w:r>
          </w:p>
        </w:tc>
        <w:tc>
          <w:tcPr>
            <w:tcW w:w="988" w:type="pct"/>
            <w:shd w:val="clear" w:color="auto" w:fill="FFFFFF"/>
          </w:tcPr>
          <w:p w14:paraId="0FB09E51"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-.053</w:t>
            </w:r>
          </w:p>
        </w:tc>
        <w:tc>
          <w:tcPr>
            <w:tcW w:w="574" w:type="pct"/>
            <w:shd w:val="clear" w:color="auto" w:fill="FFFFFF"/>
          </w:tcPr>
          <w:p w14:paraId="05B65362"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-.437</w:t>
            </w:r>
          </w:p>
        </w:tc>
        <w:tc>
          <w:tcPr>
            <w:tcW w:w="675" w:type="pct"/>
            <w:shd w:val="clear" w:color="auto" w:fill="FFFFFF"/>
          </w:tcPr>
          <w:p w14:paraId="3EA994CB"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.663</w:t>
            </w:r>
          </w:p>
        </w:tc>
      </w:tr>
      <w:tr w:rsidR="00420144" w:rsidRPr="009B1791" w14:paraId="6A88B85E" w14:textId="77777777" w:rsidTr="009B1791">
        <w:trPr>
          <w:cantSplit/>
        </w:trPr>
        <w:tc>
          <w:tcPr>
            <w:tcW w:w="418" w:type="pct"/>
            <w:vMerge/>
            <w:shd w:val="clear" w:color="auto" w:fill="FFFFFF"/>
          </w:tcPr>
          <w:p w14:paraId="3623E0F1"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19795AFD"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Co-work</w:t>
            </w:r>
          </w:p>
        </w:tc>
        <w:tc>
          <w:tcPr>
            <w:tcW w:w="760" w:type="pct"/>
            <w:shd w:val="clear" w:color="auto" w:fill="FFFFFF"/>
          </w:tcPr>
          <w:p w14:paraId="5FA462CA"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.157</w:t>
            </w:r>
          </w:p>
        </w:tc>
        <w:tc>
          <w:tcPr>
            <w:tcW w:w="921" w:type="pct"/>
            <w:shd w:val="clear" w:color="auto" w:fill="FFFFFF"/>
          </w:tcPr>
          <w:p w14:paraId="406ED924"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.117</w:t>
            </w:r>
          </w:p>
        </w:tc>
        <w:tc>
          <w:tcPr>
            <w:tcW w:w="988" w:type="pct"/>
            <w:shd w:val="clear" w:color="auto" w:fill="FFFFFF"/>
          </w:tcPr>
          <w:p w14:paraId="778D1A48"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.161</w:t>
            </w:r>
          </w:p>
        </w:tc>
        <w:tc>
          <w:tcPr>
            <w:tcW w:w="574" w:type="pct"/>
            <w:shd w:val="clear" w:color="auto" w:fill="FFFFFF"/>
          </w:tcPr>
          <w:p w14:paraId="7B36450C"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1.344</w:t>
            </w:r>
          </w:p>
        </w:tc>
        <w:tc>
          <w:tcPr>
            <w:tcW w:w="675" w:type="pct"/>
            <w:shd w:val="clear" w:color="auto" w:fill="FFFFFF"/>
          </w:tcPr>
          <w:p w14:paraId="6C03D82A"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.181</w:t>
            </w:r>
          </w:p>
        </w:tc>
      </w:tr>
      <w:tr w:rsidR="00420144" w:rsidRPr="009B1791" w14:paraId="465A147B" w14:textId="77777777" w:rsidTr="009B1791">
        <w:trPr>
          <w:cantSplit/>
        </w:trPr>
        <w:tc>
          <w:tcPr>
            <w:tcW w:w="418" w:type="pct"/>
            <w:vMerge/>
            <w:shd w:val="clear" w:color="auto" w:fill="FFFFFF"/>
          </w:tcPr>
          <w:p w14:paraId="1A15EAC2"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55DBCA93"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Interact</w:t>
            </w:r>
          </w:p>
        </w:tc>
        <w:tc>
          <w:tcPr>
            <w:tcW w:w="760" w:type="pct"/>
            <w:shd w:val="clear" w:color="auto" w:fill="FFFFFF"/>
          </w:tcPr>
          <w:p w14:paraId="6BF748C9"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-.262</w:t>
            </w:r>
          </w:p>
        </w:tc>
        <w:tc>
          <w:tcPr>
            <w:tcW w:w="921" w:type="pct"/>
            <w:shd w:val="clear" w:color="auto" w:fill="FFFFFF"/>
          </w:tcPr>
          <w:p w14:paraId="08B029A1"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.155</w:t>
            </w:r>
          </w:p>
        </w:tc>
        <w:tc>
          <w:tcPr>
            <w:tcW w:w="988" w:type="pct"/>
            <w:shd w:val="clear" w:color="auto" w:fill="FFFFFF"/>
          </w:tcPr>
          <w:p w14:paraId="6939BA76"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-.238</w:t>
            </w:r>
          </w:p>
        </w:tc>
        <w:tc>
          <w:tcPr>
            <w:tcW w:w="574" w:type="pct"/>
            <w:shd w:val="clear" w:color="auto" w:fill="FFFFFF"/>
          </w:tcPr>
          <w:p w14:paraId="66B32AD0"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-1.688</w:t>
            </w:r>
          </w:p>
        </w:tc>
        <w:tc>
          <w:tcPr>
            <w:tcW w:w="675" w:type="pct"/>
            <w:shd w:val="clear" w:color="auto" w:fill="FFFFFF"/>
          </w:tcPr>
          <w:p w14:paraId="027E67A0"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.094</w:t>
            </w:r>
          </w:p>
        </w:tc>
      </w:tr>
      <w:tr w:rsidR="00420144" w:rsidRPr="009B1791" w14:paraId="1F7A1199" w14:textId="77777777" w:rsidTr="009B1791">
        <w:trPr>
          <w:cantSplit/>
        </w:trPr>
        <w:tc>
          <w:tcPr>
            <w:tcW w:w="418" w:type="pct"/>
            <w:vMerge/>
            <w:shd w:val="clear" w:color="auto" w:fill="FFFFFF"/>
          </w:tcPr>
          <w:p w14:paraId="08D084BC"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4280E6CE"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Prof</w:t>
            </w:r>
          </w:p>
        </w:tc>
        <w:tc>
          <w:tcPr>
            <w:tcW w:w="760" w:type="pct"/>
            <w:shd w:val="clear" w:color="auto" w:fill="FFFFFF"/>
          </w:tcPr>
          <w:p w14:paraId="662343C0"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.508</w:t>
            </w:r>
          </w:p>
        </w:tc>
        <w:tc>
          <w:tcPr>
            <w:tcW w:w="921" w:type="pct"/>
            <w:shd w:val="clear" w:color="auto" w:fill="FFFFFF"/>
          </w:tcPr>
          <w:p w14:paraId="71EB118F"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.160</w:t>
            </w:r>
          </w:p>
        </w:tc>
        <w:tc>
          <w:tcPr>
            <w:tcW w:w="988" w:type="pct"/>
            <w:shd w:val="clear" w:color="auto" w:fill="FFFFFF"/>
          </w:tcPr>
          <w:p w14:paraId="620DA1F8"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.443</w:t>
            </w:r>
          </w:p>
        </w:tc>
        <w:tc>
          <w:tcPr>
            <w:tcW w:w="574" w:type="pct"/>
            <w:shd w:val="clear" w:color="auto" w:fill="FFFFFF"/>
          </w:tcPr>
          <w:p w14:paraId="400B8D39"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3.174</w:t>
            </w:r>
          </w:p>
        </w:tc>
        <w:tc>
          <w:tcPr>
            <w:tcW w:w="675" w:type="pct"/>
            <w:shd w:val="clear" w:color="auto" w:fill="FFFFFF"/>
          </w:tcPr>
          <w:p w14:paraId="16358D4A"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.002*</w:t>
            </w:r>
          </w:p>
        </w:tc>
      </w:tr>
      <w:tr w:rsidR="00420144" w:rsidRPr="009B1791" w14:paraId="108DEEBF" w14:textId="77777777" w:rsidTr="009B1791">
        <w:trPr>
          <w:cantSplit/>
        </w:trPr>
        <w:tc>
          <w:tcPr>
            <w:tcW w:w="418" w:type="pct"/>
            <w:vMerge/>
            <w:shd w:val="clear" w:color="auto" w:fill="FFFFFF"/>
          </w:tcPr>
          <w:p w14:paraId="2901D986"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shd w:val="clear" w:color="auto" w:fill="FFFFFF"/>
          </w:tcPr>
          <w:p w14:paraId="4702B356"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Praise</w:t>
            </w:r>
          </w:p>
        </w:tc>
        <w:tc>
          <w:tcPr>
            <w:tcW w:w="760" w:type="pct"/>
            <w:shd w:val="clear" w:color="auto" w:fill="FFFFFF"/>
          </w:tcPr>
          <w:p w14:paraId="4DA6B2E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.361</w:t>
            </w:r>
          </w:p>
        </w:tc>
        <w:tc>
          <w:tcPr>
            <w:tcW w:w="921" w:type="pct"/>
            <w:shd w:val="clear" w:color="auto" w:fill="FFFFFF"/>
          </w:tcPr>
          <w:p w14:paraId="0F2AE8EB"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.147</w:t>
            </w:r>
          </w:p>
        </w:tc>
        <w:tc>
          <w:tcPr>
            <w:tcW w:w="988" w:type="pct"/>
            <w:shd w:val="clear" w:color="auto" w:fill="FFFFFF"/>
          </w:tcPr>
          <w:p w14:paraId="7C364966"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.388</w:t>
            </w:r>
          </w:p>
        </w:tc>
        <w:tc>
          <w:tcPr>
            <w:tcW w:w="574" w:type="pct"/>
            <w:shd w:val="clear" w:color="auto" w:fill="FFFFFF"/>
          </w:tcPr>
          <w:p w14:paraId="49AAB994"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2.454</w:t>
            </w:r>
          </w:p>
        </w:tc>
        <w:tc>
          <w:tcPr>
            <w:tcW w:w="675" w:type="pct"/>
            <w:shd w:val="clear" w:color="auto" w:fill="FFFFFF"/>
          </w:tcPr>
          <w:p w14:paraId="359E2F6B" w14:textId="77777777" w:rsidR="005F11CC" w:rsidRPr="009B1791" w:rsidRDefault="000C2C8B" w:rsidP="009B1791">
            <w:pPr>
              <w:autoSpaceDE w:val="0"/>
              <w:autoSpaceDN w:val="0"/>
              <w:adjustRightInd w:val="0"/>
              <w:spacing w:line="320" w:lineRule="atLeast"/>
              <w:ind w:left="60" w:right="122"/>
              <w:jc w:val="right"/>
              <w:rPr>
                <w:rFonts w:ascii="Arial" w:hAnsi="Arial" w:cs="Arial"/>
                <w:b/>
                <w:bCs/>
                <w:color w:val="000000" w:themeColor="text1"/>
                <w:sz w:val="20"/>
                <w:szCs w:val="20"/>
              </w:rPr>
            </w:pPr>
            <w:r w:rsidRPr="009B1791">
              <w:rPr>
                <w:rFonts w:ascii="Arial" w:hAnsi="Arial" w:cs="Arial"/>
                <w:b/>
                <w:bCs/>
                <w:color w:val="000000" w:themeColor="text1"/>
                <w:sz w:val="20"/>
                <w:szCs w:val="20"/>
              </w:rPr>
              <w:t>.016*</w:t>
            </w:r>
          </w:p>
        </w:tc>
      </w:tr>
      <w:tr w:rsidR="00420144" w:rsidRPr="009B1791" w14:paraId="335DF227" w14:textId="77777777" w:rsidTr="009B1791">
        <w:trPr>
          <w:cantSplit/>
        </w:trPr>
        <w:tc>
          <w:tcPr>
            <w:tcW w:w="418" w:type="pct"/>
            <w:vMerge/>
            <w:tcBorders>
              <w:bottom w:val="single" w:sz="4" w:space="0" w:color="auto"/>
            </w:tcBorders>
            <w:shd w:val="clear" w:color="auto" w:fill="FFFFFF"/>
          </w:tcPr>
          <w:p w14:paraId="300CC4D1" w14:textId="77777777" w:rsidR="005F11CC" w:rsidRPr="009B1791" w:rsidRDefault="005F11CC" w:rsidP="009B1791">
            <w:pPr>
              <w:autoSpaceDE w:val="0"/>
              <w:autoSpaceDN w:val="0"/>
              <w:adjustRightInd w:val="0"/>
              <w:rPr>
                <w:rFonts w:ascii="Arial" w:hAnsi="Arial" w:cs="Arial"/>
                <w:color w:val="000000" w:themeColor="text1"/>
                <w:sz w:val="20"/>
                <w:szCs w:val="20"/>
              </w:rPr>
            </w:pPr>
          </w:p>
        </w:tc>
        <w:tc>
          <w:tcPr>
            <w:tcW w:w="664" w:type="pct"/>
            <w:tcBorders>
              <w:bottom w:val="single" w:sz="4" w:space="0" w:color="auto"/>
            </w:tcBorders>
            <w:shd w:val="clear" w:color="auto" w:fill="FFFFFF"/>
          </w:tcPr>
          <w:p w14:paraId="74E75EF0" w14:textId="77777777" w:rsidR="005F11CC" w:rsidRPr="009B1791" w:rsidRDefault="000C2C8B" w:rsidP="009B1791">
            <w:pPr>
              <w:autoSpaceDE w:val="0"/>
              <w:autoSpaceDN w:val="0"/>
              <w:adjustRightInd w:val="0"/>
              <w:spacing w:line="320" w:lineRule="atLeast"/>
              <w:ind w:left="60" w:right="60"/>
              <w:rPr>
                <w:rFonts w:ascii="Arial" w:hAnsi="Arial" w:cs="Arial"/>
                <w:color w:val="000000" w:themeColor="text1"/>
                <w:sz w:val="20"/>
                <w:szCs w:val="20"/>
              </w:rPr>
            </w:pPr>
            <w:r w:rsidRPr="009B1791">
              <w:rPr>
                <w:rFonts w:ascii="Arial" w:hAnsi="Arial" w:cs="Arial"/>
                <w:color w:val="000000" w:themeColor="text1"/>
                <w:sz w:val="20"/>
                <w:szCs w:val="20"/>
              </w:rPr>
              <w:t>Control</w:t>
            </w:r>
          </w:p>
        </w:tc>
        <w:tc>
          <w:tcPr>
            <w:tcW w:w="760" w:type="pct"/>
            <w:tcBorders>
              <w:bottom w:val="single" w:sz="4" w:space="0" w:color="auto"/>
            </w:tcBorders>
            <w:shd w:val="clear" w:color="auto" w:fill="FFFFFF"/>
          </w:tcPr>
          <w:p w14:paraId="6B32154C" w14:textId="77777777" w:rsidR="005F11CC" w:rsidRPr="009B1791" w:rsidRDefault="000C2C8B" w:rsidP="009B1791">
            <w:pPr>
              <w:autoSpaceDE w:val="0"/>
              <w:autoSpaceDN w:val="0"/>
              <w:adjustRightInd w:val="0"/>
              <w:spacing w:line="320" w:lineRule="atLeast"/>
              <w:ind w:left="60" w:right="391"/>
              <w:jc w:val="right"/>
              <w:rPr>
                <w:rFonts w:ascii="Arial" w:hAnsi="Arial" w:cs="Arial"/>
                <w:color w:val="000000" w:themeColor="text1"/>
                <w:sz w:val="20"/>
                <w:szCs w:val="20"/>
              </w:rPr>
            </w:pPr>
            <w:r w:rsidRPr="009B1791">
              <w:rPr>
                <w:rFonts w:ascii="Arial" w:hAnsi="Arial" w:cs="Arial"/>
                <w:color w:val="000000" w:themeColor="text1"/>
                <w:sz w:val="20"/>
                <w:szCs w:val="20"/>
              </w:rPr>
              <w:t>-.271</w:t>
            </w:r>
          </w:p>
        </w:tc>
        <w:tc>
          <w:tcPr>
            <w:tcW w:w="921" w:type="pct"/>
            <w:tcBorders>
              <w:bottom w:val="single" w:sz="4" w:space="0" w:color="auto"/>
            </w:tcBorders>
            <w:shd w:val="clear" w:color="auto" w:fill="FFFFFF"/>
          </w:tcPr>
          <w:p w14:paraId="7B67E50A" w14:textId="77777777" w:rsidR="005F11CC" w:rsidRPr="009B1791" w:rsidRDefault="000C2C8B" w:rsidP="009B1791">
            <w:pPr>
              <w:autoSpaceDE w:val="0"/>
              <w:autoSpaceDN w:val="0"/>
              <w:adjustRightInd w:val="0"/>
              <w:spacing w:line="320" w:lineRule="atLeast"/>
              <w:ind w:left="60" w:right="710"/>
              <w:jc w:val="right"/>
              <w:rPr>
                <w:rFonts w:ascii="Arial" w:hAnsi="Arial" w:cs="Arial"/>
                <w:color w:val="000000" w:themeColor="text1"/>
                <w:sz w:val="20"/>
                <w:szCs w:val="20"/>
              </w:rPr>
            </w:pPr>
            <w:r w:rsidRPr="009B1791">
              <w:rPr>
                <w:rFonts w:ascii="Arial" w:hAnsi="Arial" w:cs="Arial"/>
                <w:color w:val="000000" w:themeColor="text1"/>
                <w:sz w:val="20"/>
                <w:szCs w:val="20"/>
              </w:rPr>
              <w:t>.147</w:t>
            </w:r>
          </w:p>
        </w:tc>
        <w:tc>
          <w:tcPr>
            <w:tcW w:w="988" w:type="pct"/>
            <w:tcBorders>
              <w:bottom w:val="single" w:sz="4" w:space="0" w:color="auto"/>
            </w:tcBorders>
            <w:shd w:val="clear" w:color="auto" w:fill="FFFFFF"/>
          </w:tcPr>
          <w:p w14:paraId="5BCAA824" w14:textId="77777777" w:rsidR="005F11CC" w:rsidRPr="009B1791" w:rsidRDefault="000C2C8B" w:rsidP="009B1791">
            <w:pPr>
              <w:autoSpaceDE w:val="0"/>
              <w:autoSpaceDN w:val="0"/>
              <w:adjustRightInd w:val="0"/>
              <w:spacing w:line="320" w:lineRule="atLeast"/>
              <w:ind w:left="60" w:right="787"/>
              <w:jc w:val="right"/>
              <w:rPr>
                <w:rFonts w:ascii="Arial" w:hAnsi="Arial" w:cs="Arial"/>
                <w:color w:val="000000" w:themeColor="text1"/>
                <w:sz w:val="20"/>
                <w:szCs w:val="20"/>
              </w:rPr>
            </w:pPr>
            <w:r w:rsidRPr="009B1791">
              <w:rPr>
                <w:rFonts w:ascii="Arial" w:hAnsi="Arial" w:cs="Arial"/>
                <w:color w:val="000000" w:themeColor="text1"/>
                <w:sz w:val="20"/>
                <w:szCs w:val="20"/>
              </w:rPr>
              <w:t>-.312</w:t>
            </w:r>
          </w:p>
        </w:tc>
        <w:tc>
          <w:tcPr>
            <w:tcW w:w="574" w:type="pct"/>
            <w:tcBorders>
              <w:bottom w:val="single" w:sz="4" w:space="0" w:color="auto"/>
            </w:tcBorders>
            <w:shd w:val="clear" w:color="auto" w:fill="FFFFFF"/>
          </w:tcPr>
          <w:p w14:paraId="08A1627F" w14:textId="77777777" w:rsidR="005F11CC" w:rsidRPr="009B1791" w:rsidRDefault="000C2C8B" w:rsidP="009B1791">
            <w:pPr>
              <w:autoSpaceDE w:val="0"/>
              <w:autoSpaceDN w:val="0"/>
              <w:adjustRightInd w:val="0"/>
              <w:spacing w:line="320" w:lineRule="atLeast"/>
              <w:ind w:left="60" w:right="109"/>
              <w:jc w:val="right"/>
              <w:rPr>
                <w:rFonts w:ascii="Arial" w:hAnsi="Arial" w:cs="Arial"/>
                <w:color w:val="000000" w:themeColor="text1"/>
                <w:sz w:val="20"/>
                <w:szCs w:val="20"/>
              </w:rPr>
            </w:pPr>
            <w:r w:rsidRPr="009B1791">
              <w:rPr>
                <w:rFonts w:ascii="Arial" w:hAnsi="Arial" w:cs="Arial"/>
                <w:color w:val="000000" w:themeColor="text1"/>
                <w:sz w:val="20"/>
                <w:szCs w:val="20"/>
              </w:rPr>
              <w:t>-1.845</w:t>
            </w:r>
          </w:p>
        </w:tc>
        <w:tc>
          <w:tcPr>
            <w:tcW w:w="675" w:type="pct"/>
            <w:tcBorders>
              <w:bottom w:val="single" w:sz="4" w:space="0" w:color="auto"/>
            </w:tcBorders>
            <w:shd w:val="clear" w:color="auto" w:fill="FFFFFF"/>
          </w:tcPr>
          <w:p w14:paraId="324C4774" w14:textId="77777777" w:rsidR="005F11CC" w:rsidRPr="009B1791" w:rsidRDefault="000C2C8B" w:rsidP="009B1791">
            <w:pPr>
              <w:autoSpaceDE w:val="0"/>
              <w:autoSpaceDN w:val="0"/>
              <w:adjustRightInd w:val="0"/>
              <w:spacing w:line="320" w:lineRule="atLeast"/>
              <w:ind w:left="60" w:right="122"/>
              <w:jc w:val="right"/>
              <w:rPr>
                <w:rFonts w:ascii="Arial" w:hAnsi="Arial" w:cs="Arial"/>
                <w:color w:val="000000" w:themeColor="text1"/>
                <w:sz w:val="20"/>
                <w:szCs w:val="20"/>
              </w:rPr>
            </w:pPr>
            <w:r w:rsidRPr="009B1791">
              <w:rPr>
                <w:rFonts w:ascii="Arial" w:hAnsi="Arial" w:cs="Arial"/>
                <w:color w:val="000000" w:themeColor="text1"/>
                <w:sz w:val="20"/>
                <w:szCs w:val="20"/>
              </w:rPr>
              <w:t>.068</w:t>
            </w:r>
          </w:p>
        </w:tc>
      </w:tr>
    </w:tbl>
    <w:p w14:paraId="361F80CF" w14:textId="77777777" w:rsidR="005F11CC" w:rsidRPr="009B1791" w:rsidRDefault="000C2C8B">
      <w:pPr>
        <w:autoSpaceDE w:val="0"/>
        <w:autoSpaceDN w:val="0"/>
        <w:adjustRightInd w:val="0"/>
        <w:jc w:val="both"/>
        <w:rPr>
          <w:rFonts w:ascii="Arial" w:hAnsi="Arial" w:cs="Arial"/>
          <w:color w:val="000000" w:themeColor="text1"/>
          <w:sz w:val="18"/>
          <w:szCs w:val="18"/>
        </w:rPr>
      </w:pPr>
      <w:r w:rsidRPr="009B1791">
        <w:rPr>
          <w:rFonts w:ascii="Arial" w:hAnsi="Arial" w:cs="Arial"/>
          <w:i/>
          <w:iCs/>
          <w:color w:val="000000" w:themeColor="text1"/>
          <w:sz w:val="18"/>
          <w:szCs w:val="18"/>
        </w:rPr>
        <w:t>Note</w:t>
      </w:r>
      <w:r w:rsidRPr="009B1791">
        <w:rPr>
          <w:rFonts w:ascii="Arial" w:hAnsi="Arial" w:cs="Arial"/>
          <w:color w:val="000000" w:themeColor="text1"/>
          <w:sz w:val="18"/>
          <w:szCs w:val="18"/>
        </w:rPr>
        <w:t>. R=.404, R-squared=.163, F=2.896, p=.006</w:t>
      </w:r>
    </w:p>
    <w:p w14:paraId="719D5957" w14:textId="03B880AB" w:rsidR="005F11CC" w:rsidRPr="009B1791" w:rsidRDefault="001F3C0F">
      <w:pPr>
        <w:autoSpaceDE w:val="0"/>
        <w:autoSpaceDN w:val="0"/>
        <w:adjustRightInd w:val="0"/>
        <w:jc w:val="both"/>
        <w:rPr>
          <w:rFonts w:ascii="Arial" w:hAnsi="Arial" w:cs="Arial"/>
          <w:i/>
          <w:iCs/>
          <w:color w:val="000000" w:themeColor="text1"/>
          <w:sz w:val="18"/>
          <w:szCs w:val="18"/>
        </w:rPr>
      </w:pPr>
      <w:r>
        <w:rPr>
          <w:rFonts w:ascii="Arial" w:hAnsi="Arial" w:cs="Arial"/>
          <w:i/>
          <w:iCs/>
          <w:color w:val="000000" w:themeColor="text1"/>
          <w:sz w:val="18"/>
          <w:szCs w:val="18"/>
        </w:rPr>
        <w:t>*</w:t>
      </w:r>
      <w:r w:rsidR="000C2C8B" w:rsidRPr="009B1791">
        <w:rPr>
          <w:rFonts w:ascii="Arial" w:hAnsi="Arial" w:cs="Arial"/>
          <w:i/>
          <w:iCs/>
          <w:color w:val="000000" w:themeColor="text1"/>
          <w:sz w:val="18"/>
          <w:szCs w:val="18"/>
        </w:rPr>
        <w:t>significant at 0.05 level of significance</w:t>
      </w:r>
    </w:p>
    <w:p w14:paraId="3C795E22" w14:textId="66F48F96" w:rsidR="005F11CC" w:rsidRDefault="005F11CC" w:rsidP="009B1791">
      <w:pPr>
        <w:autoSpaceDE w:val="0"/>
        <w:autoSpaceDN w:val="0"/>
        <w:adjustRightInd w:val="0"/>
        <w:jc w:val="both"/>
        <w:rPr>
          <w:color w:val="000000" w:themeColor="text1"/>
        </w:rPr>
      </w:pPr>
    </w:p>
    <w:p w14:paraId="4F355771" w14:textId="07332CDA" w:rsidR="009B1791" w:rsidRDefault="009B1791" w:rsidP="009B1791">
      <w:pPr>
        <w:autoSpaceDE w:val="0"/>
        <w:autoSpaceDN w:val="0"/>
        <w:adjustRightInd w:val="0"/>
        <w:jc w:val="both"/>
        <w:rPr>
          <w:color w:val="000000" w:themeColor="text1"/>
        </w:rPr>
      </w:pPr>
    </w:p>
    <w:p w14:paraId="171D1E30" w14:textId="659B1EC3"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Overall, the model suggests that job satisfaction domains</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such as employee relations, professional development, and praise</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have a significant impact on turnover intention</w:t>
      </w:r>
      <w:r w:rsidR="00F4568E" w:rsidRPr="009B1791">
        <w:rPr>
          <w:rFonts w:ascii="Arial" w:eastAsia="Calibri" w:hAnsi="Arial" w:cs="Arial"/>
          <w:color w:val="000000" w:themeColor="text1"/>
          <w:sz w:val="22"/>
          <w:szCs w:val="22"/>
        </w:rPr>
        <w:t>. In contrast,</w:t>
      </w:r>
      <w:r w:rsidRPr="009B1791">
        <w:rPr>
          <w:rFonts w:ascii="Arial" w:eastAsia="Calibri" w:hAnsi="Arial" w:cs="Arial"/>
          <w:color w:val="000000" w:themeColor="text1"/>
          <w:sz w:val="22"/>
          <w:szCs w:val="22"/>
        </w:rPr>
        <w:t xml:space="preserve"> other factors</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w:t>
      </w:r>
      <w:r w:rsidR="00F4568E" w:rsidRPr="009B1791">
        <w:rPr>
          <w:rFonts w:ascii="Arial" w:eastAsia="Calibri" w:hAnsi="Arial" w:cs="Arial"/>
          <w:color w:val="000000" w:themeColor="text1"/>
          <w:sz w:val="22"/>
          <w:szCs w:val="22"/>
        </w:rPr>
        <w:t>including</w:t>
      </w:r>
      <w:r w:rsidRPr="009B1791">
        <w:rPr>
          <w:rFonts w:ascii="Arial" w:eastAsia="Calibri" w:hAnsi="Arial" w:cs="Arial"/>
          <w:color w:val="000000" w:themeColor="text1"/>
          <w:sz w:val="22"/>
          <w:szCs w:val="22"/>
        </w:rPr>
        <w:t xml:space="preserve"> schedule, balance, co-workers, interaction, and control</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do not have </w:t>
      </w:r>
      <w:r w:rsidR="00F4568E" w:rsidRPr="009B1791">
        <w:rPr>
          <w:rFonts w:ascii="Arial" w:eastAsia="Calibri" w:hAnsi="Arial" w:cs="Arial"/>
          <w:color w:val="000000" w:themeColor="text1"/>
          <w:sz w:val="22"/>
          <w:szCs w:val="22"/>
        </w:rPr>
        <w:t xml:space="preserve">a </w:t>
      </w:r>
      <w:r w:rsidRPr="009B1791">
        <w:rPr>
          <w:rFonts w:ascii="Arial" w:eastAsia="Calibri" w:hAnsi="Arial" w:cs="Arial"/>
          <w:color w:val="000000" w:themeColor="text1"/>
          <w:sz w:val="22"/>
          <w:szCs w:val="22"/>
        </w:rPr>
        <w:t>significant effect based on the data.</w:t>
      </w:r>
    </w:p>
    <w:p w14:paraId="60E301D2" w14:textId="77777777" w:rsidR="009B1791" w:rsidRDefault="009B1791" w:rsidP="009B1791">
      <w:pPr>
        <w:spacing w:line="360" w:lineRule="auto"/>
        <w:jc w:val="both"/>
        <w:rPr>
          <w:rFonts w:ascii="Arial" w:eastAsia="Calibri" w:hAnsi="Arial" w:cs="Arial"/>
          <w:color w:val="000000" w:themeColor="text1"/>
          <w:sz w:val="22"/>
          <w:szCs w:val="22"/>
        </w:rPr>
      </w:pPr>
    </w:p>
    <w:p w14:paraId="531BD720" w14:textId="284457A4" w:rsidR="005F11CC" w:rsidRPr="009B1791" w:rsidRDefault="000C2C8B" w:rsidP="009B1791">
      <w:pPr>
        <w:spacing w:line="360" w:lineRule="auto"/>
        <w:jc w:val="both"/>
        <w:rPr>
          <w:rFonts w:ascii="Arial" w:hAnsi="Arial" w:cs="Arial"/>
          <w:color w:val="000000" w:themeColor="text1"/>
          <w:sz w:val="22"/>
          <w:szCs w:val="22"/>
        </w:rPr>
      </w:pPr>
      <w:r w:rsidRPr="009B1791">
        <w:rPr>
          <w:rFonts w:ascii="Arial" w:eastAsia="Calibri" w:hAnsi="Arial" w:cs="Arial"/>
          <w:color w:val="000000" w:themeColor="text1"/>
          <w:sz w:val="22"/>
          <w:szCs w:val="22"/>
        </w:rPr>
        <w:t>Significant relationship between organizational factors, Job satisfaction</w:t>
      </w:r>
      <w:r w:rsidR="00F4568E" w:rsidRPr="009B1791">
        <w:rPr>
          <w:rFonts w:ascii="Arial" w:eastAsia="Calibri" w:hAnsi="Arial" w:cs="Arial"/>
          <w:color w:val="000000" w:themeColor="text1"/>
          <w:sz w:val="22"/>
          <w:szCs w:val="22"/>
        </w:rPr>
        <w:t>,</w:t>
      </w:r>
      <w:r w:rsidRPr="009B1791">
        <w:rPr>
          <w:rFonts w:ascii="Arial" w:eastAsia="Calibri" w:hAnsi="Arial" w:cs="Arial"/>
          <w:color w:val="000000" w:themeColor="text1"/>
          <w:sz w:val="22"/>
          <w:szCs w:val="22"/>
        </w:rPr>
        <w:t xml:space="preserve"> and turnover intentions</w:t>
      </w:r>
    </w:p>
    <w:p w14:paraId="6E18CF99"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Table 7 presents the significant relationships between organizational factors, job satisfaction, and turnover intentions among nurses. The Pearson correlation coefficient between organizational factors and job satisfaction is 0.361, indicating a moderate positive relationship that is statistically significant (p = 0.000). This suggests that as organizational factors improve, job satisfaction tends to increase as well.</w:t>
      </w:r>
    </w:p>
    <w:p w14:paraId="48E10CC7" w14:textId="77777777"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The correlation between organizational factors and turnover intentions is 0.149, with a p-value of 0.094, which is not statistically significant at the 0.05 level. This means that organizational factors have a weak, non-significant relationship with turnover intentions in this sample.</w:t>
      </w:r>
    </w:p>
    <w:p w14:paraId="7CB41338" w14:textId="3A4E3D10" w:rsidR="005F11CC" w:rsidRPr="009B1791" w:rsidRDefault="000C2C8B" w:rsidP="009B1791">
      <w:pPr>
        <w:spacing w:line="360" w:lineRule="auto"/>
        <w:ind w:firstLine="720"/>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lastRenderedPageBreak/>
        <w:t xml:space="preserve">Regarding job satisfaction and turnover intentions, the Pearson correlation </w:t>
      </w:r>
      <w:r w:rsidR="00F4568E" w:rsidRPr="009B1791">
        <w:rPr>
          <w:rFonts w:ascii="Arial" w:eastAsia="Calibri" w:hAnsi="Arial" w:cs="Arial"/>
          <w:color w:val="000000" w:themeColor="text1"/>
          <w:sz w:val="22"/>
          <w:szCs w:val="22"/>
        </w:rPr>
        <w:t xml:space="preserve">coefficient </w:t>
      </w:r>
      <w:r w:rsidRPr="009B1791">
        <w:rPr>
          <w:rFonts w:ascii="Arial" w:eastAsia="Calibri" w:hAnsi="Arial" w:cs="Arial"/>
          <w:color w:val="000000" w:themeColor="text1"/>
          <w:sz w:val="22"/>
          <w:szCs w:val="22"/>
        </w:rPr>
        <w:t xml:space="preserve">is -0.072, with a p-value of 0.422, </w:t>
      </w:r>
      <w:r w:rsidR="00F4568E" w:rsidRPr="009B1791">
        <w:rPr>
          <w:rFonts w:ascii="Arial" w:eastAsia="Calibri" w:hAnsi="Arial" w:cs="Arial"/>
          <w:color w:val="000000" w:themeColor="text1"/>
          <w:sz w:val="22"/>
          <w:szCs w:val="22"/>
        </w:rPr>
        <w:t>indicating that the relationship is</w:t>
      </w:r>
      <w:r w:rsidRPr="009B1791">
        <w:rPr>
          <w:rFonts w:ascii="Arial" w:eastAsia="Calibri" w:hAnsi="Arial" w:cs="Arial"/>
          <w:color w:val="000000" w:themeColor="text1"/>
          <w:sz w:val="22"/>
          <w:szCs w:val="22"/>
        </w:rPr>
        <w:t xml:space="preserve"> not statistically significant. This indicates that there is no significant relationship between job satisfaction and turnover intentions.</w:t>
      </w:r>
    </w:p>
    <w:p w14:paraId="2543418A" w14:textId="77777777" w:rsidR="005F11CC" w:rsidRPr="009B1791" w:rsidRDefault="000C2C8B">
      <w:pPr>
        <w:jc w:val="both"/>
        <w:rPr>
          <w:rFonts w:ascii="Arial" w:eastAsia="Calibri" w:hAnsi="Arial" w:cs="Arial"/>
          <w:color w:val="000000" w:themeColor="text1"/>
          <w:sz w:val="22"/>
          <w:szCs w:val="22"/>
        </w:rPr>
      </w:pPr>
      <w:r w:rsidRPr="009B1791">
        <w:rPr>
          <w:rFonts w:ascii="Arial" w:eastAsia="Calibri" w:hAnsi="Arial" w:cs="Arial"/>
          <w:bCs/>
          <w:color w:val="000000" w:themeColor="text1"/>
          <w:sz w:val="22"/>
          <w:szCs w:val="22"/>
        </w:rPr>
        <w:t>Table 7</w:t>
      </w:r>
    </w:p>
    <w:p w14:paraId="20361204" w14:textId="66895624" w:rsidR="005F11CC" w:rsidRPr="009B1791" w:rsidRDefault="000C2C8B">
      <w:pPr>
        <w:jc w:val="both"/>
        <w:rPr>
          <w:rFonts w:ascii="Arial" w:eastAsia="Calibri" w:hAnsi="Arial" w:cs="Arial"/>
          <w:i/>
          <w:iCs/>
          <w:color w:val="000000" w:themeColor="text1"/>
          <w:sz w:val="22"/>
          <w:szCs w:val="22"/>
        </w:rPr>
      </w:pPr>
      <w:r w:rsidRPr="009B1791">
        <w:rPr>
          <w:rFonts w:ascii="Arial" w:eastAsia="Calibri" w:hAnsi="Arial" w:cs="Arial"/>
          <w:i/>
          <w:iCs/>
          <w:color w:val="000000" w:themeColor="text1"/>
          <w:sz w:val="22"/>
          <w:szCs w:val="22"/>
        </w:rPr>
        <w:t>Significant Relationship Between Organizational Factors, Job Satisfaction</w:t>
      </w:r>
      <w:r w:rsidR="00F4568E" w:rsidRPr="009B1791">
        <w:rPr>
          <w:rFonts w:ascii="Arial" w:eastAsia="Calibri" w:hAnsi="Arial" w:cs="Arial"/>
          <w:i/>
          <w:iCs/>
          <w:color w:val="000000" w:themeColor="text1"/>
          <w:sz w:val="22"/>
          <w:szCs w:val="22"/>
        </w:rPr>
        <w:t>,</w:t>
      </w:r>
      <w:r w:rsidRPr="009B1791">
        <w:rPr>
          <w:rFonts w:ascii="Arial" w:eastAsia="Calibri" w:hAnsi="Arial" w:cs="Arial"/>
          <w:i/>
          <w:iCs/>
          <w:color w:val="000000" w:themeColor="text1"/>
          <w:sz w:val="22"/>
          <w:szCs w:val="22"/>
        </w:rPr>
        <w:t xml:space="preserve"> and Turnover Intention of Nurses </w:t>
      </w:r>
    </w:p>
    <w:tbl>
      <w:tblPr>
        <w:tblW w:w="5000" w:type="pct"/>
        <w:tblCellMar>
          <w:left w:w="0" w:type="dxa"/>
          <w:right w:w="0" w:type="dxa"/>
        </w:tblCellMar>
        <w:tblLook w:val="04A0" w:firstRow="1" w:lastRow="0" w:firstColumn="1" w:lastColumn="0" w:noHBand="0" w:noVBand="1"/>
      </w:tblPr>
      <w:tblGrid>
        <w:gridCol w:w="1437"/>
        <w:gridCol w:w="2163"/>
        <w:gridCol w:w="1982"/>
        <w:gridCol w:w="1441"/>
        <w:gridCol w:w="1617"/>
      </w:tblGrid>
      <w:tr w:rsidR="004F2201" w:rsidRPr="004F2201" w14:paraId="4D0C022C" w14:textId="77777777" w:rsidTr="004F2201">
        <w:trPr>
          <w:cantSplit/>
          <w:trHeight w:val="340"/>
        </w:trPr>
        <w:tc>
          <w:tcPr>
            <w:tcW w:w="2083" w:type="pct"/>
            <w:gridSpan w:val="2"/>
            <w:tcBorders>
              <w:top w:val="single" w:sz="4" w:space="0" w:color="auto"/>
              <w:bottom w:val="single" w:sz="4" w:space="0" w:color="auto"/>
            </w:tcBorders>
            <w:shd w:val="clear" w:color="auto" w:fill="FFFFFF"/>
          </w:tcPr>
          <w:p w14:paraId="10D3C30B" w14:textId="77777777" w:rsidR="005F11CC" w:rsidRPr="004F2201" w:rsidRDefault="005F11CC" w:rsidP="004F2201">
            <w:pPr>
              <w:autoSpaceDE w:val="0"/>
              <w:autoSpaceDN w:val="0"/>
              <w:adjustRightInd w:val="0"/>
              <w:spacing w:line="320" w:lineRule="atLeast"/>
              <w:ind w:left="58" w:right="58"/>
              <w:rPr>
                <w:rFonts w:ascii="Arial" w:hAnsi="Arial" w:cs="Arial"/>
                <w:color w:val="000000" w:themeColor="text1"/>
                <w:sz w:val="20"/>
                <w:szCs w:val="20"/>
              </w:rPr>
            </w:pPr>
          </w:p>
        </w:tc>
        <w:tc>
          <w:tcPr>
            <w:tcW w:w="1147" w:type="pct"/>
            <w:tcBorders>
              <w:top w:val="single" w:sz="4" w:space="0" w:color="auto"/>
              <w:bottom w:val="single" w:sz="4" w:space="0" w:color="auto"/>
            </w:tcBorders>
            <w:shd w:val="clear" w:color="auto" w:fill="FFFFFF"/>
          </w:tcPr>
          <w:p w14:paraId="1C13D4A1" w14:textId="39D53DBC"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Organizational</w:t>
            </w:r>
            <w:r w:rsidR="004F2201" w:rsidRPr="004F2201">
              <w:rPr>
                <w:rFonts w:ascii="Arial" w:hAnsi="Arial" w:cs="Arial"/>
                <w:color w:val="000000" w:themeColor="text1"/>
                <w:sz w:val="20"/>
                <w:szCs w:val="20"/>
              </w:rPr>
              <w:t xml:space="preserve"> </w:t>
            </w:r>
            <w:r w:rsidRPr="004F2201">
              <w:rPr>
                <w:rFonts w:ascii="Arial" w:hAnsi="Arial" w:cs="Arial"/>
                <w:color w:val="000000" w:themeColor="text1"/>
                <w:sz w:val="20"/>
                <w:szCs w:val="20"/>
              </w:rPr>
              <w:t>Factors</w:t>
            </w:r>
          </w:p>
        </w:tc>
        <w:tc>
          <w:tcPr>
            <w:tcW w:w="834" w:type="pct"/>
            <w:tcBorders>
              <w:top w:val="single" w:sz="4" w:space="0" w:color="auto"/>
              <w:bottom w:val="single" w:sz="4" w:space="0" w:color="auto"/>
            </w:tcBorders>
            <w:shd w:val="clear" w:color="auto" w:fill="FFFFFF"/>
          </w:tcPr>
          <w:p w14:paraId="3FD0EC32" w14:textId="77777777" w:rsidR="005F11CC" w:rsidRPr="004F2201" w:rsidRDefault="000C2C8B" w:rsidP="009B179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Job Satisfaction</w:t>
            </w:r>
          </w:p>
        </w:tc>
        <w:tc>
          <w:tcPr>
            <w:tcW w:w="936" w:type="pct"/>
            <w:tcBorders>
              <w:top w:val="single" w:sz="4" w:space="0" w:color="auto"/>
              <w:bottom w:val="single" w:sz="4" w:space="0" w:color="auto"/>
            </w:tcBorders>
            <w:shd w:val="clear" w:color="auto" w:fill="FFFFFF"/>
          </w:tcPr>
          <w:p w14:paraId="62CC2749" w14:textId="0813F78B"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Turnover</w:t>
            </w:r>
            <w:r w:rsidR="004F2201" w:rsidRPr="004F2201">
              <w:rPr>
                <w:rFonts w:ascii="Arial" w:hAnsi="Arial" w:cs="Arial"/>
                <w:color w:val="000000" w:themeColor="text1"/>
                <w:sz w:val="20"/>
                <w:szCs w:val="20"/>
              </w:rPr>
              <w:t xml:space="preserve"> </w:t>
            </w:r>
            <w:r w:rsidRPr="004F2201">
              <w:rPr>
                <w:rFonts w:ascii="Arial" w:hAnsi="Arial" w:cs="Arial"/>
                <w:color w:val="000000" w:themeColor="text1"/>
                <w:sz w:val="20"/>
                <w:szCs w:val="20"/>
              </w:rPr>
              <w:t>Intention</w:t>
            </w:r>
          </w:p>
        </w:tc>
      </w:tr>
      <w:tr w:rsidR="004F2201" w:rsidRPr="00F6319C" w14:paraId="6906D862" w14:textId="77777777" w:rsidTr="004F2201">
        <w:trPr>
          <w:cantSplit/>
          <w:trHeight w:val="260"/>
        </w:trPr>
        <w:tc>
          <w:tcPr>
            <w:tcW w:w="831" w:type="pct"/>
            <w:vMerge w:val="restart"/>
            <w:tcBorders>
              <w:top w:val="single" w:sz="4" w:space="0" w:color="auto"/>
            </w:tcBorders>
            <w:shd w:val="clear" w:color="auto" w:fill="FFFFFF"/>
          </w:tcPr>
          <w:p w14:paraId="60BC25F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Organizational Factors</w:t>
            </w:r>
          </w:p>
        </w:tc>
        <w:tc>
          <w:tcPr>
            <w:tcW w:w="1251" w:type="pct"/>
            <w:tcBorders>
              <w:top w:val="single" w:sz="4" w:space="0" w:color="auto"/>
            </w:tcBorders>
            <w:shd w:val="clear" w:color="auto" w:fill="FFFFFF"/>
          </w:tcPr>
          <w:p w14:paraId="2D09D96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tcBorders>
              <w:top w:val="single" w:sz="4" w:space="0" w:color="auto"/>
            </w:tcBorders>
            <w:shd w:val="clear" w:color="auto" w:fill="FFFFFF"/>
            <w:vAlign w:val="center"/>
          </w:tcPr>
          <w:p w14:paraId="6DE67911"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c>
          <w:tcPr>
            <w:tcW w:w="834" w:type="pct"/>
            <w:tcBorders>
              <w:top w:val="single" w:sz="4" w:space="0" w:color="auto"/>
            </w:tcBorders>
            <w:shd w:val="clear" w:color="auto" w:fill="FFFFFF"/>
            <w:vAlign w:val="center"/>
          </w:tcPr>
          <w:p w14:paraId="3DBF7EE8"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.361</w:t>
            </w:r>
            <w:r w:rsidRPr="00F6319C">
              <w:rPr>
                <w:rFonts w:ascii="Arial" w:hAnsi="Arial" w:cs="Arial"/>
                <w:color w:val="000000" w:themeColor="text1"/>
                <w:sz w:val="20"/>
                <w:szCs w:val="20"/>
                <w:vertAlign w:val="superscript"/>
              </w:rPr>
              <w:t>**</w:t>
            </w:r>
          </w:p>
        </w:tc>
        <w:tc>
          <w:tcPr>
            <w:tcW w:w="936" w:type="pct"/>
            <w:tcBorders>
              <w:top w:val="single" w:sz="4" w:space="0" w:color="auto"/>
            </w:tcBorders>
            <w:shd w:val="clear" w:color="auto" w:fill="FFFFFF"/>
            <w:vAlign w:val="center"/>
          </w:tcPr>
          <w:p w14:paraId="76745C53"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.149</w:t>
            </w:r>
          </w:p>
        </w:tc>
      </w:tr>
      <w:tr w:rsidR="004F2201" w:rsidRPr="00F6319C" w14:paraId="15503AC3" w14:textId="77777777" w:rsidTr="004F2201">
        <w:trPr>
          <w:cantSplit/>
          <w:trHeight w:val="160"/>
        </w:trPr>
        <w:tc>
          <w:tcPr>
            <w:tcW w:w="831" w:type="pct"/>
            <w:vMerge/>
            <w:shd w:val="clear" w:color="auto" w:fill="FFFFFF"/>
          </w:tcPr>
          <w:p w14:paraId="46A807BC"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373D92DC"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Sig. (2-tailed)</w:t>
            </w:r>
          </w:p>
        </w:tc>
        <w:tc>
          <w:tcPr>
            <w:tcW w:w="1147" w:type="pct"/>
            <w:shd w:val="clear" w:color="auto" w:fill="FFFFFF"/>
          </w:tcPr>
          <w:p w14:paraId="5037DA69" w14:textId="77777777" w:rsidR="005F11CC" w:rsidRPr="00F6319C" w:rsidRDefault="005F11CC" w:rsidP="009B1791">
            <w:pPr>
              <w:autoSpaceDE w:val="0"/>
              <w:autoSpaceDN w:val="0"/>
              <w:adjustRightInd w:val="0"/>
              <w:ind w:left="58" w:right="58"/>
              <w:jc w:val="center"/>
              <w:rPr>
                <w:rFonts w:ascii="Arial" w:hAnsi="Arial" w:cs="Arial"/>
                <w:color w:val="000000" w:themeColor="text1"/>
                <w:sz w:val="20"/>
                <w:szCs w:val="20"/>
              </w:rPr>
            </w:pPr>
          </w:p>
        </w:tc>
        <w:tc>
          <w:tcPr>
            <w:tcW w:w="834" w:type="pct"/>
            <w:shd w:val="clear" w:color="auto" w:fill="FFFFFF"/>
            <w:vAlign w:val="center"/>
          </w:tcPr>
          <w:p w14:paraId="09C2DBD8" w14:textId="77777777" w:rsidR="005F11CC" w:rsidRPr="00F6319C" w:rsidRDefault="000C2C8B" w:rsidP="009B1791">
            <w:pPr>
              <w:autoSpaceDE w:val="0"/>
              <w:autoSpaceDN w:val="0"/>
              <w:adjustRightInd w:val="0"/>
              <w:spacing w:line="320" w:lineRule="atLeast"/>
              <w:ind w:left="58" w:right="58"/>
              <w:jc w:val="center"/>
              <w:rPr>
                <w:rFonts w:ascii="Arial" w:hAnsi="Arial" w:cs="Arial"/>
                <w:bCs/>
                <w:color w:val="000000" w:themeColor="text1"/>
                <w:sz w:val="20"/>
                <w:szCs w:val="20"/>
              </w:rPr>
            </w:pPr>
            <w:r w:rsidRPr="00F6319C">
              <w:rPr>
                <w:rFonts w:ascii="Arial" w:hAnsi="Arial" w:cs="Arial"/>
                <w:bCs/>
                <w:color w:val="000000" w:themeColor="text1"/>
                <w:sz w:val="20"/>
                <w:szCs w:val="20"/>
              </w:rPr>
              <w:t>.000</w:t>
            </w:r>
          </w:p>
        </w:tc>
        <w:tc>
          <w:tcPr>
            <w:tcW w:w="936" w:type="pct"/>
            <w:shd w:val="clear" w:color="auto" w:fill="FFFFFF"/>
            <w:vAlign w:val="center"/>
          </w:tcPr>
          <w:p w14:paraId="13789DF3"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.094</w:t>
            </w:r>
          </w:p>
        </w:tc>
      </w:tr>
      <w:tr w:rsidR="004F2201" w:rsidRPr="00F6319C" w14:paraId="1B53743A" w14:textId="77777777" w:rsidTr="004F2201">
        <w:trPr>
          <w:cantSplit/>
          <w:trHeight w:val="160"/>
        </w:trPr>
        <w:tc>
          <w:tcPr>
            <w:tcW w:w="831" w:type="pct"/>
            <w:vMerge/>
            <w:shd w:val="clear" w:color="auto" w:fill="FFFFFF"/>
          </w:tcPr>
          <w:p w14:paraId="41EB0941"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0CEE837"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N</w:t>
            </w:r>
          </w:p>
        </w:tc>
        <w:tc>
          <w:tcPr>
            <w:tcW w:w="1147" w:type="pct"/>
            <w:shd w:val="clear" w:color="auto" w:fill="FFFFFF"/>
            <w:vAlign w:val="center"/>
          </w:tcPr>
          <w:p w14:paraId="4CAF6B82"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834" w:type="pct"/>
            <w:shd w:val="clear" w:color="auto" w:fill="FFFFFF"/>
            <w:vAlign w:val="center"/>
          </w:tcPr>
          <w:p w14:paraId="00BC38DD"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936" w:type="pct"/>
            <w:shd w:val="clear" w:color="auto" w:fill="FFFFFF"/>
            <w:vAlign w:val="center"/>
          </w:tcPr>
          <w:p w14:paraId="4FDE3992"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r>
      <w:tr w:rsidR="004F2201" w:rsidRPr="00F6319C" w14:paraId="359C0AAE" w14:textId="77777777" w:rsidTr="004F2201">
        <w:trPr>
          <w:cantSplit/>
          <w:trHeight w:val="314"/>
        </w:trPr>
        <w:tc>
          <w:tcPr>
            <w:tcW w:w="831" w:type="pct"/>
            <w:vMerge w:val="restart"/>
            <w:shd w:val="clear" w:color="auto" w:fill="FFFFFF"/>
          </w:tcPr>
          <w:p w14:paraId="6B9EA05F"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Job Satisfaction</w:t>
            </w:r>
          </w:p>
        </w:tc>
        <w:tc>
          <w:tcPr>
            <w:tcW w:w="1251" w:type="pct"/>
            <w:shd w:val="clear" w:color="auto" w:fill="FFFFFF"/>
          </w:tcPr>
          <w:p w14:paraId="3F7B4B68"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shd w:val="clear" w:color="auto" w:fill="FFFFFF"/>
            <w:vAlign w:val="center"/>
          </w:tcPr>
          <w:p w14:paraId="7808A806"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.361</w:t>
            </w:r>
            <w:r w:rsidRPr="00F6319C">
              <w:rPr>
                <w:rFonts w:ascii="Arial" w:hAnsi="Arial" w:cs="Arial"/>
                <w:color w:val="000000" w:themeColor="text1"/>
                <w:sz w:val="20"/>
                <w:szCs w:val="20"/>
                <w:vertAlign w:val="superscript"/>
              </w:rPr>
              <w:t>**</w:t>
            </w:r>
          </w:p>
        </w:tc>
        <w:tc>
          <w:tcPr>
            <w:tcW w:w="834" w:type="pct"/>
            <w:shd w:val="clear" w:color="auto" w:fill="FFFFFF"/>
            <w:vAlign w:val="center"/>
          </w:tcPr>
          <w:p w14:paraId="7F22E6D0"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c>
          <w:tcPr>
            <w:tcW w:w="936" w:type="pct"/>
            <w:shd w:val="clear" w:color="auto" w:fill="FFFFFF"/>
            <w:vAlign w:val="center"/>
          </w:tcPr>
          <w:p w14:paraId="78FDA47B"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-.072</w:t>
            </w:r>
          </w:p>
        </w:tc>
      </w:tr>
      <w:tr w:rsidR="004F2201" w:rsidRPr="00F6319C" w14:paraId="45717D46" w14:textId="77777777" w:rsidTr="004F2201">
        <w:trPr>
          <w:cantSplit/>
          <w:trHeight w:val="160"/>
        </w:trPr>
        <w:tc>
          <w:tcPr>
            <w:tcW w:w="831" w:type="pct"/>
            <w:vMerge/>
            <w:shd w:val="clear" w:color="auto" w:fill="FFFFFF"/>
          </w:tcPr>
          <w:p w14:paraId="3E5282C3"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E6F4C9A"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Sig. (2-tailed)</w:t>
            </w:r>
          </w:p>
        </w:tc>
        <w:tc>
          <w:tcPr>
            <w:tcW w:w="1147" w:type="pct"/>
            <w:shd w:val="clear" w:color="auto" w:fill="FFFFFF"/>
            <w:vAlign w:val="center"/>
          </w:tcPr>
          <w:p w14:paraId="0EDAA104"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w:t>
            </w:r>
            <w:r w:rsidRPr="00F6319C">
              <w:rPr>
                <w:rFonts w:ascii="Arial" w:hAnsi="Arial" w:cs="Arial"/>
                <w:bCs/>
                <w:color w:val="000000" w:themeColor="text1"/>
                <w:sz w:val="20"/>
                <w:szCs w:val="20"/>
              </w:rPr>
              <w:t>000</w:t>
            </w:r>
          </w:p>
        </w:tc>
        <w:tc>
          <w:tcPr>
            <w:tcW w:w="834" w:type="pct"/>
            <w:shd w:val="clear" w:color="auto" w:fill="FFFFFF"/>
          </w:tcPr>
          <w:p w14:paraId="745FCDAC" w14:textId="77777777" w:rsidR="005F11CC" w:rsidRPr="00F6319C" w:rsidRDefault="005F11CC" w:rsidP="009B1791">
            <w:pPr>
              <w:autoSpaceDE w:val="0"/>
              <w:autoSpaceDN w:val="0"/>
              <w:adjustRightInd w:val="0"/>
              <w:ind w:left="58" w:right="58"/>
              <w:jc w:val="center"/>
              <w:rPr>
                <w:rFonts w:ascii="Arial" w:hAnsi="Arial" w:cs="Arial"/>
                <w:color w:val="000000" w:themeColor="text1"/>
                <w:sz w:val="20"/>
                <w:szCs w:val="20"/>
              </w:rPr>
            </w:pPr>
          </w:p>
        </w:tc>
        <w:tc>
          <w:tcPr>
            <w:tcW w:w="936" w:type="pct"/>
            <w:shd w:val="clear" w:color="auto" w:fill="FFFFFF"/>
            <w:vAlign w:val="center"/>
          </w:tcPr>
          <w:p w14:paraId="1A623AAB"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.422</w:t>
            </w:r>
          </w:p>
        </w:tc>
      </w:tr>
      <w:tr w:rsidR="004F2201" w:rsidRPr="00F6319C" w14:paraId="388C7525" w14:textId="77777777" w:rsidTr="004F2201">
        <w:trPr>
          <w:cantSplit/>
          <w:trHeight w:val="160"/>
        </w:trPr>
        <w:tc>
          <w:tcPr>
            <w:tcW w:w="831" w:type="pct"/>
            <w:vMerge/>
            <w:shd w:val="clear" w:color="auto" w:fill="FFFFFF"/>
          </w:tcPr>
          <w:p w14:paraId="2DDFC763" w14:textId="77777777" w:rsidR="005F11CC" w:rsidRPr="00F6319C"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7CF0FC73"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N</w:t>
            </w:r>
          </w:p>
        </w:tc>
        <w:tc>
          <w:tcPr>
            <w:tcW w:w="1147" w:type="pct"/>
            <w:shd w:val="clear" w:color="auto" w:fill="FFFFFF"/>
            <w:vAlign w:val="center"/>
          </w:tcPr>
          <w:p w14:paraId="4411BFAA"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834" w:type="pct"/>
            <w:shd w:val="clear" w:color="auto" w:fill="FFFFFF"/>
            <w:vAlign w:val="center"/>
          </w:tcPr>
          <w:p w14:paraId="77F2A835"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c>
          <w:tcPr>
            <w:tcW w:w="936" w:type="pct"/>
            <w:shd w:val="clear" w:color="auto" w:fill="FFFFFF"/>
            <w:vAlign w:val="center"/>
          </w:tcPr>
          <w:p w14:paraId="332BF616"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128</w:t>
            </w:r>
          </w:p>
        </w:tc>
      </w:tr>
      <w:tr w:rsidR="004F2201" w:rsidRPr="00F6319C" w14:paraId="5DBB29F9" w14:textId="77777777" w:rsidTr="004F2201">
        <w:trPr>
          <w:cantSplit/>
          <w:trHeight w:val="340"/>
        </w:trPr>
        <w:tc>
          <w:tcPr>
            <w:tcW w:w="831" w:type="pct"/>
            <w:vMerge w:val="restart"/>
            <w:shd w:val="clear" w:color="auto" w:fill="FFFFFF"/>
          </w:tcPr>
          <w:p w14:paraId="7F76ED65"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Turnover Intentions</w:t>
            </w:r>
          </w:p>
        </w:tc>
        <w:tc>
          <w:tcPr>
            <w:tcW w:w="1251" w:type="pct"/>
            <w:shd w:val="clear" w:color="auto" w:fill="FFFFFF"/>
          </w:tcPr>
          <w:p w14:paraId="107E3D8C" w14:textId="77777777" w:rsidR="005F11CC" w:rsidRPr="00F6319C"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F6319C">
              <w:rPr>
                <w:rFonts w:ascii="Arial" w:hAnsi="Arial" w:cs="Arial"/>
                <w:color w:val="000000" w:themeColor="text1"/>
                <w:sz w:val="20"/>
                <w:szCs w:val="20"/>
              </w:rPr>
              <w:t>Pearson Correlation</w:t>
            </w:r>
          </w:p>
        </w:tc>
        <w:tc>
          <w:tcPr>
            <w:tcW w:w="1147" w:type="pct"/>
            <w:shd w:val="clear" w:color="auto" w:fill="FFFFFF"/>
            <w:vAlign w:val="center"/>
          </w:tcPr>
          <w:p w14:paraId="560BCF18"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.149</w:t>
            </w:r>
          </w:p>
        </w:tc>
        <w:tc>
          <w:tcPr>
            <w:tcW w:w="834" w:type="pct"/>
            <w:shd w:val="clear" w:color="auto" w:fill="FFFFFF"/>
            <w:vAlign w:val="center"/>
          </w:tcPr>
          <w:p w14:paraId="1E149E24"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-.072</w:t>
            </w:r>
          </w:p>
        </w:tc>
        <w:tc>
          <w:tcPr>
            <w:tcW w:w="936" w:type="pct"/>
            <w:shd w:val="clear" w:color="auto" w:fill="FFFFFF"/>
            <w:vAlign w:val="center"/>
          </w:tcPr>
          <w:p w14:paraId="18039D6D" w14:textId="77777777" w:rsidR="005F11CC" w:rsidRPr="00F6319C"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F6319C">
              <w:rPr>
                <w:rFonts w:ascii="Arial" w:hAnsi="Arial" w:cs="Arial"/>
                <w:color w:val="000000" w:themeColor="text1"/>
                <w:sz w:val="20"/>
                <w:szCs w:val="20"/>
              </w:rPr>
              <w:t>1</w:t>
            </w:r>
          </w:p>
        </w:tc>
      </w:tr>
      <w:tr w:rsidR="004F2201" w:rsidRPr="004F2201" w14:paraId="3881AD60" w14:textId="77777777" w:rsidTr="004F2201">
        <w:trPr>
          <w:cantSplit/>
          <w:trHeight w:val="160"/>
        </w:trPr>
        <w:tc>
          <w:tcPr>
            <w:tcW w:w="831" w:type="pct"/>
            <w:vMerge/>
            <w:shd w:val="clear" w:color="auto" w:fill="FFFFFF"/>
          </w:tcPr>
          <w:p w14:paraId="70462B51" w14:textId="77777777" w:rsidR="005F11CC" w:rsidRPr="004F2201" w:rsidRDefault="005F11CC" w:rsidP="004F2201">
            <w:pPr>
              <w:autoSpaceDE w:val="0"/>
              <w:autoSpaceDN w:val="0"/>
              <w:adjustRightInd w:val="0"/>
              <w:ind w:left="58" w:right="58"/>
              <w:rPr>
                <w:rFonts w:ascii="Arial" w:hAnsi="Arial" w:cs="Arial"/>
                <w:color w:val="000000" w:themeColor="text1"/>
                <w:sz w:val="20"/>
                <w:szCs w:val="20"/>
              </w:rPr>
            </w:pPr>
          </w:p>
        </w:tc>
        <w:tc>
          <w:tcPr>
            <w:tcW w:w="1251" w:type="pct"/>
            <w:shd w:val="clear" w:color="auto" w:fill="FFFFFF"/>
          </w:tcPr>
          <w:p w14:paraId="4EF8B7EA" w14:textId="77777777"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Sig. (2-tailed)</w:t>
            </w:r>
          </w:p>
        </w:tc>
        <w:tc>
          <w:tcPr>
            <w:tcW w:w="1147" w:type="pct"/>
            <w:shd w:val="clear" w:color="auto" w:fill="FFFFFF"/>
            <w:vAlign w:val="center"/>
          </w:tcPr>
          <w:p w14:paraId="36B45EA8"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.094</w:t>
            </w:r>
          </w:p>
        </w:tc>
        <w:tc>
          <w:tcPr>
            <w:tcW w:w="834" w:type="pct"/>
            <w:shd w:val="clear" w:color="auto" w:fill="FFFFFF"/>
            <w:vAlign w:val="center"/>
          </w:tcPr>
          <w:p w14:paraId="40A013EB"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.422</w:t>
            </w:r>
          </w:p>
        </w:tc>
        <w:tc>
          <w:tcPr>
            <w:tcW w:w="936" w:type="pct"/>
            <w:shd w:val="clear" w:color="auto" w:fill="FFFFFF"/>
          </w:tcPr>
          <w:p w14:paraId="582903BF" w14:textId="77777777" w:rsidR="005F11CC" w:rsidRPr="004F2201" w:rsidRDefault="005F11CC" w:rsidP="009B1791">
            <w:pPr>
              <w:autoSpaceDE w:val="0"/>
              <w:autoSpaceDN w:val="0"/>
              <w:adjustRightInd w:val="0"/>
              <w:ind w:left="58" w:right="58"/>
              <w:jc w:val="center"/>
              <w:rPr>
                <w:rFonts w:ascii="Arial" w:hAnsi="Arial" w:cs="Arial"/>
                <w:color w:val="000000" w:themeColor="text1"/>
                <w:sz w:val="20"/>
                <w:szCs w:val="20"/>
              </w:rPr>
            </w:pPr>
          </w:p>
        </w:tc>
      </w:tr>
      <w:tr w:rsidR="004F2201" w:rsidRPr="004F2201" w14:paraId="225339FF" w14:textId="77777777" w:rsidTr="004F2201">
        <w:trPr>
          <w:cantSplit/>
          <w:trHeight w:val="160"/>
        </w:trPr>
        <w:tc>
          <w:tcPr>
            <w:tcW w:w="831" w:type="pct"/>
            <w:vMerge/>
            <w:tcBorders>
              <w:bottom w:val="single" w:sz="4" w:space="0" w:color="auto"/>
            </w:tcBorders>
            <w:shd w:val="clear" w:color="auto" w:fill="FFFFFF"/>
          </w:tcPr>
          <w:p w14:paraId="61E5006F" w14:textId="77777777" w:rsidR="005F11CC" w:rsidRPr="004F2201" w:rsidRDefault="005F11CC" w:rsidP="004F2201">
            <w:pPr>
              <w:autoSpaceDE w:val="0"/>
              <w:autoSpaceDN w:val="0"/>
              <w:adjustRightInd w:val="0"/>
              <w:ind w:left="58" w:right="58"/>
              <w:rPr>
                <w:rFonts w:ascii="Arial" w:hAnsi="Arial" w:cs="Arial"/>
                <w:color w:val="000000" w:themeColor="text1"/>
                <w:sz w:val="20"/>
                <w:szCs w:val="20"/>
              </w:rPr>
            </w:pPr>
          </w:p>
        </w:tc>
        <w:tc>
          <w:tcPr>
            <w:tcW w:w="1251" w:type="pct"/>
            <w:tcBorders>
              <w:bottom w:val="single" w:sz="4" w:space="0" w:color="auto"/>
            </w:tcBorders>
            <w:shd w:val="clear" w:color="auto" w:fill="FFFFFF"/>
          </w:tcPr>
          <w:p w14:paraId="294E83E2" w14:textId="77777777" w:rsidR="005F11CC" w:rsidRPr="004F2201" w:rsidRDefault="000C2C8B" w:rsidP="004F2201">
            <w:pPr>
              <w:autoSpaceDE w:val="0"/>
              <w:autoSpaceDN w:val="0"/>
              <w:adjustRightInd w:val="0"/>
              <w:spacing w:line="320" w:lineRule="atLeast"/>
              <w:ind w:left="58" w:right="58"/>
              <w:rPr>
                <w:rFonts w:ascii="Arial" w:hAnsi="Arial" w:cs="Arial"/>
                <w:color w:val="000000" w:themeColor="text1"/>
                <w:sz w:val="20"/>
                <w:szCs w:val="20"/>
              </w:rPr>
            </w:pPr>
            <w:r w:rsidRPr="004F2201">
              <w:rPr>
                <w:rFonts w:ascii="Arial" w:hAnsi="Arial" w:cs="Arial"/>
                <w:color w:val="000000" w:themeColor="text1"/>
                <w:sz w:val="20"/>
                <w:szCs w:val="20"/>
              </w:rPr>
              <w:t>N</w:t>
            </w:r>
          </w:p>
        </w:tc>
        <w:tc>
          <w:tcPr>
            <w:tcW w:w="1147" w:type="pct"/>
            <w:tcBorders>
              <w:bottom w:val="single" w:sz="4" w:space="0" w:color="auto"/>
            </w:tcBorders>
            <w:shd w:val="clear" w:color="auto" w:fill="FFFFFF"/>
            <w:vAlign w:val="center"/>
          </w:tcPr>
          <w:p w14:paraId="44263B9C"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c>
          <w:tcPr>
            <w:tcW w:w="834" w:type="pct"/>
            <w:tcBorders>
              <w:bottom w:val="single" w:sz="4" w:space="0" w:color="auto"/>
            </w:tcBorders>
            <w:shd w:val="clear" w:color="auto" w:fill="FFFFFF"/>
            <w:vAlign w:val="center"/>
          </w:tcPr>
          <w:p w14:paraId="09C9A698"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c>
          <w:tcPr>
            <w:tcW w:w="936" w:type="pct"/>
            <w:tcBorders>
              <w:bottom w:val="single" w:sz="4" w:space="0" w:color="auto"/>
            </w:tcBorders>
            <w:shd w:val="clear" w:color="auto" w:fill="FFFFFF"/>
            <w:vAlign w:val="center"/>
          </w:tcPr>
          <w:p w14:paraId="1808BD4F" w14:textId="77777777" w:rsidR="005F11CC" w:rsidRPr="004F2201" w:rsidRDefault="000C2C8B" w:rsidP="009B1791">
            <w:pPr>
              <w:autoSpaceDE w:val="0"/>
              <w:autoSpaceDN w:val="0"/>
              <w:adjustRightInd w:val="0"/>
              <w:spacing w:line="320" w:lineRule="atLeast"/>
              <w:ind w:left="58" w:right="58"/>
              <w:jc w:val="center"/>
              <w:rPr>
                <w:rFonts w:ascii="Arial" w:hAnsi="Arial" w:cs="Arial"/>
                <w:color w:val="000000" w:themeColor="text1"/>
                <w:sz w:val="20"/>
                <w:szCs w:val="20"/>
              </w:rPr>
            </w:pPr>
            <w:r w:rsidRPr="004F2201">
              <w:rPr>
                <w:rFonts w:ascii="Arial" w:hAnsi="Arial" w:cs="Arial"/>
                <w:color w:val="000000" w:themeColor="text1"/>
                <w:sz w:val="20"/>
                <w:szCs w:val="20"/>
              </w:rPr>
              <w:t>128</w:t>
            </w:r>
          </w:p>
        </w:tc>
      </w:tr>
    </w:tbl>
    <w:p w14:paraId="6DE4AB40" w14:textId="2E58F933" w:rsidR="005F11CC" w:rsidRDefault="000C2C8B" w:rsidP="009B1791">
      <w:pPr>
        <w:autoSpaceDE w:val="0"/>
        <w:autoSpaceDN w:val="0"/>
        <w:adjustRightInd w:val="0"/>
        <w:jc w:val="both"/>
        <w:rPr>
          <w:rFonts w:ascii="Arial" w:hAnsi="Arial" w:cs="Arial"/>
          <w:i/>
          <w:iCs/>
          <w:color w:val="000000" w:themeColor="text1"/>
          <w:sz w:val="18"/>
          <w:szCs w:val="18"/>
        </w:rPr>
      </w:pPr>
      <w:r w:rsidRPr="009B1791">
        <w:rPr>
          <w:rFonts w:ascii="Arial" w:hAnsi="Arial" w:cs="Arial"/>
          <w:i/>
          <w:iCs/>
          <w:color w:val="000000" w:themeColor="text1"/>
          <w:sz w:val="18"/>
          <w:szCs w:val="18"/>
        </w:rPr>
        <w:t>** Correlation is significa</w:t>
      </w:r>
      <w:r w:rsidR="009B1791">
        <w:rPr>
          <w:rFonts w:ascii="Arial" w:hAnsi="Arial" w:cs="Arial"/>
          <w:i/>
          <w:iCs/>
          <w:color w:val="000000" w:themeColor="text1"/>
          <w:sz w:val="18"/>
          <w:szCs w:val="18"/>
        </w:rPr>
        <w:t>nt at the 0.01 level (2-tailed)</w:t>
      </w:r>
    </w:p>
    <w:p w14:paraId="265CF6D1" w14:textId="5EB04F96" w:rsidR="009B1791" w:rsidRPr="009B1791" w:rsidRDefault="009B1791" w:rsidP="009B1791">
      <w:pPr>
        <w:autoSpaceDE w:val="0"/>
        <w:autoSpaceDN w:val="0"/>
        <w:adjustRightInd w:val="0"/>
        <w:jc w:val="both"/>
        <w:rPr>
          <w:rFonts w:ascii="Arial" w:hAnsi="Arial" w:cs="Arial"/>
          <w:i/>
          <w:iCs/>
          <w:color w:val="000000" w:themeColor="text1"/>
          <w:sz w:val="22"/>
          <w:szCs w:val="22"/>
        </w:rPr>
      </w:pPr>
    </w:p>
    <w:p w14:paraId="2CEA0DA0" w14:textId="5C46E468" w:rsidR="009B1791" w:rsidRPr="009B1791" w:rsidRDefault="009B1791" w:rsidP="009B1791">
      <w:pPr>
        <w:autoSpaceDE w:val="0"/>
        <w:autoSpaceDN w:val="0"/>
        <w:adjustRightInd w:val="0"/>
        <w:jc w:val="both"/>
        <w:rPr>
          <w:rFonts w:ascii="Arial" w:hAnsi="Arial" w:cs="Arial"/>
          <w:i/>
          <w:iCs/>
          <w:color w:val="000000" w:themeColor="text1"/>
          <w:sz w:val="22"/>
          <w:szCs w:val="22"/>
        </w:rPr>
      </w:pPr>
    </w:p>
    <w:p w14:paraId="77FFE5ED" w14:textId="77777777" w:rsidR="005F11CC" w:rsidRPr="009B1791" w:rsidRDefault="000C2C8B" w:rsidP="009B1791">
      <w:pPr>
        <w:spacing w:line="360" w:lineRule="auto"/>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 xml:space="preserve">Standpoints of the participants on the notable areas in the quantitative results </w:t>
      </w:r>
    </w:p>
    <w:p w14:paraId="2F24C017" w14:textId="154AFB27" w:rsidR="005F11CC" w:rsidRDefault="000C2C8B" w:rsidP="009B1791">
      <w:pPr>
        <w:spacing w:line="360" w:lineRule="auto"/>
        <w:contextualSpacing/>
        <w:jc w:val="both"/>
        <w:rPr>
          <w:rFonts w:ascii="Arial" w:eastAsia="Calibri" w:hAnsi="Arial" w:cs="Arial"/>
          <w:color w:val="000000" w:themeColor="text1"/>
          <w:sz w:val="22"/>
          <w:szCs w:val="22"/>
        </w:rPr>
      </w:pPr>
      <w:r w:rsidRPr="009B1791">
        <w:rPr>
          <w:rFonts w:ascii="Arial" w:eastAsia="Calibri" w:hAnsi="Arial" w:cs="Arial"/>
          <w:color w:val="000000" w:themeColor="text1"/>
          <w:sz w:val="22"/>
          <w:szCs w:val="22"/>
        </w:rPr>
        <w:tab/>
        <w:t xml:space="preserve">Table 8 shows the notable areas in the quantitative results and the standpoints of the participants </w:t>
      </w:r>
      <w:r w:rsidR="008C3B22" w:rsidRPr="009B1791">
        <w:rPr>
          <w:rFonts w:ascii="Arial" w:eastAsia="Calibri" w:hAnsi="Arial" w:cs="Arial"/>
          <w:color w:val="000000" w:themeColor="text1"/>
          <w:sz w:val="22"/>
          <w:szCs w:val="22"/>
        </w:rPr>
        <w:t>o</w:t>
      </w:r>
      <w:r w:rsidRPr="009B1791">
        <w:rPr>
          <w:rFonts w:ascii="Arial" w:eastAsia="Calibri" w:hAnsi="Arial" w:cs="Arial"/>
          <w:color w:val="000000" w:themeColor="text1"/>
          <w:sz w:val="22"/>
          <w:szCs w:val="22"/>
        </w:rPr>
        <w:t>n these.</w:t>
      </w:r>
    </w:p>
    <w:p w14:paraId="7891D251" w14:textId="0FABB569" w:rsidR="009B1791" w:rsidRDefault="009B1791" w:rsidP="009B1791">
      <w:pPr>
        <w:spacing w:line="360" w:lineRule="auto"/>
        <w:contextualSpacing/>
        <w:jc w:val="both"/>
        <w:rPr>
          <w:rFonts w:ascii="Arial" w:eastAsia="Calibri" w:hAnsi="Arial" w:cs="Arial"/>
          <w:color w:val="000000" w:themeColor="text1"/>
          <w:sz w:val="22"/>
          <w:szCs w:val="22"/>
        </w:rPr>
      </w:pPr>
    </w:p>
    <w:p w14:paraId="40922F75" w14:textId="77777777" w:rsidR="005F11CC" w:rsidRPr="009B1791" w:rsidRDefault="000C2C8B">
      <w:pPr>
        <w:contextualSpacing/>
        <w:jc w:val="both"/>
        <w:rPr>
          <w:rFonts w:ascii="Arial" w:eastAsia="Calibri" w:hAnsi="Arial" w:cs="Arial"/>
          <w:color w:val="000000" w:themeColor="text1"/>
          <w:sz w:val="22"/>
          <w:szCs w:val="22"/>
        </w:rPr>
      </w:pPr>
      <w:r w:rsidRPr="009B1791">
        <w:rPr>
          <w:rFonts w:ascii="Arial" w:eastAsia="Calibri" w:hAnsi="Arial" w:cs="Arial"/>
          <w:bCs/>
          <w:color w:val="000000" w:themeColor="text1"/>
          <w:sz w:val="22"/>
          <w:szCs w:val="22"/>
        </w:rPr>
        <w:t>Table 8</w:t>
      </w:r>
    </w:p>
    <w:p w14:paraId="43337531" w14:textId="77777777" w:rsidR="005F11CC" w:rsidRPr="009B1791" w:rsidRDefault="000C2C8B">
      <w:pPr>
        <w:contextualSpacing/>
        <w:jc w:val="both"/>
        <w:rPr>
          <w:rFonts w:ascii="Arial" w:eastAsia="Calibri" w:hAnsi="Arial" w:cs="Arial"/>
          <w:i/>
          <w:iCs/>
          <w:color w:val="000000" w:themeColor="text1"/>
          <w:sz w:val="22"/>
          <w:szCs w:val="22"/>
        </w:rPr>
      </w:pPr>
      <w:r w:rsidRPr="009B1791">
        <w:rPr>
          <w:rFonts w:ascii="Arial" w:eastAsia="Calibri" w:hAnsi="Arial" w:cs="Arial"/>
          <w:i/>
          <w:iCs/>
          <w:color w:val="000000" w:themeColor="text1"/>
          <w:sz w:val="22"/>
          <w:szCs w:val="22"/>
        </w:rPr>
        <w:t xml:space="preserve">Notable Areas in Quantitative Results and the Standpoints of the Participants in the Qualitative Results </w:t>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220"/>
      </w:tblGrid>
      <w:tr w:rsidR="00420144" w:rsidRPr="004F2201" w14:paraId="3B4BD4F4" w14:textId="77777777" w:rsidTr="004F2201">
        <w:trPr>
          <w:trHeight w:val="305"/>
        </w:trPr>
        <w:tc>
          <w:tcPr>
            <w:tcW w:w="3415" w:type="dxa"/>
            <w:tcBorders>
              <w:top w:val="single" w:sz="4" w:space="0" w:color="auto"/>
              <w:bottom w:val="single" w:sz="4" w:space="0" w:color="auto"/>
            </w:tcBorders>
          </w:tcPr>
          <w:p w14:paraId="7EF8D32F"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Notable Areas in Quantitative Results</w:t>
            </w:r>
          </w:p>
        </w:tc>
        <w:tc>
          <w:tcPr>
            <w:tcW w:w="5220" w:type="dxa"/>
            <w:tcBorders>
              <w:top w:val="single" w:sz="4" w:space="0" w:color="auto"/>
              <w:bottom w:val="single" w:sz="4" w:space="0" w:color="auto"/>
            </w:tcBorders>
          </w:tcPr>
          <w:p w14:paraId="2ACAA5EA"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Standpoints of the Participants</w:t>
            </w:r>
          </w:p>
        </w:tc>
      </w:tr>
      <w:tr w:rsidR="00420144" w:rsidRPr="004F2201" w14:paraId="72D83C2E" w14:textId="77777777" w:rsidTr="004F2201">
        <w:trPr>
          <w:trHeight w:val="710"/>
        </w:trPr>
        <w:tc>
          <w:tcPr>
            <w:tcW w:w="3415" w:type="dxa"/>
            <w:vMerge w:val="restart"/>
            <w:tcBorders>
              <w:top w:val="single" w:sz="4" w:space="0" w:color="auto"/>
            </w:tcBorders>
          </w:tcPr>
          <w:p w14:paraId="67357166"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hAnsi="Arial" w:cs="Arial"/>
                <w:color w:val="000000" w:themeColor="text1"/>
                <w:sz w:val="20"/>
                <w:szCs w:val="20"/>
              </w:rPr>
              <w:t xml:space="preserve">Job Satisfaction – </w:t>
            </w:r>
            <w:r w:rsidRPr="00F6319C">
              <w:rPr>
                <w:rFonts w:ascii="Arial" w:hAnsi="Arial" w:cs="Arial"/>
                <w:bCs/>
                <w:color w:val="000000" w:themeColor="text1"/>
                <w:sz w:val="20"/>
                <w:szCs w:val="20"/>
              </w:rPr>
              <w:t>Satisfied</w:t>
            </w:r>
            <w:r w:rsidRPr="00F6319C">
              <w:rPr>
                <w:rFonts w:ascii="Arial" w:hAnsi="Arial" w:cs="Arial"/>
                <w:color w:val="000000" w:themeColor="text1"/>
                <w:sz w:val="20"/>
                <w:szCs w:val="20"/>
              </w:rPr>
              <w:t xml:space="preserve"> in all indicators of job satisfaction </w:t>
            </w:r>
          </w:p>
        </w:tc>
        <w:tc>
          <w:tcPr>
            <w:tcW w:w="5220" w:type="dxa"/>
            <w:tcBorders>
              <w:top w:val="single" w:sz="4" w:space="0" w:color="auto"/>
            </w:tcBorders>
          </w:tcPr>
          <w:p w14:paraId="084C5151"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hAnsi="Arial" w:cs="Arial"/>
                <w:color w:val="000000" w:themeColor="text1"/>
                <w:sz w:val="20"/>
                <w:szCs w:val="20"/>
              </w:rPr>
              <w:t>Satisfaction in work flexibility, Supportive environment, quality of nursing care, training and learning opportunities</w:t>
            </w:r>
          </w:p>
        </w:tc>
      </w:tr>
      <w:tr w:rsidR="00420144" w:rsidRPr="004F2201" w14:paraId="0126A22D" w14:textId="77777777" w:rsidTr="004F2201">
        <w:trPr>
          <w:trHeight w:val="575"/>
        </w:trPr>
        <w:tc>
          <w:tcPr>
            <w:tcW w:w="3415" w:type="dxa"/>
            <w:vMerge/>
          </w:tcPr>
          <w:p w14:paraId="6C89B3E8" w14:textId="77777777" w:rsidR="005F11CC" w:rsidRPr="00F6319C" w:rsidRDefault="005F11CC" w:rsidP="009B1791">
            <w:pPr>
              <w:contextualSpacing/>
              <w:rPr>
                <w:rFonts w:ascii="Arial" w:hAnsi="Arial" w:cs="Arial"/>
                <w:color w:val="000000" w:themeColor="text1"/>
                <w:sz w:val="20"/>
                <w:szCs w:val="20"/>
              </w:rPr>
            </w:pPr>
          </w:p>
        </w:tc>
        <w:tc>
          <w:tcPr>
            <w:tcW w:w="5220" w:type="dxa"/>
          </w:tcPr>
          <w:p w14:paraId="79C7CD94" w14:textId="77777777" w:rsidR="005F11CC" w:rsidRPr="004F2201" w:rsidRDefault="000C2C8B" w:rsidP="009B1791">
            <w:pPr>
              <w:contextualSpacing/>
              <w:rPr>
                <w:rFonts w:ascii="Arial" w:hAnsi="Arial" w:cs="Arial"/>
                <w:b/>
                <w:bCs/>
                <w:color w:val="000000" w:themeColor="text1"/>
                <w:sz w:val="20"/>
                <w:szCs w:val="20"/>
              </w:rPr>
            </w:pPr>
            <w:r w:rsidRPr="004F2201">
              <w:rPr>
                <w:rFonts w:ascii="Arial" w:hAnsi="Arial" w:cs="Arial"/>
                <w:color w:val="000000" w:themeColor="text1"/>
                <w:sz w:val="20"/>
                <w:szCs w:val="20"/>
              </w:rPr>
              <w:t>Dissatisfaction in salary, recognition, workload, career growth, and involvement in career decision making.</w:t>
            </w:r>
          </w:p>
        </w:tc>
      </w:tr>
      <w:tr w:rsidR="00420144" w:rsidRPr="004F2201" w14:paraId="67FAA6D2" w14:textId="77777777" w:rsidTr="004F2201">
        <w:trPr>
          <w:trHeight w:val="548"/>
        </w:trPr>
        <w:tc>
          <w:tcPr>
            <w:tcW w:w="3415" w:type="dxa"/>
            <w:vMerge w:val="restart"/>
          </w:tcPr>
          <w:p w14:paraId="4228521E"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 xml:space="preserve">Satisfactory </w:t>
            </w:r>
            <w:r w:rsidRPr="00F6319C">
              <w:rPr>
                <w:rFonts w:ascii="Arial" w:eastAsia="Calibri" w:hAnsi="Arial" w:cs="Arial"/>
                <w:color w:val="000000" w:themeColor="text1"/>
                <w:sz w:val="20"/>
                <w:szCs w:val="20"/>
              </w:rPr>
              <w:t xml:space="preserve"> Quality of Organizational Factors </w:t>
            </w:r>
          </w:p>
        </w:tc>
        <w:tc>
          <w:tcPr>
            <w:tcW w:w="5220" w:type="dxa"/>
          </w:tcPr>
          <w:p w14:paraId="1FE32477"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Satisfactory Nursing Foundations for Quality Care; and Collegial Nurse-Physician Relationship</w:t>
            </w:r>
          </w:p>
        </w:tc>
      </w:tr>
      <w:tr w:rsidR="00420144" w:rsidRPr="004F2201" w14:paraId="0AECFE83" w14:textId="77777777" w:rsidTr="004F2201">
        <w:trPr>
          <w:trHeight w:val="149"/>
        </w:trPr>
        <w:tc>
          <w:tcPr>
            <w:tcW w:w="3415" w:type="dxa"/>
            <w:vMerge/>
          </w:tcPr>
          <w:p w14:paraId="15DEABF8" w14:textId="77777777" w:rsidR="005F11CC" w:rsidRPr="00F6319C" w:rsidRDefault="005F11CC" w:rsidP="009B1791">
            <w:pPr>
              <w:contextualSpacing/>
              <w:rPr>
                <w:rFonts w:ascii="Arial" w:eastAsia="Calibri" w:hAnsi="Arial" w:cs="Arial"/>
                <w:color w:val="000000" w:themeColor="text1"/>
                <w:sz w:val="20"/>
                <w:szCs w:val="20"/>
              </w:rPr>
            </w:pPr>
          </w:p>
        </w:tc>
        <w:tc>
          <w:tcPr>
            <w:tcW w:w="5220" w:type="dxa"/>
          </w:tcPr>
          <w:p w14:paraId="1A780F3B"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Needs improvement in nurse manager ability, leadership, and support; and nurse participation in the workplace</w:t>
            </w:r>
          </w:p>
        </w:tc>
      </w:tr>
      <w:tr w:rsidR="00420144" w:rsidRPr="004F2201" w14:paraId="0099BAC7" w14:textId="77777777" w:rsidTr="004F2201">
        <w:trPr>
          <w:trHeight w:val="269"/>
        </w:trPr>
        <w:tc>
          <w:tcPr>
            <w:tcW w:w="3415" w:type="dxa"/>
            <w:vMerge w:val="restart"/>
          </w:tcPr>
          <w:p w14:paraId="40ECA448"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High</w:t>
            </w:r>
            <w:r w:rsidRPr="00F6319C">
              <w:rPr>
                <w:rFonts w:ascii="Arial" w:eastAsia="Calibri" w:hAnsi="Arial" w:cs="Arial"/>
                <w:color w:val="000000" w:themeColor="text1"/>
                <w:sz w:val="20"/>
                <w:szCs w:val="20"/>
              </w:rPr>
              <w:t xml:space="preserve"> Turnover Intention</w:t>
            </w:r>
          </w:p>
        </w:tc>
        <w:tc>
          <w:tcPr>
            <w:tcW w:w="5220" w:type="dxa"/>
          </w:tcPr>
          <w:p w14:paraId="51673CF1"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Open to working elsewhere</w:t>
            </w:r>
          </w:p>
        </w:tc>
      </w:tr>
      <w:tr w:rsidR="00420144" w:rsidRPr="004F2201" w14:paraId="39F830BD" w14:textId="77777777" w:rsidTr="004F2201">
        <w:trPr>
          <w:trHeight w:val="260"/>
        </w:trPr>
        <w:tc>
          <w:tcPr>
            <w:tcW w:w="3415" w:type="dxa"/>
            <w:vMerge/>
          </w:tcPr>
          <w:p w14:paraId="249F13E0"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05CA38F8"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Salary is a major factor</w:t>
            </w:r>
          </w:p>
        </w:tc>
      </w:tr>
      <w:tr w:rsidR="00420144" w:rsidRPr="004F2201" w14:paraId="4C7AB270" w14:textId="77777777" w:rsidTr="004F2201">
        <w:trPr>
          <w:trHeight w:val="260"/>
        </w:trPr>
        <w:tc>
          <w:tcPr>
            <w:tcW w:w="3415" w:type="dxa"/>
            <w:vMerge/>
          </w:tcPr>
          <w:p w14:paraId="01728C0E"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2273B886"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Career growth concerns</w:t>
            </w:r>
          </w:p>
        </w:tc>
      </w:tr>
      <w:tr w:rsidR="00420144" w:rsidRPr="004F2201" w14:paraId="469D1C23" w14:textId="77777777" w:rsidTr="004F2201">
        <w:trPr>
          <w:trHeight w:val="269"/>
        </w:trPr>
        <w:tc>
          <w:tcPr>
            <w:tcW w:w="3415" w:type="dxa"/>
            <w:vMerge/>
          </w:tcPr>
          <w:p w14:paraId="1A1C5C27"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D07FDB6"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Work environment matters</w:t>
            </w:r>
          </w:p>
        </w:tc>
      </w:tr>
      <w:tr w:rsidR="00420144" w:rsidRPr="004F2201" w14:paraId="107D044C" w14:textId="77777777" w:rsidTr="004F2201">
        <w:trPr>
          <w:trHeight w:val="251"/>
        </w:trPr>
        <w:tc>
          <w:tcPr>
            <w:tcW w:w="3415" w:type="dxa"/>
            <w:vMerge/>
          </w:tcPr>
          <w:p w14:paraId="144D4F92"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74F25A3E" w14:textId="77777777" w:rsidR="005F11CC" w:rsidRPr="004F2201" w:rsidRDefault="000C2C8B" w:rsidP="009B1791">
            <w:pPr>
              <w:contextualSpacing/>
              <w:rPr>
                <w:rFonts w:ascii="Arial" w:hAnsi="Arial" w:cs="Arial"/>
                <w:color w:val="000000" w:themeColor="text1"/>
                <w:sz w:val="20"/>
                <w:szCs w:val="20"/>
              </w:rPr>
            </w:pPr>
            <w:r w:rsidRPr="004F2201">
              <w:rPr>
                <w:rFonts w:ascii="Arial" w:hAnsi="Arial" w:cs="Arial"/>
                <w:color w:val="000000" w:themeColor="text1"/>
                <w:sz w:val="20"/>
                <w:szCs w:val="20"/>
              </w:rPr>
              <w:t>Interest in overseas work</w:t>
            </w:r>
          </w:p>
        </w:tc>
      </w:tr>
      <w:tr w:rsidR="00420144" w:rsidRPr="004F2201" w14:paraId="20791FB7" w14:textId="77777777" w:rsidTr="004F2201">
        <w:trPr>
          <w:trHeight w:val="458"/>
        </w:trPr>
        <w:tc>
          <w:tcPr>
            <w:tcW w:w="3415" w:type="dxa"/>
            <w:tcBorders>
              <w:bottom w:val="single" w:sz="4" w:space="0" w:color="auto"/>
            </w:tcBorders>
          </w:tcPr>
          <w:p w14:paraId="271A902F" w14:textId="74867CC8" w:rsidR="004F2201"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difference in the turnover intention among nurses</w:t>
            </w:r>
          </w:p>
        </w:tc>
        <w:tc>
          <w:tcPr>
            <w:tcW w:w="5220" w:type="dxa"/>
            <w:tcBorders>
              <w:bottom w:val="single" w:sz="4" w:space="0" w:color="auto"/>
            </w:tcBorders>
          </w:tcPr>
          <w:p w14:paraId="411A13DF"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Intention to leave work are due to various factors</w:t>
            </w:r>
          </w:p>
        </w:tc>
      </w:tr>
    </w:tbl>
    <w:p w14:paraId="2EDFD614" w14:textId="77777777" w:rsidR="004F2201" w:rsidRDefault="004F2201">
      <w:r>
        <w:br w:type="page"/>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5220"/>
      </w:tblGrid>
      <w:tr w:rsidR="004F2201" w:rsidRPr="004F2201" w14:paraId="4AA4890E" w14:textId="77777777" w:rsidTr="004F2201">
        <w:trPr>
          <w:trHeight w:val="305"/>
        </w:trPr>
        <w:tc>
          <w:tcPr>
            <w:tcW w:w="3415" w:type="dxa"/>
            <w:tcBorders>
              <w:bottom w:val="single" w:sz="4" w:space="0" w:color="auto"/>
            </w:tcBorders>
          </w:tcPr>
          <w:p w14:paraId="301E0E2F" w14:textId="3404387A" w:rsidR="004F2201" w:rsidRPr="004F2201" w:rsidRDefault="004F2201" w:rsidP="003C6A3E">
            <w:pPr>
              <w:contextualSpacing/>
              <w:rPr>
                <w:rFonts w:ascii="Arial" w:eastAsia="Calibri" w:hAnsi="Arial" w:cs="Arial"/>
                <w:i/>
                <w:color w:val="000000" w:themeColor="text1"/>
                <w:sz w:val="16"/>
                <w:szCs w:val="16"/>
              </w:rPr>
            </w:pPr>
            <w:proofErr w:type="spellStart"/>
            <w:r>
              <w:rPr>
                <w:rFonts w:ascii="Arial" w:eastAsia="Calibri" w:hAnsi="Arial" w:cs="Arial"/>
                <w:i/>
                <w:color w:val="000000" w:themeColor="text1"/>
                <w:sz w:val="16"/>
                <w:szCs w:val="16"/>
              </w:rPr>
              <w:lastRenderedPageBreak/>
              <w:t>c</w:t>
            </w:r>
            <w:r w:rsidRPr="004F2201">
              <w:rPr>
                <w:rFonts w:ascii="Arial" w:eastAsia="Calibri" w:hAnsi="Arial" w:cs="Arial"/>
                <w:i/>
                <w:color w:val="000000" w:themeColor="text1"/>
                <w:sz w:val="16"/>
                <w:szCs w:val="16"/>
              </w:rPr>
              <w:t>ont</w:t>
            </w:r>
            <w:proofErr w:type="spellEnd"/>
            <w:r w:rsidRPr="004F2201">
              <w:rPr>
                <w:rFonts w:ascii="Arial" w:eastAsia="Calibri" w:hAnsi="Arial" w:cs="Arial"/>
                <w:i/>
                <w:color w:val="000000" w:themeColor="text1"/>
                <w:sz w:val="16"/>
                <w:szCs w:val="16"/>
              </w:rPr>
              <w:t>…</w:t>
            </w:r>
          </w:p>
        </w:tc>
        <w:tc>
          <w:tcPr>
            <w:tcW w:w="5220" w:type="dxa"/>
            <w:tcBorders>
              <w:bottom w:val="single" w:sz="4" w:space="0" w:color="auto"/>
            </w:tcBorders>
          </w:tcPr>
          <w:p w14:paraId="0C12DC92" w14:textId="77777777" w:rsidR="004F2201" w:rsidRPr="004F2201" w:rsidRDefault="004F2201" w:rsidP="003C6A3E">
            <w:pPr>
              <w:contextualSpacing/>
              <w:rPr>
                <w:rFonts w:ascii="Arial" w:eastAsia="Calibri" w:hAnsi="Arial" w:cs="Arial"/>
                <w:color w:val="000000" w:themeColor="text1"/>
                <w:sz w:val="20"/>
                <w:szCs w:val="20"/>
              </w:rPr>
            </w:pPr>
          </w:p>
        </w:tc>
      </w:tr>
      <w:tr w:rsidR="004F2201" w:rsidRPr="004F2201" w14:paraId="520EFCCB" w14:textId="77777777" w:rsidTr="004F2201">
        <w:trPr>
          <w:trHeight w:val="305"/>
        </w:trPr>
        <w:tc>
          <w:tcPr>
            <w:tcW w:w="3415" w:type="dxa"/>
            <w:tcBorders>
              <w:top w:val="single" w:sz="4" w:space="0" w:color="auto"/>
              <w:bottom w:val="single" w:sz="4" w:space="0" w:color="auto"/>
            </w:tcBorders>
          </w:tcPr>
          <w:p w14:paraId="0B6FD7B4" w14:textId="58E6F207" w:rsidR="004F2201" w:rsidRPr="004F2201" w:rsidRDefault="004F2201" w:rsidP="003C6A3E">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Notable Areas in Quantitative Results</w:t>
            </w:r>
          </w:p>
        </w:tc>
        <w:tc>
          <w:tcPr>
            <w:tcW w:w="5220" w:type="dxa"/>
            <w:tcBorders>
              <w:top w:val="single" w:sz="4" w:space="0" w:color="auto"/>
              <w:bottom w:val="single" w:sz="4" w:space="0" w:color="auto"/>
            </w:tcBorders>
          </w:tcPr>
          <w:p w14:paraId="5CB2CA7D" w14:textId="77777777" w:rsidR="004F2201" w:rsidRPr="004F2201" w:rsidRDefault="004F2201" w:rsidP="003C6A3E">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Standpoints of the Participants</w:t>
            </w:r>
          </w:p>
        </w:tc>
      </w:tr>
      <w:tr w:rsidR="00420144" w:rsidRPr="00F6319C" w14:paraId="6930A602" w14:textId="77777777" w:rsidTr="004F2201">
        <w:trPr>
          <w:trHeight w:val="332"/>
        </w:trPr>
        <w:tc>
          <w:tcPr>
            <w:tcW w:w="3415" w:type="dxa"/>
            <w:vMerge w:val="restart"/>
            <w:tcBorders>
              <w:top w:val="single" w:sz="4" w:space="0" w:color="auto"/>
            </w:tcBorders>
          </w:tcPr>
          <w:p w14:paraId="61C270D1" w14:textId="77777777" w:rsidR="005F11CC" w:rsidRPr="00F6319C" w:rsidRDefault="000C2C8B" w:rsidP="009B1791">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5220" w:type="dxa"/>
            <w:tcBorders>
              <w:top w:val="single" w:sz="4" w:space="0" w:color="auto"/>
            </w:tcBorders>
          </w:tcPr>
          <w:p w14:paraId="7B6EEABF" w14:textId="77777777" w:rsidR="005F11CC" w:rsidRPr="00F6319C" w:rsidRDefault="000C2C8B" w:rsidP="009B1791">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r>
      <w:tr w:rsidR="00420144" w:rsidRPr="004F2201" w14:paraId="44F6AB4B" w14:textId="77777777" w:rsidTr="004F2201">
        <w:trPr>
          <w:trHeight w:val="458"/>
        </w:trPr>
        <w:tc>
          <w:tcPr>
            <w:tcW w:w="3415" w:type="dxa"/>
            <w:vMerge/>
          </w:tcPr>
          <w:p w14:paraId="0A5D880D"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1390EB9"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Trainings and professional development</w:t>
            </w:r>
          </w:p>
        </w:tc>
      </w:tr>
      <w:tr w:rsidR="00420144" w:rsidRPr="004F2201" w14:paraId="2AE54EEB" w14:textId="77777777" w:rsidTr="004F2201">
        <w:trPr>
          <w:trHeight w:val="350"/>
        </w:trPr>
        <w:tc>
          <w:tcPr>
            <w:tcW w:w="3415" w:type="dxa"/>
            <w:vMerge w:val="restart"/>
          </w:tcPr>
          <w:p w14:paraId="46163F27"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Significant Relationship Between Organizational Factors and Job Satisfaction</w:t>
            </w:r>
          </w:p>
        </w:tc>
        <w:tc>
          <w:tcPr>
            <w:tcW w:w="5220" w:type="dxa"/>
          </w:tcPr>
          <w:p w14:paraId="5E818C04"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Empowerment and satisfaction</w:t>
            </w:r>
          </w:p>
        </w:tc>
      </w:tr>
      <w:tr w:rsidR="00420144" w:rsidRPr="004F2201" w14:paraId="20EDCF0E" w14:textId="77777777" w:rsidTr="004F2201">
        <w:trPr>
          <w:trHeight w:val="251"/>
        </w:trPr>
        <w:tc>
          <w:tcPr>
            <w:tcW w:w="3415" w:type="dxa"/>
            <w:vMerge/>
          </w:tcPr>
          <w:p w14:paraId="3A116291"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47FF1C4F"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Collaboration and satisfaction</w:t>
            </w:r>
          </w:p>
        </w:tc>
      </w:tr>
      <w:tr w:rsidR="00420144" w:rsidRPr="004F2201" w14:paraId="536972F1" w14:textId="77777777" w:rsidTr="004F2201">
        <w:trPr>
          <w:trHeight w:val="521"/>
        </w:trPr>
        <w:tc>
          <w:tcPr>
            <w:tcW w:w="3415" w:type="dxa"/>
            <w:vMerge w:val="restart"/>
          </w:tcPr>
          <w:p w14:paraId="7FDC22E7" w14:textId="7AC554C0"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Relationship Between Organizational Factors and Turnover Intention</w:t>
            </w:r>
          </w:p>
        </w:tc>
        <w:tc>
          <w:tcPr>
            <w:tcW w:w="5220" w:type="dxa"/>
          </w:tcPr>
          <w:p w14:paraId="3B33F5C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Leadership and Work Environment as Determinants of Retention</w:t>
            </w:r>
          </w:p>
        </w:tc>
      </w:tr>
      <w:tr w:rsidR="00420144" w:rsidRPr="004F2201" w14:paraId="0C7C4492" w14:textId="77777777" w:rsidTr="004F2201">
        <w:trPr>
          <w:trHeight w:val="224"/>
        </w:trPr>
        <w:tc>
          <w:tcPr>
            <w:tcW w:w="3415" w:type="dxa"/>
            <w:vMerge/>
          </w:tcPr>
          <w:p w14:paraId="0F6B6D9B"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Pr>
          <w:p w14:paraId="275895E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Workload and Career Growth</w:t>
            </w:r>
          </w:p>
        </w:tc>
      </w:tr>
      <w:tr w:rsidR="00420144" w:rsidRPr="004F2201" w14:paraId="2E5F2856" w14:textId="77777777" w:rsidTr="004F2201">
        <w:trPr>
          <w:trHeight w:val="341"/>
        </w:trPr>
        <w:tc>
          <w:tcPr>
            <w:tcW w:w="3415" w:type="dxa"/>
            <w:vMerge w:val="restart"/>
          </w:tcPr>
          <w:p w14:paraId="165F539B" w14:textId="77777777" w:rsidR="005F11CC" w:rsidRPr="004F2201" w:rsidRDefault="000C2C8B" w:rsidP="009B1791">
            <w:pPr>
              <w:contextualSpacing/>
              <w:rPr>
                <w:rFonts w:ascii="Arial" w:eastAsia="Calibri" w:hAnsi="Arial" w:cs="Arial"/>
                <w:color w:val="000000" w:themeColor="text1"/>
                <w:sz w:val="20"/>
                <w:szCs w:val="20"/>
              </w:rPr>
            </w:pPr>
            <w:r w:rsidRPr="004F2201">
              <w:rPr>
                <w:rFonts w:ascii="Arial" w:eastAsia="Calibri" w:hAnsi="Arial" w:cs="Arial"/>
                <w:color w:val="000000" w:themeColor="text1"/>
                <w:sz w:val="20"/>
                <w:szCs w:val="20"/>
              </w:rPr>
              <w:t>No significant Relationship Between Job Satisfaction and Turnover Intention</w:t>
            </w:r>
          </w:p>
        </w:tc>
        <w:tc>
          <w:tcPr>
            <w:tcW w:w="5220" w:type="dxa"/>
          </w:tcPr>
          <w:p w14:paraId="62172E7C"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Job Satisfaction as a Key Factor in Retention</w:t>
            </w:r>
          </w:p>
        </w:tc>
      </w:tr>
      <w:tr w:rsidR="005F11CC" w:rsidRPr="004F2201" w14:paraId="35A9B55D" w14:textId="77777777" w:rsidTr="004F2201">
        <w:trPr>
          <w:trHeight w:val="260"/>
        </w:trPr>
        <w:tc>
          <w:tcPr>
            <w:tcW w:w="3415" w:type="dxa"/>
            <w:vMerge/>
            <w:tcBorders>
              <w:bottom w:val="single" w:sz="4" w:space="0" w:color="auto"/>
            </w:tcBorders>
          </w:tcPr>
          <w:p w14:paraId="139B2431" w14:textId="77777777" w:rsidR="005F11CC" w:rsidRPr="004F2201" w:rsidRDefault="005F11CC" w:rsidP="009B1791">
            <w:pPr>
              <w:contextualSpacing/>
              <w:rPr>
                <w:rFonts w:ascii="Arial" w:eastAsia="Calibri" w:hAnsi="Arial" w:cs="Arial"/>
                <w:color w:val="000000" w:themeColor="text1"/>
                <w:sz w:val="20"/>
                <w:szCs w:val="20"/>
              </w:rPr>
            </w:pPr>
          </w:p>
        </w:tc>
        <w:tc>
          <w:tcPr>
            <w:tcW w:w="5220" w:type="dxa"/>
            <w:tcBorders>
              <w:bottom w:val="single" w:sz="4" w:space="0" w:color="auto"/>
            </w:tcBorders>
          </w:tcPr>
          <w:p w14:paraId="41C82113" w14:textId="77777777" w:rsidR="005F11CC" w:rsidRPr="004F2201" w:rsidRDefault="000C2C8B" w:rsidP="009B1791">
            <w:pPr>
              <w:contextualSpacing/>
              <w:rPr>
                <w:rFonts w:ascii="Arial" w:hAnsi="Arial" w:cs="Arial"/>
                <w:color w:val="000000" w:themeColor="text1"/>
                <w:sz w:val="20"/>
                <w:szCs w:val="20"/>
                <w:shd w:val="clear" w:color="auto" w:fill="FFFFFF"/>
              </w:rPr>
            </w:pPr>
            <w:r w:rsidRPr="004F2201">
              <w:rPr>
                <w:rFonts w:ascii="Arial" w:hAnsi="Arial" w:cs="Arial"/>
                <w:color w:val="000000" w:themeColor="text1"/>
                <w:sz w:val="20"/>
                <w:szCs w:val="20"/>
                <w:shd w:val="clear" w:color="auto" w:fill="FFFFFF"/>
              </w:rPr>
              <w:t>Dissatisfaction as a Primary Driver of Turnover</w:t>
            </w:r>
          </w:p>
        </w:tc>
      </w:tr>
    </w:tbl>
    <w:p w14:paraId="4A9F73FF" w14:textId="77777777" w:rsidR="005F11CC" w:rsidRPr="00420144" w:rsidRDefault="005F11CC">
      <w:pPr>
        <w:spacing w:line="480" w:lineRule="auto"/>
        <w:contextualSpacing/>
        <w:jc w:val="both"/>
        <w:rPr>
          <w:rFonts w:eastAsia="Calibri"/>
          <w:color w:val="000000" w:themeColor="text1"/>
        </w:rPr>
      </w:pPr>
    </w:p>
    <w:p w14:paraId="6231D4DA"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Job Satisfaction </w:t>
      </w:r>
    </w:p>
    <w:p w14:paraId="2CBF9985" w14:textId="20D6E085"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The quantitative findings revealed that nurses are </w:t>
      </w:r>
      <w:r w:rsidR="008C3B22" w:rsidRPr="00DA5C89">
        <w:rPr>
          <w:rFonts w:ascii="Arial" w:hAnsi="Arial" w:cs="Arial"/>
          <w:color w:val="000000" w:themeColor="text1"/>
          <w:sz w:val="22"/>
          <w:szCs w:val="22"/>
        </w:rPr>
        <w:t xml:space="preserve">generally </w:t>
      </w:r>
      <w:r w:rsidRPr="00DA5C89">
        <w:rPr>
          <w:rFonts w:ascii="Arial" w:hAnsi="Arial" w:cs="Arial"/>
          <w:color w:val="000000" w:themeColor="text1"/>
          <w:sz w:val="22"/>
          <w:szCs w:val="22"/>
        </w:rPr>
        <w:t xml:space="preserve">satisfied </w:t>
      </w:r>
      <w:r w:rsidR="00F4568E" w:rsidRPr="00DA5C89">
        <w:rPr>
          <w:rFonts w:ascii="Arial" w:hAnsi="Arial" w:cs="Arial"/>
          <w:color w:val="000000" w:themeColor="text1"/>
          <w:sz w:val="22"/>
          <w:szCs w:val="22"/>
        </w:rPr>
        <w:t>with</w:t>
      </w:r>
      <w:r w:rsidRPr="00DA5C89">
        <w:rPr>
          <w:rFonts w:ascii="Arial" w:hAnsi="Arial" w:cs="Arial"/>
          <w:color w:val="000000" w:themeColor="text1"/>
          <w:sz w:val="22"/>
          <w:szCs w:val="22"/>
        </w:rPr>
        <w:t xml:space="preserve"> their job</w:t>
      </w:r>
      <w:r w:rsidR="008C3B22" w:rsidRPr="00DA5C89">
        <w:rPr>
          <w:rFonts w:ascii="Arial" w:hAnsi="Arial" w:cs="Arial"/>
          <w:color w:val="000000" w:themeColor="text1"/>
          <w:sz w:val="22"/>
          <w:szCs w:val="22"/>
        </w:rPr>
        <w:t>s</w:t>
      </w:r>
      <w:r w:rsidR="00F4568E"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particularly in aspects </w:t>
      </w:r>
      <w:r w:rsidR="008C3B22" w:rsidRPr="00DA5C89">
        <w:rPr>
          <w:rFonts w:ascii="Arial" w:hAnsi="Arial" w:cs="Arial"/>
          <w:color w:val="000000" w:themeColor="text1"/>
          <w:sz w:val="22"/>
          <w:szCs w:val="22"/>
        </w:rPr>
        <w:t>such as</w:t>
      </w:r>
      <w:r w:rsidRPr="00DA5C89">
        <w:rPr>
          <w:rFonts w:ascii="Arial" w:hAnsi="Arial" w:cs="Arial"/>
          <w:color w:val="000000" w:themeColor="text1"/>
          <w:sz w:val="22"/>
          <w:szCs w:val="22"/>
        </w:rPr>
        <w:t xml:space="preserve"> work flexibility,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 xml:space="preserve">supportive environment, </w:t>
      </w:r>
      <w:r w:rsidR="008C3B22" w:rsidRPr="00DA5C89">
        <w:rPr>
          <w:rFonts w:ascii="Arial" w:hAnsi="Arial" w:cs="Arial"/>
          <w:color w:val="000000" w:themeColor="text1"/>
          <w:sz w:val="22"/>
          <w:szCs w:val="22"/>
        </w:rPr>
        <w:t xml:space="preserve">the </w:t>
      </w:r>
      <w:r w:rsidRPr="00DA5C89">
        <w:rPr>
          <w:rFonts w:ascii="Arial" w:hAnsi="Arial" w:cs="Arial"/>
          <w:color w:val="000000" w:themeColor="text1"/>
          <w:sz w:val="22"/>
          <w:szCs w:val="22"/>
        </w:rPr>
        <w:t>quality of nursing care, training and learning opportunities, salary, recognition, workload, career growth, and involvement in career decision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making.</w:t>
      </w:r>
    </w:p>
    <w:p w14:paraId="4D71537D" w14:textId="1D8627B4"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The qualitative data support </w:t>
      </w:r>
      <w:r w:rsidR="00F4568E" w:rsidRPr="00DA5C89">
        <w:rPr>
          <w:rFonts w:ascii="Arial" w:hAnsi="Arial" w:cs="Arial"/>
          <w:color w:val="000000" w:themeColor="text1"/>
          <w:sz w:val="22"/>
          <w:szCs w:val="22"/>
        </w:rPr>
        <w:t>aspects of</w:t>
      </w:r>
      <w:r w:rsidRPr="00DA5C89">
        <w:rPr>
          <w:rFonts w:ascii="Arial" w:hAnsi="Arial" w:cs="Arial"/>
          <w:color w:val="000000" w:themeColor="text1"/>
          <w:sz w:val="22"/>
          <w:szCs w:val="22"/>
        </w:rPr>
        <w:t xml:space="preserve"> satisfaction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in</w:t>
      </w:r>
      <w:r w:rsidR="008C3B22" w:rsidRPr="00DA5C89">
        <w:rPr>
          <w:rFonts w:ascii="Arial" w:hAnsi="Arial" w:cs="Arial"/>
          <w:color w:val="000000" w:themeColor="text1"/>
          <w:sz w:val="22"/>
          <w:szCs w:val="22"/>
        </w:rPr>
        <w:t>cluding</w:t>
      </w:r>
      <w:r w:rsidRPr="00DA5C89">
        <w:rPr>
          <w:rFonts w:ascii="Arial" w:hAnsi="Arial" w:cs="Arial"/>
          <w:color w:val="000000" w:themeColor="text1"/>
          <w:sz w:val="22"/>
          <w:szCs w:val="22"/>
        </w:rPr>
        <w:t xml:space="preserve"> work flexibility, </w:t>
      </w:r>
      <w:r w:rsidR="00F4568E"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supportive environment, quality of nursing care, training</w:t>
      </w:r>
      <w:r w:rsidR="00F4568E"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and learning opportunities. Participants expressed high satisfaction with work flexibility, as it allows them to balance their personal and professional lives. For example, Participant 3 shared:</w:t>
      </w:r>
    </w:p>
    <w:p w14:paraId="0F9CC9E4" w14:textId="77777777" w:rsidR="005F11CC" w:rsidRPr="00DA5C89" w:rsidRDefault="000C2C8B">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"Having a flexible schedule has been a lifesaver. I can manage my family life and work without feeling overwhelmed." P3</w:t>
      </w:r>
    </w:p>
    <w:p w14:paraId="0CF9DD63" w14:textId="77777777" w:rsidR="005F11CC" w:rsidRPr="00420144" w:rsidRDefault="005F11CC">
      <w:pPr>
        <w:spacing w:line="480" w:lineRule="auto"/>
        <w:ind w:firstLine="720"/>
        <w:contextualSpacing/>
        <w:jc w:val="both"/>
        <w:rPr>
          <w:color w:val="000000" w:themeColor="text1"/>
        </w:rPr>
      </w:pPr>
    </w:p>
    <w:p w14:paraId="68AEE339" w14:textId="5747F612" w:rsidR="005F11CC" w:rsidRPr="00DA5C89" w:rsidRDefault="000C2C8B">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This flexibility contributed to their overall satisfaction and </w:t>
      </w:r>
      <w:r w:rsidR="008C3B22" w:rsidRPr="00DA5C89">
        <w:rPr>
          <w:rFonts w:ascii="Arial" w:hAnsi="Arial" w:cs="Arial"/>
          <w:color w:val="000000" w:themeColor="text1"/>
          <w:sz w:val="22"/>
          <w:szCs w:val="22"/>
        </w:rPr>
        <w:t>empower</w:t>
      </w:r>
      <w:r w:rsidRPr="00DA5C89">
        <w:rPr>
          <w:rFonts w:ascii="Arial" w:hAnsi="Arial" w:cs="Arial"/>
          <w:color w:val="000000" w:themeColor="text1"/>
          <w:sz w:val="22"/>
          <w:szCs w:val="22"/>
        </w:rPr>
        <w:t xml:space="preserve">ed them in their roles. </w:t>
      </w:r>
    </w:p>
    <w:p w14:paraId="184FEDC2" w14:textId="0806476A" w:rsidR="005F11CC" w:rsidRPr="00DA5C89" w:rsidRDefault="008C3B22">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Additionally, a supportive work environment, characterized by strong relationships with colleagues and supervisors, was identified as a crucial factor in job satisfaction. </w:t>
      </w:r>
    </w:p>
    <w:p w14:paraId="4D60DC1B" w14:textId="77777777" w:rsidR="005F11CC" w:rsidRPr="00DA5C89" w:rsidRDefault="005F11CC">
      <w:pPr>
        <w:spacing w:line="360" w:lineRule="auto"/>
        <w:ind w:firstLine="720"/>
        <w:contextualSpacing/>
        <w:jc w:val="both"/>
        <w:rPr>
          <w:rFonts w:ascii="Arial" w:hAnsi="Arial" w:cs="Arial"/>
          <w:b/>
          <w:bCs/>
          <w:color w:val="000000" w:themeColor="text1"/>
          <w:sz w:val="22"/>
          <w:szCs w:val="22"/>
        </w:rPr>
      </w:pPr>
    </w:p>
    <w:p w14:paraId="17E8CD3B" w14:textId="77777777" w:rsidR="005F11CC" w:rsidRPr="00F6319C" w:rsidRDefault="000C2C8B">
      <w:pPr>
        <w:spacing w:line="360" w:lineRule="auto"/>
        <w:ind w:firstLine="720"/>
        <w:contextualSpacing/>
        <w:jc w:val="both"/>
        <w:rPr>
          <w:rFonts w:ascii="Arial" w:hAnsi="Arial" w:cs="Arial"/>
          <w:color w:val="000000" w:themeColor="text1"/>
          <w:sz w:val="22"/>
          <w:szCs w:val="22"/>
        </w:rPr>
      </w:pPr>
      <w:r w:rsidRPr="00F6319C">
        <w:rPr>
          <w:rFonts w:ascii="Arial" w:hAnsi="Arial" w:cs="Arial"/>
          <w:bCs/>
          <w:color w:val="000000" w:themeColor="text1"/>
          <w:sz w:val="22"/>
          <w:szCs w:val="22"/>
        </w:rPr>
        <w:t>Participant 6</w:t>
      </w:r>
      <w:r w:rsidRPr="00F6319C">
        <w:rPr>
          <w:rFonts w:ascii="Arial" w:hAnsi="Arial" w:cs="Arial"/>
          <w:color w:val="000000" w:themeColor="text1"/>
          <w:sz w:val="22"/>
          <w:szCs w:val="22"/>
        </w:rPr>
        <w:t xml:space="preserve"> mentioned:</w:t>
      </w:r>
    </w:p>
    <w:p w14:paraId="5916069B" w14:textId="77777777" w:rsidR="005F11CC" w:rsidRPr="00DA5C89" w:rsidRDefault="000C2C8B">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"The support from my team and manager is one of the main reasons I stay in this role. We help each other out, and I don't feel alone in challenging situations." P6</w:t>
      </w:r>
    </w:p>
    <w:p w14:paraId="3D084EA9" w14:textId="77777777" w:rsidR="005F11CC" w:rsidRPr="00DA5C89" w:rsidRDefault="005F11CC">
      <w:pPr>
        <w:spacing w:line="480" w:lineRule="auto"/>
        <w:ind w:firstLine="720"/>
        <w:contextualSpacing/>
        <w:jc w:val="both"/>
        <w:rPr>
          <w:rFonts w:ascii="Arial" w:hAnsi="Arial" w:cs="Arial"/>
          <w:color w:val="000000" w:themeColor="text1"/>
          <w:sz w:val="22"/>
          <w:szCs w:val="22"/>
        </w:rPr>
      </w:pPr>
    </w:p>
    <w:p w14:paraId="02BE87E2" w14:textId="77777777" w:rsidR="005F11CC" w:rsidRPr="00DA5C89" w:rsidRDefault="000C2C8B">
      <w:pPr>
        <w:spacing w:line="480" w:lineRule="auto"/>
        <w:ind w:firstLine="720"/>
        <w:contextualSpacing/>
        <w:jc w:val="both"/>
        <w:rPr>
          <w:rFonts w:ascii="Arial" w:hAnsi="Arial" w:cs="Arial"/>
          <w:b/>
          <w:bCs/>
          <w:color w:val="000000" w:themeColor="text1"/>
          <w:sz w:val="22"/>
          <w:szCs w:val="22"/>
        </w:rPr>
      </w:pPr>
      <w:r w:rsidRPr="00DA5C89">
        <w:rPr>
          <w:rFonts w:ascii="Arial" w:hAnsi="Arial" w:cs="Arial"/>
          <w:color w:val="000000" w:themeColor="text1"/>
          <w:sz w:val="22"/>
          <w:szCs w:val="22"/>
        </w:rPr>
        <w:t xml:space="preserve">Providing high-quality care was a major source of fulfillment for many participants. </w:t>
      </w:r>
    </w:p>
    <w:p w14:paraId="626F9E73" w14:textId="77777777" w:rsidR="005F11CC" w:rsidRPr="00DA5C89" w:rsidRDefault="000C2C8B">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I see my patients getting better because of the care I provided, it’s a reminder of why I became a nurse in the first place. It makes everything worth it." P2</w:t>
      </w:r>
    </w:p>
    <w:p w14:paraId="430F1D6E" w14:textId="77777777" w:rsidR="00DA5C89" w:rsidRDefault="00DA5C89">
      <w:pPr>
        <w:ind w:left="1440" w:right="1109"/>
        <w:contextualSpacing/>
        <w:jc w:val="both"/>
        <w:rPr>
          <w:rFonts w:ascii="Arial" w:hAnsi="Arial" w:cs="Arial"/>
          <w:i/>
          <w:iCs/>
          <w:color w:val="000000" w:themeColor="text1"/>
          <w:sz w:val="22"/>
          <w:szCs w:val="22"/>
        </w:rPr>
      </w:pPr>
    </w:p>
    <w:p w14:paraId="015C2F5A" w14:textId="3E1EEA4B" w:rsidR="005F11CC" w:rsidRPr="00DA5C89" w:rsidRDefault="000C2C8B" w:rsidP="00DA5C89">
      <w:pPr>
        <w:spacing w:line="360" w:lineRule="auto"/>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When I can help my patients, I am satisfied </w:t>
      </w:r>
      <w:r w:rsidR="008C3B22" w:rsidRPr="00DA5C89">
        <w:rPr>
          <w:rFonts w:ascii="Arial" w:hAnsi="Arial" w:cs="Arial"/>
          <w:i/>
          <w:iCs/>
          <w:color w:val="000000" w:themeColor="text1"/>
          <w:sz w:val="22"/>
          <w:szCs w:val="22"/>
        </w:rPr>
        <w:t>with</w:t>
      </w:r>
      <w:r w:rsidRPr="00DA5C89">
        <w:rPr>
          <w:rFonts w:ascii="Arial" w:hAnsi="Arial" w:cs="Arial"/>
          <w:i/>
          <w:iCs/>
          <w:color w:val="000000" w:themeColor="text1"/>
          <w:sz w:val="22"/>
          <w:szCs w:val="22"/>
        </w:rPr>
        <w:t xml:space="preserve"> my work. P8</w:t>
      </w:r>
    </w:p>
    <w:p w14:paraId="489137EE"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061B940F" w14:textId="77777777" w:rsidR="005F11CC" w:rsidRPr="00DA5C89" w:rsidRDefault="000C2C8B" w:rsidP="00DA5C89">
      <w:pPr>
        <w:spacing w:line="360" w:lineRule="auto"/>
        <w:ind w:firstLine="720"/>
        <w:contextualSpacing/>
        <w:jc w:val="both"/>
        <w:rPr>
          <w:rFonts w:ascii="Arial" w:hAnsi="Arial" w:cs="Arial"/>
          <w:b/>
          <w:bCs/>
          <w:color w:val="000000" w:themeColor="text1"/>
          <w:sz w:val="22"/>
          <w:szCs w:val="22"/>
        </w:rPr>
      </w:pPr>
      <w:r w:rsidRPr="00DA5C89">
        <w:rPr>
          <w:rFonts w:ascii="Arial" w:hAnsi="Arial" w:cs="Arial"/>
          <w:color w:val="000000" w:themeColor="text1"/>
          <w:sz w:val="22"/>
          <w:szCs w:val="22"/>
        </w:rPr>
        <w:t xml:space="preserve">Nurses mentioned that opportunities for continuous learning and professional development were important to their satisfaction. </w:t>
      </w:r>
    </w:p>
    <w:p w14:paraId="6B0BC648"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training programs here are excellent. I feel like I am always learning, and it helps me improve my practice.” P5</w:t>
      </w:r>
    </w:p>
    <w:p w14:paraId="6DE4C275" w14:textId="77777777" w:rsidR="00DA5C89" w:rsidRDefault="00DA5C89" w:rsidP="00DA5C89">
      <w:pPr>
        <w:ind w:left="1440" w:right="1109"/>
        <w:contextualSpacing/>
        <w:jc w:val="both"/>
        <w:rPr>
          <w:rFonts w:ascii="Arial" w:hAnsi="Arial" w:cs="Arial"/>
          <w:i/>
          <w:iCs/>
          <w:color w:val="000000" w:themeColor="text1"/>
          <w:sz w:val="22"/>
          <w:szCs w:val="22"/>
        </w:rPr>
      </w:pPr>
    </w:p>
    <w:p w14:paraId="7249F19D" w14:textId="5FD0F21A" w:rsidR="005F11CC" w:rsidRPr="00DA5C89" w:rsidRDefault="000C2C8B" w:rsidP="00DA5C89">
      <w:pPr>
        <w:spacing w:line="360" w:lineRule="auto"/>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“That is what I like here because there are free trainings.” P9</w:t>
      </w:r>
    </w:p>
    <w:p w14:paraId="4A46036B" w14:textId="77777777" w:rsidR="00DA5C89" w:rsidRDefault="000C2C8B" w:rsidP="00DA5C89">
      <w:pPr>
        <w:spacing w:line="360" w:lineRule="auto"/>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19C70FAB" w14:textId="213A07B2"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However, there are also drivers of dissatisfaction in the workplace</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and the</w:t>
      </w:r>
      <w:r w:rsidR="008C3B22" w:rsidRPr="00DA5C89">
        <w:rPr>
          <w:rFonts w:ascii="Arial" w:hAnsi="Arial" w:cs="Arial"/>
          <w:color w:val="000000" w:themeColor="text1"/>
          <w:sz w:val="22"/>
          <w:szCs w:val="22"/>
        </w:rPr>
        <w:t>s</w:t>
      </w:r>
      <w:r w:rsidRPr="00DA5C89">
        <w:rPr>
          <w:rFonts w:ascii="Arial" w:hAnsi="Arial" w:cs="Arial"/>
          <w:color w:val="000000" w:themeColor="text1"/>
          <w:sz w:val="22"/>
          <w:szCs w:val="22"/>
        </w:rPr>
        <w:t xml:space="preserve">e </w:t>
      </w:r>
      <w:r w:rsidR="008C3B22" w:rsidRPr="00DA5C89">
        <w:rPr>
          <w:rFonts w:ascii="Arial" w:hAnsi="Arial" w:cs="Arial"/>
          <w:color w:val="000000" w:themeColor="text1"/>
          <w:sz w:val="22"/>
          <w:szCs w:val="22"/>
        </w:rPr>
        <w:t>includ</w:t>
      </w:r>
      <w:r w:rsidRPr="00DA5C89">
        <w:rPr>
          <w:rFonts w:ascii="Arial" w:hAnsi="Arial" w:cs="Arial"/>
          <w:color w:val="000000" w:themeColor="text1"/>
          <w:sz w:val="22"/>
          <w:szCs w:val="22"/>
        </w:rPr>
        <w:t>e: salary, recognition, workload, career growth, and involvement in career decision</w:t>
      </w:r>
      <w:r w:rsidR="008C3B22" w:rsidRPr="00DA5C89">
        <w:rPr>
          <w:rFonts w:ascii="Arial" w:hAnsi="Arial" w:cs="Arial"/>
          <w:color w:val="000000" w:themeColor="text1"/>
          <w:sz w:val="22"/>
          <w:szCs w:val="22"/>
        </w:rPr>
        <w:t>-</w:t>
      </w:r>
      <w:r w:rsidRPr="00DA5C89">
        <w:rPr>
          <w:rFonts w:ascii="Arial" w:hAnsi="Arial" w:cs="Arial"/>
          <w:color w:val="000000" w:themeColor="text1"/>
          <w:sz w:val="22"/>
          <w:szCs w:val="22"/>
        </w:rPr>
        <w:t>making. Despite the positive aspects of their work, many nurses voiced dissatisfaction with their salar</w:t>
      </w:r>
      <w:r w:rsidR="008C3B22" w:rsidRPr="00DA5C89">
        <w:rPr>
          <w:rFonts w:ascii="Arial" w:hAnsi="Arial" w:cs="Arial"/>
          <w:color w:val="000000" w:themeColor="text1"/>
          <w:sz w:val="22"/>
          <w:szCs w:val="22"/>
        </w:rPr>
        <w:t>ies</w:t>
      </w:r>
      <w:r w:rsidRPr="00DA5C89">
        <w:rPr>
          <w:rFonts w:ascii="Arial" w:hAnsi="Arial" w:cs="Arial"/>
          <w:color w:val="000000" w:themeColor="text1"/>
          <w:sz w:val="22"/>
          <w:szCs w:val="22"/>
        </w:rPr>
        <w:t xml:space="preserve">. Participant 4 said, </w:t>
      </w:r>
    </w:p>
    <w:p w14:paraId="04B0E1E0"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salary is just not enough considering the workload and the stress we deal with. I often feel undervalued because of it.” P4</w:t>
      </w:r>
    </w:p>
    <w:p w14:paraId="10D5FE2F"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C850033" w14:textId="77777777"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This dissatisfaction with compensation was a recurring theme and was often mentioned as a reason for considering leaving the profession.</w:t>
      </w:r>
    </w:p>
    <w:p w14:paraId="1565AE66" w14:textId="7B1D2102"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“Right now, the salary is really a factor. They thought the salary </w:t>
      </w:r>
      <w:r w:rsidR="008C3B22" w:rsidRPr="00DA5C89">
        <w:rPr>
          <w:rFonts w:ascii="Arial" w:hAnsi="Arial" w:cs="Arial"/>
          <w:i/>
          <w:iCs/>
          <w:color w:val="000000" w:themeColor="text1"/>
          <w:sz w:val="22"/>
          <w:szCs w:val="22"/>
        </w:rPr>
        <w:t>wa</w:t>
      </w:r>
      <w:r w:rsidRPr="00DA5C89">
        <w:rPr>
          <w:rFonts w:ascii="Arial" w:hAnsi="Arial" w:cs="Arial"/>
          <w:i/>
          <w:iCs/>
          <w:color w:val="000000" w:themeColor="text1"/>
          <w:sz w:val="22"/>
          <w:szCs w:val="22"/>
        </w:rPr>
        <w:t>s too huge</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but actually it is not.” P9</w:t>
      </w:r>
    </w:p>
    <w:p w14:paraId="78E03AEB"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4D414E98" w14:textId="77777777"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A lack of recognition for their hard work was another major source of dissatisfaction. Participant 7 shared, </w:t>
      </w:r>
    </w:p>
    <w:p w14:paraId="5D70F58F"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"We work hard, but it's as if no one notices. Recognition, even small gestures, would really make a difference." P7</w:t>
      </w:r>
    </w:p>
    <w:p w14:paraId="51894EB5"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1B9D54D7" w14:textId="77777777"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This lack of appreciation contributed to lower morale and job dissatisfaction.</w:t>
      </w:r>
    </w:p>
    <w:p w14:paraId="7DCC82D6" w14:textId="515D69FE" w:rsidR="005F11CC" w:rsidRPr="00DA5C89" w:rsidRDefault="000C2C8B" w:rsidP="00DA5C89">
      <w:pPr>
        <w:spacing w:line="336"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Heavy workload and understaffing were frequently mentioned as sources of stress</w:t>
      </w:r>
      <w:r w:rsidR="008C3B22" w:rsidRPr="00DA5C89">
        <w:rPr>
          <w:rFonts w:ascii="Arial" w:hAnsi="Arial" w:cs="Arial"/>
          <w:color w:val="000000" w:themeColor="text1"/>
          <w:sz w:val="22"/>
          <w:szCs w:val="22"/>
        </w:rPr>
        <w:t>—t</w:t>
      </w:r>
      <w:r w:rsidRPr="00DA5C89">
        <w:rPr>
          <w:rFonts w:ascii="Arial" w:hAnsi="Arial" w:cs="Arial"/>
          <w:color w:val="000000" w:themeColor="text1"/>
          <w:sz w:val="22"/>
          <w:szCs w:val="22"/>
        </w:rPr>
        <w:t>his excessive workload left little time for breaks or quality patient interactions, further diminishing job satisfaction.</w:t>
      </w:r>
    </w:p>
    <w:p w14:paraId="29C43791"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lastRenderedPageBreak/>
        <w:t>"The workload is too much. There are days when I feel like I’m just running around, and it feels like I don’t have time to care for my patients the way I want to." P3</w:t>
      </w:r>
    </w:p>
    <w:p w14:paraId="679477D6"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45C6357E" w14:textId="07B8109D"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Limited opportunities for career advancement and professional growth were frequently cited as a source of dissatisfaction. This lack of growth opportunities led some participants to feel stuck in their current roles and less engaged in their work. Participant 10 expressed frustration with stagnant career paths, saying, </w:t>
      </w:r>
    </w:p>
    <w:p w14:paraId="5FFEFA10"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"There aren’t many opportunities to grow in my career here. I want to take on more responsibilities, but there's no room for that." P10</w:t>
      </w:r>
    </w:p>
    <w:p w14:paraId="53CC291A"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A51BCDC" w14:textId="788E78FA"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A</w:t>
      </w:r>
      <w:r w:rsidR="008C3B22" w:rsidRPr="00DA5C89">
        <w:rPr>
          <w:rFonts w:ascii="Arial" w:hAnsi="Arial" w:cs="Arial"/>
          <w:color w:val="000000" w:themeColor="text1"/>
          <w:sz w:val="22"/>
          <w:szCs w:val="22"/>
        </w:rPr>
        <w:t>dditionally</w:t>
      </w:r>
      <w:r w:rsidRPr="00DA5C89">
        <w:rPr>
          <w:rFonts w:ascii="Arial" w:hAnsi="Arial" w:cs="Arial"/>
          <w:color w:val="000000" w:themeColor="text1"/>
          <w:sz w:val="22"/>
          <w:szCs w:val="22"/>
        </w:rPr>
        <w:t xml:space="preserve">, nurses felt excluded from decisions </w:t>
      </w:r>
      <w:r w:rsidR="008C3B22" w:rsidRPr="00DA5C89">
        <w:rPr>
          <w:rFonts w:ascii="Arial" w:hAnsi="Arial" w:cs="Arial"/>
          <w:color w:val="000000" w:themeColor="text1"/>
          <w:sz w:val="22"/>
          <w:szCs w:val="22"/>
        </w:rPr>
        <w:t>regarding</w:t>
      </w:r>
      <w:r w:rsidRPr="00DA5C89">
        <w:rPr>
          <w:rFonts w:ascii="Arial" w:hAnsi="Arial" w:cs="Arial"/>
          <w:color w:val="000000" w:themeColor="text1"/>
          <w:sz w:val="22"/>
          <w:szCs w:val="22"/>
        </w:rPr>
        <w:t xml:space="preserve"> their career paths and </w:t>
      </w:r>
      <w:r w:rsidR="008C3B22" w:rsidRPr="00DA5C89">
        <w:rPr>
          <w:rFonts w:ascii="Arial" w:hAnsi="Arial" w:cs="Arial"/>
          <w:color w:val="000000" w:themeColor="text1"/>
          <w:sz w:val="22"/>
          <w:szCs w:val="22"/>
        </w:rPr>
        <w:t xml:space="preserve">professional </w:t>
      </w:r>
      <w:r w:rsidRPr="00DA5C89">
        <w:rPr>
          <w:rFonts w:ascii="Arial" w:hAnsi="Arial" w:cs="Arial"/>
          <w:color w:val="000000" w:themeColor="text1"/>
          <w:sz w:val="22"/>
          <w:szCs w:val="22"/>
        </w:rPr>
        <w:t>development. This lack of involvement in career decisions created a sense of disempowerment and contributed to dissatisfaction with their roles.</w:t>
      </w:r>
    </w:p>
    <w:p w14:paraId="0CC72BC7"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"It would be great if we had a say in the decisions regarding our career progression. But it feels like the higher-ups make all the choices without asking for our input.” P9</w:t>
      </w:r>
    </w:p>
    <w:p w14:paraId="4FE71B54"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0103B88" w14:textId="40E6917D" w:rsidR="005F11CC" w:rsidRPr="00DA5C89" w:rsidRDefault="000C2C8B" w:rsidP="00DA5C89">
      <w:pPr>
        <w:spacing w:line="360" w:lineRule="auto"/>
        <w:ind w:firstLine="720"/>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qualitative data suggest that job satisfaction among nurses is </w:t>
      </w:r>
      <w:r w:rsidR="008C3B22" w:rsidRPr="00DA5C89">
        <w:rPr>
          <w:rFonts w:ascii="Arial" w:hAnsi="Arial" w:cs="Arial"/>
          <w:color w:val="000000" w:themeColor="text1"/>
          <w:sz w:val="22"/>
          <w:szCs w:val="22"/>
        </w:rPr>
        <w:t>primari</w:t>
      </w:r>
      <w:r w:rsidRPr="00DA5C89">
        <w:rPr>
          <w:rFonts w:ascii="Arial" w:hAnsi="Arial" w:cs="Arial"/>
          <w:color w:val="000000" w:themeColor="text1"/>
          <w:sz w:val="22"/>
          <w:szCs w:val="22"/>
        </w:rPr>
        <w:t xml:space="preserve">ly influenced by work flexibility, supportive environments, quality of care, and learning opportunities, all of which contribute positively to their overall satisfaction. These elements empower nurses to perform their duties with greater engagement, pride, and commitment. However, significant dissatisfaction arises from </w:t>
      </w:r>
      <w:r w:rsidR="008C3B22" w:rsidRPr="00DA5C89">
        <w:rPr>
          <w:rFonts w:ascii="Arial" w:hAnsi="Arial" w:cs="Arial"/>
          <w:color w:val="000000" w:themeColor="text1"/>
          <w:sz w:val="22"/>
          <w:szCs w:val="22"/>
        </w:rPr>
        <w:t xml:space="preserve">issues such as </w:t>
      </w:r>
      <w:r w:rsidRPr="00DA5C89">
        <w:rPr>
          <w:rFonts w:ascii="Arial" w:hAnsi="Arial" w:cs="Arial"/>
          <w:color w:val="000000" w:themeColor="text1"/>
          <w:sz w:val="22"/>
          <w:szCs w:val="22"/>
        </w:rPr>
        <w:t>salary, recognition, workload, career growth, and involvement in decision-making, all of which contribute to a sense of frustration, burnout, and turnover intention.</w:t>
      </w:r>
    </w:p>
    <w:p w14:paraId="39C8BE54" w14:textId="77777777" w:rsidR="005F11CC" w:rsidRPr="00DA5C89" w:rsidRDefault="005F11CC" w:rsidP="00DA5C89">
      <w:pPr>
        <w:spacing w:line="360" w:lineRule="auto"/>
        <w:ind w:firstLine="720"/>
        <w:jc w:val="both"/>
        <w:rPr>
          <w:rFonts w:ascii="Arial" w:hAnsi="Arial" w:cs="Arial"/>
          <w:color w:val="000000" w:themeColor="text1"/>
          <w:sz w:val="22"/>
          <w:szCs w:val="22"/>
        </w:rPr>
      </w:pPr>
    </w:p>
    <w:p w14:paraId="653A61F9"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Quality of Organizational Factors</w:t>
      </w:r>
      <w:r w:rsidRPr="00DA5C89">
        <w:rPr>
          <w:rFonts w:ascii="Arial" w:eastAsia="Calibri" w:hAnsi="Arial" w:cs="Arial"/>
          <w:color w:val="000000" w:themeColor="text1"/>
          <w:sz w:val="22"/>
          <w:szCs w:val="22"/>
        </w:rPr>
        <w:tab/>
      </w:r>
    </w:p>
    <w:p w14:paraId="0BCD75E9" w14:textId="51589B42" w:rsidR="005F11CC" w:rsidRPr="00DA5C89" w:rsidRDefault="000C2C8B" w:rsidP="00DA5C89">
      <w:pPr>
        <w:spacing w:line="336" w:lineRule="auto"/>
        <w:contextualSpacing/>
        <w:jc w:val="both"/>
        <w:rPr>
          <w:rFonts w:ascii="Arial" w:hAnsi="Arial" w:cs="Arial"/>
          <w:color w:val="000000" w:themeColor="text1"/>
          <w:sz w:val="22"/>
          <w:szCs w:val="22"/>
        </w:rPr>
      </w:pPr>
      <w:r w:rsidRPr="00DA5C89">
        <w:rPr>
          <w:rFonts w:ascii="Arial" w:eastAsia="Calibri" w:hAnsi="Arial" w:cs="Arial"/>
          <w:color w:val="000000" w:themeColor="text1"/>
          <w:sz w:val="22"/>
          <w:szCs w:val="22"/>
        </w:rPr>
        <w:tab/>
        <w:t xml:space="preserve">Based on the quantitative result, the quality of organizational factors is satisfactory. This result </w:t>
      </w:r>
      <w:r w:rsidR="008C3B22" w:rsidRPr="00DA5C89">
        <w:rPr>
          <w:rFonts w:ascii="Arial" w:eastAsia="Calibri" w:hAnsi="Arial" w:cs="Arial"/>
          <w:color w:val="000000" w:themeColor="text1"/>
          <w:sz w:val="22"/>
          <w:szCs w:val="22"/>
        </w:rPr>
        <w:t>aligns</w:t>
      </w:r>
      <w:r w:rsidRPr="00DA5C89">
        <w:rPr>
          <w:rFonts w:ascii="Arial" w:eastAsia="Calibri" w:hAnsi="Arial" w:cs="Arial"/>
          <w:color w:val="000000" w:themeColor="text1"/>
          <w:sz w:val="22"/>
          <w:szCs w:val="22"/>
        </w:rPr>
        <w:t xml:space="preserve"> with the qualitative data</w:t>
      </w:r>
      <w:r w:rsidR="008C3B22"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w:t>
      </w:r>
      <w:r w:rsidR="008C3B22" w:rsidRPr="00DA5C89">
        <w:rPr>
          <w:rFonts w:ascii="Arial" w:eastAsia="Calibri" w:hAnsi="Arial" w:cs="Arial"/>
          <w:color w:val="000000" w:themeColor="text1"/>
          <w:sz w:val="22"/>
          <w:szCs w:val="22"/>
        </w:rPr>
        <w:t>which reveal</w:t>
      </w:r>
      <w:r w:rsidRPr="00DA5C89">
        <w:rPr>
          <w:rFonts w:ascii="Arial" w:eastAsia="Calibri" w:hAnsi="Arial" w:cs="Arial"/>
          <w:color w:val="000000" w:themeColor="text1"/>
          <w:sz w:val="22"/>
          <w:szCs w:val="22"/>
        </w:rPr>
        <w:t xml:space="preserve"> </w:t>
      </w:r>
      <w:r w:rsidRPr="00DA5C89">
        <w:rPr>
          <w:rFonts w:ascii="Arial" w:hAnsi="Arial" w:cs="Arial"/>
          <w:color w:val="000000" w:themeColor="text1"/>
          <w:sz w:val="22"/>
          <w:szCs w:val="22"/>
        </w:rPr>
        <w:t xml:space="preserve">satisfactory comments about the nursing foundations for quality care and </w:t>
      </w:r>
      <w:r w:rsidR="008C3B22" w:rsidRPr="00DA5C89">
        <w:rPr>
          <w:rFonts w:ascii="Arial" w:hAnsi="Arial" w:cs="Arial"/>
          <w:color w:val="000000" w:themeColor="text1"/>
          <w:sz w:val="22"/>
          <w:szCs w:val="22"/>
        </w:rPr>
        <w:t xml:space="preserve">the </w:t>
      </w:r>
      <w:r w:rsidRPr="00DA5C89">
        <w:rPr>
          <w:rFonts w:ascii="Arial" w:hAnsi="Arial" w:cs="Arial"/>
          <w:color w:val="000000" w:themeColor="text1"/>
          <w:sz w:val="22"/>
          <w:szCs w:val="22"/>
        </w:rPr>
        <w:t xml:space="preserve">collegial nurse-physician relationship. </w:t>
      </w:r>
    </w:p>
    <w:p w14:paraId="64312710" w14:textId="3F22C2DA" w:rsidR="005F11CC" w:rsidRPr="00DA5C89" w:rsidRDefault="000C2C8B" w:rsidP="00DA5C89">
      <w:pPr>
        <w:spacing w:line="336"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Participants indicated that, despite some challenges, the quality of nursing care remains a central focus within the hospital. The training and orientation programs, as well as support from senior nurses, were </w:t>
      </w:r>
      <w:r w:rsidR="008C3B22" w:rsidRPr="00DA5C89">
        <w:rPr>
          <w:rFonts w:ascii="Arial" w:hAnsi="Arial" w:cs="Arial"/>
          <w:color w:val="000000" w:themeColor="text1"/>
          <w:sz w:val="22"/>
          <w:szCs w:val="22"/>
        </w:rPr>
        <w:t>identifi</w:t>
      </w:r>
      <w:r w:rsidRPr="00DA5C89">
        <w:rPr>
          <w:rFonts w:ascii="Arial" w:hAnsi="Arial" w:cs="Arial"/>
          <w:color w:val="000000" w:themeColor="text1"/>
          <w:sz w:val="22"/>
          <w:szCs w:val="22"/>
        </w:rPr>
        <w:t xml:space="preserve">ed as key factors in </w:t>
      </w:r>
      <w:r w:rsidR="008C3B22" w:rsidRPr="00DA5C89">
        <w:rPr>
          <w:rFonts w:ascii="Arial" w:hAnsi="Arial" w:cs="Arial"/>
          <w:color w:val="000000" w:themeColor="text1"/>
          <w:sz w:val="22"/>
          <w:szCs w:val="22"/>
        </w:rPr>
        <w:t>maintaining</w:t>
      </w:r>
      <w:r w:rsidRPr="00DA5C89">
        <w:rPr>
          <w:rFonts w:ascii="Arial" w:hAnsi="Arial" w:cs="Arial"/>
          <w:color w:val="000000" w:themeColor="text1"/>
          <w:sz w:val="22"/>
          <w:szCs w:val="22"/>
        </w:rPr>
        <w:t xml:space="preserve"> high-quality care. For instance, this response explains this aspect: </w:t>
      </w:r>
    </w:p>
    <w:p w14:paraId="4CB46C39" w14:textId="7A9684F8"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 xml:space="preserve">"I’m satisfied with the quality of nursing care provided here. It focuses on the patient’s needs, including active listening, </w:t>
      </w:r>
      <w:r w:rsidRPr="00DA5C89">
        <w:rPr>
          <w:rFonts w:ascii="Arial" w:hAnsi="Arial" w:cs="Arial"/>
          <w:i/>
          <w:iCs/>
          <w:color w:val="000000" w:themeColor="text1"/>
          <w:sz w:val="22"/>
          <w:szCs w:val="22"/>
        </w:rPr>
        <w:lastRenderedPageBreak/>
        <w:t>compassion, courage, and good communication. This environment and the hospital’s advocacy for their employees are important to me</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w:t>
      </w:r>
      <w:r w:rsidR="008C3B22" w:rsidRPr="00DA5C89">
        <w:rPr>
          <w:rFonts w:ascii="Arial" w:hAnsi="Arial" w:cs="Arial"/>
          <w:i/>
          <w:iCs/>
          <w:color w:val="000000" w:themeColor="text1"/>
          <w:sz w:val="22"/>
          <w:szCs w:val="22"/>
        </w:rPr>
        <w:t>which</w:t>
      </w:r>
      <w:r w:rsidRPr="00DA5C89">
        <w:rPr>
          <w:rFonts w:ascii="Arial" w:hAnsi="Arial" w:cs="Arial"/>
          <w:i/>
          <w:iCs/>
          <w:color w:val="000000" w:themeColor="text1"/>
          <w:sz w:val="22"/>
          <w:szCs w:val="22"/>
        </w:rPr>
        <w:t xml:space="preserve"> is why I stayed up to now." P9</w:t>
      </w:r>
    </w:p>
    <w:p w14:paraId="40A8B7A0"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239944B3"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Another participant expressed:</w:t>
      </w:r>
    </w:p>
    <w:p w14:paraId="49ED5D1F"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 "The nursing care quality is important. The level of care is good, but the compensation and overall work conditions need to improve for me to consider staying long-term." P12</w:t>
      </w:r>
    </w:p>
    <w:p w14:paraId="339AD2A5"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Additionally, Participant 7 pointed out: </w:t>
      </w:r>
    </w:p>
    <w:p w14:paraId="0C6FA57E" w14:textId="0D629B2C" w:rsidR="005F11CC" w:rsidRPr="00DA5C89" w:rsidRDefault="000C2C8B" w:rsidP="00DA5C89">
      <w:pPr>
        <w:spacing w:line="360" w:lineRule="auto"/>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“Right now, the quality of care is at an average level. P7</w:t>
      </w:r>
    </w:p>
    <w:p w14:paraId="5D2EF864" w14:textId="77777777" w:rsid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322C9935" w14:textId="76D1797F"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Equally important was the recognition of a positive nurse-physician relationship, which participants noted as essential to both the quality of patient care and job satisfaction. While this response primarily addresses leadership, it hints at an underlying positive relationship between the staff and physicians, which contributes to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 xml:space="preserve">better work environment. </w:t>
      </w:r>
    </w:p>
    <w:p w14:paraId="73FE5633"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"The leaders are open-minded and often see our potential. They also give us a chance to participate in policy decisions and internal governance from time to time." P8</w:t>
      </w:r>
    </w:p>
    <w:p w14:paraId="7F3DDB75"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r>
    </w:p>
    <w:p w14:paraId="03191E4E" w14:textId="714DA8EE"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Other participants also highlighted that teamwork and flexibility in staffing further </w:t>
      </w:r>
      <w:r w:rsidR="008C3B22" w:rsidRPr="00DA5C89">
        <w:rPr>
          <w:rFonts w:ascii="Arial" w:hAnsi="Arial" w:cs="Arial"/>
          <w:color w:val="000000" w:themeColor="text1"/>
          <w:sz w:val="22"/>
          <w:szCs w:val="22"/>
        </w:rPr>
        <w:t xml:space="preserve">create </w:t>
      </w:r>
      <w:r w:rsidRPr="00DA5C89">
        <w:rPr>
          <w:rFonts w:ascii="Arial" w:hAnsi="Arial" w:cs="Arial"/>
          <w:color w:val="000000" w:themeColor="text1"/>
          <w:sz w:val="22"/>
          <w:szCs w:val="22"/>
        </w:rPr>
        <w:t xml:space="preserve">a collaborative environment. </w:t>
      </w:r>
    </w:p>
    <w:p w14:paraId="75AC411E"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“Each of us adjusts our work schedule, especially in times like the earthquake or pandemic. During the critical periods, we experienced skeletal schedules, which meant more rest days than regular duties.” P9</w:t>
      </w:r>
    </w:p>
    <w:p w14:paraId="6C4B113C" w14:textId="77777777" w:rsidR="005F11CC" w:rsidRPr="00DA5C89" w:rsidRDefault="005F11CC" w:rsidP="00DA5C89">
      <w:pPr>
        <w:spacing w:line="360" w:lineRule="auto"/>
        <w:contextualSpacing/>
        <w:jc w:val="both"/>
        <w:rPr>
          <w:rFonts w:ascii="Arial" w:hAnsi="Arial" w:cs="Arial"/>
          <w:color w:val="000000" w:themeColor="text1"/>
          <w:sz w:val="22"/>
          <w:szCs w:val="22"/>
        </w:rPr>
      </w:pPr>
    </w:p>
    <w:p w14:paraId="16E12CF3" w14:textId="1EA23D6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Meanwhile, they also </w:t>
      </w:r>
      <w:r w:rsidR="008C3B22" w:rsidRPr="00DA5C89">
        <w:rPr>
          <w:rFonts w:ascii="Arial" w:hAnsi="Arial" w:cs="Arial"/>
          <w:color w:val="000000" w:themeColor="text1"/>
          <w:sz w:val="22"/>
          <w:szCs w:val="22"/>
        </w:rPr>
        <w:t>acknowledged</w:t>
      </w:r>
      <w:r w:rsidRPr="00DA5C89">
        <w:rPr>
          <w:rFonts w:ascii="Arial" w:hAnsi="Arial" w:cs="Arial"/>
          <w:color w:val="000000" w:themeColor="text1"/>
          <w:sz w:val="22"/>
          <w:szCs w:val="22"/>
        </w:rPr>
        <w:t xml:space="preserve"> that there are aspects </w:t>
      </w:r>
      <w:r w:rsidR="008C3B22" w:rsidRPr="00DA5C89">
        <w:rPr>
          <w:rFonts w:ascii="Arial" w:hAnsi="Arial" w:cs="Arial"/>
          <w:color w:val="000000" w:themeColor="text1"/>
          <w:sz w:val="22"/>
          <w:szCs w:val="22"/>
        </w:rPr>
        <w:t>that</w:t>
      </w:r>
      <w:r w:rsidRPr="00DA5C89">
        <w:rPr>
          <w:rFonts w:ascii="Arial" w:hAnsi="Arial" w:cs="Arial"/>
          <w:color w:val="000000" w:themeColor="text1"/>
          <w:sz w:val="22"/>
          <w:szCs w:val="22"/>
        </w:rPr>
        <w:t xml:space="preserve"> need improvement in nurse manager ability, leadership, and support</w:t>
      </w:r>
      <w:r w:rsidR="008C3B22" w:rsidRPr="00DA5C89">
        <w:rPr>
          <w:rFonts w:ascii="Arial" w:hAnsi="Arial" w:cs="Arial"/>
          <w:color w:val="000000" w:themeColor="text1"/>
          <w:sz w:val="22"/>
          <w:szCs w:val="22"/>
        </w:rPr>
        <w:t>, as well as</w:t>
      </w:r>
      <w:r w:rsidRPr="00DA5C89">
        <w:rPr>
          <w:rFonts w:ascii="Arial" w:hAnsi="Arial" w:cs="Arial"/>
          <w:color w:val="000000" w:themeColor="text1"/>
          <w:sz w:val="22"/>
          <w:szCs w:val="22"/>
        </w:rPr>
        <w:t xml:space="preserve"> nurse participation in the workplace. </w:t>
      </w:r>
    </w:p>
    <w:p w14:paraId="57862D62" w14:textId="77777777" w:rsidR="005F11CC" w:rsidRPr="00DA5C89" w:rsidRDefault="005F11CC" w:rsidP="00DA5C89">
      <w:pPr>
        <w:spacing w:line="360" w:lineRule="auto"/>
        <w:contextualSpacing/>
        <w:jc w:val="both"/>
        <w:rPr>
          <w:rFonts w:ascii="Arial" w:hAnsi="Arial" w:cs="Arial"/>
          <w:color w:val="000000" w:themeColor="text1"/>
          <w:sz w:val="22"/>
          <w:szCs w:val="22"/>
        </w:rPr>
      </w:pPr>
    </w:p>
    <w:p w14:paraId="5187F0E7" w14:textId="77777777"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Turnover Intention </w:t>
      </w:r>
    </w:p>
    <w:p w14:paraId="6731A1C3" w14:textId="7B780AD0"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b/>
        <w:t xml:space="preserve">As revealed in the qualitative data, turnover intention is influenced by several critical factors, each of which plays a key role in an employee’s decision to either stay or leave their current position. These factors include openness to working elsewhere, salary considerations, career growth opportunities, work environment, and interest in overseas work. </w:t>
      </w:r>
    </w:p>
    <w:p w14:paraId="7617997E" w14:textId="349D0821" w:rsidR="005F11CC" w:rsidRPr="00DA5C89" w:rsidRDefault="000C2C8B" w:rsidP="00DA5C89">
      <w:pPr>
        <w:spacing w:line="360" w:lineRule="auto"/>
        <w:contextualSpacing/>
        <w:jc w:val="both"/>
        <w:rPr>
          <w:rFonts w:ascii="Arial" w:hAnsi="Arial" w:cs="Arial"/>
          <w:color w:val="000000" w:themeColor="text1"/>
          <w:sz w:val="22"/>
          <w:szCs w:val="22"/>
        </w:rPr>
      </w:pPr>
      <w:r w:rsidRPr="00DA5C89">
        <w:rPr>
          <w:rFonts w:ascii="Arial" w:hAnsi="Arial" w:cs="Arial"/>
          <w:color w:val="000000" w:themeColor="text1"/>
          <w:sz w:val="22"/>
          <w:szCs w:val="22"/>
        </w:rPr>
        <w:lastRenderedPageBreak/>
        <w:tab/>
        <w:t xml:space="preserve">When employees express </w:t>
      </w:r>
      <w:r w:rsidR="008C3B22" w:rsidRPr="00DA5C89">
        <w:rPr>
          <w:rFonts w:ascii="Arial" w:hAnsi="Arial" w:cs="Arial"/>
          <w:color w:val="000000" w:themeColor="text1"/>
          <w:sz w:val="22"/>
          <w:szCs w:val="22"/>
        </w:rPr>
        <w:t>a willingness</w:t>
      </w:r>
      <w:r w:rsidRPr="00DA5C89">
        <w:rPr>
          <w:rFonts w:ascii="Arial" w:hAnsi="Arial" w:cs="Arial"/>
          <w:color w:val="000000" w:themeColor="text1"/>
          <w:sz w:val="22"/>
          <w:szCs w:val="22"/>
        </w:rPr>
        <w:t xml:space="preserve"> to work elsewhere, it often reflects a sense of dissatisfaction or a lack of engagement with their current role. This openness can signal that employees are considering options outside the organization, indicating a potential for turnover. One participant shared,</w:t>
      </w:r>
    </w:p>
    <w:p w14:paraId="026866F2"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“I feel I’m not getting what I need here anymore. I’m definitely open to exploring other opportunities if they arise.” P5</w:t>
      </w:r>
    </w:p>
    <w:p w14:paraId="7A42023D" w14:textId="77777777" w:rsidR="005F11CC" w:rsidRPr="00DA5C89" w:rsidRDefault="000C2C8B" w:rsidP="00DA5C89">
      <w:pPr>
        <w:spacing w:line="360" w:lineRule="auto"/>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p>
    <w:p w14:paraId="515CE46F"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Another participant echoed similar sentiments, stating:</w:t>
      </w:r>
    </w:p>
    <w:p w14:paraId="73B4540F"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 “The work has become monotonous, and I feel stuck here. If a better opportunity comes up, I’d leave without hesitation.” P2</w:t>
      </w:r>
    </w:p>
    <w:p w14:paraId="6809A634"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53A0250" w14:textId="65B380B1"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w:t>
      </w:r>
      <w:r w:rsidR="008C3B22" w:rsidRPr="00DA5C89">
        <w:rPr>
          <w:rFonts w:ascii="Arial" w:hAnsi="Arial" w:cs="Arial"/>
          <w:color w:val="000000" w:themeColor="text1"/>
          <w:sz w:val="22"/>
          <w:szCs w:val="22"/>
        </w:rPr>
        <w:t>dditionally</w:t>
      </w:r>
      <w:r w:rsidRPr="00DA5C89">
        <w:rPr>
          <w:rFonts w:ascii="Arial" w:hAnsi="Arial" w:cs="Arial"/>
          <w:color w:val="000000" w:themeColor="text1"/>
          <w:sz w:val="22"/>
          <w:szCs w:val="22"/>
        </w:rPr>
        <w:t xml:space="preserve">, the data revealed that salary </w:t>
      </w:r>
      <w:r w:rsidR="008C3B22" w:rsidRPr="00DA5C89">
        <w:rPr>
          <w:rFonts w:ascii="Arial" w:hAnsi="Arial" w:cs="Arial"/>
          <w:color w:val="000000" w:themeColor="text1"/>
          <w:sz w:val="22"/>
          <w:szCs w:val="22"/>
        </w:rPr>
        <w:t>remains</w:t>
      </w:r>
      <w:r w:rsidRPr="00DA5C89">
        <w:rPr>
          <w:rFonts w:ascii="Arial" w:hAnsi="Arial" w:cs="Arial"/>
          <w:color w:val="000000" w:themeColor="text1"/>
          <w:sz w:val="22"/>
          <w:szCs w:val="22"/>
        </w:rPr>
        <w:t xml:space="preserve"> one of the most significant factors influencing turnover intention. Employees who feel underpaid for their efforts are more likely to seek other positions that offer better financial compensation. One participant expressed, </w:t>
      </w:r>
    </w:p>
    <w:p w14:paraId="2D77A6B5"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“If another organization offered me a better salary for the same role, I’d definitely consider leaving.” P12</w:t>
      </w:r>
    </w:p>
    <w:p w14:paraId="624339F4" w14:textId="77777777" w:rsidR="005F11CC" w:rsidRPr="00DA5C89" w:rsidRDefault="005F11CC" w:rsidP="00DA5C89">
      <w:pPr>
        <w:ind w:left="1440" w:right="1109"/>
        <w:contextualSpacing/>
        <w:jc w:val="both"/>
        <w:rPr>
          <w:rFonts w:ascii="Arial" w:hAnsi="Arial" w:cs="Arial"/>
          <w:i/>
          <w:iCs/>
          <w:color w:val="000000" w:themeColor="text1"/>
          <w:sz w:val="22"/>
          <w:szCs w:val="22"/>
        </w:rPr>
      </w:pPr>
    </w:p>
    <w:p w14:paraId="48133B6D"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“I love my job, but the pay doesn’t reflect the amount of work I do. I’m constantly thinking about finding something that pays better.” P4</w:t>
      </w:r>
    </w:p>
    <w:p w14:paraId="24DBB31E"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1B735CAB"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The issue of salary is often tied to how employees perceive their value within the organization. If employees believe their contributions aren’t adequately compensated, they may start seeking alternative positions that offer a better balance between compensation and job responsibilities.</w:t>
      </w:r>
    </w:p>
    <w:p w14:paraId="33B6CCA3"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participants also shared that concern for career growth is another central factor in turnover intention. Employees who feel that their professional development is stagnant or limited are more likely to explore opportunities elsewhere. </w:t>
      </w:r>
    </w:p>
    <w:p w14:paraId="06D54BC1"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“I have been in the same position for years, and there’s no clear path for promotion. I want to grow, but I don’t see any opportunities for that here.” P3</w:t>
      </w:r>
    </w:p>
    <w:p w14:paraId="3FC7E9FA"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736804DE"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As observed by another participant, </w:t>
      </w:r>
    </w:p>
    <w:p w14:paraId="788FABCF"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color w:val="000000" w:themeColor="text1"/>
          <w:sz w:val="22"/>
          <w:szCs w:val="22"/>
        </w:rPr>
        <w:t xml:space="preserve"> </w:t>
      </w:r>
      <w:r w:rsidRPr="00DA5C89">
        <w:rPr>
          <w:rFonts w:ascii="Arial" w:hAnsi="Arial" w:cs="Arial"/>
          <w:i/>
          <w:iCs/>
          <w:color w:val="000000" w:themeColor="text1"/>
          <w:sz w:val="22"/>
          <w:szCs w:val="22"/>
        </w:rPr>
        <w:t>“There’s no mentorship or guidance for moving forward in my career here. I’m starting to look at other companies that offer more opportunities for development.” P8.</w:t>
      </w:r>
    </w:p>
    <w:p w14:paraId="3ABF2B72"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52F28902" w14:textId="695CD5EA"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lastRenderedPageBreak/>
        <w:t xml:space="preserve">For participants, </w:t>
      </w:r>
      <w:r w:rsidR="008C3B22" w:rsidRPr="00DA5C89">
        <w:rPr>
          <w:rFonts w:ascii="Arial" w:hAnsi="Arial" w:cs="Arial"/>
          <w:color w:val="000000" w:themeColor="text1"/>
          <w:sz w:val="22"/>
          <w:szCs w:val="22"/>
        </w:rPr>
        <w:t xml:space="preserve">a </w:t>
      </w:r>
      <w:r w:rsidRPr="00DA5C89">
        <w:rPr>
          <w:rFonts w:ascii="Arial" w:hAnsi="Arial" w:cs="Arial"/>
          <w:color w:val="000000" w:themeColor="text1"/>
          <w:sz w:val="22"/>
          <w:szCs w:val="22"/>
        </w:rPr>
        <w:t>positive</w:t>
      </w:r>
      <w:r w:rsidR="008C3B22" w:rsidRPr="00DA5C89">
        <w:rPr>
          <w:rFonts w:ascii="Arial" w:hAnsi="Arial" w:cs="Arial"/>
          <w:color w:val="000000" w:themeColor="text1"/>
          <w:sz w:val="22"/>
          <w:szCs w:val="22"/>
        </w:rPr>
        <w:t xml:space="preserve"> and</w:t>
      </w:r>
      <w:r w:rsidRPr="00DA5C89">
        <w:rPr>
          <w:rFonts w:ascii="Arial" w:hAnsi="Arial" w:cs="Arial"/>
          <w:color w:val="000000" w:themeColor="text1"/>
          <w:sz w:val="22"/>
          <w:szCs w:val="22"/>
        </w:rPr>
        <w:t xml:space="preserve"> supportive work environment can lead to higher job satisfaction, while a toxic or unwelcoming environment can lead to dissatisfaction and increased turnover. </w:t>
      </w:r>
    </w:p>
    <w:p w14:paraId="156FDE13" w14:textId="77777777" w:rsid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 work environment here is toxic. It’s hard to stay motivated when the morale is low</w:t>
      </w:r>
      <w:r w:rsidR="008C3B22"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and there’s constant conflict.” P7.</w:t>
      </w:r>
    </w:p>
    <w:p w14:paraId="14D7C71B" w14:textId="77777777" w:rsidR="00DA5C89" w:rsidRDefault="00DA5C89" w:rsidP="00DA5C89">
      <w:pPr>
        <w:ind w:left="1440" w:right="1109"/>
        <w:contextualSpacing/>
        <w:jc w:val="both"/>
        <w:rPr>
          <w:rFonts w:ascii="Arial" w:hAnsi="Arial" w:cs="Arial"/>
          <w:i/>
          <w:iCs/>
          <w:color w:val="000000" w:themeColor="text1"/>
          <w:sz w:val="22"/>
          <w:szCs w:val="22"/>
        </w:rPr>
      </w:pPr>
    </w:p>
    <w:p w14:paraId="3D7EEE57" w14:textId="194F5E0D"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 </w:t>
      </w:r>
    </w:p>
    <w:p w14:paraId="498A4690" w14:textId="32DB7C55"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As revealed by the participants, t</w:t>
      </w:r>
      <w:r w:rsidR="008C3B22" w:rsidRPr="00DA5C89">
        <w:rPr>
          <w:rFonts w:ascii="Arial" w:hAnsi="Arial" w:cs="Arial"/>
          <w:color w:val="000000" w:themeColor="text1"/>
          <w:sz w:val="22"/>
          <w:szCs w:val="22"/>
        </w:rPr>
        <w:t>he</w:t>
      </w:r>
      <w:r w:rsidRPr="00DA5C89">
        <w:rPr>
          <w:rFonts w:ascii="Arial" w:hAnsi="Arial" w:cs="Arial"/>
          <w:color w:val="000000" w:themeColor="text1"/>
          <w:sz w:val="22"/>
          <w:szCs w:val="22"/>
        </w:rPr>
        <w:t xml:space="preserve"> intention </w:t>
      </w:r>
      <w:r w:rsidR="008C3B22" w:rsidRPr="00DA5C89">
        <w:rPr>
          <w:rFonts w:ascii="Arial" w:hAnsi="Arial" w:cs="Arial"/>
          <w:color w:val="000000" w:themeColor="text1"/>
          <w:sz w:val="22"/>
          <w:szCs w:val="22"/>
        </w:rPr>
        <w:t xml:space="preserve">to turn over </w:t>
      </w:r>
      <w:r w:rsidR="00E02207" w:rsidRPr="00DA5C89">
        <w:rPr>
          <w:rFonts w:ascii="Arial" w:hAnsi="Arial" w:cs="Arial"/>
          <w:color w:val="000000" w:themeColor="text1"/>
          <w:sz w:val="22"/>
          <w:szCs w:val="22"/>
        </w:rPr>
        <w:t>arises in connection</w:t>
      </w:r>
      <w:r w:rsidRPr="00DA5C89">
        <w:rPr>
          <w:rFonts w:ascii="Arial" w:hAnsi="Arial" w:cs="Arial"/>
          <w:color w:val="000000" w:themeColor="text1"/>
          <w:sz w:val="22"/>
          <w:szCs w:val="22"/>
        </w:rPr>
        <w:t xml:space="preserve"> with </w:t>
      </w:r>
      <w:r w:rsidR="00E02207" w:rsidRPr="00DA5C89">
        <w:rPr>
          <w:rFonts w:ascii="Arial" w:hAnsi="Arial" w:cs="Arial"/>
          <w:color w:val="000000" w:themeColor="text1"/>
          <w:sz w:val="22"/>
          <w:szCs w:val="22"/>
        </w:rPr>
        <w:t>an</w:t>
      </w:r>
      <w:r w:rsidRPr="00DA5C89">
        <w:rPr>
          <w:rFonts w:ascii="Arial" w:hAnsi="Arial" w:cs="Arial"/>
          <w:color w:val="000000" w:themeColor="text1"/>
          <w:sz w:val="22"/>
          <w:szCs w:val="22"/>
        </w:rPr>
        <w:t xml:space="preserve"> interest </w:t>
      </w:r>
      <w:r w:rsidR="008C3B22" w:rsidRPr="00DA5C89">
        <w:rPr>
          <w:rFonts w:ascii="Arial" w:hAnsi="Arial" w:cs="Arial"/>
          <w:color w:val="000000" w:themeColor="text1"/>
          <w:sz w:val="22"/>
          <w:szCs w:val="22"/>
        </w:rPr>
        <w:t>in working</w:t>
      </w:r>
      <w:r w:rsidRPr="00DA5C89">
        <w:rPr>
          <w:rFonts w:ascii="Arial" w:hAnsi="Arial" w:cs="Arial"/>
          <w:color w:val="000000" w:themeColor="text1"/>
          <w:sz w:val="22"/>
          <w:szCs w:val="22"/>
        </w:rPr>
        <w:t xml:space="preserve"> overseas. The interest in overseas work is an increasingly important factor influencing turnover intention, especially among employees seeking new challenges or broader career opportunities. One participant mentioned:</w:t>
      </w:r>
    </w:p>
    <w:p w14:paraId="58C1DCAD" w14:textId="77777777" w:rsidR="005F11CC" w:rsidRPr="00DA5C89" w:rsidRDefault="000C2C8B" w:rsidP="00DA5C8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“I’ve always wanted to work internationally. If I got a good offer abroad, I wouldn’t hesitate to leave.” P9. </w:t>
      </w:r>
    </w:p>
    <w:p w14:paraId="203BB4F0" w14:textId="77777777" w:rsidR="005F11CC" w:rsidRPr="00DA5C89" w:rsidRDefault="005F11CC" w:rsidP="00DA5C89">
      <w:pPr>
        <w:spacing w:line="360" w:lineRule="auto"/>
        <w:ind w:right="1109"/>
        <w:contextualSpacing/>
        <w:jc w:val="both"/>
        <w:rPr>
          <w:rFonts w:ascii="Arial" w:hAnsi="Arial" w:cs="Arial"/>
          <w:color w:val="000000" w:themeColor="text1"/>
          <w:sz w:val="22"/>
          <w:szCs w:val="22"/>
        </w:rPr>
      </w:pPr>
    </w:p>
    <w:p w14:paraId="2D9917BB" w14:textId="77777777" w:rsidR="005F11CC" w:rsidRPr="00DA5C89" w:rsidRDefault="000C2C8B" w:rsidP="00DA5C89">
      <w:pPr>
        <w:spacing w:line="360" w:lineRule="auto"/>
        <w:ind w:right="1109"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Another participant similarly expressed, </w:t>
      </w:r>
    </w:p>
    <w:p w14:paraId="653031C7"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“I’m interested in moving abroad for work. (</w:t>
      </w:r>
      <w:proofErr w:type="spellStart"/>
      <w:r w:rsidRPr="00DA5C89">
        <w:rPr>
          <w:rFonts w:ascii="Arial" w:hAnsi="Arial" w:cs="Arial"/>
          <w:i/>
          <w:iCs/>
          <w:color w:val="000000" w:themeColor="text1"/>
          <w:sz w:val="22"/>
          <w:szCs w:val="22"/>
        </w:rPr>
        <w:t>Ganhan</w:t>
      </w:r>
      <w:proofErr w:type="spellEnd"/>
      <w:r w:rsidRPr="00DA5C89">
        <w:rPr>
          <w:rFonts w:ascii="Arial" w:hAnsi="Arial" w:cs="Arial"/>
          <w:i/>
          <w:iCs/>
          <w:color w:val="000000" w:themeColor="text1"/>
          <w:sz w:val="22"/>
          <w:szCs w:val="22"/>
        </w:rPr>
        <w:t xml:space="preserve"> man </w:t>
      </w:r>
      <w:proofErr w:type="spellStart"/>
      <w:r w:rsidRPr="00DA5C89">
        <w:rPr>
          <w:rFonts w:ascii="Arial" w:hAnsi="Arial" w:cs="Arial"/>
          <w:i/>
          <w:iCs/>
          <w:color w:val="000000" w:themeColor="text1"/>
          <w:sz w:val="22"/>
          <w:szCs w:val="22"/>
        </w:rPr>
        <w:t>ko</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sa</w:t>
      </w:r>
      <w:proofErr w:type="spellEnd"/>
      <w:r w:rsidRPr="00DA5C89">
        <w:rPr>
          <w:rFonts w:ascii="Arial" w:hAnsi="Arial" w:cs="Arial"/>
          <w:i/>
          <w:iCs/>
          <w:color w:val="000000" w:themeColor="text1"/>
          <w:sz w:val="22"/>
          <w:szCs w:val="22"/>
        </w:rPr>
        <w:t xml:space="preserve"> opportunity </w:t>
      </w:r>
      <w:proofErr w:type="spellStart"/>
      <w:r w:rsidRPr="00DA5C89">
        <w:rPr>
          <w:rFonts w:ascii="Arial" w:hAnsi="Arial" w:cs="Arial"/>
          <w:i/>
          <w:iCs/>
          <w:color w:val="000000" w:themeColor="text1"/>
          <w:sz w:val="22"/>
          <w:szCs w:val="22"/>
        </w:rPr>
        <w:t>nga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mogrow</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ko</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sa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akong</w:t>
      </w:r>
      <w:proofErr w:type="spellEnd"/>
      <w:r w:rsidRPr="00DA5C89">
        <w:rPr>
          <w:rFonts w:ascii="Arial" w:hAnsi="Arial" w:cs="Arial"/>
          <w:i/>
          <w:iCs/>
          <w:color w:val="000000" w:themeColor="text1"/>
          <w:sz w:val="22"/>
          <w:szCs w:val="22"/>
        </w:rPr>
        <w:t xml:space="preserve"> career </w:t>
      </w:r>
      <w:proofErr w:type="spellStart"/>
      <w:r w:rsidRPr="00DA5C89">
        <w:rPr>
          <w:rFonts w:ascii="Arial" w:hAnsi="Arial" w:cs="Arial"/>
          <w:i/>
          <w:iCs/>
          <w:color w:val="000000" w:themeColor="text1"/>
          <w:sz w:val="22"/>
          <w:szCs w:val="22"/>
        </w:rPr>
        <w:t>unya</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ganahan</w:t>
      </w:r>
      <w:proofErr w:type="spellEnd"/>
      <w:r w:rsidRPr="00DA5C89">
        <w:rPr>
          <w:rFonts w:ascii="Arial" w:hAnsi="Arial" w:cs="Arial"/>
          <w:i/>
          <w:iCs/>
          <w:color w:val="000000" w:themeColor="text1"/>
          <w:sz w:val="22"/>
          <w:szCs w:val="22"/>
        </w:rPr>
        <w:t xml:space="preserve"> sad </w:t>
      </w:r>
      <w:proofErr w:type="spellStart"/>
      <w:r w:rsidRPr="00DA5C89">
        <w:rPr>
          <w:rFonts w:ascii="Arial" w:hAnsi="Arial" w:cs="Arial"/>
          <w:i/>
          <w:iCs/>
          <w:color w:val="000000" w:themeColor="text1"/>
          <w:sz w:val="22"/>
          <w:szCs w:val="22"/>
        </w:rPr>
        <w:t>ko</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makahalubilo</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ug</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lahi</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lahi</w:t>
      </w:r>
      <w:proofErr w:type="spellEnd"/>
      <w:r w:rsidRPr="00DA5C89">
        <w:rPr>
          <w:rFonts w:ascii="Arial" w:hAnsi="Arial" w:cs="Arial"/>
          <w:i/>
          <w:iCs/>
          <w:color w:val="000000" w:themeColor="text1"/>
          <w:sz w:val="22"/>
          <w:szCs w:val="22"/>
        </w:rPr>
        <w:t xml:space="preserve"> </w:t>
      </w:r>
      <w:proofErr w:type="spellStart"/>
      <w:r w:rsidRPr="00DA5C89">
        <w:rPr>
          <w:rFonts w:ascii="Arial" w:hAnsi="Arial" w:cs="Arial"/>
          <w:i/>
          <w:iCs/>
          <w:color w:val="000000" w:themeColor="text1"/>
          <w:sz w:val="22"/>
          <w:szCs w:val="22"/>
        </w:rPr>
        <w:t>nga</w:t>
      </w:r>
      <w:proofErr w:type="spellEnd"/>
      <w:r w:rsidRPr="00DA5C89">
        <w:rPr>
          <w:rFonts w:ascii="Arial" w:hAnsi="Arial" w:cs="Arial"/>
          <w:i/>
          <w:iCs/>
          <w:color w:val="000000" w:themeColor="text1"/>
          <w:sz w:val="22"/>
          <w:szCs w:val="22"/>
        </w:rPr>
        <w:t xml:space="preserve"> culture.) There’s more opportunity for career growth and exposure to different cultures, which excites me.” P11.</w:t>
      </w:r>
    </w:p>
    <w:p w14:paraId="04F29F20"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6ACF3D74" w14:textId="19F10EBA" w:rsidR="005F11CC" w:rsidRPr="00DA5C89" w:rsidRDefault="000C2C8B" w:rsidP="00DA5C89">
      <w:pPr>
        <w:spacing w:line="336"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Turnover intention is shaped by a variety of factors, each contributing to an employee’s overall sense of satisfaction, engagement, and fulfillment. Openness to working elsewhere is often a response to feelings of stagnation or disengagement</w:t>
      </w:r>
      <w:r w:rsidR="008C3B22" w:rsidRPr="00DA5C89">
        <w:rPr>
          <w:rFonts w:ascii="Arial" w:hAnsi="Arial" w:cs="Arial"/>
          <w:color w:val="000000" w:themeColor="text1"/>
          <w:sz w:val="22"/>
          <w:szCs w:val="22"/>
        </w:rPr>
        <w:t xml:space="preserve"> from one's current role</w:t>
      </w:r>
      <w:r w:rsidRPr="00DA5C89">
        <w:rPr>
          <w:rFonts w:ascii="Arial" w:hAnsi="Arial" w:cs="Arial"/>
          <w:color w:val="000000" w:themeColor="text1"/>
          <w:sz w:val="22"/>
          <w:szCs w:val="22"/>
        </w:rPr>
        <w:t>. Salary concerns reflect employees’ perceptions of their value and the financial recognition they receive. Career growth concerns highlight the importance of advancement opportunities in retaining employees, while a positive work environment is crucial for job satisfaction and engagement. Lastly, the interest in overseas work signals a desire for broader professional experiences that may not be available in the</w:t>
      </w:r>
      <w:r w:rsidR="0052748D" w:rsidRPr="00DA5C89">
        <w:rPr>
          <w:rFonts w:ascii="Arial" w:hAnsi="Arial" w:cs="Arial"/>
          <w:color w:val="000000" w:themeColor="text1"/>
          <w:sz w:val="22"/>
          <w:szCs w:val="22"/>
        </w:rPr>
        <w:t>ir</w:t>
      </w:r>
      <w:r w:rsidRPr="00DA5C89">
        <w:rPr>
          <w:rFonts w:ascii="Arial" w:hAnsi="Arial" w:cs="Arial"/>
          <w:color w:val="000000" w:themeColor="text1"/>
          <w:sz w:val="22"/>
          <w:szCs w:val="22"/>
        </w:rPr>
        <w:t xml:space="preserve"> current position </w:t>
      </w:r>
      <w:r w:rsidR="0052748D" w:rsidRPr="00DA5C89">
        <w:rPr>
          <w:rFonts w:ascii="Arial" w:hAnsi="Arial" w:cs="Arial"/>
          <w:color w:val="000000" w:themeColor="text1"/>
          <w:sz w:val="22"/>
          <w:szCs w:val="22"/>
        </w:rPr>
        <w:t>at</w:t>
      </w:r>
      <w:r w:rsidRPr="00DA5C89">
        <w:rPr>
          <w:rFonts w:ascii="Arial" w:hAnsi="Arial" w:cs="Arial"/>
          <w:color w:val="000000" w:themeColor="text1"/>
          <w:sz w:val="22"/>
          <w:szCs w:val="22"/>
        </w:rPr>
        <w:t xml:space="preserve"> the hospital under study.</w:t>
      </w:r>
    </w:p>
    <w:p w14:paraId="2B757923"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54B50011" w14:textId="77777777" w:rsidR="005F11CC" w:rsidRPr="00DA5C89" w:rsidRDefault="000C2C8B" w:rsidP="00DA5C89">
      <w:pPr>
        <w:spacing w:line="360" w:lineRule="auto"/>
        <w:ind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Significant Difference in Turnover Intentions of Nurses</w:t>
      </w:r>
    </w:p>
    <w:p w14:paraId="3ED06989" w14:textId="24B0874B" w:rsidR="005F11CC" w:rsidRPr="00DA5C89" w:rsidRDefault="000C2C8B" w:rsidP="00DA5C89">
      <w:pPr>
        <w:spacing w:line="336" w:lineRule="auto"/>
        <w:ind w:firstLine="720"/>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rPr>
        <w:t xml:space="preserve">There is no significant difference in the turnover intentions of nurses when they are grouped </w:t>
      </w:r>
      <w:r w:rsidR="0052748D" w:rsidRPr="00DA5C89">
        <w:rPr>
          <w:rFonts w:ascii="Arial" w:hAnsi="Arial" w:cs="Arial"/>
          <w:color w:val="000000" w:themeColor="text1"/>
          <w:sz w:val="22"/>
          <w:szCs w:val="22"/>
        </w:rPr>
        <w:t>by</w:t>
      </w:r>
      <w:r w:rsidRPr="00DA5C89">
        <w:rPr>
          <w:rFonts w:ascii="Arial" w:hAnsi="Arial" w:cs="Arial"/>
          <w:color w:val="000000" w:themeColor="text1"/>
          <w:sz w:val="22"/>
          <w:szCs w:val="22"/>
        </w:rPr>
        <w:t xml:space="preserve"> age, civil status, work experience, educational attainment, assigned</w:t>
      </w:r>
      <w:r w:rsidR="0052748D" w:rsidRPr="00DA5C89">
        <w:rPr>
          <w:rFonts w:ascii="Arial" w:hAnsi="Arial" w:cs="Arial"/>
          <w:color w:val="000000" w:themeColor="text1"/>
          <w:sz w:val="22"/>
          <w:szCs w:val="22"/>
        </w:rPr>
        <w:t xml:space="preserve"> unit</w:t>
      </w:r>
      <w:r w:rsidRPr="00DA5C89">
        <w:rPr>
          <w:rFonts w:ascii="Arial" w:hAnsi="Arial" w:cs="Arial"/>
          <w:color w:val="000000" w:themeColor="text1"/>
          <w:sz w:val="22"/>
          <w:szCs w:val="22"/>
        </w:rPr>
        <w:t xml:space="preserve">, salary, and benefits. </w:t>
      </w:r>
      <w:r w:rsidRPr="00DA5C89">
        <w:rPr>
          <w:rFonts w:ascii="Arial" w:hAnsi="Arial" w:cs="Arial"/>
          <w:color w:val="000000" w:themeColor="text1"/>
          <w:sz w:val="22"/>
          <w:szCs w:val="22"/>
          <w:shd w:val="clear" w:color="auto" w:fill="FFFFFF"/>
        </w:rPr>
        <w:t xml:space="preserve">The qualitative data also revealed that their intention to leave work </w:t>
      </w:r>
      <w:r w:rsidR="0052748D" w:rsidRPr="00DA5C89">
        <w:rPr>
          <w:rFonts w:ascii="Arial" w:hAnsi="Arial" w:cs="Arial"/>
          <w:color w:val="000000" w:themeColor="text1"/>
          <w:sz w:val="22"/>
          <w:szCs w:val="22"/>
          <w:shd w:val="clear" w:color="auto" w:fill="FFFFFF"/>
        </w:rPr>
        <w:t>is</w:t>
      </w:r>
      <w:r w:rsidRPr="00DA5C89">
        <w:rPr>
          <w:rFonts w:ascii="Arial" w:hAnsi="Arial" w:cs="Arial"/>
          <w:color w:val="000000" w:themeColor="text1"/>
          <w:sz w:val="22"/>
          <w:szCs w:val="22"/>
          <w:shd w:val="clear" w:color="auto" w:fill="FFFFFF"/>
        </w:rPr>
        <w:t xml:space="preserve"> due to various factors</w:t>
      </w:r>
      <w:r w:rsidR="0052748D"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and the participants’ reason</w:t>
      </w:r>
      <w:r w:rsidR="0052748D"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are common and similar. Participants </w:t>
      </w:r>
      <w:r w:rsidR="007A2645" w:rsidRPr="00DA5C89">
        <w:rPr>
          <w:rFonts w:ascii="Arial" w:hAnsi="Arial" w:cs="Arial"/>
          <w:color w:val="000000" w:themeColor="text1"/>
          <w:sz w:val="22"/>
          <w:szCs w:val="22"/>
          <w:shd w:val="clear" w:color="auto" w:fill="FFFFFF"/>
        </w:rPr>
        <w:t>noted</w:t>
      </w:r>
      <w:r w:rsidRPr="00DA5C89">
        <w:rPr>
          <w:rFonts w:ascii="Arial" w:hAnsi="Arial" w:cs="Arial"/>
          <w:color w:val="000000" w:themeColor="text1"/>
          <w:sz w:val="22"/>
          <w:szCs w:val="22"/>
          <w:shd w:val="clear" w:color="auto" w:fill="FFFFFF"/>
        </w:rPr>
        <w:t xml:space="preserve"> other factors </w:t>
      </w:r>
      <w:r w:rsidR="00E02207" w:rsidRPr="00DA5C89">
        <w:rPr>
          <w:rFonts w:ascii="Arial" w:hAnsi="Arial" w:cs="Arial"/>
          <w:color w:val="000000" w:themeColor="text1"/>
          <w:sz w:val="22"/>
          <w:szCs w:val="22"/>
          <w:shd w:val="clear" w:color="auto" w:fill="FFFFFF"/>
        </w:rPr>
        <w:t>that contribute</w:t>
      </w:r>
      <w:r w:rsidRPr="00DA5C89">
        <w:rPr>
          <w:rFonts w:ascii="Arial" w:hAnsi="Arial" w:cs="Arial"/>
          <w:color w:val="000000" w:themeColor="text1"/>
          <w:sz w:val="22"/>
          <w:szCs w:val="22"/>
          <w:shd w:val="clear" w:color="auto" w:fill="FFFFFF"/>
        </w:rPr>
        <w:t xml:space="preserve"> to their intention to leave</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w:t>
      </w:r>
      <w:r w:rsidR="007A2645" w:rsidRPr="00DA5C89">
        <w:rPr>
          <w:rFonts w:ascii="Arial" w:hAnsi="Arial" w:cs="Arial"/>
          <w:color w:val="000000" w:themeColor="text1"/>
          <w:sz w:val="22"/>
          <w:szCs w:val="22"/>
          <w:shd w:val="clear" w:color="auto" w:fill="FFFFFF"/>
        </w:rPr>
        <w:t>including</w:t>
      </w:r>
      <w:r w:rsidRPr="00DA5C89">
        <w:rPr>
          <w:rFonts w:ascii="Arial" w:hAnsi="Arial" w:cs="Arial"/>
          <w:color w:val="000000" w:themeColor="text1"/>
          <w:sz w:val="22"/>
          <w:szCs w:val="22"/>
          <w:shd w:val="clear" w:color="auto" w:fill="FFFFFF"/>
        </w:rPr>
        <w:t xml:space="preserve"> the </w:t>
      </w:r>
      <w:r w:rsidRPr="00DA5C89">
        <w:rPr>
          <w:rFonts w:ascii="Arial" w:hAnsi="Arial" w:cs="Arial"/>
          <w:color w:val="000000" w:themeColor="text1"/>
          <w:sz w:val="22"/>
          <w:szCs w:val="22"/>
          <w:shd w:val="clear" w:color="auto" w:fill="FFFFFF"/>
        </w:rPr>
        <w:lastRenderedPageBreak/>
        <w:t xml:space="preserve">salary </w:t>
      </w:r>
      <w:r w:rsidR="00E02207" w:rsidRPr="00DA5C89">
        <w:rPr>
          <w:rFonts w:ascii="Arial" w:hAnsi="Arial" w:cs="Arial"/>
          <w:color w:val="000000" w:themeColor="text1"/>
          <w:sz w:val="22"/>
          <w:szCs w:val="22"/>
          <w:shd w:val="clear" w:color="auto" w:fill="FFFFFF"/>
        </w:rPr>
        <w:t>and</w:t>
      </w:r>
      <w:r w:rsidRPr="00DA5C89">
        <w:rPr>
          <w:rFonts w:ascii="Arial" w:hAnsi="Arial" w:cs="Arial"/>
          <w:color w:val="000000" w:themeColor="text1"/>
          <w:sz w:val="22"/>
          <w:szCs w:val="22"/>
          <w:shd w:val="clear" w:color="auto" w:fill="FFFFFF"/>
        </w:rPr>
        <w:t xml:space="preserve"> benefits they receive</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w:t>
      </w:r>
      <w:r w:rsidR="00E02207" w:rsidRPr="00DA5C89">
        <w:rPr>
          <w:rFonts w:ascii="Arial" w:hAnsi="Arial" w:cs="Arial"/>
          <w:color w:val="000000" w:themeColor="text1"/>
          <w:sz w:val="22"/>
          <w:szCs w:val="22"/>
          <w:shd w:val="clear" w:color="auto" w:fill="FFFFFF"/>
        </w:rPr>
        <w:t>s well as</w:t>
      </w:r>
      <w:r w:rsidRPr="00DA5C89">
        <w:rPr>
          <w:rFonts w:ascii="Arial" w:hAnsi="Arial" w:cs="Arial"/>
          <w:color w:val="000000" w:themeColor="text1"/>
          <w:sz w:val="22"/>
          <w:szCs w:val="22"/>
          <w:shd w:val="clear" w:color="auto" w:fill="FFFFFF"/>
        </w:rPr>
        <w:t xml:space="preserve"> the relationship</w:t>
      </w:r>
      <w:r w:rsidR="007A2645"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they have with their coworkers and leaders. </w:t>
      </w:r>
    </w:p>
    <w:p w14:paraId="5C6D930C" w14:textId="77777777" w:rsidR="005F11CC" w:rsidRPr="00DA5C89" w:rsidRDefault="000C2C8B" w:rsidP="00DA5C8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believe yes, we have similar reasons with the intention to leave from this hospital. Of course, we need a salary enough or even more than enough. And of course, since working abroad is one of the nurse trends then, the offer is higher, we can also bring our family there. That’s why we are motivated to leave.” P11</w:t>
      </w:r>
    </w:p>
    <w:p w14:paraId="72AF0ADF" w14:textId="77777777" w:rsidR="005F11CC" w:rsidRPr="00DA5C89" w:rsidRDefault="005F11CC" w:rsidP="00DA5C89">
      <w:pPr>
        <w:spacing w:line="360" w:lineRule="auto"/>
        <w:ind w:left="1440" w:right="1109"/>
        <w:contextualSpacing/>
        <w:jc w:val="both"/>
        <w:rPr>
          <w:rFonts w:ascii="Arial" w:hAnsi="Arial" w:cs="Arial"/>
          <w:i/>
          <w:iCs/>
          <w:color w:val="000000" w:themeColor="text1"/>
          <w:sz w:val="18"/>
          <w:szCs w:val="18"/>
        </w:rPr>
      </w:pPr>
    </w:p>
    <w:p w14:paraId="1B8ABE62" w14:textId="2A313A8B" w:rsidR="005F11CC" w:rsidRPr="00DA5C89" w:rsidRDefault="000C2C8B" w:rsidP="00DA5C89">
      <w:pPr>
        <w:spacing w:line="360" w:lineRule="auto"/>
        <w:ind w:right="1109"/>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Influence of Job Satisfaction </w:t>
      </w:r>
      <w:r w:rsidR="00E02207" w:rsidRPr="00DA5C89">
        <w:rPr>
          <w:rFonts w:ascii="Arial" w:hAnsi="Arial" w:cs="Arial"/>
          <w:color w:val="000000" w:themeColor="text1"/>
          <w:sz w:val="22"/>
          <w:szCs w:val="22"/>
        </w:rPr>
        <w:t>on</w:t>
      </w:r>
      <w:r w:rsidRPr="00DA5C89">
        <w:rPr>
          <w:rFonts w:ascii="Arial" w:hAnsi="Arial" w:cs="Arial"/>
          <w:color w:val="000000" w:themeColor="text1"/>
          <w:sz w:val="22"/>
          <w:szCs w:val="22"/>
        </w:rPr>
        <w:t xml:space="preserve"> Turnover Intention</w:t>
      </w:r>
    </w:p>
    <w:p w14:paraId="34B67F2F" w14:textId="46600480" w:rsidR="005F11CC" w:rsidRPr="00DA5C89" w:rsidRDefault="000C2C8B" w:rsidP="00DA5C89">
      <w:pPr>
        <w:spacing w:line="336"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rPr>
        <w:tab/>
        <w:t>The qualitative findings</w:t>
      </w:r>
      <w:r w:rsidR="00E02207"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w</w:t>
      </w:r>
      <w:r w:rsidR="007A2645" w:rsidRPr="00DA5C89">
        <w:rPr>
          <w:rFonts w:ascii="Arial" w:hAnsi="Arial" w:cs="Arial"/>
          <w:color w:val="000000" w:themeColor="text1"/>
          <w:sz w:val="22"/>
          <w:szCs w:val="22"/>
        </w:rPr>
        <w:t>hich included</w:t>
      </w:r>
      <w:r w:rsidRPr="00DA5C89">
        <w:rPr>
          <w:rFonts w:ascii="Arial" w:hAnsi="Arial" w:cs="Arial"/>
          <w:color w:val="000000" w:themeColor="text1"/>
          <w:sz w:val="22"/>
          <w:szCs w:val="22"/>
        </w:rPr>
        <w:t xml:space="preserve"> themes such as </w:t>
      </w:r>
      <w:r w:rsidRPr="00DA5C89">
        <w:rPr>
          <w:rFonts w:ascii="Arial" w:hAnsi="Arial" w:cs="Arial"/>
          <w:color w:val="000000" w:themeColor="text1"/>
          <w:sz w:val="22"/>
          <w:szCs w:val="22"/>
          <w:shd w:val="clear" w:color="auto" w:fill="FFFFFF"/>
        </w:rPr>
        <w:t>relationship</w:t>
      </w:r>
      <w:r w:rsidR="00E02207"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with colleagues</w:t>
      </w:r>
      <w:r w:rsidRPr="00DA5C89">
        <w:rPr>
          <w:rFonts w:ascii="Arial" w:eastAsia="Calibri" w:hAnsi="Arial" w:cs="Arial"/>
          <w:color w:val="000000" w:themeColor="text1"/>
          <w:sz w:val="22"/>
          <w:szCs w:val="22"/>
        </w:rPr>
        <w:t>, t</w:t>
      </w:r>
      <w:r w:rsidRPr="00DA5C89">
        <w:rPr>
          <w:rFonts w:ascii="Arial" w:hAnsi="Arial" w:cs="Arial"/>
          <w:color w:val="000000" w:themeColor="text1"/>
          <w:sz w:val="22"/>
          <w:szCs w:val="22"/>
          <w:shd w:val="clear" w:color="auto" w:fill="FFFFFF"/>
        </w:rPr>
        <w:t>raining</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and professional development</w:t>
      </w:r>
      <w:r w:rsidR="00E02207" w:rsidRPr="00DA5C89">
        <w:rPr>
          <w:rFonts w:ascii="Arial" w:hAnsi="Arial" w:cs="Arial"/>
          <w:color w:val="000000" w:themeColor="text1"/>
          <w:sz w:val="22"/>
          <w:szCs w:val="22"/>
          <w:shd w:val="clear" w:color="auto" w:fill="FFFFFF"/>
        </w:rPr>
        <w:t>,</w:t>
      </w:r>
      <w:r w:rsidRPr="00DA5C89">
        <w:rPr>
          <w:rFonts w:ascii="Arial" w:eastAsia="Calibri" w:hAnsi="Arial" w:cs="Arial"/>
          <w:color w:val="000000" w:themeColor="text1"/>
          <w:sz w:val="22"/>
          <w:szCs w:val="22"/>
        </w:rPr>
        <w:t xml:space="preserve"> a</w:t>
      </w:r>
      <w:r w:rsidR="007A2645" w:rsidRPr="00DA5C89">
        <w:rPr>
          <w:rFonts w:ascii="Arial" w:eastAsia="Calibri" w:hAnsi="Arial" w:cs="Arial"/>
          <w:color w:val="000000" w:themeColor="text1"/>
          <w:sz w:val="22"/>
          <w:szCs w:val="22"/>
        </w:rPr>
        <w:t>s well as praise noted</w:t>
      </w:r>
      <w:r w:rsidRPr="00DA5C89">
        <w:rPr>
          <w:rFonts w:ascii="Arial" w:hAnsi="Arial" w:cs="Arial"/>
          <w:color w:val="000000" w:themeColor="text1"/>
          <w:sz w:val="22"/>
          <w:szCs w:val="22"/>
          <w:shd w:val="clear" w:color="auto" w:fill="FFFFFF"/>
        </w:rPr>
        <w:t xml:space="preserve"> by the participants as influential factors for leaving or staying in the hospital</w:t>
      </w:r>
      <w:r w:rsidR="00E02207" w:rsidRPr="00DA5C89">
        <w:rPr>
          <w:rFonts w:ascii="Arial" w:hAnsi="Arial" w:cs="Arial"/>
          <w:color w:val="000000" w:themeColor="text1"/>
          <w:sz w:val="22"/>
          <w:szCs w:val="22"/>
          <w:shd w:val="clear" w:color="auto" w:fill="FFFFFF"/>
        </w:rPr>
        <w:t>, were generated</w:t>
      </w:r>
      <w:r w:rsidRPr="00DA5C89">
        <w:rPr>
          <w:rFonts w:ascii="Arial" w:hAnsi="Arial" w:cs="Arial"/>
          <w:color w:val="000000" w:themeColor="text1"/>
          <w:sz w:val="22"/>
          <w:szCs w:val="22"/>
          <w:shd w:val="clear" w:color="auto" w:fill="FFFFFF"/>
        </w:rPr>
        <w:t>. For instance, they pointed out that a positive work environment and good relationships with colleagues are potential reason</w:t>
      </w:r>
      <w:r w:rsidR="00E02207" w:rsidRPr="00DA5C89">
        <w:rPr>
          <w:rFonts w:ascii="Arial" w:hAnsi="Arial" w:cs="Arial"/>
          <w:color w:val="000000" w:themeColor="text1"/>
          <w:sz w:val="22"/>
          <w:szCs w:val="22"/>
          <w:shd w:val="clear" w:color="auto" w:fill="FFFFFF"/>
        </w:rPr>
        <w:t>s</w:t>
      </w:r>
      <w:r w:rsidRPr="00DA5C89">
        <w:rPr>
          <w:rFonts w:ascii="Arial" w:hAnsi="Arial" w:cs="Arial"/>
          <w:color w:val="000000" w:themeColor="text1"/>
          <w:sz w:val="22"/>
          <w:szCs w:val="22"/>
          <w:shd w:val="clear" w:color="auto" w:fill="FFFFFF"/>
        </w:rPr>
        <w:t xml:space="preserve"> to have job satisfaction. </w:t>
      </w:r>
    </w:p>
    <w:p w14:paraId="5839EFC9"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am satisfied with my job as a nurse here since I feel supported and I am in a good working environment. Of course that is except from the salary I receive.” P12</w:t>
      </w:r>
    </w:p>
    <w:p w14:paraId="41B0D753"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384154CF"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“As long as there is good environment, and you are supported by your colleague…” P9</w:t>
      </w:r>
    </w:p>
    <w:p w14:paraId="3D5F51E1" w14:textId="77777777"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r>
    </w:p>
    <w:p w14:paraId="0CD505EC" w14:textId="3F1DA026"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The </w:t>
      </w:r>
      <w:r w:rsidR="00E02207" w:rsidRPr="00DA5C89">
        <w:rPr>
          <w:rFonts w:ascii="Arial" w:hAnsi="Arial" w:cs="Arial"/>
          <w:color w:val="000000" w:themeColor="text1"/>
          <w:sz w:val="22"/>
          <w:szCs w:val="22"/>
        </w:rPr>
        <w:t>participants</w:t>
      </w:r>
      <w:r w:rsidRPr="00DA5C89">
        <w:rPr>
          <w:rFonts w:ascii="Arial" w:hAnsi="Arial" w:cs="Arial"/>
          <w:color w:val="000000" w:themeColor="text1"/>
          <w:sz w:val="22"/>
          <w:szCs w:val="22"/>
        </w:rPr>
        <w:t xml:space="preserve"> also emphasize the </w:t>
      </w:r>
      <w:r w:rsidR="00E02207" w:rsidRPr="00DA5C89">
        <w:rPr>
          <w:rFonts w:ascii="Arial" w:hAnsi="Arial" w:cs="Arial"/>
          <w:color w:val="000000" w:themeColor="text1"/>
          <w:sz w:val="22"/>
          <w:szCs w:val="22"/>
        </w:rPr>
        <w:t>importance of opportunitie</w:t>
      </w:r>
      <w:r w:rsidRPr="00DA5C89">
        <w:rPr>
          <w:rFonts w:ascii="Arial" w:hAnsi="Arial" w:cs="Arial"/>
          <w:color w:val="000000" w:themeColor="text1"/>
          <w:sz w:val="22"/>
          <w:szCs w:val="22"/>
        </w:rPr>
        <w:t xml:space="preserve">s for </w:t>
      </w:r>
      <w:r w:rsidR="00E02207" w:rsidRPr="00DA5C89">
        <w:rPr>
          <w:rFonts w:ascii="Arial" w:hAnsi="Arial" w:cs="Arial"/>
          <w:color w:val="000000" w:themeColor="text1"/>
          <w:sz w:val="22"/>
          <w:szCs w:val="22"/>
        </w:rPr>
        <w:t>professional growth as key indicators of</w:t>
      </w:r>
      <w:r w:rsidRPr="00DA5C89">
        <w:rPr>
          <w:rFonts w:ascii="Arial" w:hAnsi="Arial" w:cs="Arial"/>
          <w:color w:val="000000" w:themeColor="text1"/>
          <w:sz w:val="22"/>
          <w:szCs w:val="22"/>
        </w:rPr>
        <w:t xml:space="preserve"> job</w:t>
      </w:r>
      <w:r w:rsidR="00E02207" w:rsidRPr="00DA5C89">
        <w:rPr>
          <w:rFonts w:ascii="Arial" w:hAnsi="Arial" w:cs="Arial"/>
          <w:color w:val="000000" w:themeColor="text1"/>
          <w:sz w:val="22"/>
          <w:szCs w:val="22"/>
        </w:rPr>
        <w:t xml:space="preserve"> satisfaction</w:t>
      </w:r>
      <w:r w:rsidRPr="00DA5C89">
        <w:rPr>
          <w:rFonts w:ascii="Arial" w:hAnsi="Arial" w:cs="Arial"/>
          <w:color w:val="000000" w:themeColor="text1"/>
          <w:sz w:val="22"/>
          <w:szCs w:val="22"/>
        </w:rPr>
        <w:t xml:space="preserve">. Other nurses also explain how praise and recognition become important part of their job satisfaction. </w:t>
      </w:r>
    </w:p>
    <w:p w14:paraId="6350F8C3"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my nurse supervisor appreciates my work specially when I was a newbie, that was the reason why I felt so positive at work and of course, I choose to stay as I think I am satisfied with my performance.” P3</w:t>
      </w:r>
    </w:p>
    <w:p w14:paraId="34643C5D"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46C885E" w14:textId="3B1006A1" w:rsidR="005F11CC"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“If you are appreciated with your </w:t>
      </w:r>
      <w:r w:rsidR="001302C9" w:rsidRPr="00DA5C89">
        <w:rPr>
          <w:rFonts w:ascii="Arial" w:hAnsi="Arial" w:cs="Arial"/>
          <w:i/>
          <w:iCs/>
          <w:color w:val="000000" w:themeColor="text1"/>
          <w:sz w:val="22"/>
          <w:szCs w:val="22"/>
        </w:rPr>
        <w:t>hard work</w:t>
      </w:r>
      <w:r w:rsidRPr="00DA5C89">
        <w:rPr>
          <w:rFonts w:ascii="Arial" w:hAnsi="Arial" w:cs="Arial"/>
          <w:i/>
          <w:iCs/>
          <w:color w:val="000000" w:themeColor="text1"/>
          <w:sz w:val="22"/>
          <w:szCs w:val="22"/>
        </w:rPr>
        <w:t xml:space="preserve"> and support given from your colleagues. The feeling is so nice</w:t>
      </w:r>
      <w:r w:rsidR="00E02207"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P5</w:t>
      </w:r>
      <w:r w:rsidR="00E02207" w:rsidRPr="00DA5C89">
        <w:rPr>
          <w:rFonts w:ascii="Arial" w:hAnsi="Arial" w:cs="Arial"/>
          <w:i/>
          <w:iCs/>
          <w:color w:val="000000" w:themeColor="text1"/>
          <w:sz w:val="22"/>
          <w:szCs w:val="22"/>
        </w:rPr>
        <w:t>.</w:t>
      </w:r>
    </w:p>
    <w:p w14:paraId="5073FBE0" w14:textId="02CE06DC" w:rsidR="001302C9" w:rsidRDefault="001302C9" w:rsidP="001302C9">
      <w:pPr>
        <w:ind w:left="1440" w:right="1109"/>
        <w:contextualSpacing/>
        <w:jc w:val="both"/>
        <w:rPr>
          <w:rFonts w:ascii="Arial" w:hAnsi="Arial" w:cs="Arial"/>
          <w:i/>
          <w:iCs/>
          <w:color w:val="000000" w:themeColor="text1"/>
          <w:sz w:val="22"/>
          <w:szCs w:val="22"/>
        </w:rPr>
      </w:pPr>
    </w:p>
    <w:p w14:paraId="34E9DB0C" w14:textId="38A1D2C3" w:rsidR="001302C9" w:rsidRDefault="001302C9" w:rsidP="001302C9">
      <w:pPr>
        <w:ind w:left="1440" w:right="1109"/>
        <w:contextualSpacing/>
        <w:jc w:val="both"/>
        <w:rPr>
          <w:rFonts w:ascii="Arial" w:hAnsi="Arial" w:cs="Arial"/>
          <w:i/>
          <w:iCs/>
          <w:color w:val="000000" w:themeColor="text1"/>
          <w:sz w:val="22"/>
          <w:szCs w:val="22"/>
        </w:rPr>
      </w:pPr>
    </w:p>
    <w:p w14:paraId="4C4DB3D6"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Significant Relationship Between Organizational Factors and Job Satisfaction</w:t>
      </w:r>
    </w:p>
    <w:p w14:paraId="77D2978F" w14:textId="54B0F016"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Based on the interviews with the nurses, Job satisfaction is deeply influenced by various organizational factors, with empowerment and collaboration being two key drivers that shape an employee's perception of their work environment and overall job fulfillment. For participants, job satisfaction is c</w:t>
      </w:r>
      <w:r w:rsidR="00E02207" w:rsidRPr="00DA5C89">
        <w:rPr>
          <w:rFonts w:ascii="Arial" w:hAnsi="Arial" w:cs="Arial"/>
          <w:color w:val="000000" w:themeColor="text1"/>
          <w:sz w:val="22"/>
          <w:szCs w:val="22"/>
        </w:rPr>
        <w:t>losely ti</w:t>
      </w:r>
      <w:r w:rsidRPr="00DA5C89">
        <w:rPr>
          <w:rFonts w:ascii="Arial" w:hAnsi="Arial" w:cs="Arial"/>
          <w:color w:val="000000" w:themeColor="text1"/>
          <w:sz w:val="22"/>
          <w:szCs w:val="22"/>
        </w:rPr>
        <w:t xml:space="preserve">ed to their </w:t>
      </w:r>
      <w:r w:rsidR="00E02207" w:rsidRPr="00DA5C89">
        <w:rPr>
          <w:rFonts w:ascii="Arial" w:hAnsi="Arial" w:cs="Arial"/>
          <w:color w:val="000000" w:themeColor="text1"/>
          <w:sz w:val="22"/>
          <w:szCs w:val="22"/>
        </w:rPr>
        <w:t>sense of empowerment</w:t>
      </w:r>
      <w:r w:rsidRPr="00DA5C89">
        <w:rPr>
          <w:rFonts w:ascii="Arial" w:hAnsi="Arial" w:cs="Arial"/>
          <w:color w:val="000000" w:themeColor="text1"/>
          <w:sz w:val="22"/>
          <w:szCs w:val="22"/>
        </w:rPr>
        <w:t xml:space="preserve"> </w:t>
      </w:r>
      <w:r w:rsidR="00360EB3" w:rsidRPr="00DA5C89">
        <w:rPr>
          <w:rFonts w:ascii="Arial" w:hAnsi="Arial" w:cs="Arial"/>
          <w:color w:val="000000" w:themeColor="text1"/>
          <w:sz w:val="22"/>
          <w:szCs w:val="22"/>
        </w:rPr>
        <w:t>in the workplace</w:t>
      </w:r>
      <w:r w:rsidRPr="00DA5C89">
        <w:rPr>
          <w:rFonts w:ascii="Arial" w:hAnsi="Arial" w:cs="Arial"/>
          <w:color w:val="000000" w:themeColor="text1"/>
          <w:sz w:val="22"/>
          <w:szCs w:val="22"/>
        </w:rPr>
        <w:t>. Empowerment is closely linked to job satisfaction because employees who feel empowered are more likely to take ownership of their work, feel motivated, and experience a greater sense of achievement.</w:t>
      </w:r>
    </w:p>
    <w:p w14:paraId="650D336C"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lastRenderedPageBreak/>
        <w:t>One participant noted:</w:t>
      </w:r>
    </w:p>
    <w:p w14:paraId="467A946B" w14:textId="0FF41A94"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I have the freedom to make decisions like how to take care of the patients and my techniques of communicating with them…like about how to approach my work, I feel more satisfied. It boosts my confidence</w:t>
      </w:r>
      <w:r w:rsidR="00E02207"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and I feel fulfilled.” P6. </w:t>
      </w:r>
    </w:p>
    <w:p w14:paraId="679CB312"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18EB074" w14:textId="77777777" w:rsidR="005F11CC" w:rsidRPr="00DA5C89" w:rsidRDefault="000C2C8B" w:rsidP="001302C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“Empowerment makes a huge difference in how I view my job. I feel like my opinions matter, and that makes me more motivated to perform well.” P4.</w:t>
      </w:r>
    </w:p>
    <w:p w14:paraId="5A140FBB" w14:textId="77777777" w:rsidR="005F11CC" w:rsidRPr="00DA5C89" w:rsidRDefault="005F11CC" w:rsidP="00DA5C89">
      <w:pPr>
        <w:spacing w:line="360" w:lineRule="auto"/>
        <w:ind w:firstLine="720"/>
        <w:contextualSpacing/>
        <w:jc w:val="both"/>
        <w:rPr>
          <w:rFonts w:ascii="Arial" w:hAnsi="Arial" w:cs="Arial"/>
          <w:color w:val="000000" w:themeColor="text1"/>
          <w:sz w:val="22"/>
          <w:szCs w:val="22"/>
        </w:rPr>
      </w:pPr>
    </w:p>
    <w:p w14:paraId="4EAC5E9D" w14:textId="1A630899" w:rsidR="005F11CC" w:rsidRPr="00DA5C89"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 xml:space="preserve">Another key aspect </w:t>
      </w:r>
      <w:r w:rsidR="00E02207" w:rsidRPr="00DA5C89">
        <w:rPr>
          <w:rFonts w:ascii="Arial" w:hAnsi="Arial" w:cs="Arial"/>
          <w:color w:val="000000" w:themeColor="text1"/>
          <w:sz w:val="22"/>
          <w:szCs w:val="22"/>
        </w:rPr>
        <w:t>of</w:t>
      </w:r>
      <w:r w:rsidRPr="00DA5C89">
        <w:rPr>
          <w:rFonts w:ascii="Arial" w:hAnsi="Arial" w:cs="Arial"/>
          <w:color w:val="000000" w:themeColor="text1"/>
          <w:sz w:val="22"/>
          <w:szCs w:val="22"/>
        </w:rPr>
        <w:t xml:space="preserve"> job satisfaction highlighted in the qualitative data is collaboration. A collaborative environment is described by participants as </w:t>
      </w:r>
      <w:r w:rsidR="00E02207" w:rsidRPr="00DA5C89">
        <w:rPr>
          <w:rFonts w:ascii="Arial" w:hAnsi="Arial" w:cs="Arial"/>
          <w:color w:val="000000" w:themeColor="text1"/>
          <w:sz w:val="22"/>
          <w:szCs w:val="22"/>
        </w:rPr>
        <w:t xml:space="preserve">characterized by </w:t>
      </w:r>
      <w:r w:rsidRPr="00DA5C89">
        <w:rPr>
          <w:rFonts w:ascii="Arial" w:hAnsi="Arial" w:cs="Arial"/>
          <w:color w:val="000000" w:themeColor="text1"/>
          <w:sz w:val="22"/>
          <w:szCs w:val="22"/>
        </w:rPr>
        <w:t>strong relationships among colleagues, enhance</w:t>
      </w:r>
      <w:r w:rsidR="00E02207" w:rsidRPr="00DA5C89">
        <w:rPr>
          <w:rFonts w:ascii="Arial" w:hAnsi="Arial" w:cs="Arial"/>
          <w:color w:val="000000" w:themeColor="text1"/>
          <w:sz w:val="22"/>
          <w:szCs w:val="22"/>
        </w:rPr>
        <w:t>d</w:t>
      </w:r>
      <w:r w:rsidRPr="00DA5C89">
        <w:rPr>
          <w:rFonts w:ascii="Arial" w:hAnsi="Arial" w:cs="Arial"/>
          <w:color w:val="000000" w:themeColor="text1"/>
          <w:sz w:val="22"/>
          <w:szCs w:val="22"/>
        </w:rPr>
        <w:t xml:space="preserve"> communication, and a sense of shared purpose.</w:t>
      </w:r>
    </w:p>
    <w:p w14:paraId="0524DF47"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 xml:space="preserve">“The teamwork in my department is incredible. One of the primary reasons collaboration is so important in nursing practice is that it significantly improves patient outcomes.” In our unit, we work closely with physicians and physical therapists. If a patient is recovering from surgery, we coordinate to ensure they receive the right pain management, rehabilitation, and follow-up care.” P5. </w:t>
      </w:r>
    </w:p>
    <w:p w14:paraId="729652C6"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BF267AD" w14:textId="77777777" w:rsidR="005F11CC" w:rsidRPr="00DA5C89" w:rsidRDefault="000C2C8B" w:rsidP="001302C9">
      <w:pPr>
        <w:ind w:left="1440" w:right="1109"/>
        <w:contextualSpacing/>
        <w:jc w:val="both"/>
        <w:rPr>
          <w:rFonts w:ascii="Arial" w:hAnsi="Arial" w:cs="Arial"/>
          <w:color w:val="000000" w:themeColor="text1"/>
          <w:sz w:val="22"/>
          <w:szCs w:val="22"/>
        </w:rPr>
      </w:pPr>
      <w:r w:rsidRPr="00DA5C89">
        <w:rPr>
          <w:rFonts w:ascii="Arial" w:hAnsi="Arial" w:cs="Arial"/>
          <w:i/>
          <w:iCs/>
          <w:color w:val="000000" w:themeColor="text1"/>
          <w:sz w:val="22"/>
          <w:szCs w:val="22"/>
        </w:rPr>
        <w:t xml:space="preserve"> “Collaboration creates a sense of unity. When we work together, not only does the work get done more efficiently, but I also feel a sense of accomplishment and connection with my colleagues.” P3.</w:t>
      </w:r>
    </w:p>
    <w:p w14:paraId="6D800121" w14:textId="77777777" w:rsidR="005F11CC" w:rsidRPr="00DA5C89" w:rsidRDefault="005F11CC" w:rsidP="001302C9">
      <w:pPr>
        <w:contextualSpacing/>
        <w:jc w:val="both"/>
        <w:rPr>
          <w:rFonts w:ascii="Arial" w:eastAsia="Calibri" w:hAnsi="Arial" w:cs="Arial"/>
          <w:color w:val="000000" w:themeColor="text1"/>
          <w:sz w:val="22"/>
          <w:szCs w:val="22"/>
        </w:rPr>
      </w:pPr>
    </w:p>
    <w:p w14:paraId="62B85269"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“Like for instance, we have daily team rounds where the whole healthcare team—doctors, nurses, and social workers—discuss each patient's progress. It ensures everyone is on the same page, no overlooked." (P8)</w:t>
      </w:r>
    </w:p>
    <w:p w14:paraId="543E7710"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7B6A7062" w14:textId="17322B53" w:rsidR="005F11CC" w:rsidRDefault="000C2C8B" w:rsidP="00DA5C89">
      <w:pPr>
        <w:spacing w:line="360" w:lineRule="auto"/>
        <w:ind w:firstLine="720"/>
        <w:contextualSpacing/>
        <w:jc w:val="both"/>
        <w:rPr>
          <w:rFonts w:ascii="Arial" w:hAnsi="Arial" w:cs="Arial"/>
          <w:color w:val="000000" w:themeColor="text1"/>
          <w:sz w:val="22"/>
          <w:szCs w:val="22"/>
        </w:rPr>
      </w:pPr>
      <w:r w:rsidRPr="00DA5C89">
        <w:rPr>
          <w:rFonts w:ascii="Arial" w:hAnsi="Arial" w:cs="Arial"/>
          <w:color w:val="000000" w:themeColor="text1"/>
          <w:sz w:val="22"/>
          <w:szCs w:val="22"/>
        </w:rPr>
        <w:t>The relationship between organizational factors and job satisfaction is significant and multifaceted</w:t>
      </w:r>
      <w:r w:rsidR="00E02207" w:rsidRPr="00DA5C89">
        <w:rPr>
          <w:rFonts w:ascii="Arial" w:hAnsi="Arial" w:cs="Arial"/>
          <w:color w:val="000000" w:themeColor="text1"/>
          <w:sz w:val="22"/>
          <w:szCs w:val="22"/>
        </w:rPr>
        <w:t>,</w:t>
      </w:r>
      <w:r w:rsidRPr="00DA5C89">
        <w:rPr>
          <w:rFonts w:ascii="Arial" w:hAnsi="Arial" w:cs="Arial"/>
          <w:color w:val="000000" w:themeColor="text1"/>
          <w:sz w:val="22"/>
          <w:szCs w:val="22"/>
        </w:rPr>
        <w:t xml:space="preserve"> as </w:t>
      </w:r>
      <w:r w:rsidR="00E02207" w:rsidRPr="00DA5C89">
        <w:rPr>
          <w:rFonts w:ascii="Arial" w:hAnsi="Arial" w:cs="Arial"/>
          <w:color w:val="000000" w:themeColor="text1"/>
          <w:sz w:val="22"/>
          <w:szCs w:val="22"/>
        </w:rPr>
        <w:t>evidenced by</w:t>
      </w:r>
      <w:r w:rsidRPr="00DA5C89">
        <w:rPr>
          <w:rFonts w:ascii="Arial" w:hAnsi="Arial" w:cs="Arial"/>
          <w:color w:val="000000" w:themeColor="text1"/>
          <w:sz w:val="22"/>
          <w:szCs w:val="22"/>
        </w:rPr>
        <w:t xml:space="preserve"> the participants</w:t>
      </w:r>
      <w:r w:rsidR="00E02207" w:rsidRPr="00DA5C89">
        <w:rPr>
          <w:rFonts w:ascii="Arial" w:hAnsi="Arial" w:cs="Arial"/>
          <w:color w:val="000000" w:themeColor="text1"/>
          <w:sz w:val="22"/>
          <w:szCs w:val="22"/>
        </w:rPr>
        <w:t>' responses</w:t>
      </w:r>
      <w:r w:rsidRPr="00DA5C89">
        <w:rPr>
          <w:rFonts w:ascii="Arial" w:hAnsi="Arial" w:cs="Arial"/>
          <w:color w:val="000000" w:themeColor="text1"/>
          <w:sz w:val="22"/>
          <w:szCs w:val="22"/>
        </w:rPr>
        <w:t xml:space="preserve">. </w:t>
      </w:r>
    </w:p>
    <w:p w14:paraId="7AB4D6B5" w14:textId="394A46C4" w:rsidR="001302C9" w:rsidRDefault="001302C9" w:rsidP="00DA5C89">
      <w:pPr>
        <w:spacing w:line="360" w:lineRule="auto"/>
        <w:ind w:firstLine="720"/>
        <w:contextualSpacing/>
        <w:jc w:val="both"/>
        <w:rPr>
          <w:rFonts w:ascii="Arial" w:hAnsi="Arial" w:cs="Arial"/>
          <w:color w:val="000000" w:themeColor="text1"/>
          <w:sz w:val="22"/>
          <w:szCs w:val="22"/>
        </w:rPr>
      </w:pPr>
    </w:p>
    <w:p w14:paraId="3D665C0F" w14:textId="75179058"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No significant Relationship Between Organizational Factors and Turnover Intention</w:t>
      </w:r>
    </w:p>
    <w:p w14:paraId="16E50CF5" w14:textId="4969ACE8"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t xml:space="preserve">The qualitative data </w:t>
      </w:r>
      <w:r w:rsidR="00360EB3" w:rsidRPr="00DA5C89">
        <w:rPr>
          <w:rFonts w:ascii="Arial" w:eastAsia="Calibri" w:hAnsi="Arial" w:cs="Arial"/>
          <w:color w:val="000000" w:themeColor="text1"/>
          <w:sz w:val="22"/>
          <w:szCs w:val="22"/>
        </w:rPr>
        <w:t>provid</w:t>
      </w:r>
      <w:r w:rsidRPr="00DA5C89">
        <w:rPr>
          <w:rFonts w:ascii="Arial" w:eastAsia="Calibri" w:hAnsi="Arial" w:cs="Arial"/>
          <w:color w:val="000000" w:themeColor="text1"/>
          <w:sz w:val="22"/>
          <w:szCs w:val="22"/>
        </w:rPr>
        <w:t>ed a different p</w:t>
      </w:r>
      <w:r w:rsidR="00E02207" w:rsidRPr="00DA5C89">
        <w:rPr>
          <w:rFonts w:ascii="Arial" w:eastAsia="Calibri" w:hAnsi="Arial" w:cs="Arial"/>
          <w:color w:val="000000" w:themeColor="text1"/>
          <w:sz w:val="22"/>
          <w:szCs w:val="22"/>
        </w:rPr>
        <w:t>erspective</w:t>
      </w:r>
      <w:r w:rsidRPr="00DA5C89">
        <w:rPr>
          <w:rFonts w:ascii="Arial" w:eastAsia="Calibri" w:hAnsi="Arial" w:cs="Arial"/>
          <w:color w:val="000000" w:themeColor="text1"/>
          <w:sz w:val="22"/>
          <w:szCs w:val="22"/>
        </w:rPr>
        <w:t xml:space="preserve"> on the relationship between organizational factors and turnover intentions</w:t>
      </w:r>
      <w:r w:rsidR="00E02207"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w:t>
      </w:r>
      <w:r w:rsidR="00E02207" w:rsidRPr="00DA5C89">
        <w:rPr>
          <w:rFonts w:ascii="Arial" w:eastAsia="Calibri" w:hAnsi="Arial" w:cs="Arial"/>
          <w:color w:val="000000" w:themeColor="text1"/>
          <w:sz w:val="22"/>
          <w:szCs w:val="22"/>
        </w:rPr>
        <w:t>as</w:t>
      </w:r>
      <w:r w:rsidRPr="00DA5C89">
        <w:rPr>
          <w:rFonts w:ascii="Arial" w:eastAsia="Calibri" w:hAnsi="Arial" w:cs="Arial"/>
          <w:color w:val="000000" w:themeColor="text1"/>
          <w:sz w:val="22"/>
          <w:szCs w:val="22"/>
        </w:rPr>
        <w:t xml:space="preserve"> participants emphasized that leadership and </w:t>
      </w:r>
      <w:r w:rsidR="00E02207" w:rsidRPr="00DA5C89">
        <w:rPr>
          <w:rFonts w:ascii="Arial" w:eastAsia="Calibri" w:hAnsi="Arial" w:cs="Arial"/>
          <w:color w:val="000000" w:themeColor="text1"/>
          <w:sz w:val="22"/>
          <w:szCs w:val="22"/>
        </w:rPr>
        <w:t xml:space="preserve">the </w:t>
      </w:r>
      <w:r w:rsidRPr="00DA5C89">
        <w:rPr>
          <w:rFonts w:ascii="Arial" w:eastAsia="Calibri" w:hAnsi="Arial" w:cs="Arial"/>
          <w:color w:val="000000" w:themeColor="text1"/>
          <w:sz w:val="22"/>
          <w:szCs w:val="22"/>
        </w:rPr>
        <w:t xml:space="preserve">work environment </w:t>
      </w:r>
      <w:r w:rsidR="00360EB3" w:rsidRPr="00DA5C89">
        <w:rPr>
          <w:rFonts w:ascii="Arial" w:eastAsia="Calibri" w:hAnsi="Arial" w:cs="Arial"/>
          <w:color w:val="000000" w:themeColor="text1"/>
          <w:sz w:val="22"/>
          <w:szCs w:val="22"/>
        </w:rPr>
        <w:t>significantly influenc</w:t>
      </w:r>
      <w:r w:rsidRPr="00DA5C89">
        <w:rPr>
          <w:rFonts w:ascii="Arial" w:eastAsia="Calibri" w:hAnsi="Arial" w:cs="Arial"/>
          <w:color w:val="000000" w:themeColor="text1"/>
          <w:sz w:val="22"/>
          <w:szCs w:val="22"/>
        </w:rPr>
        <w:t xml:space="preserve">e their desire to stay in the hospital. Similarly, the workload they have is also connected since it affects their career growth and their decision to leave the workplace. </w:t>
      </w:r>
    </w:p>
    <w:p w14:paraId="6C2ECA60"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lastRenderedPageBreak/>
        <w:tab/>
        <w:t xml:space="preserve">Nurses highlighted the importance of leadership that is supportive, transparent, and communicative, indicating that good leadership fosters an environment where nurses feel heard, valued, and respected. A supportive work environment—characterized by teamwork, mutual respect among colleagues, and positive interactions with other healthcare providers—was consistently cited as an essential factor in retaining staff. </w:t>
      </w:r>
    </w:p>
    <w:p w14:paraId="5A16A7A1" w14:textId="139F7E2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"There are leaders here who understand our challenges. They make sure we feel supported and always address our concerns. A positive work environment where we can collaborate makes me feel like I am making a real difference, and that motivates me to stay because you would love to work.” P3</w:t>
      </w:r>
    </w:p>
    <w:p w14:paraId="3229B4EA"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050E3E4B"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“If I feel like the leader is not supportive, then I’ll choose to look for other jobs.” P10</w:t>
      </w:r>
    </w:p>
    <w:p w14:paraId="3C64406B"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“...if the leaders are approachable and truly care about our well-being. That makes a huge difference in how we feel about working here, especially when things get tough." P7</w:t>
      </w:r>
    </w:p>
    <w:p w14:paraId="6D081106"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r>
    </w:p>
    <w:p w14:paraId="6982104F" w14:textId="77777777"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eastAsia="Calibri" w:hAnsi="Arial" w:cs="Arial"/>
          <w:color w:val="000000" w:themeColor="text1"/>
          <w:sz w:val="22"/>
          <w:szCs w:val="22"/>
        </w:rPr>
        <w:tab/>
        <w:t>Based on the narratives of the nurses, hospital nurses often face intense workloads, particularly in busy departments like the emergency, intensive care, and inpatient units. While nurses are dedicated to their work, several participants noted that excessive workload combined with limited opportunities for career advancement can lead to burnout, frustration, and ultimately, turnover.</w:t>
      </w:r>
    </w:p>
    <w:p w14:paraId="6C21E90A"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love being a nurse, but the workload here is becoming too much. We don’t have enough staff, and it's overwhelming. There's no time to focus on my career growth, and it's starting to make me consider other job options." P5</w:t>
      </w:r>
    </w:p>
    <w:p w14:paraId="6BF627FB" w14:textId="77777777" w:rsidR="005F11CC" w:rsidRPr="00DA5C89" w:rsidRDefault="005F11CC" w:rsidP="00DA5C89">
      <w:pPr>
        <w:spacing w:line="360" w:lineRule="auto"/>
        <w:ind w:right="1109"/>
        <w:contextualSpacing/>
        <w:jc w:val="both"/>
        <w:rPr>
          <w:rFonts w:ascii="Arial" w:hAnsi="Arial" w:cs="Arial"/>
          <w:i/>
          <w:iCs/>
          <w:color w:val="000000" w:themeColor="text1"/>
          <w:sz w:val="22"/>
          <w:szCs w:val="22"/>
        </w:rPr>
      </w:pPr>
    </w:p>
    <w:p w14:paraId="5D68B20E"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hAnsi="Arial" w:cs="Arial"/>
          <w:color w:val="000000" w:themeColor="text1"/>
          <w:sz w:val="22"/>
          <w:szCs w:val="22"/>
        </w:rPr>
        <w:tab/>
      </w:r>
      <w:r w:rsidRPr="00DA5C89">
        <w:rPr>
          <w:rFonts w:ascii="Arial" w:eastAsia="Calibri" w:hAnsi="Arial" w:cs="Arial"/>
          <w:color w:val="000000" w:themeColor="text1"/>
          <w:sz w:val="22"/>
          <w:szCs w:val="22"/>
        </w:rPr>
        <w:t>Nurses expressed frustration when faced with heavy workloads that limit their ability to develop professionally, leading them to consider leaving.</w:t>
      </w:r>
    </w:p>
    <w:p w14:paraId="2795D7DB" w14:textId="1DEBA9A2" w:rsidR="0060110E"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 xml:space="preserve">This understanding emphasizes that while hospital leaders should focus on creating supportive, open, and positive work environments, they must also address systemic issues such as staffing levels. </w:t>
      </w:r>
    </w:p>
    <w:p w14:paraId="74D762B2" w14:textId="0A9FD4B8" w:rsidR="001302C9" w:rsidRDefault="001302C9" w:rsidP="00DA5C89">
      <w:pPr>
        <w:spacing w:line="360" w:lineRule="auto"/>
        <w:contextualSpacing/>
        <w:jc w:val="both"/>
        <w:rPr>
          <w:rFonts w:ascii="Arial" w:eastAsia="Calibri" w:hAnsi="Arial" w:cs="Arial"/>
          <w:color w:val="000000" w:themeColor="text1"/>
          <w:sz w:val="22"/>
          <w:szCs w:val="22"/>
        </w:rPr>
      </w:pPr>
    </w:p>
    <w:p w14:paraId="6AD08AFF"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No significant Relationship Between Job Satisfaction and Turnover Intention</w:t>
      </w:r>
    </w:p>
    <w:p w14:paraId="6067220E" w14:textId="5C08D18C"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As the quantitative data revealed, the</w:t>
      </w:r>
      <w:r w:rsidR="00E02207" w:rsidRPr="00DA5C89">
        <w:rPr>
          <w:rFonts w:ascii="Arial" w:hAnsi="Arial" w:cs="Arial"/>
          <w:color w:val="000000" w:themeColor="text1"/>
          <w:sz w:val="22"/>
          <w:szCs w:val="22"/>
          <w:shd w:val="clear" w:color="auto" w:fill="FFFFFF"/>
        </w:rPr>
        <w:t>re is no significant relationship between</w:t>
      </w:r>
      <w:r w:rsidRPr="00DA5C89">
        <w:rPr>
          <w:rFonts w:ascii="Arial" w:hAnsi="Arial" w:cs="Arial"/>
          <w:color w:val="000000" w:themeColor="text1"/>
          <w:sz w:val="22"/>
          <w:szCs w:val="22"/>
          <w:shd w:val="clear" w:color="auto" w:fill="FFFFFF"/>
        </w:rPr>
        <w:t xml:space="preserve"> job satisfaction and turnover intention. </w:t>
      </w:r>
      <w:r w:rsidR="00E02207" w:rsidRPr="00DA5C89">
        <w:rPr>
          <w:rFonts w:ascii="Arial" w:hAnsi="Arial" w:cs="Arial"/>
          <w:color w:val="000000" w:themeColor="text1"/>
          <w:sz w:val="22"/>
          <w:szCs w:val="22"/>
          <w:shd w:val="clear" w:color="auto" w:fill="FFFFFF"/>
        </w:rPr>
        <w:t>However,</w:t>
      </w:r>
      <w:r w:rsidRPr="00DA5C89">
        <w:rPr>
          <w:rFonts w:ascii="Arial" w:hAnsi="Arial" w:cs="Arial"/>
          <w:color w:val="000000" w:themeColor="text1"/>
          <w:sz w:val="22"/>
          <w:szCs w:val="22"/>
          <w:shd w:val="clear" w:color="auto" w:fill="FFFFFF"/>
        </w:rPr>
        <w:t xml:space="preserve"> this is not the case </w:t>
      </w:r>
      <w:r w:rsidR="00E02207" w:rsidRPr="00DA5C89">
        <w:rPr>
          <w:rFonts w:ascii="Arial" w:hAnsi="Arial" w:cs="Arial"/>
          <w:color w:val="000000" w:themeColor="text1"/>
          <w:sz w:val="22"/>
          <w:szCs w:val="22"/>
          <w:shd w:val="clear" w:color="auto" w:fill="FFFFFF"/>
        </w:rPr>
        <w:t>with</w:t>
      </w:r>
      <w:r w:rsidRPr="00DA5C89">
        <w:rPr>
          <w:rFonts w:ascii="Arial" w:hAnsi="Arial" w:cs="Arial"/>
          <w:color w:val="000000" w:themeColor="text1"/>
          <w:sz w:val="22"/>
          <w:szCs w:val="22"/>
          <w:shd w:val="clear" w:color="auto" w:fill="FFFFFF"/>
        </w:rPr>
        <w:t xml:space="preserve"> the qualitative </w:t>
      </w:r>
      <w:r w:rsidRPr="00DA5C89">
        <w:rPr>
          <w:rFonts w:ascii="Arial" w:hAnsi="Arial" w:cs="Arial"/>
          <w:color w:val="000000" w:themeColor="text1"/>
          <w:sz w:val="22"/>
          <w:szCs w:val="22"/>
          <w:shd w:val="clear" w:color="auto" w:fill="FFFFFF"/>
        </w:rPr>
        <w:lastRenderedPageBreak/>
        <w:t>data</w:t>
      </w:r>
      <w:r w:rsidR="00E02207" w:rsidRPr="00DA5C89">
        <w:rPr>
          <w:rFonts w:ascii="Arial" w:hAnsi="Arial" w:cs="Arial"/>
          <w:color w:val="000000" w:themeColor="text1"/>
          <w:sz w:val="22"/>
          <w:szCs w:val="22"/>
          <w:shd w:val="clear" w:color="auto" w:fill="FFFFFF"/>
        </w:rPr>
        <w:t>,</w:t>
      </w:r>
      <w:r w:rsidRPr="00DA5C89">
        <w:rPr>
          <w:rFonts w:ascii="Arial" w:hAnsi="Arial" w:cs="Arial"/>
          <w:color w:val="000000" w:themeColor="text1"/>
          <w:sz w:val="22"/>
          <w:szCs w:val="22"/>
          <w:shd w:val="clear" w:color="auto" w:fill="FFFFFF"/>
        </w:rPr>
        <w:t xml:space="preserve"> </w:t>
      </w:r>
      <w:r w:rsidR="00E02207" w:rsidRPr="00DA5C89">
        <w:rPr>
          <w:rFonts w:ascii="Arial" w:hAnsi="Arial" w:cs="Arial"/>
          <w:color w:val="000000" w:themeColor="text1"/>
          <w:sz w:val="22"/>
          <w:szCs w:val="22"/>
          <w:shd w:val="clear" w:color="auto" w:fill="FFFFFF"/>
        </w:rPr>
        <w:t xml:space="preserve">which </w:t>
      </w:r>
      <w:r w:rsidR="007A2645" w:rsidRPr="00DA5C89">
        <w:rPr>
          <w:rFonts w:ascii="Arial" w:hAnsi="Arial" w:cs="Arial"/>
          <w:color w:val="000000" w:themeColor="text1"/>
          <w:sz w:val="22"/>
          <w:szCs w:val="22"/>
          <w:shd w:val="clear" w:color="auto" w:fill="FFFFFF"/>
        </w:rPr>
        <w:t>indicate</w:t>
      </w:r>
      <w:r w:rsidRPr="00DA5C89">
        <w:rPr>
          <w:rFonts w:ascii="Arial" w:hAnsi="Arial" w:cs="Arial"/>
          <w:color w:val="000000" w:themeColor="text1"/>
          <w:sz w:val="22"/>
          <w:szCs w:val="22"/>
          <w:shd w:val="clear" w:color="auto" w:fill="FFFFFF"/>
        </w:rPr>
        <w:t xml:space="preserve"> that job satisfaction is a key factor </w:t>
      </w:r>
      <w:r w:rsidR="00E02207" w:rsidRPr="00DA5C89">
        <w:rPr>
          <w:rFonts w:ascii="Arial" w:hAnsi="Arial" w:cs="Arial"/>
          <w:color w:val="000000" w:themeColor="text1"/>
          <w:sz w:val="22"/>
          <w:szCs w:val="22"/>
          <w:shd w:val="clear" w:color="auto" w:fill="FFFFFF"/>
        </w:rPr>
        <w:t>in retaining</w:t>
      </w:r>
      <w:r w:rsidRPr="00DA5C89">
        <w:rPr>
          <w:rFonts w:ascii="Arial" w:hAnsi="Arial" w:cs="Arial"/>
          <w:color w:val="000000" w:themeColor="text1"/>
          <w:sz w:val="22"/>
          <w:szCs w:val="22"/>
          <w:shd w:val="clear" w:color="auto" w:fill="FFFFFF"/>
        </w:rPr>
        <w:t xml:space="preserve"> nurses in the hospital. Conversely, dissatisfaction at work will lead to turnover. </w:t>
      </w:r>
    </w:p>
    <w:p w14:paraId="6F925E88" w14:textId="408CE686"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 xml:space="preserve">From the qualitative responses, it became clear that job satisfaction is a major determinant </w:t>
      </w:r>
      <w:r w:rsidR="007A2645" w:rsidRPr="00DA5C89">
        <w:rPr>
          <w:rFonts w:ascii="Arial" w:hAnsi="Arial" w:cs="Arial"/>
          <w:color w:val="000000" w:themeColor="text1"/>
          <w:sz w:val="22"/>
          <w:szCs w:val="22"/>
          <w:shd w:val="clear" w:color="auto" w:fill="FFFFFF"/>
        </w:rPr>
        <w:t>of</w:t>
      </w:r>
      <w:r w:rsidRPr="00DA5C89">
        <w:rPr>
          <w:rFonts w:ascii="Arial" w:hAnsi="Arial" w:cs="Arial"/>
          <w:color w:val="000000" w:themeColor="text1"/>
          <w:sz w:val="22"/>
          <w:szCs w:val="22"/>
          <w:shd w:val="clear" w:color="auto" w:fill="FFFFFF"/>
        </w:rPr>
        <w:t xml:space="preserve"> whether nurses stay in their positions or seek opportunities elsewhere. Nurses who expressed high levels of job satisfaction attributed this to factors such as a positive work environment, supportive leadership, and recognition of their efforts. These factors contributed to a strong sense of fulfillment and professional contentment, which, in turn, influenced their intention to stay.</w:t>
      </w:r>
    </w:p>
    <w:p w14:paraId="5D417360" w14:textId="78747EEA"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 am really considering leaving... like if I don’t get promoted or if I don’t like my leaders anymore</w:t>
      </w:r>
      <w:r w:rsidR="007A2645" w:rsidRPr="00DA5C89">
        <w:rPr>
          <w:rFonts w:ascii="Arial" w:hAnsi="Arial" w:cs="Arial"/>
          <w:i/>
          <w:iCs/>
          <w:color w:val="000000" w:themeColor="text1"/>
          <w:sz w:val="22"/>
          <w:szCs w:val="22"/>
        </w:rPr>
        <w:t>,</w:t>
      </w:r>
      <w:r w:rsidRPr="00DA5C89">
        <w:rPr>
          <w:rFonts w:ascii="Arial" w:hAnsi="Arial" w:cs="Arial"/>
          <w:i/>
          <w:iCs/>
          <w:color w:val="000000" w:themeColor="text1"/>
          <w:sz w:val="22"/>
          <w:szCs w:val="22"/>
        </w:rPr>
        <w:t xml:space="preserve"> because sometimes we are not appreciated." P15</w:t>
      </w:r>
    </w:p>
    <w:p w14:paraId="32F42056" w14:textId="77777777" w:rsidR="005F11CC" w:rsidRPr="00DA5C89" w:rsidRDefault="005F11CC" w:rsidP="00DA5C89">
      <w:pPr>
        <w:spacing w:line="360" w:lineRule="auto"/>
        <w:ind w:left="1440" w:right="1109"/>
        <w:contextualSpacing/>
        <w:jc w:val="both"/>
        <w:rPr>
          <w:rFonts w:ascii="Arial" w:hAnsi="Arial" w:cs="Arial"/>
          <w:color w:val="000000" w:themeColor="text1"/>
          <w:sz w:val="22"/>
          <w:szCs w:val="22"/>
        </w:rPr>
      </w:pPr>
    </w:p>
    <w:p w14:paraId="5A8963C0" w14:textId="4FAE807D" w:rsidR="005F11CC" w:rsidRPr="00DA5C89" w:rsidRDefault="000C2C8B" w:rsidP="00DA5C89">
      <w:pPr>
        <w:spacing w:line="360" w:lineRule="auto"/>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ab/>
        <w:t xml:space="preserve">Nurses indicated that their decision to stay at a hospital or seek employment elsewhere was closely linked to how competitive their compensation was </w:t>
      </w:r>
      <w:r w:rsidR="007A2645" w:rsidRPr="00DA5C89">
        <w:rPr>
          <w:rFonts w:ascii="Arial" w:hAnsi="Arial" w:cs="Arial"/>
          <w:color w:val="000000" w:themeColor="text1"/>
          <w:sz w:val="22"/>
          <w:szCs w:val="22"/>
          <w:shd w:val="clear" w:color="auto" w:fill="FFFFFF"/>
        </w:rPr>
        <w:t xml:space="preserve">compared </w:t>
      </w:r>
      <w:r w:rsidRPr="00DA5C89">
        <w:rPr>
          <w:rFonts w:ascii="Arial" w:hAnsi="Arial" w:cs="Arial"/>
          <w:color w:val="000000" w:themeColor="text1"/>
          <w:sz w:val="22"/>
          <w:szCs w:val="22"/>
          <w:shd w:val="clear" w:color="auto" w:fill="FFFFFF"/>
        </w:rPr>
        <w:t xml:space="preserve">to </w:t>
      </w:r>
      <w:r w:rsidR="00360EB3" w:rsidRPr="00DA5C89">
        <w:rPr>
          <w:rFonts w:ascii="Arial" w:hAnsi="Arial" w:cs="Arial"/>
          <w:color w:val="000000" w:themeColor="text1"/>
          <w:sz w:val="22"/>
          <w:szCs w:val="22"/>
          <w:shd w:val="clear" w:color="auto" w:fill="FFFFFF"/>
        </w:rPr>
        <w:t xml:space="preserve">that of </w:t>
      </w:r>
      <w:r w:rsidRPr="00DA5C89">
        <w:rPr>
          <w:rFonts w:ascii="Arial" w:hAnsi="Arial" w:cs="Arial"/>
          <w:color w:val="000000" w:themeColor="text1"/>
          <w:sz w:val="22"/>
          <w:szCs w:val="22"/>
          <w:shd w:val="clear" w:color="auto" w:fill="FFFFFF"/>
        </w:rPr>
        <w:t>other institutions. When nurses felt that their salary did not reflect their hard work, qualifications, or the demands of their job, it contributed to job dissatisfaction and an increased desire to explore other opportunities.</w:t>
      </w:r>
    </w:p>
    <w:p w14:paraId="63C494CA"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"It’s hard to stay motivated when you feel like you’re not being paid what you’re worth. We work long shifts under pressure, and when the salary doesn't match the effort, it’s discouraging." P3</w:t>
      </w:r>
    </w:p>
    <w:p w14:paraId="078CF3A3" w14:textId="77777777" w:rsidR="005F11CC" w:rsidRPr="00DA5C89" w:rsidRDefault="005F11CC" w:rsidP="001302C9">
      <w:pPr>
        <w:ind w:left="1440" w:right="1109"/>
        <w:contextualSpacing/>
        <w:jc w:val="both"/>
        <w:rPr>
          <w:rFonts w:ascii="Arial" w:hAnsi="Arial" w:cs="Arial"/>
          <w:i/>
          <w:iCs/>
          <w:color w:val="000000" w:themeColor="text1"/>
          <w:sz w:val="22"/>
          <w:szCs w:val="22"/>
        </w:rPr>
      </w:pPr>
    </w:p>
    <w:p w14:paraId="456B570E" w14:textId="77777777" w:rsidR="005F11CC" w:rsidRPr="00DA5C89" w:rsidRDefault="000C2C8B" w:rsidP="001302C9">
      <w:pPr>
        <w:ind w:left="1440" w:right="1109"/>
        <w:contextualSpacing/>
        <w:jc w:val="both"/>
        <w:rPr>
          <w:rFonts w:ascii="Arial" w:hAnsi="Arial" w:cs="Arial"/>
          <w:i/>
          <w:iCs/>
          <w:color w:val="000000" w:themeColor="text1"/>
          <w:sz w:val="22"/>
          <w:szCs w:val="22"/>
        </w:rPr>
      </w:pPr>
      <w:r w:rsidRPr="00DA5C89">
        <w:rPr>
          <w:rFonts w:ascii="Arial" w:hAnsi="Arial" w:cs="Arial"/>
          <w:i/>
          <w:iCs/>
          <w:color w:val="000000" w:themeColor="text1"/>
          <w:sz w:val="22"/>
          <w:szCs w:val="22"/>
        </w:rPr>
        <w:t>“When I look at my colleagues in other hospitals, their salaries are much higher than mine, and they have more opportunities for promotion. It’s hard to stay when you feel like you’re not being valued for your work." P7</w:t>
      </w:r>
    </w:p>
    <w:p w14:paraId="41F79FAF" w14:textId="77777777"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r>
    </w:p>
    <w:p w14:paraId="53B5D01E" w14:textId="77777777" w:rsidR="005F11CC" w:rsidRPr="00DA5C89" w:rsidRDefault="000C2C8B" w:rsidP="00DA5C89">
      <w:pPr>
        <w:spacing w:line="360" w:lineRule="auto"/>
        <w:ind w:firstLine="720"/>
        <w:contextualSpacing/>
        <w:jc w:val="both"/>
        <w:rPr>
          <w:rFonts w:ascii="Arial" w:hAnsi="Arial" w:cs="Arial"/>
          <w:color w:val="000000" w:themeColor="text1"/>
          <w:sz w:val="22"/>
          <w:szCs w:val="22"/>
          <w:shd w:val="clear" w:color="auto" w:fill="FFFFFF"/>
        </w:rPr>
      </w:pPr>
      <w:r w:rsidRPr="00DA5C89">
        <w:rPr>
          <w:rFonts w:ascii="Arial" w:hAnsi="Arial" w:cs="Arial"/>
          <w:color w:val="000000" w:themeColor="text1"/>
          <w:sz w:val="22"/>
          <w:szCs w:val="22"/>
          <w:shd w:val="clear" w:color="auto" w:fill="FFFFFF"/>
        </w:rPr>
        <w:t xml:space="preserve">These responses support the idea that salary and career growth are closely tied to nurses' decisions regarding retention or turnover. The lack of career advancement opportunities, combined with insufficient salary increases, can lead to dissatisfaction and eventually to considering other employment options. </w:t>
      </w:r>
    </w:p>
    <w:p w14:paraId="00FDFD0C" w14:textId="77777777" w:rsidR="005F11CC" w:rsidRPr="00DA5C89" w:rsidRDefault="005F11CC" w:rsidP="00DA5C89">
      <w:pPr>
        <w:spacing w:line="360" w:lineRule="auto"/>
        <w:contextualSpacing/>
        <w:jc w:val="both"/>
        <w:rPr>
          <w:rFonts w:ascii="Arial" w:eastAsia="Calibri" w:hAnsi="Arial" w:cs="Arial"/>
          <w:color w:val="000000" w:themeColor="text1"/>
          <w:sz w:val="22"/>
          <w:szCs w:val="22"/>
        </w:rPr>
      </w:pPr>
    </w:p>
    <w:p w14:paraId="2AE16949" w14:textId="350DD04E" w:rsidR="005F11CC" w:rsidRPr="00DA5C89" w:rsidRDefault="007A2645"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The qualitative results' findings support the quantitative results on the factors contributing to nurse turnover.</w:t>
      </w:r>
    </w:p>
    <w:p w14:paraId="2490EAA4" w14:textId="0FBF125A" w:rsidR="005F11CC" w:rsidRPr="00DA5C89" w:rsidRDefault="000C2C8B" w:rsidP="00DA5C89">
      <w:pPr>
        <w:spacing w:line="360" w:lineRule="auto"/>
        <w:contextualSpacing/>
        <w:jc w:val="both"/>
        <w:rPr>
          <w:rFonts w:ascii="Arial" w:eastAsia="Calibri" w:hAnsi="Arial" w:cs="Arial"/>
          <w:color w:val="000000" w:themeColor="text1"/>
          <w:sz w:val="22"/>
          <w:szCs w:val="22"/>
        </w:rPr>
      </w:pPr>
      <w:r w:rsidRPr="00DA5C89">
        <w:rPr>
          <w:rFonts w:ascii="Arial" w:eastAsia="Calibri" w:hAnsi="Arial" w:cs="Arial"/>
          <w:color w:val="000000" w:themeColor="text1"/>
          <w:sz w:val="22"/>
          <w:szCs w:val="22"/>
        </w:rPr>
        <w:tab/>
        <w:t xml:space="preserve">Table 9 </w:t>
      </w:r>
      <w:r w:rsidR="007A2645" w:rsidRPr="00DA5C89">
        <w:rPr>
          <w:rFonts w:ascii="Arial" w:eastAsia="Calibri" w:hAnsi="Arial" w:cs="Arial"/>
          <w:color w:val="000000" w:themeColor="text1"/>
          <w:sz w:val="22"/>
          <w:szCs w:val="22"/>
        </w:rPr>
        <w:t>present</w:t>
      </w:r>
      <w:r w:rsidRPr="00DA5C89">
        <w:rPr>
          <w:rFonts w:ascii="Arial" w:eastAsia="Calibri" w:hAnsi="Arial" w:cs="Arial"/>
          <w:color w:val="000000" w:themeColor="text1"/>
          <w:sz w:val="22"/>
          <w:szCs w:val="22"/>
        </w:rPr>
        <w:t xml:space="preserve">s the integration of quantitative and qualitative results. Notably, the nature of their integration </w:t>
      </w:r>
      <w:r w:rsidR="007A2645" w:rsidRPr="00DA5C89">
        <w:rPr>
          <w:rFonts w:ascii="Arial" w:eastAsia="Calibri" w:hAnsi="Arial" w:cs="Arial"/>
          <w:color w:val="000000" w:themeColor="text1"/>
          <w:sz w:val="22"/>
          <w:szCs w:val="22"/>
        </w:rPr>
        <w:t>involves</w:t>
      </w:r>
      <w:r w:rsidRPr="00DA5C89">
        <w:rPr>
          <w:rFonts w:ascii="Arial" w:eastAsia="Calibri" w:hAnsi="Arial" w:cs="Arial"/>
          <w:color w:val="000000" w:themeColor="text1"/>
          <w:sz w:val="22"/>
          <w:szCs w:val="22"/>
        </w:rPr>
        <w:t xml:space="preserve"> converging or confirming</w:t>
      </w:r>
      <w:r w:rsidR="007A2645" w:rsidRPr="00DA5C89">
        <w:rPr>
          <w:rFonts w:ascii="Arial" w:eastAsia="Calibri" w:hAnsi="Arial" w:cs="Arial"/>
          <w:color w:val="000000" w:themeColor="text1"/>
          <w:sz w:val="22"/>
          <w:szCs w:val="22"/>
        </w:rPr>
        <w:t>,</w:t>
      </w:r>
      <w:r w:rsidRPr="00DA5C89">
        <w:rPr>
          <w:rFonts w:ascii="Arial" w:eastAsia="Calibri" w:hAnsi="Arial" w:cs="Arial"/>
          <w:color w:val="000000" w:themeColor="text1"/>
          <w:sz w:val="22"/>
          <w:szCs w:val="22"/>
        </w:rPr>
        <w:t xml:space="preserve"> and in some aspects, the data </w:t>
      </w:r>
      <w:r w:rsidR="007A2645" w:rsidRPr="00DA5C89">
        <w:rPr>
          <w:rFonts w:ascii="Arial" w:eastAsia="Calibri" w:hAnsi="Arial" w:cs="Arial"/>
          <w:color w:val="000000" w:themeColor="text1"/>
          <w:sz w:val="22"/>
          <w:szCs w:val="22"/>
        </w:rPr>
        <w:t>diverge</w:t>
      </w:r>
      <w:r w:rsidRPr="00DA5C89">
        <w:rPr>
          <w:rFonts w:ascii="Arial" w:eastAsia="Calibri" w:hAnsi="Arial" w:cs="Arial"/>
          <w:color w:val="000000" w:themeColor="text1"/>
          <w:sz w:val="22"/>
          <w:szCs w:val="22"/>
        </w:rPr>
        <w:t xml:space="preserve"> as </w:t>
      </w:r>
      <w:r w:rsidR="007A2645" w:rsidRPr="00DA5C89">
        <w:rPr>
          <w:rFonts w:ascii="Arial" w:eastAsia="Calibri" w:hAnsi="Arial" w:cs="Arial"/>
          <w:color w:val="000000" w:themeColor="text1"/>
          <w:sz w:val="22"/>
          <w:szCs w:val="22"/>
        </w:rPr>
        <w:t>they</w:t>
      </w:r>
      <w:r w:rsidRPr="00DA5C89">
        <w:rPr>
          <w:rFonts w:ascii="Arial" w:eastAsia="Calibri" w:hAnsi="Arial" w:cs="Arial"/>
          <w:color w:val="000000" w:themeColor="text1"/>
          <w:sz w:val="22"/>
          <w:szCs w:val="22"/>
        </w:rPr>
        <w:t xml:space="preserve"> contradict</w:t>
      </w:r>
      <w:r w:rsidR="007A2645" w:rsidRPr="00DA5C89">
        <w:rPr>
          <w:rFonts w:ascii="Arial" w:eastAsia="Calibri" w:hAnsi="Arial" w:cs="Arial"/>
          <w:color w:val="000000" w:themeColor="text1"/>
          <w:sz w:val="22"/>
          <w:szCs w:val="22"/>
        </w:rPr>
        <w:t xml:space="preserve"> each other</w:t>
      </w:r>
      <w:r w:rsidRPr="00DA5C89">
        <w:rPr>
          <w:rFonts w:ascii="Arial" w:eastAsia="Calibri" w:hAnsi="Arial" w:cs="Arial"/>
          <w:color w:val="000000" w:themeColor="text1"/>
          <w:sz w:val="22"/>
          <w:szCs w:val="22"/>
        </w:rPr>
        <w:t xml:space="preserve">. </w:t>
      </w:r>
    </w:p>
    <w:p w14:paraId="668661BE" w14:textId="77777777" w:rsidR="005F11CC" w:rsidRPr="00420144" w:rsidRDefault="005F11CC">
      <w:pPr>
        <w:spacing w:line="480" w:lineRule="auto"/>
        <w:contextualSpacing/>
        <w:jc w:val="both"/>
        <w:rPr>
          <w:rFonts w:eastAsia="Calibri"/>
          <w:color w:val="000000" w:themeColor="text1"/>
        </w:rPr>
      </w:pPr>
    </w:p>
    <w:p w14:paraId="4C609525" w14:textId="77777777" w:rsidR="005F11CC" w:rsidRPr="009D1DD0" w:rsidRDefault="000C2C8B" w:rsidP="009D1DD0">
      <w:pPr>
        <w:contextualSpacing/>
        <w:jc w:val="both"/>
        <w:rPr>
          <w:rFonts w:ascii="Arial" w:eastAsia="Calibri" w:hAnsi="Arial" w:cs="Arial"/>
          <w:bCs/>
          <w:color w:val="000000" w:themeColor="text1"/>
          <w:sz w:val="22"/>
          <w:szCs w:val="22"/>
        </w:rPr>
      </w:pPr>
      <w:r w:rsidRPr="009D1DD0">
        <w:rPr>
          <w:rFonts w:ascii="Arial" w:eastAsia="Calibri" w:hAnsi="Arial" w:cs="Arial"/>
          <w:bCs/>
          <w:color w:val="000000" w:themeColor="text1"/>
          <w:sz w:val="22"/>
          <w:szCs w:val="22"/>
        </w:rPr>
        <w:lastRenderedPageBreak/>
        <w:t>Table 9</w:t>
      </w:r>
    </w:p>
    <w:p w14:paraId="304689CE" w14:textId="77777777" w:rsidR="005F11CC" w:rsidRPr="009D1DD0" w:rsidRDefault="000C2C8B" w:rsidP="009D1DD0">
      <w:pPr>
        <w:contextualSpacing/>
        <w:jc w:val="both"/>
        <w:rPr>
          <w:rFonts w:ascii="Arial" w:eastAsia="Calibri" w:hAnsi="Arial" w:cs="Arial"/>
          <w:i/>
          <w:iCs/>
          <w:color w:val="000000" w:themeColor="text1"/>
          <w:sz w:val="22"/>
          <w:szCs w:val="22"/>
        </w:rPr>
      </w:pPr>
      <w:r w:rsidRPr="009D1DD0">
        <w:rPr>
          <w:rFonts w:ascii="Arial" w:eastAsia="Calibri" w:hAnsi="Arial" w:cs="Arial"/>
          <w:i/>
          <w:iCs/>
          <w:color w:val="000000" w:themeColor="text1"/>
          <w:sz w:val="22"/>
          <w:szCs w:val="22"/>
        </w:rPr>
        <w:t xml:space="preserve">Data Integration </w:t>
      </w:r>
    </w:p>
    <w:tbl>
      <w:tblPr>
        <w:tblStyle w:val="TableGrid"/>
        <w:tblW w:w="8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870"/>
        <w:gridCol w:w="2520"/>
      </w:tblGrid>
      <w:tr w:rsidR="00420144" w:rsidRPr="009D1DD0" w14:paraId="4E7671D2" w14:textId="77777777" w:rsidTr="004D1B6C">
        <w:trPr>
          <w:trHeight w:val="584"/>
        </w:trPr>
        <w:tc>
          <w:tcPr>
            <w:tcW w:w="2245" w:type="dxa"/>
            <w:tcBorders>
              <w:top w:val="single" w:sz="4" w:space="0" w:color="auto"/>
              <w:bottom w:val="single" w:sz="4" w:space="0" w:color="auto"/>
            </w:tcBorders>
          </w:tcPr>
          <w:p w14:paraId="1D2163C1"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Notable Areas in Quantitative Results</w:t>
            </w:r>
          </w:p>
        </w:tc>
        <w:tc>
          <w:tcPr>
            <w:tcW w:w="3870" w:type="dxa"/>
            <w:tcBorders>
              <w:top w:val="single" w:sz="4" w:space="0" w:color="auto"/>
              <w:bottom w:val="single" w:sz="4" w:space="0" w:color="auto"/>
            </w:tcBorders>
          </w:tcPr>
          <w:p w14:paraId="24FC9445"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Themes</w:t>
            </w:r>
          </w:p>
        </w:tc>
        <w:tc>
          <w:tcPr>
            <w:tcW w:w="2520" w:type="dxa"/>
            <w:tcBorders>
              <w:top w:val="single" w:sz="4" w:space="0" w:color="auto"/>
              <w:bottom w:val="single" w:sz="4" w:space="0" w:color="auto"/>
            </w:tcBorders>
          </w:tcPr>
          <w:p w14:paraId="08D0D48A" w14:textId="77777777" w:rsidR="005F11CC" w:rsidRPr="009D1DD0" w:rsidRDefault="000C2C8B" w:rsidP="009D1DD0">
            <w:pPr>
              <w:spacing w:line="276" w:lineRule="auto"/>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Nature of Integration</w:t>
            </w:r>
          </w:p>
        </w:tc>
      </w:tr>
      <w:tr w:rsidR="00420144" w:rsidRPr="00B16A61" w14:paraId="2BC82848" w14:textId="77777777" w:rsidTr="004D1B6C">
        <w:trPr>
          <w:trHeight w:val="800"/>
        </w:trPr>
        <w:tc>
          <w:tcPr>
            <w:tcW w:w="2245" w:type="dxa"/>
            <w:vMerge w:val="restart"/>
            <w:tcBorders>
              <w:top w:val="single" w:sz="4" w:space="0" w:color="auto"/>
            </w:tcBorders>
          </w:tcPr>
          <w:p w14:paraId="30F96E44"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hAnsi="Arial" w:cs="Arial"/>
                <w:color w:val="000000" w:themeColor="text1"/>
                <w:sz w:val="20"/>
                <w:szCs w:val="20"/>
              </w:rPr>
              <w:t xml:space="preserve">Job Satisfaction – </w:t>
            </w:r>
            <w:r w:rsidRPr="00B16A61">
              <w:rPr>
                <w:rFonts w:ascii="Arial" w:hAnsi="Arial" w:cs="Arial"/>
                <w:bCs/>
                <w:color w:val="000000" w:themeColor="text1"/>
                <w:sz w:val="20"/>
                <w:szCs w:val="20"/>
              </w:rPr>
              <w:t>Satisfied</w:t>
            </w:r>
            <w:r w:rsidRPr="00B16A61">
              <w:rPr>
                <w:rFonts w:ascii="Arial" w:hAnsi="Arial" w:cs="Arial"/>
                <w:color w:val="000000" w:themeColor="text1"/>
                <w:sz w:val="20"/>
                <w:szCs w:val="20"/>
              </w:rPr>
              <w:t xml:space="preserve"> in all indicators of job satisfaction </w:t>
            </w:r>
          </w:p>
        </w:tc>
        <w:tc>
          <w:tcPr>
            <w:tcW w:w="3870" w:type="dxa"/>
            <w:tcBorders>
              <w:top w:val="single" w:sz="4" w:space="0" w:color="auto"/>
            </w:tcBorders>
          </w:tcPr>
          <w:p w14:paraId="6C07EC89"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hAnsi="Arial" w:cs="Arial"/>
                <w:color w:val="000000" w:themeColor="text1"/>
                <w:sz w:val="20"/>
                <w:szCs w:val="20"/>
              </w:rPr>
              <w:t>Satisfaction in work flexibility, Supportive environment, quality of nursing care, training and learning opportunities</w:t>
            </w:r>
          </w:p>
        </w:tc>
        <w:tc>
          <w:tcPr>
            <w:tcW w:w="2520" w:type="dxa"/>
            <w:tcBorders>
              <w:top w:val="single" w:sz="4" w:space="0" w:color="auto"/>
            </w:tcBorders>
          </w:tcPr>
          <w:p w14:paraId="070A28B4"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Converging (Supporting)</w:t>
            </w:r>
          </w:p>
        </w:tc>
      </w:tr>
      <w:tr w:rsidR="00420144" w:rsidRPr="009D1DD0" w14:paraId="6D3F73F2" w14:textId="77777777" w:rsidTr="004D1B6C">
        <w:trPr>
          <w:trHeight w:val="800"/>
        </w:trPr>
        <w:tc>
          <w:tcPr>
            <w:tcW w:w="2245" w:type="dxa"/>
            <w:vMerge/>
          </w:tcPr>
          <w:p w14:paraId="38BE100C" w14:textId="77777777" w:rsidR="005F11CC" w:rsidRPr="009D1DD0" w:rsidRDefault="005F11CC" w:rsidP="009D1DD0">
            <w:pPr>
              <w:spacing w:line="276" w:lineRule="auto"/>
              <w:contextualSpacing/>
              <w:rPr>
                <w:rFonts w:ascii="Arial" w:hAnsi="Arial" w:cs="Arial"/>
                <w:color w:val="000000" w:themeColor="text1"/>
                <w:sz w:val="20"/>
                <w:szCs w:val="20"/>
              </w:rPr>
            </w:pPr>
          </w:p>
        </w:tc>
        <w:tc>
          <w:tcPr>
            <w:tcW w:w="3870" w:type="dxa"/>
          </w:tcPr>
          <w:p w14:paraId="6E7A778B" w14:textId="77777777" w:rsidR="005F11CC" w:rsidRPr="009D1DD0" w:rsidRDefault="000C2C8B" w:rsidP="009D1DD0">
            <w:pPr>
              <w:spacing w:line="276" w:lineRule="auto"/>
              <w:contextualSpacing/>
              <w:rPr>
                <w:rFonts w:ascii="Arial" w:hAnsi="Arial" w:cs="Arial"/>
                <w:b/>
                <w:bCs/>
                <w:color w:val="000000" w:themeColor="text1"/>
                <w:sz w:val="20"/>
                <w:szCs w:val="20"/>
              </w:rPr>
            </w:pPr>
            <w:r w:rsidRPr="009D1DD0">
              <w:rPr>
                <w:rFonts w:ascii="Arial" w:hAnsi="Arial" w:cs="Arial"/>
                <w:color w:val="000000" w:themeColor="text1"/>
                <w:sz w:val="20"/>
                <w:szCs w:val="20"/>
              </w:rPr>
              <w:t>Dissatisfaction in salary, recognition, workload, career growth, and involvement in career decision making.</w:t>
            </w:r>
          </w:p>
        </w:tc>
        <w:tc>
          <w:tcPr>
            <w:tcW w:w="2520" w:type="dxa"/>
          </w:tcPr>
          <w:p w14:paraId="6B4911DE"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Diverging</w:t>
            </w:r>
          </w:p>
        </w:tc>
      </w:tr>
      <w:tr w:rsidR="00420144" w:rsidRPr="00B16A61" w14:paraId="1B59401A" w14:textId="77777777" w:rsidTr="004D1B6C">
        <w:trPr>
          <w:trHeight w:val="573"/>
        </w:trPr>
        <w:tc>
          <w:tcPr>
            <w:tcW w:w="2245" w:type="dxa"/>
            <w:vMerge w:val="restart"/>
          </w:tcPr>
          <w:p w14:paraId="36500652" w14:textId="77777777" w:rsidR="005F11CC" w:rsidRPr="00B16A61" w:rsidRDefault="000C2C8B" w:rsidP="009D1DD0">
            <w:pPr>
              <w:spacing w:line="276" w:lineRule="auto"/>
              <w:contextualSpacing/>
              <w:rPr>
                <w:rFonts w:ascii="Arial" w:eastAsia="Calibri" w:hAnsi="Arial" w:cs="Arial"/>
                <w:color w:val="000000" w:themeColor="text1"/>
                <w:sz w:val="20"/>
                <w:szCs w:val="20"/>
              </w:rPr>
            </w:pPr>
            <w:r w:rsidRPr="00B16A61">
              <w:rPr>
                <w:rFonts w:ascii="Arial" w:eastAsia="Calibri" w:hAnsi="Arial" w:cs="Arial"/>
                <w:bCs/>
                <w:color w:val="000000" w:themeColor="text1"/>
                <w:sz w:val="20"/>
                <w:szCs w:val="20"/>
              </w:rPr>
              <w:t xml:space="preserve">Satisfactory </w:t>
            </w:r>
            <w:r w:rsidRPr="00B16A61">
              <w:rPr>
                <w:rFonts w:ascii="Arial" w:eastAsia="Calibri" w:hAnsi="Arial" w:cs="Arial"/>
                <w:color w:val="000000" w:themeColor="text1"/>
                <w:sz w:val="20"/>
                <w:szCs w:val="20"/>
              </w:rPr>
              <w:t xml:space="preserve"> Quality of Organizational Factors </w:t>
            </w:r>
          </w:p>
        </w:tc>
        <w:tc>
          <w:tcPr>
            <w:tcW w:w="3870" w:type="dxa"/>
          </w:tcPr>
          <w:p w14:paraId="370F57EC"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Satisfactory Nursing Foundations for Quality Care; and Collegial Nurse-Physician Relationship</w:t>
            </w:r>
          </w:p>
        </w:tc>
        <w:tc>
          <w:tcPr>
            <w:tcW w:w="2520" w:type="dxa"/>
          </w:tcPr>
          <w:p w14:paraId="62ACD44C" w14:textId="77777777" w:rsidR="005F11CC" w:rsidRPr="00B16A61" w:rsidRDefault="000C2C8B" w:rsidP="009D1DD0">
            <w:pPr>
              <w:spacing w:line="276" w:lineRule="auto"/>
              <w:contextualSpacing/>
              <w:rPr>
                <w:rFonts w:ascii="Arial" w:hAnsi="Arial" w:cs="Arial"/>
                <w:color w:val="000000" w:themeColor="text1"/>
                <w:sz w:val="20"/>
                <w:szCs w:val="20"/>
              </w:rPr>
            </w:pPr>
            <w:r w:rsidRPr="00B16A61">
              <w:rPr>
                <w:rFonts w:ascii="Arial" w:hAnsi="Arial" w:cs="Arial"/>
                <w:color w:val="000000" w:themeColor="text1"/>
                <w:sz w:val="20"/>
                <w:szCs w:val="20"/>
              </w:rPr>
              <w:t>Converging (Supporting)</w:t>
            </w:r>
          </w:p>
        </w:tc>
      </w:tr>
      <w:tr w:rsidR="00420144" w:rsidRPr="009D1DD0" w14:paraId="1618DDF2" w14:textId="77777777" w:rsidTr="004D1B6C">
        <w:trPr>
          <w:trHeight w:val="149"/>
        </w:trPr>
        <w:tc>
          <w:tcPr>
            <w:tcW w:w="2245" w:type="dxa"/>
            <w:vMerge/>
            <w:tcBorders>
              <w:bottom w:val="single" w:sz="4" w:space="0" w:color="auto"/>
            </w:tcBorders>
          </w:tcPr>
          <w:p w14:paraId="49FCECC7" w14:textId="77777777" w:rsidR="005F11CC" w:rsidRPr="009D1DD0" w:rsidRDefault="005F11CC" w:rsidP="009D1DD0">
            <w:pPr>
              <w:spacing w:line="276" w:lineRule="auto"/>
              <w:contextualSpacing/>
              <w:rPr>
                <w:rFonts w:ascii="Arial" w:eastAsia="Calibri" w:hAnsi="Arial" w:cs="Arial"/>
                <w:color w:val="000000" w:themeColor="text1"/>
                <w:sz w:val="20"/>
                <w:szCs w:val="20"/>
              </w:rPr>
            </w:pPr>
          </w:p>
        </w:tc>
        <w:tc>
          <w:tcPr>
            <w:tcW w:w="3870" w:type="dxa"/>
            <w:tcBorders>
              <w:bottom w:val="single" w:sz="4" w:space="0" w:color="auto"/>
            </w:tcBorders>
          </w:tcPr>
          <w:p w14:paraId="07146523"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Needs improvement in nurse manager ability, leadership, and support; and nurse participation in the workplace</w:t>
            </w:r>
          </w:p>
        </w:tc>
        <w:tc>
          <w:tcPr>
            <w:tcW w:w="2520" w:type="dxa"/>
            <w:tcBorders>
              <w:bottom w:val="single" w:sz="4" w:space="0" w:color="auto"/>
            </w:tcBorders>
          </w:tcPr>
          <w:p w14:paraId="3478B733" w14:textId="77777777" w:rsidR="005F11CC" w:rsidRPr="009D1DD0" w:rsidRDefault="000C2C8B" w:rsidP="009D1DD0">
            <w:pPr>
              <w:spacing w:line="276" w:lineRule="auto"/>
              <w:contextualSpacing/>
              <w:rPr>
                <w:rFonts w:ascii="Arial" w:hAnsi="Arial" w:cs="Arial"/>
                <w:color w:val="000000" w:themeColor="text1"/>
                <w:sz w:val="20"/>
                <w:szCs w:val="20"/>
              </w:rPr>
            </w:pPr>
            <w:r w:rsidRPr="009D1DD0">
              <w:rPr>
                <w:rFonts w:ascii="Arial" w:hAnsi="Arial" w:cs="Arial"/>
                <w:color w:val="000000" w:themeColor="text1"/>
                <w:sz w:val="20"/>
                <w:szCs w:val="20"/>
              </w:rPr>
              <w:t>Diverging</w:t>
            </w:r>
          </w:p>
        </w:tc>
      </w:tr>
    </w:tbl>
    <w:p w14:paraId="2EB29F11" w14:textId="77777777" w:rsidR="009D1DD0" w:rsidRDefault="009D1DD0">
      <w:r>
        <w:br w:type="page"/>
      </w:r>
    </w:p>
    <w:tbl>
      <w:tblPr>
        <w:tblStyle w:val="TableGrid"/>
        <w:tblW w:w="863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3870"/>
        <w:gridCol w:w="2520"/>
      </w:tblGrid>
      <w:tr w:rsidR="009D1DD0" w:rsidRPr="009D1DD0" w14:paraId="3DA5160D" w14:textId="77777777" w:rsidTr="004D1B6C">
        <w:trPr>
          <w:trHeight w:val="224"/>
        </w:trPr>
        <w:tc>
          <w:tcPr>
            <w:tcW w:w="2245" w:type="dxa"/>
            <w:tcBorders>
              <w:bottom w:val="single" w:sz="4" w:space="0" w:color="auto"/>
            </w:tcBorders>
          </w:tcPr>
          <w:p w14:paraId="3A3F9FB4" w14:textId="5179F289" w:rsidR="009D1DD0" w:rsidRPr="009D1DD0" w:rsidRDefault="009D1DD0" w:rsidP="004D1B6C">
            <w:pPr>
              <w:contextualSpacing/>
              <w:rPr>
                <w:rFonts w:ascii="Arial" w:eastAsia="Calibri" w:hAnsi="Arial" w:cs="Arial"/>
                <w:i/>
                <w:color w:val="000000" w:themeColor="text1"/>
                <w:sz w:val="16"/>
                <w:szCs w:val="16"/>
              </w:rPr>
            </w:pPr>
            <w:proofErr w:type="spellStart"/>
            <w:r>
              <w:rPr>
                <w:rFonts w:ascii="Arial" w:eastAsia="Calibri" w:hAnsi="Arial" w:cs="Arial"/>
                <w:i/>
                <w:color w:val="000000" w:themeColor="text1"/>
                <w:sz w:val="16"/>
                <w:szCs w:val="16"/>
              </w:rPr>
              <w:lastRenderedPageBreak/>
              <w:t>c</w:t>
            </w:r>
            <w:r w:rsidRPr="009D1DD0">
              <w:rPr>
                <w:rFonts w:ascii="Arial" w:eastAsia="Calibri" w:hAnsi="Arial" w:cs="Arial"/>
                <w:i/>
                <w:color w:val="000000" w:themeColor="text1"/>
                <w:sz w:val="16"/>
                <w:szCs w:val="16"/>
              </w:rPr>
              <w:t>ont</w:t>
            </w:r>
            <w:proofErr w:type="spellEnd"/>
            <w:r w:rsidRPr="009D1DD0">
              <w:rPr>
                <w:rFonts w:ascii="Arial" w:eastAsia="Calibri" w:hAnsi="Arial" w:cs="Arial"/>
                <w:i/>
                <w:color w:val="000000" w:themeColor="text1"/>
                <w:sz w:val="16"/>
                <w:szCs w:val="16"/>
              </w:rPr>
              <w:t>…</w:t>
            </w:r>
          </w:p>
        </w:tc>
        <w:tc>
          <w:tcPr>
            <w:tcW w:w="3870" w:type="dxa"/>
            <w:tcBorders>
              <w:bottom w:val="single" w:sz="4" w:space="0" w:color="auto"/>
            </w:tcBorders>
          </w:tcPr>
          <w:p w14:paraId="35DE8B5E" w14:textId="77777777" w:rsidR="009D1DD0" w:rsidRPr="009D1DD0" w:rsidRDefault="009D1DD0" w:rsidP="004D1B6C">
            <w:pPr>
              <w:contextualSpacing/>
              <w:rPr>
                <w:rFonts w:ascii="Arial" w:eastAsia="Calibri" w:hAnsi="Arial" w:cs="Arial"/>
                <w:color w:val="000000" w:themeColor="text1"/>
                <w:sz w:val="20"/>
                <w:szCs w:val="20"/>
              </w:rPr>
            </w:pPr>
          </w:p>
        </w:tc>
        <w:tc>
          <w:tcPr>
            <w:tcW w:w="2520" w:type="dxa"/>
            <w:tcBorders>
              <w:bottom w:val="single" w:sz="4" w:space="0" w:color="auto"/>
            </w:tcBorders>
          </w:tcPr>
          <w:p w14:paraId="359559DC" w14:textId="77777777" w:rsidR="009D1DD0" w:rsidRPr="009D1DD0" w:rsidRDefault="009D1DD0" w:rsidP="004D1B6C">
            <w:pPr>
              <w:contextualSpacing/>
              <w:rPr>
                <w:rFonts w:ascii="Arial" w:eastAsia="Calibri" w:hAnsi="Arial" w:cs="Arial"/>
                <w:color w:val="000000" w:themeColor="text1"/>
                <w:sz w:val="20"/>
                <w:szCs w:val="20"/>
              </w:rPr>
            </w:pPr>
          </w:p>
        </w:tc>
      </w:tr>
      <w:tr w:rsidR="009D1DD0" w:rsidRPr="009D1DD0" w14:paraId="43619B8E" w14:textId="77777777" w:rsidTr="004D1B6C">
        <w:trPr>
          <w:trHeight w:val="584"/>
        </w:trPr>
        <w:tc>
          <w:tcPr>
            <w:tcW w:w="2245" w:type="dxa"/>
            <w:tcBorders>
              <w:top w:val="single" w:sz="4" w:space="0" w:color="auto"/>
              <w:bottom w:val="single" w:sz="4" w:space="0" w:color="auto"/>
            </w:tcBorders>
          </w:tcPr>
          <w:p w14:paraId="07287FA0"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Notable Areas in Quantitative Results</w:t>
            </w:r>
          </w:p>
        </w:tc>
        <w:tc>
          <w:tcPr>
            <w:tcW w:w="3870" w:type="dxa"/>
            <w:tcBorders>
              <w:top w:val="single" w:sz="4" w:space="0" w:color="auto"/>
              <w:bottom w:val="single" w:sz="4" w:space="0" w:color="auto"/>
            </w:tcBorders>
          </w:tcPr>
          <w:p w14:paraId="37B4D4DF"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Themes</w:t>
            </w:r>
          </w:p>
        </w:tc>
        <w:tc>
          <w:tcPr>
            <w:tcW w:w="2520" w:type="dxa"/>
            <w:tcBorders>
              <w:top w:val="single" w:sz="4" w:space="0" w:color="auto"/>
              <w:bottom w:val="single" w:sz="4" w:space="0" w:color="auto"/>
            </w:tcBorders>
          </w:tcPr>
          <w:p w14:paraId="2F574E3F" w14:textId="77777777" w:rsidR="009D1DD0" w:rsidRPr="009D1DD0" w:rsidRDefault="009D1DD0"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Nature of Integration</w:t>
            </w:r>
          </w:p>
        </w:tc>
      </w:tr>
      <w:tr w:rsidR="00420144" w:rsidRPr="00F6319C" w14:paraId="67D8CD63" w14:textId="77777777" w:rsidTr="004D1B6C">
        <w:trPr>
          <w:trHeight w:val="314"/>
        </w:trPr>
        <w:tc>
          <w:tcPr>
            <w:tcW w:w="2245" w:type="dxa"/>
            <w:vMerge w:val="restart"/>
            <w:tcBorders>
              <w:top w:val="single" w:sz="4" w:space="0" w:color="auto"/>
            </w:tcBorders>
          </w:tcPr>
          <w:p w14:paraId="53074C27" w14:textId="037EB356"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bCs/>
                <w:color w:val="000000" w:themeColor="text1"/>
                <w:sz w:val="20"/>
                <w:szCs w:val="20"/>
              </w:rPr>
              <w:t>High</w:t>
            </w:r>
            <w:r w:rsidRPr="00F6319C">
              <w:rPr>
                <w:rFonts w:ascii="Arial" w:eastAsia="Calibri" w:hAnsi="Arial" w:cs="Arial"/>
                <w:color w:val="000000" w:themeColor="text1"/>
                <w:sz w:val="20"/>
                <w:szCs w:val="20"/>
              </w:rPr>
              <w:t xml:space="preserve"> Turnover Intention</w:t>
            </w:r>
          </w:p>
        </w:tc>
        <w:tc>
          <w:tcPr>
            <w:tcW w:w="3870" w:type="dxa"/>
            <w:tcBorders>
              <w:top w:val="single" w:sz="4" w:space="0" w:color="auto"/>
            </w:tcBorders>
          </w:tcPr>
          <w:p w14:paraId="5A0159B2"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Open to working elsewhere</w:t>
            </w:r>
          </w:p>
        </w:tc>
        <w:tc>
          <w:tcPr>
            <w:tcW w:w="2520" w:type="dxa"/>
            <w:vMerge w:val="restart"/>
            <w:tcBorders>
              <w:top w:val="single" w:sz="4" w:space="0" w:color="auto"/>
            </w:tcBorders>
          </w:tcPr>
          <w:p w14:paraId="00DAE03A"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Converging</w:t>
            </w:r>
          </w:p>
        </w:tc>
      </w:tr>
      <w:tr w:rsidR="00420144" w:rsidRPr="009D1DD0" w14:paraId="0D19BED0" w14:textId="77777777" w:rsidTr="004D1B6C">
        <w:trPr>
          <w:trHeight w:val="242"/>
        </w:trPr>
        <w:tc>
          <w:tcPr>
            <w:tcW w:w="2245" w:type="dxa"/>
            <w:vMerge/>
          </w:tcPr>
          <w:p w14:paraId="034C3147"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1D0B155C"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Salary is a major factor</w:t>
            </w:r>
          </w:p>
        </w:tc>
        <w:tc>
          <w:tcPr>
            <w:tcW w:w="2520" w:type="dxa"/>
            <w:vMerge/>
          </w:tcPr>
          <w:p w14:paraId="4D3F367A"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28FB8A88" w14:textId="77777777" w:rsidTr="004D1B6C">
        <w:trPr>
          <w:trHeight w:val="251"/>
        </w:trPr>
        <w:tc>
          <w:tcPr>
            <w:tcW w:w="2245" w:type="dxa"/>
            <w:vMerge/>
          </w:tcPr>
          <w:p w14:paraId="2FB9F8E5"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0C8E4009"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Career growth concerns</w:t>
            </w:r>
          </w:p>
        </w:tc>
        <w:tc>
          <w:tcPr>
            <w:tcW w:w="2520" w:type="dxa"/>
            <w:vMerge/>
          </w:tcPr>
          <w:p w14:paraId="483B60C0"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74180DD8" w14:textId="77777777" w:rsidTr="004D1B6C">
        <w:trPr>
          <w:trHeight w:val="179"/>
        </w:trPr>
        <w:tc>
          <w:tcPr>
            <w:tcW w:w="2245" w:type="dxa"/>
            <w:vMerge/>
          </w:tcPr>
          <w:p w14:paraId="54FE42A5"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394F9978"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Work environment matters</w:t>
            </w:r>
          </w:p>
        </w:tc>
        <w:tc>
          <w:tcPr>
            <w:tcW w:w="2520" w:type="dxa"/>
            <w:vMerge/>
          </w:tcPr>
          <w:p w14:paraId="3DBF6F27"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715778DF" w14:textId="77777777" w:rsidTr="004D1B6C">
        <w:trPr>
          <w:trHeight w:val="197"/>
        </w:trPr>
        <w:tc>
          <w:tcPr>
            <w:tcW w:w="2245" w:type="dxa"/>
            <w:vMerge/>
          </w:tcPr>
          <w:p w14:paraId="59D82023"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5355C48B"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Interest in overseas work</w:t>
            </w:r>
          </w:p>
        </w:tc>
        <w:tc>
          <w:tcPr>
            <w:tcW w:w="2520" w:type="dxa"/>
            <w:vMerge/>
          </w:tcPr>
          <w:p w14:paraId="1C61DC91" w14:textId="77777777" w:rsidR="005F11CC" w:rsidRPr="009D1DD0" w:rsidRDefault="005F11CC" w:rsidP="004D1B6C">
            <w:pPr>
              <w:contextualSpacing/>
              <w:rPr>
                <w:rFonts w:ascii="Arial" w:hAnsi="Arial" w:cs="Arial"/>
                <w:color w:val="000000" w:themeColor="text1"/>
                <w:sz w:val="20"/>
                <w:szCs w:val="20"/>
              </w:rPr>
            </w:pPr>
          </w:p>
        </w:tc>
      </w:tr>
      <w:tr w:rsidR="00420144" w:rsidRPr="009D1DD0" w14:paraId="6BE386F9" w14:textId="77777777" w:rsidTr="004D1B6C">
        <w:trPr>
          <w:trHeight w:val="458"/>
        </w:trPr>
        <w:tc>
          <w:tcPr>
            <w:tcW w:w="2245" w:type="dxa"/>
          </w:tcPr>
          <w:p w14:paraId="43C4E6D1"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difference in the turnover intention among nurses</w:t>
            </w:r>
          </w:p>
        </w:tc>
        <w:tc>
          <w:tcPr>
            <w:tcW w:w="3870" w:type="dxa"/>
          </w:tcPr>
          <w:p w14:paraId="73D7B7AA"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Intention to leave work are due to various factors</w:t>
            </w:r>
          </w:p>
        </w:tc>
        <w:tc>
          <w:tcPr>
            <w:tcW w:w="2520" w:type="dxa"/>
          </w:tcPr>
          <w:p w14:paraId="35ADE97F"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F6319C" w14:paraId="6930EA94" w14:textId="77777777" w:rsidTr="004D1B6C">
        <w:trPr>
          <w:trHeight w:val="458"/>
        </w:trPr>
        <w:tc>
          <w:tcPr>
            <w:tcW w:w="2245" w:type="dxa"/>
          </w:tcPr>
          <w:p w14:paraId="12BDF67F" w14:textId="77777777"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3870" w:type="dxa"/>
          </w:tcPr>
          <w:p w14:paraId="1CA61951"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c>
          <w:tcPr>
            <w:tcW w:w="2520" w:type="dxa"/>
          </w:tcPr>
          <w:p w14:paraId="2B25EE3A" w14:textId="77777777" w:rsidR="005F11CC" w:rsidRPr="00F6319C" w:rsidRDefault="000C2C8B" w:rsidP="004D1B6C">
            <w:pPr>
              <w:contextualSpacing/>
              <w:rPr>
                <w:rFonts w:ascii="Arial" w:hAnsi="Arial" w:cs="Arial"/>
                <w:color w:val="000000" w:themeColor="text1"/>
                <w:sz w:val="20"/>
                <w:szCs w:val="20"/>
              </w:rPr>
            </w:pPr>
            <w:r w:rsidRPr="00F6319C">
              <w:rPr>
                <w:rFonts w:ascii="Arial" w:hAnsi="Arial" w:cs="Arial"/>
                <w:color w:val="000000" w:themeColor="text1"/>
                <w:sz w:val="20"/>
                <w:szCs w:val="20"/>
              </w:rPr>
              <w:t>Converging</w:t>
            </w:r>
          </w:p>
        </w:tc>
      </w:tr>
      <w:tr w:rsidR="00420144" w:rsidRPr="009D1DD0" w14:paraId="6B19181B" w14:textId="77777777" w:rsidTr="004D1B6C">
        <w:trPr>
          <w:trHeight w:val="242"/>
        </w:trPr>
        <w:tc>
          <w:tcPr>
            <w:tcW w:w="2245" w:type="dxa"/>
          </w:tcPr>
          <w:p w14:paraId="14A422DC"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77DA0565"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Trainings and professional development</w:t>
            </w:r>
          </w:p>
        </w:tc>
        <w:tc>
          <w:tcPr>
            <w:tcW w:w="2520" w:type="dxa"/>
          </w:tcPr>
          <w:p w14:paraId="020DEBBB"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9D1DD0" w14:paraId="54778445" w14:textId="77777777" w:rsidTr="004D1B6C">
        <w:trPr>
          <w:trHeight w:val="458"/>
        </w:trPr>
        <w:tc>
          <w:tcPr>
            <w:tcW w:w="2245" w:type="dxa"/>
          </w:tcPr>
          <w:p w14:paraId="3CBEC656"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difference in the turnover intention among nurses</w:t>
            </w:r>
          </w:p>
        </w:tc>
        <w:tc>
          <w:tcPr>
            <w:tcW w:w="3870" w:type="dxa"/>
          </w:tcPr>
          <w:p w14:paraId="7DCBABD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Intention to leave work are due to various factors</w:t>
            </w:r>
          </w:p>
        </w:tc>
        <w:tc>
          <w:tcPr>
            <w:tcW w:w="2520" w:type="dxa"/>
          </w:tcPr>
          <w:p w14:paraId="098BD503" w14:textId="77777777" w:rsidR="005F11CC" w:rsidRPr="009D1DD0" w:rsidRDefault="000C2C8B" w:rsidP="004D1B6C">
            <w:pPr>
              <w:contextualSpacing/>
              <w:rPr>
                <w:rFonts w:ascii="Arial" w:hAnsi="Arial" w:cs="Arial"/>
                <w:color w:val="000000" w:themeColor="text1"/>
                <w:sz w:val="20"/>
                <w:szCs w:val="20"/>
              </w:rPr>
            </w:pPr>
            <w:r w:rsidRPr="009D1DD0">
              <w:rPr>
                <w:rFonts w:ascii="Arial" w:hAnsi="Arial" w:cs="Arial"/>
                <w:color w:val="000000" w:themeColor="text1"/>
                <w:sz w:val="20"/>
                <w:szCs w:val="20"/>
              </w:rPr>
              <w:t>Converging</w:t>
            </w:r>
          </w:p>
        </w:tc>
      </w:tr>
      <w:tr w:rsidR="00420144" w:rsidRPr="00F6319C" w14:paraId="5C704ED7" w14:textId="77777777" w:rsidTr="004D1B6C">
        <w:trPr>
          <w:trHeight w:val="458"/>
        </w:trPr>
        <w:tc>
          <w:tcPr>
            <w:tcW w:w="2245" w:type="dxa"/>
            <w:vMerge w:val="restart"/>
          </w:tcPr>
          <w:p w14:paraId="081A1D0B" w14:textId="77777777" w:rsidR="005F11CC" w:rsidRPr="00F6319C" w:rsidRDefault="000C2C8B" w:rsidP="004D1B6C">
            <w:pPr>
              <w:contextualSpacing/>
              <w:rPr>
                <w:rFonts w:ascii="Arial" w:eastAsia="Calibri" w:hAnsi="Arial" w:cs="Arial"/>
                <w:color w:val="000000" w:themeColor="text1"/>
                <w:sz w:val="20"/>
                <w:szCs w:val="20"/>
              </w:rPr>
            </w:pPr>
            <w:r w:rsidRPr="00F6319C">
              <w:rPr>
                <w:rFonts w:ascii="Arial" w:eastAsia="Calibri" w:hAnsi="Arial" w:cs="Arial"/>
                <w:color w:val="000000" w:themeColor="text1"/>
                <w:sz w:val="20"/>
                <w:szCs w:val="20"/>
              </w:rPr>
              <w:t xml:space="preserve">Job satisfaction domain as significant predictor of turn-over intention are </w:t>
            </w:r>
            <w:r w:rsidRPr="00F6319C">
              <w:rPr>
                <w:rFonts w:ascii="Arial" w:eastAsia="Calibri" w:hAnsi="Arial" w:cs="Arial"/>
                <w:bCs/>
                <w:color w:val="000000" w:themeColor="text1"/>
                <w:sz w:val="20"/>
                <w:szCs w:val="20"/>
              </w:rPr>
              <w:t>employee relations, professional development, and praise</w:t>
            </w:r>
            <w:r w:rsidRPr="00F6319C">
              <w:rPr>
                <w:rFonts w:ascii="Arial" w:eastAsia="Calibri" w:hAnsi="Arial" w:cs="Arial"/>
                <w:color w:val="000000" w:themeColor="text1"/>
                <w:sz w:val="20"/>
                <w:szCs w:val="20"/>
              </w:rPr>
              <w:t xml:space="preserve"> </w:t>
            </w:r>
          </w:p>
        </w:tc>
        <w:tc>
          <w:tcPr>
            <w:tcW w:w="3870" w:type="dxa"/>
          </w:tcPr>
          <w:p w14:paraId="6CD8D788"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shd w:val="clear" w:color="auto" w:fill="FFFFFF"/>
              </w:rPr>
              <w:t>Relationship with colleagues</w:t>
            </w:r>
          </w:p>
        </w:tc>
        <w:tc>
          <w:tcPr>
            <w:tcW w:w="2520" w:type="dxa"/>
          </w:tcPr>
          <w:p w14:paraId="55D16082" w14:textId="77777777" w:rsidR="005F11CC" w:rsidRPr="00F6319C" w:rsidRDefault="000C2C8B" w:rsidP="004D1B6C">
            <w:pPr>
              <w:contextualSpacing/>
              <w:rPr>
                <w:rFonts w:ascii="Arial" w:hAnsi="Arial" w:cs="Arial"/>
                <w:color w:val="000000" w:themeColor="text1"/>
                <w:sz w:val="20"/>
                <w:szCs w:val="20"/>
                <w:shd w:val="clear" w:color="auto" w:fill="FFFFFF"/>
              </w:rPr>
            </w:pPr>
            <w:r w:rsidRPr="00F6319C">
              <w:rPr>
                <w:rFonts w:ascii="Arial" w:hAnsi="Arial" w:cs="Arial"/>
                <w:color w:val="000000" w:themeColor="text1"/>
                <w:sz w:val="20"/>
                <w:szCs w:val="20"/>
              </w:rPr>
              <w:t>Converging</w:t>
            </w:r>
          </w:p>
        </w:tc>
      </w:tr>
      <w:tr w:rsidR="00420144" w:rsidRPr="009D1DD0" w14:paraId="680ADF82" w14:textId="77777777" w:rsidTr="004D1B6C">
        <w:trPr>
          <w:trHeight w:val="521"/>
        </w:trPr>
        <w:tc>
          <w:tcPr>
            <w:tcW w:w="2245" w:type="dxa"/>
            <w:vMerge/>
          </w:tcPr>
          <w:p w14:paraId="5B8D725C"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5C690E9C"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Trainings and professional development</w:t>
            </w:r>
          </w:p>
        </w:tc>
        <w:tc>
          <w:tcPr>
            <w:tcW w:w="2520" w:type="dxa"/>
          </w:tcPr>
          <w:p w14:paraId="456252AF"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rPr>
              <w:t>Converging</w:t>
            </w:r>
          </w:p>
        </w:tc>
      </w:tr>
      <w:tr w:rsidR="00420144" w:rsidRPr="009D1DD0" w14:paraId="7D401984" w14:textId="77777777" w:rsidTr="004D1B6C">
        <w:trPr>
          <w:trHeight w:val="539"/>
        </w:trPr>
        <w:tc>
          <w:tcPr>
            <w:tcW w:w="2245" w:type="dxa"/>
            <w:vMerge w:val="restart"/>
          </w:tcPr>
          <w:p w14:paraId="5F9D3C0A" w14:textId="220E4080"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Relationship Between Organizational Factors and Turnover Intention</w:t>
            </w:r>
          </w:p>
        </w:tc>
        <w:tc>
          <w:tcPr>
            <w:tcW w:w="3870" w:type="dxa"/>
          </w:tcPr>
          <w:p w14:paraId="2E152459"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Leadership and Work Environment as Determinants of Retention</w:t>
            </w:r>
          </w:p>
        </w:tc>
        <w:tc>
          <w:tcPr>
            <w:tcW w:w="2520" w:type="dxa"/>
          </w:tcPr>
          <w:p w14:paraId="7C20469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420144" w:rsidRPr="009D1DD0" w14:paraId="7CDAC90A" w14:textId="77777777" w:rsidTr="004D1B6C">
        <w:trPr>
          <w:trHeight w:val="188"/>
        </w:trPr>
        <w:tc>
          <w:tcPr>
            <w:tcW w:w="2245" w:type="dxa"/>
            <w:vMerge/>
          </w:tcPr>
          <w:p w14:paraId="1F1FCC13"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21E4B6C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Workload and Career Growth</w:t>
            </w:r>
          </w:p>
        </w:tc>
        <w:tc>
          <w:tcPr>
            <w:tcW w:w="2520" w:type="dxa"/>
          </w:tcPr>
          <w:p w14:paraId="5E444A14"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420144" w:rsidRPr="009D1DD0" w14:paraId="59EE473E" w14:textId="77777777" w:rsidTr="004D1B6C">
        <w:trPr>
          <w:trHeight w:val="710"/>
        </w:trPr>
        <w:tc>
          <w:tcPr>
            <w:tcW w:w="2245" w:type="dxa"/>
          </w:tcPr>
          <w:p w14:paraId="705F746C" w14:textId="77777777" w:rsidR="005F11CC" w:rsidRPr="009D1DD0" w:rsidRDefault="000C2C8B" w:rsidP="004D1B6C">
            <w:pPr>
              <w:contextualSpacing/>
              <w:rPr>
                <w:rFonts w:ascii="Arial" w:eastAsia="Calibri" w:hAnsi="Arial" w:cs="Arial"/>
                <w:color w:val="000000" w:themeColor="text1"/>
                <w:sz w:val="20"/>
                <w:szCs w:val="20"/>
              </w:rPr>
            </w:pPr>
            <w:r w:rsidRPr="009D1DD0">
              <w:rPr>
                <w:rFonts w:ascii="Arial" w:eastAsia="Calibri" w:hAnsi="Arial" w:cs="Arial"/>
                <w:color w:val="000000" w:themeColor="text1"/>
                <w:sz w:val="20"/>
                <w:szCs w:val="20"/>
              </w:rPr>
              <w:t>No significant Relationship Between Job Satisfaction and Turnover Intention</w:t>
            </w:r>
          </w:p>
        </w:tc>
        <w:tc>
          <w:tcPr>
            <w:tcW w:w="3870" w:type="dxa"/>
          </w:tcPr>
          <w:p w14:paraId="190253BD"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Job Satisfaction as a Key Factor in Retention</w:t>
            </w:r>
          </w:p>
        </w:tc>
        <w:tc>
          <w:tcPr>
            <w:tcW w:w="2520" w:type="dxa"/>
          </w:tcPr>
          <w:p w14:paraId="095340EC"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r w:rsidR="005F11CC" w:rsidRPr="009D1DD0" w14:paraId="4EC171B5" w14:textId="77777777" w:rsidTr="004D1B6C">
        <w:trPr>
          <w:trHeight w:val="485"/>
        </w:trPr>
        <w:tc>
          <w:tcPr>
            <w:tcW w:w="2245" w:type="dxa"/>
          </w:tcPr>
          <w:p w14:paraId="2530077E" w14:textId="77777777" w:rsidR="005F11CC" w:rsidRPr="009D1DD0" w:rsidRDefault="005F11CC" w:rsidP="004D1B6C">
            <w:pPr>
              <w:contextualSpacing/>
              <w:rPr>
                <w:rFonts w:ascii="Arial" w:eastAsia="Calibri" w:hAnsi="Arial" w:cs="Arial"/>
                <w:color w:val="000000" w:themeColor="text1"/>
                <w:sz w:val="20"/>
                <w:szCs w:val="20"/>
              </w:rPr>
            </w:pPr>
          </w:p>
        </w:tc>
        <w:tc>
          <w:tcPr>
            <w:tcW w:w="3870" w:type="dxa"/>
          </w:tcPr>
          <w:p w14:paraId="3E9C2AD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Dissatisfaction as a Primary Driver of Turnover</w:t>
            </w:r>
          </w:p>
        </w:tc>
        <w:tc>
          <w:tcPr>
            <w:tcW w:w="2520" w:type="dxa"/>
          </w:tcPr>
          <w:p w14:paraId="082356B1" w14:textId="77777777" w:rsidR="005F11CC" w:rsidRPr="009D1DD0" w:rsidRDefault="000C2C8B" w:rsidP="004D1B6C">
            <w:pPr>
              <w:contextualSpacing/>
              <w:rPr>
                <w:rFonts w:ascii="Arial" w:hAnsi="Arial" w:cs="Arial"/>
                <w:color w:val="000000" w:themeColor="text1"/>
                <w:sz w:val="20"/>
                <w:szCs w:val="20"/>
                <w:shd w:val="clear" w:color="auto" w:fill="FFFFFF"/>
              </w:rPr>
            </w:pPr>
            <w:r w:rsidRPr="009D1DD0">
              <w:rPr>
                <w:rFonts w:ascii="Arial" w:hAnsi="Arial" w:cs="Arial"/>
                <w:color w:val="000000" w:themeColor="text1"/>
                <w:sz w:val="20"/>
                <w:szCs w:val="20"/>
                <w:shd w:val="clear" w:color="auto" w:fill="FFFFFF"/>
              </w:rPr>
              <w:t>Diverging</w:t>
            </w:r>
          </w:p>
        </w:tc>
      </w:tr>
    </w:tbl>
    <w:p w14:paraId="6E340970" w14:textId="77777777" w:rsidR="005F11CC" w:rsidRPr="00420144" w:rsidRDefault="005F11CC">
      <w:pPr>
        <w:spacing w:line="480" w:lineRule="auto"/>
        <w:contextualSpacing/>
        <w:jc w:val="both"/>
        <w:rPr>
          <w:rFonts w:eastAsia="Calibri"/>
          <w:color w:val="000000" w:themeColor="text1"/>
        </w:rPr>
      </w:pPr>
    </w:p>
    <w:p w14:paraId="5D5B01FA" w14:textId="77777777"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Job Satisfaction</w:t>
      </w:r>
    </w:p>
    <w:p w14:paraId="0767AA11" w14:textId="0DA23718" w:rsidR="005F11CC" w:rsidRPr="004B0180" w:rsidRDefault="000C2C8B" w:rsidP="00B16A61">
      <w:pPr>
        <w:spacing w:line="384"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Satisfaction in Work Flexibility, Supportive Environment, Quality of Nursing Care, Training and Learning Opportunities (Converging – Supporting). The quantitative results </w:t>
      </w:r>
      <w:r w:rsidR="007A2645" w:rsidRPr="004B0180">
        <w:rPr>
          <w:rFonts w:ascii="Arial" w:hAnsi="Arial" w:cs="Arial"/>
          <w:color w:val="000000" w:themeColor="text1"/>
          <w:sz w:val="22"/>
          <w:szCs w:val="22"/>
          <w:shd w:val="clear" w:color="auto" w:fill="FFFFFF"/>
        </w:rPr>
        <w:t>indicate</w:t>
      </w:r>
      <w:r w:rsidRPr="004B0180">
        <w:rPr>
          <w:rFonts w:ascii="Arial" w:hAnsi="Arial" w:cs="Arial"/>
          <w:color w:val="000000" w:themeColor="text1"/>
          <w:sz w:val="22"/>
          <w:szCs w:val="22"/>
          <w:shd w:val="clear" w:color="auto" w:fill="FFFFFF"/>
        </w:rPr>
        <w:t xml:space="preserve"> that job satisfaction is high in areas such as work flexibility, </w:t>
      </w:r>
      <w:r w:rsidR="007A2645" w:rsidRPr="004B0180">
        <w:rPr>
          <w:rFonts w:ascii="Arial" w:hAnsi="Arial" w:cs="Arial"/>
          <w:color w:val="000000" w:themeColor="text1"/>
          <w:sz w:val="22"/>
          <w:szCs w:val="22"/>
          <w:shd w:val="clear" w:color="auto" w:fill="FFFFFF"/>
        </w:rPr>
        <w:t>a</w:t>
      </w:r>
      <w:r w:rsidRPr="004B0180">
        <w:rPr>
          <w:rFonts w:ascii="Arial" w:hAnsi="Arial" w:cs="Arial"/>
          <w:color w:val="000000" w:themeColor="text1"/>
          <w:sz w:val="22"/>
          <w:szCs w:val="22"/>
          <w:shd w:val="clear" w:color="auto" w:fill="FFFFFF"/>
        </w:rPr>
        <w:t xml:space="preserve"> supportive </w:t>
      </w:r>
      <w:r w:rsidR="00360EB3" w:rsidRPr="004B0180">
        <w:rPr>
          <w:rFonts w:ascii="Arial" w:hAnsi="Arial" w:cs="Arial"/>
          <w:color w:val="000000" w:themeColor="text1"/>
          <w:sz w:val="22"/>
          <w:szCs w:val="22"/>
          <w:shd w:val="clear" w:color="auto" w:fill="FFFFFF"/>
        </w:rPr>
        <w:t xml:space="preserve">work </w:t>
      </w:r>
      <w:r w:rsidRPr="004B0180">
        <w:rPr>
          <w:rFonts w:ascii="Arial" w:hAnsi="Arial" w:cs="Arial"/>
          <w:color w:val="000000" w:themeColor="text1"/>
          <w:sz w:val="22"/>
          <w:szCs w:val="22"/>
          <w:shd w:val="clear" w:color="auto" w:fill="FFFFFF"/>
        </w:rPr>
        <w:t xml:space="preserve">environment, </w:t>
      </w:r>
      <w:r w:rsidR="007A2645"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 xml:space="preserve">quality of nursing care, and opportunities for training and learning. These factors were also highlighted in the qualitative data, where participants </w:t>
      </w:r>
      <w:r w:rsidR="007A2645" w:rsidRPr="004B0180">
        <w:rPr>
          <w:rFonts w:ascii="Arial" w:hAnsi="Arial" w:cs="Arial"/>
          <w:color w:val="000000" w:themeColor="text1"/>
          <w:sz w:val="22"/>
          <w:szCs w:val="22"/>
          <w:shd w:val="clear" w:color="auto" w:fill="FFFFFF"/>
        </w:rPr>
        <w:t>expressed</w:t>
      </w:r>
      <w:r w:rsidRPr="004B0180">
        <w:rPr>
          <w:rFonts w:ascii="Arial" w:hAnsi="Arial" w:cs="Arial"/>
          <w:color w:val="000000" w:themeColor="text1"/>
          <w:sz w:val="22"/>
          <w:szCs w:val="22"/>
          <w:shd w:val="clear" w:color="auto" w:fill="FFFFFF"/>
        </w:rPr>
        <w:t xml:space="preserve"> </w:t>
      </w:r>
      <w:r w:rsidRPr="004B0180">
        <w:rPr>
          <w:rFonts w:ascii="Arial" w:hAnsi="Arial" w:cs="Arial"/>
          <w:color w:val="000000" w:themeColor="text1"/>
          <w:sz w:val="22"/>
          <w:szCs w:val="22"/>
          <w:shd w:val="clear" w:color="auto" w:fill="FFFFFF"/>
        </w:rPr>
        <w:lastRenderedPageBreak/>
        <w:t>satisfaction with the</w:t>
      </w:r>
      <w:r w:rsidR="007A2645" w:rsidRPr="004B0180">
        <w:rPr>
          <w:rFonts w:ascii="Arial" w:hAnsi="Arial" w:cs="Arial"/>
          <w:color w:val="000000" w:themeColor="text1"/>
          <w:sz w:val="22"/>
          <w:szCs w:val="22"/>
          <w:shd w:val="clear" w:color="auto" w:fill="FFFFFF"/>
        </w:rPr>
        <w:t>ir</w:t>
      </w:r>
      <w:r w:rsidRPr="004B0180">
        <w:rPr>
          <w:rFonts w:ascii="Arial" w:hAnsi="Arial" w:cs="Arial"/>
          <w:color w:val="000000" w:themeColor="text1"/>
          <w:sz w:val="22"/>
          <w:szCs w:val="22"/>
          <w:shd w:val="clear" w:color="auto" w:fill="FFFFFF"/>
        </w:rPr>
        <w:t xml:space="preserve"> ability to manage </w:t>
      </w:r>
      <w:r w:rsidR="007A2645" w:rsidRPr="004B0180">
        <w:rPr>
          <w:rFonts w:ascii="Arial" w:hAnsi="Arial" w:cs="Arial"/>
          <w:color w:val="000000" w:themeColor="text1"/>
          <w:sz w:val="22"/>
          <w:szCs w:val="22"/>
          <w:shd w:val="clear" w:color="auto" w:fill="FFFFFF"/>
        </w:rPr>
        <w:t>a</w:t>
      </w:r>
      <w:r w:rsidRPr="004B0180">
        <w:rPr>
          <w:rFonts w:ascii="Arial" w:hAnsi="Arial" w:cs="Arial"/>
          <w:color w:val="000000" w:themeColor="text1"/>
          <w:sz w:val="22"/>
          <w:szCs w:val="22"/>
          <w:shd w:val="clear" w:color="auto" w:fill="FFFFFF"/>
        </w:rPr>
        <w:t xml:space="preserve"> work-life balance, the positive environment created by colleagues and management, and the importance of continuous learning and professional development. These are some of the quoted responses: </w:t>
      </w:r>
    </w:p>
    <w:p w14:paraId="2EF40446" w14:textId="5CC49BA6"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“I’m satisfied with the flexibility in my schedule. I can attend to personal matters while still getting my work done or </w:t>
      </w:r>
      <w:proofErr w:type="spellStart"/>
      <w:r w:rsidRPr="004B0180">
        <w:rPr>
          <w:rFonts w:ascii="Arial" w:hAnsi="Arial" w:cs="Arial"/>
          <w:i/>
          <w:iCs/>
          <w:color w:val="000000" w:themeColor="text1"/>
          <w:sz w:val="22"/>
          <w:szCs w:val="22"/>
        </w:rPr>
        <w:t>kanang</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mo</w:t>
      </w:r>
      <w:proofErr w:type="spellEnd"/>
      <w:r w:rsidR="001F3C0F">
        <w:rPr>
          <w:rFonts w:ascii="Arial" w:hAnsi="Arial" w:cs="Arial"/>
          <w:i/>
          <w:iCs/>
          <w:color w:val="000000" w:themeColor="text1"/>
          <w:sz w:val="22"/>
          <w:szCs w:val="22"/>
        </w:rPr>
        <w:t xml:space="preserve"> </w:t>
      </w:r>
      <w:r w:rsidRPr="004B0180">
        <w:rPr>
          <w:rFonts w:ascii="Arial" w:hAnsi="Arial" w:cs="Arial"/>
          <w:i/>
          <w:iCs/>
          <w:color w:val="000000" w:themeColor="text1"/>
          <w:sz w:val="22"/>
          <w:szCs w:val="22"/>
        </w:rPr>
        <w:t xml:space="preserve">attend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needs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family. Also the work environment is also very supportive, and I feel like I’m growing.” P6</w:t>
      </w:r>
    </w:p>
    <w:p w14:paraId="6254D0D0"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6ADB9E2A"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hospital provides many opportunities for learning and professional growth, and I believe this contributes to my job satisfaction. Because sometimes we need to upgrade also.” P10</w:t>
      </w:r>
    </w:p>
    <w:p w14:paraId="064FB2F6" w14:textId="77777777" w:rsidR="005F11CC" w:rsidRPr="004B0180" w:rsidRDefault="005F11CC" w:rsidP="004B0180">
      <w:pPr>
        <w:spacing w:line="360" w:lineRule="auto"/>
        <w:ind w:firstLine="720"/>
        <w:contextualSpacing/>
        <w:jc w:val="both"/>
        <w:rPr>
          <w:rFonts w:ascii="Arial" w:hAnsi="Arial" w:cs="Arial"/>
          <w:color w:val="000000" w:themeColor="text1"/>
          <w:sz w:val="22"/>
          <w:szCs w:val="22"/>
        </w:rPr>
      </w:pPr>
    </w:p>
    <w:p w14:paraId="3A914B07" w14:textId="54B8E6E3"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Dissatisfaction in salary, recognition, workload, career growth, and involvement in career </w:t>
      </w:r>
      <w:r w:rsidRPr="004B0180">
        <w:rPr>
          <w:rFonts w:ascii="Arial" w:hAnsi="Arial" w:cs="Arial"/>
          <w:color w:val="000000" w:themeColor="text1"/>
          <w:sz w:val="22"/>
          <w:szCs w:val="22"/>
          <w:shd w:val="clear" w:color="auto" w:fill="FFFFFF"/>
        </w:rPr>
        <w:t>decision</w:t>
      </w:r>
      <w:r w:rsidRPr="004B0180">
        <w:rPr>
          <w:rFonts w:ascii="Arial" w:hAnsi="Arial" w:cs="Arial"/>
          <w:color w:val="000000" w:themeColor="text1"/>
          <w:sz w:val="22"/>
          <w:szCs w:val="22"/>
        </w:rPr>
        <w:t xml:space="preserve"> making (diverging). The results of </w:t>
      </w:r>
      <w:r w:rsidR="007A2645" w:rsidRPr="004B0180">
        <w:rPr>
          <w:rFonts w:ascii="Arial" w:hAnsi="Arial" w:cs="Arial"/>
          <w:color w:val="000000" w:themeColor="text1"/>
          <w:sz w:val="22"/>
          <w:szCs w:val="22"/>
        </w:rPr>
        <w:t xml:space="preserve">both </w:t>
      </w:r>
      <w:r w:rsidRPr="004B0180">
        <w:rPr>
          <w:rFonts w:ascii="Arial" w:hAnsi="Arial" w:cs="Arial"/>
          <w:color w:val="000000" w:themeColor="text1"/>
          <w:sz w:val="22"/>
          <w:szCs w:val="22"/>
        </w:rPr>
        <w:t xml:space="preserve">quantitative and qualitative data </w:t>
      </w:r>
      <w:r w:rsidR="007A2645" w:rsidRPr="004B0180">
        <w:rPr>
          <w:rFonts w:ascii="Arial" w:hAnsi="Arial" w:cs="Arial"/>
          <w:color w:val="000000" w:themeColor="text1"/>
          <w:sz w:val="22"/>
          <w:szCs w:val="22"/>
        </w:rPr>
        <w:t>are</w:t>
      </w:r>
      <w:r w:rsidRPr="004B0180">
        <w:rPr>
          <w:rFonts w:ascii="Arial" w:hAnsi="Arial" w:cs="Arial"/>
          <w:color w:val="000000" w:themeColor="text1"/>
          <w:sz w:val="22"/>
          <w:szCs w:val="22"/>
        </w:rPr>
        <w:t xml:space="preserve"> also diverging</w:t>
      </w:r>
      <w:r w:rsidR="007A2645" w:rsidRPr="004B0180">
        <w:rPr>
          <w:rFonts w:ascii="Arial" w:hAnsi="Arial" w:cs="Arial"/>
          <w:color w:val="000000" w:themeColor="text1"/>
          <w:sz w:val="22"/>
          <w:szCs w:val="22"/>
        </w:rPr>
        <w:t>. W</w:t>
      </w:r>
      <w:r w:rsidRPr="004B0180">
        <w:rPr>
          <w:rFonts w:ascii="Arial" w:hAnsi="Arial" w:cs="Arial"/>
          <w:color w:val="000000" w:themeColor="text1"/>
          <w:sz w:val="22"/>
          <w:szCs w:val="22"/>
        </w:rPr>
        <w:t>hile the quantitative results revealed satisfaction in all aspects measured, the qualitative data generated the</w:t>
      </w:r>
      <w:r w:rsidR="007A2645" w:rsidRPr="004B0180">
        <w:rPr>
          <w:rFonts w:ascii="Arial" w:hAnsi="Arial" w:cs="Arial"/>
          <w:color w:val="000000" w:themeColor="text1"/>
          <w:sz w:val="22"/>
          <w:szCs w:val="22"/>
        </w:rPr>
        <w:t>mes of</w:t>
      </w:r>
      <w:r w:rsidRPr="004B0180">
        <w:rPr>
          <w:rFonts w:ascii="Arial" w:hAnsi="Arial" w:cs="Arial"/>
          <w:color w:val="000000" w:themeColor="text1"/>
          <w:sz w:val="22"/>
          <w:szCs w:val="22"/>
        </w:rPr>
        <w:t xml:space="preserve"> dissatisfaction in salary, recognition, workload, career growth, and involvement in career decision-making</w:t>
      </w:r>
      <w:r w:rsidR="007A2645" w:rsidRPr="004B0180">
        <w:rPr>
          <w:rFonts w:ascii="Arial" w:hAnsi="Arial" w:cs="Arial"/>
          <w:color w:val="000000" w:themeColor="text1"/>
          <w:sz w:val="22"/>
          <w:szCs w:val="22"/>
        </w:rPr>
        <w:t>, which</w:t>
      </w:r>
      <w:r w:rsidRPr="004B0180">
        <w:rPr>
          <w:rFonts w:ascii="Arial" w:hAnsi="Arial" w:cs="Arial"/>
          <w:color w:val="000000" w:themeColor="text1"/>
          <w:sz w:val="22"/>
          <w:szCs w:val="22"/>
        </w:rPr>
        <w:t xml:space="preserve"> emerged as critical areas for concern. For example, these are the responses of the participants:</w:t>
      </w:r>
    </w:p>
    <w:p w14:paraId="72F8263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feel like I do so much but get paid so little. It is really little.” P13</w:t>
      </w:r>
    </w:p>
    <w:p w14:paraId="34DE90DA"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5967CDB1" w14:textId="0724D77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“we have training but, there’s no further discussion about my career development, and that’s frustrating.” P14</w:t>
      </w:r>
    </w:p>
    <w:p w14:paraId="2B6BDB09" w14:textId="1C397534" w:rsidR="004B0180" w:rsidRDefault="004B0180" w:rsidP="004B0180">
      <w:pPr>
        <w:ind w:left="1440" w:right="1109"/>
        <w:contextualSpacing/>
        <w:jc w:val="both"/>
        <w:rPr>
          <w:rFonts w:ascii="Arial" w:hAnsi="Arial" w:cs="Arial"/>
          <w:i/>
          <w:iCs/>
          <w:color w:val="000000" w:themeColor="text1"/>
          <w:sz w:val="22"/>
          <w:szCs w:val="22"/>
        </w:rPr>
      </w:pPr>
    </w:p>
    <w:p w14:paraId="6351FE17"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7E4AD89D"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This suggests that while nurses find certain aspects of their work satisfying, systemic issues such as inadequate compensation and lack of career advancement opportunities contribute significantly to job dissatisfaction.</w:t>
      </w:r>
    </w:p>
    <w:p w14:paraId="235CA28C" w14:textId="77777777" w:rsidR="004B0180" w:rsidRDefault="004B0180" w:rsidP="004B0180">
      <w:pPr>
        <w:spacing w:line="360" w:lineRule="auto"/>
        <w:jc w:val="both"/>
        <w:outlineLvl w:val="2"/>
        <w:rPr>
          <w:rFonts w:ascii="Arial" w:hAnsi="Arial" w:cs="Arial"/>
          <w:color w:val="000000" w:themeColor="text1"/>
          <w:sz w:val="22"/>
          <w:szCs w:val="22"/>
        </w:rPr>
      </w:pPr>
    </w:p>
    <w:p w14:paraId="1864ECA8" w14:textId="08A0FED3"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Quality of Organizational Factors</w:t>
      </w:r>
    </w:p>
    <w:p w14:paraId="72D7B8FA" w14:textId="11E27471"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Satisfactory nursing foundations for quality care</w:t>
      </w:r>
      <w:r w:rsidR="007A2645"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and collegial nurse-physician relationship (converging – supporting). Participants expressed that the hospital provides a solid foundation for quality care, especially when it comes to the nurse-physician relationship. A collaborative approach between nurses and physicians was often mentioned as a factor that enhances the work environment and supports high-quality patient care, which directly contributes to job satisfaction.</w:t>
      </w:r>
    </w:p>
    <w:p w14:paraId="58E047C1"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“We have a good relationship with the physicians. It’s a collaborative environment, and that’s key to providing the best care for our patients.” P7</w:t>
      </w:r>
    </w:p>
    <w:p w14:paraId="031BA6F0" w14:textId="5A4115B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lastRenderedPageBreak/>
        <w:t xml:space="preserve">“The quality of care here is important to me, and the teamwork with physicians plays a big role in that. I feel proud </w:t>
      </w:r>
      <w:r w:rsidR="00360EB3" w:rsidRPr="004B0180">
        <w:rPr>
          <w:rFonts w:ascii="Arial" w:hAnsi="Arial" w:cs="Arial"/>
          <w:i/>
          <w:iCs/>
          <w:color w:val="000000" w:themeColor="text1"/>
          <w:sz w:val="22"/>
          <w:szCs w:val="22"/>
        </w:rPr>
        <w:t>of</w:t>
      </w:r>
      <w:r w:rsidRPr="004B0180">
        <w:rPr>
          <w:rFonts w:ascii="Arial" w:hAnsi="Arial" w:cs="Arial"/>
          <w:i/>
          <w:iCs/>
          <w:color w:val="000000" w:themeColor="text1"/>
          <w:sz w:val="22"/>
          <w:szCs w:val="22"/>
        </w:rPr>
        <w:t xml:space="preserve"> this hospital where I belong.” P5</w:t>
      </w:r>
    </w:p>
    <w:p w14:paraId="0DEC2F0F" w14:textId="412CD555" w:rsidR="004B0180" w:rsidRDefault="004B0180" w:rsidP="004B0180">
      <w:pPr>
        <w:ind w:left="1440" w:right="1109"/>
        <w:contextualSpacing/>
        <w:jc w:val="both"/>
        <w:rPr>
          <w:rFonts w:ascii="Arial" w:hAnsi="Arial" w:cs="Arial"/>
          <w:i/>
          <w:iCs/>
          <w:color w:val="000000" w:themeColor="text1"/>
          <w:sz w:val="22"/>
          <w:szCs w:val="22"/>
        </w:rPr>
      </w:pPr>
    </w:p>
    <w:p w14:paraId="7000EEB9"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56DFE6D4"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Needs improvement in nurse manager ability, leadership, and support; and nurse participation in the workplace (diverging). </w:t>
      </w:r>
    </w:p>
    <w:p w14:paraId="66A74236" w14:textId="77777777" w:rsidR="005F11CC" w:rsidRPr="004B0180"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On the other hand, several participants highlighted areas for improvement, particularly in nurse manager leadership and support. They also emphasized the need for more active participation in decision-making, which they felt was lacking. </w:t>
      </w:r>
    </w:p>
    <w:p w14:paraId="39A3F160"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have noticed something, our nurse managers need to step up more. I think they could provide better leadership and support to help us perform better.” P11</w:t>
      </w:r>
    </w:p>
    <w:p w14:paraId="616FCEF5"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19637A1A" w14:textId="77777777" w:rsidR="005F11CC" w:rsidRPr="004B0180" w:rsidRDefault="000C2C8B" w:rsidP="004B0180">
      <w:pPr>
        <w:ind w:left="1440" w:right="1109"/>
        <w:contextualSpacing/>
        <w:jc w:val="both"/>
        <w:rPr>
          <w:rFonts w:ascii="Arial" w:hAnsi="Arial" w:cs="Arial"/>
          <w:color w:val="000000" w:themeColor="text1"/>
          <w:sz w:val="22"/>
          <w:szCs w:val="22"/>
          <w:shd w:val="clear" w:color="auto" w:fill="FFFFFF"/>
        </w:rPr>
      </w:pPr>
      <w:r w:rsidRPr="004B0180">
        <w:rPr>
          <w:rFonts w:ascii="Arial" w:hAnsi="Arial" w:cs="Arial"/>
          <w:i/>
          <w:iCs/>
          <w:color w:val="000000" w:themeColor="text1"/>
          <w:sz w:val="22"/>
          <w:szCs w:val="22"/>
        </w:rPr>
        <w:t>“My perspective is that we are part of the team. We should also be included if there's something that needs to be discussed or improved because we can also suggest ideas. That's just my comment about our work environment, although of course, our relationship is good.” P3</w:t>
      </w:r>
    </w:p>
    <w:p w14:paraId="184FFCE8" w14:textId="77777777" w:rsidR="005F11CC" w:rsidRPr="004B0180" w:rsidRDefault="005F11CC" w:rsidP="004B0180">
      <w:pPr>
        <w:spacing w:line="360" w:lineRule="auto"/>
        <w:ind w:right="1109"/>
        <w:contextualSpacing/>
        <w:jc w:val="both"/>
        <w:rPr>
          <w:rFonts w:ascii="Arial" w:hAnsi="Arial" w:cs="Arial"/>
          <w:color w:val="000000" w:themeColor="text1"/>
          <w:sz w:val="22"/>
          <w:szCs w:val="22"/>
          <w:shd w:val="clear" w:color="auto" w:fill="FFFFFF"/>
        </w:rPr>
      </w:pPr>
    </w:p>
    <w:p w14:paraId="4FA6125E" w14:textId="2B0DB039" w:rsidR="005F11CC" w:rsidRPr="004B0180" w:rsidRDefault="000C2C8B" w:rsidP="004B0180">
      <w:pPr>
        <w:spacing w:line="360" w:lineRule="auto"/>
        <w:ind w:right="29"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The quantitative results suggest that organizational factors</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w:t>
      </w:r>
      <w:r w:rsidR="00360EB3" w:rsidRPr="004B0180">
        <w:rPr>
          <w:rFonts w:ascii="Arial" w:hAnsi="Arial" w:cs="Arial"/>
          <w:color w:val="000000" w:themeColor="text1"/>
          <w:sz w:val="22"/>
          <w:szCs w:val="22"/>
          <w:shd w:val="clear" w:color="auto" w:fill="FFFFFF"/>
        </w:rPr>
        <w:t>such as</w:t>
      </w:r>
      <w:r w:rsidRPr="004B0180">
        <w:rPr>
          <w:rFonts w:ascii="Arial" w:hAnsi="Arial" w:cs="Arial"/>
          <w:color w:val="000000" w:themeColor="text1"/>
          <w:sz w:val="22"/>
          <w:szCs w:val="22"/>
          <w:shd w:val="clear" w:color="auto" w:fill="FFFFFF"/>
        </w:rPr>
        <w:t xml:space="preserve"> leadership and support</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may </w:t>
      </w:r>
      <w:r w:rsidR="00360EB3" w:rsidRPr="004B0180">
        <w:rPr>
          <w:rFonts w:ascii="Arial" w:hAnsi="Arial" w:cs="Arial"/>
          <w:color w:val="000000" w:themeColor="text1"/>
          <w:sz w:val="22"/>
          <w:szCs w:val="22"/>
          <w:shd w:val="clear" w:color="auto" w:fill="FFFFFF"/>
        </w:rPr>
        <w:t>require</w:t>
      </w:r>
      <w:r w:rsidRPr="004B0180">
        <w:rPr>
          <w:rFonts w:ascii="Arial" w:hAnsi="Arial" w:cs="Arial"/>
          <w:color w:val="000000" w:themeColor="text1"/>
          <w:sz w:val="22"/>
          <w:szCs w:val="22"/>
          <w:shd w:val="clear" w:color="auto" w:fill="FFFFFF"/>
        </w:rPr>
        <w:t xml:space="preserve"> more attention to enhance job satisfaction, particularly among nurses who feel that their voices are not being heard in key decision-making processes.</w:t>
      </w:r>
    </w:p>
    <w:p w14:paraId="78599065" w14:textId="77777777" w:rsidR="004B0180" w:rsidRDefault="004B0180" w:rsidP="004B0180">
      <w:pPr>
        <w:spacing w:line="360" w:lineRule="auto"/>
        <w:jc w:val="both"/>
        <w:outlineLvl w:val="2"/>
        <w:rPr>
          <w:rFonts w:ascii="Arial" w:hAnsi="Arial" w:cs="Arial"/>
          <w:color w:val="000000" w:themeColor="text1"/>
          <w:sz w:val="22"/>
          <w:szCs w:val="22"/>
        </w:rPr>
      </w:pPr>
    </w:p>
    <w:p w14:paraId="311B81EE" w14:textId="3B63A263"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Turnover Intention</w:t>
      </w:r>
    </w:p>
    <w:p w14:paraId="075462E1" w14:textId="01916813" w:rsidR="005F11CC" w:rsidRPr="004B0180" w:rsidRDefault="000C2C8B" w:rsidP="004B0180">
      <w:pPr>
        <w:spacing w:line="360" w:lineRule="auto"/>
        <w:ind w:right="29"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High Turnover Intention (Converging). Quantitative results </w:t>
      </w:r>
      <w:r w:rsidR="00360EB3" w:rsidRPr="004B0180">
        <w:rPr>
          <w:rFonts w:ascii="Arial" w:hAnsi="Arial" w:cs="Arial"/>
          <w:color w:val="000000" w:themeColor="text1"/>
          <w:sz w:val="22"/>
          <w:szCs w:val="22"/>
          <w:shd w:val="clear" w:color="auto" w:fill="FFFFFF"/>
        </w:rPr>
        <w:t>indicat</w:t>
      </w:r>
      <w:r w:rsidRPr="004B0180">
        <w:rPr>
          <w:rFonts w:ascii="Arial" w:hAnsi="Arial" w:cs="Arial"/>
          <w:color w:val="000000" w:themeColor="text1"/>
          <w:sz w:val="22"/>
          <w:szCs w:val="22"/>
          <w:shd w:val="clear" w:color="auto" w:fill="FFFFFF"/>
        </w:rPr>
        <w:t>ing high turnover intention are corroborated by the qualitative data, wh</w:t>
      </w:r>
      <w:r w:rsidR="00360EB3" w:rsidRPr="004B0180">
        <w:rPr>
          <w:rFonts w:ascii="Arial" w:hAnsi="Arial" w:cs="Arial"/>
          <w:color w:val="000000" w:themeColor="text1"/>
          <w:sz w:val="22"/>
          <w:szCs w:val="22"/>
          <w:shd w:val="clear" w:color="auto" w:fill="FFFFFF"/>
        </w:rPr>
        <w:t>ich reveal that</w:t>
      </w:r>
      <w:r w:rsidRPr="004B0180">
        <w:rPr>
          <w:rFonts w:ascii="Arial" w:hAnsi="Arial" w:cs="Arial"/>
          <w:color w:val="000000" w:themeColor="text1"/>
          <w:sz w:val="22"/>
          <w:szCs w:val="22"/>
          <w:shd w:val="clear" w:color="auto" w:fill="FFFFFF"/>
        </w:rPr>
        <w:t xml:space="preserve"> many nurses expressed openness to working elsewhere. This suggests a general dissatisfaction with their current positions, which could be attributed to issues such as salary dissatisfaction, lack of career growth, and challenges within the work environment.</w:t>
      </w:r>
    </w:p>
    <w:p w14:paraId="4B61F5EE"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things don’t improve, I’ll start looking for another job. I’ve been here too long without any career advancement. P8</w:t>
      </w:r>
    </w:p>
    <w:p w14:paraId="08247B0A"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7A90DE5C"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Sometimes I wonder if I should go abroad for better pay and opportunities. I don’t see much of a future for me here. P12</w:t>
      </w:r>
    </w:p>
    <w:p w14:paraId="22AF6450" w14:textId="77777777" w:rsidR="005F11CC" w:rsidRPr="004B0180" w:rsidRDefault="005F11CC" w:rsidP="004B0180">
      <w:pPr>
        <w:spacing w:line="360" w:lineRule="auto"/>
        <w:ind w:left="1440" w:right="1109"/>
        <w:contextualSpacing/>
        <w:jc w:val="both"/>
        <w:rPr>
          <w:rFonts w:ascii="Arial" w:hAnsi="Arial" w:cs="Arial"/>
          <w:color w:val="000000" w:themeColor="text1"/>
          <w:sz w:val="22"/>
          <w:szCs w:val="22"/>
          <w:shd w:val="clear" w:color="auto" w:fill="FFFFFF"/>
        </w:rPr>
      </w:pPr>
    </w:p>
    <w:p w14:paraId="3DA81253" w14:textId="77777777" w:rsidR="005F11CC" w:rsidRPr="004B0180" w:rsidRDefault="000C2C8B" w:rsidP="004B0180">
      <w:pPr>
        <w:spacing w:line="360" w:lineRule="auto"/>
        <w:ind w:right="29"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These </w:t>
      </w:r>
      <w:r w:rsidRPr="004B0180">
        <w:rPr>
          <w:rFonts w:ascii="Arial" w:hAnsi="Arial" w:cs="Arial"/>
          <w:color w:val="000000" w:themeColor="text1"/>
          <w:sz w:val="22"/>
          <w:szCs w:val="22"/>
          <w:shd w:val="clear" w:color="auto" w:fill="FFFFFF"/>
        </w:rPr>
        <w:t>responses</w:t>
      </w:r>
      <w:r w:rsidRPr="004B0180">
        <w:rPr>
          <w:rFonts w:ascii="Arial" w:hAnsi="Arial" w:cs="Arial"/>
          <w:color w:val="000000" w:themeColor="text1"/>
          <w:sz w:val="22"/>
          <w:szCs w:val="22"/>
        </w:rPr>
        <w:t xml:space="preserve"> suggest that turnover intentions are linked to organizational factors such as salary, career development, and the general work environment, all of which need to be addressed to improve retention.</w:t>
      </w:r>
    </w:p>
    <w:p w14:paraId="73D3DC01" w14:textId="77777777" w:rsidR="005F11CC" w:rsidRPr="004B0180" w:rsidRDefault="005F11CC" w:rsidP="004B0180">
      <w:pPr>
        <w:spacing w:line="360" w:lineRule="auto"/>
        <w:jc w:val="both"/>
        <w:outlineLvl w:val="2"/>
        <w:rPr>
          <w:rFonts w:ascii="Arial" w:hAnsi="Arial" w:cs="Arial"/>
          <w:b/>
          <w:bCs/>
          <w:color w:val="000000" w:themeColor="text1"/>
          <w:sz w:val="22"/>
          <w:szCs w:val="22"/>
        </w:rPr>
      </w:pPr>
    </w:p>
    <w:p w14:paraId="21AC1B1C" w14:textId="77777777" w:rsidR="005F11CC" w:rsidRPr="004B0180" w:rsidRDefault="000C2C8B" w:rsidP="004B0180">
      <w:pPr>
        <w:spacing w:line="360" w:lineRule="auto"/>
        <w:ind w:right="1109"/>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Significant Difference in Turnover Intentions of Nurses </w:t>
      </w:r>
    </w:p>
    <w:p w14:paraId="6298C7AD" w14:textId="4EB5C702"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As shown in the data, there is no significant difference in the turnover intentions of nurses when they are grouped </w:t>
      </w:r>
      <w:r w:rsidR="00360EB3" w:rsidRPr="004B0180">
        <w:rPr>
          <w:rFonts w:ascii="Arial" w:hAnsi="Arial" w:cs="Arial"/>
          <w:color w:val="000000" w:themeColor="text1"/>
          <w:sz w:val="22"/>
          <w:szCs w:val="22"/>
        </w:rPr>
        <w:t>by</w:t>
      </w:r>
      <w:r w:rsidRPr="004B0180">
        <w:rPr>
          <w:rFonts w:ascii="Arial" w:hAnsi="Arial" w:cs="Arial"/>
          <w:color w:val="000000" w:themeColor="text1"/>
          <w:sz w:val="22"/>
          <w:szCs w:val="22"/>
        </w:rPr>
        <w:t xml:space="preserve"> age, civil status, work experience, educational attainment, assigned</w:t>
      </w:r>
      <w:r w:rsidR="00360EB3" w:rsidRPr="004B0180">
        <w:rPr>
          <w:rFonts w:ascii="Arial" w:hAnsi="Arial" w:cs="Arial"/>
          <w:color w:val="000000" w:themeColor="text1"/>
          <w:sz w:val="22"/>
          <w:szCs w:val="22"/>
        </w:rPr>
        <w:t xml:space="preserve"> unit</w:t>
      </w:r>
      <w:r w:rsidRPr="004B0180">
        <w:rPr>
          <w:rFonts w:ascii="Arial" w:hAnsi="Arial" w:cs="Arial"/>
          <w:color w:val="000000" w:themeColor="text1"/>
          <w:sz w:val="22"/>
          <w:szCs w:val="22"/>
        </w:rPr>
        <w:t xml:space="preserve">, salary, and benefits. Based on the qualitative data, the result is converging. </w:t>
      </w:r>
    </w:p>
    <w:p w14:paraId="1A313521" w14:textId="761C56B6" w:rsidR="005F11CC" w:rsidRPr="004B0180" w:rsidRDefault="000C2C8B" w:rsidP="004B0180">
      <w:pPr>
        <w:spacing w:line="360"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 xml:space="preserve">The qualitative data also revealed that their intention to leave work </w:t>
      </w:r>
      <w:r w:rsidR="00360EB3" w:rsidRPr="004B0180">
        <w:rPr>
          <w:rFonts w:ascii="Arial" w:hAnsi="Arial" w:cs="Arial"/>
          <w:color w:val="000000" w:themeColor="text1"/>
          <w:sz w:val="22"/>
          <w:szCs w:val="22"/>
          <w:shd w:val="clear" w:color="auto" w:fill="FFFFFF"/>
        </w:rPr>
        <w:t>is</w:t>
      </w:r>
      <w:r w:rsidRPr="004B0180">
        <w:rPr>
          <w:rFonts w:ascii="Arial" w:hAnsi="Arial" w:cs="Arial"/>
          <w:color w:val="000000" w:themeColor="text1"/>
          <w:sz w:val="22"/>
          <w:szCs w:val="22"/>
          <w:shd w:val="clear" w:color="auto" w:fill="FFFFFF"/>
        </w:rPr>
        <w:t xml:space="preserve"> due to various factors</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regardless of their profile. Participants pointed out other factors </w:t>
      </w:r>
      <w:r w:rsidR="00360EB3" w:rsidRPr="004B0180">
        <w:rPr>
          <w:rFonts w:ascii="Arial" w:hAnsi="Arial" w:cs="Arial"/>
          <w:color w:val="000000" w:themeColor="text1"/>
          <w:sz w:val="22"/>
          <w:szCs w:val="22"/>
          <w:shd w:val="clear" w:color="auto" w:fill="FFFFFF"/>
        </w:rPr>
        <w:t>that contribute</w:t>
      </w:r>
      <w:r w:rsidRPr="004B0180">
        <w:rPr>
          <w:rFonts w:ascii="Arial" w:hAnsi="Arial" w:cs="Arial"/>
          <w:color w:val="000000" w:themeColor="text1"/>
          <w:sz w:val="22"/>
          <w:szCs w:val="22"/>
          <w:shd w:val="clear" w:color="auto" w:fill="FFFFFF"/>
        </w:rPr>
        <w:t xml:space="preserve"> to their intention to leave</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such as the salary </w:t>
      </w:r>
      <w:r w:rsidR="00360EB3" w:rsidRPr="004B0180">
        <w:rPr>
          <w:rFonts w:ascii="Arial" w:hAnsi="Arial" w:cs="Arial"/>
          <w:color w:val="000000" w:themeColor="text1"/>
          <w:sz w:val="22"/>
          <w:szCs w:val="22"/>
          <w:shd w:val="clear" w:color="auto" w:fill="FFFFFF"/>
        </w:rPr>
        <w:t>and</w:t>
      </w:r>
      <w:r w:rsidRPr="004B0180">
        <w:rPr>
          <w:rFonts w:ascii="Arial" w:hAnsi="Arial" w:cs="Arial"/>
          <w:color w:val="000000" w:themeColor="text1"/>
          <w:sz w:val="22"/>
          <w:szCs w:val="22"/>
          <w:shd w:val="clear" w:color="auto" w:fill="FFFFFF"/>
        </w:rPr>
        <w:t xml:space="preserve"> benefits they receive</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a</w:t>
      </w:r>
      <w:r w:rsidR="00360EB3" w:rsidRPr="004B0180">
        <w:rPr>
          <w:rFonts w:ascii="Arial" w:hAnsi="Arial" w:cs="Arial"/>
          <w:color w:val="000000" w:themeColor="text1"/>
          <w:sz w:val="22"/>
          <w:szCs w:val="22"/>
          <w:shd w:val="clear" w:color="auto" w:fill="FFFFFF"/>
        </w:rPr>
        <w:t>s well as</w:t>
      </w:r>
      <w:r w:rsidRPr="004B0180">
        <w:rPr>
          <w:rFonts w:ascii="Arial" w:hAnsi="Arial" w:cs="Arial"/>
          <w:color w:val="000000" w:themeColor="text1"/>
          <w:sz w:val="22"/>
          <w:szCs w:val="22"/>
          <w:shd w:val="clear" w:color="auto" w:fill="FFFFFF"/>
        </w:rPr>
        <w:t xml:space="preserve"> the relationship they have with their coworkers and leaders. </w:t>
      </w:r>
    </w:p>
    <w:p w14:paraId="6CD00170" w14:textId="77777777" w:rsidR="005F11CC" w:rsidRPr="004B0180" w:rsidRDefault="000C2C8B" w:rsidP="004B0180">
      <w:pPr>
        <w:spacing w:line="360" w:lineRule="auto"/>
        <w:ind w:firstLine="720"/>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These responses of the participants confirm the results in the quantitative data:</w:t>
      </w:r>
    </w:p>
    <w:p w14:paraId="02D40659" w14:textId="014CD27F"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 think it does not matter how long you have been working</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as long as there is an offer of </w:t>
      </w:r>
      <w:r w:rsidR="00360EB3" w:rsidRPr="004B0180">
        <w:rPr>
          <w:rFonts w:ascii="Arial" w:hAnsi="Arial" w:cs="Arial"/>
          <w:i/>
          <w:iCs/>
          <w:color w:val="000000" w:themeColor="text1"/>
          <w:sz w:val="22"/>
          <w:szCs w:val="22"/>
        </w:rPr>
        <w:t xml:space="preserve">a </w:t>
      </w:r>
      <w:r w:rsidRPr="004B0180">
        <w:rPr>
          <w:rFonts w:ascii="Arial" w:hAnsi="Arial" w:cs="Arial"/>
          <w:i/>
          <w:iCs/>
          <w:color w:val="000000" w:themeColor="text1"/>
          <w:sz w:val="22"/>
          <w:szCs w:val="22"/>
        </w:rPr>
        <w:t xml:space="preserve">higher salary in </w:t>
      </w:r>
      <w:r w:rsidR="00360EB3" w:rsidRPr="004B0180">
        <w:rPr>
          <w:rFonts w:ascii="Arial" w:hAnsi="Arial" w:cs="Arial"/>
          <w:i/>
          <w:iCs/>
          <w:color w:val="000000" w:themeColor="text1"/>
          <w:sz w:val="22"/>
          <w:szCs w:val="22"/>
        </w:rPr>
        <w:t>an</w:t>
      </w:r>
      <w:r w:rsidRPr="004B0180">
        <w:rPr>
          <w:rFonts w:ascii="Arial" w:hAnsi="Arial" w:cs="Arial"/>
          <w:i/>
          <w:iCs/>
          <w:color w:val="000000" w:themeColor="text1"/>
          <w:sz w:val="22"/>
          <w:szCs w:val="22"/>
        </w:rPr>
        <w:t xml:space="preserve">other hospital or </w:t>
      </w:r>
      <w:r w:rsidR="00360EB3" w:rsidRPr="004B0180">
        <w:rPr>
          <w:rFonts w:ascii="Arial" w:hAnsi="Arial" w:cs="Arial"/>
          <w:i/>
          <w:iCs/>
          <w:color w:val="000000" w:themeColor="text1"/>
          <w:sz w:val="22"/>
          <w:szCs w:val="22"/>
        </w:rPr>
        <w:t>an</w:t>
      </w:r>
      <w:r w:rsidRPr="004B0180">
        <w:rPr>
          <w:rFonts w:ascii="Arial" w:hAnsi="Arial" w:cs="Arial"/>
          <w:i/>
          <w:iCs/>
          <w:color w:val="000000" w:themeColor="text1"/>
          <w:sz w:val="22"/>
          <w:szCs w:val="22"/>
        </w:rPr>
        <w:t>other line of work, I would likely leave. Sometimes I thought of transferring into teaching.” P1</w:t>
      </w:r>
    </w:p>
    <w:p w14:paraId="1B044419" w14:textId="77777777" w:rsidR="005F11CC" w:rsidRPr="004B0180" w:rsidRDefault="005F11CC" w:rsidP="004B0180">
      <w:pPr>
        <w:spacing w:line="360" w:lineRule="auto"/>
        <w:ind w:right="1109"/>
        <w:contextualSpacing/>
        <w:jc w:val="both"/>
        <w:rPr>
          <w:rFonts w:ascii="Arial" w:hAnsi="Arial" w:cs="Arial"/>
          <w:color w:val="000000" w:themeColor="text1"/>
          <w:sz w:val="22"/>
          <w:szCs w:val="22"/>
        </w:rPr>
      </w:pPr>
    </w:p>
    <w:p w14:paraId="0DB53CAB" w14:textId="60336011"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Others also emphasized that</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regardless of the work area they are assigned, their intention to leave is due to other factors</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such as</w:t>
      </w:r>
      <w:r w:rsidRPr="004B0180">
        <w:rPr>
          <w:rFonts w:ascii="Arial" w:hAnsi="Arial" w:cs="Arial"/>
          <w:color w:val="000000" w:themeColor="text1"/>
          <w:sz w:val="22"/>
          <w:szCs w:val="22"/>
        </w:rPr>
        <w:t xml:space="preserve"> salary and the benefits they receive. </w:t>
      </w:r>
    </w:p>
    <w:p w14:paraId="7CE51E78" w14:textId="77777777" w:rsidR="005F11CC" w:rsidRPr="004B0180" w:rsidRDefault="000C2C8B" w:rsidP="004B0180">
      <w:pPr>
        <w:spacing w:line="360" w:lineRule="auto"/>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“Salary and benefits are possibly reasons...” P5</w:t>
      </w:r>
    </w:p>
    <w:p w14:paraId="7CCEE431" w14:textId="77777777" w:rsidR="005F11CC" w:rsidRPr="004B0180" w:rsidRDefault="005F11CC" w:rsidP="004B0180">
      <w:pPr>
        <w:spacing w:line="360" w:lineRule="auto"/>
        <w:ind w:right="1109"/>
        <w:contextualSpacing/>
        <w:jc w:val="both"/>
        <w:rPr>
          <w:rFonts w:ascii="Arial" w:hAnsi="Arial" w:cs="Arial"/>
          <w:color w:val="000000" w:themeColor="text1"/>
          <w:sz w:val="22"/>
          <w:szCs w:val="22"/>
          <w:highlight w:val="yellow"/>
        </w:rPr>
      </w:pPr>
    </w:p>
    <w:p w14:paraId="28151CB8" w14:textId="527DD0E7" w:rsidR="005F11CC" w:rsidRPr="004B0180" w:rsidRDefault="000C2C8B" w:rsidP="004B0180">
      <w:pPr>
        <w:spacing w:line="360" w:lineRule="auto"/>
        <w:ind w:right="1109"/>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 xml:space="preserve">Influence of Job Satisfaction </w:t>
      </w:r>
      <w:r w:rsidR="00360EB3" w:rsidRPr="004B0180">
        <w:rPr>
          <w:rFonts w:ascii="Arial" w:hAnsi="Arial" w:cs="Arial"/>
          <w:color w:val="000000" w:themeColor="text1"/>
          <w:sz w:val="22"/>
          <w:szCs w:val="22"/>
        </w:rPr>
        <w:t>on</w:t>
      </w:r>
      <w:r w:rsidRPr="004B0180">
        <w:rPr>
          <w:rFonts w:ascii="Arial" w:hAnsi="Arial" w:cs="Arial"/>
          <w:color w:val="000000" w:themeColor="text1"/>
          <w:sz w:val="22"/>
          <w:szCs w:val="22"/>
        </w:rPr>
        <w:t xml:space="preserve"> Turnover Intention</w:t>
      </w:r>
    </w:p>
    <w:p w14:paraId="4CFB8E7E" w14:textId="4D1027FB"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rPr>
        <w:tab/>
        <w:t xml:space="preserve">The quantitative data revealed that </w:t>
      </w:r>
      <w:r w:rsidRPr="004B0180">
        <w:rPr>
          <w:rFonts w:ascii="Arial" w:eastAsia="Calibri" w:hAnsi="Arial" w:cs="Arial"/>
          <w:color w:val="000000" w:themeColor="text1"/>
          <w:sz w:val="22"/>
          <w:szCs w:val="22"/>
        </w:rPr>
        <w:t>Job satisfaction</w:t>
      </w:r>
      <w:r w:rsidR="00360EB3" w:rsidRPr="004B0180">
        <w:rPr>
          <w:rFonts w:ascii="Arial" w:eastAsia="Calibri" w:hAnsi="Arial" w:cs="Arial"/>
          <w:color w:val="000000" w:themeColor="text1"/>
          <w:sz w:val="22"/>
          <w:szCs w:val="22"/>
        </w:rPr>
        <w:t>,</w:t>
      </w:r>
      <w:r w:rsidRPr="004B0180">
        <w:rPr>
          <w:rFonts w:ascii="Arial" w:eastAsia="Calibri" w:hAnsi="Arial" w:cs="Arial"/>
          <w:color w:val="000000" w:themeColor="text1"/>
          <w:sz w:val="22"/>
          <w:szCs w:val="22"/>
        </w:rPr>
        <w:t xml:space="preserve"> in terms of employee relations, professional development, and praise</w:t>
      </w:r>
      <w:r w:rsidR="00360EB3" w:rsidRPr="004B0180">
        <w:rPr>
          <w:rFonts w:ascii="Arial" w:eastAsia="Calibri" w:hAnsi="Arial" w:cs="Arial"/>
          <w:color w:val="000000" w:themeColor="text1"/>
          <w:sz w:val="22"/>
          <w:szCs w:val="22"/>
        </w:rPr>
        <w:t>,</w:t>
      </w:r>
      <w:r w:rsidRPr="004B0180">
        <w:rPr>
          <w:rFonts w:ascii="Arial" w:eastAsia="Calibri" w:hAnsi="Arial" w:cs="Arial"/>
          <w:color w:val="000000" w:themeColor="text1"/>
          <w:sz w:val="22"/>
          <w:szCs w:val="22"/>
        </w:rPr>
        <w:t xml:space="preserve"> significantly influence</w:t>
      </w:r>
      <w:r w:rsidR="00360EB3" w:rsidRPr="004B0180">
        <w:rPr>
          <w:rFonts w:ascii="Arial" w:eastAsia="Calibri" w:hAnsi="Arial" w:cs="Arial"/>
          <w:color w:val="000000" w:themeColor="text1"/>
          <w:sz w:val="22"/>
          <w:szCs w:val="22"/>
        </w:rPr>
        <w:t>s</w:t>
      </w:r>
      <w:r w:rsidRPr="004B0180">
        <w:rPr>
          <w:rFonts w:ascii="Arial" w:eastAsia="Calibri" w:hAnsi="Arial" w:cs="Arial"/>
          <w:color w:val="000000" w:themeColor="text1"/>
          <w:sz w:val="22"/>
          <w:szCs w:val="22"/>
        </w:rPr>
        <w:t xml:space="preserve"> turnover intention. The result is converging. </w:t>
      </w:r>
      <w:r w:rsidRPr="004B0180">
        <w:rPr>
          <w:rFonts w:ascii="Arial" w:hAnsi="Arial" w:cs="Arial"/>
          <w:color w:val="000000" w:themeColor="text1"/>
          <w:sz w:val="22"/>
          <w:szCs w:val="22"/>
        </w:rPr>
        <w:t>This is confirmed by the qualitative findings</w:t>
      </w:r>
      <w:r w:rsidR="00360EB3" w:rsidRPr="004B0180">
        <w:rPr>
          <w:rFonts w:ascii="Arial" w:hAnsi="Arial" w:cs="Arial"/>
          <w:color w:val="000000" w:themeColor="text1"/>
          <w:sz w:val="22"/>
          <w:szCs w:val="22"/>
        </w:rPr>
        <w:t>, which</w:t>
      </w:r>
      <w:r w:rsidRPr="004B0180">
        <w:rPr>
          <w:rFonts w:ascii="Arial" w:hAnsi="Arial" w:cs="Arial"/>
          <w:color w:val="000000" w:themeColor="text1"/>
          <w:sz w:val="22"/>
          <w:szCs w:val="22"/>
        </w:rPr>
        <w:t xml:space="preserve"> generated</w:t>
      </w:r>
      <w:r w:rsidR="00360EB3" w:rsidRPr="004B0180">
        <w:rPr>
          <w:rFonts w:ascii="Arial" w:hAnsi="Arial" w:cs="Arial"/>
          <w:color w:val="000000" w:themeColor="text1"/>
          <w:sz w:val="22"/>
          <w:szCs w:val="22"/>
        </w:rPr>
        <w:t xml:space="preserve"> themes</w:t>
      </w:r>
      <w:r w:rsidRPr="004B0180">
        <w:rPr>
          <w:rFonts w:ascii="Arial" w:hAnsi="Arial" w:cs="Arial"/>
          <w:color w:val="000000" w:themeColor="text1"/>
          <w:sz w:val="22"/>
          <w:szCs w:val="22"/>
        </w:rPr>
        <w:t xml:space="preserve"> such as </w:t>
      </w:r>
      <w:r w:rsidRPr="004B0180">
        <w:rPr>
          <w:rFonts w:ascii="Arial" w:hAnsi="Arial" w:cs="Arial"/>
          <w:color w:val="000000" w:themeColor="text1"/>
          <w:sz w:val="22"/>
          <w:szCs w:val="22"/>
          <w:shd w:val="clear" w:color="auto" w:fill="FFFFFF"/>
        </w:rPr>
        <w:t>relationship</w:t>
      </w:r>
      <w:r w:rsidR="00360EB3" w:rsidRPr="004B0180">
        <w:rPr>
          <w:rFonts w:ascii="Arial" w:hAnsi="Arial" w:cs="Arial"/>
          <w:color w:val="000000" w:themeColor="text1"/>
          <w:sz w:val="22"/>
          <w:szCs w:val="22"/>
          <w:shd w:val="clear" w:color="auto" w:fill="FFFFFF"/>
        </w:rPr>
        <w:t>s</w:t>
      </w:r>
      <w:r w:rsidRPr="004B0180">
        <w:rPr>
          <w:rFonts w:ascii="Arial" w:hAnsi="Arial" w:cs="Arial"/>
          <w:color w:val="000000" w:themeColor="text1"/>
          <w:sz w:val="22"/>
          <w:szCs w:val="22"/>
          <w:shd w:val="clear" w:color="auto" w:fill="FFFFFF"/>
        </w:rPr>
        <w:t xml:space="preserve"> with colleagues</w:t>
      </w:r>
      <w:r w:rsidRPr="004B0180">
        <w:rPr>
          <w:rFonts w:ascii="Arial" w:eastAsia="Calibri" w:hAnsi="Arial" w:cs="Arial"/>
          <w:color w:val="000000" w:themeColor="text1"/>
          <w:sz w:val="22"/>
          <w:szCs w:val="22"/>
        </w:rPr>
        <w:t>, t</w:t>
      </w:r>
      <w:r w:rsidRPr="004B0180">
        <w:rPr>
          <w:rFonts w:ascii="Arial" w:hAnsi="Arial" w:cs="Arial"/>
          <w:color w:val="000000" w:themeColor="text1"/>
          <w:sz w:val="22"/>
          <w:szCs w:val="22"/>
          <w:shd w:val="clear" w:color="auto" w:fill="FFFFFF"/>
        </w:rPr>
        <w:t>raining</w:t>
      </w:r>
      <w:r w:rsidR="00360EB3" w:rsidRPr="004B0180">
        <w:rPr>
          <w:rFonts w:ascii="Arial" w:hAnsi="Arial" w:cs="Arial"/>
          <w:color w:val="000000" w:themeColor="text1"/>
          <w:sz w:val="22"/>
          <w:szCs w:val="22"/>
          <w:shd w:val="clear" w:color="auto" w:fill="FFFFFF"/>
        </w:rPr>
        <w:t>,</w:t>
      </w:r>
      <w:r w:rsidRPr="004B0180">
        <w:rPr>
          <w:rFonts w:ascii="Arial" w:hAnsi="Arial" w:cs="Arial"/>
          <w:color w:val="000000" w:themeColor="text1"/>
          <w:sz w:val="22"/>
          <w:szCs w:val="22"/>
          <w:shd w:val="clear" w:color="auto" w:fill="FFFFFF"/>
        </w:rPr>
        <w:t xml:space="preserve"> and professional development</w:t>
      </w:r>
      <w:r w:rsidR="00360EB3" w:rsidRPr="004B0180">
        <w:rPr>
          <w:rFonts w:ascii="Arial" w:hAnsi="Arial" w:cs="Arial"/>
          <w:color w:val="000000" w:themeColor="text1"/>
          <w:sz w:val="22"/>
          <w:szCs w:val="22"/>
          <w:shd w:val="clear" w:color="auto" w:fill="FFFFFF"/>
        </w:rPr>
        <w:t>,</w:t>
      </w:r>
      <w:r w:rsidRPr="004B0180">
        <w:rPr>
          <w:rFonts w:ascii="Arial" w:eastAsia="Calibri" w:hAnsi="Arial" w:cs="Arial"/>
          <w:color w:val="000000" w:themeColor="text1"/>
          <w:sz w:val="22"/>
          <w:szCs w:val="22"/>
        </w:rPr>
        <w:t xml:space="preserve"> a</w:t>
      </w:r>
      <w:r w:rsidR="00360EB3" w:rsidRPr="004B0180">
        <w:rPr>
          <w:rFonts w:ascii="Arial" w:eastAsia="Calibri" w:hAnsi="Arial" w:cs="Arial"/>
          <w:color w:val="000000" w:themeColor="text1"/>
          <w:sz w:val="22"/>
          <w:szCs w:val="22"/>
        </w:rPr>
        <w:t>s well as praise noted by</w:t>
      </w:r>
      <w:r w:rsidRPr="004B0180">
        <w:rPr>
          <w:rFonts w:ascii="Arial" w:hAnsi="Arial" w:cs="Arial"/>
          <w:color w:val="000000" w:themeColor="text1"/>
          <w:sz w:val="22"/>
          <w:szCs w:val="22"/>
          <w:shd w:val="clear" w:color="auto" w:fill="FFFFFF"/>
        </w:rPr>
        <w:t xml:space="preserve"> participants for </w:t>
      </w:r>
      <w:r w:rsidR="00360EB3" w:rsidRPr="004B0180">
        <w:rPr>
          <w:rFonts w:ascii="Arial" w:hAnsi="Arial" w:cs="Arial"/>
          <w:color w:val="000000" w:themeColor="text1"/>
          <w:sz w:val="22"/>
          <w:szCs w:val="22"/>
          <w:shd w:val="clear" w:color="auto" w:fill="FFFFFF"/>
        </w:rPr>
        <w:t>stay</w:t>
      </w:r>
      <w:r w:rsidRPr="004B0180">
        <w:rPr>
          <w:rFonts w:ascii="Arial" w:hAnsi="Arial" w:cs="Arial"/>
          <w:color w:val="000000" w:themeColor="text1"/>
          <w:sz w:val="22"/>
          <w:szCs w:val="22"/>
          <w:shd w:val="clear" w:color="auto" w:fill="FFFFFF"/>
        </w:rPr>
        <w:t xml:space="preserve">ing or </w:t>
      </w:r>
      <w:r w:rsidR="00360EB3" w:rsidRPr="004B0180">
        <w:rPr>
          <w:rFonts w:ascii="Arial" w:hAnsi="Arial" w:cs="Arial"/>
          <w:color w:val="000000" w:themeColor="text1"/>
          <w:sz w:val="22"/>
          <w:szCs w:val="22"/>
          <w:shd w:val="clear" w:color="auto" w:fill="FFFFFF"/>
        </w:rPr>
        <w:t>leaving</w:t>
      </w:r>
      <w:r w:rsidRPr="004B0180">
        <w:rPr>
          <w:rFonts w:ascii="Arial" w:hAnsi="Arial" w:cs="Arial"/>
          <w:color w:val="000000" w:themeColor="text1"/>
          <w:sz w:val="22"/>
          <w:szCs w:val="22"/>
          <w:shd w:val="clear" w:color="auto" w:fill="FFFFFF"/>
        </w:rPr>
        <w:t xml:space="preserve"> the hospital. </w:t>
      </w:r>
    </w:p>
    <w:p w14:paraId="699654D5" w14:textId="6B3C5933"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ab/>
      </w:r>
      <w:r w:rsidR="00360EB3" w:rsidRPr="004B0180">
        <w:rPr>
          <w:rFonts w:ascii="Arial" w:hAnsi="Arial" w:cs="Arial"/>
          <w:color w:val="000000" w:themeColor="text1"/>
          <w:sz w:val="22"/>
          <w:szCs w:val="22"/>
          <w:shd w:val="clear" w:color="auto" w:fill="FFFFFF"/>
        </w:rPr>
        <w:t>T</w:t>
      </w:r>
      <w:r w:rsidRPr="004B0180">
        <w:rPr>
          <w:rFonts w:ascii="Arial" w:hAnsi="Arial" w:cs="Arial"/>
          <w:color w:val="000000" w:themeColor="text1"/>
          <w:sz w:val="22"/>
          <w:szCs w:val="22"/>
          <w:shd w:val="clear" w:color="auto" w:fill="FFFFFF"/>
        </w:rPr>
        <w:t xml:space="preserve">he results </w:t>
      </w:r>
      <w:r w:rsidR="00360EB3" w:rsidRPr="004B0180">
        <w:rPr>
          <w:rFonts w:ascii="Arial" w:hAnsi="Arial" w:cs="Arial"/>
          <w:color w:val="000000" w:themeColor="text1"/>
          <w:sz w:val="22"/>
          <w:szCs w:val="22"/>
          <w:shd w:val="clear" w:color="auto" w:fill="FFFFFF"/>
        </w:rPr>
        <w:t xml:space="preserve">demonstrate </w:t>
      </w:r>
      <w:r w:rsidRPr="004B0180">
        <w:rPr>
          <w:rFonts w:ascii="Arial" w:hAnsi="Arial" w:cs="Arial"/>
          <w:color w:val="000000" w:themeColor="text1"/>
          <w:sz w:val="22"/>
          <w:szCs w:val="22"/>
          <w:shd w:val="clear" w:color="auto" w:fill="FFFFFF"/>
        </w:rPr>
        <w:t xml:space="preserve">that a positive work environment and good relationships with colleagues play a crucial role in </w:t>
      </w:r>
      <w:r w:rsidR="00360EB3"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job satisfaction of nurses. Nurses who feel comfortable and supported by their coworkers tend to stay, wh</w:t>
      </w:r>
      <w:r w:rsidR="00360EB3" w:rsidRPr="004B0180">
        <w:rPr>
          <w:rFonts w:ascii="Arial" w:hAnsi="Arial" w:cs="Arial"/>
          <w:color w:val="000000" w:themeColor="text1"/>
          <w:sz w:val="22"/>
          <w:szCs w:val="22"/>
          <w:shd w:val="clear" w:color="auto" w:fill="FFFFFF"/>
        </w:rPr>
        <w:t>ereas</w:t>
      </w:r>
      <w:r w:rsidRPr="004B0180">
        <w:rPr>
          <w:rFonts w:ascii="Arial" w:hAnsi="Arial" w:cs="Arial"/>
          <w:color w:val="000000" w:themeColor="text1"/>
          <w:sz w:val="22"/>
          <w:szCs w:val="22"/>
          <w:shd w:val="clear" w:color="auto" w:fill="FFFFFF"/>
        </w:rPr>
        <w:t xml:space="preserve"> those who experience conflicts or negativity at work </w:t>
      </w:r>
      <w:r w:rsidR="00360EB3" w:rsidRPr="004B0180">
        <w:rPr>
          <w:rFonts w:ascii="Arial" w:hAnsi="Arial" w:cs="Arial"/>
          <w:color w:val="000000" w:themeColor="text1"/>
          <w:sz w:val="22"/>
          <w:szCs w:val="22"/>
          <w:shd w:val="clear" w:color="auto" w:fill="FFFFFF"/>
        </w:rPr>
        <w:t xml:space="preserve">are more likely to </w:t>
      </w:r>
      <w:r w:rsidRPr="004B0180">
        <w:rPr>
          <w:rFonts w:ascii="Arial" w:hAnsi="Arial" w:cs="Arial"/>
          <w:color w:val="000000" w:themeColor="text1"/>
          <w:sz w:val="22"/>
          <w:szCs w:val="22"/>
          <w:shd w:val="clear" w:color="auto" w:fill="FFFFFF"/>
        </w:rPr>
        <w:t xml:space="preserve">consider leaving. For instance, these responses from the nurses </w:t>
      </w:r>
      <w:r w:rsidR="00360EB3" w:rsidRPr="004B0180">
        <w:rPr>
          <w:rFonts w:ascii="Arial" w:hAnsi="Arial" w:cs="Arial"/>
          <w:color w:val="000000" w:themeColor="text1"/>
          <w:sz w:val="22"/>
          <w:szCs w:val="22"/>
          <w:shd w:val="clear" w:color="auto" w:fill="FFFFFF"/>
        </w:rPr>
        <w:t>demonstrate</w:t>
      </w:r>
      <w:r w:rsidRPr="004B0180">
        <w:rPr>
          <w:rFonts w:ascii="Arial" w:hAnsi="Arial" w:cs="Arial"/>
          <w:color w:val="000000" w:themeColor="text1"/>
          <w:sz w:val="22"/>
          <w:szCs w:val="22"/>
          <w:shd w:val="clear" w:color="auto" w:fill="FFFFFF"/>
        </w:rPr>
        <w:t xml:space="preserve"> that </w:t>
      </w:r>
      <w:r w:rsidR="00360EB3" w:rsidRPr="004B0180">
        <w:rPr>
          <w:rFonts w:ascii="Arial" w:hAnsi="Arial" w:cs="Arial"/>
          <w:color w:val="000000" w:themeColor="text1"/>
          <w:sz w:val="22"/>
          <w:szCs w:val="22"/>
          <w:shd w:val="clear" w:color="auto" w:fill="FFFFFF"/>
        </w:rPr>
        <w:t xml:space="preserve">the </w:t>
      </w:r>
      <w:r w:rsidRPr="004B0180">
        <w:rPr>
          <w:rFonts w:ascii="Arial" w:hAnsi="Arial" w:cs="Arial"/>
          <w:color w:val="000000" w:themeColor="text1"/>
          <w:sz w:val="22"/>
          <w:szCs w:val="22"/>
          <w:shd w:val="clear" w:color="auto" w:fill="FFFFFF"/>
        </w:rPr>
        <w:t xml:space="preserve">relationship at work is </w:t>
      </w:r>
      <w:r w:rsidR="00360EB3" w:rsidRPr="004B0180">
        <w:rPr>
          <w:rFonts w:ascii="Arial" w:hAnsi="Arial" w:cs="Arial"/>
          <w:color w:val="000000" w:themeColor="text1"/>
          <w:sz w:val="22"/>
          <w:szCs w:val="22"/>
          <w:shd w:val="clear" w:color="auto" w:fill="FFFFFF"/>
        </w:rPr>
        <w:t xml:space="preserve">indeed </w:t>
      </w:r>
      <w:r w:rsidRPr="004B0180">
        <w:rPr>
          <w:rFonts w:ascii="Arial" w:hAnsi="Arial" w:cs="Arial"/>
          <w:color w:val="000000" w:themeColor="text1"/>
          <w:sz w:val="22"/>
          <w:szCs w:val="22"/>
          <w:shd w:val="clear" w:color="auto" w:fill="FFFFFF"/>
        </w:rPr>
        <w:t xml:space="preserve">affecting their decision to </w:t>
      </w:r>
      <w:r w:rsidR="00360EB3" w:rsidRPr="004B0180">
        <w:rPr>
          <w:rFonts w:ascii="Arial" w:hAnsi="Arial" w:cs="Arial"/>
          <w:color w:val="000000" w:themeColor="text1"/>
          <w:sz w:val="22"/>
          <w:szCs w:val="22"/>
          <w:shd w:val="clear" w:color="auto" w:fill="FFFFFF"/>
        </w:rPr>
        <w:t>leave</w:t>
      </w:r>
      <w:r w:rsidRPr="004B0180">
        <w:rPr>
          <w:rFonts w:ascii="Arial" w:hAnsi="Arial" w:cs="Arial"/>
          <w:color w:val="000000" w:themeColor="text1"/>
          <w:sz w:val="22"/>
          <w:szCs w:val="22"/>
          <w:shd w:val="clear" w:color="auto" w:fill="FFFFFF"/>
        </w:rPr>
        <w:t xml:space="preserve"> the hospital. </w:t>
      </w:r>
    </w:p>
    <w:p w14:paraId="47416025"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“My relationship with my colleagues has a big impact since our work in the hospital is stressful as we deal with </w:t>
      </w:r>
      <w:proofErr w:type="spellStart"/>
      <w:r w:rsidRPr="004B0180">
        <w:rPr>
          <w:rFonts w:ascii="Arial" w:hAnsi="Arial" w:cs="Arial"/>
          <w:i/>
          <w:iCs/>
          <w:color w:val="000000" w:themeColor="text1"/>
          <w:sz w:val="22"/>
          <w:szCs w:val="22"/>
        </w:rPr>
        <w:t>problems</w:t>
      </w:r>
      <w:proofErr w:type="gramStart"/>
      <w:r w:rsidRPr="004B0180">
        <w:rPr>
          <w:rFonts w:ascii="Arial" w:hAnsi="Arial" w:cs="Arial"/>
          <w:i/>
          <w:iCs/>
          <w:color w:val="000000" w:themeColor="text1"/>
          <w:sz w:val="22"/>
          <w:szCs w:val="22"/>
        </w:rPr>
        <w:t>..</w:t>
      </w:r>
      <w:proofErr w:type="gramEnd"/>
      <w:r w:rsidRPr="004B0180">
        <w:rPr>
          <w:rFonts w:ascii="Arial" w:hAnsi="Arial" w:cs="Arial"/>
          <w:i/>
          <w:iCs/>
          <w:color w:val="000000" w:themeColor="text1"/>
          <w:sz w:val="22"/>
          <w:szCs w:val="22"/>
        </w:rPr>
        <w:t>they</w:t>
      </w:r>
      <w:proofErr w:type="spellEnd"/>
      <w:r w:rsidRPr="004B0180">
        <w:rPr>
          <w:rFonts w:ascii="Arial" w:hAnsi="Arial" w:cs="Arial"/>
          <w:i/>
          <w:iCs/>
          <w:color w:val="000000" w:themeColor="text1"/>
          <w:sz w:val="22"/>
          <w:szCs w:val="22"/>
        </w:rPr>
        <w:t xml:space="preserve"> are the important persons to give comfort... If the work </w:t>
      </w:r>
      <w:r w:rsidRPr="004B0180">
        <w:rPr>
          <w:rFonts w:ascii="Arial" w:hAnsi="Arial" w:cs="Arial"/>
          <w:i/>
          <w:iCs/>
          <w:color w:val="000000" w:themeColor="text1"/>
          <w:sz w:val="22"/>
          <w:szCs w:val="22"/>
        </w:rPr>
        <w:lastRenderedPageBreak/>
        <w:t>environment is good and we understand each other, I am more motivated to stay. But if there are conflicts and workplace drama, I start considering leaving.” P15</w:t>
      </w:r>
    </w:p>
    <w:p w14:paraId="0417F46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My colleagues can be a reason why I become more passionate in my job. And of course, why I love working in the hospital. P8</w:t>
      </w:r>
    </w:p>
    <w:p w14:paraId="260747BE" w14:textId="77777777" w:rsidR="005F11CC" w:rsidRPr="004B0180" w:rsidRDefault="000C2C8B" w:rsidP="004B0180">
      <w:pPr>
        <w:spacing w:line="360" w:lineRule="auto"/>
        <w:contextualSpacing/>
        <w:jc w:val="both"/>
        <w:rPr>
          <w:rFonts w:ascii="Arial" w:hAnsi="Arial" w:cs="Arial"/>
          <w:color w:val="000000" w:themeColor="text1"/>
          <w:sz w:val="22"/>
          <w:szCs w:val="22"/>
          <w:shd w:val="clear" w:color="auto" w:fill="FFFFFF"/>
        </w:rPr>
      </w:pPr>
      <w:r w:rsidRPr="004B0180">
        <w:rPr>
          <w:rFonts w:ascii="Arial" w:hAnsi="Arial" w:cs="Arial"/>
          <w:color w:val="000000" w:themeColor="text1"/>
          <w:sz w:val="22"/>
          <w:szCs w:val="22"/>
          <w:shd w:val="clear" w:color="auto" w:fill="FFFFFF"/>
        </w:rPr>
        <w:tab/>
      </w:r>
    </w:p>
    <w:p w14:paraId="00580C55" w14:textId="77777777"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Furthermore, as shared by the participants, they value opportunities for professional growth. When hospitals provide training and career advancement opportunities, employees feel motivated to stay. Conversely, the lack of skill development can lead to dissatisfaction and turnover.</w:t>
      </w:r>
    </w:p>
    <w:p w14:paraId="4CDDD738" w14:textId="4F8B8EF8" w:rsidR="005F11CC" w:rsidRPr="004B0180" w:rsidRDefault="000C2C8B" w:rsidP="004B0180">
      <w:pPr>
        <w:ind w:left="1440" w:right="1109"/>
        <w:contextualSpacing/>
        <w:jc w:val="both"/>
        <w:rPr>
          <w:rFonts w:ascii="Arial" w:hAnsi="Arial" w:cs="Arial"/>
          <w:color w:val="000000" w:themeColor="text1"/>
          <w:sz w:val="22"/>
          <w:szCs w:val="22"/>
          <w:shd w:val="clear" w:color="auto" w:fill="FFFFFF"/>
        </w:rPr>
      </w:pPr>
      <w:r w:rsidRPr="004B0180">
        <w:rPr>
          <w:rFonts w:ascii="Arial" w:hAnsi="Arial" w:cs="Arial"/>
          <w:i/>
          <w:iCs/>
          <w:color w:val="000000" w:themeColor="text1"/>
          <w:sz w:val="22"/>
          <w:szCs w:val="22"/>
        </w:rPr>
        <w:t>“One of the reasons I stay in the hospital is because of the training and opportunities to learn more. But if there are limited chances for me to improve my skills, I lose motivation and consider looking for another job with more growth opportunities</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since you can be more competitive if you are skillful.” P4</w:t>
      </w:r>
    </w:p>
    <w:p w14:paraId="75965DFA" w14:textId="77777777" w:rsidR="005F11CC" w:rsidRPr="004B0180" w:rsidRDefault="005F11CC" w:rsidP="004B0180">
      <w:pPr>
        <w:spacing w:line="360" w:lineRule="auto"/>
        <w:ind w:left="1440" w:right="1109"/>
        <w:contextualSpacing/>
        <w:jc w:val="both"/>
        <w:rPr>
          <w:rFonts w:ascii="Arial" w:hAnsi="Arial" w:cs="Arial"/>
          <w:color w:val="000000" w:themeColor="text1"/>
          <w:sz w:val="22"/>
          <w:szCs w:val="22"/>
          <w:shd w:val="clear" w:color="auto" w:fill="FFFFFF"/>
        </w:rPr>
      </w:pPr>
    </w:p>
    <w:p w14:paraId="24A037DC" w14:textId="076F2FDB" w:rsidR="005F11CC" w:rsidRPr="004B0180"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This supports the quantitative finding that professional development opportunities reduce turnover intention, as employees seek environments where they can grow</w:t>
      </w:r>
      <w:r w:rsidR="00360EB3" w:rsidRPr="004B0180">
        <w:rPr>
          <w:rFonts w:ascii="Arial" w:hAnsi="Arial" w:cs="Arial"/>
          <w:color w:val="000000" w:themeColor="text1"/>
          <w:sz w:val="22"/>
          <w:szCs w:val="22"/>
        </w:rPr>
        <w:t xml:space="preserve"> and develop</w:t>
      </w:r>
      <w:r w:rsidRPr="004B0180">
        <w:rPr>
          <w:rFonts w:ascii="Arial" w:hAnsi="Arial" w:cs="Arial"/>
          <w:color w:val="000000" w:themeColor="text1"/>
          <w:sz w:val="22"/>
          <w:szCs w:val="22"/>
        </w:rPr>
        <w:t>. A</w:t>
      </w:r>
      <w:r w:rsidR="00360EB3" w:rsidRPr="004B0180">
        <w:rPr>
          <w:rFonts w:ascii="Arial" w:hAnsi="Arial" w:cs="Arial"/>
          <w:color w:val="000000" w:themeColor="text1"/>
          <w:sz w:val="22"/>
          <w:szCs w:val="22"/>
        </w:rPr>
        <w:t>dditionally</w:t>
      </w:r>
      <w:r w:rsidRPr="004B0180">
        <w:rPr>
          <w:rFonts w:ascii="Arial" w:hAnsi="Arial" w:cs="Arial"/>
          <w:color w:val="000000" w:themeColor="text1"/>
          <w:sz w:val="22"/>
          <w:szCs w:val="22"/>
        </w:rPr>
        <w:t xml:space="preserve">, nurses </w:t>
      </w:r>
      <w:r w:rsidR="00360EB3" w:rsidRPr="004B0180">
        <w:rPr>
          <w:rFonts w:ascii="Arial" w:hAnsi="Arial" w:cs="Arial"/>
          <w:color w:val="000000" w:themeColor="text1"/>
          <w:sz w:val="22"/>
          <w:szCs w:val="22"/>
        </w:rPr>
        <w:t>have</w:t>
      </w:r>
      <w:r w:rsidRPr="004B0180">
        <w:rPr>
          <w:rFonts w:ascii="Arial" w:hAnsi="Arial" w:cs="Arial"/>
          <w:color w:val="000000" w:themeColor="text1"/>
          <w:sz w:val="22"/>
          <w:szCs w:val="22"/>
        </w:rPr>
        <w:t xml:space="preserve"> shared that they feel valued when their efforts are acknowledged. Recognition and appreciation from supervisors serve as motivation to stay. However, when employees feel unappreciated, they may consider leaving in search of a more rewarding work environment. As verbalized by the participants: </w:t>
      </w:r>
    </w:p>
    <w:p w14:paraId="318BA619"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“It feels good when our supervisors acknowledge our efforts. When we hear appreciation for our work, it motivates us. But if we keep working hard without even a small acknowledgment, it feels heavy, and we start thinking that maybe in another hospital, we would be more appreciated.” P10</w:t>
      </w:r>
    </w:p>
    <w:p w14:paraId="556FE93E" w14:textId="77777777" w:rsidR="005F11CC" w:rsidRPr="004B0180" w:rsidRDefault="005F11CC" w:rsidP="004B0180">
      <w:pPr>
        <w:spacing w:line="360" w:lineRule="auto"/>
        <w:ind w:firstLine="720"/>
        <w:contextualSpacing/>
        <w:jc w:val="both"/>
        <w:rPr>
          <w:rFonts w:ascii="Arial" w:hAnsi="Arial" w:cs="Arial"/>
          <w:color w:val="000000" w:themeColor="text1"/>
          <w:sz w:val="22"/>
          <w:szCs w:val="22"/>
        </w:rPr>
      </w:pPr>
    </w:p>
    <w:p w14:paraId="4153D966" w14:textId="49C6FDFB" w:rsidR="005F11CC" w:rsidRDefault="000C2C8B" w:rsidP="004B0180">
      <w:pPr>
        <w:spacing w:line="360" w:lineRule="auto"/>
        <w:ind w:firstLine="720"/>
        <w:contextualSpacing/>
        <w:jc w:val="both"/>
        <w:rPr>
          <w:rFonts w:ascii="Arial" w:hAnsi="Arial" w:cs="Arial"/>
          <w:color w:val="000000" w:themeColor="text1"/>
          <w:sz w:val="22"/>
          <w:szCs w:val="22"/>
        </w:rPr>
      </w:pPr>
      <w:r w:rsidRPr="004B0180">
        <w:rPr>
          <w:rFonts w:ascii="Arial" w:hAnsi="Arial" w:cs="Arial"/>
          <w:color w:val="000000" w:themeColor="text1"/>
          <w:sz w:val="22"/>
          <w:szCs w:val="22"/>
        </w:rPr>
        <w:t>This confirms that recognition is a crucial factor in job satisfaction, and a lack of it can lead to turnover.</w:t>
      </w:r>
    </w:p>
    <w:p w14:paraId="720A62B8" w14:textId="73973DC2" w:rsidR="004B0180" w:rsidRDefault="004B0180" w:rsidP="004B0180">
      <w:pPr>
        <w:spacing w:line="360" w:lineRule="auto"/>
        <w:ind w:firstLine="720"/>
        <w:contextualSpacing/>
        <w:jc w:val="both"/>
        <w:rPr>
          <w:rFonts w:ascii="Arial" w:hAnsi="Arial" w:cs="Arial"/>
          <w:color w:val="000000" w:themeColor="text1"/>
          <w:sz w:val="22"/>
          <w:szCs w:val="22"/>
        </w:rPr>
      </w:pPr>
    </w:p>
    <w:p w14:paraId="2792DDCF" w14:textId="77777777"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Significant Relationship Between Organizational Factors and Job Satisfaction</w:t>
      </w:r>
    </w:p>
    <w:p w14:paraId="48542797" w14:textId="66EB8EBB"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Empowerment and Satisfaction (Converging). The quantitative results reveal a significant relationship between empowerment and job satisfaction. The qualitative responses support this, with nurses describing how having a sense of empowerment in their roles, which is an organization</w:t>
      </w:r>
      <w:r w:rsidR="00953244" w:rsidRPr="004B0180">
        <w:rPr>
          <w:rFonts w:ascii="Arial" w:hAnsi="Arial" w:cs="Arial"/>
          <w:color w:val="000000" w:themeColor="text1"/>
          <w:sz w:val="22"/>
          <w:szCs w:val="22"/>
        </w:rPr>
        <w:t>al</w:t>
      </w:r>
      <w:r w:rsidRPr="004B0180">
        <w:rPr>
          <w:rFonts w:ascii="Arial" w:hAnsi="Arial" w:cs="Arial"/>
          <w:color w:val="000000" w:themeColor="text1"/>
          <w:sz w:val="22"/>
          <w:szCs w:val="22"/>
        </w:rPr>
        <w:t xml:space="preserve"> factor, contributes to their satisfaction.</w:t>
      </w:r>
    </w:p>
    <w:p w14:paraId="5F7F9A1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lastRenderedPageBreak/>
        <w:t>I feel empowered to make decisions in my work, and that makes me feel proud of what I do. It definitely adds to my job satisfaction. P6</w:t>
      </w:r>
    </w:p>
    <w:p w14:paraId="3D46E362"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638DF29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When I’m trusted to make decisions about patient care, I feel more engaged and satisfied in my role. P4</w:t>
      </w:r>
    </w:p>
    <w:p w14:paraId="579FF8A6" w14:textId="06211AD2"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 xml:space="preserve">Collaboration and Satisfaction (Converging).  Similarly, collaboration is another organizational factor that influences job satisfaction. Nurses </w:t>
      </w:r>
      <w:r w:rsidR="00953244" w:rsidRPr="004B0180">
        <w:rPr>
          <w:rFonts w:ascii="Arial" w:hAnsi="Arial" w:cs="Arial"/>
          <w:color w:val="000000" w:themeColor="text1"/>
          <w:sz w:val="22"/>
          <w:szCs w:val="22"/>
        </w:rPr>
        <w:t>reported that</w:t>
      </w:r>
      <w:r w:rsidRPr="004B0180">
        <w:rPr>
          <w:rFonts w:ascii="Arial" w:hAnsi="Arial" w:cs="Arial"/>
          <w:color w:val="000000" w:themeColor="text1"/>
          <w:sz w:val="22"/>
          <w:szCs w:val="22"/>
        </w:rPr>
        <w:t xml:space="preserve"> working together with colleagues and physicians creates a positive work environment, </w:t>
      </w:r>
      <w:r w:rsidR="00953244" w:rsidRPr="004B0180">
        <w:rPr>
          <w:rFonts w:ascii="Arial" w:hAnsi="Arial" w:cs="Arial"/>
          <w:color w:val="000000" w:themeColor="text1"/>
          <w:sz w:val="22"/>
          <w:szCs w:val="22"/>
        </w:rPr>
        <w:t xml:space="preserve">thereby </w:t>
      </w:r>
      <w:r w:rsidRPr="004B0180">
        <w:rPr>
          <w:rFonts w:ascii="Arial" w:hAnsi="Arial" w:cs="Arial"/>
          <w:color w:val="000000" w:themeColor="text1"/>
          <w:sz w:val="22"/>
          <w:szCs w:val="22"/>
        </w:rPr>
        <w:t>enhancing their overall job satisfaction.</w:t>
      </w:r>
    </w:p>
    <w:p w14:paraId="2F12CCD3"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way we collaborate with each other and with the physicians is one of the reasons I enjoy my job. It makes the work feel meaningful and rewarding. P5</w:t>
      </w:r>
    </w:p>
    <w:p w14:paraId="7F48904B"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1DD47EB1" w14:textId="561C842B"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 xml:space="preserve">I enjoy being part of a team. </w:t>
      </w:r>
      <w:proofErr w:type="spellStart"/>
      <w:r w:rsidRPr="004B0180">
        <w:rPr>
          <w:rFonts w:ascii="Arial" w:hAnsi="Arial" w:cs="Arial"/>
          <w:i/>
          <w:iCs/>
          <w:color w:val="000000" w:themeColor="text1"/>
          <w:sz w:val="22"/>
          <w:szCs w:val="22"/>
        </w:rPr>
        <w:t>Lahi</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ra</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jud</w:t>
      </w:r>
      <w:proofErr w:type="spellEnd"/>
      <w:r w:rsidRPr="004B0180">
        <w:rPr>
          <w:rFonts w:ascii="Arial" w:hAnsi="Arial" w:cs="Arial"/>
          <w:i/>
          <w:iCs/>
          <w:color w:val="000000" w:themeColor="text1"/>
          <w:sz w:val="22"/>
          <w:szCs w:val="22"/>
        </w:rPr>
        <w:t xml:space="preserve"> </w:t>
      </w:r>
      <w:proofErr w:type="spellStart"/>
      <w:r w:rsidRPr="004B0180">
        <w:rPr>
          <w:rFonts w:ascii="Arial" w:hAnsi="Arial" w:cs="Arial"/>
          <w:i/>
          <w:iCs/>
          <w:color w:val="000000" w:themeColor="text1"/>
          <w:sz w:val="22"/>
          <w:szCs w:val="22"/>
        </w:rPr>
        <w:t>baya</w:t>
      </w:r>
      <w:proofErr w:type="spellEnd"/>
      <w:r w:rsidRPr="004B0180">
        <w:rPr>
          <w:rFonts w:ascii="Arial" w:hAnsi="Arial" w:cs="Arial"/>
          <w:i/>
          <w:iCs/>
          <w:color w:val="000000" w:themeColor="text1"/>
          <w:sz w:val="22"/>
          <w:szCs w:val="22"/>
        </w:rPr>
        <w:t xml:space="preserve"> if nay collaboration </w:t>
      </w:r>
      <w:proofErr w:type="spellStart"/>
      <w:r w:rsidRPr="004B0180">
        <w:rPr>
          <w:rFonts w:ascii="Arial" w:hAnsi="Arial" w:cs="Arial"/>
          <w:i/>
          <w:iCs/>
          <w:color w:val="000000" w:themeColor="text1"/>
          <w:sz w:val="22"/>
          <w:szCs w:val="22"/>
        </w:rPr>
        <w:t>kay</w:t>
      </w:r>
      <w:proofErr w:type="spellEnd"/>
      <w:r w:rsidRPr="004B0180">
        <w:rPr>
          <w:rFonts w:ascii="Arial" w:hAnsi="Arial" w:cs="Arial"/>
          <w:i/>
          <w:iCs/>
          <w:color w:val="000000" w:themeColor="text1"/>
          <w:sz w:val="22"/>
          <w:szCs w:val="22"/>
        </w:rPr>
        <w:t xml:space="preserve"> nice </w:t>
      </w:r>
      <w:proofErr w:type="spellStart"/>
      <w:r w:rsidRPr="004B0180">
        <w:rPr>
          <w:rFonts w:ascii="Arial" w:hAnsi="Arial" w:cs="Arial"/>
          <w:i/>
          <w:iCs/>
          <w:color w:val="000000" w:themeColor="text1"/>
          <w:sz w:val="22"/>
          <w:szCs w:val="22"/>
        </w:rPr>
        <w:t>sa</w:t>
      </w:r>
      <w:proofErr w:type="spellEnd"/>
      <w:r w:rsidRPr="004B0180">
        <w:rPr>
          <w:rFonts w:ascii="Arial" w:hAnsi="Arial" w:cs="Arial"/>
          <w:i/>
          <w:iCs/>
          <w:color w:val="000000" w:themeColor="text1"/>
          <w:sz w:val="22"/>
          <w:szCs w:val="22"/>
        </w:rPr>
        <w:t xml:space="preserve"> feeling </w:t>
      </w:r>
      <w:proofErr w:type="spellStart"/>
      <w:r w:rsidRPr="004B0180">
        <w:rPr>
          <w:rFonts w:ascii="Arial" w:hAnsi="Arial" w:cs="Arial"/>
          <w:i/>
          <w:iCs/>
          <w:color w:val="000000" w:themeColor="text1"/>
          <w:sz w:val="22"/>
          <w:szCs w:val="22"/>
        </w:rPr>
        <w:t>jud</w:t>
      </w:r>
      <w:proofErr w:type="spellEnd"/>
      <w:r w:rsidRPr="004B0180">
        <w:rPr>
          <w:rFonts w:ascii="Arial" w:hAnsi="Arial" w:cs="Arial"/>
          <w:i/>
          <w:iCs/>
          <w:color w:val="000000" w:themeColor="text1"/>
          <w:sz w:val="22"/>
          <w:szCs w:val="22"/>
        </w:rPr>
        <w:t>. (Collaboration really makes a difference in how I feel about my job</w:t>
      </w:r>
      <w:r w:rsidR="00360EB3"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xml:space="preserve"> P2</w:t>
      </w:r>
    </w:p>
    <w:p w14:paraId="7C0D0013" w14:textId="77777777" w:rsidR="005F11CC" w:rsidRPr="004B0180" w:rsidRDefault="005F11CC" w:rsidP="004B0180">
      <w:pPr>
        <w:spacing w:line="360" w:lineRule="auto"/>
        <w:jc w:val="both"/>
        <w:outlineLvl w:val="2"/>
        <w:rPr>
          <w:rFonts w:ascii="Arial" w:hAnsi="Arial" w:cs="Arial"/>
          <w:b/>
          <w:bCs/>
          <w:color w:val="000000" w:themeColor="text1"/>
          <w:sz w:val="22"/>
          <w:szCs w:val="22"/>
        </w:rPr>
      </w:pPr>
    </w:p>
    <w:p w14:paraId="19C8C673" w14:textId="77777777"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No Significant Relationship Between Organizational Factors and Turnover Intention</w:t>
      </w:r>
    </w:p>
    <w:p w14:paraId="4671F2D5" w14:textId="199EA650"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Leadership and Work Environment as Determinants of Retention (Diverging). The quantitative results indicate no significant relationship between organizational factors</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such as</w:t>
      </w:r>
      <w:r w:rsidRPr="004B0180">
        <w:rPr>
          <w:rFonts w:ascii="Arial" w:hAnsi="Arial" w:cs="Arial"/>
          <w:color w:val="000000" w:themeColor="text1"/>
          <w:sz w:val="22"/>
          <w:szCs w:val="22"/>
        </w:rPr>
        <w:t xml:space="preserve"> leadership and work environment</w:t>
      </w:r>
      <w:r w:rsidR="00360EB3"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360EB3" w:rsidRPr="004B0180">
        <w:rPr>
          <w:rFonts w:ascii="Arial" w:hAnsi="Arial" w:cs="Arial"/>
          <w:color w:val="000000" w:themeColor="text1"/>
          <w:sz w:val="22"/>
          <w:szCs w:val="22"/>
        </w:rPr>
        <w:t>and</w:t>
      </w:r>
      <w:r w:rsidRPr="004B0180">
        <w:rPr>
          <w:rFonts w:ascii="Arial" w:hAnsi="Arial" w:cs="Arial"/>
          <w:color w:val="000000" w:themeColor="text1"/>
          <w:sz w:val="22"/>
          <w:szCs w:val="22"/>
        </w:rPr>
        <w:t xml:space="preserve"> turnover intention. However, qualitative responses suggest that leadership and work environment are indeed crucial in determining whether nurses choose to stay or leave the hospital.</w:t>
      </w:r>
    </w:p>
    <w:p w14:paraId="1C7DB30B"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the leadership were better... I think I’d be more willing to stay long-term. Sometimes I feel unsupported. P13</w:t>
      </w:r>
    </w:p>
    <w:p w14:paraId="1D4A626C"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49AE9044"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work environment matters a lot. If it’s toxic or stressful, it’s hard to stay. I would leave if I didn’t feel supported. P15</w:t>
      </w:r>
    </w:p>
    <w:p w14:paraId="48E16209" w14:textId="77777777" w:rsidR="005F11CC" w:rsidRPr="004B0180" w:rsidRDefault="005F11CC" w:rsidP="004B0180">
      <w:pPr>
        <w:spacing w:line="360" w:lineRule="auto"/>
        <w:ind w:left="1440" w:right="1109"/>
        <w:contextualSpacing/>
        <w:jc w:val="both"/>
        <w:rPr>
          <w:rFonts w:ascii="Arial" w:hAnsi="Arial" w:cs="Arial"/>
          <w:i/>
          <w:iCs/>
          <w:color w:val="000000" w:themeColor="text1"/>
          <w:sz w:val="22"/>
          <w:szCs w:val="22"/>
        </w:rPr>
      </w:pPr>
    </w:p>
    <w:p w14:paraId="097ACB3D" w14:textId="02D4B730" w:rsidR="005F11CC" w:rsidRPr="004B0180" w:rsidRDefault="000C2C8B" w:rsidP="004B0180">
      <w:pPr>
        <w:spacing w:line="336"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These responses suggest that</w:t>
      </w:r>
      <w:r w:rsidR="00953244" w:rsidRPr="004B0180">
        <w:rPr>
          <w:rFonts w:ascii="Arial" w:hAnsi="Arial" w:cs="Arial"/>
          <w:color w:val="000000" w:themeColor="text1"/>
          <w:sz w:val="22"/>
          <w:szCs w:val="22"/>
        </w:rPr>
        <w:t>,</w:t>
      </w:r>
      <w:r w:rsidRPr="004B0180">
        <w:rPr>
          <w:rFonts w:ascii="Arial" w:hAnsi="Arial" w:cs="Arial"/>
          <w:color w:val="000000" w:themeColor="text1"/>
          <w:sz w:val="22"/>
          <w:szCs w:val="22"/>
        </w:rPr>
        <w:t xml:space="preserve"> </w:t>
      </w:r>
      <w:r w:rsidR="00953244" w:rsidRPr="004B0180">
        <w:rPr>
          <w:rFonts w:ascii="Arial" w:hAnsi="Arial" w:cs="Arial"/>
          <w:color w:val="000000" w:themeColor="text1"/>
          <w:sz w:val="22"/>
          <w:szCs w:val="22"/>
        </w:rPr>
        <w:t>although</w:t>
      </w:r>
      <w:r w:rsidRPr="004B0180">
        <w:rPr>
          <w:rFonts w:ascii="Arial" w:hAnsi="Arial" w:cs="Arial"/>
          <w:color w:val="000000" w:themeColor="text1"/>
          <w:sz w:val="22"/>
          <w:szCs w:val="22"/>
        </w:rPr>
        <w:t xml:space="preserve"> the quantitative data m</w:t>
      </w:r>
      <w:r w:rsidR="00953244" w:rsidRPr="004B0180">
        <w:rPr>
          <w:rFonts w:ascii="Arial" w:hAnsi="Arial" w:cs="Arial"/>
          <w:color w:val="000000" w:themeColor="text1"/>
          <w:sz w:val="22"/>
          <w:szCs w:val="22"/>
        </w:rPr>
        <w:t>ay</w:t>
      </w:r>
      <w:r w:rsidRPr="004B0180">
        <w:rPr>
          <w:rFonts w:ascii="Arial" w:hAnsi="Arial" w:cs="Arial"/>
          <w:color w:val="000000" w:themeColor="text1"/>
          <w:sz w:val="22"/>
          <w:szCs w:val="22"/>
        </w:rPr>
        <w:t xml:space="preserve"> show no direct relationship, nurses do perceive leadership and work environment as reasons </w:t>
      </w:r>
      <w:r w:rsidR="00360EB3" w:rsidRPr="004B0180">
        <w:rPr>
          <w:rFonts w:ascii="Arial" w:hAnsi="Arial" w:cs="Arial"/>
          <w:color w:val="000000" w:themeColor="text1"/>
          <w:sz w:val="22"/>
          <w:szCs w:val="22"/>
        </w:rPr>
        <w:t>for</w:t>
      </w:r>
      <w:r w:rsidRPr="004B0180">
        <w:rPr>
          <w:rFonts w:ascii="Arial" w:hAnsi="Arial" w:cs="Arial"/>
          <w:color w:val="000000" w:themeColor="text1"/>
          <w:sz w:val="22"/>
          <w:szCs w:val="22"/>
        </w:rPr>
        <w:t xml:space="preserve"> their retention, </w:t>
      </w:r>
      <w:r w:rsidR="00953244" w:rsidRPr="004B0180">
        <w:rPr>
          <w:rFonts w:ascii="Arial" w:hAnsi="Arial" w:cs="Arial"/>
          <w:color w:val="000000" w:themeColor="text1"/>
          <w:sz w:val="22"/>
          <w:szCs w:val="22"/>
        </w:rPr>
        <w:t>indicating</w:t>
      </w:r>
      <w:r w:rsidRPr="004B0180">
        <w:rPr>
          <w:rFonts w:ascii="Arial" w:hAnsi="Arial" w:cs="Arial"/>
          <w:color w:val="000000" w:themeColor="text1"/>
          <w:sz w:val="22"/>
          <w:szCs w:val="22"/>
        </w:rPr>
        <w:t xml:space="preserve"> a potential gap between perceived and measured outcomes.</w:t>
      </w:r>
    </w:p>
    <w:p w14:paraId="46D3A014" w14:textId="0E20F94E" w:rsidR="005F11CC" w:rsidRPr="004B0180" w:rsidRDefault="000C2C8B" w:rsidP="004B0180">
      <w:pPr>
        <w:spacing w:line="336"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Workload and Career Growth (Diverging).  The data diverges when it comes to workload and career growth. Nurses </w:t>
      </w:r>
      <w:r w:rsidR="00360EB3" w:rsidRPr="004B0180">
        <w:rPr>
          <w:rFonts w:ascii="Arial" w:hAnsi="Arial" w:cs="Arial"/>
          <w:color w:val="000000" w:themeColor="text1"/>
          <w:sz w:val="22"/>
          <w:szCs w:val="22"/>
        </w:rPr>
        <w:t>report</w:t>
      </w:r>
      <w:r w:rsidRPr="004B0180">
        <w:rPr>
          <w:rFonts w:ascii="Arial" w:hAnsi="Arial" w:cs="Arial"/>
          <w:color w:val="000000" w:themeColor="text1"/>
          <w:sz w:val="22"/>
          <w:szCs w:val="22"/>
        </w:rPr>
        <w:t xml:space="preserve">ed that heavy workloads and stagnant career paths are significant drivers of turnover intention, </w:t>
      </w:r>
      <w:r w:rsidR="00360EB3" w:rsidRPr="004B0180">
        <w:rPr>
          <w:rFonts w:ascii="Arial" w:hAnsi="Arial" w:cs="Arial"/>
          <w:color w:val="000000" w:themeColor="text1"/>
          <w:sz w:val="22"/>
          <w:szCs w:val="22"/>
        </w:rPr>
        <w:t>despite</w:t>
      </w:r>
      <w:r w:rsidRPr="004B0180">
        <w:rPr>
          <w:rFonts w:ascii="Arial" w:hAnsi="Arial" w:cs="Arial"/>
          <w:color w:val="000000" w:themeColor="text1"/>
          <w:sz w:val="22"/>
          <w:szCs w:val="22"/>
        </w:rPr>
        <w:t xml:space="preserve"> the quantitative results not indicat</w:t>
      </w:r>
      <w:r w:rsidR="00360EB3" w:rsidRPr="004B0180">
        <w:rPr>
          <w:rFonts w:ascii="Arial" w:hAnsi="Arial" w:cs="Arial"/>
          <w:color w:val="000000" w:themeColor="text1"/>
          <w:sz w:val="22"/>
          <w:szCs w:val="22"/>
        </w:rPr>
        <w:t>ing</w:t>
      </w:r>
      <w:r w:rsidRPr="004B0180">
        <w:rPr>
          <w:rFonts w:ascii="Arial" w:hAnsi="Arial" w:cs="Arial"/>
          <w:color w:val="000000" w:themeColor="text1"/>
          <w:sz w:val="22"/>
          <w:szCs w:val="22"/>
        </w:rPr>
        <w:t xml:space="preserve"> a strong correlation</w:t>
      </w:r>
      <w:r w:rsidR="00953244" w:rsidRPr="004B0180">
        <w:rPr>
          <w:rFonts w:ascii="Arial" w:hAnsi="Arial" w:cs="Arial"/>
          <w:color w:val="000000" w:themeColor="text1"/>
          <w:sz w:val="22"/>
          <w:szCs w:val="22"/>
        </w:rPr>
        <w:t xml:space="preserve"> between these factors and turnover intention</w:t>
      </w:r>
      <w:r w:rsidRPr="004B0180">
        <w:rPr>
          <w:rFonts w:ascii="Arial" w:hAnsi="Arial" w:cs="Arial"/>
          <w:color w:val="000000" w:themeColor="text1"/>
          <w:sz w:val="22"/>
          <w:szCs w:val="22"/>
        </w:rPr>
        <w:t>.</w:t>
      </w:r>
    </w:p>
    <w:p w14:paraId="3FB0EC98" w14:textId="77777777" w:rsidR="005F11CC" w:rsidRPr="004B0180"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The workload is exhausting, and there’s no opportunity for growth. That’s why I’m thinking about leaving. P11</w:t>
      </w:r>
    </w:p>
    <w:p w14:paraId="01714815" w14:textId="77777777" w:rsidR="005F11CC" w:rsidRPr="004B0180" w:rsidRDefault="005F11CC" w:rsidP="004B0180">
      <w:pPr>
        <w:ind w:left="1440" w:right="1109"/>
        <w:contextualSpacing/>
        <w:jc w:val="both"/>
        <w:rPr>
          <w:rFonts w:ascii="Arial" w:hAnsi="Arial" w:cs="Arial"/>
          <w:i/>
          <w:iCs/>
          <w:color w:val="000000" w:themeColor="text1"/>
          <w:sz w:val="22"/>
          <w:szCs w:val="22"/>
        </w:rPr>
      </w:pPr>
    </w:p>
    <w:p w14:paraId="71E6FE54" w14:textId="00DB104D"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there were more chances for career advancement, I wouldn’t be so frustrated with the workload. But I’m stuck. P10</w:t>
      </w:r>
    </w:p>
    <w:p w14:paraId="6F0D1A7C" w14:textId="062FC725" w:rsidR="004B0180" w:rsidRDefault="004B0180" w:rsidP="004B0180">
      <w:pPr>
        <w:ind w:left="1440" w:right="1109"/>
        <w:contextualSpacing/>
        <w:jc w:val="both"/>
        <w:rPr>
          <w:rFonts w:ascii="Arial" w:hAnsi="Arial" w:cs="Arial"/>
          <w:i/>
          <w:iCs/>
          <w:color w:val="000000" w:themeColor="text1"/>
          <w:sz w:val="22"/>
          <w:szCs w:val="22"/>
        </w:rPr>
      </w:pPr>
    </w:p>
    <w:p w14:paraId="71F78AF7" w14:textId="4D204222" w:rsidR="004B0180" w:rsidRDefault="004B0180" w:rsidP="004B0180">
      <w:pPr>
        <w:ind w:left="1440" w:right="1109"/>
        <w:contextualSpacing/>
        <w:jc w:val="both"/>
        <w:rPr>
          <w:rFonts w:ascii="Arial" w:hAnsi="Arial" w:cs="Arial"/>
          <w:i/>
          <w:iCs/>
          <w:color w:val="000000" w:themeColor="text1"/>
          <w:sz w:val="22"/>
          <w:szCs w:val="22"/>
        </w:rPr>
      </w:pPr>
    </w:p>
    <w:p w14:paraId="3D844D95" w14:textId="0840EF06" w:rsidR="005F11CC" w:rsidRPr="004B0180" w:rsidRDefault="000C2C8B" w:rsidP="004B0180">
      <w:pPr>
        <w:spacing w:line="360" w:lineRule="auto"/>
        <w:jc w:val="both"/>
        <w:outlineLvl w:val="2"/>
        <w:rPr>
          <w:rFonts w:ascii="Arial" w:hAnsi="Arial" w:cs="Arial"/>
          <w:color w:val="000000" w:themeColor="text1"/>
          <w:sz w:val="22"/>
          <w:szCs w:val="22"/>
        </w:rPr>
      </w:pPr>
      <w:r w:rsidRPr="004B0180">
        <w:rPr>
          <w:rFonts w:ascii="Arial" w:hAnsi="Arial" w:cs="Arial"/>
          <w:color w:val="000000" w:themeColor="text1"/>
          <w:sz w:val="22"/>
          <w:szCs w:val="22"/>
        </w:rPr>
        <w:t xml:space="preserve">No Significant Relationship </w:t>
      </w:r>
      <w:r w:rsidR="00B16A61" w:rsidRPr="004B0180">
        <w:rPr>
          <w:rFonts w:ascii="Arial" w:hAnsi="Arial" w:cs="Arial"/>
          <w:color w:val="000000" w:themeColor="text1"/>
          <w:sz w:val="22"/>
          <w:szCs w:val="22"/>
        </w:rPr>
        <w:t xml:space="preserve">between </w:t>
      </w:r>
      <w:r w:rsidRPr="004B0180">
        <w:rPr>
          <w:rFonts w:ascii="Arial" w:hAnsi="Arial" w:cs="Arial"/>
          <w:color w:val="000000" w:themeColor="text1"/>
          <w:sz w:val="22"/>
          <w:szCs w:val="22"/>
        </w:rPr>
        <w:t>Job Satisfaction and Turnover Intention</w:t>
      </w:r>
    </w:p>
    <w:p w14:paraId="17A10F25" w14:textId="6FA9C440"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Job Satisfaction as a Key Factor in Retention (Diverging).  The qualitative data emphasize that job satisfaction plays a critical role in retention, countering the quantitative finding of no significant relationship. Participants indicated that their satisfaction with various aspects of their job (e.g., work environment, salary, and career growth opportunities) significantly influenced their decision to stay or leave.</w:t>
      </w:r>
    </w:p>
    <w:p w14:paraId="18CEB2E5" w14:textId="5965246F"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“If I was more satisfied with my salary or career growth opportunities, I’d be happy to stay. But because I’m not, I’m considering leaving.” (P13)</w:t>
      </w:r>
    </w:p>
    <w:p w14:paraId="183396C2" w14:textId="276B221A" w:rsidR="004B0180" w:rsidRDefault="004B0180" w:rsidP="004B0180">
      <w:pPr>
        <w:ind w:left="1440" w:right="1109"/>
        <w:contextualSpacing/>
        <w:jc w:val="both"/>
        <w:rPr>
          <w:rFonts w:ascii="Arial" w:hAnsi="Arial" w:cs="Arial"/>
          <w:i/>
          <w:iCs/>
          <w:color w:val="000000" w:themeColor="text1"/>
          <w:sz w:val="22"/>
          <w:szCs w:val="22"/>
        </w:rPr>
      </w:pPr>
    </w:p>
    <w:p w14:paraId="5407FBAF"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4CB1B45C" w14:textId="77777777" w:rsidR="005F11CC" w:rsidRPr="004B0180" w:rsidRDefault="000C2C8B" w:rsidP="004B0180">
      <w:pPr>
        <w:spacing w:line="360" w:lineRule="auto"/>
        <w:ind w:firstLine="720"/>
        <w:jc w:val="both"/>
        <w:outlineLvl w:val="3"/>
        <w:rPr>
          <w:rFonts w:ascii="Arial" w:hAnsi="Arial" w:cs="Arial"/>
          <w:color w:val="000000" w:themeColor="text1"/>
          <w:sz w:val="22"/>
          <w:szCs w:val="22"/>
        </w:rPr>
      </w:pPr>
      <w:r w:rsidRPr="004B0180">
        <w:rPr>
          <w:rFonts w:ascii="Arial" w:hAnsi="Arial" w:cs="Arial"/>
          <w:color w:val="000000" w:themeColor="text1"/>
          <w:sz w:val="22"/>
          <w:szCs w:val="22"/>
        </w:rPr>
        <w:t>Dissatisfaction as a Primary Driver of Turnover (Diverging). Dissatisfaction, particularly with salary and career progression, was consistently identified as a primary reason for turnover intention, further supporting the qualitative evidence that dissatisfaction drives nurses to consider leaving the organization.</w:t>
      </w:r>
    </w:p>
    <w:p w14:paraId="58611DF7" w14:textId="693A18FD" w:rsidR="005F11CC" w:rsidRDefault="000C2C8B" w:rsidP="004B0180">
      <w:pPr>
        <w:ind w:left="1440" w:right="1109"/>
        <w:contextualSpacing/>
        <w:jc w:val="both"/>
        <w:rPr>
          <w:rFonts w:ascii="Arial" w:hAnsi="Arial" w:cs="Arial"/>
          <w:i/>
          <w:iCs/>
          <w:color w:val="000000" w:themeColor="text1"/>
          <w:sz w:val="22"/>
          <w:szCs w:val="22"/>
        </w:rPr>
      </w:pPr>
      <w:r w:rsidRPr="004B0180">
        <w:rPr>
          <w:rFonts w:ascii="Arial" w:hAnsi="Arial" w:cs="Arial"/>
          <w:i/>
          <w:iCs/>
          <w:color w:val="000000" w:themeColor="text1"/>
          <w:sz w:val="22"/>
          <w:szCs w:val="22"/>
        </w:rPr>
        <w:t>“Dissatisfaction with salary and lack of recognition has led me to think that maybe it’s time to move out from here</w:t>
      </w:r>
      <w:r w:rsidR="004724DA" w:rsidRPr="004B0180">
        <w:rPr>
          <w:rFonts w:ascii="Arial" w:hAnsi="Arial" w:cs="Arial"/>
          <w:i/>
          <w:iCs/>
          <w:color w:val="000000" w:themeColor="text1"/>
          <w:sz w:val="22"/>
          <w:szCs w:val="22"/>
        </w:rPr>
        <w:t>,</w:t>
      </w:r>
      <w:r w:rsidRPr="004B0180">
        <w:rPr>
          <w:rFonts w:ascii="Arial" w:hAnsi="Arial" w:cs="Arial"/>
          <w:i/>
          <w:iCs/>
          <w:color w:val="000000" w:themeColor="text1"/>
          <w:sz w:val="22"/>
          <w:szCs w:val="22"/>
        </w:rPr>
        <w:t>” P15</w:t>
      </w:r>
      <w:r w:rsidR="004724DA" w:rsidRPr="004B0180">
        <w:rPr>
          <w:rFonts w:ascii="Arial" w:hAnsi="Arial" w:cs="Arial"/>
          <w:i/>
          <w:iCs/>
          <w:color w:val="000000" w:themeColor="text1"/>
          <w:sz w:val="22"/>
          <w:szCs w:val="22"/>
        </w:rPr>
        <w:t>.</w:t>
      </w:r>
    </w:p>
    <w:p w14:paraId="74DD9D04" w14:textId="726EE008" w:rsidR="004B0180" w:rsidRDefault="004B0180" w:rsidP="004B0180">
      <w:pPr>
        <w:ind w:left="1440" w:right="1109"/>
        <w:contextualSpacing/>
        <w:jc w:val="both"/>
        <w:rPr>
          <w:rFonts w:ascii="Arial" w:hAnsi="Arial" w:cs="Arial"/>
          <w:i/>
          <w:iCs/>
          <w:color w:val="000000" w:themeColor="text1"/>
          <w:sz w:val="22"/>
          <w:szCs w:val="22"/>
        </w:rPr>
      </w:pPr>
    </w:p>
    <w:p w14:paraId="22958360" w14:textId="77777777" w:rsidR="004B0180" w:rsidRPr="004B0180" w:rsidRDefault="004B0180" w:rsidP="004B0180">
      <w:pPr>
        <w:ind w:left="1440" w:right="1109"/>
        <w:contextualSpacing/>
        <w:jc w:val="both"/>
        <w:rPr>
          <w:rFonts w:ascii="Arial" w:hAnsi="Arial" w:cs="Arial"/>
          <w:i/>
          <w:iCs/>
          <w:color w:val="000000" w:themeColor="text1"/>
          <w:sz w:val="22"/>
          <w:szCs w:val="22"/>
        </w:rPr>
      </w:pPr>
    </w:p>
    <w:p w14:paraId="20C75FD4" w14:textId="7051DB46" w:rsidR="005F11CC" w:rsidRDefault="000C2C8B" w:rsidP="004B0180">
      <w:pPr>
        <w:spacing w:line="360" w:lineRule="auto"/>
        <w:ind w:firstLine="720"/>
        <w:jc w:val="both"/>
        <w:rPr>
          <w:rFonts w:ascii="Arial" w:hAnsi="Arial" w:cs="Arial"/>
          <w:color w:val="000000" w:themeColor="text1"/>
          <w:sz w:val="22"/>
          <w:szCs w:val="22"/>
        </w:rPr>
      </w:pPr>
      <w:r w:rsidRPr="004B0180">
        <w:rPr>
          <w:rFonts w:ascii="Arial" w:hAnsi="Arial" w:cs="Arial"/>
          <w:color w:val="000000" w:themeColor="text1"/>
          <w:sz w:val="22"/>
          <w:szCs w:val="22"/>
        </w:rPr>
        <w:t xml:space="preserve">While the quantitative results might suggest no significant relationship between job satisfaction and turnover intention, the qualitative data reveal that dissatisfaction in key areas (salary, career growth, and leadership) is a significant driver of turnover intentions among nurses. </w:t>
      </w:r>
    </w:p>
    <w:p w14:paraId="0F56072A" w14:textId="6912F194" w:rsidR="004B0180" w:rsidRDefault="004B0180" w:rsidP="004B0180">
      <w:pPr>
        <w:spacing w:line="360" w:lineRule="auto"/>
        <w:ind w:firstLine="720"/>
        <w:jc w:val="both"/>
        <w:rPr>
          <w:rFonts w:ascii="Arial" w:hAnsi="Arial" w:cs="Arial"/>
          <w:color w:val="000000" w:themeColor="text1"/>
          <w:sz w:val="22"/>
          <w:szCs w:val="22"/>
        </w:rPr>
      </w:pPr>
    </w:p>
    <w:p w14:paraId="654AA558" w14:textId="77777777" w:rsidR="005F11CC" w:rsidRPr="009641BD" w:rsidRDefault="000C2C8B" w:rsidP="009641BD">
      <w:pPr>
        <w:spacing w:line="360" w:lineRule="auto"/>
        <w:jc w:val="both"/>
        <w:rPr>
          <w:rFonts w:ascii="Arial" w:hAnsi="Arial" w:cs="Arial"/>
          <w:b/>
          <w:bCs/>
          <w:color w:val="000000" w:themeColor="text1"/>
          <w:sz w:val="22"/>
          <w:szCs w:val="22"/>
        </w:rPr>
      </w:pPr>
      <w:r w:rsidRPr="009641BD">
        <w:rPr>
          <w:rFonts w:ascii="Arial" w:hAnsi="Arial" w:cs="Arial"/>
          <w:b/>
          <w:bCs/>
          <w:color w:val="000000" w:themeColor="text1"/>
          <w:sz w:val="22"/>
          <w:szCs w:val="22"/>
        </w:rPr>
        <w:t>Discussion</w:t>
      </w:r>
    </w:p>
    <w:p w14:paraId="7BB61A33" w14:textId="77777777" w:rsidR="005F11CC" w:rsidRPr="009641BD" w:rsidRDefault="000C2C8B" w:rsidP="009641BD">
      <w:pPr>
        <w:spacing w:line="360" w:lineRule="auto"/>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Job Satisfaction</w:t>
      </w:r>
    </w:p>
    <w:p w14:paraId="141812B0" w14:textId="471245C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From the results of the study, job satisfaction among nurses varies as it is shaped by a variety of sources</w:t>
      </w:r>
      <w:r w:rsidR="004724DA" w:rsidRPr="009641BD">
        <w:rPr>
          <w:rFonts w:ascii="Arial" w:hAnsi="Arial" w:cs="Arial"/>
          <w:color w:val="000000" w:themeColor="text1"/>
          <w:sz w:val="22"/>
          <w:szCs w:val="22"/>
        </w:rPr>
        <w:t xml:space="preserve"> that</w:t>
      </w:r>
      <w:r w:rsidRPr="009641BD">
        <w:rPr>
          <w:rFonts w:ascii="Arial" w:hAnsi="Arial" w:cs="Arial"/>
          <w:color w:val="000000" w:themeColor="text1"/>
          <w:sz w:val="22"/>
          <w:szCs w:val="22"/>
        </w:rPr>
        <w:t xml:space="preserve"> influence nurses’ satisfaction in different ways. The quantitative and qualitative data of this study captured various aspects of job satisfaction in the hospital. These highlight both positive sources of satisfaction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w:t>
      </w:r>
      <w:r w:rsidR="004724DA" w:rsidRPr="009641BD">
        <w:rPr>
          <w:rFonts w:ascii="Arial" w:hAnsi="Arial" w:cs="Arial"/>
          <w:color w:val="000000" w:themeColor="text1"/>
          <w:sz w:val="22"/>
          <w:szCs w:val="22"/>
        </w:rPr>
        <w:t>such as</w:t>
      </w:r>
      <w:r w:rsidRPr="009641BD">
        <w:rPr>
          <w:rFonts w:ascii="Arial" w:hAnsi="Arial" w:cs="Arial"/>
          <w:color w:val="000000" w:themeColor="text1"/>
          <w:sz w:val="22"/>
          <w:szCs w:val="22"/>
        </w:rPr>
        <w:t xml:space="preserve"> work flexibility, </w:t>
      </w:r>
      <w:r w:rsidR="004724DA" w:rsidRPr="009641BD">
        <w:rPr>
          <w:rFonts w:ascii="Arial" w:hAnsi="Arial" w:cs="Arial"/>
          <w:color w:val="000000" w:themeColor="text1"/>
          <w:sz w:val="22"/>
          <w:szCs w:val="22"/>
        </w:rPr>
        <w:t xml:space="preserve">a </w:t>
      </w:r>
      <w:r w:rsidRPr="009641BD">
        <w:rPr>
          <w:rFonts w:ascii="Arial" w:hAnsi="Arial" w:cs="Arial"/>
          <w:color w:val="000000" w:themeColor="text1"/>
          <w:sz w:val="22"/>
          <w:szCs w:val="22"/>
        </w:rPr>
        <w:t>supportive environment, quality of nursing care, and training opportunities, a</w:t>
      </w:r>
      <w:r w:rsidR="004724DA" w:rsidRPr="009641BD">
        <w:rPr>
          <w:rFonts w:ascii="Arial" w:hAnsi="Arial" w:cs="Arial"/>
          <w:color w:val="000000" w:themeColor="text1"/>
          <w:sz w:val="22"/>
          <w:szCs w:val="22"/>
        </w:rPr>
        <w:t>s well as</w:t>
      </w:r>
      <w:r w:rsidRPr="009641BD">
        <w:rPr>
          <w:rFonts w:ascii="Arial" w:hAnsi="Arial" w:cs="Arial"/>
          <w:color w:val="000000" w:themeColor="text1"/>
          <w:sz w:val="22"/>
          <w:szCs w:val="22"/>
        </w:rPr>
        <w:t xml:space="preserve"> dissatisfaction in areas like salary, recognition, workload, career growth, and involvement in career decision-making.</w:t>
      </w:r>
    </w:p>
    <w:p w14:paraId="7A919CA9" w14:textId="5A65F5D6"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From the results of the study, job satisfaction among nurses varies as </w:t>
      </w:r>
      <w:r w:rsidR="004724DA" w:rsidRPr="009641BD">
        <w:rPr>
          <w:rFonts w:ascii="Arial" w:hAnsi="Arial" w:cs="Arial"/>
          <w:color w:val="000000" w:themeColor="text1"/>
          <w:sz w:val="22"/>
          <w:szCs w:val="22"/>
        </w:rPr>
        <w:t>a variety of sources shape it</w:t>
      </w:r>
      <w:r w:rsidRPr="009641BD">
        <w:rPr>
          <w:rFonts w:ascii="Arial" w:hAnsi="Arial" w:cs="Arial"/>
          <w:color w:val="000000" w:themeColor="text1"/>
          <w:sz w:val="22"/>
          <w:szCs w:val="22"/>
        </w:rPr>
        <w:t xml:space="preserve">, each influencing nurses’ satisfaction in different ways. The quantitative and qualitative data captured various aspects of job satisfaction in the hospital setting. </w:t>
      </w:r>
      <w:r w:rsidRPr="009641BD">
        <w:rPr>
          <w:rFonts w:ascii="Arial" w:hAnsi="Arial" w:cs="Arial"/>
          <w:color w:val="000000" w:themeColor="text1"/>
          <w:sz w:val="22"/>
          <w:szCs w:val="22"/>
        </w:rPr>
        <w:lastRenderedPageBreak/>
        <w:t xml:space="preserve">These include positive elements such as work flexibility, supportive </w:t>
      </w:r>
      <w:r w:rsidR="004724DA" w:rsidRPr="009641BD">
        <w:rPr>
          <w:rFonts w:ascii="Arial" w:hAnsi="Arial" w:cs="Arial"/>
          <w:color w:val="000000" w:themeColor="text1"/>
          <w:sz w:val="22"/>
          <w:szCs w:val="22"/>
        </w:rPr>
        <w:t xml:space="preserve">work </w:t>
      </w:r>
      <w:r w:rsidRPr="009641BD">
        <w:rPr>
          <w:rFonts w:ascii="Arial" w:hAnsi="Arial" w:cs="Arial"/>
          <w:color w:val="000000" w:themeColor="text1"/>
          <w:sz w:val="22"/>
          <w:szCs w:val="22"/>
        </w:rPr>
        <w:t xml:space="preserve">environments, </w:t>
      </w:r>
      <w:r w:rsidR="004724DA" w:rsidRPr="009641BD">
        <w:rPr>
          <w:rFonts w:ascii="Arial" w:hAnsi="Arial" w:cs="Arial"/>
          <w:color w:val="000000" w:themeColor="text1"/>
          <w:sz w:val="22"/>
          <w:szCs w:val="22"/>
        </w:rPr>
        <w:t>high-quality</w:t>
      </w:r>
      <w:r w:rsidRPr="009641BD">
        <w:rPr>
          <w:rFonts w:ascii="Arial" w:hAnsi="Arial" w:cs="Arial"/>
          <w:color w:val="000000" w:themeColor="text1"/>
          <w:sz w:val="22"/>
          <w:szCs w:val="22"/>
        </w:rPr>
        <w:t xml:space="preserve"> nursing care, and training opportunities. At the same time, dissatisfaction was also evident in areas like salary, recognition, workload, career growth, and involvement in career decision-making.</w:t>
      </w:r>
    </w:p>
    <w:p w14:paraId="3F33FE79" w14:textId="03EFB458"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divergence between the quantitative and qualitative data in this study highlights the subjectivity of job satisfaction. While the quantitative findings may reflect overall satisfaction in domains such as flexibility and training, the qualitative responses reveal </w:t>
      </w:r>
      <w:r w:rsidR="004724DA" w:rsidRPr="009641BD">
        <w:rPr>
          <w:rFonts w:ascii="Arial" w:hAnsi="Arial" w:cs="Arial"/>
          <w:color w:val="000000" w:themeColor="text1"/>
          <w:sz w:val="22"/>
          <w:szCs w:val="22"/>
        </w:rPr>
        <w:t>more profound</w:t>
      </w:r>
      <w:r w:rsidRPr="009641BD">
        <w:rPr>
          <w:rFonts w:ascii="Arial" w:hAnsi="Arial" w:cs="Arial"/>
          <w:color w:val="000000" w:themeColor="text1"/>
          <w:sz w:val="22"/>
          <w:szCs w:val="22"/>
        </w:rPr>
        <w:t xml:space="preserve"> dissatisfaction in specific domains; this supports the idea of Edwards-Dandridge et al. (34), who assert that job satisfaction is strongly influenced by psychological factors like burnout, resilience, and emotional well-being, which are not always captured by numerical data.</w:t>
      </w:r>
    </w:p>
    <w:p w14:paraId="48B64432" w14:textId="10D547E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As highlighted in the study, satisfaction </w:t>
      </w:r>
      <w:r w:rsidR="004724DA" w:rsidRPr="009641BD">
        <w:rPr>
          <w:rFonts w:ascii="Arial" w:hAnsi="Arial" w:cs="Arial"/>
          <w:color w:val="000000" w:themeColor="text1"/>
          <w:sz w:val="22"/>
          <w:szCs w:val="22"/>
        </w:rPr>
        <w:t>stem</w:t>
      </w:r>
      <w:r w:rsidRPr="009641BD">
        <w:rPr>
          <w:rFonts w:ascii="Arial" w:hAnsi="Arial" w:cs="Arial"/>
          <w:color w:val="000000" w:themeColor="text1"/>
          <w:sz w:val="22"/>
          <w:szCs w:val="22"/>
        </w:rPr>
        <w:t xml:space="preserve">s from </w:t>
      </w:r>
      <w:r w:rsidR="004724DA" w:rsidRPr="009641BD">
        <w:rPr>
          <w:rFonts w:ascii="Arial" w:hAnsi="Arial" w:cs="Arial"/>
          <w:color w:val="000000" w:themeColor="text1"/>
          <w:sz w:val="22"/>
          <w:szCs w:val="22"/>
        </w:rPr>
        <w:t xml:space="preserve">a good </w:t>
      </w:r>
      <w:r w:rsidRPr="009641BD">
        <w:rPr>
          <w:rFonts w:ascii="Arial" w:hAnsi="Arial" w:cs="Arial"/>
          <w:color w:val="000000" w:themeColor="text1"/>
          <w:sz w:val="22"/>
          <w:szCs w:val="22"/>
        </w:rPr>
        <w:t xml:space="preserve">work–life balance, collegial relationships, and opportunities for </w:t>
      </w:r>
      <w:r w:rsidR="004724DA" w:rsidRPr="009641BD">
        <w:rPr>
          <w:rFonts w:ascii="Arial" w:hAnsi="Arial" w:cs="Arial"/>
          <w:color w:val="000000" w:themeColor="text1"/>
          <w:sz w:val="22"/>
          <w:szCs w:val="22"/>
        </w:rPr>
        <w:t xml:space="preserve">professional </w:t>
      </w:r>
      <w:r w:rsidRPr="009641BD">
        <w:rPr>
          <w:rFonts w:ascii="Arial" w:hAnsi="Arial" w:cs="Arial"/>
          <w:color w:val="000000" w:themeColor="text1"/>
          <w:sz w:val="22"/>
          <w:szCs w:val="22"/>
        </w:rPr>
        <w:t>development. These factors align with Anderson and Kim (35), who emphasized that supportive peer relationships and professional development significantly reduce stress and foster higher satisfaction. Nurses who feel respected and are given chances to grow professionally experience stronger emotional investment in their roles, which in turn improves their job satisfaction.</w:t>
      </w:r>
    </w:p>
    <w:p w14:paraId="1362FCA5" w14:textId="6F92E7D1" w:rsidR="005F11CC" w:rsidRPr="009641BD" w:rsidRDefault="000C2C8B" w:rsidP="009641BD">
      <w:pPr>
        <w:spacing w:line="360" w:lineRule="auto"/>
        <w:ind w:firstLine="720"/>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rPr>
        <w:t xml:space="preserve">On the other hand, dissatisfaction regarding salary, recognition, and career stagnation undermines motivation and increases the desire to leave. According to </w:t>
      </w:r>
      <w:proofErr w:type="spellStart"/>
      <w:r w:rsidRPr="009641BD">
        <w:rPr>
          <w:rFonts w:ascii="Arial" w:hAnsi="Arial" w:cs="Arial"/>
          <w:color w:val="000000" w:themeColor="text1"/>
          <w:sz w:val="22"/>
          <w:szCs w:val="22"/>
        </w:rPr>
        <w:t>Aljohani</w:t>
      </w:r>
      <w:proofErr w:type="spellEnd"/>
      <w:r w:rsidRPr="009641BD">
        <w:rPr>
          <w:rFonts w:ascii="Arial" w:hAnsi="Arial" w:cs="Arial"/>
          <w:color w:val="000000" w:themeColor="text1"/>
          <w:sz w:val="22"/>
          <w:szCs w:val="22"/>
        </w:rPr>
        <w:t xml:space="preserve"> and </w:t>
      </w:r>
      <w:proofErr w:type="spellStart"/>
      <w:r w:rsidRPr="009641BD">
        <w:rPr>
          <w:rFonts w:ascii="Arial" w:hAnsi="Arial" w:cs="Arial"/>
          <w:color w:val="000000" w:themeColor="text1"/>
          <w:sz w:val="22"/>
          <w:szCs w:val="22"/>
        </w:rPr>
        <w:t>Alomari</w:t>
      </w:r>
      <w:proofErr w:type="spellEnd"/>
      <w:r w:rsidRPr="009641BD">
        <w:rPr>
          <w:rFonts w:ascii="Arial" w:hAnsi="Arial" w:cs="Arial"/>
          <w:color w:val="000000" w:themeColor="text1"/>
          <w:sz w:val="22"/>
          <w:szCs w:val="22"/>
        </w:rPr>
        <w:t xml:space="preserve"> (36), Filipino nurses in international settings reported that lack of fair compensation and poor recognition were </w:t>
      </w:r>
      <w:r w:rsidR="004724DA" w:rsidRPr="009641BD">
        <w:rPr>
          <w:rFonts w:ascii="Arial" w:hAnsi="Arial" w:cs="Arial"/>
          <w:color w:val="000000" w:themeColor="text1"/>
          <w:sz w:val="22"/>
          <w:szCs w:val="22"/>
        </w:rPr>
        <w:t xml:space="preserve">the </w:t>
      </w:r>
      <w:r w:rsidRPr="009641BD">
        <w:rPr>
          <w:rFonts w:ascii="Arial" w:hAnsi="Arial" w:cs="Arial"/>
          <w:color w:val="000000" w:themeColor="text1"/>
          <w:sz w:val="22"/>
          <w:szCs w:val="22"/>
        </w:rPr>
        <w:t>top contributors to job dissatisfaction and</w:t>
      </w:r>
      <w:r w:rsidRPr="009641BD">
        <w:rPr>
          <w:rFonts w:ascii="Arial" w:hAnsi="Arial" w:cs="Arial"/>
          <w:color w:val="000000" w:themeColor="text1"/>
          <w:sz w:val="22"/>
          <w:szCs w:val="22"/>
          <w:shd w:val="clear" w:color="auto" w:fill="FFFFFF"/>
        </w:rPr>
        <w:t xml:space="preserve"> turnover intent. This confirms that extrinsic motivators, if unmet, directly influence satisfaction levels.</w:t>
      </w:r>
    </w:p>
    <w:p w14:paraId="57830E8C" w14:textId="3B86FFDD"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Moreover, the lack of advancement opportunities also contributes to a feeling of professional stagnation, which can discourage continued service. McDermid et al. (37) highlighted that when nurses </w:t>
      </w:r>
      <w:r w:rsidR="004724DA" w:rsidRPr="009641BD">
        <w:rPr>
          <w:rFonts w:ascii="Arial" w:hAnsi="Arial" w:cs="Arial"/>
          <w:color w:val="000000" w:themeColor="text1"/>
          <w:sz w:val="22"/>
          <w:szCs w:val="22"/>
        </w:rPr>
        <w:t>perceiv</w:t>
      </w:r>
      <w:r w:rsidRPr="009641BD">
        <w:rPr>
          <w:rFonts w:ascii="Arial" w:hAnsi="Arial" w:cs="Arial"/>
          <w:color w:val="000000" w:themeColor="text1"/>
          <w:sz w:val="22"/>
          <w:szCs w:val="22"/>
        </w:rPr>
        <w:t xml:space="preserve">e no clear career path, disengagement </w:t>
      </w:r>
      <w:r w:rsidR="004724DA" w:rsidRPr="009641BD">
        <w:rPr>
          <w:rFonts w:ascii="Arial" w:hAnsi="Arial" w:cs="Arial"/>
          <w:color w:val="000000" w:themeColor="text1"/>
          <w:sz w:val="22"/>
          <w:szCs w:val="22"/>
        </w:rPr>
        <w:t xml:space="preserve">often </w:t>
      </w:r>
      <w:r w:rsidRPr="009641BD">
        <w:rPr>
          <w:rFonts w:ascii="Arial" w:hAnsi="Arial" w:cs="Arial"/>
          <w:color w:val="000000" w:themeColor="text1"/>
          <w:sz w:val="22"/>
          <w:szCs w:val="22"/>
        </w:rPr>
        <w:t xml:space="preserve">follows, prompting them to seek growth </w:t>
      </w:r>
      <w:r w:rsidR="004724DA" w:rsidRPr="009641BD">
        <w:rPr>
          <w:rFonts w:ascii="Arial" w:hAnsi="Arial" w:cs="Arial"/>
          <w:color w:val="000000" w:themeColor="text1"/>
          <w:sz w:val="22"/>
          <w:szCs w:val="22"/>
        </w:rPr>
        <w:t xml:space="preserve">opportunities </w:t>
      </w:r>
      <w:r w:rsidRPr="009641BD">
        <w:rPr>
          <w:rFonts w:ascii="Arial" w:hAnsi="Arial" w:cs="Arial"/>
          <w:color w:val="000000" w:themeColor="text1"/>
          <w:sz w:val="22"/>
          <w:szCs w:val="22"/>
        </w:rPr>
        <w:t xml:space="preserve">elsewhere. This </w:t>
      </w:r>
      <w:r w:rsidR="004724DA" w:rsidRPr="009641BD">
        <w:rPr>
          <w:rFonts w:ascii="Arial" w:hAnsi="Arial" w:cs="Arial"/>
          <w:color w:val="000000" w:themeColor="text1"/>
          <w:sz w:val="22"/>
          <w:szCs w:val="22"/>
        </w:rPr>
        <w:t>finding align</w:t>
      </w:r>
      <w:r w:rsidRPr="009641BD">
        <w:rPr>
          <w:rFonts w:ascii="Arial" w:hAnsi="Arial" w:cs="Arial"/>
          <w:color w:val="000000" w:themeColor="text1"/>
          <w:sz w:val="22"/>
          <w:szCs w:val="22"/>
        </w:rPr>
        <w:t xml:space="preserve">s with the </w:t>
      </w:r>
      <w:r w:rsidR="004724DA" w:rsidRPr="009641BD">
        <w:rPr>
          <w:rFonts w:ascii="Arial" w:hAnsi="Arial" w:cs="Arial"/>
          <w:color w:val="000000" w:themeColor="text1"/>
          <w:sz w:val="22"/>
          <w:szCs w:val="22"/>
        </w:rPr>
        <w:t>results of</w:t>
      </w:r>
      <w:r w:rsidRPr="009641BD">
        <w:rPr>
          <w:rFonts w:ascii="Arial" w:hAnsi="Arial" w:cs="Arial"/>
          <w:color w:val="000000" w:themeColor="text1"/>
          <w:sz w:val="22"/>
          <w:szCs w:val="22"/>
        </w:rPr>
        <w:t xml:space="preserve"> this study, wh</w:t>
      </w:r>
      <w:r w:rsidR="004724DA" w:rsidRPr="009641BD">
        <w:rPr>
          <w:rFonts w:ascii="Arial" w:hAnsi="Arial" w:cs="Arial"/>
          <w:color w:val="000000" w:themeColor="text1"/>
          <w:sz w:val="22"/>
          <w:szCs w:val="22"/>
        </w:rPr>
        <w:t>ich revealed that</w:t>
      </w:r>
      <w:r w:rsidRPr="009641BD">
        <w:rPr>
          <w:rFonts w:ascii="Arial" w:hAnsi="Arial" w:cs="Arial"/>
          <w:color w:val="000000" w:themeColor="text1"/>
          <w:sz w:val="22"/>
          <w:szCs w:val="22"/>
        </w:rPr>
        <w:t xml:space="preserve"> career immobility was a recurring co</w:t>
      </w:r>
      <w:r w:rsidR="004724DA" w:rsidRPr="009641BD">
        <w:rPr>
          <w:rFonts w:ascii="Arial" w:hAnsi="Arial" w:cs="Arial"/>
          <w:color w:val="000000" w:themeColor="text1"/>
          <w:sz w:val="22"/>
          <w:szCs w:val="22"/>
        </w:rPr>
        <w:t>ncern</w:t>
      </w:r>
      <w:r w:rsidRPr="009641BD">
        <w:rPr>
          <w:rFonts w:ascii="Arial" w:hAnsi="Arial" w:cs="Arial"/>
          <w:color w:val="000000" w:themeColor="text1"/>
          <w:sz w:val="22"/>
          <w:szCs w:val="22"/>
        </w:rPr>
        <w:t xml:space="preserve"> among respondents.</w:t>
      </w:r>
    </w:p>
    <w:p w14:paraId="59D1EB12" w14:textId="7168BEA0"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The study’s findings align with classic theories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such as Herzberg’s Two-Factor Theory, </w:t>
      </w:r>
      <w:r w:rsidR="004724DA" w:rsidRPr="009641BD">
        <w:rPr>
          <w:rFonts w:ascii="Arial" w:hAnsi="Arial" w:cs="Arial"/>
          <w:color w:val="000000" w:themeColor="text1"/>
          <w:sz w:val="22"/>
          <w:szCs w:val="22"/>
        </w:rPr>
        <w:t>and</w:t>
      </w:r>
      <w:r w:rsidRPr="009641BD">
        <w:rPr>
          <w:rFonts w:ascii="Arial" w:hAnsi="Arial" w:cs="Arial"/>
          <w:color w:val="000000" w:themeColor="text1"/>
          <w:sz w:val="22"/>
          <w:szCs w:val="22"/>
        </w:rPr>
        <w:t xml:space="preserve"> are also reflected in recent international analyses. Kelly et al. (38) found that emotional exhaustion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driven by workload and under-appreciation</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reduced nurses’ </w:t>
      </w:r>
      <w:r w:rsidRPr="009641BD">
        <w:rPr>
          <w:rFonts w:ascii="Arial" w:hAnsi="Arial" w:cs="Arial"/>
          <w:color w:val="000000" w:themeColor="text1"/>
          <w:sz w:val="22"/>
          <w:szCs w:val="22"/>
        </w:rPr>
        <w:lastRenderedPageBreak/>
        <w:t xml:space="preserve">job satisfaction and strengthened </w:t>
      </w:r>
      <w:r w:rsidR="004724DA" w:rsidRPr="009641BD">
        <w:rPr>
          <w:rFonts w:ascii="Arial" w:hAnsi="Arial" w:cs="Arial"/>
          <w:color w:val="000000" w:themeColor="text1"/>
          <w:sz w:val="22"/>
          <w:szCs w:val="22"/>
        </w:rPr>
        <w:t xml:space="preserve">their </w:t>
      </w:r>
      <w:r w:rsidRPr="009641BD">
        <w:rPr>
          <w:rFonts w:ascii="Arial" w:hAnsi="Arial" w:cs="Arial"/>
          <w:color w:val="000000" w:themeColor="text1"/>
          <w:sz w:val="22"/>
          <w:szCs w:val="22"/>
        </w:rPr>
        <w:t>turnover intentions. These findings suggest that both systemic and interpersonal factors jointly shape the quality of nurses’ work life.</w:t>
      </w:r>
    </w:p>
    <w:p w14:paraId="6534060D" w14:textId="08372452"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As supported by Liu et al. (39), job satisfaction is multi-dimensional, shaped by individual work experiences and workplace interactions. This variability explains why even within the same institution, some nurses may feel fulfilled while others express a strong desire to resign. Such differences must be </w:t>
      </w:r>
      <w:r w:rsidR="004724DA" w:rsidRPr="009641BD">
        <w:rPr>
          <w:rFonts w:ascii="Arial" w:hAnsi="Arial" w:cs="Arial"/>
          <w:color w:val="000000" w:themeColor="text1"/>
          <w:sz w:val="22"/>
          <w:szCs w:val="22"/>
        </w:rPr>
        <w:t>taken into account when designing</w:t>
      </w:r>
      <w:r w:rsidRPr="009641BD">
        <w:rPr>
          <w:rFonts w:ascii="Arial" w:hAnsi="Arial" w:cs="Arial"/>
          <w:color w:val="000000" w:themeColor="text1"/>
          <w:sz w:val="22"/>
          <w:szCs w:val="22"/>
        </w:rPr>
        <w:t xml:space="preserve"> retention interventions.</w:t>
      </w:r>
    </w:p>
    <w:p w14:paraId="17D90BDF"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Furthermore, the study reiterates the observation by Kim and </w:t>
      </w:r>
      <w:proofErr w:type="spellStart"/>
      <w:r w:rsidRPr="009641BD">
        <w:rPr>
          <w:rFonts w:ascii="Arial" w:hAnsi="Arial" w:cs="Arial"/>
          <w:color w:val="000000" w:themeColor="text1"/>
          <w:sz w:val="22"/>
          <w:szCs w:val="22"/>
        </w:rPr>
        <w:t>Seo</w:t>
      </w:r>
      <w:proofErr w:type="spellEnd"/>
      <w:r w:rsidRPr="009641BD">
        <w:rPr>
          <w:rFonts w:ascii="Arial" w:hAnsi="Arial" w:cs="Arial"/>
          <w:color w:val="000000" w:themeColor="text1"/>
          <w:sz w:val="22"/>
          <w:szCs w:val="22"/>
        </w:rPr>
        <w:t xml:space="preserve"> (40), who emphasized that nurses’ satisfaction is linked to how well personal values, needs, and workplace expectations align. This contextual match—or mismatch—accounts for the disparities in satisfaction and the subsequent variability in turnover intent across different staff members.</w:t>
      </w:r>
    </w:p>
    <w:p w14:paraId="7CA93A1B" w14:textId="1FA9BDF9"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Ultimately, this study suggests that hospital administrators must address both structural and interpersonal </w:t>
      </w:r>
      <w:r w:rsidR="004724DA" w:rsidRPr="009641BD">
        <w:rPr>
          <w:rFonts w:ascii="Arial" w:hAnsi="Arial" w:cs="Arial"/>
          <w:color w:val="000000" w:themeColor="text1"/>
          <w:sz w:val="22"/>
          <w:szCs w:val="22"/>
        </w:rPr>
        <w:t>factors that influence</w:t>
      </w:r>
      <w:r w:rsidRPr="009641BD">
        <w:rPr>
          <w:rFonts w:ascii="Arial" w:hAnsi="Arial" w:cs="Arial"/>
          <w:color w:val="000000" w:themeColor="text1"/>
          <w:sz w:val="22"/>
          <w:szCs w:val="22"/>
        </w:rPr>
        <w:t xml:space="preserve"> job satisfaction. As noted by Kim and </w:t>
      </w:r>
      <w:proofErr w:type="spellStart"/>
      <w:r w:rsidRPr="009641BD">
        <w:rPr>
          <w:rFonts w:ascii="Arial" w:hAnsi="Arial" w:cs="Arial"/>
          <w:color w:val="000000" w:themeColor="text1"/>
          <w:sz w:val="22"/>
          <w:szCs w:val="22"/>
        </w:rPr>
        <w:t>Seo</w:t>
      </w:r>
      <w:proofErr w:type="spellEnd"/>
      <w:r w:rsidRPr="009641BD">
        <w:rPr>
          <w:rFonts w:ascii="Arial" w:hAnsi="Arial" w:cs="Arial"/>
          <w:color w:val="000000" w:themeColor="text1"/>
          <w:sz w:val="22"/>
          <w:szCs w:val="22"/>
        </w:rPr>
        <w:t xml:space="preserve"> (40), targeted efforts to</w:t>
      </w:r>
      <w:r w:rsidR="004724DA" w:rsidRPr="009641BD">
        <w:rPr>
          <w:rFonts w:ascii="Arial" w:hAnsi="Arial" w:cs="Arial"/>
          <w:color w:val="000000" w:themeColor="text1"/>
          <w:sz w:val="22"/>
          <w:szCs w:val="22"/>
        </w:rPr>
        <w:t xml:space="preserve"> improve</w:t>
      </w:r>
      <w:r w:rsidRPr="009641BD">
        <w:rPr>
          <w:rFonts w:ascii="Arial" w:hAnsi="Arial" w:cs="Arial"/>
          <w:color w:val="000000" w:themeColor="text1"/>
          <w:sz w:val="22"/>
          <w:szCs w:val="22"/>
        </w:rPr>
        <w:t xml:space="preserve"> compensation, offer career progression, and </w:t>
      </w:r>
      <w:r w:rsidR="004724DA" w:rsidRPr="009641BD">
        <w:rPr>
          <w:rFonts w:ascii="Arial" w:hAnsi="Arial" w:cs="Arial"/>
          <w:color w:val="000000" w:themeColor="text1"/>
          <w:sz w:val="22"/>
          <w:szCs w:val="22"/>
        </w:rPr>
        <w:t>foster</w:t>
      </w:r>
      <w:r w:rsidRPr="009641BD">
        <w:rPr>
          <w:rFonts w:ascii="Arial" w:hAnsi="Arial" w:cs="Arial"/>
          <w:color w:val="000000" w:themeColor="text1"/>
          <w:sz w:val="22"/>
          <w:szCs w:val="22"/>
        </w:rPr>
        <w:t xml:space="preserve"> a supportive work </w:t>
      </w:r>
      <w:r w:rsidR="004724DA" w:rsidRPr="009641BD">
        <w:rPr>
          <w:rFonts w:ascii="Arial" w:hAnsi="Arial" w:cs="Arial"/>
          <w:color w:val="000000" w:themeColor="text1"/>
          <w:sz w:val="22"/>
          <w:szCs w:val="22"/>
        </w:rPr>
        <w:t>environment</w:t>
      </w:r>
      <w:r w:rsidRPr="009641BD">
        <w:rPr>
          <w:rFonts w:ascii="Arial" w:hAnsi="Arial" w:cs="Arial"/>
          <w:color w:val="000000" w:themeColor="text1"/>
          <w:sz w:val="22"/>
          <w:szCs w:val="22"/>
        </w:rPr>
        <w:t xml:space="preserve"> are key to achieving a stable and motivated nursing workforce.</w:t>
      </w:r>
    </w:p>
    <w:p w14:paraId="0EFBFF09" w14:textId="77777777" w:rsidR="009641BD" w:rsidRDefault="009641BD" w:rsidP="009641BD">
      <w:pPr>
        <w:spacing w:line="360" w:lineRule="auto"/>
        <w:jc w:val="both"/>
        <w:rPr>
          <w:rFonts w:ascii="Arial" w:hAnsi="Arial" w:cs="Arial"/>
          <w:color w:val="000000" w:themeColor="text1"/>
          <w:sz w:val="22"/>
          <w:szCs w:val="22"/>
          <w:shd w:val="clear" w:color="auto" w:fill="FFFFFF"/>
        </w:rPr>
      </w:pPr>
    </w:p>
    <w:p w14:paraId="032724AF" w14:textId="597F9821" w:rsidR="005F11CC" w:rsidRPr="009641BD" w:rsidRDefault="000C2C8B" w:rsidP="009641BD">
      <w:pPr>
        <w:spacing w:line="360" w:lineRule="auto"/>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Quality of Organizational Factors</w:t>
      </w:r>
    </w:p>
    <w:p w14:paraId="7A6B247F" w14:textId="2E2A6046"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Another variable being investigated in the study is the quality of organizational factors within the hospital setting. Participants generally rated organizational conditions related to interdisciplinary teamwork positively, particularly nurse–physician collaboration. This </w:t>
      </w:r>
      <w:r w:rsidR="004724DA" w:rsidRPr="009641BD">
        <w:rPr>
          <w:rFonts w:ascii="Arial" w:hAnsi="Arial" w:cs="Arial"/>
          <w:color w:val="000000" w:themeColor="text1"/>
          <w:sz w:val="22"/>
          <w:szCs w:val="22"/>
        </w:rPr>
        <w:t>finding aligns with</w:t>
      </w:r>
      <w:r w:rsidRPr="009641BD">
        <w:rPr>
          <w:rFonts w:ascii="Arial" w:hAnsi="Arial" w:cs="Arial"/>
          <w:color w:val="000000" w:themeColor="text1"/>
          <w:sz w:val="22"/>
          <w:szCs w:val="22"/>
        </w:rPr>
        <w:t xml:space="preserve"> Navarro and Reyes (41), who </w:t>
      </w:r>
      <w:r w:rsidR="004724DA" w:rsidRPr="009641BD">
        <w:rPr>
          <w:rFonts w:ascii="Arial" w:hAnsi="Arial" w:cs="Arial"/>
          <w:color w:val="000000" w:themeColor="text1"/>
          <w:sz w:val="22"/>
          <w:szCs w:val="22"/>
        </w:rPr>
        <w:t>discovere</w:t>
      </w:r>
      <w:r w:rsidRPr="009641BD">
        <w:rPr>
          <w:rFonts w:ascii="Arial" w:hAnsi="Arial" w:cs="Arial"/>
          <w:color w:val="000000" w:themeColor="text1"/>
          <w:sz w:val="22"/>
          <w:szCs w:val="22"/>
        </w:rPr>
        <w:t xml:space="preserve">d that a strong organizational climate that emphasizes teamwork contributes to nurse retention by </w:t>
      </w:r>
      <w:r w:rsidR="004724DA" w:rsidRPr="009641BD">
        <w:rPr>
          <w:rFonts w:ascii="Arial" w:hAnsi="Arial" w:cs="Arial"/>
          <w:color w:val="000000" w:themeColor="text1"/>
          <w:sz w:val="22"/>
          <w:szCs w:val="22"/>
        </w:rPr>
        <w:t>enhanc</w:t>
      </w:r>
      <w:r w:rsidRPr="009641BD">
        <w:rPr>
          <w:rFonts w:ascii="Arial" w:hAnsi="Arial" w:cs="Arial"/>
          <w:color w:val="000000" w:themeColor="text1"/>
          <w:sz w:val="22"/>
          <w:szCs w:val="22"/>
        </w:rPr>
        <w:t xml:space="preserve">ing communication, reducing errors, and </w:t>
      </w:r>
      <w:r w:rsidR="004724DA" w:rsidRPr="009641BD">
        <w:rPr>
          <w:rFonts w:ascii="Arial" w:hAnsi="Arial" w:cs="Arial"/>
          <w:color w:val="000000" w:themeColor="text1"/>
          <w:sz w:val="22"/>
          <w:szCs w:val="22"/>
        </w:rPr>
        <w:t>improv</w:t>
      </w:r>
      <w:r w:rsidRPr="009641BD">
        <w:rPr>
          <w:rFonts w:ascii="Arial" w:hAnsi="Arial" w:cs="Arial"/>
          <w:color w:val="000000" w:themeColor="text1"/>
          <w:sz w:val="22"/>
          <w:szCs w:val="22"/>
        </w:rPr>
        <w:t>ing job satisfaction.</w:t>
      </w:r>
    </w:p>
    <w:p w14:paraId="7B6422B4"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Nurses working in environments characterized by mutual respect and collaborative relationships report higher levels of engagement and satisfaction. McDermid et al. (37) also observed that supportive organizational cultures increase nurses’ attachment to their institutions, fostering a sense of professional value and belonging. These findings support the study’s observation that interdisciplinary collaboration improves morale and commitment.</w:t>
      </w:r>
    </w:p>
    <w:p w14:paraId="4B945C49"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Effective leadership is a vital component of a healthy work environment. According to Kelly et al. (38), leadership styles that are transparent, encouraging, and participatory lead to lower turnover intention by enhancing perceived autonomy and </w:t>
      </w:r>
      <w:r w:rsidRPr="009641BD">
        <w:rPr>
          <w:rFonts w:ascii="Arial" w:hAnsi="Arial" w:cs="Arial"/>
          <w:color w:val="000000" w:themeColor="text1"/>
          <w:sz w:val="22"/>
          <w:szCs w:val="22"/>
        </w:rPr>
        <w:lastRenderedPageBreak/>
        <w:t>acknowledgment. Conversely, when leadership is authoritarian or disengaged, nurses feel devalued and are more likely to leave their positions.</w:t>
      </w:r>
    </w:p>
    <w:p w14:paraId="15A530F7" w14:textId="6BBBCDF4"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study also reveals the need for more inclusive decision-making practices in hospitals. Navarro and Reyes (41) emphasize that nurse participation in hospital policies and patient-care procedures increases job satisfaction by promoting autonomy and empowerment. A culture of shared governance </w:t>
      </w:r>
      <w:r w:rsidR="004724DA" w:rsidRPr="009641BD">
        <w:rPr>
          <w:rFonts w:ascii="Arial" w:hAnsi="Arial" w:cs="Arial"/>
          <w:color w:val="000000" w:themeColor="text1"/>
          <w:sz w:val="22"/>
          <w:szCs w:val="22"/>
        </w:rPr>
        <w:t>provid</w:t>
      </w:r>
      <w:r w:rsidRPr="009641BD">
        <w:rPr>
          <w:rFonts w:ascii="Arial" w:hAnsi="Arial" w:cs="Arial"/>
          <w:color w:val="000000" w:themeColor="text1"/>
          <w:sz w:val="22"/>
          <w:szCs w:val="22"/>
        </w:rPr>
        <w:t xml:space="preserve">es nurses </w:t>
      </w:r>
      <w:r w:rsidR="004724DA" w:rsidRPr="009641BD">
        <w:rPr>
          <w:rFonts w:ascii="Arial" w:hAnsi="Arial" w:cs="Arial"/>
          <w:color w:val="000000" w:themeColor="text1"/>
          <w:sz w:val="22"/>
          <w:szCs w:val="22"/>
        </w:rPr>
        <w:t xml:space="preserve">with </w:t>
      </w:r>
      <w:r w:rsidRPr="009641BD">
        <w:rPr>
          <w:rFonts w:ascii="Arial" w:hAnsi="Arial" w:cs="Arial"/>
          <w:color w:val="000000" w:themeColor="text1"/>
          <w:sz w:val="22"/>
          <w:szCs w:val="22"/>
        </w:rPr>
        <w:t xml:space="preserve">a sense of ownership and aligns </w:t>
      </w:r>
      <w:r w:rsidR="004724DA" w:rsidRPr="009641BD">
        <w:rPr>
          <w:rFonts w:ascii="Arial" w:hAnsi="Arial" w:cs="Arial"/>
          <w:color w:val="000000" w:themeColor="text1"/>
          <w:sz w:val="22"/>
          <w:szCs w:val="22"/>
        </w:rPr>
        <w:t xml:space="preserve">their </w:t>
      </w:r>
      <w:r w:rsidRPr="009641BD">
        <w:rPr>
          <w:rFonts w:ascii="Arial" w:hAnsi="Arial" w:cs="Arial"/>
          <w:color w:val="000000" w:themeColor="text1"/>
          <w:sz w:val="22"/>
          <w:szCs w:val="22"/>
        </w:rPr>
        <w:t>professional contributions with institutional goals.</w:t>
      </w:r>
    </w:p>
    <w:p w14:paraId="7D544267" w14:textId="684FEBCE" w:rsidR="005F11CC"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Institutions where nurses feel their voices are heard tend to report better patient outcomes and lower attrition rates. In contrast, top-down environments alienate frontline staff and breed resentment. McDermid et al. (37) affirm that flat hierarchies and open communication enhance both job satisfaction and retention.</w:t>
      </w:r>
    </w:p>
    <w:p w14:paraId="5D162C81" w14:textId="4FAF173C" w:rsidR="009641BD" w:rsidRDefault="009641BD" w:rsidP="009641BD">
      <w:pPr>
        <w:spacing w:line="360" w:lineRule="auto"/>
        <w:ind w:firstLine="720"/>
        <w:jc w:val="both"/>
        <w:rPr>
          <w:rFonts w:ascii="Arial" w:hAnsi="Arial" w:cs="Arial"/>
          <w:color w:val="000000" w:themeColor="text1"/>
          <w:sz w:val="22"/>
          <w:szCs w:val="22"/>
        </w:rPr>
      </w:pPr>
    </w:p>
    <w:p w14:paraId="1B4670CE"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Implications</w:t>
      </w:r>
    </w:p>
    <w:p w14:paraId="78625C4F" w14:textId="6ADDB24E"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findings of this study reveal critical areas for improvement in hospital management practices, particularly </w:t>
      </w:r>
      <w:r w:rsidR="004724DA" w:rsidRPr="009641BD">
        <w:rPr>
          <w:rFonts w:ascii="Arial" w:hAnsi="Arial" w:cs="Arial"/>
          <w:color w:val="000000" w:themeColor="text1"/>
          <w:sz w:val="22"/>
          <w:szCs w:val="22"/>
        </w:rPr>
        <w:t>in terms of</w:t>
      </w:r>
      <w:r w:rsidRPr="009641BD">
        <w:rPr>
          <w:rFonts w:ascii="Arial" w:hAnsi="Arial" w:cs="Arial"/>
          <w:color w:val="000000" w:themeColor="text1"/>
          <w:sz w:val="22"/>
          <w:szCs w:val="22"/>
        </w:rPr>
        <w:t xml:space="preserve"> nurse retention, job satisfaction, and organizational culture. While quantitative data showed limited statistically significant associations, the qualitative findings uncovered meaningful insights into the lived experiences of nurses. These insights </w:t>
      </w:r>
      <w:r w:rsidR="004724DA" w:rsidRPr="009641BD">
        <w:rPr>
          <w:rFonts w:ascii="Arial" w:hAnsi="Arial" w:cs="Arial"/>
          <w:color w:val="000000" w:themeColor="text1"/>
          <w:sz w:val="22"/>
          <w:szCs w:val="22"/>
        </w:rPr>
        <w:t>underscore</w:t>
      </w:r>
      <w:r w:rsidRPr="009641BD">
        <w:rPr>
          <w:rFonts w:ascii="Arial" w:hAnsi="Arial" w:cs="Arial"/>
          <w:color w:val="000000" w:themeColor="text1"/>
          <w:sz w:val="22"/>
          <w:szCs w:val="22"/>
        </w:rPr>
        <w:t xml:space="preserve"> the </w:t>
      </w:r>
      <w:r w:rsidR="004724DA" w:rsidRPr="009641BD">
        <w:rPr>
          <w:rFonts w:ascii="Arial" w:hAnsi="Arial" w:cs="Arial"/>
          <w:color w:val="000000" w:themeColor="text1"/>
          <w:sz w:val="22"/>
          <w:szCs w:val="22"/>
        </w:rPr>
        <w:t>importance of</w:t>
      </w:r>
      <w:r w:rsidRPr="009641BD">
        <w:rPr>
          <w:rFonts w:ascii="Arial" w:hAnsi="Arial" w:cs="Arial"/>
          <w:color w:val="000000" w:themeColor="text1"/>
          <w:sz w:val="22"/>
          <w:szCs w:val="22"/>
        </w:rPr>
        <w:t xml:space="preserve"> hospitals </w:t>
      </w:r>
      <w:r w:rsidR="004724DA" w:rsidRPr="009641BD">
        <w:rPr>
          <w:rFonts w:ascii="Arial" w:hAnsi="Arial" w:cs="Arial"/>
          <w:color w:val="000000" w:themeColor="text1"/>
          <w:sz w:val="22"/>
          <w:szCs w:val="22"/>
        </w:rPr>
        <w:t>adopting</w:t>
      </w:r>
      <w:r w:rsidRPr="009641BD">
        <w:rPr>
          <w:rFonts w:ascii="Arial" w:hAnsi="Arial" w:cs="Arial"/>
          <w:color w:val="000000" w:themeColor="text1"/>
          <w:sz w:val="22"/>
          <w:szCs w:val="22"/>
        </w:rPr>
        <w:t xml:space="preserve"> a holistic approach </w:t>
      </w:r>
      <w:r w:rsidR="004724DA" w:rsidRPr="009641BD">
        <w:rPr>
          <w:rFonts w:ascii="Arial" w:hAnsi="Arial" w:cs="Arial"/>
          <w:color w:val="000000" w:themeColor="text1"/>
          <w:sz w:val="22"/>
          <w:szCs w:val="22"/>
        </w:rPr>
        <w:t>to</w:t>
      </w:r>
      <w:r w:rsidRPr="009641BD">
        <w:rPr>
          <w:rFonts w:ascii="Arial" w:hAnsi="Arial" w:cs="Arial"/>
          <w:color w:val="000000" w:themeColor="text1"/>
          <w:sz w:val="22"/>
          <w:szCs w:val="22"/>
        </w:rPr>
        <w:t xml:space="preserve"> interpreting workforce data</w:t>
      </w:r>
      <w:r w:rsidR="004724DA" w:rsidRPr="009641BD">
        <w:rPr>
          <w:rFonts w:ascii="Arial" w:hAnsi="Arial" w:cs="Arial"/>
          <w:color w:val="000000" w:themeColor="text1"/>
          <w:sz w:val="22"/>
          <w:szCs w:val="22"/>
        </w:rPr>
        <w:t xml:space="preserve">, </w:t>
      </w:r>
      <w:r w:rsidRPr="009641BD">
        <w:rPr>
          <w:rFonts w:ascii="Arial" w:hAnsi="Arial" w:cs="Arial"/>
          <w:color w:val="000000" w:themeColor="text1"/>
          <w:sz w:val="22"/>
          <w:szCs w:val="22"/>
        </w:rPr>
        <w:t xml:space="preserve">one that </w:t>
      </w:r>
      <w:r w:rsidR="004724DA" w:rsidRPr="009641BD">
        <w:rPr>
          <w:rFonts w:ascii="Arial" w:hAnsi="Arial" w:cs="Arial"/>
          <w:color w:val="000000" w:themeColor="text1"/>
          <w:sz w:val="22"/>
          <w:szCs w:val="22"/>
        </w:rPr>
        <w:t>extend</w:t>
      </w:r>
      <w:r w:rsidRPr="009641BD">
        <w:rPr>
          <w:rFonts w:ascii="Arial" w:hAnsi="Arial" w:cs="Arial"/>
          <w:color w:val="000000" w:themeColor="text1"/>
          <w:sz w:val="22"/>
          <w:szCs w:val="22"/>
        </w:rPr>
        <w:t xml:space="preserve">s beyond numerical indicators and incorporates the </w:t>
      </w:r>
      <w:r w:rsidR="004724DA" w:rsidRPr="009641BD">
        <w:rPr>
          <w:rFonts w:ascii="Arial" w:hAnsi="Arial" w:cs="Arial"/>
          <w:color w:val="000000" w:themeColor="text1"/>
          <w:sz w:val="22"/>
          <w:szCs w:val="22"/>
        </w:rPr>
        <w:t>perspectiv</w:t>
      </w:r>
      <w:r w:rsidRPr="009641BD">
        <w:rPr>
          <w:rFonts w:ascii="Arial" w:hAnsi="Arial" w:cs="Arial"/>
          <w:color w:val="000000" w:themeColor="text1"/>
          <w:sz w:val="22"/>
          <w:szCs w:val="22"/>
        </w:rPr>
        <w:t>es and emotions of staff through qualitative tools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such as interviews, feedback sessions, and narrative accounts.</w:t>
      </w:r>
    </w:p>
    <w:p w14:paraId="707C475B" w14:textId="73F96C79"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Leadership plays a pivotal role in shaping nurses’ intent to stay. Therefore, investing in leadership development programs that focus on emotional intelligence, participatory decision-making, and transparent communication is essential. When nurses feel respected and involved in decisions that impact their work, their sense of commitment and satisfaction increases. At the same time, the persistent concern over </w:t>
      </w:r>
      <w:r w:rsidR="004724DA" w:rsidRPr="009641BD">
        <w:rPr>
          <w:rFonts w:ascii="Arial" w:hAnsi="Arial" w:cs="Arial"/>
          <w:color w:val="000000" w:themeColor="text1"/>
          <w:sz w:val="22"/>
          <w:szCs w:val="22"/>
        </w:rPr>
        <w:t xml:space="preserve">a </w:t>
      </w:r>
      <w:r w:rsidRPr="009641BD">
        <w:rPr>
          <w:rFonts w:ascii="Arial" w:hAnsi="Arial" w:cs="Arial"/>
          <w:color w:val="000000" w:themeColor="text1"/>
          <w:sz w:val="22"/>
          <w:szCs w:val="22"/>
        </w:rPr>
        <w:t xml:space="preserve">lack of recognition and stagnation </w:t>
      </w:r>
      <w:r w:rsidR="004724DA" w:rsidRPr="009641BD">
        <w:rPr>
          <w:rFonts w:ascii="Arial" w:hAnsi="Arial" w:cs="Arial"/>
          <w:color w:val="000000" w:themeColor="text1"/>
          <w:sz w:val="22"/>
          <w:szCs w:val="22"/>
        </w:rPr>
        <w:t>highlights</w:t>
      </w:r>
      <w:r w:rsidRPr="009641BD">
        <w:rPr>
          <w:rFonts w:ascii="Arial" w:hAnsi="Arial" w:cs="Arial"/>
          <w:color w:val="000000" w:themeColor="text1"/>
          <w:sz w:val="22"/>
          <w:szCs w:val="22"/>
        </w:rPr>
        <w:t xml:space="preserve"> the importance of implementing structured reward systems and advancement pathways. Nurses who perceive a future in their current institution—through mentorship, training, and promotional opportunities—are more likely to remain.</w:t>
      </w:r>
    </w:p>
    <w:p w14:paraId="6ACA7201" w14:textId="25F2B385"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Salary dissatisfaction remains a recurring theme, suggesting the urgent need to reevaluate compensation schemes. Competitive pay is not only a basic expectation but </w:t>
      </w:r>
      <w:r w:rsidR="004724DA" w:rsidRPr="009641BD">
        <w:rPr>
          <w:rFonts w:ascii="Arial" w:hAnsi="Arial" w:cs="Arial"/>
          <w:color w:val="000000" w:themeColor="text1"/>
          <w:sz w:val="22"/>
          <w:szCs w:val="22"/>
        </w:rPr>
        <w:t xml:space="preserve">also </w:t>
      </w:r>
      <w:r w:rsidRPr="009641BD">
        <w:rPr>
          <w:rFonts w:ascii="Arial" w:hAnsi="Arial" w:cs="Arial"/>
          <w:color w:val="000000" w:themeColor="text1"/>
          <w:sz w:val="22"/>
          <w:szCs w:val="22"/>
        </w:rPr>
        <w:t>a crucial factor in reducing turnover intention, particularly given the appeal of overseas employment</w:t>
      </w:r>
      <w:r w:rsidR="004724DA" w:rsidRPr="009641BD">
        <w:rPr>
          <w:rFonts w:ascii="Arial" w:hAnsi="Arial" w:cs="Arial"/>
          <w:color w:val="000000" w:themeColor="text1"/>
          <w:sz w:val="22"/>
          <w:szCs w:val="22"/>
        </w:rPr>
        <w:t xml:space="preserve"> opportunities</w:t>
      </w:r>
      <w:r w:rsidRPr="009641BD">
        <w:rPr>
          <w:rFonts w:ascii="Arial" w:hAnsi="Arial" w:cs="Arial"/>
          <w:color w:val="000000" w:themeColor="text1"/>
          <w:sz w:val="22"/>
          <w:szCs w:val="22"/>
        </w:rPr>
        <w:t xml:space="preserve">. Institutions must consider benchmarking their </w:t>
      </w:r>
      <w:r w:rsidRPr="009641BD">
        <w:rPr>
          <w:rFonts w:ascii="Arial" w:hAnsi="Arial" w:cs="Arial"/>
          <w:color w:val="000000" w:themeColor="text1"/>
          <w:sz w:val="22"/>
          <w:szCs w:val="22"/>
        </w:rPr>
        <w:lastRenderedPageBreak/>
        <w:t>salary and benefits packages against industry standards, including those offered abroad, to stay competitive. Additionally, workload and staffing concerns should be addressed through effective resource allocation</w:t>
      </w:r>
      <w:r w:rsidR="004724DA" w:rsidRPr="009641BD">
        <w:rPr>
          <w:rFonts w:ascii="Arial" w:hAnsi="Arial" w:cs="Arial"/>
          <w:color w:val="000000" w:themeColor="text1"/>
          <w:sz w:val="22"/>
          <w:szCs w:val="22"/>
        </w:rPr>
        <w:t xml:space="preserve"> and management</w:t>
      </w:r>
      <w:r w:rsidRPr="009641BD">
        <w:rPr>
          <w:rFonts w:ascii="Arial" w:hAnsi="Arial" w:cs="Arial"/>
          <w:color w:val="000000" w:themeColor="text1"/>
          <w:sz w:val="22"/>
          <w:szCs w:val="22"/>
        </w:rPr>
        <w:t>. High patient-nurse ratios and excessive responsibilities contribute to burnout, which in turn drives resignation. Establishing adequate staffing levels and support systems can alleviate this burden.</w:t>
      </w:r>
    </w:p>
    <w:p w14:paraId="73848B9E" w14:textId="4491D07B"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Furthermore, promoting shared governance by allowing nurses to participate in policy formation and decision-making fosters a sense of ownership and professional autonomy. A collaborative work environment where nurses feel that their input is valued can significantly reduce dissatisfaction</w:t>
      </w:r>
      <w:r w:rsidR="004724DA" w:rsidRPr="009641BD">
        <w:rPr>
          <w:rFonts w:ascii="Arial" w:hAnsi="Arial" w:cs="Arial"/>
          <w:color w:val="000000" w:themeColor="text1"/>
          <w:sz w:val="22"/>
          <w:szCs w:val="22"/>
        </w:rPr>
        <w:t xml:space="preserve"> among nurses</w:t>
      </w:r>
      <w:r w:rsidRPr="009641BD">
        <w:rPr>
          <w:rFonts w:ascii="Arial" w:hAnsi="Arial" w:cs="Arial"/>
          <w:color w:val="000000" w:themeColor="text1"/>
          <w:sz w:val="22"/>
          <w:szCs w:val="22"/>
        </w:rPr>
        <w:t xml:space="preserve">. Complementary to this is the establishment of a strong culture of recognition, where both individual and team efforts are acknowledged. Even small gestures of appreciation can have a </w:t>
      </w:r>
      <w:r w:rsidR="004724DA" w:rsidRPr="009641BD">
        <w:rPr>
          <w:rFonts w:ascii="Arial" w:hAnsi="Arial" w:cs="Arial"/>
          <w:color w:val="000000" w:themeColor="text1"/>
          <w:sz w:val="22"/>
          <w:szCs w:val="22"/>
        </w:rPr>
        <w:t>significant</w:t>
      </w:r>
      <w:r w:rsidRPr="009641BD">
        <w:rPr>
          <w:rFonts w:ascii="Arial" w:hAnsi="Arial" w:cs="Arial"/>
          <w:color w:val="000000" w:themeColor="text1"/>
          <w:sz w:val="22"/>
          <w:szCs w:val="22"/>
        </w:rPr>
        <w:t xml:space="preserve"> impact on morale and long-term retention.</w:t>
      </w:r>
    </w:p>
    <w:p w14:paraId="3EED24F5" w14:textId="7777777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Lastly, the findings suggest that retention strategies must consider both extrinsic and intrinsic motivators. While financial incentives matter, emotional support, meaningful relationships, and alignment with personal goals are equally influential. Therefore, workforce planning should incorporate initiatives that support nurses’ mental well-being, offer career counseling, and promote a healthy work-life balance. In doing so, healthcare institutions not only strengthen their nursing workforce but also improve the overall quality of patient care and organizational performance.</w:t>
      </w:r>
    </w:p>
    <w:p w14:paraId="2AAFAEE3"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30D4F2D0"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Conclusion</w:t>
      </w:r>
    </w:p>
    <w:p w14:paraId="7473DFD0" w14:textId="72C1CD1C"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This study explored the factors influencing nurses’ job satisfaction and turnover intentions in a Level II hospital, revealing a complex interplay between individual experiences and organizational dynamics. As observed through both quantitative and qualitative findings, job satisfaction among nurses is </w:t>
      </w:r>
      <w:r w:rsidR="004724DA" w:rsidRPr="009641BD">
        <w:rPr>
          <w:rFonts w:ascii="Arial" w:hAnsi="Arial" w:cs="Arial"/>
          <w:color w:val="000000" w:themeColor="text1"/>
          <w:sz w:val="22"/>
          <w:szCs w:val="22"/>
        </w:rPr>
        <w:t>influenc</w:t>
      </w:r>
      <w:r w:rsidRPr="009641BD">
        <w:rPr>
          <w:rFonts w:ascii="Arial" w:hAnsi="Arial" w:cs="Arial"/>
          <w:color w:val="000000" w:themeColor="text1"/>
          <w:sz w:val="22"/>
          <w:szCs w:val="22"/>
        </w:rPr>
        <w:t>ed by positive elements</w:t>
      </w:r>
      <w:r w:rsidR="004724DA" w:rsidRPr="009641BD">
        <w:rPr>
          <w:rFonts w:ascii="Arial" w:hAnsi="Arial" w:cs="Arial"/>
          <w:color w:val="000000" w:themeColor="text1"/>
          <w:sz w:val="22"/>
          <w:szCs w:val="22"/>
        </w:rPr>
        <w:t>, including</w:t>
      </w:r>
      <w:r w:rsidRPr="009641BD">
        <w:rPr>
          <w:rFonts w:ascii="Arial" w:hAnsi="Arial" w:cs="Arial"/>
          <w:color w:val="000000" w:themeColor="text1"/>
          <w:sz w:val="22"/>
          <w:szCs w:val="22"/>
        </w:rPr>
        <w:t xml:space="preserve"> work-life balance, supportive peer relationships, and training opportunities. However, persistent dissatisfaction was found in areas of salary, recognition, career progression, and high workloads. While statistical data did not show significant relationships between job satisfaction, organizational factors, and turnover intentions, qualitative insights highlighted that dissatisfaction with leadership support, compensation, and limited professional development opportunities significantly influenced nurses’ intention to leave.</w:t>
      </w:r>
    </w:p>
    <w:p w14:paraId="1C5E2EFE" w14:textId="77777777" w:rsidR="005F11CC" w:rsidRPr="009641BD" w:rsidRDefault="000C2C8B" w:rsidP="009641BD">
      <w:pPr>
        <w:spacing w:line="384"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The implications of these findings emphasize the need for hospital management to adopt targeted strategies that address the root causes of dissatisfaction. Enhancing nurse leadership, improving compensation schemes, and providing clear career pathways are essential to retaining skilled nursing staff and ensuring a stable workforce. It is also crucial to include nurses in organizational decision-making processes to foster a sense of empowerment and professional value.</w:t>
      </w:r>
    </w:p>
    <w:p w14:paraId="643D86A3" w14:textId="1484BDA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One limitation of the study </w:t>
      </w:r>
      <w:r w:rsidR="004724DA" w:rsidRPr="009641BD">
        <w:rPr>
          <w:rFonts w:ascii="Arial" w:hAnsi="Arial" w:cs="Arial"/>
          <w:color w:val="000000" w:themeColor="text1"/>
          <w:sz w:val="22"/>
          <w:szCs w:val="22"/>
        </w:rPr>
        <w:t>is</w:t>
      </w:r>
      <w:r w:rsidRPr="009641BD">
        <w:rPr>
          <w:rFonts w:ascii="Arial" w:hAnsi="Arial" w:cs="Arial"/>
          <w:color w:val="000000" w:themeColor="text1"/>
          <w:sz w:val="22"/>
          <w:szCs w:val="22"/>
        </w:rPr>
        <w:t xml:space="preserve"> its single-site focus, which may limit </w:t>
      </w:r>
      <w:r w:rsidR="004724DA" w:rsidRPr="009641BD">
        <w:rPr>
          <w:rFonts w:ascii="Arial" w:hAnsi="Arial" w:cs="Arial"/>
          <w:color w:val="000000" w:themeColor="text1"/>
          <w:sz w:val="22"/>
          <w:szCs w:val="22"/>
        </w:rPr>
        <w:t xml:space="preserve">its </w:t>
      </w:r>
      <w:r w:rsidRPr="009641BD">
        <w:rPr>
          <w:rFonts w:ascii="Arial" w:hAnsi="Arial" w:cs="Arial"/>
          <w:color w:val="000000" w:themeColor="text1"/>
          <w:sz w:val="22"/>
          <w:szCs w:val="22"/>
        </w:rPr>
        <w:t xml:space="preserve">generalizability </w:t>
      </w:r>
      <w:r w:rsidR="004724DA" w:rsidRPr="009641BD">
        <w:rPr>
          <w:rFonts w:ascii="Arial" w:hAnsi="Arial" w:cs="Arial"/>
          <w:color w:val="000000" w:themeColor="text1"/>
          <w:sz w:val="22"/>
          <w:szCs w:val="22"/>
        </w:rPr>
        <w:t>to</w:t>
      </w:r>
      <w:r w:rsidRPr="009641BD">
        <w:rPr>
          <w:rFonts w:ascii="Arial" w:hAnsi="Arial" w:cs="Arial"/>
          <w:color w:val="000000" w:themeColor="text1"/>
          <w:sz w:val="22"/>
          <w:szCs w:val="22"/>
        </w:rPr>
        <w:t xml:space="preserve"> other healthcare settings. Furthermore, while the explanatory sequential design offered valuable insights, the sample size and scope of qualitative interviews could be expanded for more robust triangulation.</w:t>
      </w:r>
    </w:p>
    <w:p w14:paraId="2762F62E" w14:textId="6D48727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Future research could explore the impact of leadership interventions on job satisfaction or compare similar data across multiple hospitals or regions. Longitudinal studies are also recommended to assess how organizational reforms influence turnover trends over time. Ultimately, this research </w:t>
      </w:r>
      <w:r w:rsidR="004724DA" w:rsidRPr="009641BD">
        <w:rPr>
          <w:rFonts w:ascii="Arial" w:hAnsi="Arial" w:cs="Arial"/>
          <w:color w:val="000000" w:themeColor="text1"/>
          <w:sz w:val="22"/>
          <w:szCs w:val="22"/>
        </w:rPr>
        <w:t>underscores the importance of</w:t>
      </w:r>
      <w:r w:rsidRPr="009641BD">
        <w:rPr>
          <w:rFonts w:ascii="Arial" w:hAnsi="Arial" w:cs="Arial"/>
          <w:color w:val="000000" w:themeColor="text1"/>
          <w:sz w:val="22"/>
          <w:szCs w:val="22"/>
        </w:rPr>
        <w:t xml:space="preserve"> addressing nurses' concerns holistically i</w:t>
      </w:r>
      <w:r w:rsidR="004724DA" w:rsidRPr="009641BD">
        <w:rPr>
          <w:rFonts w:ascii="Arial" w:hAnsi="Arial" w:cs="Arial"/>
          <w:color w:val="000000" w:themeColor="text1"/>
          <w:sz w:val="22"/>
          <w:szCs w:val="22"/>
        </w:rPr>
        <w:t>n order to enhance</w:t>
      </w:r>
      <w:r w:rsidRPr="009641BD">
        <w:rPr>
          <w:rFonts w:ascii="Arial" w:hAnsi="Arial" w:cs="Arial"/>
          <w:color w:val="000000" w:themeColor="text1"/>
          <w:sz w:val="22"/>
          <w:szCs w:val="22"/>
        </w:rPr>
        <w:t xml:space="preserve"> job satisfaction and retention within healthcare institutions.</w:t>
      </w:r>
    </w:p>
    <w:p w14:paraId="1A8B09D2"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63047F39" w14:textId="77777777" w:rsidR="005F11CC" w:rsidRPr="009641BD" w:rsidRDefault="000C2C8B" w:rsidP="009641BD">
      <w:pPr>
        <w:spacing w:line="360" w:lineRule="auto"/>
        <w:jc w:val="both"/>
        <w:rPr>
          <w:rFonts w:ascii="Arial" w:hAnsi="Arial" w:cs="Arial"/>
          <w:bCs/>
          <w:color w:val="000000" w:themeColor="text1"/>
          <w:sz w:val="22"/>
          <w:szCs w:val="22"/>
        </w:rPr>
      </w:pPr>
      <w:r w:rsidRPr="009641BD">
        <w:rPr>
          <w:rFonts w:ascii="Arial" w:hAnsi="Arial" w:cs="Arial"/>
          <w:bCs/>
          <w:color w:val="000000" w:themeColor="text1"/>
          <w:sz w:val="22"/>
          <w:szCs w:val="22"/>
        </w:rPr>
        <w:t>Recommendation</w:t>
      </w:r>
    </w:p>
    <w:p w14:paraId="3E91A7EA" w14:textId="501CB825"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Based on the results, the following are recommended based on the results:</w:t>
      </w:r>
    </w:p>
    <w:p w14:paraId="74E39FA9" w14:textId="5D7CB53D"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Human Resource (HR) Department should enhance employee engagement surveys by incorporating open-ended questions that capture emotional and contextual dissatisfaction. It should also use demographic tracking systems to monitor turnover risks based on age, marital status, and tenure. HR should design retention strategies </w:t>
      </w:r>
      <w:r w:rsidR="004724DA" w:rsidRPr="009641BD">
        <w:rPr>
          <w:rFonts w:ascii="Arial" w:hAnsi="Arial" w:cs="Arial"/>
          <w:color w:val="000000" w:themeColor="text1"/>
          <w:sz w:val="22"/>
          <w:szCs w:val="22"/>
        </w:rPr>
        <w:t>that include</w:t>
      </w:r>
      <w:r w:rsidRPr="009641BD">
        <w:rPr>
          <w:rFonts w:ascii="Arial" w:hAnsi="Arial" w:cs="Arial"/>
          <w:color w:val="000000" w:themeColor="text1"/>
          <w:sz w:val="22"/>
          <w:szCs w:val="22"/>
        </w:rPr>
        <w:t xml:space="preserve"> longevity bonuses, clear promotion pathways, and career coaching and mentoring programs to support upward mobility. Additionally, HR must provide targeted leadership coaching for head nurses, focusing on inclusive governance and communication skills.</w:t>
      </w:r>
    </w:p>
    <w:p w14:paraId="5B710690" w14:textId="7927249E"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Chief Nursing Officer should conduct regular staff forums and anonymous leadership evaluations to assess the performance of nurse managers. The CNO, alongside HR, should ensure </w:t>
      </w:r>
      <w:r w:rsidR="004724DA" w:rsidRPr="009641BD">
        <w:rPr>
          <w:rFonts w:ascii="Arial" w:hAnsi="Arial" w:cs="Arial"/>
          <w:color w:val="000000" w:themeColor="text1"/>
          <w:sz w:val="22"/>
          <w:szCs w:val="22"/>
        </w:rPr>
        <w:t xml:space="preserve">the implementation of </w:t>
      </w:r>
      <w:r w:rsidRPr="009641BD">
        <w:rPr>
          <w:rFonts w:ascii="Arial" w:hAnsi="Arial" w:cs="Arial"/>
          <w:color w:val="000000" w:themeColor="text1"/>
          <w:sz w:val="22"/>
          <w:szCs w:val="22"/>
        </w:rPr>
        <w:t>tailored onboarding and mentorship programs for newly hired or younger nurses</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and provide flexible scheduling options for senior staff or those with family responsibilities.</w:t>
      </w:r>
    </w:p>
    <w:p w14:paraId="1A159902" w14:textId="6DB4C738"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lastRenderedPageBreak/>
        <w:t>The Hospital Administration, in collaboration with the Nursing Service Office and the HR</w:t>
      </w:r>
      <w:r w:rsidR="004724DA" w:rsidRPr="009641BD">
        <w:rPr>
          <w:rFonts w:ascii="Arial" w:hAnsi="Arial" w:cs="Arial"/>
          <w:color w:val="000000" w:themeColor="text1"/>
          <w:sz w:val="22"/>
          <w:szCs w:val="22"/>
        </w:rPr>
        <w:t>,</w:t>
      </w:r>
      <w:r w:rsidRPr="009641BD">
        <w:rPr>
          <w:rFonts w:ascii="Arial" w:hAnsi="Arial" w:cs="Arial"/>
          <w:color w:val="000000" w:themeColor="text1"/>
          <w:sz w:val="22"/>
          <w:szCs w:val="22"/>
        </w:rPr>
        <w:t xml:space="preserve"> should implement structured recognition programs, such as an “Employee of the Month” initiative. They should also establish a participatory decision-making process, like monthly consultative meetings with staff nurses, to ensure that nurses have a voice in hospital operations. Moreover, the hospital should expand professional development programs and ensure equitable access to scholarships and promotions.</w:t>
      </w:r>
    </w:p>
    <w:p w14:paraId="499B9B45" w14:textId="15CE32D7"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Hospital Administration should </w:t>
      </w:r>
      <w:r w:rsidR="004724DA" w:rsidRPr="009641BD">
        <w:rPr>
          <w:rFonts w:ascii="Arial" w:hAnsi="Arial" w:cs="Arial"/>
          <w:color w:val="000000" w:themeColor="text1"/>
          <w:sz w:val="22"/>
          <w:szCs w:val="22"/>
        </w:rPr>
        <w:t>establish</w:t>
      </w:r>
      <w:r w:rsidRPr="009641BD">
        <w:rPr>
          <w:rFonts w:ascii="Arial" w:hAnsi="Arial" w:cs="Arial"/>
          <w:color w:val="000000" w:themeColor="text1"/>
          <w:sz w:val="22"/>
          <w:szCs w:val="22"/>
        </w:rPr>
        <w:t xml:space="preserve"> a shared governance structure </w:t>
      </w:r>
      <w:r w:rsidR="004724DA" w:rsidRPr="009641BD">
        <w:rPr>
          <w:rFonts w:ascii="Arial" w:hAnsi="Arial" w:cs="Arial"/>
          <w:color w:val="000000" w:themeColor="text1"/>
          <w:sz w:val="22"/>
          <w:szCs w:val="22"/>
        </w:rPr>
        <w:t>that allows</w:t>
      </w:r>
      <w:r w:rsidRPr="009641BD">
        <w:rPr>
          <w:rFonts w:ascii="Arial" w:hAnsi="Arial" w:cs="Arial"/>
          <w:color w:val="000000" w:themeColor="text1"/>
          <w:sz w:val="22"/>
          <w:szCs w:val="22"/>
        </w:rPr>
        <w:t xml:space="preserve"> nurses to participate in decision-making bodies related to clinical operations and policy development.</w:t>
      </w:r>
    </w:p>
    <w:p w14:paraId="71A09316" w14:textId="55CA1D2A" w:rsidR="005F11CC" w:rsidRPr="009641BD" w:rsidRDefault="000C2C8B" w:rsidP="009641BD">
      <w:pPr>
        <w:spacing w:line="360" w:lineRule="auto"/>
        <w:ind w:firstLine="720"/>
        <w:jc w:val="both"/>
        <w:rPr>
          <w:rFonts w:ascii="Arial" w:hAnsi="Arial" w:cs="Arial"/>
          <w:color w:val="000000" w:themeColor="text1"/>
          <w:sz w:val="22"/>
          <w:szCs w:val="22"/>
        </w:rPr>
      </w:pPr>
      <w:r w:rsidRPr="009641BD">
        <w:rPr>
          <w:rFonts w:ascii="Arial" w:hAnsi="Arial" w:cs="Arial"/>
          <w:color w:val="000000" w:themeColor="text1"/>
          <w:sz w:val="22"/>
          <w:szCs w:val="22"/>
        </w:rPr>
        <w:t xml:space="preserve">The Finance Office and Hospital Board must conduct regular benchmarking and revise the salary and benefits structure to align with industry standards. They should also collaborate with HR to </w:t>
      </w:r>
      <w:r w:rsidR="004724DA" w:rsidRPr="009641BD">
        <w:rPr>
          <w:rFonts w:ascii="Arial" w:hAnsi="Arial" w:cs="Arial"/>
          <w:color w:val="000000" w:themeColor="text1"/>
          <w:sz w:val="22"/>
          <w:szCs w:val="22"/>
        </w:rPr>
        <w:t>develop</w:t>
      </w:r>
      <w:r w:rsidRPr="009641BD">
        <w:rPr>
          <w:rFonts w:ascii="Arial" w:hAnsi="Arial" w:cs="Arial"/>
          <w:color w:val="000000" w:themeColor="text1"/>
          <w:sz w:val="22"/>
          <w:szCs w:val="22"/>
        </w:rPr>
        <w:t xml:space="preserve"> initiatives that promote employee wellness, particularly for nurses in high-acuity units, </w:t>
      </w:r>
      <w:r w:rsidR="004724DA" w:rsidRPr="009641BD">
        <w:rPr>
          <w:rFonts w:ascii="Arial" w:hAnsi="Arial" w:cs="Arial"/>
          <w:color w:val="000000" w:themeColor="text1"/>
          <w:sz w:val="22"/>
          <w:szCs w:val="22"/>
        </w:rPr>
        <w:t>with the goal of reducing</w:t>
      </w:r>
      <w:r w:rsidRPr="009641BD">
        <w:rPr>
          <w:rFonts w:ascii="Arial" w:hAnsi="Arial" w:cs="Arial"/>
          <w:color w:val="000000" w:themeColor="text1"/>
          <w:sz w:val="22"/>
          <w:szCs w:val="22"/>
        </w:rPr>
        <w:t xml:space="preserve"> burnout and emotional fatigue.</w:t>
      </w:r>
    </w:p>
    <w:p w14:paraId="383797D9" w14:textId="77777777" w:rsidR="005F11CC" w:rsidRPr="009641BD" w:rsidRDefault="005F11CC" w:rsidP="009641BD">
      <w:pPr>
        <w:spacing w:line="360" w:lineRule="auto"/>
        <w:ind w:firstLine="720"/>
        <w:jc w:val="both"/>
        <w:rPr>
          <w:rFonts w:ascii="Arial" w:hAnsi="Arial" w:cs="Arial"/>
          <w:color w:val="000000" w:themeColor="text1"/>
          <w:sz w:val="22"/>
          <w:szCs w:val="22"/>
        </w:rPr>
      </w:pPr>
    </w:p>
    <w:p w14:paraId="47C92631" w14:textId="070A928C" w:rsidR="005F11CC" w:rsidRDefault="000C2C8B" w:rsidP="009641BD">
      <w:pPr>
        <w:spacing w:line="360" w:lineRule="auto"/>
        <w:jc w:val="both"/>
        <w:rPr>
          <w:rFonts w:ascii="Arial" w:hAnsi="Arial" w:cs="Arial"/>
          <w:b/>
          <w:color w:val="000000" w:themeColor="text1"/>
          <w:sz w:val="22"/>
          <w:szCs w:val="22"/>
        </w:rPr>
      </w:pPr>
      <w:r w:rsidRPr="009641BD">
        <w:rPr>
          <w:rFonts w:ascii="Arial" w:hAnsi="Arial" w:cs="Arial"/>
          <w:b/>
          <w:color w:val="000000" w:themeColor="text1"/>
          <w:sz w:val="22"/>
          <w:szCs w:val="22"/>
        </w:rPr>
        <w:t>References</w:t>
      </w:r>
    </w:p>
    <w:p w14:paraId="316C473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McDermid F, Peters K, Daly J, Jackson D. The rise of nurse turnover: a global analysis. J Health Serv Res Policy. 2020;25(1):60-8.</w:t>
      </w:r>
    </w:p>
    <w:p w14:paraId="700CB59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Poon A, Leung K, Chen H. Staffing dilemmas: nurse turnover and its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impact.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2022</w:t>
      </w:r>
      <w:proofErr w:type="gramStart"/>
      <w:r w:rsidRPr="009641BD">
        <w:rPr>
          <w:rFonts w:ascii="Arial" w:hAnsi="Arial" w:cs="Arial"/>
          <w:color w:val="000000" w:themeColor="text1"/>
          <w:sz w:val="22"/>
          <w:szCs w:val="22"/>
          <w:shd w:val="clear" w:color="auto" w:fill="FFFFFF"/>
        </w:rPr>
        <w:t>;129:104201</w:t>
      </w:r>
      <w:proofErr w:type="gramEnd"/>
      <w:r w:rsidRPr="009641BD">
        <w:rPr>
          <w:rFonts w:ascii="Arial" w:hAnsi="Arial" w:cs="Arial"/>
          <w:color w:val="000000" w:themeColor="text1"/>
          <w:sz w:val="22"/>
          <w:szCs w:val="22"/>
          <w:shd w:val="clear" w:color="auto" w:fill="FFFFFF"/>
        </w:rPr>
        <w:t>.</w:t>
      </w:r>
    </w:p>
    <w:p w14:paraId="7C525C94" w14:textId="20882F93"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Kelly LA, Gee PM, Butler RJ. </w:t>
      </w:r>
      <w:r w:rsidR="004724DA" w:rsidRPr="009641BD">
        <w:rPr>
          <w:rFonts w:ascii="Arial" w:hAnsi="Arial" w:cs="Arial"/>
          <w:color w:val="000000" w:themeColor="text1"/>
          <w:sz w:val="22"/>
          <w:szCs w:val="22"/>
          <w:shd w:val="clear" w:color="auto" w:fill="FFFFFF"/>
        </w:rPr>
        <w:t xml:space="preserve">Emotional </w:t>
      </w:r>
      <w:proofErr w:type="spellStart"/>
      <w:r w:rsidR="004724DA" w:rsidRPr="009641BD">
        <w:rPr>
          <w:rFonts w:ascii="Arial" w:hAnsi="Arial" w:cs="Arial"/>
          <w:color w:val="000000" w:themeColor="text1"/>
          <w:sz w:val="22"/>
          <w:szCs w:val="22"/>
          <w:shd w:val="clear" w:color="auto" w:fill="FFFFFF"/>
        </w:rPr>
        <w:t>Ethe</w:t>
      </w:r>
      <w:proofErr w:type="spellEnd"/>
      <w:r w:rsidR="004724DA" w:rsidRPr="009641BD">
        <w:rPr>
          <w:rFonts w:ascii="Arial" w:hAnsi="Arial" w:cs="Arial"/>
          <w:color w:val="000000" w:themeColor="text1"/>
          <w:sz w:val="22"/>
          <w:szCs w:val="22"/>
          <w:shd w:val="clear" w:color="auto" w:fill="FFFFFF"/>
        </w:rPr>
        <w:t xml:space="preserve"> </w:t>
      </w:r>
      <w:r w:rsidRPr="009641BD">
        <w:rPr>
          <w:rFonts w:ascii="Arial" w:hAnsi="Arial" w:cs="Arial"/>
          <w:color w:val="000000" w:themeColor="text1"/>
          <w:sz w:val="22"/>
          <w:szCs w:val="22"/>
          <w:shd w:val="clear" w:color="auto" w:fill="FFFFFF"/>
        </w:rPr>
        <w:t xml:space="preserve">Impact of emotional exhaustion on </w:t>
      </w:r>
      <w:r w:rsidR="004724DA" w:rsidRPr="009641BD">
        <w:rPr>
          <w:rFonts w:ascii="Arial" w:hAnsi="Arial" w:cs="Arial"/>
          <w:color w:val="000000" w:themeColor="text1"/>
          <w:sz w:val="22"/>
          <w:szCs w:val="22"/>
          <w:shd w:val="clear" w:color="auto" w:fill="FFFFFF"/>
        </w:rPr>
        <w:t>Nurse Turnover I</w:t>
      </w:r>
      <w:r w:rsidRPr="009641BD">
        <w:rPr>
          <w:rFonts w:ascii="Arial" w:hAnsi="Arial" w:cs="Arial"/>
          <w:color w:val="000000" w:themeColor="text1"/>
          <w:sz w:val="22"/>
          <w:szCs w:val="22"/>
          <w:shd w:val="clear" w:color="auto" w:fill="FFFFFF"/>
        </w:rPr>
        <w:t xml:space="preserve">ntentions. J </w:t>
      </w:r>
      <w:proofErr w:type="spellStart"/>
      <w:r w:rsidRPr="009641BD">
        <w:rPr>
          <w:rFonts w:ascii="Arial" w:hAnsi="Arial" w:cs="Arial"/>
          <w:color w:val="000000" w:themeColor="text1"/>
          <w:sz w:val="22"/>
          <w:szCs w:val="22"/>
          <w:shd w:val="clear" w:color="auto" w:fill="FFFFFF"/>
        </w:rPr>
        <w:t>Adv</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2021;77(5):2310-8.</w:t>
      </w:r>
    </w:p>
    <w:p w14:paraId="400C5BF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Labrague</w:t>
      </w:r>
      <w:proofErr w:type="spellEnd"/>
      <w:r w:rsidRPr="009641BD">
        <w:rPr>
          <w:rFonts w:ascii="Arial" w:hAnsi="Arial" w:cs="Arial"/>
          <w:color w:val="000000" w:themeColor="text1"/>
          <w:sz w:val="22"/>
          <w:szCs w:val="22"/>
          <w:shd w:val="clear" w:color="auto" w:fill="FFFFFF"/>
        </w:rPr>
        <w:t xml:space="preserve"> LJ, Santos JAA, </w:t>
      </w:r>
      <w:proofErr w:type="spellStart"/>
      <w:r w:rsidRPr="009641BD">
        <w:rPr>
          <w:rFonts w:ascii="Arial" w:hAnsi="Arial" w:cs="Arial"/>
          <w:color w:val="000000" w:themeColor="text1"/>
          <w:sz w:val="22"/>
          <w:szCs w:val="22"/>
          <w:shd w:val="clear" w:color="auto" w:fill="FFFFFF"/>
        </w:rPr>
        <w:t>Resurreccion</w:t>
      </w:r>
      <w:proofErr w:type="spellEnd"/>
      <w:r w:rsidRPr="009641BD">
        <w:rPr>
          <w:rFonts w:ascii="Arial" w:hAnsi="Arial" w:cs="Arial"/>
          <w:color w:val="000000" w:themeColor="text1"/>
          <w:sz w:val="22"/>
          <w:szCs w:val="22"/>
          <w:shd w:val="clear" w:color="auto" w:fill="FFFFFF"/>
        </w:rPr>
        <w:t xml:space="preserve"> CA. Turnover intentions and associated factors among hospital nurses in the Philippines. Asian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Res. 2020;14(4):219-25.</w:t>
      </w:r>
    </w:p>
    <w:p w14:paraId="12714DF7"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Aljohani</w:t>
      </w:r>
      <w:proofErr w:type="spellEnd"/>
      <w:r w:rsidRPr="009641BD">
        <w:rPr>
          <w:rFonts w:ascii="Arial" w:hAnsi="Arial" w:cs="Arial"/>
          <w:color w:val="000000" w:themeColor="text1"/>
          <w:sz w:val="22"/>
          <w:szCs w:val="22"/>
          <w:shd w:val="clear" w:color="auto" w:fill="FFFFFF"/>
        </w:rPr>
        <w:t xml:space="preserve"> KA, </w:t>
      </w:r>
      <w:proofErr w:type="spellStart"/>
      <w:r w:rsidRPr="009641BD">
        <w:rPr>
          <w:rFonts w:ascii="Arial" w:hAnsi="Arial" w:cs="Arial"/>
          <w:color w:val="000000" w:themeColor="text1"/>
          <w:sz w:val="22"/>
          <w:szCs w:val="22"/>
          <w:shd w:val="clear" w:color="auto" w:fill="FFFFFF"/>
        </w:rPr>
        <w:t>Alomari</w:t>
      </w:r>
      <w:proofErr w:type="spellEnd"/>
      <w:r w:rsidRPr="009641BD">
        <w:rPr>
          <w:rFonts w:ascii="Arial" w:hAnsi="Arial" w:cs="Arial"/>
          <w:color w:val="000000" w:themeColor="text1"/>
          <w:sz w:val="22"/>
          <w:szCs w:val="22"/>
          <w:shd w:val="clear" w:color="auto" w:fill="FFFFFF"/>
        </w:rPr>
        <w:t xml:space="preserve"> AH. Workplace satisfaction and turnover intention among Filipino nurses in international settings.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2018;26(6):708-16.</w:t>
      </w:r>
    </w:p>
    <w:p w14:paraId="6FA703BC"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Edwards-Dandridge K, Clarke C, Taylor R. Psychological predictors of nurse turnover: burnout, satisfaction and resilience.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xml:space="preserve"> Today. 2020;28(3):45-52.</w:t>
      </w:r>
    </w:p>
    <w:p w14:paraId="49B05A5A"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Navarro DL, Reyes JM.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climate and its effects on nurse retention in Southeast Asian hospitals. Asian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Leadersh</w:t>
      </w:r>
      <w:proofErr w:type="spellEnd"/>
      <w:r w:rsidRPr="009641BD">
        <w:rPr>
          <w:rFonts w:ascii="Arial" w:hAnsi="Arial" w:cs="Arial"/>
          <w:color w:val="000000" w:themeColor="text1"/>
          <w:sz w:val="22"/>
          <w:szCs w:val="22"/>
          <w:shd w:val="clear" w:color="auto" w:fill="FFFFFF"/>
        </w:rPr>
        <w:t>. 2022;18(1):78-94.</w:t>
      </w:r>
    </w:p>
    <w:p w14:paraId="0EEF520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Anderson T, Kim S. A comprehensive review of predictors influencing global nurse turnover. Int J Health Workforce Res. 2021;32(3):142-57.</w:t>
      </w:r>
    </w:p>
    <w:p w14:paraId="673E5452"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 xml:space="preserve">Lee M, Liu S. Determinants of turnover intention among hospital nurses: a meta-analytic review.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2022</w:t>
      </w:r>
      <w:proofErr w:type="gramStart"/>
      <w:r w:rsidRPr="009641BD">
        <w:rPr>
          <w:rFonts w:ascii="Arial" w:hAnsi="Arial" w:cs="Arial"/>
          <w:color w:val="000000" w:themeColor="text1"/>
          <w:sz w:val="22"/>
          <w:szCs w:val="22"/>
          <w:shd w:val="clear" w:color="auto" w:fill="FFFFFF"/>
        </w:rPr>
        <w:t>;129:104208</w:t>
      </w:r>
      <w:proofErr w:type="gramEnd"/>
      <w:r w:rsidRPr="009641BD">
        <w:rPr>
          <w:rFonts w:ascii="Arial" w:hAnsi="Arial" w:cs="Arial"/>
          <w:color w:val="000000" w:themeColor="text1"/>
          <w:sz w:val="22"/>
          <w:szCs w:val="22"/>
          <w:shd w:val="clear" w:color="auto" w:fill="FFFFFF"/>
        </w:rPr>
        <w:t>.</w:t>
      </w:r>
    </w:p>
    <w:p w14:paraId="70A003CF"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Johnson JA, Miller TR, Reyes MC. Turnover intention as a predictor of actual turnover: a longitudinal study in healthcare. Hum </w:t>
      </w:r>
      <w:proofErr w:type="spellStart"/>
      <w:r w:rsidRPr="009641BD">
        <w:rPr>
          <w:rFonts w:ascii="Arial" w:hAnsi="Arial" w:cs="Arial"/>
          <w:color w:val="000000" w:themeColor="text1"/>
          <w:sz w:val="22"/>
          <w:szCs w:val="22"/>
          <w:shd w:val="clear" w:color="auto" w:fill="FFFFFF"/>
        </w:rPr>
        <w:t>Resour</w:t>
      </w:r>
      <w:proofErr w:type="spellEnd"/>
      <w:r w:rsidRPr="009641BD">
        <w:rPr>
          <w:rFonts w:ascii="Arial" w:hAnsi="Arial" w:cs="Arial"/>
          <w:color w:val="000000" w:themeColor="text1"/>
          <w:sz w:val="22"/>
          <w:szCs w:val="22"/>
          <w:shd w:val="clear" w:color="auto" w:fill="FFFFFF"/>
        </w:rPr>
        <w:t xml:space="preserve"> Health. 2021;19(1):45.</w:t>
      </w:r>
    </w:p>
    <w:p w14:paraId="4F4FB19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Gómez C, Wang Y, Patel R. Understanding voluntary and involuntary turnover in healthcare: a systems perspective. J Health Organ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2020;34(5):623-39.</w:t>
      </w:r>
    </w:p>
    <w:p w14:paraId="3C22049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Nguyen TT, Carter M, Huang L. Nurse turnover and patient-care outcomes: a systematic review.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2022;21(1):112.</w:t>
      </w:r>
    </w:p>
    <w:p w14:paraId="2632D8E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Winter V, </w:t>
      </w:r>
      <w:proofErr w:type="spellStart"/>
      <w:r w:rsidRPr="009641BD">
        <w:rPr>
          <w:rFonts w:ascii="Arial" w:hAnsi="Arial" w:cs="Arial"/>
          <w:color w:val="000000" w:themeColor="text1"/>
          <w:sz w:val="22"/>
          <w:szCs w:val="22"/>
          <w:shd w:val="clear" w:color="auto" w:fill="FFFFFF"/>
        </w:rPr>
        <w:t>Schreyögg</w:t>
      </w:r>
      <w:proofErr w:type="spellEnd"/>
      <w:r w:rsidRPr="009641BD">
        <w:rPr>
          <w:rFonts w:ascii="Arial" w:hAnsi="Arial" w:cs="Arial"/>
          <w:color w:val="000000" w:themeColor="text1"/>
          <w:sz w:val="22"/>
          <w:szCs w:val="22"/>
          <w:shd w:val="clear" w:color="auto" w:fill="FFFFFF"/>
        </w:rPr>
        <w:t xml:space="preserve"> J, Thiel A. Hospital staff shortages: environmental and </w:t>
      </w:r>
      <w:proofErr w:type="spellStart"/>
      <w:r w:rsidRPr="009641BD">
        <w:rPr>
          <w:rFonts w:ascii="Arial" w:hAnsi="Arial" w:cs="Arial"/>
          <w:color w:val="000000" w:themeColor="text1"/>
          <w:sz w:val="22"/>
          <w:szCs w:val="22"/>
          <w:shd w:val="clear" w:color="auto" w:fill="FFFFFF"/>
        </w:rPr>
        <w:t>organisational</w:t>
      </w:r>
      <w:proofErr w:type="spellEnd"/>
      <w:r w:rsidRPr="009641BD">
        <w:rPr>
          <w:rFonts w:ascii="Arial" w:hAnsi="Arial" w:cs="Arial"/>
          <w:color w:val="000000" w:themeColor="text1"/>
          <w:sz w:val="22"/>
          <w:szCs w:val="22"/>
          <w:shd w:val="clear" w:color="auto" w:fill="FFFFFF"/>
        </w:rPr>
        <w:t xml:space="preserve"> determinants and implications for patient satisfaction. Health Policy. 2020;124(4):380-8.</w:t>
      </w:r>
    </w:p>
    <w:p w14:paraId="41E1214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International Council of Nurses. Nurse retention and migration: policy brief. Geneva: ICN; 2019.</w:t>
      </w:r>
    </w:p>
    <w:p w14:paraId="653460B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Liang Y, Wang H, Tao X, Zhang Y. Global nursing workforce shortage and its implications: a WHO perspective. Lancet Glob Health. 2021</w:t>
      </w:r>
      <w:proofErr w:type="gramStart"/>
      <w:r w:rsidRPr="009641BD">
        <w:rPr>
          <w:rFonts w:ascii="Arial" w:hAnsi="Arial" w:cs="Arial"/>
          <w:color w:val="000000" w:themeColor="text1"/>
          <w:sz w:val="22"/>
          <w:szCs w:val="22"/>
          <w:shd w:val="clear" w:color="auto" w:fill="FFFFFF"/>
        </w:rPr>
        <w:t>;9</w:t>
      </w:r>
      <w:proofErr w:type="gramEnd"/>
      <w:r w:rsidRPr="009641BD">
        <w:rPr>
          <w:rFonts w:ascii="Arial" w:hAnsi="Arial" w:cs="Arial"/>
          <w:color w:val="000000" w:themeColor="text1"/>
          <w:sz w:val="22"/>
          <w:szCs w:val="22"/>
          <w:shd w:val="clear" w:color="auto" w:fill="FFFFFF"/>
        </w:rPr>
        <w:t>(3):e250-1.</w:t>
      </w:r>
    </w:p>
    <w:p w14:paraId="232F2C7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Kim H, </w:t>
      </w:r>
      <w:proofErr w:type="spellStart"/>
      <w:r w:rsidRPr="009641BD">
        <w:rPr>
          <w:rFonts w:ascii="Arial" w:hAnsi="Arial" w:cs="Arial"/>
          <w:color w:val="000000" w:themeColor="text1"/>
          <w:sz w:val="22"/>
          <w:szCs w:val="22"/>
          <w:shd w:val="clear" w:color="auto" w:fill="FFFFFF"/>
        </w:rPr>
        <w:t>Seo</w:t>
      </w:r>
      <w:proofErr w:type="spellEnd"/>
      <w:r w:rsidRPr="009641BD">
        <w:rPr>
          <w:rFonts w:ascii="Arial" w:hAnsi="Arial" w:cs="Arial"/>
          <w:color w:val="000000" w:themeColor="text1"/>
          <w:sz w:val="22"/>
          <w:szCs w:val="22"/>
          <w:shd w:val="clear" w:color="auto" w:fill="FFFFFF"/>
        </w:rPr>
        <w:t xml:space="preserve"> Y. The role of nurse retention in sustaining healthcare quality: a review of institutional strategies.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2022;30(2):312-20.</w:t>
      </w:r>
    </w:p>
    <w:p w14:paraId="6756996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Setiawan</w:t>
      </w:r>
      <w:proofErr w:type="spellEnd"/>
      <w:r w:rsidRPr="009641BD">
        <w:rPr>
          <w:rFonts w:ascii="Arial" w:hAnsi="Arial" w:cs="Arial"/>
          <w:color w:val="000000" w:themeColor="text1"/>
          <w:sz w:val="22"/>
          <w:szCs w:val="22"/>
          <w:shd w:val="clear" w:color="auto" w:fill="FFFFFF"/>
        </w:rPr>
        <w:t xml:space="preserve"> A, </w:t>
      </w:r>
      <w:proofErr w:type="spellStart"/>
      <w:r w:rsidRPr="009641BD">
        <w:rPr>
          <w:rFonts w:ascii="Arial" w:hAnsi="Arial" w:cs="Arial"/>
          <w:color w:val="000000" w:themeColor="text1"/>
          <w:sz w:val="22"/>
          <w:szCs w:val="22"/>
          <w:shd w:val="clear" w:color="auto" w:fill="FFFFFF"/>
        </w:rPr>
        <w:t>Kusuma</w:t>
      </w:r>
      <w:proofErr w:type="spellEnd"/>
      <w:r w:rsidRPr="009641BD">
        <w:rPr>
          <w:rFonts w:ascii="Arial" w:hAnsi="Arial" w:cs="Arial"/>
          <w:color w:val="000000" w:themeColor="text1"/>
          <w:sz w:val="22"/>
          <w:szCs w:val="22"/>
          <w:shd w:val="clear" w:color="auto" w:fill="FFFFFF"/>
        </w:rPr>
        <w:t xml:space="preserve"> D. Predictors of nurse turnover in Indonesian hospitals: A cross-sectional study. Asian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Res. 2023;17(1):34–41.</w:t>
      </w:r>
    </w:p>
    <w:p w14:paraId="08C0880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Zhang Y, Wu J, Fang J, Li X. Demographic predictors of turnover intention among Chinese nurses: A national survey.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Outlook. 2021;69(4):567–75.</w:t>
      </w:r>
    </w:p>
    <w:p w14:paraId="5B8B0E7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Kim H, </w:t>
      </w:r>
      <w:proofErr w:type="spellStart"/>
      <w:r w:rsidRPr="009641BD">
        <w:rPr>
          <w:rFonts w:ascii="Arial" w:hAnsi="Arial" w:cs="Arial"/>
          <w:color w:val="000000" w:themeColor="text1"/>
          <w:sz w:val="22"/>
          <w:szCs w:val="22"/>
          <w:shd w:val="clear" w:color="auto" w:fill="FFFFFF"/>
        </w:rPr>
        <w:t>Seo</w:t>
      </w:r>
      <w:proofErr w:type="spellEnd"/>
      <w:r w:rsidRPr="009641BD">
        <w:rPr>
          <w:rFonts w:ascii="Arial" w:hAnsi="Arial" w:cs="Arial"/>
          <w:color w:val="000000" w:themeColor="text1"/>
          <w:sz w:val="22"/>
          <w:szCs w:val="22"/>
          <w:shd w:val="clear" w:color="auto" w:fill="FFFFFF"/>
        </w:rPr>
        <w:t xml:space="preserve"> Y. The role of nurse retention in sustaining healthcare quality: A review of institutional strategies.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2022;30(2):312–20.</w:t>
      </w:r>
    </w:p>
    <w:p w14:paraId="056FC79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Gao Y, Li J. Professional dissatisfaction and intention to leave among highly educated nurses in tertiary hospitals.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2022</w:t>
      </w:r>
      <w:proofErr w:type="gramStart"/>
      <w:r w:rsidRPr="009641BD">
        <w:rPr>
          <w:rFonts w:ascii="Arial" w:hAnsi="Arial" w:cs="Arial"/>
          <w:color w:val="000000" w:themeColor="text1"/>
          <w:sz w:val="22"/>
          <w:szCs w:val="22"/>
          <w:shd w:val="clear" w:color="auto" w:fill="FFFFFF"/>
        </w:rPr>
        <w:t>;127:104182</w:t>
      </w:r>
      <w:proofErr w:type="gramEnd"/>
      <w:r w:rsidRPr="009641BD">
        <w:rPr>
          <w:rFonts w:ascii="Arial" w:hAnsi="Arial" w:cs="Arial"/>
          <w:color w:val="000000" w:themeColor="text1"/>
          <w:sz w:val="22"/>
          <w:szCs w:val="22"/>
          <w:shd w:val="clear" w:color="auto" w:fill="FFFFFF"/>
        </w:rPr>
        <w:t>.</w:t>
      </w:r>
    </w:p>
    <w:p w14:paraId="24672A1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Mahmoud MA, Hunter D. Educational attainment and nurse turnover: addressing development gaps in low-skilled clinical staff. J </w:t>
      </w:r>
      <w:proofErr w:type="spellStart"/>
      <w:r w:rsidRPr="009641BD">
        <w:rPr>
          <w:rFonts w:ascii="Arial" w:hAnsi="Arial" w:cs="Arial"/>
          <w:color w:val="000000" w:themeColor="text1"/>
          <w:sz w:val="22"/>
          <w:szCs w:val="22"/>
          <w:shd w:val="clear" w:color="auto" w:fill="FFFFFF"/>
        </w:rPr>
        <w:t>Healthc</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2020;65(3):176–83.</w:t>
      </w:r>
    </w:p>
    <w:p w14:paraId="0B85FC2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Ng P, Lam C. Marital status and nurse turnover intention: A comparative analysis. Asian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Stud. 2022;9(2):88–95.</w:t>
      </w:r>
    </w:p>
    <w:p w14:paraId="37E4F66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Lee M, Chen Y. Financial responsibilities and work-life balance among married nurses: Impact on retention.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2021;68(1):56–64.</w:t>
      </w:r>
    </w:p>
    <w:p w14:paraId="06793AE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O’Brien AP, McNeil K, Dawson A, Fitzpatrick JJ. Stress and turnover intention among nurses in high-acuity units. J </w:t>
      </w:r>
      <w:proofErr w:type="spellStart"/>
      <w:r w:rsidRPr="009641BD">
        <w:rPr>
          <w:rFonts w:ascii="Arial" w:hAnsi="Arial" w:cs="Arial"/>
          <w:color w:val="000000" w:themeColor="text1"/>
          <w:sz w:val="22"/>
          <w:szCs w:val="22"/>
          <w:shd w:val="clear" w:color="auto" w:fill="FFFFFF"/>
        </w:rPr>
        <w:t>Clin</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2020;29(15–16):2890–900.</w:t>
      </w:r>
    </w:p>
    <w:p w14:paraId="63435B7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 xml:space="preserve">Singh R, Kaur A. Resilience and retention: Coping strategies that reduce turnover among nurses.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Adm. 2023;53(2):85–92.</w:t>
      </w:r>
    </w:p>
    <w:p w14:paraId="6D77B1E1"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Patel N, Shah R. Seniority and satisfaction: Retention of long-tenured nurses in acute care settings.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2022;30(6):1433–41.</w:t>
      </w:r>
    </w:p>
    <w:p w14:paraId="496AA9C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Martínez F, Rivera A. Promotion barriers and turnover among experienced hospital nurses. Health Care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2021;40(2):123–30.</w:t>
      </w:r>
    </w:p>
    <w:p w14:paraId="35BB5C0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Cao J, Jia Z, Zhu C, Li Z, Liu H, Li F, Li J. Nurses’ turnover intention and associated factors in general hospitals in China: A cross-sectional study.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2021;29(6):1613–22.</w:t>
      </w:r>
    </w:p>
    <w:p w14:paraId="55A74A2A"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Wang XX, Wang LP, Wang QQ, Fang YY, Lv WJ, Huang HL, et al. </w:t>
      </w:r>
      <w:r w:rsidRPr="009641BD">
        <w:rPr>
          <w:rFonts w:ascii="Arial" w:hAnsi="Arial" w:cs="Arial"/>
          <w:color w:val="000000" w:themeColor="text1"/>
          <w:sz w:val="22"/>
          <w:szCs w:val="22"/>
          <w:shd w:val="clear" w:color="auto" w:fill="FFFFFF"/>
        </w:rPr>
        <w:t xml:space="preserve">Related factors influencing Chinese psychiatric nurses’ turnover: A cross-sectional study. J </w:t>
      </w:r>
      <w:proofErr w:type="spellStart"/>
      <w:r w:rsidRPr="009641BD">
        <w:rPr>
          <w:rFonts w:ascii="Arial" w:hAnsi="Arial" w:cs="Arial"/>
          <w:color w:val="000000" w:themeColor="text1"/>
          <w:sz w:val="22"/>
          <w:szCs w:val="22"/>
          <w:shd w:val="clear" w:color="auto" w:fill="FFFFFF"/>
        </w:rPr>
        <w:t>Psychiatr</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Ment</w:t>
      </w:r>
      <w:proofErr w:type="spellEnd"/>
      <w:r w:rsidRPr="009641BD">
        <w:rPr>
          <w:rFonts w:ascii="Arial" w:hAnsi="Arial" w:cs="Arial"/>
          <w:color w:val="000000" w:themeColor="text1"/>
          <w:sz w:val="22"/>
          <w:szCs w:val="22"/>
          <w:shd w:val="clear" w:color="auto" w:fill="FFFFFF"/>
        </w:rPr>
        <w:t xml:space="preserve"> Health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2022;29(5):698–708.</w:t>
      </w:r>
    </w:p>
    <w:p w14:paraId="41AECE0C"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Chang HE, Cho SH. Turnover intention and retention of newly licensed nurses in their first job: A longitudinal study.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2023;70(3):338–44.</w:t>
      </w:r>
    </w:p>
    <w:p w14:paraId="6C161C9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SO, Moon SH. Factors influencing turnover intention among male nurses in Korea. Int J Environ Res Public Health. 2021;18(18):9862.</w:t>
      </w:r>
    </w:p>
    <w:p w14:paraId="431F974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Marufu</w:t>
      </w:r>
      <w:proofErr w:type="spellEnd"/>
      <w:r w:rsidRPr="009641BD">
        <w:rPr>
          <w:rFonts w:ascii="Arial" w:hAnsi="Arial" w:cs="Arial"/>
          <w:color w:val="000000" w:themeColor="text1"/>
          <w:sz w:val="22"/>
          <w:szCs w:val="22"/>
          <w:shd w:val="clear" w:color="auto" w:fill="FFFFFF"/>
        </w:rPr>
        <w:t xml:space="preserve"> TC, Collins A, Vargas L, Gillespie L, </w:t>
      </w:r>
      <w:proofErr w:type="spellStart"/>
      <w:r w:rsidRPr="009641BD">
        <w:rPr>
          <w:rFonts w:ascii="Arial" w:hAnsi="Arial" w:cs="Arial"/>
          <w:color w:val="000000" w:themeColor="text1"/>
          <w:sz w:val="22"/>
          <w:szCs w:val="22"/>
          <w:shd w:val="clear" w:color="auto" w:fill="FFFFFF"/>
        </w:rPr>
        <w:t>Almghairbi</w:t>
      </w:r>
      <w:proofErr w:type="spellEnd"/>
      <w:r w:rsidRPr="009641BD">
        <w:rPr>
          <w:rFonts w:ascii="Arial" w:hAnsi="Arial" w:cs="Arial"/>
          <w:color w:val="000000" w:themeColor="text1"/>
          <w:sz w:val="22"/>
          <w:szCs w:val="22"/>
          <w:shd w:val="clear" w:color="auto" w:fill="FFFFFF"/>
        </w:rPr>
        <w:t xml:space="preserve"> D. Factors influencing retention among hospital nurses: systematic review. Br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2021;30(5):302–8.</w:t>
      </w:r>
    </w:p>
    <w:p w14:paraId="49DE7D3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Xue</w:t>
      </w:r>
      <w:proofErr w:type="spellEnd"/>
      <w:r w:rsidRPr="009641BD">
        <w:rPr>
          <w:rFonts w:ascii="Arial" w:hAnsi="Arial" w:cs="Arial"/>
          <w:color w:val="000000" w:themeColor="text1"/>
          <w:sz w:val="22"/>
          <w:szCs w:val="22"/>
          <w:shd w:val="clear" w:color="auto" w:fill="FFFFFF"/>
        </w:rPr>
        <w:t xml:space="preserve"> B, </w:t>
      </w:r>
      <w:proofErr w:type="spellStart"/>
      <w:r w:rsidRPr="009641BD">
        <w:rPr>
          <w:rFonts w:ascii="Arial" w:hAnsi="Arial" w:cs="Arial"/>
          <w:color w:val="000000" w:themeColor="text1"/>
          <w:sz w:val="22"/>
          <w:szCs w:val="22"/>
          <w:shd w:val="clear" w:color="auto" w:fill="FFFFFF"/>
        </w:rPr>
        <w:t>Feng</w:t>
      </w:r>
      <w:proofErr w:type="spellEnd"/>
      <w:r w:rsidRPr="009641BD">
        <w:rPr>
          <w:rFonts w:ascii="Arial" w:hAnsi="Arial" w:cs="Arial"/>
          <w:color w:val="000000" w:themeColor="text1"/>
          <w:sz w:val="22"/>
          <w:szCs w:val="22"/>
          <w:shd w:val="clear" w:color="auto" w:fill="FFFFFF"/>
        </w:rPr>
        <w:t xml:space="preserve"> Y, Hu Z, Chen Y, Zhao Y, Li X, et al. Assessing the mediation pathways: how decent work affects turnover intention through job satisfaction and burnout in nursing.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2024;71(4):860–7.</w:t>
      </w:r>
    </w:p>
    <w:p w14:paraId="7CD025A4"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Lin Y, Wu X. Designing integrated compensation packages for hospital nurses: balancing wages and non-wage benefits. J Health Econ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2022;18(2):101–9.</w:t>
      </w:r>
    </w:p>
    <w:p w14:paraId="5291F0B2"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Ahmed M, Khan S, Malik A. Linking remuneration structures to staff motivation in tertiary hospitals. Int J Health Policy </w:t>
      </w:r>
      <w:proofErr w:type="spellStart"/>
      <w:r w:rsidRPr="009641BD">
        <w:rPr>
          <w:rFonts w:ascii="Arial" w:hAnsi="Arial" w:cs="Arial"/>
          <w:color w:val="000000" w:themeColor="text1"/>
          <w:sz w:val="22"/>
          <w:szCs w:val="22"/>
          <w:shd w:val="clear" w:color="auto" w:fill="FFFFFF"/>
        </w:rPr>
        <w:t>Manag</w:t>
      </w:r>
      <w:proofErr w:type="spellEnd"/>
      <w:r w:rsidRPr="009641BD">
        <w:rPr>
          <w:rFonts w:ascii="Arial" w:hAnsi="Arial" w:cs="Arial"/>
          <w:color w:val="000000" w:themeColor="text1"/>
          <w:sz w:val="22"/>
          <w:szCs w:val="22"/>
          <w:shd w:val="clear" w:color="auto" w:fill="FFFFFF"/>
        </w:rPr>
        <w:t>. 2021;10(4):215–22.</w:t>
      </w:r>
    </w:p>
    <w:p w14:paraId="77E632E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Rahman</w:t>
      </w:r>
      <w:proofErr w:type="spellEnd"/>
      <w:r w:rsidRPr="009641BD">
        <w:rPr>
          <w:rFonts w:ascii="Arial" w:hAnsi="Arial" w:cs="Arial"/>
          <w:color w:val="000000" w:themeColor="text1"/>
          <w:sz w:val="22"/>
          <w:szCs w:val="22"/>
          <w:shd w:val="clear" w:color="auto" w:fill="FFFFFF"/>
        </w:rPr>
        <w:t xml:space="preserve"> R, </w:t>
      </w:r>
      <w:proofErr w:type="spellStart"/>
      <w:r w:rsidRPr="009641BD">
        <w:rPr>
          <w:rFonts w:ascii="Arial" w:hAnsi="Arial" w:cs="Arial"/>
          <w:color w:val="000000" w:themeColor="text1"/>
          <w:sz w:val="22"/>
          <w:szCs w:val="22"/>
          <w:shd w:val="clear" w:color="auto" w:fill="FFFFFF"/>
        </w:rPr>
        <w:t>Nas</w:t>
      </w:r>
      <w:proofErr w:type="spellEnd"/>
      <w:r w:rsidRPr="009641BD">
        <w:rPr>
          <w:rFonts w:ascii="Arial" w:hAnsi="Arial" w:cs="Arial"/>
          <w:color w:val="000000" w:themeColor="text1"/>
          <w:sz w:val="22"/>
          <w:szCs w:val="22"/>
          <w:shd w:val="clear" w:color="auto" w:fill="FFFFFF"/>
        </w:rPr>
        <w:t xml:space="preserve"> Z. Pay dissatisfaction and turnover among clinical staff nurses: a cross-sectional study.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Ethics. 2021;28(6):857–66.</w:t>
      </w:r>
    </w:p>
    <w:p w14:paraId="59F8CDC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Choudhury M, Banerjee D. Career ceilings and recognition gaps: effects on nurse retention in South-Asian hospitals. Hum </w:t>
      </w:r>
      <w:proofErr w:type="spellStart"/>
      <w:r w:rsidRPr="009641BD">
        <w:rPr>
          <w:rFonts w:ascii="Arial" w:hAnsi="Arial" w:cs="Arial"/>
          <w:color w:val="000000" w:themeColor="text1"/>
          <w:sz w:val="22"/>
          <w:szCs w:val="22"/>
          <w:shd w:val="clear" w:color="auto" w:fill="FFFFFF"/>
        </w:rPr>
        <w:t>Resour</w:t>
      </w:r>
      <w:proofErr w:type="spellEnd"/>
      <w:r w:rsidRPr="009641BD">
        <w:rPr>
          <w:rFonts w:ascii="Arial" w:hAnsi="Arial" w:cs="Arial"/>
          <w:color w:val="000000" w:themeColor="text1"/>
          <w:sz w:val="22"/>
          <w:szCs w:val="22"/>
          <w:shd w:val="clear" w:color="auto" w:fill="FFFFFF"/>
        </w:rPr>
        <w:t xml:space="preserve"> Health. 2020;18(1):71.</w:t>
      </w:r>
    </w:p>
    <w:p w14:paraId="7FDE779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Attar Z, </w:t>
      </w:r>
      <w:proofErr w:type="spellStart"/>
      <w:r w:rsidRPr="009641BD">
        <w:rPr>
          <w:rFonts w:ascii="Arial" w:hAnsi="Arial" w:cs="Arial"/>
          <w:color w:val="000000" w:themeColor="text1"/>
          <w:sz w:val="22"/>
          <w:szCs w:val="22"/>
          <w:shd w:val="clear" w:color="auto" w:fill="FFFFFF"/>
        </w:rPr>
        <w:t>Alsharqi</w:t>
      </w:r>
      <w:proofErr w:type="spellEnd"/>
      <w:r w:rsidRPr="009641BD">
        <w:rPr>
          <w:rFonts w:ascii="Arial" w:hAnsi="Arial" w:cs="Arial"/>
          <w:color w:val="000000" w:themeColor="text1"/>
          <w:sz w:val="22"/>
          <w:szCs w:val="22"/>
          <w:shd w:val="clear" w:color="auto" w:fill="FFFFFF"/>
        </w:rPr>
        <w:t xml:space="preserve"> O. Factors influencing non-Saudi nurse turnover in a military hospital. J Health Inform </w:t>
      </w:r>
      <w:proofErr w:type="spellStart"/>
      <w:r w:rsidRPr="009641BD">
        <w:rPr>
          <w:rFonts w:ascii="Arial" w:hAnsi="Arial" w:cs="Arial"/>
          <w:color w:val="000000" w:themeColor="text1"/>
          <w:sz w:val="22"/>
          <w:szCs w:val="22"/>
          <w:shd w:val="clear" w:color="auto" w:fill="FFFFFF"/>
        </w:rPr>
        <w:t>Dev</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Ctries</w:t>
      </w:r>
      <w:proofErr w:type="spellEnd"/>
      <w:r w:rsidRPr="009641BD">
        <w:rPr>
          <w:rFonts w:ascii="Arial" w:hAnsi="Arial" w:cs="Arial"/>
          <w:color w:val="000000" w:themeColor="text1"/>
          <w:sz w:val="22"/>
          <w:szCs w:val="22"/>
          <w:shd w:val="clear" w:color="auto" w:fill="FFFFFF"/>
        </w:rPr>
        <w:t>. 2021;15(2):1–15.</w:t>
      </w:r>
    </w:p>
    <w:p w14:paraId="31EDA94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Park JH, Park MJ, Hwang HY. </w:t>
      </w:r>
      <w:r w:rsidRPr="009641BD">
        <w:rPr>
          <w:rFonts w:ascii="Arial" w:hAnsi="Arial" w:cs="Arial"/>
          <w:color w:val="000000" w:themeColor="text1"/>
          <w:sz w:val="22"/>
          <w:szCs w:val="22"/>
          <w:shd w:val="clear" w:color="auto" w:fill="FFFFFF"/>
        </w:rPr>
        <w:t xml:space="preserve">Intention to leave among staff nurses in small- and medium-sized hospitals. J </w:t>
      </w:r>
      <w:proofErr w:type="spellStart"/>
      <w:r w:rsidRPr="009641BD">
        <w:rPr>
          <w:rFonts w:ascii="Arial" w:hAnsi="Arial" w:cs="Arial"/>
          <w:color w:val="000000" w:themeColor="text1"/>
          <w:sz w:val="22"/>
          <w:szCs w:val="22"/>
          <w:shd w:val="clear" w:color="auto" w:fill="FFFFFF"/>
        </w:rPr>
        <w:t>Clin</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2019;28(9-10):1856–66.</w:t>
      </w:r>
    </w:p>
    <w:p w14:paraId="1819E135"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 xml:space="preserve">Akinyemi B, George B, </w:t>
      </w:r>
      <w:proofErr w:type="spellStart"/>
      <w:r w:rsidRPr="009641BD">
        <w:rPr>
          <w:rFonts w:ascii="Arial" w:hAnsi="Arial" w:cs="Arial"/>
          <w:color w:val="000000" w:themeColor="text1"/>
          <w:sz w:val="22"/>
          <w:szCs w:val="22"/>
          <w:shd w:val="clear" w:color="auto" w:fill="FFFFFF"/>
        </w:rPr>
        <w:t>Ogundele</w:t>
      </w:r>
      <w:proofErr w:type="spellEnd"/>
      <w:r w:rsidRPr="009641BD">
        <w:rPr>
          <w:rFonts w:ascii="Arial" w:hAnsi="Arial" w:cs="Arial"/>
          <w:color w:val="000000" w:themeColor="text1"/>
          <w:sz w:val="22"/>
          <w:szCs w:val="22"/>
          <w:shd w:val="clear" w:color="auto" w:fill="FFFFFF"/>
        </w:rPr>
        <w:t xml:space="preserve"> A. Relationship between job satisfaction, pay, affective commitment and turnover intention among Nigerian nurses. Glob J Health Sci. 2022;14(2):37–45.</w:t>
      </w:r>
    </w:p>
    <w:p w14:paraId="6769805F"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Gebregziabher</w:t>
      </w:r>
      <w:proofErr w:type="spellEnd"/>
      <w:r w:rsidRPr="009641BD">
        <w:rPr>
          <w:rFonts w:ascii="Arial" w:hAnsi="Arial" w:cs="Arial"/>
          <w:color w:val="000000" w:themeColor="text1"/>
          <w:sz w:val="22"/>
          <w:szCs w:val="22"/>
          <w:shd w:val="clear" w:color="auto" w:fill="FFFFFF"/>
        </w:rPr>
        <w:t xml:space="preserve"> D, </w:t>
      </w:r>
      <w:proofErr w:type="spellStart"/>
      <w:r w:rsidRPr="009641BD">
        <w:rPr>
          <w:rFonts w:ascii="Arial" w:hAnsi="Arial" w:cs="Arial"/>
          <w:color w:val="000000" w:themeColor="text1"/>
          <w:sz w:val="22"/>
          <w:szCs w:val="22"/>
          <w:shd w:val="clear" w:color="auto" w:fill="FFFFFF"/>
        </w:rPr>
        <w:t>Berhanie</w:t>
      </w:r>
      <w:proofErr w:type="spellEnd"/>
      <w:r w:rsidRPr="009641BD">
        <w:rPr>
          <w:rFonts w:ascii="Arial" w:hAnsi="Arial" w:cs="Arial"/>
          <w:color w:val="000000" w:themeColor="text1"/>
          <w:sz w:val="22"/>
          <w:szCs w:val="22"/>
          <w:shd w:val="clear" w:color="auto" w:fill="FFFFFF"/>
        </w:rPr>
        <w:t xml:space="preserve"> E, </w:t>
      </w:r>
      <w:proofErr w:type="spellStart"/>
      <w:r w:rsidRPr="009641BD">
        <w:rPr>
          <w:rFonts w:ascii="Arial" w:hAnsi="Arial" w:cs="Arial"/>
          <w:color w:val="000000" w:themeColor="text1"/>
          <w:sz w:val="22"/>
          <w:szCs w:val="22"/>
          <w:shd w:val="clear" w:color="auto" w:fill="FFFFFF"/>
        </w:rPr>
        <w:t>Berihu</w:t>
      </w:r>
      <w:proofErr w:type="spellEnd"/>
      <w:r w:rsidRPr="009641BD">
        <w:rPr>
          <w:rFonts w:ascii="Arial" w:hAnsi="Arial" w:cs="Arial"/>
          <w:color w:val="000000" w:themeColor="text1"/>
          <w:sz w:val="22"/>
          <w:szCs w:val="22"/>
          <w:shd w:val="clear" w:color="auto" w:fill="FFFFFF"/>
        </w:rPr>
        <w:t xml:space="preserve"> H, </w:t>
      </w:r>
      <w:proofErr w:type="spellStart"/>
      <w:r w:rsidRPr="009641BD">
        <w:rPr>
          <w:rFonts w:ascii="Arial" w:hAnsi="Arial" w:cs="Arial"/>
          <w:color w:val="000000" w:themeColor="text1"/>
          <w:sz w:val="22"/>
          <w:szCs w:val="22"/>
          <w:shd w:val="clear" w:color="auto" w:fill="FFFFFF"/>
        </w:rPr>
        <w:t>Belstie</w:t>
      </w:r>
      <w:proofErr w:type="spellEnd"/>
      <w:r w:rsidRPr="009641BD">
        <w:rPr>
          <w:rFonts w:ascii="Arial" w:hAnsi="Arial" w:cs="Arial"/>
          <w:color w:val="000000" w:themeColor="text1"/>
          <w:sz w:val="22"/>
          <w:szCs w:val="22"/>
          <w:shd w:val="clear" w:color="auto" w:fill="FFFFFF"/>
        </w:rPr>
        <w:t xml:space="preserve"> A, </w:t>
      </w:r>
      <w:proofErr w:type="spellStart"/>
      <w:r w:rsidRPr="009641BD">
        <w:rPr>
          <w:rFonts w:ascii="Arial" w:hAnsi="Arial" w:cs="Arial"/>
          <w:color w:val="000000" w:themeColor="text1"/>
          <w:sz w:val="22"/>
          <w:szCs w:val="22"/>
          <w:shd w:val="clear" w:color="auto" w:fill="FFFFFF"/>
        </w:rPr>
        <w:t>Teklay</w:t>
      </w:r>
      <w:proofErr w:type="spellEnd"/>
      <w:r w:rsidRPr="009641BD">
        <w:rPr>
          <w:rFonts w:ascii="Arial" w:hAnsi="Arial" w:cs="Arial"/>
          <w:color w:val="000000" w:themeColor="text1"/>
          <w:sz w:val="22"/>
          <w:szCs w:val="22"/>
          <w:shd w:val="clear" w:color="auto" w:fill="FFFFFF"/>
        </w:rPr>
        <w:t xml:space="preserve"> G. The relationship between job satisfaction and turnover intention among nurses in Axum Comprehensive and Specialized Hospital, Tigray, Ethiopia.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2020</w:t>
      </w:r>
      <w:proofErr w:type="gramStart"/>
      <w:r w:rsidRPr="009641BD">
        <w:rPr>
          <w:rFonts w:ascii="Arial" w:hAnsi="Arial" w:cs="Arial"/>
          <w:color w:val="000000" w:themeColor="text1"/>
          <w:sz w:val="22"/>
          <w:szCs w:val="22"/>
          <w:shd w:val="clear" w:color="auto" w:fill="FFFFFF"/>
        </w:rPr>
        <w:t>;19:1</w:t>
      </w:r>
      <w:proofErr w:type="gramEnd"/>
      <w:r w:rsidRPr="009641BD">
        <w:rPr>
          <w:rFonts w:ascii="Arial" w:hAnsi="Arial" w:cs="Arial"/>
          <w:color w:val="000000" w:themeColor="text1"/>
          <w:sz w:val="22"/>
          <w:szCs w:val="22"/>
          <w:shd w:val="clear" w:color="auto" w:fill="FFFFFF"/>
        </w:rPr>
        <w:t>-8.</w:t>
      </w:r>
    </w:p>
    <w:p w14:paraId="12EEB9C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Liu Y, </w:t>
      </w:r>
      <w:proofErr w:type="spellStart"/>
      <w:r w:rsidRPr="009641BD">
        <w:rPr>
          <w:rFonts w:ascii="Arial" w:hAnsi="Arial" w:cs="Arial"/>
          <w:color w:val="000000" w:themeColor="text1"/>
          <w:sz w:val="22"/>
          <w:szCs w:val="22"/>
          <w:shd w:val="clear" w:color="auto" w:fill="FFFFFF"/>
        </w:rPr>
        <w:t>Duan</w:t>
      </w:r>
      <w:proofErr w:type="spellEnd"/>
      <w:r w:rsidRPr="009641BD">
        <w:rPr>
          <w:rFonts w:ascii="Arial" w:hAnsi="Arial" w:cs="Arial"/>
          <w:color w:val="000000" w:themeColor="text1"/>
          <w:sz w:val="22"/>
          <w:szCs w:val="22"/>
          <w:shd w:val="clear" w:color="auto" w:fill="FFFFFF"/>
        </w:rPr>
        <w:t xml:space="preserve"> Y, </w:t>
      </w:r>
      <w:proofErr w:type="spellStart"/>
      <w:r w:rsidRPr="009641BD">
        <w:rPr>
          <w:rFonts w:ascii="Arial" w:hAnsi="Arial" w:cs="Arial"/>
          <w:color w:val="000000" w:themeColor="text1"/>
          <w:sz w:val="22"/>
          <w:szCs w:val="22"/>
          <w:shd w:val="clear" w:color="auto" w:fill="FFFFFF"/>
        </w:rPr>
        <w:t>Guo</w:t>
      </w:r>
      <w:proofErr w:type="spellEnd"/>
      <w:r w:rsidRPr="009641BD">
        <w:rPr>
          <w:rFonts w:ascii="Arial" w:hAnsi="Arial" w:cs="Arial"/>
          <w:color w:val="000000" w:themeColor="text1"/>
          <w:sz w:val="22"/>
          <w:szCs w:val="22"/>
          <w:shd w:val="clear" w:color="auto" w:fill="FFFFFF"/>
        </w:rPr>
        <w:t xml:space="preserve"> M. Turnover intention and its associated factors among nurses: a multi-</w:t>
      </w:r>
      <w:proofErr w:type="spellStart"/>
      <w:r w:rsidRPr="009641BD">
        <w:rPr>
          <w:rFonts w:ascii="Arial" w:hAnsi="Arial" w:cs="Arial"/>
          <w:color w:val="000000" w:themeColor="text1"/>
          <w:sz w:val="22"/>
          <w:szCs w:val="22"/>
          <w:shd w:val="clear" w:color="auto" w:fill="FFFFFF"/>
        </w:rPr>
        <w:t>centre</w:t>
      </w:r>
      <w:proofErr w:type="spellEnd"/>
      <w:r w:rsidRPr="009641BD">
        <w:rPr>
          <w:rFonts w:ascii="Arial" w:hAnsi="Arial" w:cs="Arial"/>
          <w:color w:val="000000" w:themeColor="text1"/>
          <w:sz w:val="22"/>
          <w:szCs w:val="22"/>
          <w:shd w:val="clear" w:color="auto" w:fill="FFFFFF"/>
        </w:rPr>
        <w:t xml:space="preserve"> cross-sectional study. Front Public Health. 2023</w:t>
      </w:r>
      <w:proofErr w:type="gramStart"/>
      <w:r w:rsidRPr="009641BD">
        <w:rPr>
          <w:rFonts w:ascii="Arial" w:hAnsi="Arial" w:cs="Arial"/>
          <w:color w:val="000000" w:themeColor="text1"/>
          <w:sz w:val="22"/>
          <w:szCs w:val="22"/>
          <w:shd w:val="clear" w:color="auto" w:fill="FFFFFF"/>
        </w:rPr>
        <w:t>;11:1141441</w:t>
      </w:r>
      <w:proofErr w:type="gramEnd"/>
      <w:r w:rsidRPr="009641BD">
        <w:rPr>
          <w:rFonts w:ascii="Arial" w:hAnsi="Arial" w:cs="Arial"/>
          <w:color w:val="000000" w:themeColor="text1"/>
          <w:sz w:val="22"/>
          <w:szCs w:val="22"/>
          <w:shd w:val="clear" w:color="auto" w:fill="FFFFFF"/>
        </w:rPr>
        <w:t>.</w:t>
      </w:r>
    </w:p>
    <w:p w14:paraId="1488FAA5"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Hu H, Wang C, Lan Y, Wu X. Nurses’ turnover intention, hope and career identity: the mediating role of job satisfaction.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2022;21(1):43.</w:t>
      </w:r>
    </w:p>
    <w:p w14:paraId="4A864E9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Ofei</w:t>
      </w:r>
      <w:proofErr w:type="spellEnd"/>
      <w:r w:rsidRPr="009641BD">
        <w:rPr>
          <w:rFonts w:ascii="Arial" w:hAnsi="Arial" w:cs="Arial"/>
          <w:color w:val="000000" w:themeColor="text1"/>
          <w:sz w:val="22"/>
          <w:szCs w:val="22"/>
          <w:shd w:val="clear" w:color="auto" w:fill="FFFFFF"/>
        </w:rPr>
        <w:t xml:space="preserve"> AMA, </w:t>
      </w:r>
      <w:proofErr w:type="spellStart"/>
      <w:r w:rsidRPr="009641BD">
        <w:rPr>
          <w:rFonts w:ascii="Arial" w:hAnsi="Arial" w:cs="Arial"/>
          <w:color w:val="000000" w:themeColor="text1"/>
          <w:sz w:val="22"/>
          <w:szCs w:val="22"/>
          <w:shd w:val="clear" w:color="auto" w:fill="FFFFFF"/>
        </w:rPr>
        <w:t>Poku</w:t>
      </w:r>
      <w:proofErr w:type="spellEnd"/>
      <w:r w:rsidRPr="009641BD">
        <w:rPr>
          <w:rFonts w:ascii="Arial" w:hAnsi="Arial" w:cs="Arial"/>
          <w:color w:val="000000" w:themeColor="text1"/>
          <w:sz w:val="22"/>
          <w:szCs w:val="22"/>
          <w:shd w:val="clear" w:color="auto" w:fill="FFFFFF"/>
        </w:rPr>
        <w:t xml:space="preserve"> CA, </w:t>
      </w:r>
      <w:proofErr w:type="spellStart"/>
      <w:r w:rsidRPr="009641BD">
        <w:rPr>
          <w:rFonts w:ascii="Arial" w:hAnsi="Arial" w:cs="Arial"/>
          <w:color w:val="000000" w:themeColor="text1"/>
          <w:sz w:val="22"/>
          <w:szCs w:val="22"/>
          <w:shd w:val="clear" w:color="auto" w:fill="FFFFFF"/>
        </w:rPr>
        <w:t>Paarima</w:t>
      </w:r>
      <w:proofErr w:type="spellEnd"/>
      <w:r w:rsidRPr="009641BD">
        <w:rPr>
          <w:rFonts w:ascii="Arial" w:hAnsi="Arial" w:cs="Arial"/>
          <w:color w:val="000000" w:themeColor="text1"/>
          <w:sz w:val="22"/>
          <w:szCs w:val="22"/>
          <w:shd w:val="clear" w:color="auto" w:fill="FFFFFF"/>
        </w:rPr>
        <w:t xml:space="preserve"> Y, Barnes T, </w:t>
      </w:r>
      <w:proofErr w:type="spellStart"/>
      <w:r w:rsidRPr="009641BD">
        <w:rPr>
          <w:rFonts w:ascii="Arial" w:hAnsi="Arial" w:cs="Arial"/>
          <w:color w:val="000000" w:themeColor="text1"/>
          <w:sz w:val="22"/>
          <w:szCs w:val="22"/>
          <w:shd w:val="clear" w:color="auto" w:fill="FFFFFF"/>
        </w:rPr>
        <w:t>Kwashie</w:t>
      </w:r>
      <w:proofErr w:type="spellEnd"/>
      <w:r w:rsidRPr="009641BD">
        <w:rPr>
          <w:rFonts w:ascii="Arial" w:hAnsi="Arial" w:cs="Arial"/>
          <w:color w:val="000000" w:themeColor="text1"/>
          <w:sz w:val="22"/>
          <w:szCs w:val="22"/>
          <w:shd w:val="clear" w:color="auto" w:fill="FFFFFF"/>
        </w:rPr>
        <w:t xml:space="preserve"> AA. Toxic leadership </w:t>
      </w:r>
      <w:proofErr w:type="spellStart"/>
      <w:r w:rsidRPr="009641BD">
        <w:rPr>
          <w:rFonts w:ascii="Arial" w:hAnsi="Arial" w:cs="Arial"/>
          <w:color w:val="000000" w:themeColor="text1"/>
          <w:sz w:val="22"/>
          <w:szCs w:val="22"/>
          <w:shd w:val="clear" w:color="auto" w:fill="FFFFFF"/>
        </w:rPr>
        <w:t>behaviour</w:t>
      </w:r>
      <w:proofErr w:type="spellEnd"/>
      <w:r w:rsidRPr="009641BD">
        <w:rPr>
          <w:rFonts w:ascii="Arial" w:hAnsi="Arial" w:cs="Arial"/>
          <w:color w:val="000000" w:themeColor="text1"/>
          <w:sz w:val="22"/>
          <w:szCs w:val="22"/>
          <w:shd w:val="clear" w:color="auto" w:fill="FFFFFF"/>
        </w:rPr>
        <w:t xml:space="preserve"> of nurse managers and turnover intentions: the mediating role of job satisfaction.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2023;22(1):374.</w:t>
      </w:r>
    </w:p>
    <w:p w14:paraId="3BA5B5ED"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Xue</w:t>
      </w:r>
      <w:proofErr w:type="spellEnd"/>
      <w:r w:rsidRPr="009641BD">
        <w:rPr>
          <w:rFonts w:ascii="Arial" w:hAnsi="Arial" w:cs="Arial"/>
          <w:color w:val="000000" w:themeColor="text1"/>
          <w:sz w:val="22"/>
          <w:szCs w:val="22"/>
          <w:shd w:val="clear" w:color="auto" w:fill="FFFFFF"/>
        </w:rPr>
        <w:t xml:space="preserve"> B, </w:t>
      </w:r>
      <w:proofErr w:type="spellStart"/>
      <w:r w:rsidRPr="009641BD">
        <w:rPr>
          <w:rFonts w:ascii="Arial" w:hAnsi="Arial" w:cs="Arial"/>
          <w:color w:val="000000" w:themeColor="text1"/>
          <w:sz w:val="22"/>
          <w:szCs w:val="22"/>
          <w:shd w:val="clear" w:color="auto" w:fill="FFFFFF"/>
        </w:rPr>
        <w:t>Feng</w:t>
      </w:r>
      <w:proofErr w:type="spellEnd"/>
      <w:r w:rsidRPr="009641BD">
        <w:rPr>
          <w:rFonts w:ascii="Arial" w:hAnsi="Arial" w:cs="Arial"/>
          <w:color w:val="000000" w:themeColor="text1"/>
          <w:sz w:val="22"/>
          <w:szCs w:val="22"/>
          <w:shd w:val="clear" w:color="auto" w:fill="FFFFFF"/>
        </w:rPr>
        <w:t xml:space="preserve"> Y, Hu Z, Chen Y, Zhao Y, Li X, et al. Assessing the mediation pathways: how decent work affects turnover intention through job satisfaction and burnout in nursing.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Rev. 2024;71(4):860-7.</w:t>
      </w:r>
    </w:p>
    <w:p w14:paraId="5EDCBF69"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Ding J, Wu Y. The mediating effect of job satisfaction and emotional exhaustion on the relationship between psychological empowerment and turnover intention among Chinese nurses during the COVID-19 pandemic: a cross-sectional study.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2023;22(1):221.</w:t>
      </w:r>
    </w:p>
    <w:p w14:paraId="2C463C56"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Akinyemi B, George B, </w:t>
      </w:r>
      <w:proofErr w:type="spellStart"/>
      <w:r w:rsidRPr="009641BD">
        <w:rPr>
          <w:rFonts w:ascii="Arial" w:hAnsi="Arial" w:cs="Arial"/>
          <w:color w:val="000000" w:themeColor="text1"/>
          <w:sz w:val="22"/>
          <w:szCs w:val="22"/>
          <w:shd w:val="clear" w:color="auto" w:fill="FFFFFF"/>
        </w:rPr>
        <w:t>Ogundele</w:t>
      </w:r>
      <w:proofErr w:type="spellEnd"/>
      <w:r w:rsidRPr="009641BD">
        <w:rPr>
          <w:rFonts w:ascii="Arial" w:hAnsi="Arial" w:cs="Arial"/>
          <w:color w:val="000000" w:themeColor="text1"/>
          <w:sz w:val="22"/>
          <w:szCs w:val="22"/>
          <w:shd w:val="clear" w:color="auto" w:fill="FFFFFF"/>
        </w:rPr>
        <w:t xml:space="preserve"> A. Relationship between job satisfaction, pay, affective commitment and turnover intention among registered nurses in Nigeria. Glob J Health Sci. 2022;14(2):37-45.</w:t>
      </w:r>
    </w:p>
    <w:p w14:paraId="235C652B"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Boamah SA, </w:t>
      </w:r>
      <w:proofErr w:type="spellStart"/>
      <w:r w:rsidRPr="009641BD">
        <w:rPr>
          <w:rFonts w:ascii="Arial" w:hAnsi="Arial" w:cs="Arial"/>
          <w:color w:val="000000" w:themeColor="text1"/>
          <w:sz w:val="22"/>
          <w:szCs w:val="22"/>
          <w:shd w:val="clear" w:color="auto" w:fill="FFFFFF"/>
        </w:rPr>
        <w:t>Hamadi</w:t>
      </w:r>
      <w:proofErr w:type="spellEnd"/>
      <w:r w:rsidRPr="009641BD">
        <w:rPr>
          <w:rFonts w:ascii="Arial" w:hAnsi="Arial" w:cs="Arial"/>
          <w:color w:val="000000" w:themeColor="text1"/>
          <w:sz w:val="22"/>
          <w:szCs w:val="22"/>
          <w:shd w:val="clear" w:color="auto" w:fill="FFFFFF"/>
        </w:rPr>
        <w:t xml:space="preserve"> HY, </w:t>
      </w:r>
      <w:proofErr w:type="spellStart"/>
      <w:r w:rsidRPr="009641BD">
        <w:rPr>
          <w:rFonts w:ascii="Arial" w:hAnsi="Arial" w:cs="Arial"/>
          <w:color w:val="000000" w:themeColor="text1"/>
          <w:sz w:val="22"/>
          <w:szCs w:val="22"/>
          <w:shd w:val="clear" w:color="auto" w:fill="FFFFFF"/>
        </w:rPr>
        <w:t>Havaei</w:t>
      </w:r>
      <w:proofErr w:type="spellEnd"/>
      <w:r w:rsidRPr="009641BD">
        <w:rPr>
          <w:rFonts w:ascii="Arial" w:hAnsi="Arial" w:cs="Arial"/>
          <w:color w:val="000000" w:themeColor="text1"/>
          <w:sz w:val="22"/>
          <w:szCs w:val="22"/>
          <w:shd w:val="clear" w:color="auto" w:fill="FFFFFF"/>
        </w:rPr>
        <w:t xml:space="preserve"> F, Smith H, Webb F. Striking a balance between work and play: the effects of work–life interference and burnout on faculty turnover intentions and career satisfaction. Int J Environ Res Public Health. 2022;19(2):809.</w:t>
      </w:r>
    </w:p>
    <w:p w14:paraId="22FD50F0"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Smokrović</w:t>
      </w:r>
      <w:proofErr w:type="spellEnd"/>
      <w:r w:rsidRPr="009641BD">
        <w:rPr>
          <w:rFonts w:ascii="Arial" w:hAnsi="Arial" w:cs="Arial"/>
          <w:color w:val="000000" w:themeColor="text1"/>
          <w:sz w:val="22"/>
          <w:szCs w:val="22"/>
          <w:shd w:val="clear" w:color="auto" w:fill="FFFFFF"/>
        </w:rPr>
        <w:t xml:space="preserve"> E, </w:t>
      </w:r>
      <w:proofErr w:type="spellStart"/>
      <w:r w:rsidRPr="009641BD">
        <w:rPr>
          <w:rFonts w:ascii="Arial" w:hAnsi="Arial" w:cs="Arial"/>
          <w:color w:val="000000" w:themeColor="text1"/>
          <w:sz w:val="22"/>
          <w:szCs w:val="22"/>
          <w:shd w:val="clear" w:color="auto" w:fill="FFFFFF"/>
        </w:rPr>
        <w:t>Kizivat</w:t>
      </w:r>
      <w:proofErr w:type="spellEnd"/>
      <w:r w:rsidRPr="009641BD">
        <w:rPr>
          <w:rFonts w:ascii="Arial" w:hAnsi="Arial" w:cs="Arial"/>
          <w:color w:val="000000" w:themeColor="text1"/>
          <w:sz w:val="22"/>
          <w:szCs w:val="22"/>
          <w:shd w:val="clear" w:color="auto" w:fill="FFFFFF"/>
        </w:rPr>
        <w:t xml:space="preserve"> T, </w:t>
      </w:r>
      <w:proofErr w:type="spellStart"/>
      <w:r w:rsidRPr="009641BD">
        <w:rPr>
          <w:rFonts w:ascii="Arial" w:hAnsi="Arial" w:cs="Arial"/>
          <w:color w:val="000000" w:themeColor="text1"/>
          <w:sz w:val="22"/>
          <w:szCs w:val="22"/>
          <w:shd w:val="clear" w:color="auto" w:fill="FFFFFF"/>
        </w:rPr>
        <w:t>Bajan</w:t>
      </w:r>
      <w:proofErr w:type="spellEnd"/>
      <w:r w:rsidRPr="009641BD">
        <w:rPr>
          <w:rFonts w:ascii="Arial" w:hAnsi="Arial" w:cs="Arial"/>
          <w:color w:val="000000" w:themeColor="text1"/>
          <w:sz w:val="22"/>
          <w:szCs w:val="22"/>
          <w:shd w:val="clear" w:color="auto" w:fill="FFFFFF"/>
        </w:rPr>
        <w:t xml:space="preserve"> A, </w:t>
      </w:r>
      <w:proofErr w:type="spellStart"/>
      <w:r w:rsidRPr="009641BD">
        <w:rPr>
          <w:rFonts w:ascii="Arial" w:hAnsi="Arial" w:cs="Arial"/>
          <w:color w:val="000000" w:themeColor="text1"/>
          <w:sz w:val="22"/>
          <w:szCs w:val="22"/>
          <w:shd w:val="clear" w:color="auto" w:fill="FFFFFF"/>
        </w:rPr>
        <w:t>Šolić</w:t>
      </w:r>
      <w:proofErr w:type="spellEnd"/>
      <w:r w:rsidRPr="009641BD">
        <w:rPr>
          <w:rFonts w:ascii="Arial" w:hAnsi="Arial" w:cs="Arial"/>
          <w:color w:val="000000" w:themeColor="text1"/>
          <w:sz w:val="22"/>
          <w:szCs w:val="22"/>
          <w:shd w:val="clear" w:color="auto" w:fill="FFFFFF"/>
        </w:rPr>
        <w:t xml:space="preserve"> K, </w:t>
      </w:r>
      <w:proofErr w:type="spellStart"/>
      <w:r w:rsidRPr="009641BD">
        <w:rPr>
          <w:rFonts w:ascii="Arial" w:hAnsi="Arial" w:cs="Arial"/>
          <w:color w:val="000000" w:themeColor="text1"/>
          <w:sz w:val="22"/>
          <w:szCs w:val="22"/>
          <w:shd w:val="clear" w:color="auto" w:fill="FFFFFF"/>
        </w:rPr>
        <w:t>Gvozdanović</w:t>
      </w:r>
      <w:proofErr w:type="spellEnd"/>
      <w:r w:rsidRPr="009641BD">
        <w:rPr>
          <w:rFonts w:ascii="Arial" w:hAnsi="Arial" w:cs="Arial"/>
          <w:color w:val="000000" w:themeColor="text1"/>
          <w:sz w:val="22"/>
          <w:szCs w:val="22"/>
          <w:shd w:val="clear" w:color="auto" w:fill="FFFFFF"/>
        </w:rPr>
        <w:t xml:space="preserve"> Z, </w:t>
      </w:r>
      <w:proofErr w:type="spellStart"/>
      <w:r w:rsidRPr="009641BD">
        <w:rPr>
          <w:rFonts w:ascii="Arial" w:hAnsi="Arial" w:cs="Arial"/>
          <w:color w:val="000000" w:themeColor="text1"/>
          <w:sz w:val="22"/>
          <w:szCs w:val="22"/>
          <w:shd w:val="clear" w:color="auto" w:fill="FFFFFF"/>
        </w:rPr>
        <w:t>Farčić</w:t>
      </w:r>
      <w:proofErr w:type="spellEnd"/>
      <w:r w:rsidRPr="009641BD">
        <w:rPr>
          <w:rFonts w:ascii="Arial" w:hAnsi="Arial" w:cs="Arial"/>
          <w:color w:val="000000" w:themeColor="text1"/>
          <w:sz w:val="22"/>
          <w:szCs w:val="22"/>
          <w:shd w:val="clear" w:color="auto" w:fill="FFFFFF"/>
        </w:rPr>
        <w:t xml:space="preserve"> N, </w:t>
      </w:r>
      <w:proofErr w:type="spellStart"/>
      <w:r w:rsidRPr="009641BD">
        <w:rPr>
          <w:rFonts w:ascii="Arial" w:hAnsi="Arial" w:cs="Arial"/>
          <w:color w:val="000000" w:themeColor="text1"/>
          <w:sz w:val="22"/>
          <w:szCs w:val="22"/>
          <w:shd w:val="clear" w:color="auto" w:fill="FFFFFF"/>
        </w:rPr>
        <w:t>Žvanut</w:t>
      </w:r>
      <w:proofErr w:type="spellEnd"/>
      <w:r w:rsidRPr="009641BD">
        <w:rPr>
          <w:rFonts w:ascii="Arial" w:hAnsi="Arial" w:cs="Arial"/>
          <w:color w:val="000000" w:themeColor="text1"/>
          <w:sz w:val="22"/>
          <w:szCs w:val="22"/>
          <w:shd w:val="clear" w:color="auto" w:fill="FFFFFF"/>
        </w:rPr>
        <w:t xml:space="preserve"> B. A conceptual model of nurses’ turnover intention. Int J Environ Res Public Health. 2022;19(13):8205.</w:t>
      </w:r>
    </w:p>
    <w:p w14:paraId="65B2B302"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Zhao Y, Wang H, Sun D, Ma D, Li H, Li Y, et al. </w:t>
      </w:r>
      <w:r w:rsidRPr="009641BD">
        <w:rPr>
          <w:rFonts w:ascii="Arial" w:hAnsi="Arial" w:cs="Arial"/>
          <w:color w:val="000000" w:themeColor="text1"/>
          <w:sz w:val="22"/>
          <w:szCs w:val="22"/>
          <w:shd w:val="clear" w:color="auto" w:fill="FFFFFF"/>
        </w:rPr>
        <w:t xml:space="preserve">Job satisfaction, resilience and social support in relation to nurses’ turnover intention based on the theory of planned </w:t>
      </w:r>
      <w:proofErr w:type="spellStart"/>
      <w:r w:rsidRPr="009641BD">
        <w:rPr>
          <w:rFonts w:ascii="Arial" w:hAnsi="Arial" w:cs="Arial"/>
          <w:color w:val="000000" w:themeColor="text1"/>
          <w:sz w:val="22"/>
          <w:szCs w:val="22"/>
          <w:shd w:val="clear" w:color="auto" w:fill="FFFFFF"/>
        </w:rPr>
        <w:t>behaviour</w:t>
      </w:r>
      <w:proofErr w:type="spellEnd"/>
      <w:r w:rsidRPr="009641BD">
        <w:rPr>
          <w:rFonts w:ascii="Arial" w:hAnsi="Arial" w:cs="Arial"/>
          <w:color w:val="000000" w:themeColor="text1"/>
          <w:sz w:val="22"/>
          <w:szCs w:val="22"/>
          <w:shd w:val="clear" w:color="auto" w:fill="FFFFFF"/>
        </w:rPr>
        <w:t xml:space="preserve">: a structural-equation </w:t>
      </w:r>
      <w:proofErr w:type="spellStart"/>
      <w:r w:rsidRPr="009641BD">
        <w:rPr>
          <w:rFonts w:ascii="Arial" w:hAnsi="Arial" w:cs="Arial"/>
          <w:color w:val="000000" w:themeColor="text1"/>
          <w:sz w:val="22"/>
          <w:szCs w:val="22"/>
          <w:shd w:val="clear" w:color="auto" w:fill="FFFFFF"/>
        </w:rPr>
        <w:t>modelling</w:t>
      </w:r>
      <w:proofErr w:type="spellEnd"/>
      <w:r w:rsidRPr="009641BD">
        <w:rPr>
          <w:rFonts w:ascii="Arial" w:hAnsi="Arial" w:cs="Arial"/>
          <w:color w:val="000000" w:themeColor="text1"/>
          <w:sz w:val="22"/>
          <w:szCs w:val="22"/>
          <w:shd w:val="clear" w:color="auto" w:fill="FFFFFF"/>
        </w:rPr>
        <w:t xml:space="preserve"> approach.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J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Pract</w:t>
      </w:r>
      <w:proofErr w:type="spellEnd"/>
      <w:r w:rsidRPr="009641BD">
        <w:rPr>
          <w:rFonts w:ascii="Arial" w:hAnsi="Arial" w:cs="Arial"/>
          <w:color w:val="000000" w:themeColor="text1"/>
          <w:sz w:val="22"/>
          <w:szCs w:val="22"/>
          <w:shd w:val="clear" w:color="auto" w:fill="FFFFFF"/>
        </w:rPr>
        <w:t>. 2021</w:t>
      </w:r>
      <w:proofErr w:type="gramStart"/>
      <w:r w:rsidRPr="009641BD">
        <w:rPr>
          <w:rFonts w:ascii="Arial" w:hAnsi="Arial" w:cs="Arial"/>
          <w:color w:val="000000" w:themeColor="text1"/>
          <w:sz w:val="22"/>
          <w:szCs w:val="22"/>
          <w:shd w:val="clear" w:color="auto" w:fill="FFFFFF"/>
        </w:rPr>
        <w:t>;27</w:t>
      </w:r>
      <w:proofErr w:type="gramEnd"/>
      <w:r w:rsidRPr="009641BD">
        <w:rPr>
          <w:rFonts w:ascii="Arial" w:hAnsi="Arial" w:cs="Arial"/>
          <w:color w:val="000000" w:themeColor="text1"/>
          <w:sz w:val="22"/>
          <w:szCs w:val="22"/>
          <w:shd w:val="clear" w:color="auto" w:fill="FFFFFF"/>
        </w:rPr>
        <w:t>(6):e12941.</w:t>
      </w:r>
    </w:p>
    <w:p w14:paraId="3B5E332B"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lastRenderedPageBreak/>
        <w:t xml:space="preserve">Ma Y, Chen F, Xing D, Meng Q, Zhang Y. Study on the associated factors of turnover intention among emergency nurses in China and the relationship between major factors. </w:t>
      </w:r>
      <w:proofErr w:type="spellStart"/>
      <w:r w:rsidRPr="009641BD">
        <w:rPr>
          <w:rFonts w:ascii="Arial" w:hAnsi="Arial" w:cs="Arial"/>
          <w:color w:val="000000" w:themeColor="text1"/>
          <w:sz w:val="22"/>
          <w:szCs w:val="22"/>
          <w:shd w:val="clear" w:color="auto" w:fill="FFFFFF"/>
        </w:rPr>
        <w:t>Int</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Emerg</w:t>
      </w:r>
      <w:proofErr w:type="spellEnd"/>
      <w:r w:rsidRPr="009641BD">
        <w:rPr>
          <w:rFonts w:ascii="Arial" w:hAnsi="Arial" w:cs="Arial"/>
          <w:color w:val="000000" w:themeColor="text1"/>
          <w:sz w:val="22"/>
          <w:szCs w:val="22"/>
          <w:shd w:val="clear" w:color="auto" w:fill="FFFFFF"/>
        </w:rPr>
        <w:t xml:space="preserve">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2022</w:t>
      </w:r>
      <w:proofErr w:type="gramStart"/>
      <w:r w:rsidRPr="009641BD">
        <w:rPr>
          <w:rFonts w:ascii="Arial" w:hAnsi="Arial" w:cs="Arial"/>
          <w:color w:val="000000" w:themeColor="text1"/>
          <w:sz w:val="22"/>
          <w:szCs w:val="22"/>
          <w:shd w:val="clear" w:color="auto" w:fill="FFFFFF"/>
        </w:rPr>
        <w:t>;60:101106</w:t>
      </w:r>
      <w:proofErr w:type="gramEnd"/>
      <w:r w:rsidRPr="009641BD">
        <w:rPr>
          <w:rFonts w:ascii="Arial" w:hAnsi="Arial" w:cs="Arial"/>
          <w:color w:val="000000" w:themeColor="text1"/>
          <w:sz w:val="22"/>
          <w:szCs w:val="22"/>
          <w:shd w:val="clear" w:color="auto" w:fill="FFFFFF"/>
        </w:rPr>
        <w:t>.</w:t>
      </w:r>
    </w:p>
    <w:p w14:paraId="05A5F61C" w14:textId="77777777" w:rsidR="005F11CC" w:rsidRPr="009641BD" w:rsidRDefault="000C2C8B" w:rsidP="009641BD">
      <w:pPr>
        <w:pStyle w:val="ListParagraph"/>
        <w:numPr>
          <w:ilvl w:val="0"/>
          <w:numId w:val="7"/>
        </w:numPr>
        <w:spacing w:line="384"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SO, Moon SH. Factors influencing turnover intention among male nurses in Korea. Int J Environ Res Public Health. 2021;18(18):9862.</w:t>
      </w:r>
    </w:p>
    <w:p w14:paraId="724A07F0"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Kim Y, Kim HY. Retention rates and the associated risk factors of turnover among newly hired nurses at South Korean hospitals: a retrospective cohort study. Int J Environ Res Public Health. 2021;18(19):10013.</w:t>
      </w:r>
    </w:p>
    <w:p w14:paraId="5D97BF8A"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 xml:space="preserve">Bae SH. Comprehensive assessment of factors contributing to the actual turnover of newly licensed registered nurses working in acute-care hospitals: a systematic review. BMC </w:t>
      </w:r>
      <w:proofErr w:type="spellStart"/>
      <w:r w:rsidRPr="009641BD">
        <w:rPr>
          <w:rFonts w:ascii="Arial" w:hAnsi="Arial" w:cs="Arial"/>
          <w:color w:val="000000" w:themeColor="text1"/>
          <w:sz w:val="22"/>
          <w:szCs w:val="22"/>
          <w:shd w:val="clear" w:color="auto" w:fill="FFFFFF"/>
        </w:rPr>
        <w:t>Nurs</w:t>
      </w:r>
      <w:proofErr w:type="spellEnd"/>
      <w:r w:rsidRPr="009641BD">
        <w:rPr>
          <w:rFonts w:ascii="Arial" w:hAnsi="Arial" w:cs="Arial"/>
          <w:color w:val="000000" w:themeColor="text1"/>
          <w:sz w:val="22"/>
          <w:szCs w:val="22"/>
          <w:shd w:val="clear" w:color="auto" w:fill="FFFFFF"/>
        </w:rPr>
        <w:t>. 2023;22(1):31.</w:t>
      </w:r>
    </w:p>
    <w:p w14:paraId="7607FED3"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rPr>
        <w:t>Robbins SP. Essentials of Organizational Behavior. 9th ed. Upper Saddle River (NJ): Prentice Hall; 2005.</w:t>
      </w:r>
    </w:p>
    <w:p w14:paraId="2C3F32EE"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proofErr w:type="spellStart"/>
      <w:r w:rsidRPr="009641BD">
        <w:rPr>
          <w:rFonts w:ascii="Arial" w:hAnsi="Arial" w:cs="Arial"/>
          <w:color w:val="000000" w:themeColor="text1"/>
          <w:sz w:val="22"/>
          <w:szCs w:val="22"/>
          <w:shd w:val="clear" w:color="auto" w:fill="FFFFFF"/>
        </w:rPr>
        <w:t>Gawel</w:t>
      </w:r>
      <w:proofErr w:type="spellEnd"/>
      <w:r w:rsidRPr="009641BD">
        <w:rPr>
          <w:rFonts w:ascii="Arial" w:hAnsi="Arial" w:cs="Arial"/>
          <w:color w:val="000000" w:themeColor="text1"/>
          <w:sz w:val="22"/>
          <w:szCs w:val="22"/>
          <w:shd w:val="clear" w:color="auto" w:fill="FFFFFF"/>
        </w:rPr>
        <w:t xml:space="preserve"> JE. Herzberg’s theory of motivation and Maslow’s hierarchy of needs. Practical Assessment, Research &amp; Evaluation. 1997;5(11):1–3.</w:t>
      </w:r>
    </w:p>
    <w:p w14:paraId="5E6EE478" w14:textId="77777777" w:rsidR="005F11CC" w:rsidRPr="009641BD" w:rsidRDefault="000C2C8B" w:rsidP="009641BD">
      <w:pPr>
        <w:pStyle w:val="ListParagraph"/>
        <w:numPr>
          <w:ilvl w:val="0"/>
          <w:numId w:val="7"/>
        </w:numPr>
        <w:spacing w:line="360" w:lineRule="auto"/>
        <w:ind w:left="432" w:hanging="432"/>
        <w:jc w:val="both"/>
        <w:rPr>
          <w:rFonts w:ascii="Arial" w:hAnsi="Arial" w:cs="Arial"/>
          <w:color w:val="000000" w:themeColor="text1"/>
          <w:sz w:val="22"/>
          <w:szCs w:val="22"/>
          <w:shd w:val="clear" w:color="auto" w:fill="FFFFFF"/>
        </w:rPr>
      </w:pPr>
      <w:r w:rsidRPr="009641BD">
        <w:rPr>
          <w:rFonts w:ascii="Arial" w:hAnsi="Arial" w:cs="Arial"/>
          <w:color w:val="000000" w:themeColor="text1"/>
          <w:sz w:val="22"/>
          <w:szCs w:val="22"/>
          <w:shd w:val="clear" w:color="auto" w:fill="FFFFFF"/>
          <w:lang w:val="de-DE"/>
        </w:rPr>
        <w:t xml:space="preserve">Herzberg F, Mausner B, Snyderman BB. </w:t>
      </w:r>
      <w:r w:rsidRPr="009641BD">
        <w:rPr>
          <w:rFonts w:ascii="Arial" w:hAnsi="Arial" w:cs="Arial"/>
          <w:color w:val="000000" w:themeColor="text1"/>
          <w:sz w:val="22"/>
          <w:szCs w:val="22"/>
          <w:shd w:val="clear" w:color="auto" w:fill="FFFFFF"/>
        </w:rPr>
        <w:t>The Motivation to Work. New York: John Wiley &amp; Sons; 1959.</w:t>
      </w:r>
    </w:p>
    <w:p w14:paraId="5F3FB14C" w14:textId="77777777" w:rsidR="005F11CC" w:rsidRPr="009641BD" w:rsidRDefault="005F11CC" w:rsidP="009641BD">
      <w:pPr>
        <w:pStyle w:val="ListParagraph"/>
        <w:spacing w:line="360" w:lineRule="auto"/>
        <w:ind w:left="432" w:hanging="432"/>
        <w:jc w:val="both"/>
        <w:rPr>
          <w:rFonts w:ascii="Arial" w:hAnsi="Arial" w:cs="Arial"/>
          <w:color w:val="000000" w:themeColor="text1"/>
          <w:sz w:val="22"/>
          <w:szCs w:val="22"/>
          <w:shd w:val="clear" w:color="auto" w:fill="FFFFFF"/>
        </w:rPr>
      </w:pPr>
    </w:p>
    <w:p w14:paraId="2981AB6B" w14:textId="77777777" w:rsidR="005F11CC" w:rsidRPr="009641BD" w:rsidRDefault="005F11CC" w:rsidP="009641BD">
      <w:pPr>
        <w:pStyle w:val="ListParagraph"/>
        <w:spacing w:line="360" w:lineRule="auto"/>
        <w:ind w:left="432" w:hanging="432"/>
        <w:jc w:val="both"/>
        <w:rPr>
          <w:rFonts w:ascii="Arial" w:hAnsi="Arial" w:cs="Arial"/>
          <w:color w:val="000000" w:themeColor="text1"/>
          <w:sz w:val="22"/>
          <w:szCs w:val="22"/>
          <w:shd w:val="clear" w:color="auto" w:fill="FFFFFF"/>
        </w:rPr>
      </w:pPr>
    </w:p>
    <w:p w14:paraId="6E99F68B" w14:textId="77777777" w:rsidR="005F11CC" w:rsidRPr="00420144" w:rsidRDefault="005F11CC">
      <w:pPr>
        <w:pStyle w:val="ListParagraph"/>
        <w:jc w:val="both"/>
        <w:rPr>
          <w:color w:val="000000" w:themeColor="text1"/>
          <w:sz w:val="22"/>
          <w:szCs w:val="22"/>
          <w:shd w:val="clear" w:color="auto" w:fill="FFFFFF"/>
        </w:rPr>
      </w:pPr>
    </w:p>
    <w:p w14:paraId="23942810" w14:textId="77777777" w:rsidR="005F11CC" w:rsidRPr="00420144" w:rsidRDefault="005F11CC">
      <w:pPr>
        <w:pStyle w:val="ListParagraph"/>
        <w:jc w:val="both"/>
        <w:rPr>
          <w:color w:val="000000" w:themeColor="text1"/>
          <w:sz w:val="22"/>
          <w:szCs w:val="22"/>
          <w:shd w:val="clear" w:color="auto" w:fill="FFFFFF"/>
        </w:rPr>
      </w:pPr>
    </w:p>
    <w:p w14:paraId="05D1A124" w14:textId="77777777" w:rsidR="005F11CC" w:rsidRPr="00420144" w:rsidRDefault="005F11CC">
      <w:pPr>
        <w:pStyle w:val="ListParagraph"/>
        <w:jc w:val="both"/>
        <w:rPr>
          <w:color w:val="000000" w:themeColor="text1"/>
          <w:sz w:val="22"/>
          <w:szCs w:val="22"/>
          <w:shd w:val="clear" w:color="auto" w:fill="FFFFFF"/>
        </w:rPr>
      </w:pPr>
    </w:p>
    <w:p w14:paraId="561FA5D0" w14:textId="77777777" w:rsidR="005F11CC" w:rsidRPr="00420144" w:rsidRDefault="005F11CC">
      <w:pPr>
        <w:jc w:val="both"/>
        <w:rPr>
          <w:color w:val="000000" w:themeColor="text1"/>
          <w:sz w:val="22"/>
          <w:szCs w:val="22"/>
          <w:shd w:val="clear" w:color="auto" w:fill="FFFFFF"/>
        </w:rPr>
      </w:pPr>
    </w:p>
    <w:p w14:paraId="1728FE32" w14:textId="77777777" w:rsidR="005F11CC" w:rsidRPr="00420144" w:rsidRDefault="005F11CC">
      <w:pPr>
        <w:jc w:val="both"/>
        <w:rPr>
          <w:color w:val="000000" w:themeColor="text1"/>
          <w:sz w:val="22"/>
          <w:szCs w:val="22"/>
          <w:shd w:val="clear" w:color="auto" w:fill="FFFFFF"/>
        </w:rPr>
      </w:pPr>
    </w:p>
    <w:p w14:paraId="1AAC91A4" w14:textId="77777777" w:rsidR="005F11CC" w:rsidRPr="00420144" w:rsidRDefault="005F11CC">
      <w:pPr>
        <w:jc w:val="center"/>
        <w:rPr>
          <w:color w:val="000000" w:themeColor="text1"/>
          <w:sz w:val="22"/>
          <w:szCs w:val="22"/>
          <w:shd w:val="clear" w:color="auto" w:fill="FFFFFF"/>
        </w:rPr>
      </w:pPr>
    </w:p>
    <w:p w14:paraId="695C135F" w14:textId="77777777" w:rsidR="005F11CC" w:rsidRPr="00420144" w:rsidRDefault="005F11CC">
      <w:pPr>
        <w:jc w:val="center"/>
        <w:rPr>
          <w:b/>
          <w:bCs/>
          <w:color w:val="000000" w:themeColor="text1"/>
          <w:shd w:val="clear" w:color="auto" w:fill="FFFFFF"/>
        </w:rPr>
      </w:pPr>
    </w:p>
    <w:p w14:paraId="0C6018B4" w14:textId="77777777" w:rsidR="005F11CC" w:rsidRPr="00420144" w:rsidRDefault="005F11CC">
      <w:pPr>
        <w:jc w:val="center"/>
        <w:rPr>
          <w:b/>
          <w:bCs/>
          <w:color w:val="000000" w:themeColor="text1"/>
          <w:shd w:val="clear" w:color="auto" w:fill="FFFFFF"/>
        </w:rPr>
      </w:pPr>
    </w:p>
    <w:p w14:paraId="5DA06829" w14:textId="77777777" w:rsidR="005F11CC" w:rsidRPr="00420144" w:rsidRDefault="005F11CC">
      <w:pPr>
        <w:jc w:val="center"/>
        <w:rPr>
          <w:b/>
          <w:bCs/>
          <w:color w:val="000000" w:themeColor="text1"/>
          <w:shd w:val="clear" w:color="auto" w:fill="FFFFFF"/>
        </w:rPr>
      </w:pPr>
    </w:p>
    <w:p w14:paraId="6DC8E4A1" w14:textId="77777777" w:rsidR="005F11CC" w:rsidRPr="00420144" w:rsidRDefault="005F11CC">
      <w:pPr>
        <w:jc w:val="center"/>
        <w:rPr>
          <w:b/>
          <w:bCs/>
          <w:color w:val="000000" w:themeColor="text1"/>
          <w:shd w:val="clear" w:color="auto" w:fill="FFFFFF"/>
        </w:rPr>
      </w:pPr>
    </w:p>
    <w:p w14:paraId="4EF7D85E" w14:textId="77777777" w:rsidR="005F11CC" w:rsidRPr="00420144" w:rsidRDefault="005F11CC">
      <w:pPr>
        <w:jc w:val="center"/>
        <w:rPr>
          <w:b/>
          <w:bCs/>
          <w:color w:val="000000" w:themeColor="text1"/>
          <w:shd w:val="clear" w:color="auto" w:fill="FFFFFF"/>
        </w:rPr>
      </w:pPr>
    </w:p>
    <w:p w14:paraId="15346CF0" w14:textId="77777777" w:rsidR="005F11CC" w:rsidRPr="00420144" w:rsidRDefault="005F11CC">
      <w:pPr>
        <w:jc w:val="center"/>
        <w:rPr>
          <w:b/>
          <w:bCs/>
          <w:color w:val="000000" w:themeColor="text1"/>
          <w:shd w:val="clear" w:color="auto" w:fill="FFFFFF"/>
        </w:rPr>
      </w:pPr>
    </w:p>
    <w:p w14:paraId="1743DE0D" w14:textId="77777777" w:rsidR="005F11CC" w:rsidRPr="00420144" w:rsidRDefault="005F11CC">
      <w:pPr>
        <w:jc w:val="center"/>
        <w:rPr>
          <w:b/>
          <w:bCs/>
          <w:color w:val="000000" w:themeColor="text1"/>
          <w:shd w:val="clear" w:color="auto" w:fill="FFFFFF"/>
        </w:rPr>
      </w:pPr>
    </w:p>
    <w:p w14:paraId="21AA484E" w14:textId="77777777" w:rsidR="005F11CC" w:rsidRPr="00420144" w:rsidRDefault="005F11CC">
      <w:pPr>
        <w:jc w:val="center"/>
        <w:rPr>
          <w:b/>
          <w:bCs/>
          <w:color w:val="000000" w:themeColor="text1"/>
          <w:shd w:val="clear" w:color="auto" w:fill="FFFFFF"/>
        </w:rPr>
      </w:pPr>
    </w:p>
    <w:p w14:paraId="1CA498ED" w14:textId="77777777" w:rsidR="005F11CC" w:rsidRPr="00420144" w:rsidRDefault="005F11CC">
      <w:pPr>
        <w:jc w:val="center"/>
        <w:rPr>
          <w:b/>
          <w:bCs/>
          <w:color w:val="000000" w:themeColor="text1"/>
          <w:shd w:val="clear" w:color="auto" w:fill="FFFFFF"/>
        </w:rPr>
      </w:pPr>
    </w:p>
    <w:p w14:paraId="718B859A" w14:textId="77777777" w:rsidR="005F11CC" w:rsidRPr="00420144" w:rsidRDefault="005F11CC">
      <w:pPr>
        <w:jc w:val="center"/>
        <w:rPr>
          <w:b/>
          <w:bCs/>
          <w:color w:val="000000" w:themeColor="text1"/>
          <w:shd w:val="clear" w:color="auto" w:fill="FFFFFF"/>
        </w:rPr>
      </w:pPr>
    </w:p>
    <w:p w14:paraId="1091460E" w14:textId="77777777" w:rsidR="005F11CC" w:rsidRPr="00420144" w:rsidRDefault="005F11CC">
      <w:pPr>
        <w:jc w:val="center"/>
        <w:rPr>
          <w:b/>
          <w:bCs/>
          <w:color w:val="000000" w:themeColor="text1"/>
          <w:shd w:val="clear" w:color="auto" w:fill="FFFFFF"/>
        </w:rPr>
      </w:pPr>
    </w:p>
    <w:p w14:paraId="30394A26" w14:textId="77777777" w:rsidR="005F11CC" w:rsidRPr="00420144" w:rsidRDefault="005F11CC">
      <w:pPr>
        <w:jc w:val="center"/>
        <w:rPr>
          <w:b/>
          <w:bCs/>
          <w:color w:val="000000" w:themeColor="text1"/>
          <w:shd w:val="clear" w:color="auto" w:fill="FFFFFF"/>
        </w:rPr>
      </w:pPr>
    </w:p>
    <w:p w14:paraId="20DE5D16" w14:textId="77777777" w:rsidR="005F11CC" w:rsidRPr="00420144" w:rsidRDefault="005F11CC">
      <w:pPr>
        <w:jc w:val="center"/>
        <w:rPr>
          <w:b/>
          <w:bCs/>
          <w:color w:val="000000" w:themeColor="text1"/>
          <w:shd w:val="clear" w:color="auto" w:fill="FFFFFF"/>
        </w:rPr>
      </w:pPr>
    </w:p>
    <w:p w14:paraId="0DA5E133" w14:textId="77777777" w:rsidR="005F11CC" w:rsidRPr="00420144" w:rsidRDefault="005F11CC">
      <w:pPr>
        <w:jc w:val="center"/>
        <w:rPr>
          <w:b/>
          <w:bCs/>
          <w:color w:val="000000" w:themeColor="text1"/>
          <w:shd w:val="clear" w:color="auto" w:fill="FFFFFF"/>
        </w:rPr>
      </w:pPr>
    </w:p>
    <w:p w14:paraId="2FBD0A97" w14:textId="77777777" w:rsidR="005F11CC" w:rsidRPr="00420144" w:rsidRDefault="005F11CC">
      <w:pPr>
        <w:jc w:val="center"/>
        <w:rPr>
          <w:b/>
          <w:bCs/>
          <w:color w:val="000000" w:themeColor="text1"/>
          <w:shd w:val="clear" w:color="auto" w:fill="FFFFFF"/>
        </w:rPr>
      </w:pPr>
    </w:p>
    <w:p w14:paraId="024C0B04" w14:textId="77777777" w:rsidR="005F11CC" w:rsidRPr="00420144" w:rsidRDefault="005F11CC">
      <w:pPr>
        <w:jc w:val="center"/>
        <w:rPr>
          <w:b/>
          <w:bCs/>
          <w:color w:val="000000" w:themeColor="text1"/>
          <w:shd w:val="clear" w:color="auto" w:fill="FFFFFF"/>
        </w:rPr>
      </w:pPr>
    </w:p>
    <w:p w14:paraId="3A4F48DC" w14:textId="77777777" w:rsidR="005F11CC" w:rsidRPr="00420144" w:rsidRDefault="005F11CC">
      <w:pPr>
        <w:jc w:val="center"/>
        <w:rPr>
          <w:b/>
          <w:bCs/>
          <w:color w:val="000000" w:themeColor="text1"/>
          <w:shd w:val="clear" w:color="auto" w:fill="FFFFFF"/>
        </w:rPr>
      </w:pPr>
    </w:p>
    <w:p w14:paraId="0EAAE071" w14:textId="77777777" w:rsidR="005F11CC" w:rsidRPr="00420144" w:rsidRDefault="005F11CC">
      <w:pPr>
        <w:jc w:val="center"/>
        <w:rPr>
          <w:b/>
          <w:bCs/>
          <w:color w:val="000000" w:themeColor="text1"/>
          <w:shd w:val="clear" w:color="auto" w:fill="FFFFFF"/>
        </w:rPr>
      </w:pPr>
    </w:p>
    <w:p w14:paraId="4C71023A" w14:textId="77777777" w:rsidR="005F11CC" w:rsidRPr="00420144" w:rsidRDefault="005F11CC">
      <w:pPr>
        <w:jc w:val="center"/>
        <w:rPr>
          <w:b/>
          <w:bCs/>
          <w:color w:val="000000" w:themeColor="text1"/>
          <w:shd w:val="clear" w:color="auto" w:fill="FFFFFF"/>
        </w:rPr>
      </w:pPr>
    </w:p>
    <w:p w14:paraId="266F473C" w14:textId="77777777" w:rsidR="005F11CC" w:rsidRPr="00420144" w:rsidRDefault="005F11CC">
      <w:pPr>
        <w:jc w:val="center"/>
        <w:rPr>
          <w:b/>
          <w:bCs/>
          <w:color w:val="000000" w:themeColor="text1"/>
          <w:shd w:val="clear" w:color="auto" w:fill="FFFFFF"/>
        </w:rPr>
      </w:pPr>
    </w:p>
    <w:p w14:paraId="160C8C4F" w14:textId="77777777" w:rsidR="005F11CC" w:rsidRPr="00420144" w:rsidRDefault="005F11CC">
      <w:pPr>
        <w:jc w:val="center"/>
        <w:rPr>
          <w:b/>
          <w:bCs/>
          <w:color w:val="000000" w:themeColor="text1"/>
          <w:shd w:val="clear" w:color="auto" w:fill="FFFFFF"/>
        </w:rPr>
      </w:pPr>
    </w:p>
    <w:p w14:paraId="7A6F7F6C" w14:textId="77777777" w:rsidR="005F11CC" w:rsidRPr="00420144" w:rsidRDefault="005F11CC">
      <w:pPr>
        <w:jc w:val="center"/>
        <w:rPr>
          <w:b/>
          <w:bCs/>
          <w:color w:val="000000" w:themeColor="text1"/>
          <w:shd w:val="clear" w:color="auto" w:fill="FFFFFF"/>
        </w:rPr>
      </w:pPr>
    </w:p>
    <w:p w14:paraId="22785270" w14:textId="77777777" w:rsidR="005F11CC" w:rsidRPr="00420144" w:rsidRDefault="005F11CC">
      <w:pPr>
        <w:jc w:val="center"/>
        <w:rPr>
          <w:b/>
          <w:bCs/>
          <w:color w:val="000000" w:themeColor="text1"/>
          <w:shd w:val="clear" w:color="auto" w:fill="FFFFFF"/>
        </w:rPr>
      </w:pPr>
    </w:p>
    <w:p w14:paraId="7CFF646E" w14:textId="77777777" w:rsidR="005F11CC" w:rsidRPr="00420144" w:rsidRDefault="005F11CC">
      <w:pPr>
        <w:jc w:val="center"/>
        <w:rPr>
          <w:b/>
          <w:bCs/>
          <w:color w:val="000000" w:themeColor="text1"/>
          <w:shd w:val="clear" w:color="auto" w:fill="FFFFFF"/>
        </w:rPr>
      </w:pPr>
    </w:p>
    <w:p w14:paraId="6CBCD6AE" w14:textId="77777777" w:rsidR="005F11CC" w:rsidRPr="00420144" w:rsidRDefault="005F11CC">
      <w:pPr>
        <w:jc w:val="center"/>
        <w:rPr>
          <w:b/>
          <w:bCs/>
          <w:color w:val="000000" w:themeColor="text1"/>
          <w:shd w:val="clear" w:color="auto" w:fill="FFFFFF"/>
        </w:rPr>
      </w:pPr>
    </w:p>
    <w:p w14:paraId="2384C1D5" w14:textId="77777777" w:rsidR="005F11CC" w:rsidRPr="00420144" w:rsidRDefault="005F11CC">
      <w:pPr>
        <w:jc w:val="center"/>
        <w:rPr>
          <w:b/>
          <w:bCs/>
          <w:color w:val="000000" w:themeColor="text1"/>
          <w:shd w:val="clear" w:color="auto" w:fill="FFFFFF"/>
        </w:rPr>
      </w:pPr>
    </w:p>
    <w:p w14:paraId="370CBC28" w14:textId="77777777" w:rsidR="005F11CC" w:rsidRPr="00420144" w:rsidRDefault="005F11CC">
      <w:pPr>
        <w:jc w:val="center"/>
        <w:rPr>
          <w:b/>
          <w:bCs/>
          <w:color w:val="000000" w:themeColor="text1"/>
          <w:shd w:val="clear" w:color="auto" w:fill="FFFFFF"/>
        </w:rPr>
      </w:pPr>
    </w:p>
    <w:p w14:paraId="7E9B11B6" w14:textId="77777777" w:rsidR="005F11CC" w:rsidRPr="00420144" w:rsidRDefault="005F11CC">
      <w:pPr>
        <w:jc w:val="both"/>
        <w:rPr>
          <w:b/>
          <w:bCs/>
          <w:color w:val="000000" w:themeColor="text1"/>
          <w:shd w:val="clear" w:color="auto" w:fill="FFFFFF"/>
        </w:rPr>
      </w:pPr>
    </w:p>
    <w:p w14:paraId="0B924BA2" w14:textId="77777777" w:rsidR="009641BD" w:rsidRDefault="009641BD">
      <w:pPr>
        <w:jc w:val="center"/>
        <w:rPr>
          <w:b/>
          <w:bCs/>
          <w:color w:val="000000" w:themeColor="text1"/>
          <w:shd w:val="clear" w:color="auto" w:fill="FFFFFF"/>
        </w:rPr>
      </w:pPr>
      <w:r>
        <w:rPr>
          <w:b/>
          <w:bCs/>
          <w:color w:val="000000" w:themeColor="text1"/>
          <w:shd w:val="clear" w:color="auto" w:fill="FFFFFF"/>
        </w:rPr>
        <w:br w:type="page"/>
      </w:r>
    </w:p>
    <w:p w14:paraId="4F51B18F" w14:textId="77777777" w:rsidR="00F23065" w:rsidRDefault="00F23065">
      <w:pPr>
        <w:jc w:val="center"/>
        <w:rPr>
          <w:rFonts w:ascii="Arial" w:hAnsi="Arial" w:cs="Arial"/>
          <w:b/>
          <w:bCs/>
          <w:color w:val="000000" w:themeColor="text1"/>
          <w:sz w:val="32"/>
          <w:szCs w:val="32"/>
          <w:shd w:val="clear" w:color="auto" w:fill="FFFFFF"/>
        </w:rPr>
      </w:pPr>
    </w:p>
    <w:p w14:paraId="08EA098E" w14:textId="77777777" w:rsidR="00F23065" w:rsidRDefault="00F23065">
      <w:pPr>
        <w:jc w:val="center"/>
        <w:rPr>
          <w:rFonts w:ascii="Arial" w:hAnsi="Arial" w:cs="Arial"/>
          <w:b/>
          <w:bCs/>
          <w:color w:val="000000" w:themeColor="text1"/>
          <w:sz w:val="32"/>
          <w:szCs w:val="32"/>
          <w:shd w:val="clear" w:color="auto" w:fill="FFFFFF"/>
        </w:rPr>
      </w:pPr>
    </w:p>
    <w:p w14:paraId="50B930B9" w14:textId="77777777" w:rsidR="00F23065" w:rsidRDefault="00F23065">
      <w:pPr>
        <w:jc w:val="center"/>
        <w:rPr>
          <w:rFonts w:ascii="Arial" w:hAnsi="Arial" w:cs="Arial"/>
          <w:b/>
          <w:bCs/>
          <w:color w:val="000000" w:themeColor="text1"/>
          <w:sz w:val="32"/>
          <w:szCs w:val="32"/>
          <w:shd w:val="clear" w:color="auto" w:fill="FFFFFF"/>
        </w:rPr>
      </w:pPr>
    </w:p>
    <w:p w14:paraId="2B1733BA" w14:textId="77777777" w:rsidR="00F23065" w:rsidRDefault="00F23065">
      <w:pPr>
        <w:jc w:val="center"/>
        <w:rPr>
          <w:rFonts w:ascii="Arial" w:hAnsi="Arial" w:cs="Arial"/>
          <w:b/>
          <w:bCs/>
          <w:color w:val="000000" w:themeColor="text1"/>
          <w:sz w:val="32"/>
          <w:szCs w:val="32"/>
          <w:shd w:val="clear" w:color="auto" w:fill="FFFFFF"/>
        </w:rPr>
      </w:pPr>
    </w:p>
    <w:p w14:paraId="570D16C7" w14:textId="77777777" w:rsidR="00F23065" w:rsidRDefault="00F23065">
      <w:pPr>
        <w:jc w:val="center"/>
        <w:rPr>
          <w:rFonts w:ascii="Arial" w:hAnsi="Arial" w:cs="Arial"/>
          <w:b/>
          <w:bCs/>
          <w:color w:val="000000" w:themeColor="text1"/>
          <w:sz w:val="32"/>
          <w:szCs w:val="32"/>
          <w:shd w:val="clear" w:color="auto" w:fill="FFFFFF"/>
        </w:rPr>
      </w:pPr>
    </w:p>
    <w:p w14:paraId="4D629EF5" w14:textId="77777777" w:rsidR="00F23065" w:rsidRDefault="00F23065">
      <w:pPr>
        <w:jc w:val="center"/>
        <w:rPr>
          <w:rFonts w:ascii="Arial" w:hAnsi="Arial" w:cs="Arial"/>
          <w:b/>
          <w:bCs/>
          <w:color w:val="000000" w:themeColor="text1"/>
          <w:sz w:val="32"/>
          <w:szCs w:val="32"/>
          <w:shd w:val="clear" w:color="auto" w:fill="FFFFFF"/>
        </w:rPr>
      </w:pPr>
    </w:p>
    <w:p w14:paraId="110B83EE" w14:textId="77777777" w:rsidR="00F23065" w:rsidRDefault="00F23065">
      <w:pPr>
        <w:jc w:val="center"/>
        <w:rPr>
          <w:rFonts w:ascii="Arial" w:hAnsi="Arial" w:cs="Arial"/>
          <w:b/>
          <w:bCs/>
          <w:color w:val="000000" w:themeColor="text1"/>
          <w:sz w:val="32"/>
          <w:szCs w:val="32"/>
          <w:shd w:val="clear" w:color="auto" w:fill="FFFFFF"/>
        </w:rPr>
      </w:pPr>
    </w:p>
    <w:p w14:paraId="0FE3535E" w14:textId="77777777" w:rsidR="00F23065" w:rsidRDefault="00F23065">
      <w:pPr>
        <w:jc w:val="center"/>
        <w:rPr>
          <w:rFonts w:ascii="Arial" w:hAnsi="Arial" w:cs="Arial"/>
          <w:b/>
          <w:bCs/>
          <w:color w:val="000000" w:themeColor="text1"/>
          <w:sz w:val="32"/>
          <w:szCs w:val="32"/>
          <w:shd w:val="clear" w:color="auto" w:fill="FFFFFF"/>
        </w:rPr>
      </w:pPr>
    </w:p>
    <w:p w14:paraId="3EBDF4EE" w14:textId="77777777" w:rsidR="00F23065" w:rsidRDefault="00F23065">
      <w:pPr>
        <w:jc w:val="center"/>
        <w:rPr>
          <w:rFonts w:ascii="Arial" w:hAnsi="Arial" w:cs="Arial"/>
          <w:b/>
          <w:bCs/>
          <w:color w:val="000000" w:themeColor="text1"/>
          <w:sz w:val="32"/>
          <w:szCs w:val="32"/>
          <w:shd w:val="clear" w:color="auto" w:fill="FFFFFF"/>
        </w:rPr>
      </w:pPr>
    </w:p>
    <w:p w14:paraId="409B96FB" w14:textId="77777777" w:rsidR="00F23065" w:rsidRDefault="00F23065">
      <w:pPr>
        <w:jc w:val="center"/>
        <w:rPr>
          <w:rFonts w:ascii="Arial" w:hAnsi="Arial" w:cs="Arial"/>
          <w:b/>
          <w:bCs/>
          <w:color w:val="000000" w:themeColor="text1"/>
          <w:sz w:val="32"/>
          <w:szCs w:val="32"/>
          <w:shd w:val="clear" w:color="auto" w:fill="FFFFFF"/>
        </w:rPr>
      </w:pPr>
    </w:p>
    <w:p w14:paraId="3420F8DC" w14:textId="77777777" w:rsidR="00F23065" w:rsidRDefault="00F23065">
      <w:pPr>
        <w:jc w:val="center"/>
        <w:rPr>
          <w:rFonts w:ascii="Arial" w:hAnsi="Arial" w:cs="Arial"/>
          <w:b/>
          <w:bCs/>
          <w:color w:val="000000" w:themeColor="text1"/>
          <w:sz w:val="32"/>
          <w:szCs w:val="32"/>
          <w:shd w:val="clear" w:color="auto" w:fill="FFFFFF"/>
        </w:rPr>
      </w:pPr>
    </w:p>
    <w:p w14:paraId="11B255AA" w14:textId="77777777" w:rsidR="00F23065" w:rsidRDefault="00F23065">
      <w:pPr>
        <w:jc w:val="center"/>
        <w:rPr>
          <w:rFonts w:ascii="Arial" w:hAnsi="Arial" w:cs="Arial"/>
          <w:b/>
          <w:bCs/>
          <w:color w:val="000000" w:themeColor="text1"/>
          <w:sz w:val="32"/>
          <w:szCs w:val="32"/>
          <w:shd w:val="clear" w:color="auto" w:fill="FFFFFF"/>
        </w:rPr>
      </w:pPr>
    </w:p>
    <w:p w14:paraId="1E036263" w14:textId="0CAE319F" w:rsidR="005F11CC" w:rsidRPr="00F23065" w:rsidRDefault="00F23065">
      <w:pPr>
        <w:jc w:val="center"/>
        <w:rPr>
          <w:rFonts w:ascii="Arial" w:hAnsi="Arial" w:cs="Arial"/>
          <w:b/>
          <w:bCs/>
          <w:color w:val="000000" w:themeColor="text1"/>
          <w:sz w:val="32"/>
          <w:szCs w:val="32"/>
          <w:shd w:val="clear" w:color="auto" w:fill="FFFFFF"/>
        </w:rPr>
      </w:pPr>
      <w:r w:rsidRPr="00F23065">
        <w:rPr>
          <w:rFonts w:ascii="Arial" w:hAnsi="Arial" w:cs="Arial"/>
          <w:b/>
          <w:bCs/>
          <w:noProof/>
          <w:color w:val="000000" w:themeColor="text1"/>
          <w:sz w:val="32"/>
          <w:szCs w:val="32"/>
          <w:lang w:val="en-IN" w:eastAsia="en-IN"/>
        </w:rPr>
        <mc:AlternateContent>
          <mc:Choice Requires="wps">
            <w:drawing>
              <wp:anchor distT="0" distB="0" distL="114300" distR="114300" simplePos="0" relativeHeight="251679744" behindDoc="0" locked="0" layoutInCell="1" allowOverlap="1" wp14:anchorId="6F3001E4" wp14:editId="4EB2C8DA">
                <wp:simplePos x="0" y="0"/>
                <wp:positionH relativeFrom="column">
                  <wp:posOffset>3844456</wp:posOffset>
                </wp:positionH>
                <wp:positionV relativeFrom="paragraph">
                  <wp:posOffset>-498033</wp:posOffset>
                </wp:positionV>
                <wp:extent cx="1733384" cy="333955"/>
                <wp:effectExtent l="0" t="0" r="19685" b="28575"/>
                <wp:wrapNone/>
                <wp:docPr id="7" name="Text Box 7"/>
                <wp:cNvGraphicFramePr/>
                <a:graphic xmlns:a="http://schemas.openxmlformats.org/drawingml/2006/main">
                  <a:graphicData uri="http://schemas.microsoft.com/office/word/2010/wordprocessingShape">
                    <wps:wsp>
                      <wps:cNvSpPr txBox="1"/>
                      <wps:spPr>
                        <a:xfrm>
                          <a:off x="0" y="0"/>
                          <a:ext cx="1733384" cy="333955"/>
                        </a:xfrm>
                        <a:prstGeom prst="rect">
                          <a:avLst/>
                        </a:prstGeom>
                        <a:solidFill>
                          <a:schemeClr val="lt1"/>
                        </a:solidFill>
                        <a:ln w="6350">
                          <a:solidFill>
                            <a:schemeClr val="bg1"/>
                          </a:solidFill>
                        </a:ln>
                      </wps:spPr>
                      <wps:txbx>
                        <w:txbxContent>
                          <w:p w14:paraId="086BCF0F" w14:textId="77777777" w:rsidR="001F3C0F" w:rsidRDefault="001F3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001E4" id="Text Box 7" o:spid="_x0000_s1031" type="#_x0000_t202" style="position:absolute;left:0;text-align:left;margin-left:302.7pt;margin-top:-39.2pt;width:136.5pt;height:26.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skSwIAAKgEAAAOAAAAZHJzL2Uyb0RvYy54bWysVE1v2zAMvQ/YfxB0X5zPpjXiFFmKDAOK&#10;tkBS9KzIcixAFjVJiZ39+lFynKRdT8MuMiVST+Tjo2f3TaXIQVgnQWd00OtTIjSHXOpdRl83q2+3&#10;lDjPdM4UaJHRo3D0fv71y6w2qRhCCSoXliCIdmltMlp6b9IkcbwUFXM9MEKjswBbMY9bu0tyy2pE&#10;r1Qy7Pdvkhpsbixw4RyePrROOo/4RSG4fy4KJzxRGcXcfFxtXLdhTeYzlu4sM6XkpzTYP2RRManx&#10;0TPUA/OM7K38C6qS3IKDwvc4VAkUheQi1oDVDPofqlmXzIhYC5LjzJkm9/9g+dPhxRKZZ3RKiWYV&#10;tmgjGk++Q0OmgZ3auBSD1gbDfIPH2OXu3OFhKLopbBW+WA5BP/J8PHMbwHi4NB2NRrdjSjj60Lyb&#10;TAJMcrltrPM/BFQkGBm12LtIKTs8Ot+GdiHhMQdK5iupVNwEvYilsuTAsNPKxxwR/F2U0qTO6M1o&#10;0o/A73xRcReE7e4TBMRTGnMOnLS1B8s32yYyOOp42UJ+RLostHJzhq8k1vTInH9hFvWFDOHM+Gdc&#10;CgWYE5wsSkqwvz87D/HYdvRSUqNeM+p+7ZkVlKifGgVxNxiPg8DjZjyZDnFjrz3ba4/eV0tAogY4&#10;nYZHM8R71ZmFheoNR2sRXkUX0xzfzqjvzKVvpwhHk4vFIgahpA3zj3pteIAOjQkd2zRvzJpTWz0K&#10;4gk6ZbP0Q3fb2HBTw2LvoZCx9YHnltUT/TgOUTyn0Q3zdr2PUZcfzPwPAAAA//8DAFBLAwQUAAYA&#10;CAAAACEAPmoxuN8AAAALAQAADwAAAGRycy9kb3ducmV2LnhtbEyPQUvDQBCF74L/YRnBW7uxpjXE&#10;bEpQRNCCWL14m2bHJJidDdltm/57Ry96ezPv8eabYj25Xh1oDJ1nA1fzBBRx7W3HjYH3t4dZBipE&#10;ZIu9ZzJwogDr8vyswNz6I7/SYRsbJSUccjTQxjjkWoe6JYdh7gdi8T796DDKODbajniUctfrRZKs&#10;tMOO5UKLA921VH9t987AU/qB99fxmU6Rp5eqesyGNGyMubyYqltQkab4F4YffEGHUph2fs82qN7A&#10;KlmmEjUwu8lESCL7FTvZLJYZ6LLQ/38ovwEAAP//AwBQSwECLQAUAAYACAAAACEAtoM4kv4AAADh&#10;AQAAEwAAAAAAAAAAAAAAAAAAAAAAW0NvbnRlbnRfVHlwZXNdLnhtbFBLAQItABQABgAIAAAAIQA4&#10;/SH/1gAAAJQBAAALAAAAAAAAAAAAAAAAAC8BAABfcmVscy8ucmVsc1BLAQItABQABgAIAAAAIQAw&#10;2xskSwIAAKgEAAAOAAAAAAAAAAAAAAAAAC4CAABkcnMvZTJvRG9jLnhtbFBLAQItABQABgAIAAAA&#10;IQA+ajG43wAAAAsBAAAPAAAAAAAAAAAAAAAAAKUEAABkcnMvZG93bnJldi54bWxQSwUGAAAAAAQA&#10;BADzAAAAsQUAAAAA&#10;" fillcolor="white [3201]" strokecolor="white [3212]" strokeweight=".5pt">
                <v:textbox>
                  <w:txbxContent>
                    <w:p w14:paraId="086BCF0F" w14:textId="77777777" w:rsidR="001F3C0F" w:rsidRDefault="001F3C0F"/>
                  </w:txbxContent>
                </v:textbox>
              </v:shape>
            </w:pict>
          </mc:Fallback>
        </mc:AlternateContent>
      </w:r>
      <w:r w:rsidR="000C2C8B" w:rsidRPr="00F23065">
        <w:rPr>
          <w:rFonts w:ascii="Arial" w:hAnsi="Arial" w:cs="Arial"/>
          <w:b/>
          <w:bCs/>
          <w:color w:val="000000" w:themeColor="text1"/>
          <w:sz w:val="32"/>
          <w:szCs w:val="32"/>
          <w:shd w:val="clear" w:color="auto" w:fill="FFFFFF"/>
        </w:rPr>
        <w:t>APPENDICES</w:t>
      </w:r>
    </w:p>
    <w:p w14:paraId="02E23FC4" w14:textId="77777777" w:rsidR="005F11CC" w:rsidRPr="00420144" w:rsidRDefault="005F11CC">
      <w:pPr>
        <w:jc w:val="center"/>
        <w:rPr>
          <w:color w:val="000000" w:themeColor="text1"/>
          <w:sz w:val="22"/>
          <w:szCs w:val="22"/>
          <w:shd w:val="clear" w:color="auto" w:fill="FFFFFF"/>
        </w:rPr>
      </w:pPr>
    </w:p>
    <w:p w14:paraId="3CB506D7" w14:textId="77777777" w:rsidR="005F11CC" w:rsidRPr="00420144" w:rsidRDefault="000C2C8B">
      <w:pPr>
        <w:spacing w:after="160" w:line="259" w:lineRule="auto"/>
        <w:rPr>
          <w:color w:val="000000" w:themeColor="text1"/>
          <w:sz w:val="22"/>
          <w:szCs w:val="22"/>
          <w:shd w:val="clear" w:color="auto" w:fill="FFFFFF"/>
        </w:rPr>
      </w:pPr>
      <w:r w:rsidRPr="00420144">
        <w:rPr>
          <w:color w:val="000000" w:themeColor="text1"/>
          <w:sz w:val="22"/>
          <w:szCs w:val="22"/>
          <w:shd w:val="clear" w:color="auto" w:fill="FFFFFF"/>
        </w:rPr>
        <w:br w:type="page"/>
      </w:r>
    </w:p>
    <w:p w14:paraId="58B07618" w14:textId="4DF2FA2C" w:rsidR="0026174A" w:rsidRDefault="0026174A" w:rsidP="0026174A">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A1</w:t>
      </w:r>
    </w:p>
    <w:p w14:paraId="7D743AC1" w14:textId="77777777" w:rsidR="0026174A" w:rsidRPr="0026174A" w:rsidRDefault="0026174A" w:rsidP="0026174A">
      <w:pPr>
        <w:jc w:val="center"/>
        <w:rPr>
          <w:rFonts w:ascii="Arial" w:hAnsi="Arial" w:cs="Arial"/>
          <w:bCs/>
          <w:color w:val="000000" w:themeColor="text1"/>
          <w:sz w:val="22"/>
          <w:szCs w:val="22"/>
        </w:rPr>
      </w:pPr>
    </w:p>
    <w:p w14:paraId="07D42846" w14:textId="212EA74C" w:rsidR="005F11CC" w:rsidRDefault="0026174A" w:rsidP="0026174A">
      <w:pPr>
        <w:jc w:val="center"/>
        <w:rPr>
          <w:rFonts w:ascii="Arial" w:hAnsi="Arial" w:cs="Arial"/>
          <w:bCs/>
          <w:color w:val="000000" w:themeColor="text1"/>
          <w:sz w:val="22"/>
          <w:szCs w:val="22"/>
        </w:rPr>
      </w:pPr>
      <w:r w:rsidRPr="0026174A">
        <w:rPr>
          <w:rFonts w:ascii="Arial" w:hAnsi="Arial" w:cs="Arial"/>
          <w:bCs/>
          <w:color w:val="000000" w:themeColor="text1"/>
          <w:sz w:val="22"/>
          <w:szCs w:val="22"/>
        </w:rPr>
        <w:t>LETTER OF PERMISSION</w:t>
      </w:r>
    </w:p>
    <w:p w14:paraId="15D4C84F" w14:textId="2A445392" w:rsidR="0026174A" w:rsidRDefault="0026174A" w:rsidP="0026174A">
      <w:pPr>
        <w:jc w:val="center"/>
        <w:rPr>
          <w:rFonts w:ascii="Arial" w:hAnsi="Arial" w:cs="Arial"/>
          <w:bCs/>
          <w:color w:val="000000" w:themeColor="text1"/>
          <w:sz w:val="22"/>
          <w:szCs w:val="22"/>
        </w:rPr>
      </w:pPr>
    </w:p>
    <w:p w14:paraId="1A46D42B" w14:textId="77777777" w:rsidR="0026174A" w:rsidRPr="0026174A" w:rsidRDefault="0026174A" w:rsidP="0026174A">
      <w:pPr>
        <w:jc w:val="center"/>
        <w:rPr>
          <w:rFonts w:ascii="Arial" w:hAnsi="Arial" w:cs="Arial"/>
          <w:bCs/>
          <w:color w:val="000000" w:themeColor="text1"/>
          <w:sz w:val="22"/>
          <w:szCs w:val="22"/>
        </w:rPr>
      </w:pPr>
    </w:p>
    <w:p w14:paraId="40E1CBB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bookmarkStart w:id="14" w:name="_Hlk215051417"/>
      <w:r w:rsidRPr="0026174A">
        <w:rPr>
          <w:rFonts w:ascii="Arial" w:eastAsia="Calibri" w:hAnsi="Arial" w:cs="Arial"/>
          <w:color w:val="000000" w:themeColor="text1"/>
          <w:kern w:val="2"/>
          <w:sz w:val="22"/>
          <w:szCs w:val="22"/>
          <w14:ligatures w14:val="standardContextual"/>
        </w:rPr>
        <w:t xml:space="preserve">Hazel B. </w:t>
      </w:r>
      <w:proofErr w:type="spellStart"/>
      <w:r w:rsidRPr="0026174A">
        <w:rPr>
          <w:rFonts w:ascii="Arial" w:eastAsia="Calibri" w:hAnsi="Arial" w:cs="Arial"/>
          <w:color w:val="000000" w:themeColor="text1"/>
          <w:kern w:val="2"/>
          <w:sz w:val="22"/>
          <w:szCs w:val="22"/>
          <w14:ligatures w14:val="standardContextual"/>
        </w:rPr>
        <w:t>Mudanza</w:t>
      </w:r>
      <w:proofErr w:type="spellEnd"/>
      <w:r w:rsidRPr="0026174A">
        <w:rPr>
          <w:rFonts w:ascii="Arial" w:eastAsia="Calibri" w:hAnsi="Arial" w:cs="Arial"/>
          <w:color w:val="000000" w:themeColor="text1"/>
          <w:kern w:val="2"/>
          <w:sz w:val="22"/>
          <w:szCs w:val="22"/>
          <w14:ligatures w14:val="standardContextual"/>
        </w:rPr>
        <w:t>, RN</w:t>
      </w:r>
    </w:p>
    <w:p w14:paraId="3151252A" w14:textId="01B21D01" w:rsidR="00F116EC" w:rsidRPr="0026174A" w:rsidRDefault="001F3C0F" w:rsidP="0026174A">
      <w:pPr>
        <w:jc w:val="both"/>
        <w:rPr>
          <w:rFonts w:ascii="Arial" w:eastAsia="Calibri" w:hAnsi="Arial" w:cs="Arial"/>
          <w:color w:val="000000" w:themeColor="text1"/>
          <w:kern w:val="2"/>
          <w:sz w:val="22"/>
          <w:szCs w:val="22"/>
          <w14:ligatures w14:val="standardContextual"/>
        </w:rPr>
      </w:pPr>
      <w:r>
        <w:rPr>
          <w:rFonts w:ascii="Arial" w:eastAsia="Calibri" w:hAnsi="Arial" w:cs="Arial"/>
          <w:color w:val="000000" w:themeColor="text1"/>
          <w:kern w:val="2"/>
          <w:sz w:val="22"/>
          <w:szCs w:val="22"/>
          <w14:ligatures w14:val="standardContextual"/>
        </w:rPr>
        <w:t>Master o</w:t>
      </w:r>
      <w:r w:rsidR="00F116EC" w:rsidRPr="0026174A">
        <w:rPr>
          <w:rFonts w:ascii="Arial" w:eastAsia="Calibri" w:hAnsi="Arial" w:cs="Arial"/>
          <w:color w:val="000000" w:themeColor="text1"/>
          <w:kern w:val="2"/>
          <w:sz w:val="22"/>
          <w:szCs w:val="22"/>
          <w14:ligatures w14:val="standardContextual"/>
        </w:rPr>
        <w:t>f Arts in Hospital Administration</w:t>
      </w:r>
    </w:p>
    <w:p w14:paraId="110B9580"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San Pedro College </w:t>
      </w:r>
    </w:p>
    <w:p w14:paraId="04730FCB"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09204732710</w:t>
      </w:r>
    </w:p>
    <w:p w14:paraId="4D318C60"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July 8, 2024</w:t>
      </w:r>
    </w:p>
    <w:p w14:paraId="00E3307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421C2EE6"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Dr. Edwin Y. </w:t>
      </w:r>
      <w:proofErr w:type="spellStart"/>
      <w:r w:rsidRPr="0026174A">
        <w:rPr>
          <w:rFonts w:ascii="Arial" w:eastAsia="Calibri" w:hAnsi="Arial" w:cs="Arial"/>
          <w:color w:val="000000" w:themeColor="text1"/>
          <w:kern w:val="2"/>
          <w:sz w:val="22"/>
          <w:szCs w:val="22"/>
          <w14:ligatures w14:val="standardContextual"/>
        </w:rPr>
        <w:t>Mudanza</w:t>
      </w:r>
      <w:proofErr w:type="spellEnd"/>
    </w:p>
    <w:p w14:paraId="4E400AF4"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President </w:t>
      </w:r>
    </w:p>
    <w:p w14:paraId="09F10943"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roofErr w:type="spellStart"/>
      <w:r w:rsidRPr="0026174A">
        <w:rPr>
          <w:rFonts w:ascii="Arial" w:eastAsia="Calibri" w:hAnsi="Arial" w:cs="Arial"/>
          <w:color w:val="000000" w:themeColor="text1"/>
          <w:kern w:val="2"/>
          <w:sz w:val="22"/>
          <w:szCs w:val="22"/>
          <w14:ligatures w14:val="standardContextual"/>
        </w:rPr>
        <w:t>Kidapawan</w:t>
      </w:r>
      <w:proofErr w:type="spellEnd"/>
      <w:r w:rsidRPr="0026174A">
        <w:rPr>
          <w:rFonts w:ascii="Arial" w:eastAsia="Calibri" w:hAnsi="Arial" w:cs="Arial"/>
          <w:color w:val="000000" w:themeColor="text1"/>
          <w:kern w:val="2"/>
          <w:sz w:val="22"/>
          <w:szCs w:val="22"/>
          <w14:ligatures w14:val="standardContextual"/>
        </w:rPr>
        <w:t xml:space="preserve"> Medical Specialists Center, Inc.</w:t>
      </w:r>
    </w:p>
    <w:p w14:paraId="7EFD01EA" w14:textId="6EE5FF24" w:rsidR="00F116EC" w:rsidRPr="0026174A" w:rsidRDefault="00F116EC" w:rsidP="0026174A">
      <w:pPr>
        <w:jc w:val="both"/>
        <w:rPr>
          <w:rFonts w:ascii="Arial" w:eastAsia="Calibri" w:hAnsi="Arial" w:cs="Arial"/>
          <w:color w:val="000000" w:themeColor="text1"/>
          <w:kern w:val="2"/>
          <w:sz w:val="22"/>
          <w:szCs w:val="22"/>
          <w14:ligatures w14:val="standardContextual"/>
        </w:rPr>
      </w:pPr>
      <w:proofErr w:type="spellStart"/>
      <w:r w:rsidRPr="0026174A">
        <w:rPr>
          <w:rFonts w:ascii="Arial" w:eastAsia="Calibri" w:hAnsi="Arial" w:cs="Arial"/>
          <w:color w:val="000000" w:themeColor="text1"/>
          <w:kern w:val="2"/>
          <w:sz w:val="22"/>
          <w:szCs w:val="22"/>
          <w14:ligatures w14:val="standardContextual"/>
        </w:rPr>
        <w:t>Sudapin</w:t>
      </w:r>
      <w:proofErr w:type="spellEnd"/>
      <w:r w:rsidRPr="0026174A">
        <w:rPr>
          <w:rFonts w:ascii="Arial" w:eastAsia="Calibri" w:hAnsi="Arial" w:cs="Arial"/>
          <w:color w:val="000000" w:themeColor="text1"/>
          <w:kern w:val="2"/>
          <w:sz w:val="22"/>
          <w:szCs w:val="22"/>
          <w14:ligatures w14:val="standardContextual"/>
        </w:rPr>
        <w:t xml:space="preserve">, </w:t>
      </w:r>
      <w:proofErr w:type="spellStart"/>
      <w:r w:rsidRPr="0026174A">
        <w:rPr>
          <w:rFonts w:ascii="Arial" w:eastAsia="Calibri" w:hAnsi="Arial" w:cs="Arial"/>
          <w:color w:val="000000" w:themeColor="text1"/>
          <w:kern w:val="2"/>
          <w:sz w:val="22"/>
          <w:szCs w:val="22"/>
          <w14:ligatures w14:val="standardContextual"/>
        </w:rPr>
        <w:t>Kidap</w:t>
      </w:r>
      <w:r w:rsidR="004724DA" w:rsidRPr="0026174A">
        <w:rPr>
          <w:rFonts w:ascii="Arial" w:eastAsia="Calibri" w:hAnsi="Arial" w:cs="Arial"/>
          <w:color w:val="000000" w:themeColor="text1"/>
          <w:kern w:val="2"/>
          <w:sz w:val="22"/>
          <w:szCs w:val="22"/>
          <w14:ligatures w14:val="standardContextual"/>
        </w:rPr>
        <w:t>a</w:t>
      </w:r>
      <w:r w:rsidRPr="0026174A">
        <w:rPr>
          <w:rFonts w:ascii="Arial" w:eastAsia="Calibri" w:hAnsi="Arial" w:cs="Arial"/>
          <w:color w:val="000000" w:themeColor="text1"/>
          <w:kern w:val="2"/>
          <w:sz w:val="22"/>
          <w:szCs w:val="22"/>
          <w14:ligatures w14:val="standardContextual"/>
        </w:rPr>
        <w:t>wan</w:t>
      </w:r>
      <w:proofErr w:type="spellEnd"/>
      <w:r w:rsidRPr="0026174A">
        <w:rPr>
          <w:rFonts w:ascii="Arial" w:eastAsia="Calibri" w:hAnsi="Arial" w:cs="Arial"/>
          <w:color w:val="000000" w:themeColor="text1"/>
          <w:kern w:val="2"/>
          <w:sz w:val="22"/>
          <w:szCs w:val="22"/>
          <w14:ligatures w14:val="standardContextual"/>
        </w:rPr>
        <w:t xml:space="preserve"> City</w:t>
      </w:r>
    </w:p>
    <w:p w14:paraId="4B3F5F26"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932196F"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Dear Dr. </w:t>
      </w:r>
      <w:proofErr w:type="spellStart"/>
      <w:r w:rsidRPr="0026174A">
        <w:rPr>
          <w:rFonts w:ascii="Arial" w:eastAsia="Calibri" w:hAnsi="Arial" w:cs="Arial"/>
          <w:color w:val="000000" w:themeColor="text1"/>
          <w:kern w:val="2"/>
          <w:sz w:val="22"/>
          <w:szCs w:val="22"/>
          <w14:ligatures w14:val="standardContextual"/>
        </w:rPr>
        <w:t>Mudanza</w:t>
      </w:r>
      <w:proofErr w:type="spellEnd"/>
      <w:r w:rsidRPr="0026174A">
        <w:rPr>
          <w:rFonts w:ascii="Arial" w:eastAsia="Calibri" w:hAnsi="Arial" w:cs="Arial"/>
          <w:color w:val="000000" w:themeColor="text1"/>
          <w:kern w:val="2"/>
          <w:sz w:val="22"/>
          <w:szCs w:val="22"/>
          <w14:ligatures w14:val="standardContextual"/>
        </w:rPr>
        <w:t>,</w:t>
      </w:r>
    </w:p>
    <w:p w14:paraId="72068EFD"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00A86DAF"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Good day. I hope this letter finds you well. </w:t>
      </w:r>
    </w:p>
    <w:p w14:paraId="58848A1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6FB2AB69" w14:textId="2F8EF283" w:rsidR="00F116EC" w:rsidRDefault="00F116EC" w:rsidP="0026174A">
      <w:pPr>
        <w:jc w:val="both"/>
        <w:rPr>
          <w:rFonts w:ascii="Arial" w:eastAsia="Calibri" w:hAnsi="Arial" w:cs="Arial"/>
          <w:b/>
          <w:bCs/>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 xml:space="preserve">I am writing to respectfully seek your permission to conduct a research study at </w:t>
      </w:r>
      <w:proofErr w:type="spellStart"/>
      <w:r w:rsidRPr="0026174A">
        <w:rPr>
          <w:rFonts w:ascii="Arial" w:eastAsia="Calibri" w:hAnsi="Arial" w:cs="Arial"/>
          <w:color w:val="000000" w:themeColor="text1"/>
          <w:kern w:val="2"/>
          <w:sz w:val="22"/>
          <w:szCs w:val="22"/>
          <w:lang w:val="en-PH"/>
          <w14:ligatures w14:val="standardContextual"/>
        </w:rPr>
        <w:t>Kidapawan</w:t>
      </w:r>
      <w:proofErr w:type="spellEnd"/>
      <w:r w:rsidRPr="0026174A">
        <w:rPr>
          <w:rFonts w:ascii="Arial" w:eastAsia="Calibri" w:hAnsi="Arial" w:cs="Arial"/>
          <w:color w:val="000000" w:themeColor="text1"/>
          <w:kern w:val="2"/>
          <w:sz w:val="22"/>
          <w:szCs w:val="22"/>
          <w:lang w:val="en-PH"/>
          <w14:ligatures w14:val="standardContextual"/>
        </w:rPr>
        <w:t xml:space="preserve"> Medical Specialists </w:t>
      </w:r>
      <w:proofErr w:type="spellStart"/>
      <w:r w:rsidRPr="0026174A">
        <w:rPr>
          <w:rFonts w:ascii="Arial" w:eastAsia="Calibri" w:hAnsi="Arial" w:cs="Arial"/>
          <w:color w:val="000000" w:themeColor="text1"/>
          <w:kern w:val="2"/>
          <w:sz w:val="22"/>
          <w:szCs w:val="22"/>
          <w:lang w:val="en-PH"/>
          <w14:ligatures w14:val="standardContextual"/>
        </w:rPr>
        <w:t>Center</w:t>
      </w:r>
      <w:proofErr w:type="spellEnd"/>
      <w:r w:rsidRPr="0026174A">
        <w:rPr>
          <w:rFonts w:ascii="Arial" w:eastAsia="Calibri" w:hAnsi="Arial" w:cs="Arial"/>
          <w:color w:val="000000" w:themeColor="text1"/>
          <w:kern w:val="2"/>
          <w:sz w:val="22"/>
          <w:szCs w:val="22"/>
          <w:lang w:val="en-PH"/>
          <w14:ligatures w14:val="standardContextual"/>
        </w:rPr>
        <w:t>, Inc. (KMSCI), as part of the requirements for my academic program. The title of the s</w:t>
      </w:r>
      <w:r w:rsidR="004724DA" w:rsidRPr="0026174A">
        <w:rPr>
          <w:rFonts w:ascii="Arial" w:eastAsia="Calibri" w:hAnsi="Arial" w:cs="Arial"/>
          <w:color w:val="000000" w:themeColor="text1"/>
          <w:kern w:val="2"/>
          <w:sz w:val="22"/>
          <w:szCs w:val="22"/>
          <w:lang w:val="en-PH"/>
          <w14:ligatures w14:val="standardContextual"/>
        </w:rPr>
        <w:t>urve</w:t>
      </w:r>
      <w:r w:rsidRPr="0026174A">
        <w:rPr>
          <w:rFonts w:ascii="Arial" w:eastAsia="Calibri" w:hAnsi="Arial" w:cs="Arial"/>
          <w:color w:val="000000" w:themeColor="text1"/>
          <w:kern w:val="2"/>
          <w:sz w:val="22"/>
          <w:szCs w:val="22"/>
          <w:lang w:val="en-PH"/>
          <w14:ligatures w14:val="standardContextual"/>
        </w:rPr>
        <w:t xml:space="preserve">y is </w:t>
      </w:r>
      <w:r w:rsidRPr="0026174A">
        <w:rPr>
          <w:rFonts w:ascii="Arial" w:eastAsia="Calibri" w:hAnsi="Arial" w:cs="Arial"/>
          <w:b/>
          <w:bCs/>
          <w:color w:val="000000" w:themeColor="text1"/>
          <w:kern w:val="2"/>
          <w:sz w:val="22"/>
          <w:szCs w:val="22"/>
          <w:lang w:val="en-PH"/>
          <w14:ligatures w14:val="standardContextual"/>
        </w:rPr>
        <w:t>“</w:t>
      </w:r>
      <w:bookmarkStart w:id="15" w:name="_Hlk215051243"/>
      <w:r w:rsidRPr="0026174A">
        <w:rPr>
          <w:rFonts w:ascii="Arial" w:eastAsia="Calibri" w:hAnsi="Arial" w:cs="Arial"/>
          <w:b/>
          <w:bCs/>
          <w:color w:val="000000" w:themeColor="text1"/>
          <w:kern w:val="2"/>
          <w:sz w:val="22"/>
          <w:szCs w:val="22"/>
          <w:lang w:val="en-PH"/>
          <w14:ligatures w14:val="standardContextual"/>
        </w:rPr>
        <w:t>Predictors of Turnover Among Nurses in a Level II Hospital</w:t>
      </w:r>
      <w:bookmarkEnd w:id="15"/>
      <w:r w:rsidRPr="0026174A">
        <w:rPr>
          <w:rFonts w:ascii="Arial" w:eastAsia="Calibri" w:hAnsi="Arial" w:cs="Arial"/>
          <w:b/>
          <w:bCs/>
          <w:color w:val="000000" w:themeColor="text1"/>
          <w:kern w:val="2"/>
          <w:sz w:val="22"/>
          <w:szCs w:val="22"/>
          <w:lang w:val="en-PH"/>
          <w14:ligatures w14:val="standardContextual"/>
        </w:rPr>
        <w:t>.”</w:t>
      </w:r>
    </w:p>
    <w:p w14:paraId="19FA67C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3466C7A4" w14:textId="3BA8BFB8"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w:t>
      </w:r>
      <w:r w:rsidR="004724DA" w:rsidRPr="0026174A">
        <w:rPr>
          <w:rFonts w:ascii="Arial" w:eastAsia="Calibri" w:hAnsi="Arial" w:cs="Arial"/>
          <w:color w:val="000000" w:themeColor="text1"/>
          <w:kern w:val="2"/>
          <w:sz w:val="22"/>
          <w:szCs w:val="22"/>
          <w:lang w:val="en-PH"/>
          <w14:ligatures w14:val="standardContextual"/>
        </w:rPr>
        <w:t>is study aim</w:t>
      </w:r>
      <w:r w:rsidRPr="0026174A">
        <w:rPr>
          <w:rFonts w:ascii="Arial" w:eastAsia="Calibri" w:hAnsi="Arial" w:cs="Arial"/>
          <w:color w:val="000000" w:themeColor="text1"/>
          <w:kern w:val="2"/>
          <w:sz w:val="22"/>
          <w:szCs w:val="22"/>
          <w:lang w:val="en-PH"/>
          <w14:ligatures w14:val="standardContextual"/>
        </w:rPr>
        <w:t xml:space="preserve">s to </w:t>
      </w:r>
      <w:r w:rsidR="004724DA" w:rsidRPr="0026174A">
        <w:rPr>
          <w:rFonts w:ascii="Arial" w:eastAsia="Calibri" w:hAnsi="Arial" w:cs="Arial"/>
          <w:color w:val="000000" w:themeColor="text1"/>
          <w:kern w:val="2"/>
          <w:sz w:val="22"/>
          <w:szCs w:val="22"/>
          <w:lang w:val="en-PH"/>
          <w14:ligatures w14:val="standardContextual"/>
        </w:rPr>
        <w:t>investigat</w:t>
      </w:r>
      <w:r w:rsidRPr="0026174A">
        <w:rPr>
          <w:rFonts w:ascii="Arial" w:eastAsia="Calibri" w:hAnsi="Arial" w:cs="Arial"/>
          <w:color w:val="000000" w:themeColor="text1"/>
          <w:kern w:val="2"/>
          <w:sz w:val="22"/>
          <w:szCs w:val="22"/>
          <w:lang w:val="en-PH"/>
          <w14:ligatures w14:val="standardContextual"/>
        </w:rPr>
        <w:t xml:space="preserve">e the various factors that may </w:t>
      </w:r>
      <w:r w:rsidR="004724DA" w:rsidRPr="0026174A">
        <w:rPr>
          <w:rFonts w:ascii="Arial" w:eastAsia="Calibri" w:hAnsi="Arial" w:cs="Arial"/>
          <w:color w:val="000000" w:themeColor="text1"/>
          <w:kern w:val="2"/>
          <w:sz w:val="22"/>
          <w:szCs w:val="22"/>
          <w:lang w:val="en-PH"/>
          <w14:ligatures w14:val="standardContextual"/>
        </w:rPr>
        <w:t>influence</w:t>
      </w:r>
      <w:r w:rsidRPr="0026174A">
        <w:rPr>
          <w:rFonts w:ascii="Arial" w:eastAsia="Calibri" w:hAnsi="Arial" w:cs="Arial"/>
          <w:color w:val="000000" w:themeColor="text1"/>
          <w:kern w:val="2"/>
          <w:sz w:val="22"/>
          <w:szCs w:val="22"/>
          <w:lang w:val="en-PH"/>
          <w14:ligatures w14:val="standardContextual"/>
        </w:rPr>
        <w:t xml:space="preserve"> nurses’ decisions to stay or leave their jobs. Your hospital, being a Level II healthcare facility with a dynamic nursing staff, would provide valuable insights and context to support this research.</w:t>
      </w:r>
    </w:p>
    <w:p w14:paraId="53CFCFC2"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6605B904" w14:textId="041EA20F"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The study will involve selected nurses as participants</w:t>
      </w:r>
      <w:r w:rsidR="004724DA" w:rsidRPr="0026174A">
        <w:rPr>
          <w:rFonts w:ascii="Arial" w:eastAsia="Calibri" w:hAnsi="Arial" w:cs="Arial"/>
          <w:color w:val="000000" w:themeColor="text1"/>
          <w:kern w:val="2"/>
          <w:sz w:val="22"/>
          <w:szCs w:val="22"/>
          <w:lang w:val="en-PH"/>
          <w14:ligatures w14:val="standardContextual"/>
        </w:rPr>
        <w:t>, utilizing</w:t>
      </w:r>
      <w:r w:rsidRPr="0026174A">
        <w:rPr>
          <w:rFonts w:ascii="Arial" w:eastAsia="Calibri" w:hAnsi="Arial" w:cs="Arial"/>
          <w:color w:val="000000" w:themeColor="text1"/>
          <w:kern w:val="2"/>
          <w:sz w:val="22"/>
          <w:szCs w:val="22"/>
          <w:lang w:val="en-PH"/>
          <w14:ligatures w14:val="standardContextual"/>
        </w:rPr>
        <w:t xml:space="preserve"> survey questionnaires and one-on-one interviews. All interviews will be scheduled at the participants’ convenience to ensure minimal disruption to their duties. Furthermore, strict confidentiality and adherence to ethical research practices will be observed throughout the process. Participation will be entirely voluntary, and all data gathered will be used solely for academic purposes.</w:t>
      </w:r>
    </w:p>
    <w:p w14:paraId="263BC9A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0497B183" w14:textId="4E68E25E" w:rsidR="00F116EC"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 xml:space="preserve">I would </w:t>
      </w:r>
      <w:r w:rsidR="004724DA" w:rsidRPr="0026174A">
        <w:rPr>
          <w:rFonts w:ascii="Arial" w:eastAsia="Calibri" w:hAnsi="Arial" w:cs="Arial"/>
          <w:color w:val="000000" w:themeColor="text1"/>
          <w:kern w:val="2"/>
          <w:sz w:val="22"/>
          <w:szCs w:val="22"/>
          <w:lang w:val="en-PH"/>
          <w14:ligatures w14:val="standardContextual"/>
        </w:rPr>
        <w:t>sincere</w:t>
      </w:r>
      <w:r w:rsidRPr="0026174A">
        <w:rPr>
          <w:rFonts w:ascii="Arial" w:eastAsia="Calibri" w:hAnsi="Arial" w:cs="Arial"/>
          <w:color w:val="000000" w:themeColor="text1"/>
          <w:kern w:val="2"/>
          <w:sz w:val="22"/>
          <w:szCs w:val="22"/>
          <w:lang w:val="en-PH"/>
          <w14:ligatures w14:val="standardContextual"/>
        </w:rPr>
        <w:t>ly appreciate your kind approval to proceed with this research in your esteemed institution. If there are any requirements or protocols I need to follow, I am more than willing to comply.</w:t>
      </w:r>
    </w:p>
    <w:p w14:paraId="28C11D9F"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4A81A703"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Thank you very much for considering my request. I look forward to your favorable response.</w:t>
      </w:r>
    </w:p>
    <w:p w14:paraId="6AF0EF4F"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3819A602"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Sincerely,</w:t>
      </w:r>
    </w:p>
    <w:p w14:paraId="4B025B64" w14:textId="04E91DB1" w:rsidR="00F116EC" w:rsidRDefault="00F116EC" w:rsidP="0026174A">
      <w:pPr>
        <w:jc w:val="both"/>
        <w:rPr>
          <w:rFonts w:ascii="Arial" w:eastAsia="Calibri" w:hAnsi="Arial" w:cs="Arial"/>
          <w:color w:val="000000" w:themeColor="text1"/>
          <w:kern w:val="2"/>
          <w:sz w:val="22"/>
          <w:szCs w:val="22"/>
          <w:lang w:val="en-PH"/>
          <w14:ligatures w14:val="standardContextual"/>
        </w:rPr>
      </w:pPr>
    </w:p>
    <w:p w14:paraId="7E24CFF6"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3478DBCD" w14:textId="2D7D62E9" w:rsidR="00F116EC" w:rsidRPr="0026174A" w:rsidRDefault="0026174A" w:rsidP="0026174A">
      <w:pPr>
        <w:rPr>
          <w:rFonts w:ascii="Arial" w:eastAsia="Calibri" w:hAnsi="Arial" w:cs="Arial"/>
          <w:color w:val="000000" w:themeColor="text1"/>
          <w:kern w:val="2"/>
          <w:sz w:val="22"/>
          <w:szCs w:val="22"/>
          <w:lang w:val="en-PH"/>
          <w14:ligatures w14:val="standardContextual"/>
        </w:rPr>
      </w:pPr>
      <w:r>
        <w:rPr>
          <w:rFonts w:ascii="Arial" w:eastAsia="Calibri" w:hAnsi="Arial" w:cs="Arial"/>
          <w:b/>
          <w:bCs/>
          <w:color w:val="000000" w:themeColor="text1"/>
          <w:kern w:val="2"/>
          <w:sz w:val="22"/>
          <w:szCs w:val="22"/>
          <w:lang w:val="en-PH"/>
          <w14:ligatures w14:val="standardContextual"/>
        </w:rPr>
        <w:t>(</w:t>
      </w:r>
      <w:proofErr w:type="spellStart"/>
      <w:r>
        <w:rPr>
          <w:rFonts w:ascii="Arial" w:eastAsia="Calibri" w:hAnsi="Arial" w:cs="Arial"/>
          <w:b/>
          <w:bCs/>
          <w:color w:val="000000" w:themeColor="text1"/>
          <w:kern w:val="2"/>
          <w:sz w:val="22"/>
          <w:szCs w:val="22"/>
          <w:lang w:val="en-PH"/>
          <w14:ligatures w14:val="standardContextual"/>
        </w:rPr>
        <w:t>Sgd</w:t>
      </w:r>
      <w:proofErr w:type="spellEnd"/>
      <w:r>
        <w:rPr>
          <w:rFonts w:ascii="Arial" w:eastAsia="Calibri" w:hAnsi="Arial" w:cs="Arial"/>
          <w:b/>
          <w:bCs/>
          <w:color w:val="000000" w:themeColor="text1"/>
          <w:kern w:val="2"/>
          <w:sz w:val="22"/>
          <w:szCs w:val="22"/>
          <w:lang w:val="en-PH"/>
          <w14:ligatures w14:val="standardContextual"/>
        </w:rPr>
        <w:t>)</w:t>
      </w:r>
      <w:r w:rsidR="00F116EC" w:rsidRPr="0026174A">
        <w:rPr>
          <w:rFonts w:ascii="Arial" w:eastAsia="Calibri" w:hAnsi="Arial" w:cs="Arial"/>
          <w:b/>
          <w:bCs/>
          <w:color w:val="000000" w:themeColor="text1"/>
          <w:kern w:val="2"/>
          <w:sz w:val="22"/>
          <w:szCs w:val="22"/>
          <w:lang w:val="en-PH"/>
          <w14:ligatures w14:val="standardContextual"/>
        </w:rPr>
        <w:t xml:space="preserve">Hazel B. </w:t>
      </w:r>
      <w:proofErr w:type="spellStart"/>
      <w:r w:rsidR="00F116EC" w:rsidRPr="0026174A">
        <w:rPr>
          <w:rFonts w:ascii="Arial" w:eastAsia="Calibri" w:hAnsi="Arial" w:cs="Arial"/>
          <w:b/>
          <w:bCs/>
          <w:color w:val="000000" w:themeColor="text1"/>
          <w:kern w:val="2"/>
          <w:sz w:val="22"/>
          <w:szCs w:val="22"/>
          <w:lang w:val="en-PH"/>
          <w14:ligatures w14:val="standardContextual"/>
        </w:rPr>
        <w:t>Mudanza</w:t>
      </w:r>
      <w:proofErr w:type="spellEnd"/>
      <w:r w:rsidR="00F116EC" w:rsidRPr="0026174A">
        <w:rPr>
          <w:rFonts w:ascii="Arial" w:eastAsia="Calibri" w:hAnsi="Arial" w:cs="Arial"/>
          <w:b/>
          <w:bCs/>
          <w:color w:val="000000" w:themeColor="text1"/>
          <w:kern w:val="2"/>
          <w:sz w:val="22"/>
          <w:szCs w:val="22"/>
          <w:lang w:val="en-PH"/>
          <w14:ligatures w14:val="standardContextual"/>
        </w:rPr>
        <w:t>, RN</w:t>
      </w:r>
      <w:r w:rsidR="001F3C0F">
        <w:rPr>
          <w:rFonts w:ascii="Arial" w:eastAsia="Calibri" w:hAnsi="Arial" w:cs="Arial"/>
          <w:color w:val="000000" w:themeColor="text1"/>
          <w:kern w:val="2"/>
          <w:sz w:val="22"/>
          <w:szCs w:val="22"/>
          <w:lang w:val="en-PH"/>
          <w14:ligatures w14:val="standardContextual"/>
        </w:rPr>
        <w:br/>
        <w:t>Master o</w:t>
      </w:r>
      <w:r w:rsidR="00F116EC" w:rsidRPr="0026174A">
        <w:rPr>
          <w:rFonts w:ascii="Arial" w:eastAsia="Calibri" w:hAnsi="Arial" w:cs="Arial"/>
          <w:color w:val="000000" w:themeColor="text1"/>
          <w:kern w:val="2"/>
          <w:sz w:val="22"/>
          <w:szCs w:val="22"/>
          <w:lang w:val="en-PH"/>
          <w14:ligatures w14:val="standardContextual"/>
        </w:rPr>
        <w:t>f Arts in Hospital Administration</w:t>
      </w:r>
      <w:r w:rsidR="00F116EC" w:rsidRPr="0026174A">
        <w:rPr>
          <w:rFonts w:ascii="Arial" w:eastAsia="Calibri" w:hAnsi="Arial" w:cs="Arial"/>
          <w:color w:val="000000" w:themeColor="text1"/>
          <w:kern w:val="2"/>
          <w:sz w:val="22"/>
          <w:szCs w:val="22"/>
          <w:lang w:val="en-PH"/>
          <w14:ligatures w14:val="standardContextual"/>
        </w:rPr>
        <w:br/>
        <w:t>San Pedro College</w:t>
      </w:r>
    </w:p>
    <w:bookmarkEnd w:id="14"/>
    <w:p w14:paraId="11E8982B" w14:textId="77777777" w:rsidR="0026174A" w:rsidRDefault="0026174A">
      <w:pPr>
        <w:tabs>
          <w:tab w:val="center" w:pos="4680"/>
        </w:tabs>
        <w:spacing w:after="200" w:line="276" w:lineRule="auto"/>
        <w:ind w:left="720"/>
        <w:jc w:val="center"/>
        <w:rPr>
          <w:bCs/>
          <w:color w:val="000000" w:themeColor="text1"/>
          <w:sz w:val="22"/>
          <w:szCs w:val="22"/>
        </w:rPr>
      </w:pPr>
      <w:r>
        <w:rPr>
          <w:bCs/>
          <w:color w:val="000000" w:themeColor="text1"/>
          <w:sz w:val="22"/>
          <w:szCs w:val="22"/>
        </w:rPr>
        <w:br w:type="page"/>
      </w:r>
    </w:p>
    <w:p w14:paraId="3FDFC1A2" w14:textId="1C715DFE" w:rsidR="0026174A"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lastRenderedPageBreak/>
        <w:t>APPENDIX A.2</w:t>
      </w:r>
    </w:p>
    <w:p w14:paraId="442F8F39" w14:textId="77777777" w:rsidR="0026174A" w:rsidRDefault="0026174A" w:rsidP="0026174A">
      <w:pPr>
        <w:tabs>
          <w:tab w:val="center" w:pos="4680"/>
        </w:tabs>
        <w:jc w:val="center"/>
        <w:rPr>
          <w:rFonts w:ascii="Arial" w:hAnsi="Arial" w:cs="Arial"/>
          <w:bCs/>
          <w:color w:val="000000" w:themeColor="text1"/>
          <w:sz w:val="22"/>
          <w:szCs w:val="22"/>
        </w:rPr>
      </w:pPr>
    </w:p>
    <w:p w14:paraId="45F33C12" w14:textId="74275C35" w:rsidR="005F11CC"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t>LETTER TO THE PARTICIPANTS</w:t>
      </w:r>
    </w:p>
    <w:p w14:paraId="25096387" w14:textId="4F24F657" w:rsidR="0026174A" w:rsidRDefault="0026174A" w:rsidP="0026174A">
      <w:pPr>
        <w:tabs>
          <w:tab w:val="center" w:pos="4680"/>
        </w:tabs>
        <w:jc w:val="center"/>
        <w:rPr>
          <w:rFonts w:ascii="Arial" w:hAnsi="Arial" w:cs="Arial"/>
          <w:bCs/>
          <w:color w:val="000000" w:themeColor="text1"/>
          <w:sz w:val="22"/>
          <w:szCs w:val="22"/>
        </w:rPr>
      </w:pPr>
    </w:p>
    <w:p w14:paraId="580B51C7" w14:textId="023A906B" w:rsidR="0026174A" w:rsidRDefault="0026174A" w:rsidP="0026174A">
      <w:pPr>
        <w:tabs>
          <w:tab w:val="center" w:pos="4680"/>
        </w:tabs>
        <w:jc w:val="center"/>
        <w:rPr>
          <w:rFonts w:ascii="Arial" w:hAnsi="Arial" w:cs="Arial"/>
          <w:bCs/>
          <w:color w:val="000000" w:themeColor="text1"/>
          <w:sz w:val="22"/>
          <w:szCs w:val="22"/>
        </w:rPr>
      </w:pPr>
    </w:p>
    <w:p w14:paraId="56B4351B" w14:textId="69E133F5"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Dear ___________________,</w:t>
      </w:r>
    </w:p>
    <w:p w14:paraId="5A662B38"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45EC936" w14:textId="4298E471" w:rsidR="00F116EC" w:rsidRPr="0026174A" w:rsidRDefault="00F116EC" w:rsidP="0026174A">
      <w:pPr>
        <w:jc w:val="both"/>
        <w:rPr>
          <w:rFonts w:ascii="Arial" w:eastAsia="Calibri" w:hAnsi="Arial" w:cs="Arial"/>
          <w:color w:val="000000" w:themeColor="text1"/>
          <w:kern w:val="2"/>
          <w:sz w:val="22"/>
          <w:szCs w:val="22"/>
          <w14:ligatures w14:val="standardContextual"/>
        </w:rPr>
      </w:pPr>
      <w:r w:rsidRPr="0026174A">
        <w:rPr>
          <w:rFonts w:ascii="Arial" w:eastAsia="Calibri" w:hAnsi="Arial" w:cs="Arial"/>
          <w:color w:val="000000" w:themeColor="text1"/>
          <w:kern w:val="2"/>
          <w:sz w:val="22"/>
          <w:szCs w:val="22"/>
          <w14:ligatures w14:val="standardContextual"/>
        </w:rPr>
        <w:t xml:space="preserve">Good day. </w:t>
      </w:r>
    </w:p>
    <w:p w14:paraId="269F8D8C" w14:textId="77777777" w:rsidR="00F116EC" w:rsidRPr="0026174A" w:rsidRDefault="00F116EC" w:rsidP="0026174A">
      <w:pPr>
        <w:jc w:val="both"/>
        <w:rPr>
          <w:rFonts w:ascii="Arial" w:eastAsia="Calibri" w:hAnsi="Arial" w:cs="Arial"/>
          <w:color w:val="000000" w:themeColor="text1"/>
          <w:kern w:val="2"/>
          <w:sz w:val="22"/>
          <w:szCs w:val="22"/>
          <w14:ligatures w14:val="standardContextual"/>
        </w:rPr>
      </w:pPr>
    </w:p>
    <w:p w14:paraId="5359F7BB" w14:textId="0CD1FD10"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14:ligatures w14:val="standardContextual"/>
        </w:rPr>
        <w:t>I w</w:t>
      </w:r>
      <w:r w:rsidR="004724DA" w:rsidRPr="0026174A">
        <w:rPr>
          <w:rFonts w:ascii="Arial" w:eastAsia="Calibri" w:hAnsi="Arial" w:cs="Arial"/>
          <w:color w:val="000000" w:themeColor="text1"/>
          <w:kern w:val="2"/>
          <w:sz w:val="22"/>
          <w:szCs w:val="22"/>
          <w14:ligatures w14:val="standardContextual"/>
        </w:rPr>
        <w:t>ould</w:t>
      </w:r>
      <w:r w:rsidRPr="0026174A">
        <w:rPr>
          <w:rFonts w:ascii="Arial" w:eastAsia="Calibri" w:hAnsi="Arial" w:cs="Arial"/>
          <w:color w:val="000000" w:themeColor="text1"/>
          <w:kern w:val="2"/>
          <w:sz w:val="22"/>
          <w:szCs w:val="22"/>
          <w14:ligatures w14:val="standardContextual"/>
        </w:rPr>
        <w:t xml:space="preserve"> like to invite you to participate in my study, </w:t>
      </w:r>
      <w:r w:rsidR="004724DA" w:rsidRPr="0026174A">
        <w:rPr>
          <w:rFonts w:ascii="Arial" w:eastAsia="Calibri" w:hAnsi="Arial" w:cs="Arial"/>
          <w:color w:val="000000" w:themeColor="text1"/>
          <w:kern w:val="2"/>
          <w:sz w:val="22"/>
          <w:szCs w:val="22"/>
          <w14:ligatures w14:val="standardContextual"/>
        </w:rPr>
        <w:t>“</w:t>
      </w:r>
      <w:r w:rsidRPr="0026174A">
        <w:rPr>
          <w:rFonts w:ascii="Arial" w:eastAsia="Calibri" w:hAnsi="Arial" w:cs="Arial"/>
          <w:b/>
          <w:bCs/>
          <w:color w:val="000000" w:themeColor="text1"/>
          <w:kern w:val="2"/>
          <w:sz w:val="22"/>
          <w:szCs w:val="22"/>
          <w14:ligatures w14:val="standardContextual"/>
        </w:rPr>
        <w:t>Predictors of Turnover Among Nurses in a Level II Hospital</w:t>
      </w:r>
      <w:r w:rsidR="004724DA" w:rsidRPr="0026174A">
        <w:rPr>
          <w:rFonts w:ascii="Arial" w:eastAsia="Calibri" w:hAnsi="Arial" w:cs="Arial"/>
          <w:b/>
          <w:bCs/>
          <w:color w:val="000000" w:themeColor="text1"/>
          <w:kern w:val="2"/>
          <w:sz w:val="22"/>
          <w:szCs w:val="22"/>
          <w14:ligatures w14:val="standardContextual"/>
        </w:rPr>
        <w:t>,”</w:t>
      </w:r>
      <w:r w:rsidRPr="0026174A">
        <w:rPr>
          <w:rFonts w:ascii="Arial" w:eastAsia="Calibri" w:hAnsi="Arial" w:cs="Arial"/>
          <w:b/>
          <w:bCs/>
          <w:color w:val="000000" w:themeColor="text1"/>
          <w:kern w:val="2"/>
          <w:sz w:val="22"/>
          <w:szCs w:val="22"/>
          <w14:ligatures w14:val="standardContextual"/>
        </w:rPr>
        <w:t xml:space="preserve"> </w:t>
      </w:r>
      <w:r w:rsidRPr="0026174A">
        <w:rPr>
          <w:rFonts w:ascii="Arial" w:eastAsia="Calibri" w:hAnsi="Arial" w:cs="Arial"/>
          <w:color w:val="000000" w:themeColor="text1"/>
          <w:kern w:val="2"/>
          <w:sz w:val="22"/>
          <w:szCs w:val="22"/>
          <w14:ligatures w14:val="standardContextual"/>
        </w:rPr>
        <w:t>which aims to</w:t>
      </w:r>
      <w:r w:rsidRPr="0026174A">
        <w:rPr>
          <w:rFonts w:ascii="Arial" w:eastAsia="Calibri" w:hAnsi="Arial" w:cs="Arial"/>
          <w:color w:val="000000" w:themeColor="text1"/>
          <w:kern w:val="2"/>
          <w:sz w:val="22"/>
          <w:szCs w:val="22"/>
          <w:lang w:val="en-PH"/>
          <w14:ligatures w14:val="standardContextual"/>
        </w:rPr>
        <w:t xml:space="preserve"> explore the various factors that may contribute to nurses’ decisions to stay or leave their jobs. </w:t>
      </w:r>
    </w:p>
    <w:p w14:paraId="287A7321"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3D8195FA" w14:textId="1823F7DE"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Please answer the survey questionnaire attached. Strict confidentiality and adherence to ethical research practices will be observed throughout the process. Your participation will be entirely voluntary, and all data gathered will be used solely for academic purposes.</w:t>
      </w:r>
    </w:p>
    <w:p w14:paraId="7790AE12" w14:textId="77777777" w:rsidR="0026174A" w:rsidRDefault="0026174A" w:rsidP="0026174A">
      <w:pPr>
        <w:jc w:val="both"/>
        <w:rPr>
          <w:rFonts w:ascii="Arial" w:eastAsia="Calibri" w:hAnsi="Arial" w:cs="Arial"/>
          <w:color w:val="000000" w:themeColor="text1"/>
          <w:kern w:val="2"/>
          <w:sz w:val="22"/>
          <w:szCs w:val="22"/>
          <w:lang w:val="en-PH"/>
          <w14:ligatures w14:val="standardContextual"/>
        </w:rPr>
      </w:pPr>
    </w:p>
    <w:p w14:paraId="15FAC756" w14:textId="15BFBBB4"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Thank you very much.</w:t>
      </w:r>
    </w:p>
    <w:p w14:paraId="50BDE47D" w14:textId="3E236EBC" w:rsidR="00F116EC" w:rsidRDefault="00F116EC" w:rsidP="0026174A">
      <w:pPr>
        <w:jc w:val="both"/>
        <w:rPr>
          <w:rFonts w:ascii="Arial" w:eastAsia="Calibri" w:hAnsi="Arial" w:cs="Arial"/>
          <w:color w:val="000000" w:themeColor="text1"/>
          <w:kern w:val="2"/>
          <w:sz w:val="22"/>
          <w:szCs w:val="22"/>
          <w:lang w:val="en-PH"/>
          <w14:ligatures w14:val="standardContextual"/>
        </w:rPr>
      </w:pPr>
    </w:p>
    <w:p w14:paraId="705BF431" w14:textId="77777777" w:rsidR="0026174A" w:rsidRPr="0026174A" w:rsidRDefault="0026174A" w:rsidP="0026174A">
      <w:pPr>
        <w:jc w:val="both"/>
        <w:rPr>
          <w:rFonts w:ascii="Arial" w:eastAsia="Calibri" w:hAnsi="Arial" w:cs="Arial"/>
          <w:color w:val="000000" w:themeColor="text1"/>
          <w:kern w:val="2"/>
          <w:sz w:val="22"/>
          <w:szCs w:val="22"/>
          <w:lang w:val="en-PH"/>
          <w14:ligatures w14:val="standardContextual"/>
        </w:rPr>
      </w:pPr>
    </w:p>
    <w:p w14:paraId="1FF37CBC" w14:textId="77777777"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r w:rsidRPr="0026174A">
        <w:rPr>
          <w:rFonts w:ascii="Arial" w:eastAsia="Calibri" w:hAnsi="Arial" w:cs="Arial"/>
          <w:color w:val="000000" w:themeColor="text1"/>
          <w:kern w:val="2"/>
          <w:sz w:val="22"/>
          <w:szCs w:val="22"/>
          <w:lang w:val="en-PH"/>
          <w14:ligatures w14:val="standardContextual"/>
        </w:rPr>
        <w:t>Sincerely,</w:t>
      </w:r>
    </w:p>
    <w:p w14:paraId="5B04EC4C" w14:textId="608D0B52" w:rsidR="00F116EC" w:rsidRPr="0026174A" w:rsidRDefault="00F116EC" w:rsidP="0026174A">
      <w:pPr>
        <w:jc w:val="both"/>
        <w:rPr>
          <w:rFonts w:ascii="Arial" w:eastAsia="Calibri" w:hAnsi="Arial" w:cs="Arial"/>
          <w:color w:val="000000" w:themeColor="text1"/>
          <w:kern w:val="2"/>
          <w:sz w:val="22"/>
          <w:szCs w:val="22"/>
          <w:lang w:val="en-PH"/>
          <w14:ligatures w14:val="standardContextual"/>
        </w:rPr>
      </w:pPr>
    </w:p>
    <w:p w14:paraId="66E9FBB2" w14:textId="16DF5DAF" w:rsidR="00F116EC" w:rsidRPr="0026174A" w:rsidRDefault="0026174A" w:rsidP="0026174A">
      <w:pPr>
        <w:rPr>
          <w:rFonts w:ascii="Arial" w:eastAsia="Calibri" w:hAnsi="Arial" w:cs="Arial"/>
          <w:color w:val="000000" w:themeColor="text1"/>
          <w:kern w:val="2"/>
          <w:sz w:val="22"/>
          <w:szCs w:val="22"/>
          <w:lang w:val="en-PH"/>
          <w14:ligatures w14:val="standardContextual"/>
        </w:rPr>
      </w:pPr>
      <w:r>
        <w:rPr>
          <w:rFonts w:ascii="Arial" w:eastAsia="Calibri" w:hAnsi="Arial" w:cs="Arial"/>
          <w:b/>
          <w:bCs/>
          <w:color w:val="000000" w:themeColor="text1"/>
          <w:kern w:val="2"/>
          <w:sz w:val="22"/>
          <w:szCs w:val="22"/>
          <w:lang w:val="en-PH"/>
          <w14:ligatures w14:val="standardContextual"/>
        </w:rPr>
        <w:t>(</w:t>
      </w:r>
      <w:proofErr w:type="spellStart"/>
      <w:r>
        <w:rPr>
          <w:rFonts w:ascii="Arial" w:eastAsia="Calibri" w:hAnsi="Arial" w:cs="Arial"/>
          <w:b/>
          <w:bCs/>
          <w:color w:val="000000" w:themeColor="text1"/>
          <w:kern w:val="2"/>
          <w:sz w:val="22"/>
          <w:szCs w:val="22"/>
          <w:lang w:val="en-PH"/>
          <w14:ligatures w14:val="standardContextual"/>
        </w:rPr>
        <w:t>Sgd</w:t>
      </w:r>
      <w:proofErr w:type="spellEnd"/>
      <w:r>
        <w:rPr>
          <w:rFonts w:ascii="Arial" w:eastAsia="Calibri" w:hAnsi="Arial" w:cs="Arial"/>
          <w:b/>
          <w:bCs/>
          <w:color w:val="000000" w:themeColor="text1"/>
          <w:kern w:val="2"/>
          <w:sz w:val="22"/>
          <w:szCs w:val="22"/>
          <w:lang w:val="en-PH"/>
          <w14:ligatures w14:val="standardContextual"/>
        </w:rPr>
        <w:t>)</w:t>
      </w:r>
      <w:r w:rsidR="00F116EC" w:rsidRPr="0026174A">
        <w:rPr>
          <w:rFonts w:ascii="Arial" w:eastAsia="Calibri" w:hAnsi="Arial" w:cs="Arial"/>
          <w:b/>
          <w:bCs/>
          <w:color w:val="000000" w:themeColor="text1"/>
          <w:kern w:val="2"/>
          <w:sz w:val="22"/>
          <w:szCs w:val="22"/>
          <w:lang w:val="en-PH"/>
          <w14:ligatures w14:val="standardContextual"/>
        </w:rPr>
        <w:t xml:space="preserve">Hazel B. </w:t>
      </w:r>
      <w:proofErr w:type="spellStart"/>
      <w:r w:rsidR="00F116EC" w:rsidRPr="0026174A">
        <w:rPr>
          <w:rFonts w:ascii="Arial" w:eastAsia="Calibri" w:hAnsi="Arial" w:cs="Arial"/>
          <w:b/>
          <w:bCs/>
          <w:color w:val="000000" w:themeColor="text1"/>
          <w:kern w:val="2"/>
          <w:sz w:val="22"/>
          <w:szCs w:val="22"/>
          <w:lang w:val="en-PH"/>
          <w14:ligatures w14:val="standardContextual"/>
        </w:rPr>
        <w:t>Mudanza</w:t>
      </w:r>
      <w:proofErr w:type="spellEnd"/>
      <w:r w:rsidR="00F116EC" w:rsidRPr="0026174A">
        <w:rPr>
          <w:rFonts w:ascii="Arial" w:eastAsia="Calibri" w:hAnsi="Arial" w:cs="Arial"/>
          <w:b/>
          <w:bCs/>
          <w:color w:val="000000" w:themeColor="text1"/>
          <w:kern w:val="2"/>
          <w:sz w:val="22"/>
          <w:szCs w:val="22"/>
          <w:lang w:val="en-PH"/>
          <w14:ligatures w14:val="standardContextual"/>
        </w:rPr>
        <w:t>, RN</w:t>
      </w:r>
      <w:r w:rsidR="001F3C0F">
        <w:rPr>
          <w:rFonts w:ascii="Arial" w:eastAsia="Calibri" w:hAnsi="Arial" w:cs="Arial"/>
          <w:color w:val="000000" w:themeColor="text1"/>
          <w:kern w:val="2"/>
          <w:sz w:val="22"/>
          <w:szCs w:val="22"/>
          <w:lang w:val="en-PH"/>
          <w14:ligatures w14:val="standardContextual"/>
        </w:rPr>
        <w:br/>
        <w:t>Master o</w:t>
      </w:r>
      <w:r w:rsidR="00F116EC" w:rsidRPr="0026174A">
        <w:rPr>
          <w:rFonts w:ascii="Arial" w:eastAsia="Calibri" w:hAnsi="Arial" w:cs="Arial"/>
          <w:color w:val="000000" w:themeColor="text1"/>
          <w:kern w:val="2"/>
          <w:sz w:val="22"/>
          <w:szCs w:val="22"/>
          <w:lang w:val="en-PH"/>
          <w14:ligatures w14:val="standardContextual"/>
        </w:rPr>
        <w:t>f Arts in Hospital Administration</w:t>
      </w:r>
      <w:r w:rsidR="00F116EC" w:rsidRPr="0026174A">
        <w:rPr>
          <w:rFonts w:ascii="Arial" w:eastAsia="Calibri" w:hAnsi="Arial" w:cs="Arial"/>
          <w:color w:val="000000" w:themeColor="text1"/>
          <w:kern w:val="2"/>
          <w:sz w:val="22"/>
          <w:szCs w:val="22"/>
          <w:lang w:val="en-PH"/>
          <w14:ligatures w14:val="standardContextual"/>
        </w:rPr>
        <w:br/>
        <w:t>San Pedro College</w:t>
      </w:r>
    </w:p>
    <w:p w14:paraId="794B90EE"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727C660"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4F475ABC"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6121D53"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65C5FAE"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5B0B7974"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F4C4794"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436AD01"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755AC89"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60C23D27"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1CA30CD0"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4C8005BC" w14:textId="77777777" w:rsidR="00F116EC" w:rsidRPr="00420144" w:rsidRDefault="00F116EC">
      <w:pPr>
        <w:tabs>
          <w:tab w:val="center" w:pos="4680"/>
        </w:tabs>
        <w:spacing w:after="200" w:line="276" w:lineRule="auto"/>
        <w:ind w:left="720"/>
        <w:jc w:val="center"/>
        <w:rPr>
          <w:bCs/>
          <w:color w:val="000000" w:themeColor="text1"/>
          <w:sz w:val="22"/>
          <w:szCs w:val="22"/>
        </w:rPr>
      </w:pPr>
    </w:p>
    <w:p w14:paraId="2930F1DB" w14:textId="77777777" w:rsidR="0026174A" w:rsidRDefault="0026174A">
      <w:pPr>
        <w:tabs>
          <w:tab w:val="center" w:pos="4680"/>
        </w:tabs>
        <w:spacing w:after="200" w:line="276" w:lineRule="auto"/>
        <w:jc w:val="center"/>
        <w:rPr>
          <w:bCs/>
          <w:color w:val="000000" w:themeColor="text1"/>
          <w:sz w:val="22"/>
          <w:szCs w:val="22"/>
        </w:rPr>
      </w:pPr>
      <w:r>
        <w:rPr>
          <w:bCs/>
          <w:color w:val="000000" w:themeColor="text1"/>
          <w:sz w:val="22"/>
          <w:szCs w:val="22"/>
        </w:rPr>
        <w:br w:type="page"/>
      </w:r>
    </w:p>
    <w:p w14:paraId="0728FA71" w14:textId="5292BE80" w:rsidR="0026174A" w:rsidRDefault="0026174A" w:rsidP="0026174A">
      <w:pPr>
        <w:tabs>
          <w:tab w:val="center" w:pos="4680"/>
        </w:tabs>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B</w:t>
      </w:r>
    </w:p>
    <w:p w14:paraId="62A3044C" w14:textId="77777777" w:rsidR="0026174A" w:rsidRDefault="0026174A" w:rsidP="0026174A">
      <w:pPr>
        <w:tabs>
          <w:tab w:val="center" w:pos="4680"/>
        </w:tabs>
        <w:jc w:val="center"/>
        <w:rPr>
          <w:rFonts w:ascii="Arial" w:hAnsi="Arial" w:cs="Arial"/>
          <w:bCs/>
          <w:color w:val="000000" w:themeColor="text1"/>
          <w:sz w:val="22"/>
          <w:szCs w:val="22"/>
        </w:rPr>
      </w:pPr>
    </w:p>
    <w:p w14:paraId="074BEB5D" w14:textId="04B0A14F" w:rsidR="005F11CC" w:rsidRPr="0026174A" w:rsidRDefault="0026174A" w:rsidP="0026174A">
      <w:pPr>
        <w:tabs>
          <w:tab w:val="center" w:pos="4680"/>
        </w:tabs>
        <w:jc w:val="center"/>
        <w:rPr>
          <w:rFonts w:ascii="Arial" w:hAnsi="Arial" w:cs="Arial"/>
          <w:bCs/>
          <w:color w:val="000000" w:themeColor="text1"/>
          <w:sz w:val="22"/>
          <w:szCs w:val="22"/>
        </w:rPr>
      </w:pPr>
      <w:r w:rsidRPr="0026174A">
        <w:rPr>
          <w:rFonts w:ascii="Arial" w:hAnsi="Arial" w:cs="Arial"/>
          <w:bCs/>
          <w:color w:val="000000" w:themeColor="text1"/>
          <w:sz w:val="22"/>
          <w:szCs w:val="22"/>
        </w:rPr>
        <w:t>INFORMED CONSENT FORM FOR THE PARTICIPANTS</w:t>
      </w:r>
    </w:p>
    <w:p w14:paraId="0690F7B3" w14:textId="77777777" w:rsidR="005F11CC" w:rsidRPr="00420144" w:rsidRDefault="005F11CC">
      <w:pPr>
        <w:tabs>
          <w:tab w:val="center" w:pos="4680"/>
        </w:tabs>
        <w:spacing w:after="200" w:line="276" w:lineRule="auto"/>
        <w:jc w:val="center"/>
        <w:rPr>
          <w:bCs/>
          <w:color w:val="000000" w:themeColor="text1"/>
          <w:sz w:val="22"/>
          <w:szCs w:val="22"/>
          <w:lang w:eastAsia="en-PH"/>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3"/>
        <w:gridCol w:w="6570"/>
      </w:tblGrid>
      <w:tr w:rsidR="005F11CC" w:rsidRPr="0026174A" w14:paraId="70F77251" w14:textId="77777777" w:rsidTr="0026174A">
        <w:tc>
          <w:tcPr>
            <w:tcW w:w="2173" w:type="dxa"/>
            <w:shd w:val="clear" w:color="auto" w:fill="D9D9D9"/>
          </w:tcPr>
          <w:p w14:paraId="027B4840"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STUDY TITLE</w:t>
            </w:r>
          </w:p>
        </w:tc>
        <w:tc>
          <w:tcPr>
            <w:tcW w:w="6570" w:type="dxa"/>
          </w:tcPr>
          <w:p w14:paraId="4E8F77E5"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PREDICTORS OF TURNOVER AMONG NURSES IN A LEVEL II HOSPITAL</w:t>
            </w:r>
          </w:p>
        </w:tc>
      </w:tr>
      <w:tr w:rsidR="005F11CC" w:rsidRPr="0026174A" w14:paraId="26A7B751" w14:textId="77777777" w:rsidTr="0026174A">
        <w:tc>
          <w:tcPr>
            <w:tcW w:w="2173" w:type="dxa"/>
            <w:shd w:val="clear" w:color="auto" w:fill="D9D9D9"/>
          </w:tcPr>
          <w:p w14:paraId="5FE9945F"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RESEARCHER/S</w:t>
            </w:r>
          </w:p>
        </w:tc>
        <w:tc>
          <w:tcPr>
            <w:tcW w:w="6570" w:type="dxa"/>
          </w:tcPr>
          <w:p w14:paraId="1EEDDF99"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HAZEL MUDANZA</w:t>
            </w:r>
          </w:p>
        </w:tc>
      </w:tr>
      <w:tr w:rsidR="005F11CC" w:rsidRPr="0026174A" w14:paraId="4B98AC01" w14:textId="77777777" w:rsidTr="0026174A">
        <w:tc>
          <w:tcPr>
            <w:tcW w:w="2173" w:type="dxa"/>
            <w:shd w:val="clear" w:color="auto" w:fill="D9D9D9"/>
          </w:tcPr>
          <w:p w14:paraId="0B3063E3" w14:textId="77777777" w:rsidR="005F11CC" w:rsidRPr="0026174A" w:rsidRDefault="000C2C8B">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INSTITUTION</w:t>
            </w:r>
          </w:p>
        </w:tc>
        <w:tc>
          <w:tcPr>
            <w:tcW w:w="6570" w:type="dxa"/>
          </w:tcPr>
          <w:p w14:paraId="5A74BD8D" w14:textId="77777777" w:rsidR="005F11CC" w:rsidRPr="0026174A" w:rsidRDefault="000C2C8B">
            <w:pPr>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San Pedro College</w:t>
            </w:r>
          </w:p>
        </w:tc>
      </w:tr>
    </w:tbl>
    <w:p w14:paraId="3B0B7DC7" w14:textId="77777777" w:rsidR="005F11CC" w:rsidRPr="00420144" w:rsidRDefault="005F11CC">
      <w:pPr>
        <w:spacing w:after="160" w:line="259" w:lineRule="auto"/>
        <w:rPr>
          <w:rFonts w:ascii="Calibri" w:eastAsia="Calibri" w:hAnsi="Calibri" w:cs="Calibri"/>
          <w:i/>
          <w:color w:val="000000" w:themeColor="text1"/>
          <w:lang w:eastAsia="en-PH"/>
        </w:rPr>
      </w:pPr>
    </w:p>
    <w:tbl>
      <w:tblPr>
        <w:tblW w:w="87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43"/>
      </w:tblGrid>
      <w:tr w:rsidR="005F11CC" w:rsidRPr="0026174A" w14:paraId="671E2567" w14:textId="77777777" w:rsidTr="0026174A">
        <w:tc>
          <w:tcPr>
            <w:tcW w:w="8743" w:type="dxa"/>
            <w:shd w:val="clear" w:color="auto" w:fill="D9D9D9"/>
          </w:tcPr>
          <w:p w14:paraId="42E505D9" w14:textId="77777777" w:rsidR="005F11CC" w:rsidRPr="0026174A" w:rsidRDefault="000C2C8B" w:rsidP="0026174A">
            <w:pPr>
              <w:jc w:val="cente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ICF FOR SURVEYS AND/OR QUALITATIVE STUDIES</w:t>
            </w:r>
          </w:p>
        </w:tc>
      </w:tr>
      <w:tr w:rsidR="005F11CC" w:rsidRPr="0026174A" w14:paraId="23F5BCAA" w14:textId="77777777" w:rsidTr="0026174A">
        <w:tc>
          <w:tcPr>
            <w:tcW w:w="8743" w:type="dxa"/>
          </w:tcPr>
          <w:p w14:paraId="0A8DDCE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tblGrid>
            <w:tr w:rsidR="005F11CC" w:rsidRPr="0026174A" w14:paraId="05EF9E2F" w14:textId="77777777" w:rsidTr="0026174A">
              <w:tc>
                <w:tcPr>
                  <w:tcW w:w="1975" w:type="dxa"/>
                  <w:shd w:val="clear" w:color="auto" w:fill="D9D9D9"/>
                </w:tcPr>
                <w:p w14:paraId="7F5F4BE5"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INTRODUCTION</w:t>
                  </w:r>
                </w:p>
              </w:tc>
            </w:tr>
          </w:tbl>
          <w:p w14:paraId="54942CA4" w14:textId="7648A44A"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I am Hazel </w:t>
            </w:r>
            <w:proofErr w:type="spellStart"/>
            <w:r w:rsidRPr="0026174A">
              <w:rPr>
                <w:rFonts w:ascii="Arial" w:eastAsia="Calibri" w:hAnsi="Arial" w:cs="Arial"/>
                <w:color w:val="000000" w:themeColor="text1"/>
                <w:sz w:val="22"/>
                <w:szCs w:val="22"/>
                <w:lang w:eastAsia="en-PH"/>
              </w:rPr>
              <w:t>Mudanza</w:t>
            </w:r>
            <w:proofErr w:type="spellEnd"/>
            <w:r w:rsidRPr="0026174A">
              <w:rPr>
                <w:rFonts w:ascii="Arial" w:eastAsia="Calibri" w:hAnsi="Arial" w:cs="Arial"/>
                <w:color w:val="000000" w:themeColor="text1"/>
                <w:sz w:val="22"/>
                <w:szCs w:val="22"/>
                <w:lang w:eastAsia="en-PH"/>
              </w:rPr>
              <w:t xml:space="preserve">, presently connected with </w:t>
            </w:r>
            <w:proofErr w:type="spellStart"/>
            <w:r w:rsidRPr="0026174A">
              <w:rPr>
                <w:rFonts w:ascii="Arial" w:eastAsia="Calibri" w:hAnsi="Arial" w:cs="Arial"/>
                <w:color w:val="000000" w:themeColor="text1"/>
                <w:sz w:val="22"/>
                <w:szCs w:val="22"/>
                <w:lang w:eastAsia="en-PH"/>
              </w:rPr>
              <w:t>Kidapawan</w:t>
            </w:r>
            <w:proofErr w:type="spellEnd"/>
            <w:r w:rsidRPr="0026174A">
              <w:rPr>
                <w:rFonts w:ascii="Arial" w:eastAsia="Calibri" w:hAnsi="Arial" w:cs="Arial"/>
                <w:color w:val="000000" w:themeColor="text1"/>
                <w:sz w:val="22"/>
                <w:szCs w:val="22"/>
                <w:lang w:eastAsia="en-PH"/>
              </w:rPr>
              <w:t xml:space="preserve"> Medical Specialist Hospital. I am doing research on factors predicting nurse turnover in a level II hospital. I would like to invite you to be one of the participants of the study. But before you decide to participate, let me inform you that you can ask further about your participation in this study or talk to anyone you feel comfortable with about the study. </w:t>
            </w:r>
          </w:p>
          <w:p w14:paraId="538178ED" w14:textId="77777777" w:rsidR="005F11CC" w:rsidRPr="0026174A" w:rsidRDefault="005F11CC" w:rsidP="0026174A">
            <w:pPr>
              <w:jc w:val="both"/>
              <w:rPr>
                <w:rFonts w:ascii="Arial" w:eastAsia="Calibri" w:hAnsi="Arial" w:cs="Arial"/>
                <w:i/>
                <w:color w:val="000000" w:themeColor="text1"/>
                <w:sz w:val="22"/>
                <w:szCs w:val="22"/>
                <w:lang w:eastAsia="en-PH"/>
              </w:rPr>
            </w:pPr>
          </w:p>
          <w:p w14:paraId="290904C6"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This consent form may contain words that you do not understand. Please ask me so we can go through the information and I will take time to explain. If you have questions later, you can ask them of me or of another researcher.</w:t>
            </w:r>
          </w:p>
          <w:p w14:paraId="5A08F040" w14:textId="77777777" w:rsidR="005F11CC" w:rsidRPr="0026174A" w:rsidRDefault="005F11CC" w:rsidP="0026174A">
            <w:pPr>
              <w:rPr>
                <w:rFonts w:ascii="Arial" w:eastAsia="Calibri" w:hAnsi="Arial" w:cs="Arial"/>
                <w:color w:val="000000" w:themeColor="text1"/>
                <w:sz w:val="22"/>
                <w:szCs w:val="22"/>
                <w:lang w:eastAsia="en-PH"/>
              </w:rPr>
            </w:pPr>
          </w:p>
        </w:tc>
      </w:tr>
      <w:tr w:rsidR="005F11CC" w:rsidRPr="0026174A" w14:paraId="3479AC55" w14:textId="77777777" w:rsidTr="0026174A">
        <w:tc>
          <w:tcPr>
            <w:tcW w:w="8743" w:type="dxa"/>
          </w:tcPr>
          <w:p w14:paraId="25539170" w14:textId="77777777" w:rsidR="005F11CC" w:rsidRPr="0026174A" w:rsidRDefault="005F11CC" w:rsidP="0026174A">
            <w:pPr>
              <w:widowControl w:val="0"/>
              <w:rPr>
                <w:rFonts w:ascii="Arial" w:eastAsia="Calibri" w:hAnsi="Arial" w:cs="Arial"/>
                <w:color w:val="000000" w:themeColor="text1"/>
                <w:sz w:val="22"/>
                <w:szCs w:val="22"/>
                <w:lang w:eastAsia="en-PH"/>
              </w:rPr>
            </w:pPr>
          </w:p>
          <w:tbl>
            <w:tblPr>
              <w:tblW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tblGrid>
            <w:tr w:rsidR="005F11CC" w:rsidRPr="0026174A" w14:paraId="077BA3AC" w14:textId="77777777" w:rsidTr="0026174A">
              <w:tc>
                <w:tcPr>
                  <w:tcW w:w="1435" w:type="dxa"/>
                  <w:shd w:val="clear" w:color="auto" w:fill="D9D9D9"/>
                </w:tcPr>
                <w:p w14:paraId="11FF3AB3"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PURPOSE</w:t>
                  </w:r>
                </w:p>
              </w:tc>
            </w:tr>
          </w:tbl>
          <w:p w14:paraId="2D42AB44" w14:textId="77777777" w:rsidR="005F11CC" w:rsidRPr="0026174A" w:rsidRDefault="005F11CC" w:rsidP="0026174A">
            <w:pPr>
              <w:rPr>
                <w:rFonts w:ascii="Arial" w:eastAsia="Calibri" w:hAnsi="Arial" w:cs="Arial"/>
                <w:b/>
                <w:color w:val="000000" w:themeColor="text1"/>
                <w:sz w:val="22"/>
                <w:szCs w:val="22"/>
                <w:lang w:eastAsia="en-PH"/>
              </w:rPr>
            </w:pPr>
          </w:p>
          <w:p w14:paraId="71B128DD"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Nurse turnover is observable in hospitals. While we cannot prevent nurses from leaving their jobs, we would like to investigate the reasons contributing to nurse turnover as we are in the stride to as much as possible improve the human resource management. Knowing the factors why nurses leave or have intentions to leave the hospital is very important for the hospital management. I believe you can provide us the necessary information. </w:t>
            </w:r>
          </w:p>
        </w:tc>
      </w:tr>
      <w:tr w:rsidR="005F11CC" w:rsidRPr="0026174A" w14:paraId="55714299" w14:textId="77777777" w:rsidTr="0026174A">
        <w:tc>
          <w:tcPr>
            <w:tcW w:w="8743" w:type="dxa"/>
          </w:tcPr>
          <w:p w14:paraId="3AD51112"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2"/>
            </w:tblGrid>
            <w:tr w:rsidR="005F11CC" w:rsidRPr="0026174A" w14:paraId="6B2CFDBF" w14:textId="77777777" w:rsidTr="0026174A">
              <w:trPr>
                <w:trHeight w:val="255"/>
              </w:trPr>
              <w:tc>
                <w:tcPr>
                  <w:tcW w:w="3262" w:type="dxa"/>
                  <w:shd w:val="clear" w:color="auto" w:fill="D9D9D9"/>
                </w:tcPr>
                <w:p w14:paraId="1AFCB15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RESEARCH INVOLVEMENT</w:t>
                  </w:r>
                </w:p>
              </w:tc>
            </w:tr>
          </w:tbl>
          <w:p w14:paraId="380F74BC" w14:textId="77777777" w:rsidR="005F11CC" w:rsidRPr="0026174A" w:rsidRDefault="005F11CC" w:rsidP="0026174A">
            <w:pPr>
              <w:rPr>
                <w:rFonts w:ascii="Arial" w:eastAsia="Calibri" w:hAnsi="Arial" w:cs="Arial"/>
                <w:b/>
                <w:color w:val="000000" w:themeColor="text1"/>
                <w:sz w:val="22"/>
                <w:szCs w:val="22"/>
                <w:lang w:eastAsia="en-PH"/>
              </w:rPr>
            </w:pPr>
          </w:p>
          <w:p w14:paraId="43FE1CF3"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In this study, you will be involved by answering the survey questionnaire. Answering the survey will not take much of your time. You may answer it for 15-20 minutes. </w:t>
            </w:r>
          </w:p>
          <w:p w14:paraId="2C33AC99" w14:textId="1C3049F9" w:rsidR="005F11CC" w:rsidRPr="0026174A" w:rsidRDefault="005F11CC" w:rsidP="0026174A">
            <w:pPr>
              <w:jc w:val="both"/>
              <w:rPr>
                <w:rFonts w:ascii="Arial" w:eastAsia="Calibri" w:hAnsi="Arial" w:cs="Arial"/>
                <w:b/>
                <w:color w:val="000000" w:themeColor="text1"/>
                <w:sz w:val="22"/>
                <w:szCs w:val="22"/>
                <w:lang w:eastAsia="en-PH"/>
              </w:rPr>
            </w:pPr>
          </w:p>
        </w:tc>
      </w:tr>
      <w:tr w:rsidR="005F11CC" w:rsidRPr="0026174A" w14:paraId="5E807C50" w14:textId="77777777" w:rsidTr="0026174A">
        <w:tc>
          <w:tcPr>
            <w:tcW w:w="8743" w:type="dxa"/>
          </w:tcPr>
          <w:p w14:paraId="7514B953"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2"/>
            </w:tblGrid>
            <w:tr w:rsidR="005F11CC" w:rsidRPr="0026174A" w14:paraId="7BCC7AA0" w14:textId="77777777" w:rsidTr="0026174A">
              <w:trPr>
                <w:trHeight w:val="255"/>
              </w:trPr>
              <w:tc>
                <w:tcPr>
                  <w:tcW w:w="3602" w:type="dxa"/>
                  <w:shd w:val="clear" w:color="auto" w:fill="D9D9D9"/>
                </w:tcPr>
                <w:p w14:paraId="3716ABE0"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RECORDINGS /PHOTOGRAPHS</w:t>
                  </w:r>
                </w:p>
              </w:tc>
            </w:tr>
          </w:tbl>
          <w:p w14:paraId="6E894C8D" w14:textId="77777777" w:rsidR="005F11CC" w:rsidRPr="0026174A" w:rsidRDefault="005F11CC" w:rsidP="0026174A">
            <w:pPr>
              <w:rPr>
                <w:rFonts w:ascii="Arial" w:eastAsia="Calibri" w:hAnsi="Arial" w:cs="Arial"/>
                <w:b/>
                <w:color w:val="000000" w:themeColor="text1"/>
                <w:sz w:val="22"/>
                <w:szCs w:val="22"/>
                <w:lang w:eastAsia="en-PH"/>
              </w:rPr>
            </w:pPr>
          </w:p>
          <w:p w14:paraId="244AA3F4" w14:textId="77777777" w:rsidR="005F11CC" w:rsidRPr="0026174A" w:rsidRDefault="000C2C8B" w:rsidP="0026174A">
            <w:pPr>
              <w:rPr>
                <w:rFonts w:ascii="Arial" w:eastAsia="Calibri" w:hAnsi="Arial" w:cs="Arial"/>
                <w:bCs/>
                <w:color w:val="000000" w:themeColor="text1"/>
                <w:sz w:val="22"/>
                <w:szCs w:val="22"/>
                <w:lang w:eastAsia="en-PH"/>
              </w:rPr>
            </w:pPr>
            <w:r w:rsidRPr="0026174A">
              <w:rPr>
                <w:rFonts w:ascii="Arial" w:eastAsia="Calibri" w:hAnsi="Arial" w:cs="Arial"/>
                <w:bCs/>
                <w:color w:val="000000" w:themeColor="text1"/>
                <w:sz w:val="22"/>
                <w:szCs w:val="22"/>
                <w:lang w:eastAsia="en-PH"/>
              </w:rPr>
              <w:t xml:space="preserve">No recording or photographs to be taken during the data gathering. </w:t>
            </w:r>
          </w:p>
        </w:tc>
      </w:tr>
      <w:tr w:rsidR="005F11CC" w:rsidRPr="0026174A" w14:paraId="18BA6D15" w14:textId="77777777" w:rsidTr="0026174A">
        <w:tc>
          <w:tcPr>
            <w:tcW w:w="8743" w:type="dxa"/>
          </w:tcPr>
          <w:p w14:paraId="022DFD8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3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5"/>
            </w:tblGrid>
            <w:tr w:rsidR="005F11CC" w:rsidRPr="0026174A" w14:paraId="255E166F" w14:textId="77777777" w:rsidTr="0026174A">
              <w:tc>
                <w:tcPr>
                  <w:tcW w:w="3235" w:type="dxa"/>
                  <w:shd w:val="clear" w:color="auto" w:fill="D9D9D9"/>
                </w:tcPr>
                <w:p w14:paraId="3962FBAE"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PARTICIPANT SELECTION</w:t>
                  </w:r>
                </w:p>
              </w:tc>
            </w:tr>
          </w:tbl>
          <w:p w14:paraId="258F7119" w14:textId="77777777" w:rsidR="005F11CC" w:rsidRPr="0026174A" w:rsidRDefault="005F11CC" w:rsidP="0026174A">
            <w:pPr>
              <w:rPr>
                <w:rFonts w:ascii="Arial" w:eastAsia="Calibri" w:hAnsi="Arial" w:cs="Arial"/>
                <w:b/>
                <w:color w:val="000000" w:themeColor="text1"/>
                <w:sz w:val="22"/>
                <w:szCs w:val="22"/>
                <w:lang w:eastAsia="en-PH"/>
              </w:rPr>
            </w:pPr>
          </w:p>
          <w:p w14:paraId="2AEEF9FC" w14:textId="77777777" w:rsidR="005F11CC"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You are chosen to be one of the respondents since I feel that you can be able to provide the necessary information needed for this study. In addition, I believe you fit the inclusion criteria. </w:t>
            </w:r>
          </w:p>
          <w:p w14:paraId="0AF29E95" w14:textId="6242777E" w:rsidR="0026174A" w:rsidRPr="0026174A" w:rsidRDefault="0026174A" w:rsidP="0026174A">
            <w:pPr>
              <w:jc w:val="both"/>
              <w:rPr>
                <w:rFonts w:ascii="Arial" w:eastAsia="Calibri" w:hAnsi="Arial" w:cs="Arial"/>
                <w:color w:val="000000" w:themeColor="text1"/>
                <w:sz w:val="22"/>
                <w:szCs w:val="22"/>
                <w:lang w:eastAsia="en-PH"/>
              </w:rPr>
            </w:pPr>
          </w:p>
        </w:tc>
      </w:tr>
      <w:tr w:rsidR="005F11CC" w:rsidRPr="0026174A" w14:paraId="7C2045A8" w14:textId="77777777" w:rsidTr="0026174A">
        <w:tc>
          <w:tcPr>
            <w:tcW w:w="8743" w:type="dxa"/>
          </w:tcPr>
          <w:tbl>
            <w:tblPr>
              <w:tblW w:w="3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5"/>
            </w:tblGrid>
            <w:tr w:rsidR="005F11CC" w:rsidRPr="0026174A" w14:paraId="7B1D4634" w14:textId="77777777" w:rsidTr="0026174A">
              <w:tc>
                <w:tcPr>
                  <w:tcW w:w="3415" w:type="dxa"/>
                  <w:shd w:val="clear" w:color="auto" w:fill="D9D9D9"/>
                </w:tcPr>
                <w:p w14:paraId="2CD82557"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lastRenderedPageBreak/>
                    <w:t>VOLUNTARY PARTICIPATION</w:t>
                  </w:r>
                </w:p>
              </w:tc>
            </w:tr>
          </w:tbl>
          <w:p w14:paraId="2D1B43A9" w14:textId="77777777" w:rsidR="005F11CC" w:rsidRPr="0026174A" w:rsidRDefault="005F11CC" w:rsidP="0026174A">
            <w:pPr>
              <w:rPr>
                <w:rFonts w:ascii="Arial" w:eastAsia="Calibri" w:hAnsi="Arial" w:cs="Arial"/>
                <w:b/>
                <w:color w:val="000000" w:themeColor="text1"/>
                <w:sz w:val="22"/>
                <w:szCs w:val="22"/>
                <w:lang w:eastAsia="en-PH"/>
              </w:rPr>
            </w:pPr>
          </w:p>
          <w:p w14:paraId="09FF6D29"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Your participation in this research is entirely voluntary. You are free to decide whether to participate or not. Whether you choose to participate or not, you will never incur any penalty or consequences. </w:t>
            </w:r>
          </w:p>
          <w:p w14:paraId="270B6B4E"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0734A877" w14:textId="77777777" w:rsidTr="0026174A">
        <w:tc>
          <w:tcPr>
            <w:tcW w:w="8743" w:type="dxa"/>
          </w:tcPr>
          <w:p w14:paraId="7D1D3251"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5"/>
            </w:tblGrid>
            <w:tr w:rsidR="005F11CC" w:rsidRPr="0026174A" w14:paraId="45C4F171" w14:textId="77777777" w:rsidTr="0026174A">
              <w:tc>
                <w:tcPr>
                  <w:tcW w:w="1705" w:type="dxa"/>
                  <w:shd w:val="clear" w:color="auto" w:fill="D9D9D9"/>
                </w:tcPr>
                <w:p w14:paraId="64204A08"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PROCEDURE</w:t>
                  </w:r>
                </w:p>
              </w:tc>
            </w:tr>
          </w:tbl>
          <w:p w14:paraId="2F6F6267" w14:textId="721EC430" w:rsidR="005F11CC"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 xml:space="preserve"> To gather data from you, I will use a validated survey questionnaire. I will give you the questionnaire and you will fill out the questionnaire. You may answer the questionnaire yourself, or it can be read to you and you can say out loud the answer you want me to write down. </w:t>
            </w:r>
          </w:p>
          <w:p w14:paraId="21595D2D" w14:textId="77777777" w:rsidR="0026174A" w:rsidRPr="0026174A" w:rsidRDefault="0026174A" w:rsidP="0026174A">
            <w:pPr>
              <w:jc w:val="both"/>
              <w:rPr>
                <w:rFonts w:ascii="Arial" w:eastAsia="Calibri" w:hAnsi="Arial" w:cs="Arial"/>
                <w:color w:val="000000" w:themeColor="text1"/>
                <w:sz w:val="22"/>
                <w:szCs w:val="22"/>
                <w:lang w:eastAsia="en-PH"/>
              </w:rPr>
            </w:pPr>
          </w:p>
          <w:p w14:paraId="5F1EE7E7" w14:textId="77777777" w:rsidR="005F11CC" w:rsidRPr="0026174A" w:rsidRDefault="000C2C8B" w:rsidP="0026174A">
            <w:pPr>
              <w:jc w:val="both"/>
              <w:rPr>
                <w:rFonts w:ascii="Arial" w:eastAsia="Calibri" w:hAnsi="Arial" w:cs="Arial"/>
                <w:color w:val="000000" w:themeColor="text1"/>
                <w:sz w:val="22"/>
                <w:szCs w:val="22"/>
                <w:lang w:eastAsia="en-PH"/>
              </w:rPr>
            </w:pPr>
            <w:r w:rsidRPr="0026174A">
              <w:rPr>
                <w:rFonts w:ascii="Arial" w:eastAsia="Calibri" w:hAnsi="Arial" w:cs="Arial"/>
                <w:color w:val="000000" w:themeColor="text1"/>
                <w:sz w:val="22"/>
                <w:szCs w:val="22"/>
                <w:lang w:eastAsia="en-PH"/>
              </w:rPr>
              <w:t>If you do not wish to answer any of the questions included in the survey, you may skip them and move on to the next question. Once you are done answering, the questionnaire will be kept folded. You, and no one else except me as the researcher will have access to the information.</w:t>
            </w:r>
          </w:p>
          <w:p w14:paraId="60285AEA"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4DA5B54A" w14:textId="77777777" w:rsidTr="0026174A">
        <w:tc>
          <w:tcPr>
            <w:tcW w:w="8743" w:type="dxa"/>
          </w:tcPr>
          <w:p w14:paraId="0A2F8E76"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5"/>
            </w:tblGrid>
            <w:tr w:rsidR="005F11CC" w:rsidRPr="0026174A" w14:paraId="06CD6345" w14:textId="77777777" w:rsidTr="0026174A">
              <w:tc>
                <w:tcPr>
                  <w:tcW w:w="1525" w:type="dxa"/>
                  <w:shd w:val="clear" w:color="auto" w:fill="D9D9D9"/>
                </w:tcPr>
                <w:p w14:paraId="5D79054E"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DURATION</w:t>
                  </w:r>
                </w:p>
              </w:tc>
            </w:tr>
          </w:tbl>
          <w:p w14:paraId="1066110E" w14:textId="77777777" w:rsidR="005F11CC" w:rsidRPr="0026174A" w:rsidRDefault="005F11CC" w:rsidP="0026174A">
            <w:pPr>
              <w:rPr>
                <w:rFonts w:ascii="Arial" w:eastAsia="Calibri" w:hAnsi="Arial" w:cs="Arial"/>
                <w:b/>
                <w:color w:val="000000" w:themeColor="text1"/>
                <w:sz w:val="22"/>
                <w:szCs w:val="22"/>
                <w:lang w:eastAsia="en-PH"/>
              </w:rPr>
            </w:pPr>
          </w:p>
          <w:p w14:paraId="36A90866"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The research takes place 2 months in total. During that time, we will visit you once for you to answer the questionnaire. </w:t>
            </w:r>
          </w:p>
          <w:p w14:paraId="0DB40162" w14:textId="77777777"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1A51F9FC" w14:textId="77777777" w:rsidTr="0026174A">
        <w:tc>
          <w:tcPr>
            <w:tcW w:w="8743" w:type="dxa"/>
          </w:tcPr>
          <w:p w14:paraId="6928A38F"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5"/>
            </w:tblGrid>
            <w:tr w:rsidR="005F11CC" w:rsidRPr="0026174A" w14:paraId="3E087ECB" w14:textId="77777777" w:rsidTr="0026174A">
              <w:tc>
                <w:tcPr>
                  <w:tcW w:w="895" w:type="dxa"/>
                  <w:shd w:val="clear" w:color="auto" w:fill="D9D9D9"/>
                </w:tcPr>
                <w:p w14:paraId="57179052"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RISKS</w:t>
                  </w:r>
                </w:p>
              </w:tc>
            </w:tr>
          </w:tbl>
          <w:p w14:paraId="66F505E3" w14:textId="77777777" w:rsidR="005F11CC" w:rsidRPr="0026174A" w:rsidRDefault="005F11CC" w:rsidP="0026174A">
            <w:pPr>
              <w:rPr>
                <w:rFonts w:ascii="Arial" w:eastAsia="Calibri" w:hAnsi="Arial" w:cs="Arial"/>
                <w:b/>
                <w:color w:val="000000" w:themeColor="text1"/>
                <w:sz w:val="22"/>
                <w:szCs w:val="22"/>
                <w:lang w:eastAsia="en-PH"/>
              </w:rPr>
            </w:pPr>
          </w:p>
          <w:p w14:paraId="6BCAF3F4" w14:textId="77777777" w:rsidR="005F11CC" w:rsidRPr="0026174A" w:rsidRDefault="000C2C8B" w:rsidP="0026174A">
            <w:pPr>
              <w:widowControl w:val="0"/>
              <w:jc w:val="both"/>
              <w:rPr>
                <w:rFonts w:ascii="Arial" w:eastAsia="Calibri" w:hAnsi="Arial" w:cs="Arial"/>
                <w:i/>
                <w:color w:val="000000" w:themeColor="text1"/>
                <w:sz w:val="22"/>
                <w:szCs w:val="22"/>
                <w:lang w:eastAsia="en-PH"/>
              </w:rPr>
            </w:pPr>
            <w:r w:rsidRPr="0026174A">
              <w:rPr>
                <w:rFonts w:ascii="Arial" w:eastAsia="Calibri" w:hAnsi="Arial" w:cs="Arial"/>
                <w:color w:val="000000" w:themeColor="text1"/>
                <w:sz w:val="22"/>
                <w:szCs w:val="22"/>
                <w:lang w:eastAsia="en-PH"/>
              </w:rPr>
              <w:t xml:space="preserve">There is no potential risk for this study; however, while answering the survey questionnaire and there are questions which may cause your discomfort, please discontinue answering. </w:t>
            </w:r>
          </w:p>
          <w:p w14:paraId="1C0C2E1E" w14:textId="5F9BA30F"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440DEA6A" w14:textId="77777777" w:rsidTr="0026174A">
        <w:tc>
          <w:tcPr>
            <w:tcW w:w="8743" w:type="dxa"/>
          </w:tcPr>
          <w:p w14:paraId="55EFFE27"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7"/>
            </w:tblGrid>
            <w:tr w:rsidR="005F11CC" w:rsidRPr="0026174A" w14:paraId="657F6520" w14:textId="77777777" w:rsidTr="0026174A">
              <w:trPr>
                <w:trHeight w:val="273"/>
              </w:trPr>
              <w:tc>
                <w:tcPr>
                  <w:tcW w:w="1397" w:type="dxa"/>
                  <w:shd w:val="clear" w:color="auto" w:fill="D9D9D9"/>
                </w:tcPr>
                <w:p w14:paraId="72F6148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BENEFITS</w:t>
                  </w:r>
                </w:p>
              </w:tc>
            </w:tr>
          </w:tbl>
          <w:p w14:paraId="635758DC" w14:textId="77777777" w:rsidR="005F11CC" w:rsidRPr="0026174A" w:rsidRDefault="005F11CC" w:rsidP="0026174A">
            <w:pPr>
              <w:jc w:val="both"/>
              <w:rPr>
                <w:rFonts w:ascii="Arial" w:eastAsia="Calibri" w:hAnsi="Arial" w:cs="Arial"/>
                <w:color w:val="000000" w:themeColor="text1"/>
                <w:sz w:val="22"/>
                <w:szCs w:val="22"/>
                <w:lang w:eastAsia="en-PH"/>
              </w:rPr>
            </w:pPr>
          </w:p>
          <w:p w14:paraId="28F8E0C4" w14:textId="77777777" w:rsidR="005F11CC" w:rsidRPr="0026174A" w:rsidRDefault="000C2C8B" w:rsidP="0026174A">
            <w:pPr>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Although you may not be directly benefitting from the study, but you will get the knowledge from the study.</w:t>
            </w:r>
          </w:p>
          <w:p w14:paraId="6ED387CE" w14:textId="77777777" w:rsidR="005F11CC" w:rsidRPr="0026174A" w:rsidRDefault="000C2C8B" w:rsidP="0026174A">
            <w:pPr>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can directly benefit from the study by gaining insights from the results. </w:t>
            </w:r>
          </w:p>
        </w:tc>
      </w:tr>
      <w:tr w:rsidR="005F11CC" w:rsidRPr="0026174A" w14:paraId="26F78A01" w14:textId="77777777" w:rsidTr="0026174A">
        <w:tc>
          <w:tcPr>
            <w:tcW w:w="8743" w:type="dxa"/>
          </w:tcPr>
          <w:p w14:paraId="64E6B2A8"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tblGrid>
            <w:tr w:rsidR="005F11CC" w:rsidRPr="0026174A" w14:paraId="78062ECE" w14:textId="77777777" w:rsidTr="0026174A">
              <w:tc>
                <w:tcPr>
                  <w:tcW w:w="2335" w:type="dxa"/>
                  <w:shd w:val="clear" w:color="auto" w:fill="D9D9D9"/>
                </w:tcPr>
                <w:p w14:paraId="0160C22F"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REIMBURSEMENTS</w:t>
                  </w:r>
                </w:p>
              </w:tc>
            </w:tr>
          </w:tbl>
          <w:p w14:paraId="203E9BB6" w14:textId="77777777" w:rsidR="005F11CC" w:rsidRPr="0026174A" w:rsidRDefault="005F11CC" w:rsidP="0026174A">
            <w:pPr>
              <w:rPr>
                <w:rFonts w:ascii="Arial" w:eastAsia="Calibri" w:hAnsi="Arial" w:cs="Arial"/>
                <w:b/>
                <w:color w:val="000000" w:themeColor="text1"/>
                <w:sz w:val="22"/>
                <w:szCs w:val="22"/>
                <w:lang w:eastAsia="en-PH"/>
              </w:rPr>
            </w:pPr>
          </w:p>
          <w:p w14:paraId="17AB7015" w14:textId="77777777" w:rsidR="005F11CC" w:rsidRPr="0026174A" w:rsidRDefault="000C2C8B" w:rsidP="0026174A">
            <w:pPr>
              <w:rPr>
                <w:rFonts w:ascii="Arial" w:eastAsia="Calibri" w:hAnsi="Arial" w:cs="Arial"/>
                <w:b/>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will not be provided any incentive to take part in the research. However, in case you need reimbursement for the travelling expense you spent, I am willing to offer a refund. </w:t>
            </w:r>
          </w:p>
        </w:tc>
      </w:tr>
      <w:tr w:rsidR="005F11CC" w:rsidRPr="0026174A" w14:paraId="1A3BD739" w14:textId="77777777" w:rsidTr="0026174A">
        <w:tc>
          <w:tcPr>
            <w:tcW w:w="8743" w:type="dxa"/>
          </w:tcPr>
          <w:p w14:paraId="017620EF"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5"/>
            </w:tblGrid>
            <w:tr w:rsidR="005F11CC" w:rsidRPr="0026174A" w14:paraId="68F4C38F" w14:textId="77777777" w:rsidTr="0026174A">
              <w:tc>
                <w:tcPr>
                  <w:tcW w:w="2245" w:type="dxa"/>
                  <w:shd w:val="clear" w:color="auto" w:fill="D9D9D9"/>
                </w:tcPr>
                <w:p w14:paraId="2BDA18C3"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CONFIDENTIALITY</w:t>
                  </w:r>
                </w:p>
              </w:tc>
            </w:tr>
          </w:tbl>
          <w:p w14:paraId="10FF3EAC" w14:textId="77777777" w:rsidR="005F11CC" w:rsidRPr="0026174A" w:rsidRDefault="005F11CC" w:rsidP="0026174A">
            <w:pPr>
              <w:rPr>
                <w:rFonts w:ascii="Arial" w:eastAsia="Calibri" w:hAnsi="Arial" w:cs="Arial"/>
                <w:b/>
                <w:color w:val="000000" w:themeColor="text1"/>
                <w:sz w:val="22"/>
                <w:szCs w:val="22"/>
                <w:lang w:eastAsia="en-PH"/>
              </w:rPr>
            </w:pPr>
          </w:p>
          <w:p w14:paraId="2B141611" w14:textId="3A912633"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I will not be sharing information about you to anybody. The information that we collect from this research project will be kept private. Any information about you will have a number on it instead of your name. Only the researchers will know what your number is and this will be safe</w:t>
            </w:r>
            <w:r w:rsidR="0026174A">
              <w:rPr>
                <w:rFonts w:ascii="Arial" w:eastAsia="Calibri" w:hAnsi="Arial" w:cs="Arial"/>
                <w:iCs/>
                <w:color w:val="000000" w:themeColor="text1"/>
                <w:sz w:val="22"/>
                <w:szCs w:val="22"/>
                <w:lang w:eastAsia="en-PH"/>
              </w:rPr>
              <w:t xml:space="preserve"> </w:t>
            </w:r>
            <w:r w:rsidRPr="0026174A">
              <w:rPr>
                <w:rFonts w:ascii="Arial" w:eastAsia="Calibri" w:hAnsi="Arial" w:cs="Arial"/>
                <w:iCs/>
                <w:color w:val="000000" w:themeColor="text1"/>
                <w:sz w:val="22"/>
                <w:szCs w:val="22"/>
                <w:lang w:eastAsia="en-PH"/>
              </w:rPr>
              <w:t xml:space="preserve">kept and will remain confidential. It will not be shared with or given </w:t>
            </w:r>
            <w:r w:rsidRPr="0026174A">
              <w:rPr>
                <w:rFonts w:ascii="Arial" w:eastAsia="Calibri" w:hAnsi="Arial" w:cs="Arial"/>
                <w:iCs/>
                <w:color w:val="000000" w:themeColor="text1"/>
                <w:sz w:val="22"/>
                <w:szCs w:val="22"/>
                <w:lang w:eastAsia="en-PH"/>
              </w:rPr>
              <w:lastRenderedPageBreak/>
              <w:t xml:space="preserve">to anyone except the research team. </w:t>
            </w:r>
          </w:p>
          <w:p w14:paraId="462F28C5" w14:textId="40623214"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2AF84DCE" w14:textId="77777777" w:rsidTr="0026174A">
        <w:tc>
          <w:tcPr>
            <w:tcW w:w="8743" w:type="dxa"/>
          </w:tcPr>
          <w:p w14:paraId="04BC6E64"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4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5"/>
            </w:tblGrid>
            <w:tr w:rsidR="005F11CC" w:rsidRPr="0026174A" w14:paraId="3F291C92" w14:textId="77777777" w:rsidTr="0026174A">
              <w:tc>
                <w:tcPr>
                  <w:tcW w:w="4135" w:type="dxa"/>
                  <w:shd w:val="clear" w:color="auto" w:fill="D9D9D9"/>
                </w:tcPr>
                <w:p w14:paraId="6EA15AE6"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RIGHT TO REFUSE OR WITHDRAW</w:t>
                  </w:r>
                </w:p>
              </w:tc>
            </w:tr>
          </w:tbl>
          <w:p w14:paraId="2739DFFD" w14:textId="77777777" w:rsidR="005F11CC" w:rsidRPr="0026174A" w:rsidRDefault="005F11CC" w:rsidP="0026174A">
            <w:pPr>
              <w:rPr>
                <w:rFonts w:ascii="Arial" w:eastAsia="Calibri" w:hAnsi="Arial" w:cs="Arial"/>
                <w:b/>
                <w:color w:val="000000" w:themeColor="text1"/>
                <w:sz w:val="22"/>
                <w:szCs w:val="22"/>
                <w:lang w:eastAsia="en-PH"/>
              </w:rPr>
            </w:pPr>
          </w:p>
          <w:p w14:paraId="7252A34E" w14:textId="77777777"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You do not have to take part in this research if you do not wish to do so, since participation is voluntary; and your decision to participate will not affect your job or job-related evaluations in the hospital. You may stop participating in the study at any time that you wish without your job being affected. </w:t>
            </w:r>
          </w:p>
          <w:p w14:paraId="7553CD4F" w14:textId="75219924" w:rsidR="005F11CC" w:rsidRPr="0026174A" w:rsidRDefault="005F11CC" w:rsidP="0026174A">
            <w:pPr>
              <w:rPr>
                <w:rFonts w:ascii="Arial" w:eastAsia="Calibri" w:hAnsi="Arial" w:cs="Arial"/>
                <w:b/>
                <w:color w:val="000000" w:themeColor="text1"/>
                <w:sz w:val="22"/>
                <w:szCs w:val="22"/>
                <w:lang w:eastAsia="en-PH"/>
              </w:rPr>
            </w:pPr>
          </w:p>
        </w:tc>
      </w:tr>
      <w:tr w:rsidR="005F11CC" w:rsidRPr="0026174A" w14:paraId="66D64050" w14:textId="77777777" w:rsidTr="0026174A">
        <w:tc>
          <w:tcPr>
            <w:tcW w:w="8743" w:type="dxa"/>
          </w:tcPr>
          <w:p w14:paraId="12CDA64A" w14:textId="77777777" w:rsidR="005F11CC" w:rsidRPr="0026174A" w:rsidRDefault="005F11CC" w:rsidP="0026174A">
            <w:pPr>
              <w:widowControl w:val="0"/>
              <w:rPr>
                <w:rFonts w:ascii="Arial" w:eastAsia="Calibri" w:hAnsi="Arial" w:cs="Arial"/>
                <w:b/>
                <w:color w:val="000000" w:themeColor="text1"/>
                <w:sz w:val="22"/>
                <w:szCs w:val="22"/>
                <w:lang w:eastAsia="en-PH"/>
              </w:rPr>
            </w:pPr>
          </w:p>
          <w:tbl>
            <w:tblPr>
              <w:tblW w:w="2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25"/>
            </w:tblGrid>
            <w:tr w:rsidR="005F11CC" w:rsidRPr="0026174A" w14:paraId="6CC5E753" w14:textId="77777777" w:rsidTr="0026174A">
              <w:tc>
                <w:tcPr>
                  <w:tcW w:w="2425" w:type="dxa"/>
                  <w:shd w:val="clear" w:color="auto" w:fill="D9D9D9"/>
                </w:tcPr>
                <w:p w14:paraId="76711F2D" w14:textId="77777777" w:rsidR="005F11CC" w:rsidRPr="0026174A" w:rsidRDefault="000C2C8B" w:rsidP="0026174A">
                  <w:pPr>
                    <w:rPr>
                      <w:rFonts w:ascii="Arial" w:eastAsia="Calibri" w:hAnsi="Arial" w:cs="Arial"/>
                      <w:b/>
                      <w:color w:val="000000" w:themeColor="text1"/>
                      <w:sz w:val="22"/>
                      <w:szCs w:val="22"/>
                      <w:lang w:eastAsia="en-PH"/>
                    </w:rPr>
                  </w:pPr>
                  <w:r w:rsidRPr="0026174A">
                    <w:rPr>
                      <w:rFonts w:ascii="Arial" w:eastAsia="Calibri" w:hAnsi="Arial" w:cs="Arial"/>
                      <w:b/>
                      <w:color w:val="000000" w:themeColor="text1"/>
                      <w:sz w:val="22"/>
                      <w:szCs w:val="22"/>
                      <w:lang w:eastAsia="en-PH"/>
                    </w:rPr>
                    <w:t>WHO TO CONTACT</w:t>
                  </w:r>
                </w:p>
              </w:tc>
            </w:tr>
          </w:tbl>
          <w:p w14:paraId="7F483D3B" w14:textId="77777777" w:rsidR="005F11CC" w:rsidRPr="0026174A" w:rsidRDefault="005F11CC" w:rsidP="0026174A">
            <w:pPr>
              <w:rPr>
                <w:rFonts w:ascii="Arial" w:eastAsia="Calibri" w:hAnsi="Arial" w:cs="Arial"/>
                <w:b/>
                <w:color w:val="000000" w:themeColor="text1"/>
                <w:sz w:val="22"/>
                <w:szCs w:val="22"/>
                <w:lang w:eastAsia="en-PH"/>
              </w:rPr>
            </w:pPr>
          </w:p>
          <w:p w14:paraId="766C0E38" w14:textId="61C9425A" w:rsidR="005F11CC" w:rsidRPr="0026174A" w:rsidRDefault="000C2C8B" w:rsidP="0026174A">
            <w:pPr>
              <w:jc w:val="both"/>
              <w:rPr>
                <w:rFonts w:ascii="Arial" w:eastAsia="Calibri" w:hAnsi="Arial" w:cs="Arial"/>
                <w:iCs/>
                <w:color w:val="000000" w:themeColor="text1"/>
                <w:sz w:val="22"/>
                <w:szCs w:val="22"/>
                <w:lang w:eastAsia="en-PH"/>
              </w:rPr>
            </w:pPr>
            <w:r w:rsidRPr="0026174A">
              <w:rPr>
                <w:rFonts w:ascii="Arial" w:eastAsia="Calibri" w:hAnsi="Arial" w:cs="Arial"/>
                <w:iCs/>
                <w:color w:val="000000" w:themeColor="text1"/>
                <w:sz w:val="22"/>
                <w:szCs w:val="22"/>
                <w:lang w:eastAsia="en-PH"/>
              </w:rPr>
              <w:t xml:space="preserve">If you have any questions, you can ask me now or later. If you wish to ask questions later, you may contact any of the following: Hazel </w:t>
            </w:r>
            <w:proofErr w:type="spellStart"/>
            <w:r w:rsidRPr="0026174A">
              <w:rPr>
                <w:rFonts w:ascii="Arial" w:eastAsia="Calibri" w:hAnsi="Arial" w:cs="Arial"/>
                <w:iCs/>
                <w:color w:val="000000" w:themeColor="text1"/>
                <w:sz w:val="22"/>
                <w:szCs w:val="22"/>
                <w:lang w:eastAsia="en-PH"/>
              </w:rPr>
              <w:t>Mudanza</w:t>
            </w:r>
            <w:proofErr w:type="spellEnd"/>
            <w:r w:rsidRPr="0026174A">
              <w:rPr>
                <w:rFonts w:ascii="Arial" w:eastAsia="Calibri" w:hAnsi="Arial" w:cs="Arial"/>
                <w:iCs/>
                <w:color w:val="000000" w:themeColor="text1"/>
                <w:sz w:val="22"/>
                <w:szCs w:val="22"/>
                <w:lang w:eastAsia="en-PH"/>
              </w:rPr>
              <w:t xml:space="preserve"> through cellphone numbers: </w:t>
            </w:r>
            <w:r w:rsidR="00095456">
              <w:rPr>
                <w:rFonts w:ascii="Arial" w:eastAsia="Calibri" w:hAnsi="Arial" w:cs="Arial"/>
                <w:iCs/>
                <w:color w:val="000000" w:themeColor="text1"/>
                <w:sz w:val="22"/>
                <w:szCs w:val="22"/>
                <w:lang w:eastAsia="en-PH"/>
              </w:rPr>
              <w:t>09127472782/09760573452</w:t>
            </w:r>
          </w:p>
          <w:p w14:paraId="2A6A74A1" w14:textId="77777777" w:rsidR="005F11CC" w:rsidRPr="0026174A" w:rsidRDefault="005F11CC" w:rsidP="0026174A">
            <w:pPr>
              <w:jc w:val="both"/>
              <w:rPr>
                <w:rFonts w:ascii="Arial" w:eastAsia="Calibri" w:hAnsi="Arial" w:cs="Arial"/>
                <w:iCs/>
                <w:color w:val="000000" w:themeColor="text1"/>
                <w:sz w:val="22"/>
                <w:szCs w:val="22"/>
                <w:lang w:eastAsia="en-PH"/>
              </w:rPr>
            </w:pPr>
          </w:p>
          <w:p w14:paraId="510908BF" w14:textId="77777777" w:rsidR="005F11CC" w:rsidRPr="0026174A" w:rsidRDefault="000C2C8B" w:rsidP="0026174A">
            <w:pPr>
              <w:jc w:val="both"/>
              <w:rPr>
                <w:rFonts w:ascii="Arial" w:eastAsia="Calibri" w:hAnsi="Arial" w:cs="Arial"/>
                <w:b/>
                <w:iCs/>
                <w:color w:val="000000" w:themeColor="text1"/>
                <w:sz w:val="22"/>
                <w:szCs w:val="22"/>
                <w:lang w:eastAsia="en-PH"/>
              </w:rPr>
            </w:pPr>
            <w:r w:rsidRPr="0026174A">
              <w:rPr>
                <w:rFonts w:ascii="Arial" w:eastAsia="Calibri" w:hAnsi="Arial" w:cs="Arial"/>
                <w:iCs/>
                <w:color w:val="000000" w:themeColor="text1"/>
                <w:sz w:val="22"/>
                <w:szCs w:val="22"/>
                <w:lang w:eastAsia="en-PH"/>
              </w:rPr>
              <w:t>This proposal has been reviewed and approved by SPC-REC, which is a committee whose task it is to make sure that research participants are protected from harm. If you wish to find about more about the SPC-REC, contact ____</w:t>
            </w:r>
            <w:proofErr w:type="gramStart"/>
            <w:r w:rsidRPr="0026174A">
              <w:rPr>
                <w:rFonts w:ascii="Arial" w:eastAsia="Calibri" w:hAnsi="Arial" w:cs="Arial"/>
                <w:iCs/>
                <w:color w:val="000000" w:themeColor="text1"/>
                <w:sz w:val="22"/>
                <w:szCs w:val="22"/>
                <w:lang w:eastAsia="en-PH"/>
              </w:rPr>
              <w:t>_ .)</w:t>
            </w:r>
            <w:proofErr w:type="gramEnd"/>
          </w:p>
          <w:p w14:paraId="62A1736E" w14:textId="77777777" w:rsidR="005F11CC" w:rsidRPr="0026174A" w:rsidRDefault="005F11CC" w:rsidP="0026174A">
            <w:pPr>
              <w:rPr>
                <w:rFonts w:ascii="Arial" w:eastAsia="Calibri" w:hAnsi="Arial" w:cs="Arial"/>
                <w:b/>
                <w:color w:val="000000" w:themeColor="text1"/>
                <w:sz w:val="22"/>
                <w:szCs w:val="22"/>
                <w:lang w:eastAsia="en-PH"/>
              </w:rPr>
            </w:pPr>
          </w:p>
        </w:tc>
      </w:tr>
    </w:tbl>
    <w:p w14:paraId="446E38D8" w14:textId="77777777" w:rsidR="005F11CC" w:rsidRPr="00420144" w:rsidRDefault="005F11CC">
      <w:pPr>
        <w:spacing w:after="160" w:line="259" w:lineRule="auto"/>
        <w:rPr>
          <w:rFonts w:ascii="Calibri" w:eastAsia="Calibri" w:hAnsi="Calibri" w:cs="Calibri"/>
          <w:color w:val="000000" w:themeColor="text1"/>
          <w:sz w:val="22"/>
          <w:szCs w:val="22"/>
          <w:lang w:eastAsia="en-PH"/>
        </w:rPr>
      </w:pPr>
    </w:p>
    <w:p w14:paraId="53879301"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131F73B8"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38A711F7"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7C690C70" w14:textId="77777777" w:rsidR="005F11CC" w:rsidRPr="00420144" w:rsidRDefault="005F11CC">
      <w:pPr>
        <w:spacing w:after="160" w:line="259" w:lineRule="auto"/>
        <w:rPr>
          <w:rFonts w:ascii="Calibri" w:eastAsia="Calibri" w:hAnsi="Calibri" w:cs="Calibri"/>
          <w:b/>
          <w:color w:val="000000" w:themeColor="text1"/>
          <w:sz w:val="22"/>
          <w:szCs w:val="22"/>
          <w:lang w:eastAsia="en-PH"/>
        </w:rPr>
      </w:pPr>
    </w:p>
    <w:p w14:paraId="650F317A" w14:textId="77777777" w:rsidR="005F11CC" w:rsidRPr="00420144" w:rsidRDefault="005F11CC">
      <w:pPr>
        <w:spacing w:after="200" w:line="276" w:lineRule="auto"/>
        <w:rPr>
          <w:rFonts w:ascii="Calibri" w:eastAsia="Calibri" w:hAnsi="Calibri"/>
          <w:color w:val="000000" w:themeColor="text1"/>
          <w:kern w:val="2"/>
          <w:sz w:val="22"/>
          <w:szCs w:val="22"/>
          <w14:ligatures w14:val="standardContextual"/>
        </w:rPr>
      </w:pPr>
    </w:p>
    <w:p w14:paraId="12E9FADA"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35493564"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54922002"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4E2CF09"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C2D4BBD"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40BF3F5E"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03EECB59"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7AFBD2C5"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29D1CDAC" w14:textId="77777777" w:rsidR="005F11CC" w:rsidRPr="00420144" w:rsidRDefault="005F11CC">
      <w:pPr>
        <w:tabs>
          <w:tab w:val="center" w:pos="4680"/>
        </w:tabs>
        <w:spacing w:after="200" w:line="276" w:lineRule="auto"/>
        <w:ind w:left="720"/>
        <w:jc w:val="center"/>
        <w:rPr>
          <w:bCs/>
          <w:color w:val="000000" w:themeColor="text1"/>
          <w:sz w:val="22"/>
          <w:szCs w:val="22"/>
        </w:rPr>
      </w:pPr>
    </w:p>
    <w:p w14:paraId="3D2BBE9E" w14:textId="773AD433" w:rsidR="00380561" w:rsidRDefault="00380561" w:rsidP="00380561">
      <w:pPr>
        <w:jc w:val="center"/>
        <w:rPr>
          <w:rFonts w:ascii="Arial" w:hAnsi="Arial" w:cs="Arial"/>
          <w:bCs/>
          <w:color w:val="000000" w:themeColor="text1"/>
          <w:sz w:val="22"/>
          <w:szCs w:val="22"/>
        </w:rPr>
      </w:pPr>
      <w:r>
        <w:rPr>
          <w:rFonts w:ascii="Arial" w:hAnsi="Arial" w:cs="Arial"/>
          <w:bCs/>
          <w:color w:val="000000" w:themeColor="text1"/>
          <w:sz w:val="22"/>
          <w:szCs w:val="22"/>
        </w:rPr>
        <w:t>APPENDIX C</w:t>
      </w:r>
    </w:p>
    <w:p w14:paraId="26EB9B65" w14:textId="77777777" w:rsidR="00380561" w:rsidRDefault="00380561" w:rsidP="00380561">
      <w:pPr>
        <w:jc w:val="center"/>
        <w:rPr>
          <w:rFonts w:ascii="Arial" w:hAnsi="Arial" w:cs="Arial"/>
          <w:bCs/>
          <w:color w:val="000000" w:themeColor="text1"/>
          <w:sz w:val="22"/>
          <w:szCs w:val="22"/>
        </w:rPr>
      </w:pPr>
    </w:p>
    <w:p w14:paraId="70CC0DEF" w14:textId="05769EB0" w:rsidR="005F11CC" w:rsidRDefault="00380561" w:rsidP="00380561">
      <w:pPr>
        <w:jc w:val="center"/>
        <w:rPr>
          <w:rFonts w:ascii="Arial" w:hAnsi="Arial" w:cs="Arial"/>
          <w:bCs/>
          <w:color w:val="000000" w:themeColor="text1"/>
          <w:sz w:val="22"/>
          <w:szCs w:val="22"/>
        </w:rPr>
      </w:pPr>
      <w:r w:rsidRPr="00380561">
        <w:rPr>
          <w:rFonts w:ascii="Arial" w:hAnsi="Arial" w:cs="Arial"/>
          <w:bCs/>
          <w:color w:val="000000" w:themeColor="text1"/>
          <w:sz w:val="22"/>
          <w:szCs w:val="22"/>
        </w:rPr>
        <w:t>SURVEY QUESTIONNAIRE</w:t>
      </w:r>
    </w:p>
    <w:p w14:paraId="32B2676E" w14:textId="304EB3F3" w:rsidR="00380561" w:rsidRDefault="00380561" w:rsidP="00380561">
      <w:pPr>
        <w:jc w:val="center"/>
        <w:rPr>
          <w:rFonts w:ascii="Arial" w:hAnsi="Arial" w:cs="Arial"/>
          <w:bCs/>
          <w:color w:val="000000" w:themeColor="text1"/>
          <w:sz w:val="22"/>
          <w:szCs w:val="22"/>
        </w:rPr>
      </w:pPr>
    </w:p>
    <w:p w14:paraId="565A30F7" w14:textId="16D9E9DA" w:rsidR="00380561" w:rsidRDefault="00380561" w:rsidP="00380561">
      <w:pPr>
        <w:jc w:val="center"/>
        <w:rPr>
          <w:rFonts w:ascii="Arial" w:hAnsi="Arial" w:cs="Arial"/>
          <w:bCs/>
          <w:color w:val="000000" w:themeColor="text1"/>
          <w:sz w:val="22"/>
          <w:szCs w:val="22"/>
        </w:rPr>
      </w:pPr>
    </w:p>
    <w:p w14:paraId="1EE4D6D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Questionnaire</w:t>
      </w:r>
    </w:p>
    <w:p w14:paraId="4C11B324" w14:textId="77777777" w:rsidR="005F11CC" w:rsidRPr="00380561" w:rsidRDefault="005F11CC" w:rsidP="00380561">
      <w:pPr>
        <w:jc w:val="both"/>
        <w:rPr>
          <w:rFonts w:ascii="Arial" w:hAnsi="Arial" w:cs="Arial"/>
          <w:color w:val="000000" w:themeColor="text1"/>
          <w:sz w:val="22"/>
          <w:szCs w:val="22"/>
          <w:shd w:val="clear" w:color="auto" w:fill="FFFFFF"/>
        </w:rPr>
      </w:pPr>
    </w:p>
    <w:p w14:paraId="5E125427" w14:textId="7CA7ADC9" w:rsidR="005F11CC" w:rsidRDefault="000C2C8B" w:rsidP="00380561">
      <w:pPr>
        <w:jc w:val="both"/>
        <w:rPr>
          <w:rFonts w:ascii="Arial" w:hAnsi="Arial" w:cs="Arial"/>
          <w:b/>
          <w:bCs/>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t xml:space="preserve">Part 1. Factors </w:t>
      </w:r>
      <w:r w:rsidR="00DF739B" w:rsidRPr="00380561">
        <w:rPr>
          <w:rFonts w:ascii="Arial" w:hAnsi="Arial" w:cs="Arial"/>
          <w:b/>
          <w:bCs/>
          <w:color w:val="000000" w:themeColor="text1"/>
          <w:sz w:val="22"/>
          <w:szCs w:val="22"/>
          <w:shd w:val="clear" w:color="auto" w:fill="FFFFFF"/>
        </w:rPr>
        <w:t>i</w:t>
      </w:r>
      <w:r w:rsidRPr="00380561">
        <w:rPr>
          <w:rFonts w:ascii="Arial" w:hAnsi="Arial" w:cs="Arial"/>
          <w:b/>
          <w:bCs/>
          <w:color w:val="000000" w:themeColor="text1"/>
          <w:sz w:val="22"/>
          <w:szCs w:val="22"/>
          <w:shd w:val="clear" w:color="auto" w:fill="FFFFFF"/>
        </w:rPr>
        <w:t>n Nurse Turnover</w:t>
      </w:r>
    </w:p>
    <w:p w14:paraId="47C2EA96" w14:textId="77777777" w:rsidR="00380561" w:rsidRPr="00380561" w:rsidRDefault="00380561" w:rsidP="00380561">
      <w:pPr>
        <w:jc w:val="both"/>
        <w:rPr>
          <w:rFonts w:ascii="Arial" w:hAnsi="Arial" w:cs="Arial"/>
          <w:b/>
          <w:bCs/>
          <w:color w:val="000000" w:themeColor="text1"/>
          <w:sz w:val="22"/>
          <w:szCs w:val="22"/>
          <w:shd w:val="clear" w:color="auto" w:fill="FFFFFF"/>
        </w:rPr>
      </w:pPr>
    </w:p>
    <w:p w14:paraId="0033417A" w14:textId="38CD5944" w:rsidR="005F11CC" w:rsidRDefault="000C2C8B" w:rsidP="00380561">
      <w:pPr>
        <w:jc w:val="both"/>
        <w:rPr>
          <w:rFonts w:ascii="Arial" w:hAnsi="Arial" w:cs="Arial"/>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t xml:space="preserve">Instruction: </w:t>
      </w:r>
      <w:r w:rsidRPr="00380561">
        <w:rPr>
          <w:rFonts w:ascii="Arial" w:hAnsi="Arial" w:cs="Arial"/>
          <w:color w:val="000000" w:themeColor="text1"/>
          <w:sz w:val="22"/>
          <w:szCs w:val="22"/>
          <w:shd w:val="clear" w:color="auto" w:fill="FFFFFF"/>
        </w:rPr>
        <w:t xml:space="preserve">Please check the information that applies to you. </w:t>
      </w:r>
    </w:p>
    <w:p w14:paraId="38E65A86" w14:textId="77777777" w:rsidR="00380561" w:rsidRPr="00380561" w:rsidRDefault="00380561" w:rsidP="00380561">
      <w:pPr>
        <w:jc w:val="both"/>
        <w:rPr>
          <w:rFonts w:ascii="Arial" w:hAnsi="Arial" w:cs="Arial"/>
          <w:color w:val="000000" w:themeColor="text1"/>
          <w:sz w:val="22"/>
          <w:szCs w:val="22"/>
          <w:shd w:val="clear" w:color="auto" w:fill="FFFFFF"/>
        </w:rPr>
      </w:pPr>
    </w:p>
    <w:p w14:paraId="4963889C" w14:textId="77777777" w:rsidR="005F11CC" w:rsidRPr="00380561" w:rsidRDefault="000C2C8B" w:rsidP="00380561">
      <w:pPr>
        <w:pStyle w:val="ListParagraph"/>
        <w:numPr>
          <w:ilvl w:val="0"/>
          <w:numId w:val="8"/>
        </w:numPr>
        <w:ind w:left="360"/>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u w:val="single"/>
          <w:shd w:val="clear" w:color="auto" w:fill="FFFFFF"/>
        </w:rPr>
        <w:t>Personal Factors (Demographic Factors)</w:t>
      </w:r>
      <w:r w:rsidRPr="00380561">
        <w:rPr>
          <w:rFonts w:ascii="Arial" w:hAnsi="Arial" w:cs="Arial"/>
          <w:color w:val="000000" w:themeColor="text1"/>
          <w:sz w:val="22"/>
          <w:szCs w:val="22"/>
          <w:shd w:val="clear" w:color="auto" w:fill="FFFFFF"/>
        </w:rPr>
        <w:t xml:space="preserve">. </w:t>
      </w:r>
    </w:p>
    <w:p w14:paraId="0A7CB7B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Age: ___ 25 years old and below</w:t>
      </w:r>
    </w:p>
    <w:p w14:paraId="6DA0D70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26-30 years old</w:t>
      </w:r>
    </w:p>
    <w:p w14:paraId="4E66D2F5"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31-35 years old</w:t>
      </w:r>
    </w:p>
    <w:p w14:paraId="59B7D48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36-40 years old</w:t>
      </w:r>
    </w:p>
    <w:p w14:paraId="7C61ED0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41-45 years old</w:t>
      </w:r>
    </w:p>
    <w:p w14:paraId="53CE19A7"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46-50 years old</w:t>
      </w:r>
    </w:p>
    <w:p w14:paraId="24BAF0D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 51 years old and above</w:t>
      </w:r>
      <w:r w:rsidRPr="00380561">
        <w:rPr>
          <w:rFonts w:ascii="Arial" w:hAnsi="Arial" w:cs="Arial"/>
          <w:color w:val="000000" w:themeColor="text1"/>
          <w:sz w:val="22"/>
          <w:szCs w:val="22"/>
          <w:shd w:val="clear" w:color="auto" w:fill="FFFFFF"/>
        </w:rPr>
        <w:tab/>
      </w:r>
      <w:r w:rsidRPr="00380561">
        <w:rPr>
          <w:rFonts w:ascii="Arial" w:hAnsi="Arial" w:cs="Arial"/>
          <w:color w:val="000000" w:themeColor="text1"/>
          <w:sz w:val="22"/>
          <w:szCs w:val="22"/>
          <w:shd w:val="clear" w:color="auto" w:fill="FFFFFF"/>
        </w:rPr>
        <w:tab/>
      </w:r>
    </w:p>
    <w:p w14:paraId="32B715E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Civil Status: ____ Single</w:t>
      </w:r>
    </w:p>
    <w:p w14:paraId="34D0A4B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Married</w:t>
      </w:r>
    </w:p>
    <w:p w14:paraId="434C2A91"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Widow/Widower</w:t>
      </w:r>
    </w:p>
    <w:p w14:paraId="5C09E2F4"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Separated</w:t>
      </w:r>
    </w:p>
    <w:p w14:paraId="0254822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w:t>
      </w:r>
      <w:r w:rsidRPr="00380561">
        <w:rPr>
          <w:rFonts w:ascii="Arial" w:hAnsi="Arial" w:cs="Arial"/>
          <w:color w:val="000000" w:themeColor="text1"/>
          <w:sz w:val="22"/>
          <w:szCs w:val="22"/>
          <w:shd w:val="clear" w:color="auto" w:fill="FFFFFF"/>
        </w:rPr>
        <w:tab/>
      </w:r>
    </w:p>
    <w:p w14:paraId="7F12185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Work Experience: (No. of Years)</w:t>
      </w:r>
    </w:p>
    <w:p w14:paraId="743D8DD6"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b/>
        <w:t xml:space="preserve">        _____ less than 1 year</w:t>
      </w:r>
    </w:p>
    <w:p w14:paraId="78774AC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1-3 years</w:t>
      </w:r>
    </w:p>
    <w:p w14:paraId="137D37E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4-5 years </w:t>
      </w:r>
    </w:p>
    <w:p w14:paraId="45D71B0C"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6-8 years</w:t>
      </w:r>
    </w:p>
    <w:p w14:paraId="68356BAE"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9-11 years</w:t>
      </w:r>
    </w:p>
    <w:p w14:paraId="6470E79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w:t>
      </w:r>
      <w:r w:rsidRPr="00380561">
        <w:rPr>
          <w:rFonts w:ascii="Arial" w:hAnsi="Arial" w:cs="Arial"/>
          <w:color w:val="000000" w:themeColor="text1"/>
          <w:sz w:val="22"/>
          <w:szCs w:val="22"/>
          <w:shd w:val="clear" w:color="auto" w:fill="FFFFFF"/>
        </w:rPr>
        <w:tab/>
        <w:t xml:space="preserve">       _____ 12-13 years </w:t>
      </w:r>
    </w:p>
    <w:p w14:paraId="5A72B0C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14-16 years </w:t>
      </w:r>
    </w:p>
    <w:p w14:paraId="7CF593D7"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17 years and above</w:t>
      </w:r>
    </w:p>
    <w:p w14:paraId="7435AA7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Educational Level</w:t>
      </w:r>
    </w:p>
    <w:p w14:paraId="49D9B81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ab/>
        <w:t xml:space="preserve">       _____ College Graduate</w:t>
      </w:r>
    </w:p>
    <w:p w14:paraId="407896A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w:t>
      </w:r>
      <w:proofErr w:type="gramStart"/>
      <w:r w:rsidRPr="00380561">
        <w:rPr>
          <w:rFonts w:ascii="Arial" w:hAnsi="Arial" w:cs="Arial"/>
          <w:color w:val="000000" w:themeColor="text1"/>
          <w:sz w:val="22"/>
          <w:szCs w:val="22"/>
          <w:shd w:val="clear" w:color="auto" w:fill="FFFFFF"/>
        </w:rPr>
        <w:t>_  with</w:t>
      </w:r>
      <w:proofErr w:type="gramEnd"/>
      <w:r w:rsidRPr="00380561">
        <w:rPr>
          <w:rFonts w:ascii="Arial" w:hAnsi="Arial" w:cs="Arial"/>
          <w:color w:val="000000" w:themeColor="text1"/>
          <w:sz w:val="22"/>
          <w:szCs w:val="22"/>
          <w:shd w:val="clear" w:color="auto" w:fill="FFFFFF"/>
        </w:rPr>
        <w:t xml:space="preserve"> Master’s Units</w:t>
      </w:r>
    </w:p>
    <w:p w14:paraId="6D399E39"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Masters Graduate</w:t>
      </w:r>
    </w:p>
    <w:p w14:paraId="5677EB1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with PhD Unit</w:t>
      </w:r>
    </w:p>
    <w:p w14:paraId="5181B67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PhD Graduate</w:t>
      </w:r>
    </w:p>
    <w:p w14:paraId="78425536"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Unit assignment: </w:t>
      </w:r>
    </w:p>
    <w:p w14:paraId="23CBF23A" w14:textId="37023393" w:rsidR="005F11CC" w:rsidRPr="00380561" w:rsidRDefault="00380561" w:rsidP="00380561">
      <w:pPr>
        <w:ind w:firstLine="1260"/>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_</w:t>
      </w:r>
      <w:r w:rsidR="000C2C8B" w:rsidRPr="00380561">
        <w:rPr>
          <w:rFonts w:ascii="Arial" w:hAnsi="Arial" w:cs="Arial"/>
          <w:color w:val="000000" w:themeColor="text1"/>
          <w:sz w:val="22"/>
          <w:szCs w:val="22"/>
          <w:shd w:val="clear" w:color="auto" w:fill="FFFFFF"/>
        </w:rPr>
        <w:t>___ ER</w:t>
      </w:r>
    </w:p>
    <w:p w14:paraId="62186D6A"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w:t>
      </w:r>
      <w:proofErr w:type="gramStart"/>
      <w:r w:rsidRPr="00380561">
        <w:rPr>
          <w:rFonts w:ascii="Arial" w:hAnsi="Arial" w:cs="Arial"/>
          <w:color w:val="000000" w:themeColor="text1"/>
          <w:sz w:val="22"/>
          <w:szCs w:val="22"/>
          <w:shd w:val="clear" w:color="auto" w:fill="FFFFFF"/>
        </w:rPr>
        <w:t>_  Ward</w:t>
      </w:r>
      <w:proofErr w:type="gramEnd"/>
    </w:p>
    <w:p w14:paraId="5E2A6D3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OR</w:t>
      </w:r>
    </w:p>
    <w:p w14:paraId="1CADFFC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DR</w:t>
      </w:r>
    </w:p>
    <w:p w14:paraId="5A3937D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Others </w:t>
      </w:r>
    </w:p>
    <w:p w14:paraId="60215F05" w14:textId="77777777" w:rsidR="005F11CC" w:rsidRPr="00380561" w:rsidRDefault="005F11CC" w:rsidP="00380561">
      <w:pPr>
        <w:jc w:val="both"/>
        <w:rPr>
          <w:rFonts w:ascii="Arial" w:hAnsi="Arial" w:cs="Arial"/>
          <w:color w:val="000000" w:themeColor="text1"/>
          <w:sz w:val="22"/>
          <w:szCs w:val="22"/>
          <w:shd w:val="clear" w:color="auto" w:fill="FFFFFF"/>
        </w:rPr>
      </w:pPr>
    </w:p>
    <w:p w14:paraId="7B472A10" w14:textId="77777777" w:rsidR="005F11CC" w:rsidRPr="00380561" w:rsidRDefault="000C2C8B" w:rsidP="00380561">
      <w:pPr>
        <w:pStyle w:val="ListParagraph"/>
        <w:numPr>
          <w:ilvl w:val="0"/>
          <w:numId w:val="8"/>
        </w:numPr>
        <w:ind w:left="270" w:hanging="27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Economic Factors</w:t>
      </w:r>
    </w:p>
    <w:p w14:paraId="7425B38D"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Salary (Monthly): </w:t>
      </w:r>
    </w:p>
    <w:p w14:paraId="65661F48"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18,000 and above</w:t>
      </w:r>
    </w:p>
    <w:p w14:paraId="19CAFF20"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18,001 to 20,000php</w:t>
      </w:r>
    </w:p>
    <w:p w14:paraId="1BAA2CAB"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20,001 and above</w:t>
      </w:r>
    </w:p>
    <w:p w14:paraId="6A805EE1"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Other Monetary Benefits (Yearly)</w:t>
      </w:r>
    </w:p>
    <w:p w14:paraId="59C4D7DF"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lastRenderedPageBreak/>
        <w:t xml:space="preserve">                     ____ Yearend Bonus Only or Midyear Bonus only</w:t>
      </w:r>
    </w:p>
    <w:p w14:paraId="6F9A62B2"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Midyear Bonus and Yearend Bonus</w:t>
      </w:r>
    </w:p>
    <w:p w14:paraId="10C93AF5"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 Cash incentives</w:t>
      </w:r>
    </w:p>
    <w:p w14:paraId="12E778E3" w14:textId="77777777" w:rsidR="005F11CC" w:rsidRPr="00380561"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                    _____ others: please specify </w:t>
      </w:r>
    </w:p>
    <w:p w14:paraId="55155290" w14:textId="77777777" w:rsidR="005F11CC" w:rsidRPr="00380561" w:rsidRDefault="005F11CC" w:rsidP="00380561">
      <w:pPr>
        <w:jc w:val="both"/>
        <w:rPr>
          <w:rFonts w:ascii="Arial" w:hAnsi="Arial" w:cs="Arial"/>
          <w:color w:val="000000" w:themeColor="text1"/>
          <w:sz w:val="22"/>
          <w:szCs w:val="22"/>
          <w:shd w:val="clear" w:color="auto" w:fill="FFFFFF"/>
        </w:rPr>
      </w:pPr>
    </w:p>
    <w:p w14:paraId="2E0D3DB3" w14:textId="77777777" w:rsidR="005F11CC" w:rsidRPr="00380561" w:rsidRDefault="005F11CC" w:rsidP="00380561">
      <w:pPr>
        <w:jc w:val="both"/>
        <w:rPr>
          <w:rFonts w:ascii="Arial" w:hAnsi="Arial" w:cs="Arial"/>
          <w:color w:val="000000" w:themeColor="text1"/>
          <w:sz w:val="22"/>
          <w:szCs w:val="22"/>
          <w:shd w:val="clear" w:color="auto" w:fill="FFFFFF"/>
        </w:rPr>
      </w:pPr>
    </w:p>
    <w:p w14:paraId="4D04B845" w14:textId="77777777" w:rsidR="005F11CC" w:rsidRPr="00380561" w:rsidRDefault="000C2C8B" w:rsidP="00380561">
      <w:pPr>
        <w:pStyle w:val="ListParagraph"/>
        <w:numPr>
          <w:ilvl w:val="0"/>
          <w:numId w:val="8"/>
        </w:numPr>
        <w:ind w:left="36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Job Satisfaction</w:t>
      </w:r>
    </w:p>
    <w:p w14:paraId="491E0A67" w14:textId="77777777" w:rsidR="005F11CC" w:rsidRPr="00380561" w:rsidRDefault="005F11CC" w:rsidP="00380561">
      <w:pPr>
        <w:pStyle w:val="ListParagraph"/>
        <w:ind w:left="0"/>
        <w:jc w:val="both"/>
        <w:rPr>
          <w:rFonts w:ascii="Arial" w:hAnsi="Arial" w:cs="Arial"/>
          <w:color w:val="000000" w:themeColor="text1"/>
          <w:sz w:val="22"/>
          <w:szCs w:val="22"/>
          <w:u w:val="single"/>
          <w:shd w:val="clear" w:color="auto" w:fill="FFFFFF"/>
        </w:rPr>
      </w:pPr>
    </w:p>
    <w:p w14:paraId="2081FB5E" w14:textId="65410093" w:rsidR="005F11CC" w:rsidRDefault="000C2C8B" w:rsidP="00380561">
      <w:pPr>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How satisfied are you with the following aspects of your current job? Please </w:t>
      </w:r>
      <w:r w:rsidR="00DF739B" w:rsidRPr="00380561">
        <w:rPr>
          <w:rFonts w:ascii="Arial" w:hAnsi="Arial" w:cs="Arial"/>
          <w:color w:val="000000" w:themeColor="text1"/>
          <w:sz w:val="22"/>
          <w:szCs w:val="22"/>
          <w:shd w:val="clear" w:color="auto" w:fill="FFFFFF"/>
        </w:rPr>
        <w:t>indicate your</w:t>
      </w:r>
      <w:r w:rsidRPr="00380561">
        <w:rPr>
          <w:rFonts w:ascii="Arial" w:hAnsi="Arial" w:cs="Arial"/>
          <w:color w:val="000000" w:themeColor="text1"/>
          <w:sz w:val="22"/>
          <w:szCs w:val="22"/>
          <w:shd w:val="clear" w:color="auto" w:fill="FFFFFF"/>
        </w:rPr>
        <w:t xml:space="preserve"> level of satisfaction by </w:t>
      </w:r>
      <w:r w:rsidR="004724DA" w:rsidRPr="00380561">
        <w:rPr>
          <w:rFonts w:ascii="Arial" w:hAnsi="Arial" w:cs="Arial"/>
          <w:color w:val="000000" w:themeColor="text1"/>
          <w:sz w:val="22"/>
          <w:szCs w:val="22"/>
          <w:shd w:val="clear" w:color="auto" w:fill="FFFFFF"/>
        </w:rPr>
        <w:t>select</w:t>
      </w:r>
      <w:r w:rsidRPr="00380561">
        <w:rPr>
          <w:rFonts w:ascii="Arial" w:hAnsi="Arial" w:cs="Arial"/>
          <w:color w:val="000000" w:themeColor="text1"/>
          <w:sz w:val="22"/>
          <w:szCs w:val="22"/>
          <w:shd w:val="clear" w:color="auto" w:fill="FFFFFF"/>
        </w:rPr>
        <w:t xml:space="preserve">ing the column </w:t>
      </w:r>
      <w:r w:rsidR="004724DA" w:rsidRPr="00380561">
        <w:rPr>
          <w:rFonts w:ascii="Arial" w:hAnsi="Arial" w:cs="Arial"/>
          <w:color w:val="000000" w:themeColor="text1"/>
          <w:sz w:val="22"/>
          <w:szCs w:val="22"/>
          <w:shd w:val="clear" w:color="auto" w:fill="FFFFFF"/>
        </w:rPr>
        <w:t>that best describes</w:t>
      </w:r>
      <w:r w:rsidRPr="00380561">
        <w:rPr>
          <w:rFonts w:ascii="Arial" w:hAnsi="Arial" w:cs="Arial"/>
          <w:color w:val="000000" w:themeColor="text1"/>
          <w:sz w:val="22"/>
          <w:szCs w:val="22"/>
          <w:shd w:val="clear" w:color="auto" w:fill="FFFFFF"/>
        </w:rPr>
        <w:t xml:space="preserve"> your response. You may refer to the description for your response. </w:t>
      </w:r>
    </w:p>
    <w:p w14:paraId="09BFE870" w14:textId="77777777" w:rsidR="00380561" w:rsidRPr="00380561" w:rsidRDefault="00380561" w:rsidP="00380561">
      <w:pPr>
        <w:jc w:val="both"/>
        <w:rPr>
          <w:rFonts w:ascii="Arial" w:hAnsi="Arial" w:cs="Arial"/>
          <w:color w:val="000000" w:themeColor="text1"/>
          <w:sz w:val="22"/>
          <w:szCs w:val="22"/>
          <w:shd w:val="clear" w:color="auto" w:fill="FFFFFF"/>
        </w:rPr>
      </w:pPr>
    </w:p>
    <w:p w14:paraId="359518D8" w14:textId="4470DF9D" w:rsidR="005F11CC"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Likert scale </w:t>
      </w:r>
    </w:p>
    <w:p w14:paraId="393F6A9E" w14:textId="77777777" w:rsidR="00380561" w:rsidRPr="00380561" w:rsidRDefault="00380561" w:rsidP="00380561">
      <w:pPr>
        <w:jc w:val="both"/>
        <w:rPr>
          <w:rFonts w:ascii="Arial" w:hAnsi="Arial" w:cs="Arial"/>
          <w:color w:val="000000" w:themeColor="text1"/>
          <w:sz w:val="22"/>
          <w:szCs w:val="22"/>
          <w:shd w:val="clear" w:color="auto" w:fill="FFFFFF"/>
          <w:lang w:eastAsia="en-PH"/>
        </w:rPr>
      </w:pPr>
    </w:p>
    <w:p w14:paraId="33E6EC30"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5 -Very satisfied (This meets above my expectations.)</w:t>
      </w:r>
    </w:p>
    <w:p w14:paraId="3CFFBF7C"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4 - Satisfied (This meets my expectations.)</w:t>
      </w:r>
    </w:p>
    <w:p w14:paraId="3A61CDEA" w14:textId="14F18459"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3 -Neither satisfied nor dissatisfied (I could not weigh </w:t>
      </w:r>
      <w:r w:rsidR="004724DA" w:rsidRPr="00380561">
        <w:rPr>
          <w:rFonts w:ascii="Arial" w:hAnsi="Arial" w:cs="Arial"/>
          <w:color w:val="000000" w:themeColor="text1"/>
          <w:sz w:val="22"/>
          <w:szCs w:val="22"/>
          <w:shd w:val="clear" w:color="auto" w:fill="FFFFFF"/>
          <w:lang w:eastAsia="en-PH"/>
        </w:rPr>
        <w:t>whether</w:t>
      </w:r>
      <w:r w:rsidRPr="00380561">
        <w:rPr>
          <w:rFonts w:ascii="Arial" w:hAnsi="Arial" w:cs="Arial"/>
          <w:color w:val="000000" w:themeColor="text1"/>
          <w:sz w:val="22"/>
          <w:szCs w:val="22"/>
          <w:shd w:val="clear" w:color="auto" w:fill="FFFFFF"/>
          <w:lang w:eastAsia="en-PH"/>
        </w:rPr>
        <w:t xml:space="preserve"> this meets or not my expectations.)</w:t>
      </w:r>
    </w:p>
    <w:p w14:paraId="552569FD"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2 - Dissatisfied (This did not meet my expectations.)</w:t>
      </w:r>
    </w:p>
    <w:p w14:paraId="176002E7" w14:textId="77777777" w:rsidR="005F11CC" w:rsidRPr="00380561" w:rsidRDefault="000C2C8B" w:rsidP="00380561">
      <w:pPr>
        <w:ind w:left="540" w:hanging="270"/>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1 -Very dissatisfied (This never meets and will never meet my expectations.)</w:t>
      </w:r>
    </w:p>
    <w:p w14:paraId="595C1249" w14:textId="77777777" w:rsidR="005F11CC" w:rsidRPr="00420144" w:rsidRDefault="005F11CC">
      <w:pPr>
        <w:ind w:firstLine="720"/>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30"/>
        <w:gridCol w:w="630"/>
        <w:gridCol w:w="630"/>
        <w:gridCol w:w="630"/>
        <w:gridCol w:w="900"/>
      </w:tblGrid>
      <w:tr w:rsidR="005F11CC" w:rsidRPr="00380561" w14:paraId="6F236C9D" w14:textId="77777777" w:rsidTr="00380561">
        <w:trPr>
          <w:tblHeader/>
        </w:trPr>
        <w:tc>
          <w:tcPr>
            <w:tcW w:w="5215" w:type="dxa"/>
          </w:tcPr>
          <w:p w14:paraId="3C366777" w14:textId="77777777" w:rsidR="005F11CC" w:rsidRPr="00380561" w:rsidRDefault="005F11CC" w:rsidP="00380561">
            <w:pPr>
              <w:spacing w:line="360" w:lineRule="auto"/>
              <w:jc w:val="both"/>
              <w:rPr>
                <w:rFonts w:ascii="Arial" w:hAnsi="Arial" w:cs="Arial"/>
                <w:color w:val="000000" w:themeColor="text1"/>
                <w:sz w:val="20"/>
                <w:szCs w:val="20"/>
                <w:shd w:val="clear" w:color="auto" w:fill="FFFFFF"/>
              </w:rPr>
            </w:pPr>
          </w:p>
        </w:tc>
        <w:tc>
          <w:tcPr>
            <w:tcW w:w="630" w:type="dxa"/>
          </w:tcPr>
          <w:p w14:paraId="0E2C1E1E"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5</w:t>
            </w:r>
          </w:p>
        </w:tc>
        <w:tc>
          <w:tcPr>
            <w:tcW w:w="630" w:type="dxa"/>
          </w:tcPr>
          <w:p w14:paraId="4D8C2F3A"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4</w:t>
            </w:r>
          </w:p>
        </w:tc>
        <w:tc>
          <w:tcPr>
            <w:tcW w:w="630" w:type="dxa"/>
          </w:tcPr>
          <w:p w14:paraId="15FCA51B"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3</w:t>
            </w:r>
          </w:p>
        </w:tc>
        <w:tc>
          <w:tcPr>
            <w:tcW w:w="630" w:type="dxa"/>
          </w:tcPr>
          <w:p w14:paraId="1856B8E7"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2</w:t>
            </w:r>
          </w:p>
        </w:tc>
        <w:tc>
          <w:tcPr>
            <w:tcW w:w="900" w:type="dxa"/>
          </w:tcPr>
          <w:p w14:paraId="52004351" w14:textId="77777777" w:rsidR="005F11CC" w:rsidRPr="00380561" w:rsidRDefault="000C2C8B" w:rsidP="00380561">
            <w:pPr>
              <w:spacing w:line="360" w:lineRule="auto"/>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1</w:t>
            </w:r>
          </w:p>
        </w:tc>
      </w:tr>
      <w:tr w:rsidR="005F11CC" w:rsidRPr="00380561" w14:paraId="666D27A9" w14:textId="77777777" w:rsidTr="00380561">
        <w:tc>
          <w:tcPr>
            <w:tcW w:w="5215" w:type="dxa"/>
          </w:tcPr>
          <w:p w14:paraId="3D0ABC58"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Extrinsic Rewards</w:t>
            </w:r>
          </w:p>
        </w:tc>
        <w:tc>
          <w:tcPr>
            <w:tcW w:w="630" w:type="dxa"/>
          </w:tcPr>
          <w:p w14:paraId="5FE858CE"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6FA3B2B2"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760B4B06"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2A4A28D5" w14:textId="77777777" w:rsidR="005F11CC" w:rsidRPr="00380561" w:rsidRDefault="005F11CC">
            <w:pPr>
              <w:jc w:val="center"/>
              <w:rPr>
                <w:rFonts w:ascii="Arial" w:hAnsi="Arial" w:cs="Arial"/>
                <w:color w:val="000000" w:themeColor="text1"/>
                <w:sz w:val="20"/>
                <w:szCs w:val="20"/>
                <w:shd w:val="clear" w:color="auto" w:fill="FFFFFF"/>
              </w:rPr>
            </w:pPr>
          </w:p>
        </w:tc>
        <w:tc>
          <w:tcPr>
            <w:tcW w:w="900" w:type="dxa"/>
          </w:tcPr>
          <w:p w14:paraId="7A0D2C65"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380561" w14:paraId="5B194910" w14:textId="77777777" w:rsidTr="00380561">
        <w:tc>
          <w:tcPr>
            <w:tcW w:w="5215" w:type="dxa"/>
          </w:tcPr>
          <w:p w14:paraId="049759BC"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Salary</w:t>
            </w:r>
          </w:p>
        </w:tc>
        <w:tc>
          <w:tcPr>
            <w:tcW w:w="630" w:type="dxa"/>
          </w:tcPr>
          <w:p w14:paraId="3D5A44E2"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4B1165CC"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757B18D3" w14:textId="77777777" w:rsidR="005F11CC" w:rsidRPr="00380561" w:rsidRDefault="005F11CC">
            <w:pPr>
              <w:jc w:val="center"/>
              <w:rPr>
                <w:rFonts w:ascii="Arial" w:hAnsi="Arial" w:cs="Arial"/>
                <w:color w:val="000000" w:themeColor="text1"/>
                <w:sz w:val="20"/>
                <w:szCs w:val="20"/>
                <w:shd w:val="clear" w:color="auto" w:fill="FFFFFF"/>
              </w:rPr>
            </w:pPr>
          </w:p>
        </w:tc>
        <w:tc>
          <w:tcPr>
            <w:tcW w:w="630" w:type="dxa"/>
          </w:tcPr>
          <w:p w14:paraId="0E744F11" w14:textId="77777777" w:rsidR="005F11CC" w:rsidRPr="00380561" w:rsidRDefault="005F11CC">
            <w:pPr>
              <w:jc w:val="center"/>
              <w:rPr>
                <w:rFonts w:ascii="Arial" w:hAnsi="Arial" w:cs="Arial"/>
                <w:color w:val="000000" w:themeColor="text1"/>
                <w:sz w:val="20"/>
                <w:szCs w:val="20"/>
                <w:shd w:val="clear" w:color="auto" w:fill="FFFFFF"/>
              </w:rPr>
            </w:pPr>
          </w:p>
        </w:tc>
        <w:tc>
          <w:tcPr>
            <w:tcW w:w="900" w:type="dxa"/>
          </w:tcPr>
          <w:p w14:paraId="1F09EEC2"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380561" w14:paraId="56C66DE5" w14:textId="77777777" w:rsidTr="00380561">
        <w:tc>
          <w:tcPr>
            <w:tcW w:w="5215" w:type="dxa"/>
          </w:tcPr>
          <w:p w14:paraId="7414DAAD"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Vacation </w:t>
            </w:r>
          </w:p>
        </w:tc>
        <w:tc>
          <w:tcPr>
            <w:tcW w:w="630" w:type="dxa"/>
          </w:tcPr>
          <w:p w14:paraId="5F16265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C8DAD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780A67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D7F62A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AF93DD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10704F8" w14:textId="77777777" w:rsidTr="00380561">
        <w:tc>
          <w:tcPr>
            <w:tcW w:w="5215" w:type="dxa"/>
          </w:tcPr>
          <w:p w14:paraId="1572CFA6"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Benefits package (insurance, retirement)</w:t>
            </w:r>
          </w:p>
        </w:tc>
        <w:tc>
          <w:tcPr>
            <w:tcW w:w="630" w:type="dxa"/>
          </w:tcPr>
          <w:p w14:paraId="7094C48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6447C3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C5DDF2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847F76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BEBD2E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A38B837" w14:textId="77777777" w:rsidTr="00380561">
        <w:tc>
          <w:tcPr>
            <w:tcW w:w="5215" w:type="dxa"/>
          </w:tcPr>
          <w:p w14:paraId="45566D25"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Scheduling </w:t>
            </w:r>
          </w:p>
        </w:tc>
        <w:tc>
          <w:tcPr>
            <w:tcW w:w="630" w:type="dxa"/>
          </w:tcPr>
          <w:p w14:paraId="1FA5F01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BF99A4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1A02E1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9143CA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868DED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6BFD7E8" w14:textId="77777777" w:rsidTr="00380561">
        <w:tc>
          <w:tcPr>
            <w:tcW w:w="5215" w:type="dxa"/>
          </w:tcPr>
          <w:p w14:paraId="2CFFE9FA"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Hours that you work</w:t>
            </w:r>
          </w:p>
        </w:tc>
        <w:tc>
          <w:tcPr>
            <w:tcW w:w="630" w:type="dxa"/>
          </w:tcPr>
          <w:p w14:paraId="70BFE70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0F9F4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B5E8AF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505D83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C45399C"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127EBA7" w14:textId="77777777" w:rsidTr="00380561">
        <w:tc>
          <w:tcPr>
            <w:tcW w:w="5215" w:type="dxa"/>
          </w:tcPr>
          <w:p w14:paraId="5774063F" w14:textId="4E7E13F2"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Flexibility in scheduling your hours</w:t>
            </w:r>
          </w:p>
        </w:tc>
        <w:tc>
          <w:tcPr>
            <w:tcW w:w="630" w:type="dxa"/>
          </w:tcPr>
          <w:p w14:paraId="1920712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CA1F64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C72E1F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E5342C2"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B34BC4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2B3FA005" w14:textId="77777777" w:rsidTr="00380561">
        <w:tc>
          <w:tcPr>
            <w:tcW w:w="5215" w:type="dxa"/>
          </w:tcPr>
          <w:p w14:paraId="78AF214C" w14:textId="1039C654"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to work straight days</w:t>
            </w:r>
          </w:p>
        </w:tc>
        <w:tc>
          <w:tcPr>
            <w:tcW w:w="630" w:type="dxa"/>
          </w:tcPr>
          <w:p w14:paraId="719D61B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DBA5BC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15EF6D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32FABDC"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6E0DB0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43565B1" w14:textId="77777777" w:rsidTr="00380561">
        <w:tc>
          <w:tcPr>
            <w:tcW w:w="5215" w:type="dxa"/>
          </w:tcPr>
          <w:p w14:paraId="42EA98B0"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Weekends off per month</w:t>
            </w:r>
          </w:p>
        </w:tc>
        <w:tc>
          <w:tcPr>
            <w:tcW w:w="630" w:type="dxa"/>
          </w:tcPr>
          <w:p w14:paraId="3CF06C9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E8359E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01C42A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7364E8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96E36B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FF67D76" w14:textId="77777777" w:rsidTr="00380561">
        <w:tc>
          <w:tcPr>
            <w:tcW w:w="5215" w:type="dxa"/>
          </w:tcPr>
          <w:p w14:paraId="7F8B0A05"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Flexibility in scheduling your weekends off</w:t>
            </w:r>
          </w:p>
        </w:tc>
        <w:tc>
          <w:tcPr>
            <w:tcW w:w="630" w:type="dxa"/>
          </w:tcPr>
          <w:p w14:paraId="140C500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7674A9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0A5CDE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3D946E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182BF6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08AA18B" w14:textId="77777777" w:rsidTr="00380561">
        <w:tc>
          <w:tcPr>
            <w:tcW w:w="5215" w:type="dxa"/>
          </w:tcPr>
          <w:p w14:paraId="3D1670ED" w14:textId="101EB47A"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Compensation for working </w:t>
            </w:r>
            <w:r w:rsidR="00380561">
              <w:rPr>
                <w:rFonts w:ascii="Arial" w:hAnsi="Arial" w:cs="Arial"/>
                <w:color w:val="000000" w:themeColor="text1"/>
                <w:sz w:val="20"/>
                <w:szCs w:val="20"/>
                <w:shd w:val="clear" w:color="auto" w:fill="FFFFFF"/>
              </w:rPr>
              <w:t xml:space="preserve"> </w:t>
            </w:r>
            <w:r w:rsidRPr="00380561">
              <w:rPr>
                <w:rFonts w:ascii="Arial" w:hAnsi="Arial" w:cs="Arial"/>
                <w:color w:val="000000" w:themeColor="text1"/>
                <w:sz w:val="20"/>
                <w:szCs w:val="20"/>
                <w:shd w:val="clear" w:color="auto" w:fill="FFFFFF"/>
              </w:rPr>
              <w:t>weekends</w:t>
            </w:r>
          </w:p>
        </w:tc>
        <w:tc>
          <w:tcPr>
            <w:tcW w:w="630" w:type="dxa"/>
          </w:tcPr>
          <w:p w14:paraId="20F71B4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DE2AD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01E4ED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5C3C562"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277FF5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ECECAD3" w14:textId="77777777" w:rsidTr="00380561">
        <w:tc>
          <w:tcPr>
            <w:tcW w:w="5215" w:type="dxa"/>
          </w:tcPr>
          <w:p w14:paraId="3164002D"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Balance of Family and Work </w:t>
            </w:r>
          </w:p>
        </w:tc>
        <w:tc>
          <w:tcPr>
            <w:tcW w:w="630" w:type="dxa"/>
          </w:tcPr>
          <w:p w14:paraId="64679E6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634D05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32ACF7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C66B55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B48B18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5882B3C8" w14:textId="77777777" w:rsidTr="00380561">
        <w:tc>
          <w:tcPr>
            <w:tcW w:w="5215" w:type="dxa"/>
          </w:tcPr>
          <w:p w14:paraId="5E47F17E"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for part-time work</w:t>
            </w:r>
          </w:p>
        </w:tc>
        <w:tc>
          <w:tcPr>
            <w:tcW w:w="630" w:type="dxa"/>
          </w:tcPr>
          <w:p w14:paraId="09085DE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106DBF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F31F21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21484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9DDAEAB"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614F9AA" w14:textId="77777777" w:rsidTr="00380561">
        <w:tc>
          <w:tcPr>
            <w:tcW w:w="5215" w:type="dxa"/>
          </w:tcPr>
          <w:p w14:paraId="2937DB72"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Maternity leave time</w:t>
            </w:r>
          </w:p>
        </w:tc>
        <w:tc>
          <w:tcPr>
            <w:tcW w:w="630" w:type="dxa"/>
          </w:tcPr>
          <w:p w14:paraId="5EEA6B7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28D5B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39CD85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324D7FA"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77E5F2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DEB39D4" w14:textId="77777777" w:rsidTr="00380561">
        <w:tc>
          <w:tcPr>
            <w:tcW w:w="5215" w:type="dxa"/>
          </w:tcPr>
          <w:p w14:paraId="2DBAC5E7"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Childcare facilities</w:t>
            </w:r>
          </w:p>
        </w:tc>
        <w:tc>
          <w:tcPr>
            <w:tcW w:w="630" w:type="dxa"/>
          </w:tcPr>
          <w:p w14:paraId="7146EBE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D51DF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2EA675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58C393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F7B07E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59F9395" w14:textId="77777777" w:rsidTr="00380561">
        <w:tc>
          <w:tcPr>
            <w:tcW w:w="5215" w:type="dxa"/>
          </w:tcPr>
          <w:p w14:paraId="04165F19"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Co-workers </w:t>
            </w:r>
          </w:p>
        </w:tc>
        <w:tc>
          <w:tcPr>
            <w:tcW w:w="630" w:type="dxa"/>
          </w:tcPr>
          <w:p w14:paraId="694AF6D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BEC1E6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C57F5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6A12F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1675E7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A48E28F" w14:textId="77777777" w:rsidTr="00380561">
        <w:tc>
          <w:tcPr>
            <w:tcW w:w="5215" w:type="dxa"/>
          </w:tcPr>
          <w:p w14:paraId="15ED963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nursing peers</w:t>
            </w:r>
          </w:p>
        </w:tc>
        <w:tc>
          <w:tcPr>
            <w:tcW w:w="630" w:type="dxa"/>
          </w:tcPr>
          <w:p w14:paraId="56A99D9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40EA3B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0AC37E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9E9027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B0F700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76C9A00" w14:textId="77777777" w:rsidTr="00380561">
        <w:tc>
          <w:tcPr>
            <w:tcW w:w="5215" w:type="dxa"/>
          </w:tcPr>
          <w:p w14:paraId="292835A8"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immediate supervisor</w:t>
            </w:r>
          </w:p>
        </w:tc>
        <w:tc>
          <w:tcPr>
            <w:tcW w:w="630" w:type="dxa"/>
          </w:tcPr>
          <w:p w14:paraId="069F403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66FD4E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B466D1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7D4E64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D92E51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822613A" w14:textId="77777777" w:rsidTr="00380561">
        <w:tc>
          <w:tcPr>
            <w:tcW w:w="5215" w:type="dxa"/>
          </w:tcPr>
          <w:p w14:paraId="3C5CAD45"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 physicians you work with</w:t>
            </w:r>
          </w:p>
        </w:tc>
        <w:tc>
          <w:tcPr>
            <w:tcW w:w="630" w:type="dxa"/>
          </w:tcPr>
          <w:p w14:paraId="4A6FFD8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5E90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7D25C1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C22FBA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51DED3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65D58F6" w14:textId="77777777" w:rsidTr="00380561">
        <w:tc>
          <w:tcPr>
            <w:tcW w:w="5215" w:type="dxa"/>
          </w:tcPr>
          <w:p w14:paraId="29F8A66B"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Interaction Opportunities </w:t>
            </w:r>
          </w:p>
        </w:tc>
        <w:tc>
          <w:tcPr>
            <w:tcW w:w="630" w:type="dxa"/>
          </w:tcPr>
          <w:p w14:paraId="4315212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CA4A2B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302208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3A634F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A4B508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8846781" w14:textId="77777777" w:rsidTr="00380561">
        <w:tc>
          <w:tcPr>
            <w:tcW w:w="5215" w:type="dxa"/>
          </w:tcPr>
          <w:p w14:paraId="462A89E4"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 delivery of care method used on your unit (e.g. functional, team, primary)</w:t>
            </w:r>
          </w:p>
        </w:tc>
        <w:tc>
          <w:tcPr>
            <w:tcW w:w="630" w:type="dxa"/>
          </w:tcPr>
          <w:p w14:paraId="68F8D65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D4340F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81F0AA9"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9E8B63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FA2EDA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8FC4CA5" w14:textId="77777777" w:rsidTr="00380561">
        <w:tc>
          <w:tcPr>
            <w:tcW w:w="5215" w:type="dxa"/>
          </w:tcPr>
          <w:p w14:paraId="026DA571" w14:textId="56336DB1" w:rsidR="005F11CC" w:rsidRPr="00380561" w:rsidRDefault="000C2C8B" w:rsidP="00380561">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Opportunities for social contact </w:t>
            </w:r>
            <w:r w:rsidR="00380561">
              <w:rPr>
                <w:rFonts w:ascii="Arial" w:hAnsi="Arial" w:cs="Arial"/>
                <w:color w:val="000000" w:themeColor="text1"/>
                <w:sz w:val="20"/>
                <w:szCs w:val="20"/>
                <w:shd w:val="clear" w:color="auto" w:fill="FFFFFF"/>
              </w:rPr>
              <w:t xml:space="preserve"> </w:t>
            </w:r>
            <w:r w:rsidRPr="00380561">
              <w:rPr>
                <w:rFonts w:ascii="Arial" w:hAnsi="Arial" w:cs="Arial"/>
                <w:color w:val="000000" w:themeColor="text1"/>
                <w:sz w:val="20"/>
                <w:szCs w:val="20"/>
                <w:shd w:val="clear" w:color="auto" w:fill="FFFFFF"/>
              </w:rPr>
              <w:t>at work</w:t>
            </w:r>
          </w:p>
        </w:tc>
        <w:tc>
          <w:tcPr>
            <w:tcW w:w="630" w:type="dxa"/>
          </w:tcPr>
          <w:p w14:paraId="437094C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109518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D892C0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6A60FB"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6175A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427B96E" w14:textId="77777777" w:rsidTr="00380561">
        <w:tc>
          <w:tcPr>
            <w:tcW w:w="5215" w:type="dxa"/>
          </w:tcPr>
          <w:p w14:paraId="50DFA873" w14:textId="17448213"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for social contact with your colleagues after work</w:t>
            </w:r>
          </w:p>
        </w:tc>
        <w:tc>
          <w:tcPr>
            <w:tcW w:w="630" w:type="dxa"/>
          </w:tcPr>
          <w:p w14:paraId="2F4E264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420791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CD16F3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9A5973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00A6A57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3079DFF" w14:textId="77777777" w:rsidTr="00380561">
        <w:tc>
          <w:tcPr>
            <w:tcW w:w="5215" w:type="dxa"/>
          </w:tcPr>
          <w:p w14:paraId="5EF8FF49" w14:textId="77777777" w:rsidR="005F11CC"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interact professionally with other disciplines</w:t>
            </w:r>
          </w:p>
          <w:p w14:paraId="6311AE33" w14:textId="77777777" w:rsidR="00380561" w:rsidRDefault="00380561" w:rsidP="00380561">
            <w:pPr>
              <w:jc w:val="both"/>
              <w:rPr>
                <w:rFonts w:ascii="Arial" w:hAnsi="Arial" w:cs="Arial"/>
                <w:color w:val="000000" w:themeColor="text1"/>
                <w:sz w:val="20"/>
                <w:szCs w:val="20"/>
                <w:shd w:val="clear" w:color="auto" w:fill="FFFFFF"/>
              </w:rPr>
            </w:pPr>
          </w:p>
          <w:p w14:paraId="53015E98" w14:textId="11E39682" w:rsidR="00380561" w:rsidRPr="00380561" w:rsidRDefault="00380561" w:rsidP="00380561">
            <w:pPr>
              <w:jc w:val="both"/>
              <w:rPr>
                <w:rFonts w:ascii="Arial" w:hAnsi="Arial" w:cs="Arial"/>
                <w:color w:val="000000" w:themeColor="text1"/>
                <w:sz w:val="20"/>
                <w:szCs w:val="20"/>
                <w:shd w:val="clear" w:color="auto" w:fill="FFFFFF"/>
              </w:rPr>
            </w:pPr>
          </w:p>
        </w:tc>
        <w:tc>
          <w:tcPr>
            <w:tcW w:w="630" w:type="dxa"/>
          </w:tcPr>
          <w:p w14:paraId="7696C3F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0E8117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1F2506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803614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4B79CC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7E40E0F8" w14:textId="77777777" w:rsidTr="00380561">
        <w:tc>
          <w:tcPr>
            <w:tcW w:w="5215" w:type="dxa"/>
          </w:tcPr>
          <w:p w14:paraId="16450F97"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Professional Opportunities </w:t>
            </w:r>
          </w:p>
        </w:tc>
        <w:tc>
          <w:tcPr>
            <w:tcW w:w="630" w:type="dxa"/>
          </w:tcPr>
          <w:p w14:paraId="7273C00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D9C0618"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5A2B04B"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520477"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E820D3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7757272" w14:textId="77777777" w:rsidTr="00380561">
        <w:tc>
          <w:tcPr>
            <w:tcW w:w="5215" w:type="dxa"/>
          </w:tcPr>
          <w:p w14:paraId="1A0397F0"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lastRenderedPageBreak/>
              <w:t xml:space="preserve">Opportunities to interact with student nurses (from college of nursing) </w:t>
            </w:r>
          </w:p>
        </w:tc>
        <w:tc>
          <w:tcPr>
            <w:tcW w:w="630" w:type="dxa"/>
          </w:tcPr>
          <w:p w14:paraId="16E87FD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07C668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75BDE0"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302382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73215A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29C8F94F" w14:textId="77777777" w:rsidTr="00380561">
        <w:tc>
          <w:tcPr>
            <w:tcW w:w="5215" w:type="dxa"/>
          </w:tcPr>
          <w:p w14:paraId="2FB463E5"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belong to department and institutional committees</w:t>
            </w:r>
          </w:p>
        </w:tc>
        <w:tc>
          <w:tcPr>
            <w:tcW w:w="630" w:type="dxa"/>
          </w:tcPr>
          <w:p w14:paraId="366911E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7E15A6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B553EA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051CA5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CCB2EA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69747B66" w14:textId="77777777" w:rsidTr="00380561">
        <w:tc>
          <w:tcPr>
            <w:tcW w:w="5215" w:type="dxa"/>
          </w:tcPr>
          <w:p w14:paraId="1E111A3A"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participate in nursing research</w:t>
            </w:r>
          </w:p>
        </w:tc>
        <w:tc>
          <w:tcPr>
            <w:tcW w:w="630" w:type="dxa"/>
          </w:tcPr>
          <w:p w14:paraId="1127E45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26F72B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9178A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FCF71A6"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44796E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C6124E5" w14:textId="77777777" w:rsidTr="00380561">
        <w:tc>
          <w:tcPr>
            <w:tcW w:w="5215" w:type="dxa"/>
          </w:tcPr>
          <w:p w14:paraId="34AED857"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to write and publish</w:t>
            </w:r>
          </w:p>
        </w:tc>
        <w:tc>
          <w:tcPr>
            <w:tcW w:w="630" w:type="dxa"/>
          </w:tcPr>
          <w:p w14:paraId="32AE44B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8FFD4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F42E8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A92763"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2658EBF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5D2EE754" w14:textId="77777777" w:rsidTr="00380561">
        <w:tc>
          <w:tcPr>
            <w:tcW w:w="5215" w:type="dxa"/>
          </w:tcPr>
          <w:p w14:paraId="75D12793"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Praise and Recognition </w:t>
            </w:r>
          </w:p>
        </w:tc>
        <w:tc>
          <w:tcPr>
            <w:tcW w:w="630" w:type="dxa"/>
          </w:tcPr>
          <w:p w14:paraId="73E8300E"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D887A7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7CE873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926F37E"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66581BC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44CEE165" w14:textId="77777777" w:rsidTr="00380561">
        <w:tc>
          <w:tcPr>
            <w:tcW w:w="5215" w:type="dxa"/>
          </w:tcPr>
          <w:p w14:paraId="6B6D5E46"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Recognition for your work from superiors</w:t>
            </w:r>
          </w:p>
        </w:tc>
        <w:tc>
          <w:tcPr>
            <w:tcW w:w="630" w:type="dxa"/>
          </w:tcPr>
          <w:p w14:paraId="5DC69EA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7C2982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F53342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604BA45"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E6ADDE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0EE3F8E" w14:textId="77777777" w:rsidTr="00380561">
        <w:tc>
          <w:tcPr>
            <w:tcW w:w="5215" w:type="dxa"/>
          </w:tcPr>
          <w:p w14:paraId="4FA9C5AB"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Recognition of your work from peers</w:t>
            </w:r>
          </w:p>
        </w:tc>
        <w:tc>
          <w:tcPr>
            <w:tcW w:w="630" w:type="dxa"/>
          </w:tcPr>
          <w:p w14:paraId="3F11132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D17A2F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ED2DC1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A52C88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34E2EEC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90C8831" w14:textId="77777777" w:rsidTr="00380561">
        <w:tc>
          <w:tcPr>
            <w:tcW w:w="5215" w:type="dxa"/>
          </w:tcPr>
          <w:p w14:paraId="4F08CB1B"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Amount of encouragement and positive feedback</w:t>
            </w:r>
          </w:p>
        </w:tc>
        <w:tc>
          <w:tcPr>
            <w:tcW w:w="630" w:type="dxa"/>
          </w:tcPr>
          <w:p w14:paraId="1F649E3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2161C8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5529AD3"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D0A7AAD"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611198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7E26B0C" w14:textId="77777777" w:rsidTr="00380561">
        <w:tc>
          <w:tcPr>
            <w:tcW w:w="5215" w:type="dxa"/>
          </w:tcPr>
          <w:p w14:paraId="40D16BE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Opportunities for career advancement </w:t>
            </w:r>
          </w:p>
        </w:tc>
        <w:tc>
          <w:tcPr>
            <w:tcW w:w="630" w:type="dxa"/>
          </w:tcPr>
          <w:p w14:paraId="3D26892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0A67F157"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50A2401D"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B828A7F"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5A0834E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D561E60" w14:textId="77777777" w:rsidTr="00380561">
        <w:tc>
          <w:tcPr>
            <w:tcW w:w="5215" w:type="dxa"/>
          </w:tcPr>
          <w:p w14:paraId="143158C5"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 xml:space="preserve">Control and Responsibility </w:t>
            </w:r>
          </w:p>
        </w:tc>
        <w:tc>
          <w:tcPr>
            <w:tcW w:w="630" w:type="dxa"/>
          </w:tcPr>
          <w:p w14:paraId="442733E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EFE7FC1"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477E55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6A6B085"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33CEBDD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0B3C9E2A" w14:textId="77777777" w:rsidTr="00380561">
        <w:tc>
          <w:tcPr>
            <w:tcW w:w="5215" w:type="dxa"/>
          </w:tcPr>
          <w:p w14:paraId="0BD81BF9"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 xml:space="preserve">Your amount of responsibility  </w:t>
            </w:r>
          </w:p>
        </w:tc>
        <w:tc>
          <w:tcPr>
            <w:tcW w:w="630" w:type="dxa"/>
          </w:tcPr>
          <w:p w14:paraId="7CB5E3C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8F0AF65"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485AEF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7976FC3"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17A760E3"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3CEDE793" w14:textId="77777777" w:rsidTr="00380561">
        <w:tc>
          <w:tcPr>
            <w:tcW w:w="5215" w:type="dxa"/>
          </w:tcPr>
          <w:p w14:paraId="2F8C5F7D"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control over what goes on in your work setting</w:t>
            </w:r>
          </w:p>
        </w:tc>
        <w:tc>
          <w:tcPr>
            <w:tcW w:w="630" w:type="dxa"/>
          </w:tcPr>
          <w:p w14:paraId="37381B06"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7E717C2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62B42514"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33FF4C81"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6426BB5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6E40BB7A" w14:textId="77777777" w:rsidTr="00380561">
        <w:tc>
          <w:tcPr>
            <w:tcW w:w="5215" w:type="dxa"/>
          </w:tcPr>
          <w:p w14:paraId="0DD9CC9F" w14:textId="77777777" w:rsidR="005F11CC" w:rsidRPr="00380561" w:rsidRDefault="000C2C8B">
            <w:pPr>
              <w:pStyle w:val="ListParagraph"/>
              <w:numPr>
                <w:ilvl w:val="0"/>
                <w:numId w:val="9"/>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control over work conditions</w:t>
            </w:r>
          </w:p>
        </w:tc>
        <w:tc>
          <w:tcPr>
            <w:tcW w:w="630" w:type="dxa"/>
          </w:tcPr>
          <w:p w14:paraId="778B978C"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141C10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129639F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83AF3E7"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78ABB4B7"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380561" w14:paraId="18D206D6" w14:textId="77777777" w:rsidTr="00380561">
        <w:tc>
          <w:tcPr>
            <w:tcW w:w="5215" w:type="dxa"/>
          </w:tcPr>
          <w:p w14:paraId="44651FD8" w14:textId="77777777" w:rsidR="005F11CC" w:rsidRPr="00380561" w:rsidRDefault="000C2C8B" w:rsidP="00380561">
            <w:pPr>
              <w:pStyle w:val="ListParagraph"/>
              <w:numPr>
                <w:ilvl w:val="0"/>
                <w:numId w:val="9"/>
              </w:numP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Your participation in organizational decision making</w:t>
            </w:r>
          </w:p>
        </w:tc>
        <w:tc>
          <w:tcPr>
            <w:tcW w:w="630" w:type="dxa"/>
          </w:tcPr>
          <w:p w14:paraId="76838A4A"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F5D3D82"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270D6B2F" w14:textId="77777777" w:rsidR="005F11CC" w:rsidRPr="00380561" w:rsidRDefault="005F11CC">
            <w:pPr>
              <w:jc w:val="both"/>
              <w:rPr>
                <w:rFonts w:ascii="Arial" w:hAnsi="Arial" w:cs="Arial"/>
                <w:color w:val="000000" w:themeColor="text1"/>
                <w:sz w:val="20"/>
                <w:szCs w:val="20"/>
                <w:shd w:val="clear" w:color="auto" w:fill="FFFFFF"/>
              </w:rPr>
            </w:pPr>
          </w:p>
        </w:tc>
        <w:tc>
          <w:tcPr>
            <w:tcW w:w="630" w:type="dxa"/>
          </w:tcPr>
          <w:p w14:paraId="48D5C470" w14:textId="77777777" w:rsidR="005F11CC" w:rsidRPr="00380561" w:rsidRDefault="005F11CC">
            <w:pPr>
              <w:jc w:val="both"/>
              <w:rPr>
                <w:rFonts w:ascii="Arial" w:hAnsi="Arial" w:cs="Arial"/>
                <w:color w:val="000000" w:themeColor="text1"/>
                <w:sz w:val="20"/>
                <w:szCs w:val="20"/>
                <w:shd w:val="clear" w:color="auto" w:fill="FFFFFF"/>
              </w:rPr>
            </w:pPr>
          </w:p>
        </w:tc>
        <w:tc>
          <w:tcPr>
            <w:tcW w:w="900" w:type="dxa"/>
          </w:tcPr>
          <w:p w14:paraId="4BDDD8C6" w14:textId="77777777" w:rsidR="005F11CC" w:rsidRPr="00380561" w:rsidRDefault="005F11CC">
            <w:pPr>
              <w:jc w:val="both"/>
              <w:rPr>
                <w:rFonts w:ascii="Arial" w:hAnsi="Arial" w:cs="Arial"/>
                <w:color w:val="000000" w:themeColor="text1"/>
                <w:sz w:val="20"/>
                <w:szCs w:val="20"/>
                <w:shd w:val="clear" w:color="auto" w:fill="FFFFFF"/>
              </w:rPr>
            </w:pPr>
          </w:p>
        </w:tc>
      </w:tr>
    </w:tbl>
    <w:p w14:paraId="4C5D1097" w14:textId="45EA6F3E" w:rsidR="005F11CC" w:rsidRDefault="005F11CC">
      <w:pPr>
        <w:jc w:val="both"/>
        <w:rPr>
          <w:color w:val="000000" w:themeColor="text1"/>
          <w:sz w:val="22"/>
          <w:szCs w:val="22"/>
          <w:shd w:val="clear" w:color="auto" w:fill="FFFFFF"/>
        </w:rPr>
      </w:pPr>
    </w:p>
    <w:p w14:paraId="4DBA6BD3" w14:textId="77777777" w:rsidR="00380561" w:rsidRPr="00420144" w:rsidRDefault="00380561">
      <w:pPr>
        <w:jc w:val="both"/>
        <w:rPr>
          <w:color w:val="000000" w:themeColor="text1"/>
          <w:sz w:val="22"/>
          <w:szCs w:val="22"/>
          <w:shd w:val="clear" w:color="auto" w:fill="FFFFFF"/>
        </w:rPr>
      </w:pPr>
    </w:p>
    <w:p w14:paraId="29524A52" w14:textId="622D4028" w:rsidR="005F11CC" w:rsidRDefault="000C2C8B" w:rsidP="00380561">
      <w:pPr>
        <w:pStyle w:val="ListParagraph"/>
        <w:numPr>
          <w:ilvl w:val="0"/>
          <w:numId w:val="8"/>
        </w:numPr>
        <w:ind w:left="360"/>
        <w:jc w:val="both"/>
        <w:rPr>
          <w:rFonts w:ascii="Arial" w:hAnsi="Arial" w:cs="Arial"/>
          <w:color w:val="000000" w:themeColor="text1"/>
          <w:sz w:val="22"/>
          <w:szCs w:val="22"/>
          <w:u w:val="single"/>
          <w:shd w:val="clear" w:color="auto" w:fill="FFFFFF"/>
        </w:rPr>
      </w:pPr>
      <w:r w:rsidRPr="00380561">
        <w:rPr>
          <w:rFonts w:ascii="Arial" w:hAnsi="Arial" w:cs="Arial"/>
          <w:color w:val="000000" w:themeColor="text1"/>
          <w:sz w:val="22"/>
          <w:szCs w:val="22"/>
          <w:u w:val="single"/>
          <w:shd w:val="clear" w:color="auto" w:fill="FFFFFF"/>
        </w:rPr>
        <w:t>Organizational Factors</w:t>
      </w:r>
    </w:p>
    <w:p w14:paraId="7D032F4C" w14:textId="77777777" w:rsidR="00380561" w:rsidRPr="00380561" w:rsidRDefault="00380561" w:rsidP="00380561">
      <w:pPr>
        <w:pStyle w:val="ListParagraph"/>
        <w:ind w:left="360"/>
        <w:jc w:val="both"/>
        <w:rPr>
          <w:rFonts w:ascii="Arial" w:hAnsi="Arial" w:cs="Arial"/>
          <w:color w:val="000000" w:themeColor="text1"/>
          <w:sz w:val="22"/>
          <w:szCs w:val="22"/>
          <w:u w:val="single"/>
          <w:shd w:val="clear" w:color="auto" w:fill="FFFFFF"/>
        </w:rPr>
      </w:pPr>
    </w:p>
    <w:p w14:paraId="54FA00FB" w14:textId="305E1B87" w:rsidR="005F11CC" w:rsidRDefault="000C2C8B">
      <w:pPr>
        <w:ind w:firstLine="720"/>
        <w:jc w:val="both"/>
        <w:rPr>
          <w:rFonts w:ascii="Arial" w:hAnsi="Arial" w:cs="Arial"/>
          <w:color w:val="000000" w:themeColor="text1"/>
          <w:sz w:val="22"/>
          <w:szCs w:val="22"/>
          <w:shd w:val="clear" w:color="auto" w:fill="FFFFFF"/>
          <w:lang w:eastAsia="en-PH"/>
        </w:rPr>
      </w:pPr>
      <w:bookmarkStart w:id="16" w:name="_Hlk147971042"/>
      <w:r w:rsidRPr="00380561">
        <w:rPr>
          <w:rFonts w:ascii="Arial" w:hAnsi="Arial" w:cs="Arial"/>
          <w:color w:val="000000" w:themeColor="text1"/>
          <w:sz w:val="22"/>
          <w:szCs w:val="22"/>
          <w:shd w:val="clear" w:color="auto" w:fill="FFFFFF"/>
        </w:rPr>
        <w:t xml:space="preserve">Please check the column that describes your answer on the organizational factors observable in your workplace. </w:t>
      </w:r>
      <w:r w:rsidRPr="00380561">
        <w:rPr>
          <w:rFonts w:ascii="Arial" w:hAnsi="Arial" w:cs="Arial"/>
          <w:color w:val="000000" w:themeColor="text1"/>
          <w:sz w:val="22"/>
          <w:szCs w:val="22"/>
          <w:shd w:val="clear" w:color="auto" w:fill="FFFFFF"/>
          <w:lang w:eastAsia="en-PH"/>
        </w:rPr>
        <w:t xml:space="preserve">The items for each of the indicators are answerable by level of agreement, which will be interpreted based on the parameters described below: </w:t>
      </w:r>
    </w:p>
    <w:p w14:paraId="2552D3B3" w14:textId="77777777" w:rsidR="00380561" w:rsidRPr="00380561" w:rsidRDefault="00380561">
      <w:pPr>
        <w:ind w:firstLine="720"/>
        <w:jc w:val="both"/>
        <w:rPr>
          <w:rFonts w:ascii="Arial" w:hAnsi="Arial" w:cs="Arial"/>
          <w:color w:val="000000" w:themeColor="text1"/>
          <w:sz w:val="22"/>
          <w:szCs w:val="22"/>
          <w:shd w:val="clear" w:color="auto" w:fill="FFFFFF"/>
          <w:lang w:eastAsia="en-PH"/>
        </w:rPr>
      </w:pPr>
    </w:p>
    <w:tbl>
      <w:tblPr>
        <w:tblStyle w:val="TableGrid"/>
        <w:tblW w:w="8635" w:type="dxa"/>
        <w:tblLook w:val="04A0" w:firstRow="1" w:lastRow="0" w:firstColumn="1" w:lastColumn="0" w:noHBand="0" w:noVBand="1"/>
      </w:tblPr>
      <w:tblGrid>
        <w:gridCol w:w="805"/>
        <w:gridCol w:w="1260"/>
        <w:gridCol w:w="2070"/>
        <w:gridCol w:w="1440"/>
        <w:gridCol w:w="3060"/>
      </w:tblGrid>
      <w:tr w:rsidR="005F11CC" w:rsidRPr="00420144" w14:paraId="066EDB65" w14:textId="77777777" w:rsidTr="00380561">
        <w:tc>
          <w:tcPr>
            <w:tcW w:w="805" w:type="dxa"/>
          </w:tcPr>
          <w:p w14:paraId="16048B2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Score</w:t>
            </w:r>
          </w:p>
        </w:tc>
        <w:tc>
          <w:tcPr>
            <w:tcW w:w="1260" w:type="dxa"/>
          </w:tcPr>
          <w:p w14:paraId="475C3010"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Scale</w:t>
            </w:r>
          </w:p>
        </w:tc>
        <w:tc>
          <w:tcPr>
            <w:tcW w:w="2070" w:type="dxa"/>
          </w:tcPr>
          <w:p w14:paraId="36ACB32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Response</w:t>
            </w:r>
          </w:p>
        </w:tc>
        <w:tc>
          <w:tcPr>
            <w:tcW w:w="1440" w:type="dxa"/>
          </w:tcPr>
          <w:p w14:paraId="1A628544"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Description</w:t>
            </w:r>
          </w:p>
        </w:tc>
        <w:tc>
          <w:tcPr>
            <w:tcW w:w="3060" w:type="dxa"/>
          </w:tcPr>
          <w:p w14:paraId="509F32D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Interpretation</w:t>
            </w:r>
          </w:p>
        </w:tc>
      </w:tr>
      <w:tr w:rsidR="005F11CC" w:rsidRPr="00420144" w14:paraId="7682CBB6" w14:textId="77777777" w:rsidTr="00380561">
        <w:tc>
          <w:tcPr>
            <w:tcW w:w="805" w:type="dxa"/>
          </w:tcPr>
          <w:p w14:paraId="65E37161"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w:t>
            </w:r>
          </w:p>
        </w:tc>
        <w:tc>
          <w:tcPr>
            <w:tcW w:w="1260" w:type="dxa"/>
          </w:tcPr>
          <w:p w14:paraId="61817F3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4.21-5.0</w:t>
            </w:r>
          </w:p>
        </w:tc>
        <w:tc>
          <w:tcPr>
            <w:tcW w:w="2070" w:type="dxa"/>
          </w:tcPr>
          <w:p w14:paraId="3FFA26D0"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Agree</w:t>
            </w:r>
          </w:p>
        </w:tc>
        <w:tc>
          <w:tcPr>
            <w:tcW w:w="1440" w:type="dxa"/>
          </w:tcPr>
          <w:p w14:paraId="7AAFDE7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Excellent</w:t>
            </w:r>
          </w:p>
        </w:tc>
        <w:tc>
          <w:tcPr>
            <w:tcW w:w="3060" w:type="dxa"/>
          </w:tcPr>
          <w:p w14:paraId="47F754F3"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This is observed all the time. </w:t>
            </w:r>
          </w:p>
        </w:tc>
      </w:tr>
      <w:tr w:rsidR="005F11CC" w:rsidRPr="00420144" w14:paraId="055F21B4" w14:textId="77777777" w:rsidTr="00380561">
        <w:tc>
          <w:tcPr>
            <w:tcW w:w="805" w:type="dxa"/>
          </w:tcPr>
          <w:p w14:paraId="12CDF25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w:t>
            </w:r>
          </w:p>
        </w:tc>
        <w:tc>
          <w:tcPr>
            <w:tcW w:w="1260" w:type="dxa"/>
          </w:tcPr>
          <w:p w14:paraId="01D7AD5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3.41-4.20</w:t>
            </w:r>
          </w:p>
        </w:tc>
        <w:tc>
          <w:tcPr>
            <w:tcW w:w="2070" w:type="dxa"/>
          </w:tcPr>
          <w:p w14:paraId="4A215DA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Agree</w:t>
            </w:r>
          </w:p>
        </w:tc>
        <w:tc>
          <w:tcPr>
            <w:tcW w:w="1440" w:type="dxa"/>
          </w:tcPr>
          <w:p w14:paraId="7D12F6AF"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Satisfactory</w:t>
            </w:r>
          </w:p>
        </w:tc>
        <w:tc>
          <w:tcPr>
            <w:tcW w:w="3060" w:type="dxa"/>
          </w:tcPr>
          <w:p w14:paraId="5B8E83B2"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most of the time.</w:t>
            </w:r>
          </w:p>
        </w:tc>
      </w:tr>
      <w:tr w:rsidR="005F11CC" w:rsidRPr="00420144" w14:paraId="06A4C27F" w14:textId="77777777" w:rsidTr="00380561">
        <w:tc>
          <w:tcPr>
            <w:tcW w:w="805" w:type="dxa"/>
          </w:tcPr>
          <w:p w14:paraId="2D9CA84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w:t>
            </w:r>
          </w:p>
        </w:tc>
        <w:tc>
          <w:tcPr>
            <w:tcW w:w="1260" w:type="dxa"/>
          </w:tcPr>
          <w:p w14:paraId="6DF11E0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2.61-3.40</w:t>
            </w:r>
          </w:p>
        </w:tc>
        <w:tc>
          <w:tcPr>
            <w:tcW w:w="2070" w:type="dxa"/>
          </w:tcPr>
          <w:p w14:paraId="561A2279"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Moderately Agree</w:t>
            </w:r>
          </w:p>
        </w:tc>
        <w:tc>
          <w:tcPr>
            <w:tcW w:w="1440" w:type="dxa"/>
          </w:tcPr>
          <w:p w14:paraId="43A968A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Average</w:t>
            </w:r>
          </w:p>
        </w:tc>
        <w:tc>
          <w:tcPr>
            <w:tcW w:w="3060" w:type="dxa"/>
          </w:tcPr>
          <w:p w14:paraId="5521A431"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sometimes.</w:t>
            </w:r>
          </w:p>
        </w:tc>
      </w:tr>
      <w:tr w:rsidR="005F11CC" w:rsidRPr="00420144" w14:paraId="62985EFA" w14:textId="77777777" w:rsidTr="00380561">
        <w:trPr>
          <w:trHeight w:val="530"/>
        </w:trPr>
        <w:tc>
          <w:tcPr>
            <w:tcW w:w="805" w:type="dxa"/>
          </w:tcPr>
          <w:p w14:paraId="79C63BAE"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w:t>
            </w:r>
          </w:p>
        </w:tc>
        <w:tc>
          <w:tcPr>
            <w:tcW w:w="1260" w:type="dxa"/>
          </w:tcPr>
          <w:p w14:paraId="44EC6F3B"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1.81-2.60</w:t>
            </w:r>
          </w:p>
        </w:tc>
        <w:tc>
          <w:tcPr>
            <w:tcW w:w="2070" w:type="dxa"/>
          </w:tcPr>
          <w:p w14:paraId="3D740F5D"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Disagree</w:t>
            </w:r>
          </w:p>
        </w:tc>
        <w:tc>
          <w:tcPr>
            <w:tcW w:w="1440" w:type="dxa"/>
          </w:tcPr>
          <w:p w14:paraId="287E2FF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Fair</w:t>
            </w:r>
          </w:p>
        </w:tc>
        <w:tc>
          <w:tcPr>
            <w:tcW w:w="3060" w:type="dxa"/>
          </w:tcPr>
          <w:p w14:paraId="0C02CDA8"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This is observed in very rare instances.</w:t>
            </w:r>
          </w:p>
        </w:tc>
      </w:tr>
      <w:tr w:rsidR="005F11CC" w:rsidRPr="00420144" w14:paraId="35289B1C" w14:textId="77777777" w:rsidTr="00380561">
        <w:tc>
          <w:tcPr>
            <w:tcW w:w="805" w:type="dxa"/>
          </w:tcPr>
          <w:p w14:paraId="0A80787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w:t>
            </w:r>
          </w:p>
        </w:tc>
        <w:tc>
          <w:tcPr>
            <w:tcW w:w="1260" w:type="dxa"/>
          </w:tcPr>
          <w:p w14:paraId="7D99FFF6"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eastAsia="Calibri" w:hAnsi="Arial" w:cs="Arial"/>
                <w:color w:val="000000" w:themeColor="text1"/>
                <w:sz w:val="22"/>
                <w:szCs w:val="22"/>
              </w:rPr>
              <w:t>1.0-1.80</w:t>
            </w:r>
          </w:p>
        </w:tc>
        <w:tc>
          <w:tcPr>
            <w:tcW w:w="2070" w:type="dxa"/>
          </w:tcPr>
          <w:p w14:paraId="17FD69F2"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Disagree</w:t>
            </w:r>
          </w:p>
        </w:tc>
        <w:tc>
          <w:tcPr>
            <w:tcW w:w="1440" w:type="dxa"/>
          </w:tcPr>
          <w:p w14:paraId="6FD619D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Poor</w:t>
            </w:r>
          </w:p>
        </w:tc>
        <w:tc>
          <w:tcPr>
            <w:tcW w:w="3060" w:type="dxa"/>
          </w:tcPr>
          <w:p w14:paraId="03AA3E67" w14:textId="77777777" w:rsidR="005F11CC" w:rsidRPr="00380561" w:rsidRDefault="000C2C8B" w:rsidP="00380561">
            <w:pPr>
              <w:jc w:val="both"/>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This is not observed. </w:t>
            </w:r>
          </w:p>
        </w:tc>
      </w:tr>
    </w:tbl>
    <w:p w14:paraId="71D342A8" w14:textId="77777777" w:rsidR="005F11CC" w:rsidRPr="00420144" w:rsidRDefault="005F11CC">
      <w:pPr>
        <w:rPr>
          <w:b/>
          <w:bCs/>
          <w:color w:val="000000" w:themeColor="text1"/>
          <w:sz w:val="22"/>
          <w:szCs w:val="22"/>
          <w:shd w:val="clear" w:color="auto" w:fill="FFFFFF"/>
        </w:rPr>
      </w:pPr>
    </w:p>
    <w:p w14:paraId="50B11DCB" w14:textId="77777777" w:rsidR="005F11CC" w:rsidRPr="00420144" w:rsidRDefault="005F11CC">
      <w:pPr>
        <w:rPr>
          <w:color w:val="000000" w:themeColor="text1"/>
          <w:sz w:val="22"/>
          <w:szCs w:val="22"/>
        </w:rPr>
      </w:pPr>
    </w:p>
    <w:p w14:paraId="35D0CAD7" w14:textId="77777777" w:rsidR="005F11CC" w:rsidRPr="00420144" w:rsidRDefault="005F11CC">
      <w:pPr>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84"/>
        <w:gridCol w:w="684"/>
        <w:gridCol w:w="684"/>
        <w:gridCol w:w="684"/>
        <w:gridCol w:w="684"/>
      </w:tblGrid>
      <w:tr w:rsidR="005F11CC" w:rsidRPr="00420144" w14:paraId="5BC1A38E" w14:textId="77777777" w:rsidTr="00380561">
        <w:trPr>
          <w:tblHeader/>
        </w:trPr>
        <w:tc>
          <w:tcPr>
            <w:tcW w:w="5215" w:type="dxa"/>
          </w:tcPr>
          <w:p w14:paraId="260268A2"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Nurse manager, ability, leadership and support</w:t>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r w:rsidRPr="00380561">
              <w:rPr>
                <w:rFonts w:ascii="Arial" w:hAnsi="Arial" w:cs="Arial"/>
                <w:b/>
                <w:bCs/>
                <w:color w:val="000000" w:themeColor="text1"/>
                <w:sz w:val="20"/>
                <w:szCs w:val="20"/>
                <w:shd w:val="clear" w:color="auto" w:fill="FFFFFF"/>
              </w:rPr>
              <w:tab/>
            </w:r>
          </w:p>
        </w:tc>
        <w:tc>
          <w:tcPr>
            <w:tcW w:w="684" w:type="dxa"/>
          </w:tcPr>
          <w:p w14:paraId="4574D01D"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5</w:t>
            </w:r>
          </w:p>
        </w:tc>
        <w:tc>
          <w:tcPr>
            <w:tcW w:w="684" w:type="dxa"/>
          </w:tcPr>
          <w:p w14:paraId="2D60CA65"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4</w:t>
            </w:r>
          </w:p>
        </w:tc>
        <w:tc>
          <w:tcPr>
            <w:tcW w:w="684" w:type="dxa"/>
          </w:tcPr>
          <w:p w14:paraId="754140B5"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3</w:t>
            </w:r>
          </w:p>
        </w:tc>
        <w:tc>
          <w:tcPr>
            <w:tcW w:w="684" w:type="dxa"/>
          </w:tcPr>
          <w:p w14:paraId="635C4C8C"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2</w:t>
            </w:r>
          </w:p>
        </w:tc>
        <w:tc>
          <w:tcPr>
            <w:tcW w:w="684" w:type="dxa"/>
          </w:tcPr>
          <w:p w14:paraId="66F18D2B" w14:textId="77777777" w:rsidR="005F11CC" w:rsidRPr="00380561" w:rsidRDefault="000C2C8B">
            <w:pPr>
              <w:jc w:val="center"/>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1</w:t>
            </w:r>
          </w:p>
        </w:tc>
      </w:tr>
      <w:tr w:rsidR="005F11CC" w:rsidRPr="00420144" w14:paraId="681CA80B" w14:textId="77777777" w:rsidTr="00380561">
        <w:tc>
          <w:tcPr>
            <w:tcW w:w="5215" w:type="dxa"/>
          </w:tcPr>
          <w:p w14:paraId="2EAC5EDF"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lang w:val="en-PH"/>
              </w:rPr>
              <w:t>A nurse manager or immediate supervisor who is a good manager and leader</w:t>
            </w:r>
          </w:p>
        </w:tc>
        <w:tc>
          <w:tcPr>
            <w:tcW w:w="684" w:type="dxa"/>
          </w:tcPr>
          <w:p w14:paraId="25C05426"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5E69060D"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7E1A0F2A"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48C4B46B" w14:textId="77777777" w:rsidR="005F11CC" w:rsidRPr="00380561" w:rsidRDefault="005F11CC">
            <w:pPr>
              <w:jc w:val="center"/>
              <w:rPr>
                <w:rFonts w:ascii="Arial" w:hAnsi="Arial" w:cs="Arial"/>
                <w:color w:val="000000" w:themeColor="text1"/>
                <w:sz w:val="20"/>
                <w:szCs w:val="20"/>
                <w:shd w:val="clear" w:color="auto" w:fill="FFFFFF"/>
              </w:rPr>
            </w:pPr>
          </w:p>
        </w:tc>
        <w:tc>
          <w:tcPr>
            <w:tcW w:w="684" w:type="dxa"/>
          </w:tcPr>
          <w:p w14:paraId="3D4A57F2" w14:textId="77777777" w:rsidR="005F11CC" w:rsidRPr="00380561" w:rsidRDefault="005F11CC">
            <w:pPr>
              <w:jc w:val="center"/>
              <w:rPr>
                <w:rFonts w:ascii="Arial" w:hAnsi="Arial" w:cs="Arial"/>
                <w:color w:val="000000" w:themeColor="text1"/>
                <w:sz w:val="20"/>
                <w:szCs w:val="20"/>
                <w:shd w:val="clear" w:color="auto" w:fill="FFFFFF"/>
              </w:rPr>
            </w:pPr>
          </w:p>
        </w:tc>
      </w:tr>
      <w:tr w:rsidR="005F11CC" w:rsidRPr="00420144" w14:paraId="282A2242" w14:textId="77777777" w:rsidTr="00380561">
        <w:tc>
          <w:tcPr>
            <w:tcW w:w="5215" w:type="dxa"/>
          </w:tcPr>
          <w:p w14:paraId="2E6792A0"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nurse manager backs up the nursing staff in decision-making, even if a conflict is with a doctor.</w:t>
            </w:r>
          </w:p>
        </w:tc>
        <w:tc>
          <w:tcPr>
            <w:tcW w:w="684" w:type="dxa"/>
          </w:tcPr>
          <w:p w14:paraId="5670DBC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2ACC22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8A12FF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ABA738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DEF80B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8B290C8" w14:textId="77777777" w:rsidTr="00380561">
        <w:tc>
          <w:tcPr>
            <w:tcW w:w="5215" w:type="dxa"/>
          </w:tcPr>
          <w:p w14:paraId="73710AC6"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senior nursing administrator who is highly visible and accessible to staff</w:t>
            </w:r>
          </w:p>
        </w:tc>
        <w:tc>
          <w:tcPr>
            <w:tcW w:w="684" w:type="dxa"/>
          </w:tcPr>
          <w:p w14:paraId="52B7551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E4893F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62776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98B751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61903C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04B1809D" w14:textId="77777777" w:rsidTr="00380561">
        <w:tc>
          <w:tcPr>
            <w:tcW w:w="5215" w:type="dxa"/>
          </w:tcPr>
          <w:p w14:paraId="156917EF"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Supervisors use mistakes as learning opportunities, not criticism.</w:t>
            </w:r>
          </w:p>
        </w:tc>
        <w:tc>
          <w:tcPr>
            <w:tcW w:w="684" w:type="dxa"/>
          </w:tcPr>
          <w:p w14:paraId="7BC7E60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ED1130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5D2F3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8D3F25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6054EEC" w14:textId="77777777" w:rsidR="005F11CC" w:rsidRPr="00380561" w:rsidRDefault="005F11CC">
            <w:pPr>
              <w:jc w:val="both"/>
              <w:rPr>
                <w:rFonts w:ascii="Arial" w:hAnsi="Arial" w:cs="Arial"/>
                <w:color w:val="000000" w:themeColor="text1"/>
                <w:sz w:val="20"/>
                <w:szCs w:val="20"/>
                <w:shd w:val="clear" w:color="auto" w:fill="FFFFFF"/>
              </w:rPr>
            </w:pPr>
          </w:p>
        </w:tc>
      </w:tr>
      <w:bookmarkEnd w:id="16"/>
      <w:tr w:rsidR="005F11CC" w:rsidRPr="00420144" w14:paraId="7EA61F8C" w14:textId="77777777" w:rsidTr="00380561">
        <w:tc>
          <w:tcPr>
            <w:tcW w:w="5215" w:type="dxa"/>
          </w:tcPr>
          <w:p w14:paraId="289FC873" w14:textId="77777777" w:rsidR="005F11CC" w:rsidRPr="00380561" w:rsidRDefault="000C2C8B" w:rsidP="00380561">
            <w:pPr>
              <w:pStyle w:val="ListParagraph"/>
              <w:numPr>
                <w:ilvl w:val="0"/>
                <w:numId w:val="10"/>
              </w:numPr>
              <w:ind w:left="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supervisory staff that is supportive of the nurses</w:t>
            </w:r>
          </w:p>
        </w:tc>
        <w:tc>
          <w:tcPr>
            <w:tcW w:w="684" w:type="dxa"/>
          </w:tcPr>
          <w:p w14:paraId="14D9AD3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DD6A46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E6D7DE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982C36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89030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74AB10B" w14:textId="77777777" w:rsidTr="00380561">
        <w:tc>
          <w:tcPr>
            <w:tcW w:w="5215" w:type="dxa"/>
          </w:tcPr>
          <w:p w14:paraId="46152B41"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Administration to listen and respond to employee concerns.</w:t>
            </w:r>
          </w:p>
        </w:tc>
        <w:tc>
          <w:tcPr>
            <w:tcW w:w="684" w:type="dxa"/>
          </w:tcPr>
          <w:p w14:paraId="35293DF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A3A44E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8714F0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DF1402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B36904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F4A1F51" w14:textId="77777777" w:rsidTr="00380561">
        <w:tc>
          <w:tcPr>
            <w:tcW w:w="5215" w:type="dxa"/>
          </w:tcPr>
          <w:p w14:paraId="2776A905" w14:textId="77777777" w:rsidR="005F11CC" w:rsidRPr="00380561" w:rsidRDefault="000C2C8B" w:rsidP="00380561">
            <w:pPr>
              <w:pStyle w:val="ListParagraph"/>
              <w:numPr>
                <w:ilvl w:val="0"/>
                <w:numId w:val="10"/>
              </w:numPr>
              <w:ind w:left="337" w:hanging="337"/>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lastRenderedPageBreak/>
              <w:t>Praise and recognition for a job well done</w:t>
            </w:r>
          </w:p>
        </w:tc>
        <w:tc>
          <w:tcPr>
            <w:tcW w:w="684" w:type="dxa"/>
          </w:tcPr>
          <w:p w14:paraId="0E3EFD3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85A72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F6AAAD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A29810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547D1D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6229409" w14:textId="77777777" w:rsidTr="00380561">
        <w:tc>
          <w:tcPr>
            <w:tcW w:w="5215" w:type="dxa"/>
          </w:tcPr>
          <w:p w14:paraId="49A023B8"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Nursing administrators consult with staff on daily problems and procedures.</w:t>
            </w:r>
          </w:p>
        </w:tc>
        <w:tc>
          <w:tcPr>
            <w:tcW w:w="684" w:type="dxa"/>
          </w:tcPr>
          <w:p w14:paraId="1F8713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C099DE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7FC3F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3239AA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7EFD09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2AB66F7" w14:textId="77777777" w:rsidTr="00380561">
        <w:tc>
          <w:tcPr>
            <w:tcW w:w="5215" w:type="dxa"/>
          </w:tcPr>
          <w:p w14:paraId="27961349"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Nurse participation in the workplace</w:t>
            </w:r>
          </w:p>
        </w:tc>
        <w:tc>
          <w:tcPr>
            <w:tcW w:w="684" w:type="dxa"/>
          </w:tcPr>
          <w:p w14:paraId="436E8E4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355A49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799254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937F38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285661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7EFC875" w14:textId="77777777" w:rsidTr="00380561">
        <w:tc>
          <w:tcPr>
            <w:tcW w:w="5215" w:type="dxa"/>
          </w:tcPr>
          <w:p w14:paraId="2499D1F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Career development/clinical ladder opportunity</w:t>
            </w:r>
          </w:p>
        </w:tc>
        <w:tc>
          <w:tcPr>
            <w:tcW w:w="684" w:type="dxa"/>
          </w:tcPr>
          <w:p w14:paraId="3C17FDF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F75D5E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69BC01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025A6D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F7EA0E8"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78C9ABFD" w14:textId="77777777" w:rsidTr="00380561">
        <w:tc>
          <w:tcPr>
            <w:tcW w:w="5215" w:type="dxa"/>
          </w:tcPr>
          <w:p w14:paraId="44EA3979"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Opportunities for advancement</w:t>
            </w:r>
          </w:p>
        </w:tc>
        <w:tc>
          <w:tcPr>
            <w:tcW w:w="684" w:type="dxa"/>
          </w:tcPr>
          <w:p w14:paraId="68ABB24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DE3D13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7DD3ED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DC153A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CB28CA0"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F112305" w14:textId="77777777" w:rsidTr="00380561">
        <w:tc>
          <w:tcPr>
            <w:tcW w:w="5215" w:type="dxa"/>
          </w:tcPr>
          <w:p w14:paraId="6BD80F4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Active staff development or continuing education program for nurses</w:t>
            </w:r>
          </w:p>
        </w:tc>
        <w:tc>
          <w:tcPr>
            <w:tcW w:w="684" w:type="dxa"/>
          </w:tcPr>
          <w:p w14:paraId="5ACE24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161E8A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260B8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29620B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7246C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F8B13CC" w14:textId="77777777" w:rsidTr="00380561">
        <w:tc>
          <w:tcPr>
            <w:tcW w:w="5215" w:type="dxa"/>
          </w:tcPr>
          <w:p w14:paraId="5F79468A"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Nurses have the opportunity to serve on hospital and nursing committees.</w:t>
            </w:r>
          </w:p>
        </w:tc>
        <w:tc>
          <w:tcPr>
            <w:tcW w:w="684" w:type="dxa"/>
          </w:tcPr>
          <w:p w14:paraId="4A94002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AD7118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7C8C38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C012D0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29B82B"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1EB55CF" w14:textId="77777777" w:rsidTr="00380561">
        <w:tc>
          <w:tcPr>
            <w:tcW w:w="5215" w:type="dxa"/>
          </w:tcPr>
          <w:p w14:paraId="4583729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Opportunity for nurses to participate in policy decisions</w:t>
            </w:r>
          </w:p>
        </w:tc>
        <w:tc>
          <w:tcPr>
            <w:tcW w:w="684" w:type="dxa"/>
          </w:tcPr>
          <w:p w14:paraId="5ECF0F7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890826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AE751C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73A220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C37560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4B81A73" w14:textId="77777777" w:rsidTr="00380561">
        <w:tc>
          <w:tcPr>
            <w:tcW w:w="5215" w:type="dxa"/>
          </w:tcPr>
          <w:p w14:paraId="0C4799D4"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Nurses are involved in the internal governance of the hospital.</w:t>
            </w:r>
          </w:p>
        </w:tc>
        <w:tc>
          <w:tcPr>
            <w:tcW w:w="684" w:type="dxa"/>
          </w:tcPr>
          <w:p w14:paraId="31E5134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C20C2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D2046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6FF0EA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E2CBFA"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82FE233" w14:textId="77777777" w:rsidTr="00380561">
        <w:tc>
          <w:tcPr>
            <w:tcW w:w="5215" w:type="dxa"/>
          </w:tcPr>
          <w:p w14:paraId="15DB857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preceptor program for newly hired RNs</w:t>
            </w:r>
          </w:p>
        </w:tc>
        <w:tc>
          <w:tcPr>
            <w:tcW w:w="684" w:type="dxa"/>
          </w:tcPr>
          <w:p w14:paraId="219B2DD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939AF1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FF3BC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EA632F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8FEF5FD"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0C8FD85" w14:textId="77777777" w:rsidTr="00380561">
        <w:tc>
          <w:tcPr>
            <w:tcW w:w="5215" w:type="dxa"/>
          </w:tcPr>
          <w:p w14:paraId="0005789A"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senior nursing administration is equal in power and authority to another top-level hospital executives</w:t>
            </w:r>
          </w:p>
        </w:tc>
        <w:tc>
          <w:tcPr>
            <w:tcW w:w="684" w:type="dxa"/>
          </w:tcPr>
          <w:p w14:paraId="6CF056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39330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C67DD5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7A2990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3D6C17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0CC4A21" w14:textId="77777777" w:rsidTr="00380561">
        <w:tc>
          <w:tcPr>
            <w:tcW w:w="5215" w:type="dxa"/>
          </w:tcPr>
          <w:p w14:paraId="49B2CADB"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Staffing and resource adequacy</w:t>
            </w:r>
          </w:p>
        </w:tc>
        <w:tc>
          <w:tcPr>
            <w:tcW w:w="684" w:type="dxa"/>
          </w:tcPr>
          <w:p w14:paraId="6B1D10D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51C0D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04966E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AFE97E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416FBF1"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CBD7AEE" w14:textId="77777777" w:rsidTr="00380561">
        <w:tc>
          <w:tcPr>
            <w:tcW w:w="5215" w:type="dxa"/>
          </w:tcPr>
          <w:p w14:paraId="1844BE50"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staff to get work done</w:t>
            </w:r>
          </w:p>
        </w:tc>
        <w:tc>
          <w:tcPr>
            <w:tcW w:w="684" w:type="dxa"/>
          </w:tcPr>
          <w:p w14:paraId="2045D33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1C58C4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2A32D5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90F99F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9211B0"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AB7B7FD" w14:textId="77777777" w:rsidTr="00380561">
        <w:tc>
          <w:tcPr>
            <w:tcW w:w="5215" w:type="dxa"/>
          </w:tcPr>
          <w:p w14:paraId="6C21EF2C"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registered nurses on staff to provide quality patient/client/resident care</w:t>
            </w:r>
          </w:p>
        </w:tc>
        <w:tc>
          <w:tcPr>
            <w:tcW w:w="684" w:type="dxa"/>
          </w:tcPr>
          <w:p w14:paraId="6CE16EB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F60FC2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6B7563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27440B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0E3B58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B99D27F" w14:textId="77777777" w:rsidTr="00380561">
        <w:tc>
          <w:tcPr>
            <w:tcW w:w="5215" w:type="dxa"/>
          </w:tcPr>
          <w:p w14:paraId="151A2461"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Adequate support services allow me to spend time with my patients.</w:t>
            </w:r>
          </w:p>
        </w:tc>
        <w:tc>
          <w:tcPr>
            <w:tcW w:w="684" w:type="dxa"/>
          </w:tcPr>
          <w:p w14:paraId="26F24AF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831F81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0082DF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4D8A79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6A10DC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F614F96" w14:textId="77777777" w:rsidTr="00380561">
        <w:tc>
          <w:tcPr>
            <w:tcW w:w="5215" w:type="dxa"/>
          </w:tcPr>
          <w:p w14:paraId="072D381E"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Enough time and opportunity to discuss patient/client/resident care problems with other nurses</w:t>
            </w:r>
          </w:p>
        </w:tc>
        <w:tc>
          <w:tcPr>
            <w:tcW w:w="684" w:type="dxa"/>
          </w:tcPr>
          <w:p w14:paraId="6CCE929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BDB885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009923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A3B65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3BC71A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858DB49" w14:textId="77777777" w:rsidTr="00380561">
        <w:tc>
          <w:tcPr>
            <w:tcW w:w="5215" w:type="dxa"/>
          </w:tcPr>
          <w:p w14:paraId="63371C9C"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Working with nurses who are clinically competent</w:t>
            </w:r>
          </w:p>
        </w:tc>
        <w:tc>
          <w:tcPr>
            <w:tcW w:w="684" w:type="dxa"/>
          </w:tcPr>
          <w:p w14:paraId="545174D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3FB888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3B2C1D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BC36AE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2E86434"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0CB3C67D" w14:textId="77777777" w:rsidTr="00380561">
        <w:tc>
          <w:tcPr>
            <w:tcW w:w="5215" w:type="dxa"/>
          </w:tcPr>
          <w:p w14:paraId="73E1426E"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Nursing foundations for quality care</w:t>
            </w:r>
          </w:p>
        </w:tc>
        <w:tc>
          <w:tcPr>
            <w:tcW w:w="684" w:type="dxa"/>
          </w:tcPr>
          <w:p w14:paraId="23BE6EA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A887F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B73D8A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64B700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715DC5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42816F3B" w14:textId="77777777" w:rsidTr="00380561">
        <w:tc>
          <w:tcPr>
            <w:tcW w:w="5215" w:type="dxa"/>
          </w:tcPr>
          <w:p w14:paraId="67D24FB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Written, up-to-date nursing care plans for all patients/clients/residents</w:t>
            </w:r>
          </w:p>
        </w:tc>
        <w:tc>
          <w:tcPr>
            <w:tcW w:w="684" w:type="dxa"/>
          </w:tcPr>
          <w:p w14:paraId="0A4858E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87455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47C405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DBD681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4EA79F"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776B6F9" w14:textId="77777777" w:rsidTr="00380561">
        <w:tc>
          <w:tcPr>
            <w:tcW w:w="5215" w:type="dxa"/>
          </w:tcPr>
          <w:p w14:paraId="7A94F6A2"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High standards of nursing care are expected by the administration.</w:t>
            </w:r>
          </w:p>
        </w:tc>
        <w:tc>
          <w:tcPr>
            <w:tcW w:w="684" w:type="dxa"/>
          </w:tcPr>
          <w:p w14:paraId="3FC69AA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274DB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BDDFC1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E1BD8B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D54C0D5"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982A818" w14:textId="77777777" w:rsidTr="00380561">
        <w:tc>
          <w:tcPr>
            <w:tcW w:w="5215" w:type="dxa"/>
          </w:tcPr>
          <w:p w14:paraId="60563137"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Patients/clients/residents care assignments that foster continuity of care.</w:t>
            </w:r>
          </w:p>
        </w:tc>
        <w:tc>
          <w:tcPr>
            <w:tcW w:w="684" w:type="dxa"/>
          </w:tcPr>
          <w:p w14:paraId="65AB051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CF0063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2B86A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3D8CB1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EF4342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6FD90247" w14:textId="77777777" w:rsidTr="00380561">
        <w:tc>
          <w:tcPr>
            <w:tcW w:w="5215" w:type="dxa"/>
          </w:tcPr>
          <w:p w14:paraId="64778353"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Nursing care is based on a nursing model rather than a medical model.</w:t>
            </w:r>
          </w:p>
        </w:tc>
        <w:tc>
          <w:tcPr>
            <w:tcW w:w="684" w:type="dxa"/>
          </w:tcPr>
          <w:p w14:paraId="57F5E27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0EFEBF5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E00001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11549E"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0E80372"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51405D5E" w14:textId="77777777" w:rsidTr="00380561">
        <w:tc>
          <w:tcPr>
            <w:tcW w:w="5215" w:type="dxa"/>
          </w:tcPr>
          <w:p w14:paraId="73396423"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 clear philosophy of nursing that pervades the patients/clients/residents care environment</w:t>
            </w:r>
          </w:p>
        </w:tc>
        <w:tc>
          <w:tcPr>
            <w:tcW w:w="684" w:type="dxa"/>
          </w:tcPr>
          <w:p w14:paraId="7BC386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716681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1A3440B"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F763B1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5C63DDE"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6BB9B5C" w14:textId="77777777" w:rsidTr="00380561">
        <w:tc>
          <w:tcPr>
            <w:tcW w:w="5215" w:type="dxa"/>
          </w:tcPr>
          <w:p w14:paraId="2D4AB265"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An active quality improvement program</w:t>
            </w:r>
          </w:p>
        </w:tc>
        <w:tc>
          <w:tcPr>
            <w:tcW w:w="684" w:type="dxa"/>
          </w:tcPr>
          <w:p w14:paraId="25AA9EF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DA12E2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B73EEB3"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99917C7"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32037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38FF4CB" w14:textId="77777777" w:rsidTr="00380561">
        <w:tc>
          <w:tcPr>
            <w:tcW w:w="5215" w:type="dxa"/>
          </w:tcPr>
          <w:p w14:paraId="5643FBED" w14:textId="77777777" w:rsidR="005F11CC" w:rsidRPr="00380561" w:rsidRDefault="000C2C8B">
            <w:pPr>
              <w:jc w:val="both"/>
              <w:rPr>
                <w:rFonts w:ascii="Arial" w:hAnsi="Arial" w:cs="Arial"/>
                <w:b/>
                <w:bCs/>
                <w:color w:val="000000" w:themeColor="text1"/>
                <w:sz w:val="20"/>
                <w:szCs w:val="20"/>
                <w:shd w:val="clear" w:color="auto" w:fill="FFFFFF"/>
              </w:rPr>
            </w:pPr>
            <w:r w:rsidRPr="00380561">
              <w:rPr>
                <w:rFonts w:ascii="Arial" w:hAnsi="Arial" w:cs="Arial"/>
                <w:b/>
                <w:bCs/>
                <w:color w:val="000000" w:themeColor="text1"/>
                <w:sz w:val="20"/>
                <w:szCs w:val="20"/>
                <w:shd w:val="clear" w:color="auto" w:fill="FFFFFF"/>
              </w:rPr>
              <w:t>Collegial nurse-physician relations</w:t>
            </w:r>
          </w:p>
        </w:tc>
        <w:tc>
          <w:tcPr>
            <w:tcW w:w="684" w:type="dxa"/>
          </w:tcPr>
          <w:p w14:paraId="09249555"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5B81966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572B91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D3292FF"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83E27F6"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2A3B9BC2" w14:textId="77777777" w:rsidTr="00380561">
        <w:tc>
          <w:tcPr>
            <w:tcW w:w="5215" w:type="dxa"/>
          </w:tcPr>
          <w:p w14:paraId="14AEBCDB"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Doctors and nurses have good working relationships.</w:t>
            </w:r>
          </w:p>
        </w:tc>
        <w:tc>
          <w:tcPr>
            <w:tcW w:w="684" w:type="dxa"/>
          </w:tcPr>
          <w:p w14:paraId="0E8FDE60"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052C0EC"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1BFF27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BC61CDD"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A4E55B9"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3B9A244C" w14:textId="77777777" w:rsidTr="00380561">
        <w:tc>
          <w:tcPr>
            <w:tcW w:w="5215" w:type="dxa"/>
          </w:tcPr>
          <w:p w14:paraId="4BD33D90"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There is a lot of teamwork between nurses and doctors.</w:t>
            </w:r>
          </w:p>
        </w:tc>
        <w:tc>
          <w:tcPr>
            <w:tcW w:w="684" w:type="dxa"/>
          </w:tcPr>
          <w:p w14:paraId="01EDA039"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4285532"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6A591244"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761EA6E6"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10F5AA7C" w14:textId="77777777" w:rsidR="005F11CC" w:rsidRPr="00380561" w:rsidRDefault="005F11CC">
            <w:pPr>
              <w:jc w:val="both"/>
              <w:rPr>
                <w:rFonts w:ascii="Arial" w:hAnsi="Arial" w:cs="Arial"/>
                <w:color w:val="000000" w:themeColor="text1"/>
                <w:sz w:val="20"/>
                <w:szCs w:val="20"/>
                <w:shd w:val="clear" w:color="auto" w:fill="FFFFFF"/>
              </w:rPr>
            </w:pPr>
          </w:p>
        </w:tc>
      </w:tr>
      <w:tr w:rsidR="005F11CC" w:rsidRPr="00420144" w14:paraId="1B53BE62" w14:textId="77777777" w:rsidTr="00380561">
        <w:tc>
          <w:tcPr>
            <w:tcW w:w="5215" w:type="dxa"/>
          </w:tcPr>
          <w:p w14:paraId="236F5BDE" w14:textId="77777777" w:rsidR="005F11CC" w:rsidRPr="00380561" w:rsidRDefault="000C2C8B">
            <w:pPr>
              <w:pStyle w:val="ListParagraph"/>
              <w:numPr>
                <w:ilvl w:val="0"/>
                <w:numId w:val="10"/>
              </w:numPr>
              <w:jc w:val="both"/>
              <w:rPr>
                <w:rFonts w:ascii="Arial" w:hAnsi="Arial" w:cs="Arial"/>
                <w:color w:val="000000" w:themeColor="text1"/>
                <w:sz w:val="20"/>
                <w:szCs w:val="20"/>
                <w:shd w:val="clear" w:color="auto" w:fill="FFFFFF"/>
              </w:rPr>
            </w:pPr>
            <w:r w:rsidRPr="00380561">
              <w:rPr>
                <w:rFonts w:ascii="Arial" w:hAnsi="Arial" w:cs="Arial"/>
                <w:color w:val="000000" w:themeColor="text1"/>
                <w:sz w:val="20"/>
                <w:szCs w:val="20"/>
                <w:shd w:val="clear" w:color="auto" w:fill="FFFFFF"/>
              </w:rPr>
              <w:t>Collaboration between nurses and doctors</w:t>
            </w:r>
          </w:p>
        </w:tc>
        <w:tc>
          <w:tcPr>
            <w:tcW w:w="684" w:type="dxa"/>
          </w:tcPr>
          <w:p w14:paraId="0224087A"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3B65E5F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F343708"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213019E1" w14:textId="77777777" w:rsidR="005F11CC" w:rsidRPr="00380561" w:rsidRDefault="005F11CC">
            <w:pPr>
              <w:jc w:val="both"/>
              <w:rPr>
                <w:rFonts w:ascii="Arial" w:hAnsi="Arial" w:cs="Arial"/>
                <w:color w:val="000000" w:themeColor="text1"/>
                <w:sz w:val="20"/>
                <w:szCs w:val="20"/>
                <w:shd w:val="clear" w:color="auto" w:fill="FFFFFF"/>
              </w:rPr>
            </w:pPr>
          </w:p>
        </w:tc>
        <w:tc>
          <w:tcPr>
            <w:tcW w:w="684" w:type="dxa"/>
          </w:tcPr>
          <w:p w14:paraId="4D5D9CC3" w14:textId="77777777" w:rsidR="005F11CC" w:rsidRPr="00380561" w:rsidRDefault="005F11CC">
            <w:pPr>
              <w:jc w:val="both"/>
              <w:rPr>
                <w:rFonts w:ascii="Arial" w:hAnsi="Arial" w:cs="Arial"/>
                <w:color w:val="000000" w:themeColor="text1"/>
                <w:sz w:val="20"/>
                <w:szCs w:val="20"/>
                <w:shd w:val="clear" w:color="auto" w:fill="FFFFFF"/>
              </w:rPr>
            </w:pPr>
          </w:p>
        </w:tc>
      </w:tr>
    </w:tbl>
    <w:p w14:paraId="76BB6B66" w14:textId="77777777" w:rsidR="005F11CC" w:rsidRPr="00420144" w:rsidRDefault="005F11CC">
      <w:pPr>
        <w:jc w:val="both"/>
        <w:rPr>
          <w:color w:val="000000" w:themeColor="text1"/>
          <w:sz w:val="22"/>
          <w:szCs w:val="22"/>
          <w:shd w:val="clear" w:color="auto" w:fill="FFFFFF"/>
        </w:rPr>
      </w:pPr>
    </w:p>
    <w:p w14:paraId="0F1411EF" w14:textId="77777777" w:rsidR="005F11CC" w:rsidRPr="00420144" w:rsidRDefault="005F11CC">
      <w:pPr>
        <w:jc w:val="both"/>
        <w:rPr>
          <w:color w:val="000000" w:themeColor="text1"/>
          <w:sz w:val="22"/>
          <w:szCs w:val="22"/>
          <w:shd w:val="clear" w:color="auto" w:fill="FFFFFF"/>
        </w:rPr>
      </w:pPr>
    </w:p>
    <w:p w14:paraId="1000A444" w14:textId="77777777" w:rsidR="005F11CC" w:rsidRPr="00420144" w:rsidRDefault="005F11CC">
      <w:pPr>
        <w:jc w:val="both"/>
        <w:rPr>
          <w:color w:val="000000" w:themeColor="text1"/>
          <w:sz w:val="22"/>
          <w:szCs w:val="22"/>
          <w:shd w:val="clear" w:color="auto" w:fill="FFFFFF"/>
        </w:rPr>
      </w:pPr>
    </w:p>
    <w:p w14:paraId="03AA7F27" w14:textId="77777777" w:rsidR="005F11CC" w:rsidRPr="00420144" w:rsidRDefault="005F11CC">
      <w:pPr>
        <w:jc w:val="both"/>
        <w:rPr>
          <w:color w:val="000000" w:themeColor="text1"/>
          <w:sz w:val="22"/>
          <w:szCs w:val="22"/>
          <w:shd w:val="clear" w:color="auto" w:fill="FFFFFF"/>
        </w:rPr>
      </w:pPr>
    </w:p>
    <w:p w14:paraId="13721D9B" w14:textId="77777777" w:rsidR="00380561" w:rsidRDefault="00380561">
      <w:pPr>
        <w:jc w:val="both"/>
        <w:rPr>
          <w:b/>
          <w:bCs/>
          <w:color w:val="000000" w:themeColor="text1"/>
          <w:sz w:val="22"/>
          <w:szCs w:val="22"/>
          <w:shd w:val="clear" w:color="auto" w:fill="FFFFFF"/>
        </w:rPr>
      </w:pPr>
      <w:r>
        <w:rPr>
          <w:b/>
          <w:bCs/>
          <w:color w:val="000000" w:themeColor="text1"/>
          <w:sz w:val="22"/>
          <w:szCs w:val="22"/>
          <w:shd w:val="clear" w:color="auto" w:fill="FFFFFF"/>
        </w:rPr>
        <w:br w:type="page"/>
      </w:r>
    </w:p>
    <w:p w14:paraId="3EDCA25B" w14:textId="0F491507" w:rsidR="005F11CC" w:rsidRDefault="000C2C8B" w:rsidP="00380561">
      <w:pPr>
        <w:jc w:val="both"/>
        <w:rPr>
          <w:rFonts w:ascii="Arial" w:hAnsi="Arial" w:cs="Arial"/>
          <w:b/>
          <w:bCs/>
          <w:color w:val="000000" w:themeColor="text1"/>
          <w:sz w:val="22"/>
          <w:szCs w:val="22"/>
          <w:shd w:val="clear" w:color="auto" w:fill="FFFFFF"/>
        </w:rPr>
      </w:pPr>
      <w:r w:rsidRPr="00380561">
        <w:rPr>
          <w:rFonts w:ascii="Arial" w:hAnsi="Arial" w:cs="Arial"/>
          <w:b/>
          <w:bCs/>
          <w:color w:val="000000" w:themeColor="text1"/>
          <w:sz w:val="22"/>
          <w:szCs w:val="22"/>
          <w:shd w:val="clear" w:color="auto" w:fill="FFFFFF"/>
        </w:rPr>
        <w:lastRenderedPageBreak/>
        <w:t>Part II. Nurses’ Intention to Leave</w:t>
      </w:r>
    </w:p>
    <w:p w14:paraId="01B87301" w14:textId="77777777" w:rsidR="00380561" w:rsidRPr="00380561" w:rsidRDefault="00380561" w:rsidP="00380561">
      <w:pPr>
        <w:jc w:val="both"/>
        <w:rPr>
          <w:rFonts w:ascii="Arial" w:hAnsi="Arial" w:cs="Arial"/>
          <w:b/>
          <w:bCs/>
          <w:color w:val="000000" w:themeColor="text1"/>
          <w:sz w:val="22"/>
          <w:szCs w:val="22"/>
          <w:shd w:val="clear" w:color="auto" w:fill="FFFFFF"/>
        </w:rPr>
      </w:pPr>
    </w:p>
    <w:p w14:paraId="314D56D3" w14:textId="0E4511C7" w:rsidR="005F11CC" w:rsidRPr="00380561" w:rsidRDefault="000C2C8B" w:rsidP="00380561">
      <w:pPr>
        <w:ind w:firstLine="720"/>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Please see the column that describes your answer </w:t>
      </w:r>
      <w:r w:rsidR="004724DA" w:rsidRPr="00380561">
        <w:rPr>
          <w:rFonts w:ascii="Arial" w:hAnsi="Arial" w:cs="Arial"/>
          <w:color w:val="000000" w:themeColor="text1"/>
          <w:sz w:val="22"/>
          <w:szCs w:val="22"/>
          <w:shd w:val="clear" w:color="auto" w:fill="FFFFFF"/>
        </w:rPr>
        <w:t>to</w:t>
      </w:r>
      <w:r w:rsidRPr="00380561">
        <w:rPr>
          <w:rFonts w:ascii="Arial" w:hAnsi="Arial" w:cs="Arial"/>
          <w:color w:val="000000" w:themeColor="text1"/>
          <w:sz w:val="22"/>
          <w:szCs w:val="22"/>
          <w:shd w:val="clear" w:color="auto" w:fill="FFFFFF"/>
        </w:rPr>
        <w:t xml:space="preserve"> your intention to leave your work. </w:t>
      </w:r>
    </w:p>
    <w:p w14:paraId="7F08A75A" w14:textId="77777777" w:rsidR="005F11CC" w:rsidRPr="00420144" w:rsidRDefault="005F11CC" w:rsidP="00380561">
      <w:pPr>
        <w:jc w:val="both"/>
        <w:rPr>
          <w:color w:val="000000" w:themeColor="text1"/>
          <w:sz w:val="22"/>
          <w:szCs w:val="22"/>
        </w:rPr>
      </w:pPr>
    </w:p>
    <w:tbl>
      <w:tblPr>
        <w:tblStyle w:val="TableGrid"/>
        <w:tblW w:w="8635" w:type="dxa"/>
        <w:tblLook w:val="04A0" w:firstRow="1" w:lastRow="0" w:firstColumn="1" w:lastColumn="0" w:noHBand="0" w:noVBand="1"/>
      </w:tblPr>
      <w:tblGrid>
        <w:gridCol w:w="805"/>
        <w:gridCol w:w="1260"/>
        <w:gridCol w:w="1980"/>
        <w:gridCol w:w="1350"/>
        <w:gridCol w:w="3240"/>
      </w:tblGrid>
      <w:tr w:rsidR="005F11CC" w:rsidRPr="00380561" w14:paraId="41099B5A" w14:textId="77777777" w:rsidTr="00380561">
        <w:tc>
          <w:tcPr>
            <w:tcW w:w="805" w:type="dxa"/>
          </w:tcPr>
          <w:p w14:paraId="0A092B93"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Score</w:t>
            </w:r>
          </w:p>
        </w:tc>
        <w:tc>
          <w:tcPr>
            <w:tcW w:w="1260" w:type="dxa"/>
          </w:tcPr>
          <w:p w14:paraId="1CD94DE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Scale</w:t>
            </w:r>
          </w:p>
        </w:tc>
        <w:tc>
          <w:tcPr>
            <w:tcW w:w="1980" w:type="dxa"/>
          </w:tcPr>
          <w:p w14:paraId="578DF31A"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Response</w:t>
            </w:r>
          </w:p>
        </w:tc>
        <w:tc>
          <w:tcPr>
            <w:tcW w:w="1350" w:type="dxa"/>
          </w:tcPr>
          <w:p w14:paraId="7BB40D06"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Description</w:t>
            </w:r>
          </w:p>
        </w:tc>
        <w:tc>
          <w:tcPr>
            <w:tcW w:w="3240" w:type="dxa"/>
          </w:tcPr>
          <w:p w14:paraId="4564A48D"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Interpretation</w:t>
            </w:r>
          </w:p>
        </w:tc>
      </w:tr>
      <w:tr w:rsidR="005F11CC" w:rsidRPr="00380561" w14:paraId="369A1A24" w14:textId="77777777" w:rsidTr="00380561">
        <w:tc>
          <w:tcPr>
            <w:tcW w:w="805" w:type="dxa"/>
          </w:tcPr>
          <w:p w14:paraId="2899954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5</w:t>
            </w:r>
          </w:p>
        </w:tc>
        <w:tc>
          <w:tcPr>
            <w:tcW w:w="1260" w:type="dxa"/>
          </w:tcPr>
          <w:p w14:paraId="27008682"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4.51-5.00</w:t>
            </w:r>
          </w:p>
        </w:tc>
        <w:tc>
          <w:tcPr>
            <w:tcW w:w="1980" w:type="dxa"/>
          </w:tcPr>
          <w:p w14:paraId="5A34E82A"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Agree</w:t>
            </w:r>
          </w:p>
        </w:tc>
        <w:tc>
          <w:tcPr>
            <w:tcW w:w="1350" w:type="dxa"/>
          </w:tcPr>
          <w:p w14:paraId="3ABB834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Very High</w:t>
            </w:r>
          </w:p>
        </w:tc>
        <w:tc>
          <w:tcPr>
            <w:tcW w:w="3240" w:type="dxa"/>
          </w:tcPr>
          <w:p w14:paraId="46A8037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the greatest chance to happen.   </w:t>
            </w:r>
          </w:p>
        </w:tc>
      </w:tr>
      <w:tr w:rsidR="005F11CC" w:rsidRPr="00380561" w14:paraId="22122D4E" w14:textId="77777777" w:rsidTr="00380561">
        <w:tc>
          <w:tcPr>
            <w:tcW w:w="805" w:type="dxa"/>
          </w:tcPr>
          <w:p w14:paraId="50E9A11B"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4</w:t>
            </w:r>
          </w:p>
        </w:tc>
        <w:tc>
          <w:tcPr>
            <w:tcW w:w="1260" w:type="dxa"/>
          </w:tcPr>
          <w:p w14:paraId="2DD6745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3.51-4.50</w:t>
            </w:r>
          </w:p>
        </w:tc>
        <w:tc>
          <w:tcPr>
            <w:tcW w:w="1980" w:type="dxa"/>
          </w:tcPr>
          <w:p w14:paraId="1739AD7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Agree</w:t>
            </w:r>
          </w:p>
        </w:tc>
        <w:tc>
          <w:tcPr>
            <w:tcW w:w="1350" w:type="dxa"/>
          </w:tcPr>
          <w:p w14:paraId="1AC02D6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High</w:t>
            </w:r>
          </w:p>
        </w:tc>
        <w:tc>
          <w:tcPr>
            <w:tcW w:w="3240" w:type="dxa"/>
          </w:tcPr>
          <w:p w14:paraId="599AC8B2"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a greater chance to happen.   </w:t>
            </w:r>
          </w:p>
        </w:tc>
      </w:tr>
      <w:tr w:rsidR="005F11CC" w:rsidRPr="00380561" w14:paraId="091B6060" w14:textId="77777777" w:rsidTr="00380561">
        <w:tc>
          <w:tcPr>
            <w:tcW w:w="805" w:type="dxa"/>
          </w:tcPr>
          <w:p w14:paraId="2E60DE9B"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3</w:t>
            </w:r>
          </w:p>
        </w:tc>
        <w:tc>
          <w:tcPr>
            <w:tcW w:w="1260" w:type="dxa"/>
          </w:tcPr>
          <w:p w14:paraId="5548AEE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2.51-3.50</w:t>
            </w:r>
          </w:p>
        </w:tc>
        <w:tc>
          <w:tcPr>
            <w:tcW w:w="1980" w:type="dxa"/>
          </w:tcPr>
          <w:p w14:paraId="606AE8E0"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Moderately Agree</w:t>
            </w:r>
          </w:p>
        </w:tc>
        <w:tc>
          <w:tcPr>
            <w:tcW w:w="1350" w:type="dxa"/>
          </w:tcPr>
          <w:p w14:paraId="0074B71D"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Average</w:t>
            </w:r>
          </w:p>
        </w:tc>
        <w:tc>
          <w:tcPr>
            <w:tcW w:w="3240" w:type="dxa"/>
          </w:tcPr>
          <w:p w14:paraId="18A18FEE"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a chance to happen.   </w:t>
            </w:r>
          </w:p>
        </w:tc>
      </w:tr>
      <w:tr w:rsidR="005F11CC" w:rsidRPr="00380561" w14:paraId="352D8FD6" w14:textId="77777777" w:rsidTr="00380561">
        <w:tc>
          <w:tcPr>
            <w:tcW w:w="805" w:type="dxa"/>
          </w:tcPr>
          <w:p w14:paraId="7A4D09B7"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2</w:t>
            </w:r>
          </w:p>
        </w:tc>
        <w:tc>
          <w:tcPr>
            <w:tcW w:w="1260" w:type="dxa"/>
          </w:tcPr>
          <w:p w14:paraId="787ABAEF"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1.51-2.50</w:t>
            </w:r>
          </w:p>
        </w:tc>
        <w:tc>
          <w:tcPr>
            <w:tcW w:w="1980" w:type="dxa"/>
          </w:tcPr>
          <w:p w14:paraId="1762586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Disagree</w:t>
            </w:r>
          </w:p>
        </w:tc>
        <w:tc>
          <w:tcPr>
            <w:tcW w:w="1350" w:type="dxa"/>
          </w:tcPr>
          <w:p w14:paraId="32E5A7A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Low</w:t>
            </w:r>
          </w:p>
        </w:tc>
        <w:tc>
          <w:tcPr>
            <w:tcW w:w="3240" w:type="dxa"/>
          </w:tcPr>
          <w:p w14:paraId="2F5D9BC5"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 intention to leave has a very low chance of happening.   </w:t>
            </w:r>
          </w:p>
        </w:tc>
      </w:tr>
      <w:tr w:rsidR="005F11CC" w:rsidRPr="00380561" w14:paraId="4DF63141" w14:textId="77777777" w:rsidTr="00380561">
        <w:tc>
          <w:tcPr>
            <w:tcW w:w="805" w:type="dxa"/>
          </w:tcPr>
          <w:p w14:paraId="2FF3D238"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w:t>
            </w:r>
          </w:p>
        </w:tc>
        <w:tc>
          <w:tcPr>
            <w:tcW w:w="1260" w:type="dxa"/>
          </w:tcPr>
          <w:p w14:paraId="37D48124"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1.00-1.50</w:t>
            </w:r>
          </w:p>
        </w:tc>
        <w:tc>
          <w:tcPr>
            <w:tcW w:w="1980" w:type="dxa"/>
          </w:tcPr>
          <w:p w14:paraId="6E6B10E6"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Strongly Disagree</w:t>
            </w:r>
          </w:p>
        </w:tc>
        <w:tc>
          <w:tcPr>
            <w:tcW w:w="1350" w:type="dxa"/>
          </w:tcPr>
          <w:p w14:paraId="1C744B0E"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Very Low</w:t>
            </w:r>
          </w:p>
        </w:tc>
        <w:tc>
          <w:tcPr>
            <w:tcW w:w="3240" w:type="dxa"/>
          </w:tcPr>
          <w:p w14:paraId="34702989" w14:textId="77777777" w:rsidR="005F11CC" w:rsidRPr="00380561" w:rsidRDefault="000C2C8B" w:rsidP="00380561">
            <w:pPr>
              <w:rPr>
                <w:rFonts w:ascii="Arial" w:hAnsi="Arial" w:cs="Arial"/>
                <w:color w:val="000000" w:themeColor="text1"/>
                <w:sz w:val="22"/>
                <w:szCs w:val="22"/>
                <w:shd w:val="clear" w:color="auto" w:fill="FFFFFF"/>
                <w:lang w:eastAsia="en-PH"/>
              </w:rPr>
            </w:pPr>
            <w:r w:rsidRPr="00380561">
              <w:rPr>
                <w:rFonts w:ascii="Arial" w:hAnsi="Arial" w:cs="Arial"/>
                <w:color w:val="000000" w:themeColor="text1"/>
                <w:sz w:val="22"/>
                <w:szCs w:val="22"/>
                <w:shd w:val="clear" w:color="auto" w:fill="FFFFFF"/>
                <w:lang w:eastAsia="en-PH"/>
              </w:rPr>
              <w:t xml:space="preserve">There is no intention to leave. The intention to leave is very unlikely.  </w:t>
            </w:r>
          </w:p>
        </w:tc>
      </w:tr>
    </w:tbl>
    <w:p w14:paraId="78CC6533" w14:textId="77777777" w:rsidR="005F11CC" w:rsidRPr="00420144" w:rsidRDefault="005F11CC">
      <w:pPr>
        <w:rPr>
          <w:color w:val="000000" w:themeColor="text1"/>
          <w:sz w:val="22"/>
          <w:szCs w:val="22"/>
        </w:rPr>
      </w:pPr>
    </w:p>
    <w:p w14:paraId="54534685" w14:textId="77777777" w:rsidR="005F11CC" w:rsidRPr="00420144" w:rsidRDefault="005F11CC">
      <w:pPr>
        <w:jc w:val="both"/>
        <w:rPr>
          <w:color w:val="000000" w:themeColor="text1"/>
          <w:sz w:val="22"/>
          <w:szCs w:val="22"/>
          <w:shd w:val="clear" w:color="auto" w:fill="FFFFFF"/>
        </w:rPr>
      </w:pPr>
    </w:p>
    <w:tbl>
      <w:tblPr>
        <w:tblStyle w:val="TableGrid"/>
        <w:tblW w:w="8635" w:type="dxa"/>
        <w:tblLook w:val="04A0" w:firstRow="1" w:lastRow="0" w:firstColumn="1" w:lastColumn="0" w:noHBand="0" w:noVBand="1"/>
      </w:tblPr>
      <w:tblGrid>
        <w:gridCol w:w="5215"/>
        <w:gridCol w:w="684"/>
        <w:gridCol w:w="684"/>
        <w:gridCol w:w="684"/>
        <w:gridCol w:w="684"/>
        <w:gridCol w:w="684"/>
      </w:tblGrid>
      <w:tr w:rsidR="005F11CC" w:rsidRPr="00380561" w14:paraId="474CCB81" w14:textId="77777777" w:rsidTr="00380561">
        <w:tc>
          <w:tcPr>
            <w:tcW w:w="5215" w:type="dxa"/>
          </w:tcPr>
          <w:p w14:paraId="19C532D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D3CF3E5"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5</w:t>
            </w:r>
          </w:p>
        </w:tc>
        <w:tc>
          <w:tcPr>
            <w:tcW w:w="684" w:type="dxa"/>
          </w:tcPr>
          <w:p w14:paraId="66656717"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4</w:t>
            </w:r>
          </w:p>
        </w:tc>
        <w:tc>
          <w:tcPr>
            <w:tcW w:w="684" w:type="dxa"/>
          </w:tcPr>
          <w:p w14:paraId="5B30C175"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3</w:t>
            </w:r>
          </w:p>
        </w:tc>
        <w:tc>
          <w:tcPr>
            <w:tcW w:w="684" w:type="dxa"/>
          </w:tcPr>
          <w:p w14:paraId="787A991D"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2</w:t>
            </w:r>
          </w:p>
        </w:tc>
        <w:tc>
          <w:tcPr>
            <w:tcW w:w="684" w:type="dxa"/>
          </w:tcPr>
          <w:p w14:paraId="1250F828" w14:textId="77777777" w:rsidR="005F11CC" w:rsidRPr="00380561" w:rsidRDefault="000C2C8B">
            <w:pPr>
              <w:jc w:val="center"/>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1</w:t>
            </w:r>
          </w:p>
        </w:tc>
      </w:tr>
      <w:tr w:rsidR="005F11CC" w:rsidRPr="00380561" w14:paraId="15CCE009" w14:textId="77777777" w:rsidTr="00380561">
        <w:tc>
          <w:tcPr>
            <w:tcW w:w="5215" w:type="dxa"/>
          </w:tcPr>
          <w:p w14:paraId="6827FDCF"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lang w:val="en-PH"/>
              </w:rPr>
              <w:t>You are very likely to leave in this company for the next five years</w:t>
            </w:r>
          </w:p>
        </w:tc>
        <w:tc>
          <w:tcPr>
            <w:tcW w:w="684" w:type="dxa"/>
          </w:tcPr>
          <w:p w14:paraId="6140E841"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121B01B3"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311CDBB6"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3B25AAFC" w14:textId="77777777" w:rsidR="005F11CC" w:rsidRPr="00380561" w:rsidRDefault="005F11CC">
            <w:pPr>
              <w:jc w:val="center"/>
              <w:rPr>
                <w:rFonts w:ascii="Arial" w:hAnsi="Arial" w:cs="Arial"/>
                <w:color w:val="000000" w:themeColor="text1"/>
                <w:sz w:val="22"/>
                <w:szCs w:val="22"/>
                <w:shd w:val="clear" w:color="auto" w:fill="FFFFFF"/>
              </w:rPr>
            </w:pPr>
          </w:p>
        </w:tc>
        <w:tc>
          <w:tcPr>
            <w:tcW w:w="684" w:type="dxa"/>
          </w:tcPr>
          <w:p w14:paraId="2F1D6588" w14:textId="77777777" w:rsidR="005F11CC" w:rsidRPr="00380561" w:rsidRDefault="005F11CC">
            <w:pPr>
              <w:jc w:val="center"/>
              <w:rPr>
                <w:rFonts w:ascii="Arial" w:hAnsi="Arial" w:cs="Arial"/>
                <w:color w:val="000000" w:themeColor="text1"/>
                <w:sz w:val="22"/>
                <w:szCs w:val="22"/>
                <w:shd w:val="clear" w:color="auto" w:fill="FFFFFF"/>
              </w:rPr>
            </w:pPr>
          </w:p>
        </w:tc>
      </w:tr>
      <w:tr w:rsidR="005F11CC" w:rsidRPr="00380561" w14:paraId="35FA67A1" w14:textId="77777777" w:rsidTr="00380561">
        <w:tc>
          <w:tcPr>
            <w:tcW w:w="5215" w:type="dxa"/>
          </w:tcPr>
          <w:p w14:paraId="6FBB73A3"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For you, there is a company that is best for you to work for.</w:t>
            </w:r>
          </w:p>
        </w:tc>
        <w:tc>
          <w:tcPr>
            <w:tcW w:w="684" w:type="dxa"/>
          </w:tcPr>
          <w:p w14:paraId="0550212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E14FFE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6AB25B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ED32982"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5EC515E"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305DCC3E" w14:textId="77777777" w:rsidTr="00380561">
        <w:tc>
          <w:tcPr>
            <w:tcW w:w="5215" w:type="dxa"/>
          </w:tcPr>
          <w:p w14:paraId="62665537" w14:textId="77777777" w:rsidR="005F11CC" w:rsidRPr="00380561" w:rsidRDefault="000C2C8B" w:rsidP="00380561">
            <w:pPr>
              <w:pStyle w:val="ListParagraph"/>
              <w:numPr>
                <w:ilvl w:val="0"/>
                <w:numId w:val="11"/>
              </w:numPr>
              <w:ind w:left="427" w:hanging="427"/>
              <w:jc w:val="both"/>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You will easily give up this company easily.</w:t>
            </w:r>
          </w:p>
        </w:tc>
        <w:tc>
          <w:tcPr>
            <w:tcW w:w="684" w:type="dxa"/>
          </w:tcPr>
          <w:p w14:paraId="0AE014FF"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192315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07B7AA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C1CF3F1"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DC742E4"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141410F8" w14:textId="77777777" w:rsidTr="00735CFE">
        <w:trPr>
          <w:trHeight w:val="458"/>
        </w:trPr>
        <w:tc>
          <w:tcPr>
            <w:tcW w:w="5215" w:type="dxa"/>
          </w:tcPr>
          <w:p w14:paraId="19712ED5" w14:textId="77777777" w:rsidR="005F11CC" w:rsidRPr="00380561" w:rsidRDefault="000C2C8B" w:rsidP="00735CFE">
            <w:pPr>
              <w:pStyle w:val="ListParagraph"/>
              <w:numPr>
                <w:ilvl w:val="0"/>
                <w:numId w:val="11"/>
              </w:numPr>
              <w:ind w:left="432" w:hanging="432"/>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You are interested to jobs outside your company.</w:t>
            </w:r>
          </w:p>
        </w:tc>
        <w:tc>
          <w:tcPr>
            <w:tcW w:w="684" w:type="dxa"/>
          </w:tcPr>
          <w:p w14:paraId="261E5FB9"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64AF47A"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491D5F8"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9CA696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53B6EBD"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59E871E7" w14:textId="77777777" w:rsidTr="00380561">
        <w:tc>
          <w:tcPr>
            <w:tcW w:w="5215" w:type="dxa"/>
          </w:tcPr>
          <w:p w14:paraId="60DBB86F"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search for other hospitals to practice your nursing profession. </w:t>
            </w:r>
          </w:p>
        </w:tc>
        <w:tc>
          <w:tcPr>
            <w:tcW w:w="684" w:type="dxa"/>
          </w:tcPr>
          <w:p w14:paraId="683F58F5"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14498A7"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FA11CD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2DCBD67"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695AC29A"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36AE5802" w14:textId="77777777" w:rsidTr="00380561">
        <w:tc>
          <w:tcPr>
            <w:tcW w:w="5215" w:type="dxa"/>
          </w:tcPr>
          <w:p w14:paraId="4566813C"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consider working to other organizations to practice your profession. </w:t>
            </w:r>
          </w:p>
        </w:tc>
        <w:tc>
          <w:tcPr>
            <w:tcW w:w="684" w:type="dxa"/>
          </w:tcPr>
          <w:p w14:paraId="0878BE3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B269256"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1C8A9D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A2934B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9D90C02"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2749B5B9" w14:textId="77777777" w:rsidTr="00380561">
        <w:tc>
          <w:tcPr>
            <w:tcW w:w="5215" w:type="dxa"/>
          </w:tcPr>
          <w:p w14:paraId="59730FCE"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are thinking about going abroad or other places to practice your profession. </w:t>
            </w:r>
          </w:p>
        </w:tc>
        <w:tc>
          <w:tcPr>
            <w:tcW w:w="684" w:type="dxa"/>
          </w:tcPr>
          <w:p w14:paraId="2E322BD4"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5C81D43"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7917647C"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176DE63"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183E40D4" w14:textId="77777777" w:rsidR="005F11CC" w:rsidRPr="00380561" w:rsidRDefault="005F11CC">
            <w:pPr>
              <w:jc w:val="both"/>
              <w:rPr>
                <w:rFonts w:ascii="Arial" w:hAnsi="Arial" w:cs="Arial"/>
                <w:color w:val="000000" w:themeColor="text1"/>
                <w:sz w:val="22"/>
                <w:szCs w:val="22"/>
                <w:shd w:val="clear" w:color="auto" w:fill="FFFFFF"/>
              </w:rPr>
            </w:pPr>
          </w:p>
        </w:tc>
      </w:tr>
      <w:tr w:rsidR="005F11CC" w:rsidRPr="00380561" w14:paraId="66A73396" w14:textId="77777777" w:rsidTr="00380561">
        <w:tc>
          <w:tcPr>
            <w:tcW w:w="5215" w:type="dxa"/>
          </w:tcPr>
          <w:p w14:paraId="51CD303B" w14:textId="77777777" w:rsidR="005F11CC" w:rsidRPr="00380561" w:rsidRDefault="000C2C8B" w:rsidP="00380561">
            <w:pPr>
              <w:pStyle w:val="ListParagraph"/>
              <w:numPr>
                <w:ilvl w:val="0"/>
                <w:numId w:val="11"/>
              </w:numPr>
              <w:ind w:left="427" w:hanging="427"/>
              <w:rPr>
                <w:rFonts w:ascii="Arial" w:hAnsi="Arial" w:cs="Arial"/>
                <w:color w:val="000000" w:themeColor="text1"/>
                <w:sz w:val="22"/>
                <w:szCs w:val="22"/>
                <w:shd w:val="clear" w:color="auto" w:fill="FFFFFF"/>
              </w:rPr>
            </w:pPr>
            <w:r w:rsidRPr="00380561">
              <w:rPr>
                <w:rFonts w:ascii="Arial" w:hAnsi="Arial" w:cs="Arial"/>
                <w:color w:val="000000" w:themeColor="text1"/>
                <w:sz w:val="22"/>
                <w:szCs w:val="22"/>
                <w:shd w:val="clear" w:color="auto" w:fill="FFFFFF"/>
              </w:rPr>
              <w:t xml:space="preserve">You look for positions you can potential apply for in other organizations. </w:t>
            </w:r>
          </w:p>
        </w:tc>
        <w:tc>
          <w:tcPr>
            <w:tcW w:w="684" w:type="dxa"/>
          </w:tcPr>
          <w:p w14:paraId="47C01FD9"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3092AE8F"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063F7EEB"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4CF49E1D" w14:textId="77777777" w:rsidR="005F11CC" w:rsidRPr="00380561" w:rsidRDefault="005F11CC">
            <w:pPr>
              <w:jc w:val="both"/>
              <w:rPr>
                <w:rFonts w:ascii="Arial" w:hAnsi="Arial" w:cs="Arial"/>
                <w:color w:val="000000" w:themeColor="text1"/>
                <w:sz w:val="22"/>
                <w:szCs w:val="22"/>
                <w:shd w:val="clear" w:color="auto" w:fill="FFFFFF"/>
              </w:rPr>
            </w:pPr>
          </w:p>
        </w:tc>
        <w:tc>
          <w:tcPr>
            <w:tcW w:w="684" w:type="dxa"/>
          </w:tcPr>
          <w:p w14:paraId="5F62A6D5" w14:textId="77777777" w:rsidR="005F11CC" w:rsidRPr="00380561" w:rsidRDefault="005F11CC">
            <w:pPr>
              <w:jc w:val="both"/>
              <w:rPr>
                <w:rFonts w:ascii="Arial" w:hAnsi="Arial" w:cs="Arial"/>
                <w:color w:val="000000" w:themeColor="text1"/>
                <w:sz w:val="22"/>
                <w:szCs w:val="22"/>
                <w:shd w:val="clear" w:color="auto" w:fill="FFFFFF"/>
              </w:rPr>
            </w:pPr>
          </w:p>
        </w:tc>
      </w:tr>
    </w:tbl>
    <w:p w14:paraId="3772E526" w14:textId="77777777" w:rsidR="005F11CC" w:rsidRPr="00420144" w:rsidRDefault="005F11CC">
      <w:pPr>
        <w:jc w:val="both"/>
        <w:rPr>
          <w:color w:val="000000" w:themeColor="text1"/>
          <w:sz w:val="22"/>
          <w:szCs w:val="22"/>
          <w:shd w:val="clear" w:color="auto" w:fill="FFFFFF"/>
        </w:rPr>
      </w:pPr>
    </w:p>
    <w:p w14:paraId="4DCDAC9C" w14:textId="77777777" w:rsidR="005F11CC" w:rsidRPr="00420144" w:rsidRDefault="005F11CC">
      <w:pPr>
        <w:jc w:val="center"/>
        <w:rPr>
          <w:b/>
          <w:bCs/>
          <w:color w:val="000000" w:themeColor="text1"/>
          <w:sz w:val="22"/>
          <w:szCs w:val="22"/>
          <w:shd w:val="clear" w:color="auto" w:fill="FFFFFF"/>
        </w:rPr>
      </w:pPr>
    </w:p>
    <w:p w14:paraId="6663B349" w14:textId="77777777" w:rsidR="005F11CC" w:rsidRPr="00420144" w:rsidRDefault="005F11CC">
      <w:pPr>
        <w:jc w:val="center"/>
        <w:rPr>
          <w:b/>
          <w:bCs/>
          <w:color w:val="000000" w:themeColor="text1"/>
          <w:sz w:val="22"/>
          <w:szCs w:val="22"/>
          <w:shd w:val="clear" w:color="auto" w:fill="FFFFFF"/>
        </w:rPr>
      </w:pPr>
    </w:p>
    <w:p w14:paraId="19E1F6D3" w14:textId="77777777" w:rsidR="005F11CC" w:rsidRPr="00420144" w:rsidRDefault="005F11CC">
      <w:pPr>
        <w:jc w:val="center"/>
        <w:rPr>
          <w:b/>
          <w:bCs/>
          <w:color w:val="000000" w:themeColor="text1"/>
          <w:sz w:val="22"/>
          <w:szCs w:val="22"/>
          <w:shd w:val="clear" w:color="auto" w:fill="FFFFFF"/>
        </w:rPr>
      </w:pPr>
    </w:p>
    <w:p w14:paraId="0CC6C76F" w14:textId="77777777" w:rsidR="005F11CC" w:rsidRPr="00420144" w:rsidRDefault="005F11CC">
      <w:pPr>
        <w:jc w:val="center"/>
        <w:rPr>
          <w:b/>
          <w:bCs/>
          <w:color w:val="000000" w:themeColor="text1"/>
          <w:sz w:val="22"/>
          <w:szCs w:val="22"/>
          <w:shd w:val="clear" w:color="auto" w:fill="FFFFFF"/>
        </w:rPr>
      </w:pPr>
    </w:p>
    <w:p w14:paraId="40DDAB71" w14:textId="77777777" w:rsidR="005F11CC" w:rsidRPr="00420144" w:rsidRDefault="005F11CC">
      <w:pPr>
        <w:jc w:val="center"/>
        <w:rPr>
          <w:b/>
          <w:bCs/>
          <w:color w:val="000000" w:themeColor="text1"/>
          <w:sz w:val="22"/>
          <w:szCs w:val="22"/>
          <w:shd w:val="clear" w:color="auto" w:fill="FFFFFF"/>
        </w:rPr>
      </w:pPr>
    </w:p>
    <w:p w14:paraId="1306D7C9" w14:textId="77777777" w:rsidR="005F11CC" w:rsidRPr="00420144" w:rsidRDefault="005F11CC">
      <w:pPr>
        <w:jc w:val="center"/>
        <w:rPr>
          <w:b/>
          <w:bCs/>
          <w:color w:val="000000" w:themeColor="text1"/>
          <w:sz w:val="22"/>
          <w:szCs w:val="22"/>
          <w:shd w:val="clear" w:color="auto" w:fill="FFFFFF"/>
        </w:rPr>
      </w:pPr>
    </w:p>
    <w:p w14:paraId="0890E34F" w14:textId="77777777" w:rsidR="005F11CC" w:rsidRPr="00420144" w:rsidRDefault="005F11CC">
      <w:pPr>
        <w:jc w:val="center"/>
        <w:rPr>
          <w:b/>
          <w:bCs/>
          <w:color w:val="000000" w:themeColor="text1"/>
          <w:sz w:val="22"/>
          <w:szCs w:val="22"/>
          <w:shd w:val="clear" w:color="auto" w:fill="FFFFFF"/>
        </w:rPr>
      </w:pPr>
    </w:p>
    <w:p w14:paraId="396D0466" w14:textId="77777777" w:rsidR="005F11CC" w:rsidRPr="00420144" w:rsidRDefault="005F11CC">
      <w:pPr>
        <w:jc w:val="center"/>
        <w:rPr>
          <w:b/>
          <w:bCs/>
          <w:color w:val="000000" w:themeColor="text1"/>
          <w:sz w:val="22"/>
          <w:szCs w:val="22"/>
          <w:shd w:val="clear" w:color="auto" w:fill="FFFFFF"/>
        </w:rPr>
      </w:pPr>
    </w:p>
    <w:p w14:paraId="264E8776" w14:textId="77777777" w:rsidR="005F11CC" w:rsidRPr="00420144" w:rsidRDefault="005F11CC">
      <w:pPr>
        <w:jc w:val="center"/>
        <w:rPr>
          <w:b/>
          <w:bCs/>
          <w:color w:val="000000" w:themeColor="text1"/>
          <w:sz w:val="22"/>
          <w:szCs w:val="22"/>
          <w:shd w:val="clear" w:color="auto" w:fill="FFFFFF"/>
        </w:rPr>
      </w:pPr>
    </w:p>
    <w:p w14:paraId="2DAF7B81" w14:textId="77777777" w:rsidR="005F11CC" w:rsidRPr="00420144" w:rsidRDefault="005F11CC">
      <w:pPr>
        <w:jc w:val="center"/>
        <w:rPr>
          <w:b/>
          <w:bCs/>
          <w:color w:val="000000" w:themeColor="text1"/>
          <w:sz w:val="22"/>
          <w:szCs w:val="22"/>
          <w:shd w:val="clear" w:color="auto" w:fill="FFFFFF"/>
        </w:rPr>
      </w:pPr>
    </w:p>
    <w:p w14:paraId="4021E233" w14:textId="77777777" w:rsidR="005F11CC" w:rsidRPr="00420144" w:rsidRDefault="005F11CC">
      <w:pPr>
        <w:jc w:val="center"/>
        <w:rPr>
          <w:b/>
          <w:bCs/>
          <w:color w:val="000000" w:themeColor="text1"/>
          <w:sz w:val="22"/>
          <w:szCs w:val="22"/>
          <w:shd w:val="clear" w:color="auto" w:fill="FFFFFF"/>
        </w:rPr>
      </w:pPr>
    </w:p>
    <w:p w14:paraId="6EEF8C4D" w14:textId="77777777" w:rsidR="005F11CC" w:rsidRPr="00420144" w:rsidRDefault="005F11CC">
      <w:pPr>
        <w:jc w:val="center"/>
        <w:rPr>
          <w:b/>
          <w:bCs/>
          <w:color w:val="000000" w:themeColor="text1"/>
          <w:sz w:val="22"/>
          <w:szCs w:val="22"/>
          <w:shd w:val="clear" w:color="auto" w:fill="FFFFFF"/>
        </w:rPr>
      </w:pPr>
    </w:p>
    <w:p w14:paraId="76E654A4" w14:textId="77777777" w:rsidR="005F11CC" w:rsidRPr="00420144" w:rsidRDefault="005F11CC">
      <w:pPr>
        <w:jc w:val="center"/>
        <w:rPr>
          <w:b/>
          <w:bCs/>
          <w:color w:val="000000" w:themeColor="text1"/>
          <w:sz w:val="22"/>
          <w:szCs w:val="22"/>
          <w:shd w:val="clear" w:color="auto" w:fill="FFFFFF"/>
        </w:rPr>
      </w:pPr>
    </w:p>
    <w:p w14:paraId="7D49FC5A" w14:textId="77777777" w:rsidR="005F11CC" w:rsidRPr="00420144" w:rsidRDefault="005F11CC">
      <w:pPr>
        <w:jc w:val="center"/>
        <w:rPr>
          <w:b/>
          <w:bCs/>
          <w:color w:val="000000" w:themeColor="text1"/>
          <w:sz w:val="22"/>
          <w:szCs w:val="22"/>
          <w:shd w:val="clear" w:color="auto" w:fill="FFFFFF"/>
        </w:rPr>
      </w:pPr>
    </w:p>
    <w:p w14:paraId="3FE4A376" w14:textId="77777777" w:rsidR="005F11CC" w:rsidRPr="006C3095" w:rsidRDefault="000C2C8B" w:rsidP="006C3095">
      <w:pPr>
        <w:jc w:val="center"/>
        <w:rPr>
          <w:rFonts w:ascii="Arial" w:hAnsi="Arial" w:cs="Arial"/>
          <w:bCs/>
          <w:color w:val="000000" w:themeColor="text1"/>
          <w:sz w:val="22"/>
          <w:szCs w:val="22"/>
          <w:shd w:val="clear" w:color="auto" w:fill="FFFFFF"/>
        </w:rPr>
      </w:pPr>
      <w:r w:rsidRPr="006C3095">
        <w:rPr>
          <w:rFonts w:ascii="Arial" w:hAnsi="Arial" w:cs="Arial"/>
          <w:bCs/>
          <w:color w:val="000000" w:themeColor="text1"/>
          <w:sz w:val="22"/>
          <w:szCs w:val="22"/>
          <w:shd w:val="clear" w:color="auto" w:fill="FFFFFF"/>
        </w:rPr>
        <w:lastRenderedPageBreak/>
        <w:t>INTERVIEW GUIDE QUESTIONS</w:t>
      </w:r>
    </w:p>
    <w:p w14:paraId="415FC22E" w14:textId="77777777" w:rsidR="005F11CC" w:rsidRPr="006C3095" w:rsidRDefault="005F11CC" w:rsidP="006C3095">
      <w:pPr>
        <w:rPr>
          <w:rFonts w:ascii="Arial" w:hAnsi="Arial" w:cs="Arial"/>
          <w:bCs/>
          <w:color w:val="000000" w:themeColor="text1"/>
          <w:sz w:val="22"/>
          <w:szCs w:val="22"/>
          <w:shd w:val="clear" w:color="auto" w:fill="FFFFFF"/>
        </w:rPr>
      </w:pPr>
    </w:p>
    <w:p w14:paraId="11A93029" w14:textId="3B956C1A" w:rsidR="005F11CC" w:rsidRDefault="000C2C8B" w:rsidP="006C3095">
      <w:pPr>
        <w:jc w:val="center"/>
        <w:rPr>
          <w:rFonts w:ascii="Arial" w:eastAsia="Calibri" w:hAnsi="Arial" w:cs="Arial"/>
          <w:bCs/>
          <w:color w:val="000000" w:themeColor="text1"/>
          <w:sz w:val="22"/>
          <w:szCs w:val="22"/>
        </w:rPr>
      </w:pPr>
      <w:r w:rsidRPr="006C3095">
        <w:rPr>
          <w:rFonts w:ascii="Arial" w:eastAsia="Calibri" w:hAnsi="Arial" w:cs="Arial"/>
          <w:bCs/>
          <w:color w:val="000000" w:themeColor="text1"/>
          <w:sz w:val="22"/>
          <w:szCs w:val="22"/>
        </w:rPr>
        <w:t>INTERVIEW QUESTIONS</w:t>
      </w:r>
    </w:p>
    <w:p w14:paraId="6E60E926" w14:textId="589AB3C0" w:rsidR="006C3095" w:rsidRDefault="006C3095" w:rsidP="006C3095">
      <w:pPr>
        <w:jc w:val="center"/>
        <w:rPr>
          <w:rFonts w:ascii="Arial" w:eastAsia="Calibri" w:hAnsi="Arial" w:cs="Arial"/>
          <w:bCs/>
          <w:color w:val="000000" w:themeColor="text1"/>
          <w:sz w:val="22"/>
          <w:szCs w:val="22"/>
        </w:rPr>
      </w:pPr>
    </w:p>
    <w:p w14:paraId="41EEB6C6" w14:textId="77777777" w:rsidR="006C3095" w:rsidRPr="006C3095" w:rsidRDefault="006C3095" w:rsidP="006C3095">
      <w:pPr>
        <w:jc w:val="center"/>
        <w:rPr>
          <w:rFonts w:ascii="Arial" w:eastAsia="Calibri" w:hAnsi="Arial" w:cs="Arial"/>
          <w:bCs/>
          <w:color w:val="000000" w:themeColor="text1"/>
          <w:sz w:val="22"/>
          <w:szCs w:val="22"/>
        </w:rPr>
      </w:pPr>
    </w:p>
    <w:p w14:paraId="22A95962"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 xml:space="preserve">What can you say about the praise and recognition given by the hospital? </w:t>
      </w:r>
    </w:p>
    <w:p w14:paraId="55D6B8D3"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your Salary, your Vacation credits and the Benefits package (insurance, retirement) given by the hospital?</w:t>
      </w:r>
    </w:p>
    <w:p w14:paraId="297D67A5"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your work schedule? (Its flexibility, your time off, and other scheduling matters)</w:t>
      </w:r>
    </w:p>
    <w:p w14:paraId="4AFDFB7C"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 xml:space="preserve">How do these things contribute to your job satisfaction? </w:t>
      </w:r>
    </w:p>
    <w:p w14:paraId="0CA59606"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the nursing care quality offered in the hospital? How does it contribute to your plan to leave or stay in the organization?</w:t>
      </w:r>
    </w:p>
    <w:p w14:paraId="47790CB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can you say about the Career development/clinical ladder opportunity in the hospital? Also your opportunity for nurses to participate in policy decisions and internal governance of the hospital?</w:t>
      </w:r>
    </w:p>
    <w:p w14:paraId="09E9AC9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How do you see yourself in this company for the next five years?</w:t>
      </w:r>
    </w:p>
    <w:p w14:paraId="648EC3BE"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jobs outside your company are interesting for you?</w:t>
      </w:r>
    </w:p>
    <w:p w14:paraId="53F83447"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Do you consider working to other organizations to practice your profession? Why?</w:t>
      </w:r>
    </w:p>
    <w:p w14:paraId="73FA62FA"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Are thinking about going abroad or other places to practice your profession? Why?</w:t>
      </w:r>
    </w:p>
    <w:p w14:paraId="67B41332"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are significant factors or situations which may give you the reason to stay in this company?</w:t>
      </w:r>
    </w:p>
    <w:p w14:paraId="0251411B" w14:textId="77777777" w:rsidR="005F11CC" w:rsidRPr="006C3095" w:rsidRDefault="000C2C8B" w:rsidP="006C3095">
      <w:pPr>
        <w:numPr>
          <w:ilvl w:val="0"/>
          <w:numId w:val="12"/>
        </w:numPr>
        <w:spacing w:line="360" w:lineRule="auto"/>
        <w:ind w:left="432" w:hanging="432"/>
        <w:contextualSpacing/>
        <w:jc w:val="both"/>
        <w:rPr>
          <w:rFonts w:ascii="Arial" w:eastAsia="Calibri" w:hAnsi="Arial" w:cs="Arial"/>
          <w:color w:val="000000" w:themeColor="text1"/>
          <w:sz w:val="22"/>
          <w:szCs w:val="22"/>
        </w:rPr>
      </w:pPr>
      <w:r w:rsidRPr="006C3095">
        <w:rPr>
          <w:rFonts w:ascii="Arial" w:eastAsia="Calibri" w:hAnsi="Arial" w:cs="Arial"/>
          <w:color w:val="000000" w:themeColor="text1"/>
          <w:sz w:val="22"/>
          <w:szCs w:val="22"/>
        </w:rPr>
        <w:t>What are significant factors or situations which may give you the reason to leave this company?</w:t>
      </w:r>
    </w:p>
    <w:p w14:paraId="023B576B" w14:textId="77777777" w:rsidR="005F11CC" w:rsidRPr="006C3095" w:rsidRDefault="005F11CC" w:rsidP="006C3095">
      <w:pPr>
        <w:spacing w:line="360" w:lineRule="auto"/>
        <w:ind w:left="432" w:hanging="432"/>
        <w:jc w:val="both"/>
        <w:rPr>
          <w:rFonts w:ascii="Arial" w:hAnsi="Arial" w:cs="Arial"/>
          <w:bCs/>
          <w:color w:val="000000" w:themeColor="text1"/>
          <w:sz w:val="22"/>
          <w:szCs w:val="22"/>
          <w:shd w:val="clear" w:color="auto" w:fill="FFFFFF"/>
        </w:rPr>
      </w:pPr>
    </w:p>
    <w:p w14:paraId="3995569A" w14:textId="77777777" w:rsidR="005F11CC" w:rsidRPr="00420144" w:rsidRDefault="005F11CC">
      <w:pPr>
        <w:jc w:val="both"/>
        <w:rPr>
          <w:color w:val="000000" w:themeColor="text1"/>
          <w:sz w:val="22"/>
          <w:szCs w:val="22"/>
          <w:shd w:val="clear" w:color="auto" w:fill="FFFFFF"/>
        </w:rPr>
      </w:pPr>
    </w:p>
    <w:p w14:paraId="31281B4C" w14:textId="77777777" w:rsidR="005F11CC" w:rsidRPr="00420144" w:rsidRDefault="005F11CC">
      <w:pPr>
        <w:jc w:val="both"/>
        <w:rPr>
          <w:color w:val="000000" w:themeColor="text1"/>
          <w:sz w:val="22"/>
          <w:szCs w:val="22"/>
          <w:shd w:val="clear" w:color="auto" w:fill="FFFFFF"/>
        </w:rPr>
      </w:pPr>
    </w:p>
    <w:p w14:paraId="6AABFE23" w14:textId="77777777" w:rsidR="005F11CC" w:rsidRPr="00420144" w:rsidRDefault="005F11CC">
      <w:pPr>
        <w:jc w:val="both"/>
        <w:rPr>
          <w:color w:val="000000" w:themeColor="text1"/>
          <w:sz w:val="22"/>
          <w:szCs w:val="22"/>
          <w:shd w:val="clear" w:color="auto" w:fill="FFFFFF"/>
        </w:rPr>
      </w:pPr>
    </w:p>
    <w:p w14:paraId="63416226" w14:textId="77777777" w:rsidR="005F11CC" w:rsidRPr="00420144" w:rsidRDefault="005F11CC">
      <w:pPr>
        <w:jc w:val="both"/>
        <w:rPr>
          <w:color w:val="000000" w:themeColor="text1"/>
          <w:sz w:val="22"/>
          <w:szCs w:val="22"/>
          <w:shd w:val="clear" w:color="auto" w:fill="FFFFFF"/>
        </w:rPr>
      </w:pPr>
    </w:p>
    <w:p w14:paraId="5E5F390C" w14:textId="77777777" w:rsidR="005F11CC" w:rsidRPr="00420144" w:rsidRDefault="005F11CC">
      <w:pPr>
        <w:jc w:val="both"/>
        <w:rPr>
          <w:color w:val="000000" w:themeColor="text1"/>
          <w:sz w:val="22"/>
          <w:szCs w:val="22"/>
          <w:shd w:val="clear" w:color="auto" w:fill="FFFFFF"/>
        </w:rPr>
      </w:pPr>
    </w:p>
    <w:p w14:paraId="061C7B1F" w14:textId="77777777" w:rsidR="005F11CC" w:rsidRPr="00420144" w:rsidRDefault="005F11CC">
      <w:pPr>
        <w:jc w:val="both"/>
        <w:rPr>
          <w:color w:val="000000" w:themeColor="text1"/>
          <w:sz w:val="22"/>
          <w:szCs w:val="22"/>
          <w:shd w:val="clear" w:color="auto" w:fill="FFFFFF"/>
        </w:rPr>
      </w:pPr>
    </w:p>
    <w:p w14:paraId="0DAC0E1C" w14:textId="77777777" w:rsidR="005F11CC" w:rsidRPr="00420144" w:rsidRDefault="005F11CC">
      <w:pPr>
        <w:jc w:val="both"/>
        <w:rPr>
          <w:color w:val="000000" w:themeColor="text1"/>
          <w:sz w:val="22"/>
          <w:szCs w:val="22"/>
          <w:shd w:val="clear" w:color="auto" w:fill="FFFFFF"/>
        </w:rPr>
      </w:pPr>
    </w:p>
    <w:p w14:paraId="1CA60457" w14:textId="77777777" w:rsidR="005F11CC" w:rsidRPr="00420144" w:rsidRDefault="005F11CC">
      <w:pPr>
        <w:jc w:val="both"/>
        <w:rPr>
          <w:color w:val="000000" w:themeColor="text1"/>
          <w:sz w:val="22"/>
          <w:szCs w:val="22"/>
          <w:shd w:val="clear" w:color="auto" w:fill="FFFFFF"/>
        </w:rPr>
      </w:pPr>
    </w:p>
    <w:p w14:paraId="280151FA" w14:textId="77777777" w:rsidR="005F11CC" w:rsidRPr="00420144" w:rsidRDefault="005F11CC">
      <w:pPr>
        <w:jc w:val="both"/>
        <w:rPr>
          <w:color w:val="000000" w:themeColor="text1"/>
          <w:sz w:val="22"/>
          <w:szCs w:val="22"/>
          <w:shd w:val="clear" w:color="auto" w:fill="FFFFFF"/>
        </w:rPr>
      </w:pPr>
    </w:p>
    <w:p w14:paraId="55B2AB87" w14:textId="77777777" w:rsidR="005F11CC" w:rsidRPr="00420144" w:rsidRDefault="005F11CC">
      <w:pPr>
        <w:jc w:val="both"/>
        <w:rPr>
          <w:color w:val="000000" w:themeColor="text1"/>
          <w:sz w:val="22"/>
          <w:szCs w:val="22"/>
          <w:shd w:val="clear" w:color="auto" w:fill="FFFFFF"/>
        </w:rPr>
      </w:pPr>
    </w:p>
    <w:p w14:paraId="426B2D5D" w14:textId="77777777" w:rsidR="005F11CC" w:rsidRPr="00420144" w:rsidRDefault="005F11CC">
      <w:pPr>
        <w:jc w:val="both"/>
        <w:rPr>
          <w:color w:val="000000" w:themeColor="text1"/>
          <w:sz w:val="22"/>
          <w:szCs w:val="22"/>
          <w:shd w:val="clear" w:color="auto" w:fill="FFFFFF"/>
        </w:rPr>
      </w:pPr>
    </w:p>
    <w:p w14:paraId="24B82207" w14:textId="77777777" w:rsidR="005F11CC" w:rsidRPr="00420144" w:rsidRDefault="005F11CC">
      <w:pPr>
        <w:jc w:val="both"/>
        <w:rPr>
          <w:color w:val="000000" w:themeColor="text1"/>
          <w:sz w:val="22"/>
          <w:szCs w:val="22"/>
          <w:shd w:val="clear" w:color="auto" w:fill="FFFFFF"/>
        </w:rPr>
      </w:pPr>
    </w:p>
    <w:p w14:paraId="46FE26D5" w14:textId="77777777" w:rsidR="005F11CC" w:rsidRPr="00420144" w:rsidRDefault="005F11CC">
      <w:pPr>
        <w:jc w:val="both"/>
        <w:rPr>
          <w:color w:val="000000" w:themeColor="text1"/>
          <w:sz w:val="22"/>
          <w:szCs w:val="22"/>
          <w:shd w:val="clear" w:color="auto" w:fill="FFFFFF"/>
        </w:rPr>
      </w:pPr>
    </w:p>
    <w:p w14:paraId="1F248D60" w14:textId="77777777" w:rsidR="005F11CC" w:rsidRPr="00420144" w:rsidRDefault="005F11CC">
      <w:pPr>
        <w:jc w:val="both"/>
        <w:rPr>
          <w:color w:val="000000" w:themeColor="text1"/>
          <w:sz w:val="22"/>
          <w:szCs w:val="22"/>
          <w:shd w:val="clear" w:color="auto" w:fill="FFFFFF"/>
        </w:rPr>
      </w:pPr>
    </w:p>
    <w:p w14:paraId="5850671A" w14:textId="77777777" w:rsidR="005F11CC" w:rsidRPr="00420144" w:rsidRDefault="005F11CC">
      <w:pPr>
        <w:jc w:val="both"/>
        <w:rPr>
          <w:color w:val="000000" w:themeColor="text1"/>
          <w:sz w:val="22"/>
          <w:szCs w:val="22"/>
          <w:shd w:val="clear" w:color="auto" w:fill="FFFFFF"/>
        </w:rPr>
      </w:pPr>
    </w:p>
    <w:p w14:paraId="1F903860" w14:textId="77777777" w:rsidR="005F11CC" w:rsidRPr="00420144" w:rsidRDefault="005F11CC">
      <w:pPr>
        <w:jc w:val="both"/>
        <w:rPr>
          <w:color w:val="000000" w:themeColor="text1"/>
          <w:sz w:val="22"/>
          <w:szCs w:val="22"/>
          <w:shd w:val="clear" w:color="auto" w:fill="FFFFFF"/>
        </w:rPr>
      </w:pPr>
    </w:p>
    <w:p w14:paraId="61C80A0E" w14:textId="7BE22F33" w:rsidR="000E6A3D" w:rsidRDefault="000E6A3D" w:rsidP="000E6A3D">
      <w:pPr>
        <w:jc w:val="center"/>
        <w:rPr>
          <w:rFonts w:ascii="Arial" w:hAnsi="Arial" w:cs="Arial"/>
          <w:bCs/>
          <w:color w:val="000000" w:themeColor="text1"/>
          <w:sz w:val="22"/>
          <w:szCs w:val="22"/>
        </w:rPr>
      </w:pPr>
      <w:r w:rsidRPr="000E6A3D">
        <w:rPr>
          <w:rFonts w:ascii="Arial" w:hAnsi="Arial" w:cs="Arial"/>
          <w:bCs/>
          <w:color w:val="000000" w:themeColor="text1"/>
          <w:sz w:val="22"/>
          <w:szCs w:val="22"/>
        </w:rPr>
        <w:lastRenderedPageBreak/>
        <w:t xml:space="preserve">APPENDIX D </w:t>
      </w:r>
    </w:p>
    <w:p w14:paraId="2F39AAC5" w14:textId="77777777" w:rsidR="000E6A3D" w:rsidRPr="000E6A3D" w:rsidRDefault="000E6A3D" w:rsidP="000E6A3D">
      <w:pPr>
        <w:jc w:val="center"/>
        <w:rPr>
          <w:rFonts w:ascii="Arial" w:hAnsi="Arial" w:cs="Arial"/>
          <w:bCs/>
          <w:color w:val="000000" w:themeColor="text1"/>
          <w:sz w:val="22"/>
          <w:szCs w:val="22"/>
        </w:rPr>
      </w:pPr>
    </w:p>
    <w:p w14:paraId="712B5EE9" w14:textId="057599A7" w:rsidR="005F11CC" w:rsidRDefault="000E6A3D" w:rsidP="000E6A3D">
      <w:pPr>
        <w:jc w:val="center"/>
        <w:rPr>
          <w:rFonts w:ascii="Arial" w:hAnsi="Arial" w:cs="Arial"/>
          <w:bCs/>
          <w:color w:val="000000" w:themeColor="text1"/>
          <w:sz w:val="22"/>
          <w:szCs w:val="22"/>
        </w:rPr>
      </w:pPr>
      <w:r w:rsidRPr="000E6A3D">
        <w:rPr>
          <w:rFonts w:ascii="Arial" w:hAnsi="Arial" w:cs="Arial"/>
          <w:bCs/>
          <w:color w:val="000000" w:themeColor="text1"/>
          <w:sz w:val="22"/>
          <w:szCs w:val="22"/>
        </w:rPr>
        <w:t>VALIDATION RESULTS</w:t>
      </w:r>
    </w:p>
    <w:p w14:paraId="0B943E5D" w14:textId="77777777" w:rsidR="000E6A3D" w:rsidRPr="000E6A3D" w:rsidRDefault="000E6A3D" w:rsidP="000E6A3D">
      <w:pPr>
        <w:jc w:val="center"/>
        <w:rPr>
          <w:rFonts w:ascii="Arial" w:hAnsi="Arial" w:cs="Arial"/>
          <w:bCs/>
          <w:color w:val="000000" w:themeColor="text1"/>
          <w:sz w:val="22"/>
          <w:szCs w:val="22"/>
        </w:rPr>
      </w:pPr>
    </w:p>
    <w:p w14:paraId="27E4FDBE" w14:textId="77777777" w:rsidR="005F11CC" w:rsidRPr="00420144" w:rsidRDefault="000C2C8B">
      <w:pPr>
        <w:spacing w:after="200" w:line="276" w:lineRule="auto"/>
        <w:rPr>
          <w:bCs/>
          <w:color w:val="000000" w:themeColor="text1"/>
          <w:sz w:val="22"/>
          <w:szCs w:val="22"/>
        </w:rPr>
      </w:pPr>
      <w:r w:rsidRPr="00420144">
        <w:rPr>
          <w:bCs/>
          <w:noProof/>
          <w:color w:val="000000" w:themeColor="text1"/>
          <w:sz w:val="22"/>
          <w:szCs w:val="22"/>
          <w:lang w:val="en-IN" w:eastAsia="en-IN"/>
        </w:rPr>
        <w:drawing>
          <wp:inline distT="0" distB="0" distL="0" distR="0" wp14:anchorId="48D01FB7" wp14:editId="7E308C77">
            <wp:extent cx="5326631" cy="6450641"/>
            <wp:effectExtent l="0" t="0" r="7620" b="7620"/>
            <wp:docPr id="43406882" name="Picture 1" descr="A document with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6882" name="Picture 1" descr="A document with a checklist"/>
                    <pic:cNvPicPr>
                      <a:picLocks noChangeAspect="1"/>
                    </pic:cNvPicPr>
                  </pic:nvPicPr>
                  <pic:blipFill rotWithShape="1">
                    <a:blip r:embed="rId11"/>
                    <a:srcRect l="4587" r="3497"/>
                    <a:stretch/>
                  </pic:blipFill>
                  <pic:spPr bwMode="auto">
                    <a:xfrm>
                      <a:off x="0" y="0"/>
                      <a:ext cx="5334852" cy="6460596"/>
                    </a:xfrm>
                    <a:prstGeom prst="rect">
                      <a:avLst/>
                    </a:prstGeom>
                    <a:ln>
                      <a:noFill/>
                    </a:ln>
                    <a:extLst>
                      <a:ext uri="{53640926-AAD7-44D8-BBD7-CCE9431645EC}">
                        <a14:shadowObscured xmlns:a14="http://schemas.microsoft.com/office/drawing/2010/main"/>
                      </a:ext>
                    </a:extLst>
                  </pic:spPr>
                </pic:pic>
              </a:graphicData>
            </a:graphic>
          </wp:inline>
        </w:drawing>
      </w:r>
    </w:p>
    <w:p w14:paraId="16E7277C" w14:textId="77777777" w:rsidR="005F11CC" w:rsidRPr="00420144" w:rsidRDefault="005F11CC">
      <w:pPr>
        <w:spacing w:after="200" w:line="276" w:lineRule="auto"/>
        <w:ind w:left="720"/>
        <w:jc w:val="center"/>
        <w:rPr>
          <w:bCs/>
          <w:color w:val="000000" w:themeColor="text1"/>
          <w:sz w:val="22"/>
          <w:szCs w:val="22"/>
        </w:rPr>
      </w:pPr>
    </w:p>
    <w:p w14:paraId="3CE28222" w14:textId="77777777" w:rsidR="005F11CC" w:rsidRPr="00420144" w:rsidRDefault="005F11CC">
      <w:pPr>
        <w:spacing w:after="200" w:line="276" w:lineRule="auto"/>
        <w:ind w:left="720"/>
        <w:jc w:val="center"/>
        <w:rPr>
          <w:bCs/>
          <w:color w:val="000000" w:themeColor="text1"/>
          <w:sz w:val="22"/>
          <w:szCs w:val="22"/>
        </w:rPr>
      </w:pPr>
    </w:p>
    <w:p w14:paraId="58A73422" w14:textId="77777777" w:rsidR="005F11CC" w:rsidRPr="00420144" w:rsidRDefault="005F11CC">
      <w:pPr>
        <w:spacing w:after="200" w:line="276" w:lineRule="auto"/>
        <w:ind w:left="720"/>
        <w:jc w:val="center"/>
        <w:rPr>
          <w:bCs/>
          <w:color w:val="000000" w:themeColor="text1"/>
          <w:sz w:val="22"/>
          <w:szCs w:val="22"/>
        </w:rPr>
      </w:pPr>
    </w:p>
    <w:p w14:paraId="2187D7C4" w14:textId="2BE82BC8" w:rsidR="005F11CC" w:rsidRPr="00420144" w:rsidRDefault="000E6A3D">
      <w:pPr>
        <w:spacing w:after="200" w:line="276" w:lineRule="auto"/>
        <w:ind w:left="720"/>
        <w:jc w:val="center"/>
        <w:rPr>
          <w:bCs/>
          <w:color w:val="000000" w:themeColor="text1"/>
          <w:sz w:val="22"/>
          <w:szCs w:val="22"/>
        </w:rPr>
      </w:pPr>
      <w:r w:rsidRPr="00420144">
        <w:rPr>
          <w:bCs/>
          <w:noProof/>
          <w:color w:val="000000" w:themeColor="text1"/>
          <w:sz w:val="22"/>
          <w:szCs w:val="22"/>
          <w:lang w:val="en-IN" w:eastAsia="en-IN"/>
        </w:rPr>
        <w:lastRenderedPageBreak/>
        <w:drawing>
          <wp:anchor distT="0" distB="0" distL="114300" distR="114300" simplePos="0" relativeHeight="251680768" behindDoc="0" locked="0" layoutInCell="1" allowOverlap="1" wp14:anchorId="4E79B1C8" wp14:editId="5E9960AC">
            <wp:simplePos x="0" y="0"/>
            <wp:positionH relativeFrom="column">
              <wp:posOffset>6379</wp:posOffset>
            </wp:positionH>
            <wp:positionV relativeFrom="paragraph">
              <wp:posOffset>87971</wp:posOffset>
            </wp:positionV>
            <wp:extent cx="5404514" cy="6585585"/>
            <wp:effectExtent l="0" t="0" r="5715" b="5715"/>
            <wp:wrapNone/>
            <wp:docPr id="301752585" name="Picture 1" descr="A document with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52585" name="Picture 1" descr="A document with text and numbers"/>
                    <pic:cNvPicPr>
                      <a:picLocks noChangeAspect="1"/>
                    </pic:cNvPicPr>
                  </pic:nvPicPr>
                  <pic:blipFill rotWithShape="1">
                    <a:blip r:embed="rId12">
                      <a:extLst>
                        <a:ext uri="{28A0092B-C50C-407E-A947-70E740481C1C}">
                          <a14:useLocalDpi xmlns:a14="http://schemas.microsoft.com/office/drawing/2010/main" val="0"/>
                        </a:ext>
                      </a:extLst>
                    </a:blip>
                    <a:srcRect t="1430" r="3301" b="1"/>
                    <a:stretch/>
                  </pic:blipFill>
                  <pic:spPr bwMode="auto">
                    <a:xfrm>
                      <a:off x="0" y="0"/>
                      <a:ext cx="5404514" cy="6585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D44C1" w14:textId="1B7FD01C" w:rsidR="005F11CC" w:rsidRPr="00420144" w:rsidRDefault="005F11CC">
      <w:pPr>
        <w:spacing w:after="200" w:line="276" w:lineRule="auto"/>
        <w:ind w:left="720"/>
        <w:jc w:val="center"/>
        <w:rPr>
          <w:bCs/>
          <w:color w:val="000000" w:themeColor="text1"/>
          <w:sz w:val="22"/>
          <w:szCs w:val="22"/>
        </w:rPr>
      </w:pPr>
    </w:p>
    <w:p w14:paraId="41F3960D" w14:textId="301EBB36" w:rsidR="005F11CC" w:rsidRPr="00420144" w:rsidRDefault="005F11CC">
      <w:pPr>
        <w:spacing w:after="200" w:line="276" w:lineRule="auto"/>
        <w:ind w:left="720"/>
        <w:jc w:val="center"/>
        <w:rPr>
          <w:bCs/>
          <w:color w:val="000000" w:themeColor="text1"/>
          <w:sz w:val="22"/>
          <w:szCs w:val="22"/>
        </w:rPr>
      </w:pPr>
    </w:p>
    <w:p w14:paraId="38D046F7" w14:textId="77777777" w:rsidR="005F11CC" w:rsidRPr="00420144" w:rsidRDefault="005F11CC">
      <w:pPr>
        <w:spacing w:after="200" w:line="276" w:lineRule="auto"/>
        <w:ind w:left="720"/>
        <w:jc w:val="center"/>
        <w:rPr>
          <w:bCs/>
          <w:color w:val="000000" w:themeColor="text1"/>
          <w:sz w:val="22"/>
          <w:szCs w:val="22"/>
        </w:rPr>
      </w:pPr>
    </w:p>
    <w:p w14:paraId="293F4E32" w14:textId="77777777" w:rsidR="005F11CC" w:rsidRPr="00420144" w:rsidRDefault="005F11CC">
      <w:pPr>
        <w:spacing w:after="200" w:line="276" w:lineRule="auto"/>
        <w:ind w:left="720"/>
        <w:jc w:val="center"/>
        <w:rPr>
          <w:bCs/>
          <w:color w:val="000000" w:themeColor="text1"/>
          <w:sz w:val="22"/>
          <w:szCs w:val="22"/>
        </w:rPr>
      </w:pPr>
    </w:p>
    <w:p w14:paraId="7CA78D2E" w14:textId="77777777" w:rsidR="005F11CC" w:rsidRPr="00420144" w:rsidRDefault="005F11CC">
      <w:pPr>
        <w:spacing w:after="200" w:line="276" w:lineRule="auto"/>
        <w:ind w:left="720"/>
        <w:jc w:val="center"/>
        <w:rPr>
          <w:bCs/>
          <w:color w:val="000000" w:themeColor="text1"/>
          <w:sz w:val="22"/>
          <w:szCs w:val="22"/>
        </w:rPr>
      </w:pPr>
    </w:p>
    <w:p w14:paraId="42E026AE" w14:textId="73DF120E" w:rsidR="005F11CC" w:rsidRPr="00420144" w:rsidRDefault="005F11CC">
      <w:pPr>
        <w:spacing w:after="200" w:line="276" w:lineRule="auto"/>
        <w:ind w:left="720"/>
        <w:jc w:val="center"/>
        <w:rPr>
          <w:bCs/>
          <w:color w:val="000000" w:themeColor="text1"/>
          <w:sz w:val="22"/>
          <w:szCs w:val="22"/>
        </w:rPr>
      </w:pPr>
    </w:p>
    <w:p w14:paraId="17A630D0" w14:textId="2CB8D661" w:rsidR="00947CD4" w:rsidRDefault="000C2C8B">
      <w:pPr>
        <w:jc w:val="center"/>
        <w:rPr>
          <w:bCs/>
          <w:color w:val="000000" w:themeColor="text1"/>
          <w:sz w:val="22"/>
          <w:szCs w:val="22"/>
        </w:rPr>
      </w:pPr>
      <w:r w:rsidRPr="00420144">
        <w:rPr>
          <w:bCs/>
          <w:color w:val="000000" w:themeColor="text1"/>
          <w:sz w:val="22"/>
          <w:szCs w:val="22"/>
        </w:rPr>
        <w:t>Appendix E: REC Approval</w:t>
      </w:r>
      <w:r w:rsidR="00947CD4">
        <w:rPr>
          <w:bCs/>
          <w:color w:val="000000" w:themeColor="text1"/>
          <w:sz w:val="22"/>
          <w:szCs w:val="22"/>
        </w:rPr>
        <w:br w:type="page"/>
      </w:r>
    </w:p>
    <w:p w14:paraId="4A050355" w14:textId="04E4691B" w:rsidR="00947CD4" w:rsidRDefault="00947CD4">
      <w:pPr>
        <w:jc w:val="center"/>
        <w:rPr>
          <w:color w:val="000000" w:themeColor="text1"/>
          <w:sz w:val="22"/>
          <w:szCs w:val="22"/>
          <w:shd w:val="clear" w:color="auto" w:fill="FFFFFF"/>
        </w:rPr>
      </w:pPr>
      <w:r w:rsidRPr="00420144">
        <w:rPr>
          <w:bCs/>
          <w:noProof/>
          <w:color w:val="000000" w:themeColor="text1"/>
          <w:sz w:val="22"/>
          <w:szCs w:val="22"/>
          <w:lang w:val="en-IN" w:eastAsia="en-IN"/>
        </w:rPr>
        <w:lastRenderedPageBreak/>
        <w:drawing>
          <wp:anchor distT="0" distB="0" distL="114300" distR="114300" simplePos="0" relativeHeight="251681792" behindDoc="0" locked="0" layoutInCell="1" allowOverlap="1" wp14:anchorId="4762D306" wp14:editId="5A56838C">
            <wp:simplePos x="0" y="0"/>
            <wp:positionH relativeFrom="column">
              <wp:posOffset>265487</wp:posOffset>
            </wp:positionH>
            <wp:positionV relativeFrom="paragraph">
              <wp:posOffset>18813</wp:posOffset>
            </wp:positionV>
            <wp:extent cx="4871805" cy="7280147"/>
            <wp:effectExtent l="0" t="0" r="5080" b="0"/>
            <wp:wrapNone/>
            <wp:docPr id="894935261" name="Picture 1" descr="A document with a blue circ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35261" name="Picture 1" descr="A document with a blue circle and text"/>
                    <pic:cNvPicPr>
                      <a:picLocks noChangeAspect="1"/>
                    </pic:cNvPicPr>
                  </pic:nvPicPr>
                  <pic:blipFill rotWithShape="1">
                    <a:blip r:embed="rId13">
                      <a:extLst>
                        <a:ext uri="{28A0092B-C50C-407E-A947-70E740481C1C}">
                          <a14:useLocalDpi xmlns:a14="http://schemas.microsoft.com/office/drawing/2010/main" val="0"/>
                        </a:ext>
                      </a:extLst>
                    </a:blip>
                    <a:srcRect l="4548" t="5659" r="5258"/>
                    <a:stretch/>
                  </pic:blipFill>
                  <pic:spPr bwMode="auto">
                    <a:xfrm>
                      <a:off x="0" y="0"/>
                      <a:ext cx="4871805" cy="7280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sz w:val="22"/>
          <w:szCs w:val="22"/>
          <w:shd w:val="clear" w:color="auto" w:fill="FFFFFF"/>
        </w:rPr>
        <w:br w:type="page"/>
      </w:r>
    </w:p>
    <w:p w14:paraId="2CEB2AC9" w14:textId="6584B213" w:rsidR="00F544A0" w:rsidRDefault="00F544A0" w:rsidP="00F544A0">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E</w:t>
      </w:r>
    </w:p>
    <w:p w14:paraId="54D52979" w14:textId="77777777" w:rsidR="00F544A0" w:rsidRDefault="00F544A0" w:rsidP="00F544A0">
      <w:pPr>
        <w:jc w:val="center"/>
        <w:rPr>
          <w:rFonts w:ascii="Arial" w:hAnsi="Arial" w:cs="Arial"/>
          <w:bCs/>
          <w:color w:val="000000" w:themeColor="text1"/>
          <w:sz w:val="22"/>
          <w:szCs w:val="22"/>
        </w:rPr>
      </w:pPr>
    </w:p>
    <w:p w14:paraId="10A4F99A" w14:textId="6A65C0F8" w:rsidR="00F544A0" w:rsidRDefault="00995010" w:rsidP="00F544A0">
      <w:pPr>
        <w:jc w:val="center"/>
        <w:rPr>
          <w:rFonts w:ascii="Arial" w:hAnsi="Arial" w:cs="Arial"/>
          <w:bCs/>
          <w:color w:val="000000" w:themeColor="text1"/>
          <w:sz w:val="22"/>
          <w:szCs w:val="22"/>
        </w:rPr>
      </w:pPr>
      <w:r>
        <w:rPr>
          <w:rFonts w:ascii="Arial" w:hAnsi="Arial" w:cs="Arial"/>
          <w:bCs/>
          <w:color w:val="000000" w:themeColor="text1"/>
          <w:sz w:val="22"/>
          <w:szCs w:val="22"/>
        </w:rPr>
        <w:t>REC APPROVAL</w:t>
      </w:r>
    </w:p>
    <w:p w14:paraId="53D9A790" w14:textId="6DA9FFFE" w:rsidR="00903A04" w:rsidRDefault="00F544A0">
      <w:pPr>
        <w:jc w:val="center"/>
        <w:rPr>
          <w:color w:val="000000" w:themeColor="text1"/>
          <w:sz w:val="22"/>
          <w:szCs w:val="22"/>
          <w:shd w:val="clear" w:color="auto" w:fill="FFFFFF"/>
        </w:rPr>
      </w:pPr>
      <w:r w:rsidRPr="00420144">
        <w:rPr>
          <w:noProof/>
          <w:color w:val="000000" w:themeColor="text1"/>
          <w:sz w:val="22"/>
          <w:szCs w:val="22"/>
          <w:shd w:val="clear" w:color="auto" w:fill="FFFFFF"/>
          <w:lang w:val="en-IN" w:eastAsia="en-IN"/>
        </w:rPr>
        <w:drawing>
          <wp:anchor distT="0" distB="0" distL="114300" distR="114300" simplePos="0" relativeHeight="251682816" behindDoc="0" locked="0" layoutInCell="1" allowOverlap="1" wp14:anchorId="6F12EF83" wp14:editId="746854C3">
            <wp:simplePos x="0" y="0"/>
            <wp:positionH relativeFrom="column">
              <wp:posOffset>100940</wp:posOffset>
            </wp:positionH>
            <wp:positionV relativeFrom="paragraph">
              <wp:posOffset>221475</wp:posOffset>
            </wp:positionV>
            <wp:extent cx="5372100" cy="7058066"/>
            <wp:effectExtent l="0" t="0" r="0" b="9525"/>
            <wp:wrapNone/>
            <wp:docPr id="1675061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61160" name=""/>
                    <pic:cNvPicPr/>
                  </pic:nvPicPr>
                  <pic:blipFill>
                    <a:blip r:embed="rId14">
                      <a:extLst>
                        <a:ext uri="{28A0092B-C50C-407E-A947-70E740481C1C}">
                          <a14:useLocalDpi xmlns:a14="http://schemas.microsoft.com/office/drawing/2010/main" val="0"/>
                        </a:ext>
                      </a:extLst>
                    </a:blip>
                    <a:stretch>
                      <a:fillRect/>
                    </a:stretch>
                  </pic:blipFill>
                  <pic:spPr>
                    <a:xfrm>
                      <a:off x="0" y="0"/>
                      <a:ext cx="5373739" cy="7060219"/>
                    </a:xfrm>
                    <a:prstGeom prst="rect">
                      <a:avLst/>
                    </a:prstGeom>
                  </pic:spPr>
                </pic:pic>
              </a:graphicData>
            </a:graphic>
            <wp14:sizeRelH relativeFrom="page">
              <wp14:pctWidth>0</wp14:pctWidth>
            </wp14:sizeRelH>
            <wp14:sizeRelV relativeFrom="page">
              <wp14:pctHeight>0</wp14:pctHeight>
            </wp14:sizeRelV>
          </wp:anchor>
        </w:drawing>
      </w:r>
      <w:r w:rsidR="00903A04">
        <w:rPr>
          <w:color w:val="000000" w:themeColor="text1"/>
          <w:sz w:val="22"/>
          <w:szCs w:val="22"/>
          <w:shd w:val="clear" w:color="auto" w:fill="FFFFFF"/>
        </w:rPr>
        <w:br w:type="page"/>
      </w:r>
    </w:p>
    <w:p w14:paraId="6ED046D5" w14:textId="7DB3D6F2" w:rsidR="00903A04" w:rsidRDefault="00903A04">
      <w:pPr>
        <w:jc w:val="center"/>
        <w:rPr>
          <w:rFonts w:ascii="Arial" w:hAnsi="Arial" w:cs="Arial"/>
          <w:color w:val="000000" w:themeColor="text1"/>
          <w:sz w:val="22"/>
          <w:szCs w:val="22"/>
          <w:shd w:val="clear" w:color="auto" w:fill="FFFFFF"/>
          <w:lang w:val="en-PH" w:eastAsia="en-PH"/>
        </w:rPr>
      </w:pPr>
      <w:r>
        <w:rPr>
          <w:rFonts w:ascii="Arial" w:hAnsi="Arial" w:cs="Arial"/>
          <w:color w:val="000000" w:themeColor="text1"/>
          <w:sz w:val="22"/>
          <w:szCs w:val="22"/>
          <w:shd w:val="clear" w:color="auto" w:fill="FFFFFF"/>
          <w:lang w:val="en-PH" w:eastAsia="en-PH"/>
        </w:rPr>
        <w:lastRenderedPageBreak/>
        <w:t>APPENDIX F</w:t>
      </w:r>
    </w:p>
    <w:p w14:paraId="7749F560" w14:textId="77777777" w:rsidR="00903A04" w:rsidRDefault="00903A04">
      <w:pPr>
        <w:jc w:val="center"/>
        <w:rPr>
          <w:rFonts w:ascii="Arial" w:hAnsi="Arial" w:cs="Arial"/>
          <w:color w:val="000000" w:themeColor="text1"/>
          <w:sz w:val="22"/>
          <w:szCs w:val="22"/>
          <w:shd w:val="clear" w:color="auto" w:fill="FFFFFF"/>
          <w:lang w:val="en-PH" w:eastAsia="en-PH"/>
        </w:rPr>
      </w:pPr>
    </w:p>
    <w:p w14:paraId="65B347EB" w14:textId="6DCA1676" w:rsidR="005F11CC" w:rsidRDefault="00903A04">
      <w:pPr>
        <w:jc w:val="center"/>
        <w:rPr>
          <w:rFonts w:ascii="Arial" w:hAnsi="Arial" w:cs="Arial"/>
          <w:color w:val="000000" w:themeColor="text1"/>
          <w:sz w:val="22"/>
          <w:szCs w:val="22"/>
          <w:shd w:val="clear" w:color="auto" w:fill="FFFFFF"/>
          <w:lang w:val="en-PH" w:eastAsia="en-PH"/>
        </w:rPr>
      </w:pPr>
      <w:r w:rsidRPr="00903A04">
        <w:rPr>
          <w:rFonts w:ascii="Arial" w:hAnsi="Arial" w:cs="Arial"/>
          <w:color w:val="000000" w:themeColor="text1"/>
          <w:sz w:val="22"/>
          <w:szCs w:val="22"/>
          <w:shd w:val="clear" w:color="auto" w:fill="FFFFFF"/>
          <w:lang w:val="en-PH" w:eastAsia="en-PH"/>
        </w:rPr>
        <w:t>GRAMMAR SCAN</w:t>
      </w:r>
    </w:p>
    <w:p w14:paraId="7CCCA161" w14:textId="77777777" w:rsidR="00903A04" w:rsidRPr="00903A04" w:rsidRDefault="00903A04">
      <w:pPr>
        <w:jc w:val="center"/>
        <w:rPr>
          <w:rFonts w:ascii="Arial" w:hAnsi="Arial" w:cs="Arial"/>
          <w:color w:val="000000" w:themeColor="text1"/>
          <w:sz w:val="22"/>
          <w:szCs w:val="22"/>
          <w:shd w:val="clear" w:color="auto" w:fill="FFFFFF"/>
          <w:lang w:val="en-PH" w:eastAsia="en-PH"/>
        </w:rPr>
      </w:pPr>
    </w:p>
    <w:p w14:paraId="29DAE7D3" w14:textId="77777777" w:rsidR="005F11CC" w:rsidRPr="00903A04" w:rsidRDefault="005F11CC">
      <w:pPr>
        <w:jc w:val="center"/>
        <w:rPr>
          <w:rFonts w:ascii="Arial" w:hAnsi="Arial" w:cs="Arial"/>
          <w:color w:val="000000" w:themeColor="text1"/>
          <w:sz w:val="22"/>
          <w:szCs w:val="22"/>
          <w:shd w:val="clear" w:color="auto" w:fill="FFFFFF"/>
          <w:lang w:val="en-PH" w:eastAsia="en-PH"/>
        </w:rPr>
      </w:pPr>
    </w:p>
    <w:p w14:paraId="4DFC613E" w14:textId="77777777" w:rsidR="005F11CC" w:rsidRPr="00420144" w:rsidRDefault="000C2C8B">
      <w:pPr>
        <w:jc w:val="center"/>
        <w:rPr>
          <w:color w:val="000000" w:themeColor="text1"/>
          <w:sz w:val="22"/>
          <w:szCs w:val="22"/>
          <w:shd w:val="clear" w:color="auto" w:fill="FFFFFF"/>
        </w:rPr>
      </w:pPr>
      <w:r w:rsidRPr="00420144">
        <w:rPr>
          <w:noProof/>
          <w:color w:val="000000" w:themeColor="text1"/>
          <w:sz w:val="22"/>
          <w:szCs w:val="22"/>
          <w:shd w:val="clear" w:color="auto" w:fill="FFFFFF"/>
          <w:lang w:val="en-IN" w:eastAsia="en-IN"/>
        </w:rPr>
        <w:drawing>
          <wp:inline distT="0" distB="0" distL="0" distR="0" wp14:anchorId="32D1F714" wp14:editId="7D7388A1">
            <wp:extent cx="5276215" cy="3128645"/>
            <wp:effectExtent l="0" t="0" r="635" b="0"/>
            <wp:docPr id="935865750"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65750" name="Picture 1" descr="A screenshot of a test&#10;&#10;Description automatically generated"/>
                    <pic:cNvPicPr>
                      <a:picLocks noChangeAspect="1"/>
                    </pic:cNvPicPr>
                  </pic:nvPicPr>
                  <pic:blipFill>
                    <a:blip r:embed="rId15"/>
                    <a:srcRect t="25016"/>
                    <a:stretch>
                      <a:fillRect/>
                    </a:stretch>
                  </pic:blipFill>
                  <pic:spPr>
                    <a:xfrm>
                      <a:off x="0" y="0"/>
                      <a:ext cx="5276215" cy="3129220"/>
                    </a:xfrm>
                    <a:prstGeom prst="rect">
                      <a:avLst/>
                    </a:prstGeom>
                    <a:ln>
                      <a:noFill/>
                    </a:ln>
                  </pic:spPr>
                </pic:pic>
              </a:graphicData>
            </a:graphic>
          </wp:inline>
        </w:drawing>
      </w:r>
    </w:p>
    <w:p w14:paraId="662B6E53" w14:textId="77777777" w:rsidR="005F11CC" w:rsidRPr="00420144" w:rsidRDefault="005F11CC">
      <w:pPr>
        <w:jc w:val="both"/>
        <w:rPr>
          <w:color w:val="000000" w:themeColor="text1"/>
          <w:sz w:val="22"/>
          <w:szCs w:val="22"/>
          <w:shd w:val="clear" w:color="auto" w:fill="FFFFFF"/>
        </w:rPr>
      </w:pPr>
    </w:p>
    <w:p w14:paraId="2B344816" w14:textId="77777777" w:rsidR="005F11CC" w:rsidRPr="00420144" w:rsidRDefault="005F11CC">
      <w:pPr>
        <w:jc w:val="both"/>
        <w:rPr>
          <w:color w:val="000000" w:themeColor="text1"/>
          <w:sz w:val="22"/>
          <w:szCs w:val="22"/>
          <w:shd w:val="clear" w:color="auto" w:fill="FFFFFF"/>
        </w:rPr>
      </w:pPr>
    </w:p>
    <w:p w14:paraId="0FBE36FB" w14:textId="77777777" w:rsidR="005F11CC" w:rsidRPr="00420144" w:rsidRDefault="005F11CC">
      <w:pPr>
        <w:jc w:val="both"/>
        <w:rPr>
          <w:color w:val="000000" w:themeColor="text1"/>
          <w:sz w:val="22"/>
          <w:szCs w:val="22"/>
          <w:shd w:val="clear" w:color="auto" w:fill="FFFFFF"/>
        </w:rPr>
      </w:pPr>
    </w:p>
    <w:p w14:paraId="0F4FFD80" w14:textId="77777777" w:rsidR="005F11CC" w:rsidRPr="00420144" w:rsidRDefault="005F11CC">
      <w:pPr>
        <w:jc w:val="both"/>
        <w:rPr>
          <w:color w:val="000000" w:themeColor="text1"/>
          <w:sz w:val="22"/>
          <w:szCs w:val="22"/>
          <w:shd w:val="clear" w:color="auto" w:fill="FFFFFF"/>
        </w:rPr>
      </w:pPr>
    </w:p>
    <w:p w14:paraId="0ABCC177" w14:textId="77777777" w:rsidR="005F11CC" w:rsidRPr="00420144" w:rsidRDefault="005F11CC">
      <w:pPr>
        <w:jc w:val="both"/>
        <w:rPr>
          <w:color w:val="000000" w:themeColor="text1"/>
          <w:sz w:val="22"/>
          <w:szCs w:val="22"/>
          <w:shd w:val="clear" w:color="auto" w:fill="FFFFFF"/>
        </w:rPr>
      </w:pPr>
    </w:p>
    <w:p w14:paraId="06569AEC" w14:textId="77777777" w:rsidR="005F11CC" w:rsidRPr="00420144" w:rsidRDefault="005F11CC">
      <w:pPr>
        <w:jc w:val="both"/>
        <w:rPr>
          <w:color w:val="000000" w:themeColor="text1"/>
          <w:sz w:val="22"/>
          <w:szCs w:val="22"/>
          <w:shd w:val="clear" w:color="auto" w:fill="FFFFFF"/>
        </w:rPr>
      </w:pPr>
    </w:p>
    <w:p w14:paraId="4381F50C" w14:textId="77777777" w:rsidR="005F11CC" w:rsidRPr="00420144" w:rsidRDefault="005F11CC">
      <w:pPr>
        <w:jc w:val="both"/>
        <w:rPr>
          <w:color w:val="000000" w:themeColor="text1"/>
          <w:sz w:val="22"/>
          <w:szCs w:val="22"/>
          <w:shd w:val="clear" w:color="auto" w:fill="FFFFFF"/>
        </w:rPr>
      </w:pPr>
    </w:p>
    <w:p w14:paraId="6BA2B8BB" w14:textId="77777777" w:rsidR="005F11CC" w:rsidRPr="00420144" w:rsidRDefault="005F11CC">
      <w:pPr>
        <w:jc w:val="both"/>
        <w:rPr>
          <w:color w:val="000000" w:themeColor="text1"/>
          <w:sz w:val="22"/>
          <w:szCs w:val="22"/>
          <w:shd w:val="clear" w:color="auto" w:fill="FFFFFF"/>
        </w:rPr>
      </w:pPr>
    </w:p>
    <w:p w14:paraId="5C95C2EF" w14:textId="77777777" w:rsidR="005F11CC" w:rsidRPr="00420144" w:rsidRDefault="005F11CC">
      <w:pPr>
        <w:jc w:val="both"/>
        <w:rPr>
          <w:color w:val="000000" w:themeColor="text1"/>
          <w:sz w:val="22"/>
          <w:szCs w:val="22"/>
          <w:shd w:val="clear" w:color="auto" w:fill="FFFFFF"/>
        </w:rPr>
      </w:pPr>
    </w:p>
    <w:p w14:paraId="78644554" w14:textId="77777777" w:rsidR="005F11CC" w:rsidRPr="00420144" w:rsidRDefault="005F11CC">
      <w:pPr>
        <w:jc w:val="both"/>
        <w:rPr>
          <w:color w:val="000000" w:themeColor="text1"/>
          <w:sz w:val="22"/>
          <w:szCs w:val="22"/>
          <w:shd w:val="clear" w:color="auto" w:fill="FFFFFF"/>
        </w:rPr>
      </w:pPr>
    </w:p>
    <w:p w14:paraId="39C4A70B" w14:textId="77777777" w:rsidR="005F11CC" w:rsidRPr="00420144" w:rsidRDefault="005F11CC">
      <w:pPr>
        <w:jc w:val="both"/>
        <w:rPr>
          <w:color w:val="000000" w:themeColor="text1"/>
          <w:sz w:val="22"/>
          <w:szCs w:val="22"/>
          <w:shd w:val="clear" w:color="auto" w:fill="FFFFFF"/>
        </w:rPr>
      </w:pPr>
    </w:p>
    <w:p w14:paraId="484930D4" w14:textId="77777777" w:rsidR="005F11CC" w:rsidRPr="00420144" w:rsidRDefault="005F11CC">
      <w:pPr>
        <w:jc w:val="both"/>
        <w:rPr>
          <w:color w:val="000000" w:themeColor="text1"/>
          <w:sz w:val="22"/>
          <w:szCs w:val="22"/>
          <w:shd w:val="clear" w:color="auto" w:fill="FFFFFF"/>
        </w:rPr>
      </w:pPr>
    </w:p>
    <w:p w14:paraId="3AE31B12" w14:textId="77777777" w:rsidR="005F11CC" w:rsidRPr="00420144" w:rsidRDefault="005F11CC">
      <w:pPr>
        <w:jc w:val="both"/>
        <w:rPr>
          <w:color w:val="000000" w:themeColor="text1"/>
          <w:sz w:val="22"/>
          <w:szCs w:val="22"/>
          <w:shd w:val="clear" w:color="auto" w:fill="FFFFFF"/>
        </w:rPr>
      </w:pPr>
    </w:p>
    <w:p w14:paraId="35924427" w14:textId="77777777" w:rsidR="005F11CC" w:rsidRPr="00420144" w:rsidRDefault="005F11CC">
      <w:pPr>
        <w:jc w:val="both"/>
        <w:rPr>
          <w:color w:val="000000" w:themeColor="text1"/>
          <w:sz w:val="22"/>
          <w:szCs w:val="22"/>
          <w:shd w:val="clear" w:color="auto" w:fill="FFFFFF"/>
        </w:rPr>
      </w:pPr>
    </w:p>
    <w:p w14:paraId="474D5200" w14:textId="77777777" w:rsidR="005F11CC" w:rsidRPr="00420144" w:rsidRDefault="005F11CC">
      <w:pPr>
        <w:jc w:val="both"/>
        <w:rPr>
          <w:color w:val="000000" w:themeColor="text1"/>
          <w:sz w:val="22"/>
          <w:szCs w:val="22"/>
          <w:shd w:val="clear" w:color="auto" w:fill="FFFFFF"/>
        </w:rPr>
      </w:pPr>
    </w:p>
    <w:p w14:paraId="7C4FAEED" w14:textId="77777777" w:rsidR="005F11CC" w:rsidRPr="00420144" w:rsidRDefault="005F11CC">
      <w:pPr>
        <w:jc w:val="both"/>
        <w:rPr>
          <w:color w:val="000000" w:themeColor="text1"/>
          <w:sz w:val="22"/>
          <w:szCs w:val="22"/>
          <w:shd w:val="clear" w:color="auto" w:fill="FFFFFF"/>
        </w:rPr>
      </w:pPr>
    </w:p>
    <w:p w14:paraId="17F6ADA4" w14:textId="77777777" w:rsidR="005F11CC" w:rsidRPr="00420144" w:rsidRDefault="005F11CC">
      <w:pPr>
        <w:jc w:val="both"/>
        <w:rPr>
          <w:color w:val="000000" w:themeColor="text1"/>
          <w:sz w:val="22"/>
          <w:szCs w:val="22"/>
          <w:shd w:val="clear" w:color="auto" w:fill="FFFFFF"/>
        </w:rPr>
      </w:pPr>
    </w:p>
    <w:p w14:paraId="6D7023A6" w14:textId="77777777" w:rsidR="005F11CC" w:rsidRPr="00420144" w:rsidRDefault="005F11CC">
      <w:pPr>
        <w:jc w:val="both"/>
        <w:rPr>
          <w:color w:val="000000" w:themeColor="text1"/>
          <w:sz w:val="22"/>
          <w:szCs w:val="22"/>
          <w:shd w:val="clear" w:color="auto" w:fill="FFFFFF"/>
        </w:rPr>
      </w:pPr>
    </w:p>
    <w:p w14:paraId="0214848E" w14:textId="77777777" w:rsidR="005F11CC" w:rsidRPr="00420144" w:rsidRDefault="005F11CC">
      <w:pPr>
        <w:jc w:val="both"/>
        <w:rPr>
          <w:color w:val="000000" w:themeColor="text1"/>
          <w:sz w:val="22"/>
          <w:szCs w:val="22"/>
          <w:shd w:val="clear" w:color="auto" w:fill="FFFFFF"/>
        </w:rPr>
      </w:pPr>
    </w:p>
    <w:p w14:paraId="682DE8C4" w14:textId="77777777" w:rsidR="005F11CC" w:rsidRPr="00420144" w:rsidRDefault="005F11CC">
      <w:pPr>
        <w:jc w:val="both"/>
        <w:rPr>
          <w:color w:val="000000" w:themeColor="text1"/>
          <w:sz w:val="22"/>
          <w:szCs w:val="22"/>
          <w:shd w:val="clear" w:color="auto" w:fill="FFFFFF"/>
        </w:rPr>
      </w:pPr>
    </w:p>
    <w:p w14:paraId="4447955A" w14:textId="77777777" w:rsidR="005F11CC" w:rsidRPr="00420144" w:rsidRDefault="005F11CC">
      <w:pPr>
        <w:jc w:val="both"/>
        <w:rPr>
          <w:color w:val="000000" w:themeColor="text1"/>
          <w:sz w:val="22"/>
          <w:szCs w:val="22"/>
          <w:shd w:val="clear" w:color="auto" w:fill="FFFFFF"/>
        </w:rPr>
      </w:pPr>
    </w:p>
    <w:p w14:paraId="093968A1" w14:textId="77777777" w:rsidR="005F11CC" w:rsidRPr="00420144" w:rsidRDefault="005F11CC">
      <w:pPr>
        <w:jc w:val="both"/>
        <w:rPr>
          <w:color w:val="000000" w:themeColor="text1"/>
          <w:sz w:val="22"/>
          <w:szCs w:val="22"/>
          <w:shd w:val="clear" w:color="auto" w:fill="FFFFFF"/>
        </w:rPr>
      </w:pPr>
    </w:p>
    <w:p w14:paraId="7A6F8E2D" w14:textId="77777777" w:rsidR="005F11CC" w:rsidRPr="00420144" w:rsidRDefault="005F11CC">
      <w:pPr>
        <w:jc w:val="both"/>
        <w:rPr>
          <w:color w:val="000000" w:themeColor="text1"/>
          <w:sz w:val="22"/>
          <w:szCs w:val="22"/>
          <w:shd w:val="clear" w:color="auto" w:fill="FFFFFF"/>
        </w:rPr>
      </w:pPr>
    </w:p>
    <w:p w14:paraId="24AE3C33" w14:textId="77777777" w:rsidR="005F11CC" w:rsidRPr="00420144" w:rsidRDefault="005F11CC">
      <w:pPr>
        <w:jc w:val="center"/>
        <w:rPr>
          <w:color w:val="000000" w:themeColor="text1"/>
          <w:shd w:val="clear" w:color="auto" w:fill="FFFFFF"/>
          <w:lang w:val="en-PH" w:eastAsia="en-PH"/>
        </w:rPr>
      </w:pPr>
    </w:p>
    <w:p w14:paraId="4B484113" w14:textId="77777777" w:rsidR="005F11CC" w:rsidRPr="00420144" w:rsidRDefault="005F11CC">
      <w:pPr>
        <w:jc w:val="center"/>
        <w:rPr>
          <w:color w:val="000000" w:themeColor="text1"/>
          <w:shd w:val="clear" w:color="auto" w:fill="FFFFFF"/>
          <w:lang w:val="en-PH" w:eastAsia="en-PH"/>
        </w:rPr>
      </w:pPr>
    </w:p>
    <w:p w14:paraId="2DF559DC" w14:textId="77777777" w:rsidR="005F11CC" w:rsidRPr="00420144" w:rsidRDefault="005F11CC">
      <w:pPr>
        <w:jc w:val="center"/>
        <w:rPr>
          <w:color w:val="000000" w:themeColor="text1"/>
          <w:shd w:val="clear" w:color="auto" w:fill="FFFFFF"/>
          <w:lang w:val="en-PH" w:eastAsia="en-PH"/>
        </w:rPr>
      </w:pPr>
    </w:p>
    <w:p w14:paraId="4B6E777F" w14:textId="5E1F0ACB" w:rsidR="003C6A3E" w:rsidRDefault="003C6A3E">
      <w:pPr>
        <w:jc w:val="center"/>
        <w:rPr>
          <w:rFonts w:ascii="Arial" w:hAnsi="Arial" w:cs="Arial"/>
          <w:color w:val="000000" w:themeColor="text1"/>
          <w:sz w:val="22"/>
          <w:szCs w:val="22"/>
          <w:shd w:val="clear" w:color="auto" w:fill="FFFFFF"/>
          <w:lang w:val="en-PH" w:eastAsia="en-PH"/>
        </w:rPr>
      </w:pPr>
      <w:r w:rsidRPr="003C6A3E">
        <w:rPr>
          <w:rFonts w:ascii="Arial" w:hAnsi="Arial" w:cs="Arial"/>
          <w:color w:val="000000" w:themeColor="text1"/>
          <w:sz w:val="22"/>
          <w:szCs w:val="22"/>
          <w:shd w:val="clear" w:color="auto" w:fill="FFFFFF"/>
          <w:lang w:val="en-PH" w:eastAsia="en-PH"/>
        </w:rPr>
        <w:lastRenderedPageBreak/>
        <w:t xml:space="preserve">APPENDIX G </w:t>
      </w:r>
    </w:p>
    <w:p w14:paraId="67EE01CF" w14:textId="77777777" w:rsidR="003C6A3E" w:rsidRPr="003C6A3E" w:rsidRDefault="003C6A3E">
      <w:pPr>
        <w:jc w:val="center"/>
        <w:rPr>
          <w:rFonts w:ascii="Arial" w:hAnsi="Arial" w:cs="Arial"/>
          <w:color w:val="000000" w:themeColor="text1"/>
          <w:sz w:val="22"/>
          <w:szCs w:val="22"/>
          <w:shd w:val="clear" w:color="auto" w:fill="FFFFFF"/>
          <w:lang w:val="en-PH" w:eastAsia="en-PH"/>
        </w:rPr>
      </w:pPr>
    </w:p>
    <w:p w14:paraId="7E416DA0" w14:textId="097333DC" w:rsidR="005F11CC" w:rsidRPr="003C6A3E" w:rsidRDefault="003C6A3E">
      <w:pPr>
        <w:jc w:val="center"/>
        <w:rPr>
          <w:rFonts w:ascii="Arial" w:hAnsi="Arial" w:cs="Arial"/>
          <w:color w:val="000000" w:themeColor="text1"/>
          <w:sz w:val="22"/>
          <w:szCs w:val="22"/>
          <w:shd w:val="clear" w:color="auto" w:fill="FFFFFF"/>
          <w:lang w:val="en-PH" w:eastAsia="en-PH"/>
        </w:rPr>
      </w:pPr>
      <w:r w:rsidRPr="003C6A3E">
        <w:rPr>
          <w:rFonts w:ascii="Arial" w:hAnsi="Arial" w:cs="Arial"/>
          <w:color w:val="000000" w:themeColor="text1"/>
          <w:sz w:val="22"/>
          <w:szCs w:val="22"/>
          <w:shd w:val="clear" w:color="auto" w:fill="FFFFFF"/>
          <w:lang w:val="en-PH" w:eastAsia="en-PH"/>
        </w:rPr>
        <w:t>PLAGIARISM SCAN</w:t>
      </w:r>
    </w:p>
    <w:p w14:paraId="2F179846" w14:textId="77777777" w:rsidR="005F11CC" w:rsidRPr="00420144" w:rsidRDefault="005F11CC">
      <w:pPr>
        <w:jc w:val="center"/>
        <w:rPr>
          <w:color w:val="000000" w:themeColor="text1"/>
          <w:shd w:val="clear" w:color="auto" w:fill="FFFFFF"/>
          <w:lang w:val="en-PH" w:eastAsia="en-PH"/>
        </w:rPr>
      </w:pPr>
    </w:p>
    <w:p w14:paraId="373986BA" w14:textId="73656547" w:rsidR="005F11CC" w:rsidRPr="00420144" w:rsidRDefault="003C6A3E">
      <w:pPr>
        <w:jc w:val="both"/>
        <w:rPr>
          <w:color w:val="000000" w:themeColor="text1"/>
          <w:sz w:val="22"/>
          <w:szCs w:val="22"/>
          <w:shd w:val="clear" w:color="auto" w:fill="FFFFFF"/>
        </w:rPr>
      </w:pPr>
      <w:r w:rsidRPr="00420144">
        <w:rPr>
          <w:noProof/>
          <w:color w:val="000000" w:themeColor="text1"/>
          <w:sz w:val="22"/>
          <w:szCs w:val="22"/>
          <w:shd w:val="clear" w:color="auto" w:fill="FFFFFF"/>
          <w:lang w:val="en-IN" w:eastAsia="en-IN"/>
        </w:rPr>
        <w:drawing>
          <wp:anchor distT="0" distB="0" distL="114300" distR="114300" simplePos="0" relativeHeight="251683840" behindDoc="0" locked="0" layoutInCell="1" allowOverlap="1" wp14:anchorId="6050E5E1" wp14:editId="063BA16E">
            <wp:simplePos x="0" y="0"/>
            <wp:positionH relativeFrom="column">
              <wp:posOffset>279779</wp:posOffset>
            </wp:positionH>
            <wp:positionV relativeFrom="paragraph">
              <wp:posOffset>154332</wp:posOffset>
            </wp:positionV>
            <wp:extent cx="4967605" cy="4899547"/>
            <wp:effectExtent l="0" t="0" r="4445" b="0"/>
            <wp:wrapNone/>
            <wp:docPr id="1433215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15055"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71710" cy="4903595"/>
                    </a:xfrm>
                    <a:prstGeom prst="rect">
                      <a:avLst/>
                    </a:prstGeom>
                  </pic:spPr>
                </pic:pic>
              </a:graphicData>
            </a:graphic>
            <wp14:sizeRelH relativeFrom="page">
              <wp14:pctWidth>0</wp14:pctWidth>
            </wp14:sizeRelH>
            <wp14:sizeRelV relativeFrom="page">
              <wp14:pctHeight>0</wp14:pctHeight>
            </wp14:sizeRelV>
          </wp:anchor>
        </w:drawing>
      </w:r>
    </w:p>
    <w:p w14:paraId="34F26A7B" w14:textId="249496AE" w:rsidR="005F11CC" w:rsidRPr="00420144" w:rsidRDefault="005F11CC">
      <w:pPr>
        <w:jc w:val="both"/>
        <w:rPr>
          <w:color w:val="000000" w:themeColor="text1"/>
          <w:sz w:val="22"/>
          <w:szCs w:val="22"/>
          <w:shd w:val="clear" w:color="auto" w:fill="FFFFFF"/>
        </w:rPr>
      </w:pPr>
    </w:p>
    <w:p w14:paraId="52EBD383" w14:textId="77777777" w:rsidR="005F11CC" w:rsidRPr="00420144" w:rsidRDefault="005F11CC">
      <w:pPr>
        <w:jc w:val="both"/>
        <w:rPr>
          <w:color w:val="000000" w:themeColor="text1"/>
          <w:sz w:val="22"/>
          <w:szCs w:val="22"/>
          <w:shd w:val="clear" w:color="auto" w:fill="FFFFFF"/>
        </w:rPr>
      </w:pPr>
    </w:p>
    <w:p w14:paraId="3C1E38D5" w14:textId="77777777" w:rsidR="005F11CC" w:rsidRPr="00420144" w:rsidRDefault="005F11CC">
      <w:pPr>
        <w:jc w:val="both"/>
        <w:rPr>
          <w:color w:val="000000" w:themeColor="text1"/>
          <w:sz w:val="22"/>
          <w:szCs w:val="22"/>
          <w:shd w:val="clear" w:color="auto" w:fill="FFFFFF"/>
        </w:rPr>
      </w:pPr>
    </w:p>
    <w:p w14:paraId="6E7720F6" w14:textId="77777777" w:rsidR="005F11CC" w:rsidRPr="00420144" w:rsidRDefault="005F11CC">
      <w:pPr>
        <w:jc w:val="both"/>
        <w:rPr>
          <w:color w:val="000000" w:themeColor="text1"/>
          <w:sz w:val="22"/>
          <w:szCs w:val="22"/>
          <w:shd w:val="clear" w:color="auto" w:fill="FFFFFF"/>
        </w:rPr>
      </w:pPr>
    </w:p>
    <w:p w14:paraId="6B38788C" w14:textId="77777777" w:rsidR="005F11CC" w:rsidRPr="00420144" w:rsidRDefault="005F11CC">
      <w:pPr>
        <w:jc w:val="both"/>
        <w:rPr>
          <w:color w:val="000000" w:themeColor="text1"/>
          <w:sz w:val="22"/>
          <w:szCs w:val="22"/>
          <w:shd w:val="clear" w:color="auto" w:fill="FFFFFF"/>
        </w:rPr>
      </w:pPr>
    </w:p>
    <w:p w14:paraId="70758460" w14:textId="77777777" w:rsidR="005F11CC" w:rsidRPr="00420144" w:rsidRDefault="005F11CC">
      <w:pPr>
        <w:jc w:val="both"/>
        <w:rPr>
          <w:color w:val="000000" w:themeColor="text1"/>
          <w:sz w:val="22"/>
          <w:szCs w:val="22"/>
          <w:shd w:val="clear" w:color="auto" w:fill="FFFFFF"/>
        </w:rPr>
      </w:pPr>
    </w:p>
    <w:p w14:paraId="676437E8" w14:textId="77777777" w:rsidR="005F11CC" w:rsidRPr="00420144" w:rsidRDefault="005F11CC">
      <w:pPr>
        <w:jc w:val="both"/>
        <w:rPr>
          <w:color w:val="000000" w:themeColor="text1"/>
          <w:sz w:val="22"/>
          <w:szCs w:val="22"/>
          <w:shd w:val="clear" w:color="auto" w:fill="FFFFFF"/>
        </w:rPr>
      </w:pPr>
    </w:p>
    <w:p w14:paraId="0AC1A1D1" w14:textId="1AC10B93" w:rsidR="003C6A3E" w:rsidRDefault="003C6A3E">
      <w:pPr>
        <w:jc w:val="both"/>
        <w:rPr>
          <w:color w:val="000000" w:themeColor="text1"/>
          <w:sz w:val="22"/>
          <w:szCs w:val="22"/>
          <w:shd w:val="clear" w:color="auto" w:fill="FFFFFF"/>
        </w:rPr>
      </w:pPr>
      <w:r>
        <w:rPr>
          <w:color w:val="000000" w:themeColor="text1"/>
          <w:sz w:val="22"/>
          <w:szCs w:val="22"/>
          <w:shd w:val="clear" w:color="auto" w:fill="FFFFFF"/>
        </w:rPr>
        <w:br w:type="page"/>
      </w:r>
    </w:p>
    <w:p w14:paraId="27225AD4" w14:textId="0A5097EC" w:rsidR="003C6A3E" w:rsidRDefault="003C6A3E">
      <w:pPr>
        <w:jc w:val="center"/>
        <w:rPr>
          <w:rFonts w:ascii="Arial" w:hAnsi="Arial" w:cs="Arial"/>
          <w:bCs/>
          <w:color w:val="000000" w:themeColor="text1"/>
          <w:sz w:val="22"/>
          <w:szCs w:val="22"/>
        </w:rPr>
      </w:pPr>
      <w:r>
        <w:rPr>
          <w:rFonts w:ascii="Arial" w:hAnsi="Arial" w:cs="Arial"/>
          <w:bCs/>
          <w:color w:val="000000" w:themeColor="text1"/>
          <w:sz w:val="22"/>
          <w:szCs w:val="22"/>
        </w:rPr>
        <w:lastRenderedPageBreak/>
        <w:t>APPENDIX H</w:t>
      </w:r>
    </w:p>
    <w:p w14:paraId="50E0FA72" w14:textId="77777777" w:rsidR="003C6A3E" w:rsidRDefault="003C6A3E">
      <w:pPr>
        <w:jc w:val="center"/>
        <w:rPr>
          <w:rFonts w:ascii="Arial" w:hAnsi="Arial" w:cs="Arial"/>
          <w:bCs/>
          <w:color w:val="000000" w:themeColor="text1"/>
          <w:sz w:val="22"/>
          <w:szCs w:val="22"/>
        </w:rPr>
      </w:pPr>
    </w:p>
    <w:p w14:paraId="35C6DDBE" w14:textId="024196D1" w:rsidR="005F11CC" w:rsidRDefault="003C6A3E">
      <w:pPr>
        <w:jc w:val="center"/>
        <w:rPr>
          <w:rFonts w:ascii="Arial" w:hAnsi="Arial" w:cs="Arial"/>
          <w:bCs/>
          <w:color w:val="000000" w:themeColor="text1"/>
          <w:sz w:val="22"/>
          <w:szCs w:val="22"/>
        </w:rPr>
      </w:pPr>
      <w:r w:rsidRPr="003C6A3E">
        <w:rPr>
          <w:rFonts w:ascii="Arial" w:hAnsi="Arial" w:cs="Arial"/>
          <w:bCs/>
          <w:color w:val="000000" w:themeColor="text1"/>
          <w:sz w:val="22"/>
          <w:szCs w:val="22"/>
        </w:rPr>
        <w:t>COMPUTER-GENERATED STATISTICAL OUTPUT</w:t>
      </w:r>
    </w:p>
    <w:p w14:paraId="29437E75" w14:textId="77777777" w:rsidR="003C6A3E" w:rsidRPr="003C6A3E" w:rsidRDefault="003C6A3E">
      <w:pPr>
        <w:jc w:val="center"/>
        <w:rPr>
          <w:rFonts w:ascii="Arial" w:hAnsi="Arial" w:cs="Arial"/>
          <w:bCs/>
          <w:color w:val="000000" w:themeColor="text1"/>
          <w:sz w:val="22"/>
          <w:szCs w:val="22"/>
        </w:rPr>
      </w:pPr>
    </w:p>
    <w:p w14:paraId="293592B9" w14:textId="77777777" w:rsidR="005F11CC" w:rsidRPr="00420144" w:rsidRDefault="005F11CC">
      <w:pPr>
        <w:jc w:val="center"/>
        <w:rPr>
          <w:color w:val="000000" w:themeColor="text1"/>
          <w:sz w:val="22"/>
          <w:szCs w:val="22"/>
          <w:shd w:val="clear" w:color="auto" w:fill="FFFFFF"/>
        </w:rPr>
      </w:pPr>
    </w:p>
    <w:p w14:paraId="074A8EBD" w14:textId="77777777" w:rsidR="005F11CC" w:rsidRPr="00C44140" w:rsidRDefault="000C2C8B" w:rsidP="00C44140">
      <w:pPr>
        <w:spacing w:after="200"/>
        <w:rPr>
          <w:rFonts w:ascii="Arial" w:eastAsia="Calibri" w:hAnsi="Arial" w:cs="Arial"/>
          <w:color w:val="000000" w:themeColor="text1"/>
          <w:sz w:val="22"/>
          <w:szCs w:val="22"/>
        </w:rPr>
      </w:pPr>
      <w:r w:rsidRPr="00C44140">
        <w:rPr>
          <w:rFonts w:ascii="Arial" w:eastAsia="Calibri" w:hAnsi="Arial" w:cs="Arial"/>
          <w:color w:val="000000" w:themeColor="text1"/>
          <w:sz w:val="22"/>
          <w:szCs w:val="22"/>
        </w:rPr>
        <w:t>Table 1. Profile</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0"/>
        <w:gridCol w:w="2460"/>
        <w:gridCol w:w="6"/>
        <w:gridCol w:w="2574"/>
        <w:gridCol w:w="2430"/>
      </w:tblGrid>
      <w:tr w:rsidR="005F11CC" w:rsidRPr="00C44140" w14:paraId="6EEDAA04" w14:textId="77777777" w:rsidTr="00C44140">
        <w:trPr>
          <w:cantSplit/>
        </w:trPr>
        <w:tc>
          <w:tcPr>
            <w:tcW w:w="3590" w:type="dxa"/>
            <w:gridSpan w:val="2"/>
            <w:tcBorders>
              <w:top w:val="single" w:sz="16" w:space="0" w:color="000000"/>
              <w:left w:val="single" w:sz="16" w:space="0" w:color="000000"/>
              <w:bottom w:val="single" w:sz="16" w:space="0" w:color="000000"/>
              <w:right w:val="nil"/>
            </w:tcBorders>
            <w:shd w:val="clear" w:color="auto" w:fill="FFFFFF"/>
          </w:tcPr>
          <w:p w14:paraId="52529FBB" w14:textId="77777777" w:rsidR="005F11CC" w:rsidRPr="00C44140" w:rsidRDefault="005F11CC" w:rsidP="00C44140">
            <w:pPr>
              <w:autoSpaceDE w:val="0"/>
              <w:autoSpaceDN w:val="0"/>
              <w:adjustRightInd w:val="0"/>
              <w:ind w:left="60" w:right="60"/>
              <w:rPr>
                <w:rFonts w:ascii="Arial" w:eastAsia="Calibri" w:hAnsi="Arial" w:cs="Arial"/>
                <w:color w:val="000000" w:themeColor="text1"/>
                <w:sz w:val="20"/>
                <w:szCs w:val="20"/>
              </w:rPr>
            </w:pPr>
          </w:p>
        </w:tc>
        <w:tc>
          <w:tcPr>
            <w:tcW w:w="2580" w:type="dxa"/>
            <w:gridSpan w:val="2"/>
            <w:tcBorders>
              <w:top w:val="single" w:sz="16" w:space="0" w:color="000000"/>
              <w:left w:val="single" w:sz="16" w:space="0" w:color="000000"/>
              <w:bottom w:val="single" w:sz="16" w:space="0" w:color="000000"/>
            </w:tcBorders>
            <w:shd w:val="clear" w:color="auto" w:fill="FFFFFF"/>
          </w:tcPr>
          <w:p w14:paraId="46C6B62E"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Frequency</w:t>
            </w:r>
          </w:p>
        </w:tc>
        <w:tc>
          <w:tcPr>
            <w:tcW w:w="2430" w:type="dxa"/>
            <w:tcBorders>
              <w:top w:val="single" w:sz="16" w:space="0" w:color="000000"/>
              <w:bottom w:val="single" w:sz="16" w:space="0" w:color="000000"/>
            </w:tcBorders>
            <w:shd w:val="clear" w:color="auto" w:fill="FFFFFF"/>
          </w:tcPr>
          <w:p w14:paraId="5047D61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Percent</w:t>
            </w:r>
          </w:p>
        </w:tc>
      </w:tr>
      <w:tr w:rsidR="005F11CC" w:rsidRPr="00C44140" w14:paraId="019EE503"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2EA03DF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Age</w:t>
            </w:r>
          </w:p>
        </w:tc>
        <w:tc>
          <w:tcPr>
            <w:tcW w:w="2466" w:type="dxa"/>
            <w:gridSpan w:val="2"/>
            <w:tcBorders>
              <w:top w:val="single" w:sz="16" w:space="0" w:color="000000"/>
              <w:left w:val="nil"/>
              <w:bottom w:val="nil"/>
              <w:right w:val="single" w:sz="16" w:space="0" w:color="000000"/>
            </w:tcBorders>
            <w:shd w:val="clear" w:color="auto" w:fill="FFFFFF"/>
          </w:tcPr>
          <w:p w14:paraId="5476C0FD"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25&amp;below</w:t>
            </w:r>
          </w:p>
        </w:tc>
        <w:tc>
          <w:tcPr>
            <w:tcW w:w="2574" w:type="dxa"/>
            <w:tcBorders>
              <w:top w:val="single" w:sz="16" w:space="0" w:color="000000"/>
              <w:left w:val="single" w:sz="16" w:space="0" w:color="000000"/>
              <w:bottom w:val="nil"/>
            </w:tcBorders>
            <w:shd w:val="clear" w:color="auto" w:fill="FFFFFF"/>
          </w:tcPr>
          <w:p w14:paraId="6AD69EF2"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w:t>
            </w:r>
          </w:p>
        </w:tc>
        <w:tc>
          <w:tcPr>
            <w:tcW w:w="2430" w:type="dxa"/>
            <w:tcBorders>
              <w:top w:val="single" w:sz="16" w:space="0" w:color="000000"/>
              <w:bottom w:val="nil"/>
            </w:tcBorders>
            <w:shd w:val="clear" w:color="auto" w:fill="FFFFFF"/>
          </w:tcPr>
          <w:p w14:paraId="469C9F7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19.5</w:t>
            </w:r>
          </w:p>
        </w:tc>
      </w:tr>
      <w:tr w:rsidR="005F11CC" w:rsidRPr="00C44140" w14:paraId="0FE6FB6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7C467D3"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4CFEB4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26-30</w:t>
            </w:r>
          </w:p>
        </w:tc>
        <w:tc>
          <w:tcPr>
            <w:tcW w:w="2574" w:type="dxa"/>
            <w:tcBorders>
              <w:top w:val="nil"/>
              <w:left w:val="single" w:sz="16" w:space="0" w:color="000000"/>
              <w:bottom w:val="nil"/>
            </w:tcBorders>
            <w:shd w:val="clear" w:color="auto" w:fill="FFFFFF"/>
          </w:tcPr>
          <w:p w14:paraId="47822876"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22</w:t>
            </w:r>
          </w:p>
        </w:tc>
        <w:tc>
          <w:tcPr>
            <w:tcW w:w="2430" w:type="dxa"/>
            <w:tcBorders>
              <w:top w:val="nil"/>
              <w:bottom w:val="nil"/>
            </w:tcBorders>
            <w:shd w:val="clear" w:color="auto" w:fill="FFFFFF"/>
          </w:tcPr>
          <w:p w14:paraId="675701A5"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17.2</w:t>
            </w:r>
          </w:p>
        </w:tc>
      </w:tr>
      <w:tr w:rsidR="005F11CC" w:rsidRPr="00C44140" w14:paraId="47A4DAE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B4827F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0A31FE62"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31-35</w:t>
            </w:r>
          </w:p>
        </w:tc>
        <w:tc>
          <w:tcPr>
            <w:tcW w:w="2574" w:type="dxa"/>
            <w:tcBorders>
              <w:top w:val="nil"/>
              <w:left w:val="single" w:sz="16" w:space="0" w:color="000000"/>
              <w:bottom w:val="nil"/>
            </w:tcBorders>
            <w:shd w:val="clear" w:color="auto" w:fill="FFFFFF"/>
          </w:tcPr>
          <w:p w14:paraId="3AF8AC4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40</w:t>
            </w:r>
          </w:p>
        </w:tc>
        <w:tc>
          <w:tcPr>
            <w:tcW w:w="2430" w:type="dxa"/>
            <w:tcBorders>
              <w:top w:val="nil"/>
              <w:bottom w:val="nil"/>
            </w:tcBorders>
            <w:shd w:val="clear" w:color="auto" w:fill="FFFFFF"/>
          </w:tcPr>
          <w:p w14:paraId="70F6D06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31.3</w:t>
            </w:r>
          </w:p>
        </w:tc>
      </w:tr>
      <w:tr w:rsidR="005F11CC" w:rsidRPr="00C44140" w14:paraId="4628239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A6DA1B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AE190E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36-40</w:t>
            </w:r>
          </w:p>
        </w:tc>
        <w:tc>
          <w:tcPr>
            <w:tcW w:w="2574" w:type="dxa"/>
            <w:tcBorders>
              <w:top w:val="nil"/>
              <w:left w:val="single" w:sz="16" w:space="0" w:color="000000"/>
              <w:bottom w:val="nil"/>
            </w:tcBorders>
            <w:shd w:val="clear" w:color="auto" w:fill="FFFFFF"/>
          </w:tcPr>
          <w:p w14:paraId="3A80697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23</w:t>
            </w:r>
          </w:p>
        </w:tc>
        <w:tc>
          <w:tcPr>
            <w:tcW w:w="2430" w:type="dxa"/>
            <w:tcBorders>
              <w:top w:val="nil"/>
              <w:bottom w:val="nil"/>
            </w:tcBorders>
            <w:shd w:val="clear" w:color="auto" w:fill="FFFFFF"/>
          </w:tcPr>
          <w:p w14:paraId="6B5C11E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18.0</w:t>
            </w:r>
          </w:p>
        </w:tc>
      </w:tr>
      <w:tr w:rsidR="005F11CC" w:rsidRPr="00C44140" w14:paraId="77326D3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CEAFD34"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E006C17"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41-45</w:t>
            </w:r>
          </w:p>
        </w:tc>
        <w:tc>
          <w:tcPr>
            <w:tcW w:w="2574" w:type="dxa"/>
            <w:tcBorders>
              <w:top w:val="nil"/>
              <w:left w:val="single" w:sz="16" w:space="0" w:color="000000"/>
              <w:bottom w:val="nil"/>
            </w:tcBorders>
            <w:shd w:val="clear" w:color="auto" w:fill="FFFFFF"/>
          </w:tcPr>
          <w:p w14:paraId="613F6AA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w:t>
            </w:r>
          </w:p>
        </w:tc>
        <w:tc>
          <w:tcPr>
            <w:tcW w:w="2430" w:type="dxa"/>
            <w:tcBorders>
              <w:top w:val="nil"/>
              <w:bottom w:val="nil"/>
            </w:tcBorders>
            <w:shd w:val="clear" w:color="auto" w:fill="FFFFFF"/>
          </w:tcPr>
          <w:p w14:paraId="58EC2AC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7.8</w:t>
            </w:r>
          </w:p>
        </w:tc>
      </w:tr>
      <w:tr w:rsidR="005F11CC" w:rsidRPr="00C44140" w14:paraId="0AA64437"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49484AF"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0B3264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46-50</w:t>
            </w:r>
          </w:p>
        </w:tc>
        <w:tc>
          <w:tcPr>
            <w:tcW w:w="2574" w:type="dxa"/>
            <w:tcBorders>
              <w:top w:val="nil"/>
              <w:left w:val="single" w:sz="16" w:space="0" w:color="000000"/>
              <w:bottom w:val="nil"/>
            </w:tcBorders>
            <w:shd w:val="clear" w:color="auto" w:fill="FFFFFF"/>
          </w:tcPr>
          <w:p w14:paraId="63D089E5"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52470C0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3C3FB2C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7939E44"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652B5797"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51 and above</w:t>
            </w:r>
          </w:p>
        </w:tc>
        <w:tc>
          <w:tcPr>
            <w:tcW w:w="2574" w:type="dxa"/>
            <w:tcBorders>
              <w:top w:val="nil"/>
              <w:left w:val="single" w:sz="16" w:space="0" w:color="000000"/>
              <w:bottom w:val="nil"/>
            </w:tcBorders>
            <w:shd w:val="clear" w:color="auto" w:fill="FFFFFF"/>
          </w:tcPr>
          <w:p w14:paraId="4ACC213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1423CB6C"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6814530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2BAF74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09AE31D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7ABB0275"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735A3E4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F44FDF6"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6EC32683"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Civil Status</w:t>
            </w:r>
          </w:p>
        </w:tc>
        <w:tc>
          <w:tcPr>
            <w:tcW w:w="2466" w:type="dxa"/>
            <w:gridSpan w:val="2"/>
            <w:tcBorders>
              <w:top w:val="single" w:sz="16" w:space="0" w:color="000000"/>
              <w:left w:val="nil"/>
              <w:bottom w:val="nil"/>
              <w:right w:val="single" w:sz="16" w:space="0" w:color="000000"/>
            </w:tcBorders>
            <w:shd w:val="clear" w:color="auto" w:fill="FFFFFF"/>
          </w:tcPr>
          <w:p w14:paraId="4FA9550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single</w:t>
            </w:r>
          </w:p>
        </w:tc>
        <w:tc>
          <w:tcPr>
            <w:tcW w:w="2574" w:type="dxa"/>
            <w:tcBorders>
              <w:top w:val="single" w:sz="16" w:space="0" w:color="000000"/>
              <w:left w:val="single" w:sz="16" w:space="0" w:color="000000"/>
              <w:bottom w:val="nil"/>
            </w:tcBorders>
            <w:shd w:val="clear" w:color="auto" w:fill="FFFFFF"/>
          </w:tcPr>
          <w:p w14:paraId="2E305EB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72</w:t>
            </w:r>
          </w:p>
        </w:tc>
        <w:tc>
          <w:tcPr>
            <w:tcW w:w="2430" w:type="dxa"/>
            <w:tcBorders>
              <w:top w:val="single" w:sz="16" w:space="0" w:color="000000"/>
              <w:bottom w:val="nil"/>
            </w:tcBorders>
            <w:shd w:val="clear" w:color="auto" w:fill="FFFFFF"/>
          </w:tcPr>
          <w:p w14:paraId="10AF470A"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56.3</w:t>
            </w:r>
          </w:p>
        </w:tc>
      </w:tr>
      <w:tr w:rsidR="005F11CC" w:rsidRPr="00C44140" w14:paraId="0D133F1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4CF8A1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8F1E91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married</w:t>
            </w:r>
          </w:p>
        </w:tc>
        <w:tc>
          <w:tcPr>
            <w:tcW w:w="2574" w:type="dxa"/>
            <w:tcBorders>
              <w:top w:val="nil"/>
              <w:left w:val="single" w:sz="16" w:space="0" w:color="000000"/>
              <w:bottom w:val="nil"/>
            </w:tcBorders>
            <w:shd w:val="clear" w:color="auto" w:fill="FFFFFF"/>
          </w:tcPr>
          <w:p w14:paraId="638771B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50</w:t>
            </w:r>
          </w:p>
        </w:tc>
        <w:tc>
          <w:tcPr>
            <w:tcW w:w="2430" w:type="dxa"/>
            <w:tcBorders>
              <w:top w:val="nil"/>
              <w:bottom w:val="nil"/>
            </w:tcBorders>
            <w:shd w:val="clear" w:color="auto" w:fill="FFFFFF"/>
          </w:tcPr>
          <w:p w14:paraId="5E2358D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39.1</w:t>
            </w:r>
          </w:p>
        </w:tc>
      </w:tr>
      <w:tr w:rsidR="005F11CC" w:rsidRPr="00C44140" w14:paraId="5360462E"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66918AC"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8E44FD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separated</w:t>
            </w:r>
          </w:p>
        </w:tc>
        <w:tc>
          <w:tcPr>
            <w:tcW w:w="2574" w:type="dxa"/>
            <w:tcBorders>
              <w:top w:val="nil"/>
              <w:left w:val="single" w:sz="16" w:space="0" w:color="000000"/>
              <w:bottom w:val="nil"/>
            </w:tcBorders>
            <w:shd w:val="clear" w:color="auto" w:fill="FFFFFF"/>
          </w:tcPr>
          <w:p w14:paraId="69D86870"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w:t>
            </w:r>
          </w:p>
        </w:tc>
        <w:tc>
          <w:tcPr>
            <w:tcW w:w="2430" w:type="dxa"/>
            <w:tcBorders>
              <w:top w:val="nil"/>
              <w:bottom w:val="nil"/>
            </w:tcBorders>
            <w:shd w:val="clear" w:color="auto" w:fill="FFFFFF"/>
          </w:tcPr>
          <w:p w14:paraId="2E2B6F79"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4.7</w:t>
            </w:r>
          </w:p>
        </w:tc>
      </w:tr>
      <w:tr w:rsidR="005F11CC" w:rsidRPr="00C44140" w14:paraId="1C1AA9A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F7128A8"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2331759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3B7A1E44"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56E7F7C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7AFE44C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45EA286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Work</w:t>
            </w:r>
          </w:p>
        </w:tc>
        <w:tc>
          <w:tcPr>
            <w:tcW w:w="2466" w:type="dxa"/>
            <w:gridSpan w:val="2"/>
            <w:tcBorders>
              <w:top w:val="single" w:sz="16" w:space="0" w:color="000000"/>
              <w:left w:val="nil"/>
              <w:bottom w:val="nil"/>
              <w:right w:val="single" w:sz="16" w:space="0" w:color="000000"/>
            </w:tcBorders>
            <w:shd w:val="clear" w:color="auto" w:fill="FFFFFF"/>
          </w:tcPr>
          <w:p w14:paraId="431CE9F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less than a year</w:t>
            </w:r>
          </w:p>
        </w:tc>
        <w:tc>
          <w:tcPr>
            <w:tcW w:w="2574" w:type="dxa"/>
            <w:tcBorders>
              <w:top w:val="single" w:sz="16" w:space="0" w:color="000000"/>
              <w:left w:val="single" w:sz="16" w:space="0" w:color="000000"/>
              <w:bottom w:val="nil"/>
            </w:tcBorders>
            <w:shd w:val="clear" w:color="auto" w:fill="FFFFFF"/>
          </w:tcPr>
          <w:p w14:paraId="474937F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25</w:t>
            </w:r>
          </w:p>
        </w:tc>
        <w:tc>
          <w:tcPr>
            <w:tcW w:w="2430" w:type="dxa"/>
            <w:tcBorders>
              <w:top w:val="single" w:sz="16" w:space="0" w:color="000000"/>
              <w:bottom w:val="nil"/>
            </w:tcBorders>
            <w:shd w:val="clear" w:color="auto" w:fill="FFFFFF"/>
          </w:tcPr>
          <w:p w14:paraId="5EF5139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19.5</w:t>
            </w:r>
          </w:p>
        </w:tc>
      </w:tr>
      <w:tr w:rsidR="005F11CC" w:rsidRPr="00C44140" w14:paraId="1CB8986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7A2535A"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964664E"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574" w:type="dxa"/>
            <w:tcBorders>
              <w:top w:val="nil"/>
              <w:left w:val="single" w:sz="16" w:space="0" w:color="000000"/>
              <w:bottom w:val="nil"/>
            </w:tcBorders>
            <w:shd w:val="clear" w:color="auto" w:fill="FFFFFF"/>
          </w:tcPr>
          <w:p w14:paraId="1BB5AA8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38</w:t>
            </w:r>
          </w:p>
        </w:tc>
        <w:tc>
          <w:tcPr>
            <w:tcW w:w="2430" w:type="dxa"/>
            <w:tcBorders>
              <w:top w:val="nil"/>
              <w:bottom w:val="nil"/>
            </w:tcBorders>
            <w:shd w:val="clear" w:color="auto" w:fill="FFFFFF"/>
          </w:tcPr>
          <w:p w14:paraId="235C0856"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29.7</w:t>
            </w:r>
          </w:p>
        </w:tc>
      </w:tr>
      <w:tr w:rsidR="005F11CC" w:rsidRPr="00C44140" w14:paraId="4B4EEA21"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0BC1E2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BDDC3D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4-5</w:t>
            </w:r>
          </w:p>
        </w:tc>
        <w:tc>
          <w:tcPr>
            <w:tcW w:w="2574" w:type="dxa"/>
            <w:tcBorders>
              <w:top w:val="nil"/>
              <w:left w:val="single" w:sz="16" w:space="0" w:color="000000"/>
              <w:bottom w:val="nil"/>
            </w:tcBorders>
            <w:shd w:val="clear" w:color="auto" w:fill="FFFFFF"/>
          </w:tcPr>
          <w:p w14:paraId="05AEEAB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w:t>
            </w:r>
          </w:p>
        </w:tc>
        <w:tc>
          <w:tcPr>
            <w:tcW w:w="2430" w:type="dxa"/>
            <w:tcBorders>
              <w:top w:val="nil"/>
              <w:bottom w:val="nil"/>
            </w:tcBorders>
            <w:shd w:val="clear" w:color="auto" w:fill="FFFFFF"/>
          </w:tcPr>
          <w:p w14:paraId="22705A8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1.6</w:t>
            </w:r>
          </w:p>
        </w:tc>
      </w:tr>
      <w:tr w:rsidR="005F11CC" w:rsidRPr="00C44140" w14:paraId="0AB8ED92"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D78C71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0D7A5B5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6-8</w:t>
            </w:r>
          </w:p>
        </w:tc>
        <w:tc>
          <w:tcPr>
            <w:tcW w:w="2574" w:type="dxa"/>
            <w:tcBorders>
              <w:top w:val="nil"/>
              <w:left w:val="single" w:sz="16" w:space="0" w:color="000000"/>
              <w:bottom w:val="nil"/>
            </w:tcBorders>
            <w:shd w:val="clear" w:color="auto" w:fill="FFFFFF"/>
          </w:tcPr>
          <w:p w14:paraId="2A0E722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w:t>
            </w:r>
          </w:p>
        </w:tc>
        <w:tc>
          <w:tcPr>
            <w:tcW w:w="2430" w:type="dxa"/>
            <w:tcBorders>
              <w:top w:val="nil"/>
              <w:bottom w:val="nil"/>
            </w:tcBorders>
            <w:shd w:val="clear" w:color="auto" w:fill="FFFFFF"/>
          </w:tcPr>
          <w:p w14:paraId="073EAE7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w:t>
            </w:r>
          </w:p>
        </w:tc>
      </w:tr>
      <w:tr w:rsidR="005F11CC" w:rsidRPr="00C44140" w14:paraId="5A6D3C4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37EACB0"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DB3D40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9-11</w:t>
            </w:r>
          </w:p>
        </w:tc>
        <w:tc>
          <w:tcPr>
            <w:tcW w:w="2574" w:type="dxa"/>
            <w:tcBorders>
              <w:top w:val="nil"/>
              <w:left w:val="single" w:sz="16" w:space="0" w:color="000000"/>
              <w:bottom w:val="nil"/>
            </w:tcBorders>
            <w:shd w:val="clear" w:color="auto" w:fill="FFFFFF"/>
          </w:tcPr>
          <w:p w14:paraId="56DAB0C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20</w:t>
            </w:r>
          </w:p>
        </w:tc>
        <w:tc>
          <w:tcPr>
            <w:tcW w:w="2430" w:type="dxa"/>
            <w:tcBorders>
              <w:top w:val="nil"/>
              <w:bottom w:val="nil"/>
            </w:tcBorders>
            <w:shd w:val="clear" w:color="auto" w:fill="FFFFFF"/>
          </w:tcPr>
          <w:p w14:paraId="1EBD2CD2"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15.6</w:t>
            </w:r>
          </w:p>
        </w:tc>
      </w:tr>
      <w:tr w:rsidR="005F11CC" w:rsidRPr="00C44140" w14:paraId="064F1191"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BAEF871"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27DCFCE"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12-13</w:t>
            </w:r>
          </w:p>
        </w:tc>
        <w:tc>
          <w:tcPr>
            <w:tcW w:w="2574" w:type="dxa"/>
            <w:tcBorders>
              <w:top w:val="nil"/>
              <w:left w:val="single" w:sz="16" w:space="0" w:color="000000"/>
              <w:bottom w:val="nil"/>
            </w:tcBorders>
            <w:shd w:val="clear" w:color="auto" w:fill="FFFFFF"/>
          </w:tcPr>
          <w:p w14:paraId="5F99F9F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w:t>
            </w:r>
          </w:p>
        </w:tc>
        <w:tc>
          <w:tcPr>
            <w:tcW w:w="2430" w:type="dxa"/>
            <w:tcBorders>
              <w:top w:val="nil"/>
              <w:bottom w:val="nil"/>
            </w:tcBorders>
            <w:shd w:val="clear" w:color="auto" w:fill="FFFFFF"/>
          </w:tcPr>
          <w:p w14:paraId="311824F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14.1</w:t>
            </w:r>
          </w:p>
        </w:tc>
      </w:tr>
      <w:tr w:rsidR="005F11CC" w:rsidRPr="00C44140" w14:paraId="33A66A3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2261A87E"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1789A1D3"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14-16</w:t>
            </w:r>
          </w:p>
        </w:tc>
        <w:tc>
          <w:tcPr>
            <w:tcW w:w="2574" w:type="dxa"/>
            <w:tcBorders>
              <w:top w:val="nil"/>
              <w:left w:val="single" w:sz="16" w:space="0" w:color="000000"/>
              <w:bottom w:val="nil"/>
            </w:tcBorders>
            <w:shd w:val="clear" w:color="auto" w:fill="FFFFFF"/>
          </w:tcPr>
          <w:p w14:paraId="1611CA0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430" w:type="dxa"/>
            <w:tcBorders>
              <w:top w:val="nil"/>
              <w:bottom w:val="nil"/>
            </w:tcBorders>
            <w:shd w:val="clear" w:color="auto" w:fill="FFFFFF"/>
          </w:tcPr>
          <w:p w14:paraId="43807F74"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10.2</w:t>
            </w:r>
          </w:p>
        </w:tc>
      </w:tr>
      <w:tr w:rsidR="005F11CC" w:rsidRPr="00C44140" w14:paraId="11A76B5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245C176"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191B7A8D"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 xml:space="preserve">17 </w:t>
            </w:r>
            <w:proofErr w:type="spellStart"/>
            <w:r w:rsidRPr="00C44140">
              <w:rPr>
                <w:rFonts w:ascii="Arial" w:eastAsia="Calibri" w:hAnsi="Arial" w:cs="Arial"/>
                <w:color w:val="000000" w:themeColor="text1"/>
                <w:sz w:val="20"/>
                <w:szCs w:val="20"/>
              </w:rPr>
              <w:t>yrs</w:t>
            </w:r>
            <w:proofErr w:type="spellEnd"/>
            <w:r w:rsidRPr="00C44140">
              <w:rPr>
                <w:rFonts w:ascii="Arial" w:eastAsia="Calibri" w:hAnsi="Arial" w:cs="Arial"/>
                <w:color w:val="000000" w:themeColor="text1"/>
                <w:sz w:val="20"/>
                <w:szCs w:val="20"/>
              </w:rPr>
              <w:t xml:space="preserve"> and above</w:t>
            </w:r>
          </w:p>
        </w:tc>
        <w:tc>
          <w:tcPr>
            <w:tcW w:w="2574" w:type="dxa"/>
            <w:tcBorders>
              <w:top w:val="nil"/>
              <w:left w:val="single" w:sz="16" w:space="0" w:color="000000"/>
              <w:bottom w:val="nil"/>
            </w:tcBorders>
            <w:shd w:val="clear" w:color="auto" w:fill="FFFFFF"/>
          </w:tcPr>
          <w:p w14:paraId="4E392CE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w:t>
            </w:r>
          </w:p>
        </w:tc>
        <w:tc>
          <w:tcPr>
            <w:tcW w:w="2430" w:type="dxa"/>
            <w:tcBorders>
              <w:top w:val="nil"/>
              <w:bottom w:val="nil"/>
            </w:tcBorders>
            <w:shd w:val="clear" w:color="auto" w:fill="FFFFFF"/>
          </w:tcPr>
          <w:p w14:paraId="027D07F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r>
      <w:tr w:rsidR="005F11CC" w:rsidRPr="00C44140" w14:paraId="36AAD60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5ECDD5E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1994D67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7DF4663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240388F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17978D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52E1CA5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Educ</w:t>
            </w:r>
          </w:p>
        </w:tc>
        <w:tc>
          <w:tcPr>
            <w:tcW w:w="2466" w:type="dxa"/>
            <w:gridSpan w:val="2"/>
            <w:tcBorders>
              <w:top w:val="single" w:sz="16" w:space="0" w:color="000000"/>
              <w:left w:val="nil"/>
              <w:bottom w:val="nil"/>
              <w:right w:val="single" w:sz="16" w:space="0" w:color="000000"/>
            </w:tcBorders>
            <w:shd w:val="clear" w:color="auto" w:fill="FFFFFF"/>
          </w:tcPr>
          <w:p w14:paraId="3B1D73B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College</w:t>
            </w:r>
          </w:p>
        </w:tc>
        <w:tc>
          <w:tcPr>
            <w:tcW w:w="2574" w:type="dxa"/>
            <w:tcBorders>
              <w:top w:val="single" w:sz="16" w:space="0" w:color="000000"/>
              <w:left w:val="single" w:sz="16" w:space="0" w:color="000000"/>
              <w:bottom w:val="nil"/>
            </w:tcBorders>
            <w:shd w:val="clear" w:color="auto" w:fill="FFFFFF"/>
          </w:tcPr>
          <w:p w14:paraId="73ECAE62"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106</w:t>
            </w:r>
          </w:p>
        </w:tc>
        <w:tc>
          <w:tcPr>
            <w:tcW w:w="2430" w:type="dxa"/>
            <w:tcBorders>
              <w:top w:val="single" w:sz="16" w:space="0" w:color="000000"/>
              <w:bottom w:val="nil"/>
            </w:tcBorders>
            <w:shd w:val="clear" w:color="auto" w:fill="FFFFFF"/>
          </w:tcPr>
          <w:p w14:paraId="59EAD85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82.8</w:t>
            </w:r>
          </w:p>
        </w:tc>
      </w:tr>
      <w:tr w:rsidR="005F11CC" w:rsidRPr="00C44140" w14:paraId="18500078"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C1E7D2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48B4AE04"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with master's units</w:t>
            </w:r>
          </w:p>
        </w:tc>
        <w:tc>
          <w:tcPr>
            <w:tcW w:w="2574" w:type="dxa"/>
            <w:tcBorders>
              <w:top w:val="nil"/>
              <w:left w:val="single" w:sz="16" w:space="0" w:color="000000"/>
              <w:bottom w:val="nil"/>
            </w:tcBorders>
            <w:shd w:val="clear" w:color="auto" w:fill="FFFFFF"/>
          </w:tcPr>
          <w:p w14:paraId="5684AFA9"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9</w:t>
            </w:r>
          </w:p>
        </w:tc>
        <w:tc>
          <w:tcPr>
            <w:tcW w:w="2430" w:type="dxa"/>
            <w:tcBorders>
              <w:top w:val="nil"/>
              <w:bottom w:val="nil"/>
            </w:tcBorders>
            <w:shd w:val="clear" w:color="auto" w:fill="FFFFFF"/>
          </w:tcPr>
          <w:p w14:paraId="3B53C8E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7.0</w:t>
            </w:r>
          </w:p>
        </w:tc>
      </w:tr>
      <w:tr w:rsidR="005F11CC" w:rsidRPr="00C44140" w14:paraId="77C4A00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502EC34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D07344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Master's graduate</w:t>
            </w:r>
          </w:p>
        </w:tc>
        <w:tc>
          <w:tcPr>
            <w:tcW w:w="2574" w:type="dxa"/>
            <w:tcBorders>
              <w:top w:val="nil"/>
              <w:left w:val="single" w:sz="16" w:space="0" w:color="000000"/>
              <w:bottom w:val="nil"/>
            </w:tcBorders>
            <w:shd w:val="clear" w:color="auto" w:fill="FFFFFF"/>
          </w:tcPr>
          <w:p w14:paraId="086DFA7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13</w:t>
            </w:r>
          </w:p>
        </w:tc>
        <w:tc>
          <w:tcPr>
            <w:tcW w:w="2430" w:type="dxa"/>
            <w:tcBorders>
              <w:top w:val="nil"/>
              <w:bottom w:val="nil"/>
            </w:tcBorders>
            <w:shd w:val="clear" w:color="auto" w:fill="FFFFFF"/>
          </w:tcPr>
          <w:p w14:paraId="7E2F4DB2"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10.2</w:t>
            </w:r>
          </w:p>
        </w:tc>
      </w:tr>
      <w:tr w:rsidR="005F11CC" w:rsidRPr="00C44140" w14:paraId="3DE1506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D3BD17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0AE04AA8"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599CC2E1"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6DED264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2B624F6D"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07D6294F"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Unit</w:t>
            </w:r>
          </w:p>
        </w:tc>
        <w:tc>
          <w:tcPr>
            <w:tcW w:w="2466" w:type="dxa"/>
            <w:gridSpan w:val="2"/>
            <w:tcBorders>
              <w:top w:val="single" w:sz="16" w:space="0" w:color="000000"/>
              <w:left w:val="nil"/>
              <w:bottom w:val="nil"/>
              <w:right w:val="single" w:sz="16" w:space="0" w:color="000000"/>
            </w:tcBorders>
            <w:shd w:val="clear" w:color="auto" w:fill="FFFFFF"/>
          </w:tcPr>
          <w:p w14:paraId="3DFB5D6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Ward</w:t>
            </w:r>
          </w:p>
        </w:tc>
        <w:tc>
          <w:tcPr>
            <w:tcW w:w="2574" w:type="dxa"/>
            <w:tcBorders>
              <w:top w:val="single" w:sz="16" w:space="0" w:color="000000"/>
              <w:left w:val="single" w:sz="16" w:space="0" w:color="000000"/>
              <w:bottom w:val="nil"/>
            </w:tcBorders>
            <w:shd w:val="clear" w:color="auto" w:fill="FFFFFF"/>
          </w:tcPr>
          <w:p w14:paraId="6F3BA1A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24</w:t>
            </w:r>
          </w:p>
        </w:tc>
        <w:tc>
          <w:tcPr>
            <w:tcW w:w="2430" w:type="dxa"/>
            <w:tcBorders>
              <w:top w:val="single" w:sz="16" w:space="0" w:color="000000"/>
              <w:bottom w:val="nil"/>
            </w:tcBorders>
            <w:shd w:val="clear" w:color="auto" w:fill="FFFFFF"/>
          </w:tcPr>
          <w:p w14:paraId="5DB6081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18.8</w:t>
            </w:r>
          </w:p>
        </w:tc>
      </w:tr>
      <w:tr w:rsidR="005F11CC" w:rsidRPr="00C44140" w14:paraId="08E45389"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58DCAFB"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BB0FCD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OR</w:t>
            </w:r>
          </w:p>
        </w:tc>
        <w:tc>
          <w:tcPr>
            <w:tcW w:w="2574" w:type="dxa"/>
            <w:tcBorders>
              <w:top w:val="nil"/>
              <w:left w:val="single" w:sz="16" w:space="0" w:color="000000"/>
              <w:bottom w:val="nil"/>
            </w:tcBorders>
            <w:shd w:val="clear" w:color="auto" w:fill="FFFFFF"/>
          </w:tcPr>
          <w:p w14:paraId="2FE08F1C"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39</w:t>
            </w:r>
          </w:p>
        </w:tc>
        <w:tc>
          <w:tcPr>
            <w:tcW w:w="2430" w:type="dxa"/>
            <w:tcBorders>
              <w:top w:val="nil"/>
              <w:bottom w:val="nil"/>
            </w:tcBorders>
            <w:shd w:val="clear" w:color="auto" w:fill="FFFFFF"/>
          </w:tcPr>
          <w:p w14:paraId="54DEF83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30.5</w:t>
            </w:r>
          </w:p>
        </w:tc>
      </w:tr>
      <w:tr w:rsidR="005F11CC" w:rsidRPr="00C44140" w14:paraId="44FB118F"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A65592E"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5D1B0C3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DR</w:t>
            </w:r>
          </w:p>
        </w:tc>
        <w:tc>
          <w:tcPr>
            <w:tcW w:w="2574" w:type="dxa"/>
            <w:tcBorders>
              <w:top w:val="nil"/>
              <w:left w:val="single" w:sz="16" w:space="0" w:color="000000"/>
              <w:bottom w:val="nil"/>
            </w:tcBorders>
            <w:shd w:val="clear" w:color="auto" w:fill="FFFFFF"/>
          </w:tcPr>
          <w:p w14:paraId="71B02691"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w:t>
            </w:r>
          </w:p>
        </w:tc>
        <w:tc>
          <w:tcPr>
            <w:tcW w:w="2430" w:type="dxa"/>
            <w:tcBorders>
              <w:top w:val="nil"/>
              <w:bottom w:val="nil"/>
            </w:tcBorders>
            <w:shd w:val="clear" w:color="auto" w:fill="FFFFFF"/>
          </w:tcPr>
          <w:p w14:paraId="0DC4764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3.1</w:t>
            </w:r>
          </w:p>
        </w:tc>
      </w:tr>
      <w:tr w:rsidR="005F11CC" w:rsidRPr="00C44140" w14:paraId="16B2BCB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EDD6D8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FBF679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Others</w:t>
            </w:r>
          </w:p>
        </w:tc>
        <w:tc>
          <w:tcPr>
            <w:tcW w:w="2574" w:type="dxa"/>
            <w:tcBorders>
              <w:top w:val="nil"/>
              <w:left w:val="single" w:sz="16" w:space="0" w:color="000000"/>
              <w:bottom w:val="nil"/>
            </w:tcBorders>
            <w:shd w:val="clear" w:color="auto" w:fill="FFFFFF"/>
          </w:tcPr>
          <w:p w14:paraId="2CF6422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61</w:t>
            </w:r>
          </w:p>
        </w:tc>
        <w:tc>
          <w:tcPr>
            <w:tcW w:w="2430" w:type="dxa"/>
            <w:tcBorders>
              <w:top w:val="nil"/>
              <w:bottom w:val="nil"/>
            </w:tcBorders>
            <w:shd w:val="clear" w:color="auto" w:fill="FFFFFF"/>
          </w:tcPr>
          <w:p w14:paraId="7E54CFB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47.7</w:t>
            </w:r>
          </w:p>
        </w:tc>
      </w:tr>
      <w:tr w:rsidR="005F11CC" w:rsidRPr="00C44140" w14:paraId="1F31355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61FE625D"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7710783A"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4DE13F3B"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5543A581"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4CE8069B"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3DD8C8B0"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Salary</w:t>
            </w:r>
          </w:p>
        </w:tc>
        <w:tc>
          <w:tcPr>
            <w:tcW w:w="2466" w:type="dxa"/>
            <w:gridSpan w:val="2"/>
            <w:tcBorders>
              <w:top w:val="single" w:sz="16" w:space="0" w:color="000000"/>
              <w:left w:val="nil"/>
              <w:bottom w:val="nil"/>
              <w:right w:val="single" w:sz="16" w:space="0" w:color="000000"/>
            </w:tcBorders>
            <w:shd w:val="clear" w:color="auto" w:fill="FFFFFF"/>
          </w:tcPr>
          <w:p w14:paraId="4097DF9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10k-15k</w:t>
            </w:r>
          </w:p>
        </w:tc>
        <w:tc>
          <w:tcPr>
            <w:tcW w:w="2574" w:type="dxa"/>
            <w:tcBorders>
              <w:top w:val="single" w:sz="16" w:space="0" w:color="000000"/>
              <w:left w:val="single" w:sz="16" w:space="0" w:color="000000"/>
              <w:bottom w:val="nil"/>
            </w:tcBorders>
            <w:shd w:val="clear" w:color="auto" w:fill="FFFFFF"/>
          </w:tcPr>
          <w:p w14:paraId="1D6A04B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w:t>
            </w:r>
          </w:p>
        </w:tc>
        <w:tc>
          <w:tcPr>
            <w:tcW w:w="2430" w:type="dxa"/>
            <w:tcBorders>
              <w:top w:val="single" w:sz="16" w:space="0" w:color="000000"/>
              <w:bottom w:val="nil"/>
            </w:tcBorders>
            <w:shd w:val="clear" w:color="auto" w:fill="FFFFFF"/>
          </w:tcPr>
          <w:p w14:paraId="0743BE4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r>
      <w:tr w:rsidR="005F11CC" w:rsidRPr="00C44140" w14:paraId="7701EC33"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C524D7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C7289F2"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15k to 20k</w:t>
            </w:r>
          </w:p>
        </w:tc>
        <w:tc>
          <w:tcPr>
            <w:tcW w:w="2574" w:type="dxa"/>
            <w:tcBorders>
              <w:top w:val="nil"/>
              <w:left w:val="single" w:sz="16" w:space="0" w:color="000000"/>
              <w:bottom w:val="nil"/>
            </w:tcBorders>
            <w:shd w:val="clear" w:color="auto" w:fill="FFFFFF"/>
          </w:tcPr>
          <w:p w14:paraId="51230046"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66</w:t>
            </w:r>
          </w:p>
        </w:tc>
        <w:tc>
          <w:tcPr>
            <w:tcW w:w="2430" w:type="dxa"/>
            <w:tcBorders>
              <w:top w:val="nil"/>
              <w:bottom w:val="nil"/>
            </w:tcBorders>
            <w:shd w:val="clear" w:color="auto" w:fill="FFFFFF"/>
          </w:tcPr>
          <w:p w14:paraId="46CE64E8"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51.6</w:t>
            </w:r>
          </w:p>
        </w:tc>
      </w:tr>
      <w:tr w:rsidR="005F11CC" w:rsidRPr="00C44140" w14:paraId="13CD4A0B"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1FCF4B2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6E82DCE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above 20</w:t>
            </w:r>
          </w:p>
        </w:tc>
        <w:tc>
          <w:tcPr>
            <w:tcW w:w="2574" w:type="dxa"/>
            <w:tcBorders>
              <w:top w:val="nil"/>
              <w:left w:val="single" w:sz="16" w:space="0" w:color="000000"/>
              <w:bottom w:val="nil"/>
            </w:tcBorders>
            <w:shd w:val="clear" w:color="auto" w:fill="FFFFFF"/>
          </w:tcPr>
          <w:p w14:paraId="2D624E0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55</w:t>
            </w:r>
          </w:p>
        </w:tc>
        <w:tc>
          <w:tcPr>
            <w:tcW w:w="2430" w:type="dxa"/>
            <w:tcBorders>
              <w:top w:val="nil"/>
              <w:bottom w:val="nil"/>
            </w:tcBorders>
            <w:shd w:val="clear" w:color="auto" w:fill="FFFFFF"/>
          </w:tcPr>
          <w:p w14:paraId="2F5966E6"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43.0</w:t>
            </w:r>
          </w:p>
        </w:tc>
      </w:tr>
      <w:tr w:rsidR="005F11CC" w:rsidRPr="00C44140" w14:paraId="6658F52C"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59E3C39"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6279215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5C00B6C8"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22710EFE"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r w:rsidR="005F11CC" w:rsidRPr="00C44140" w14:paraId="0E809D8E" w14:textId="77777777" w:rsidTr="00C44140">
        <w:trPr>
          <w:cantSplit/>
        </w:trPr>
        <w:tc>
          <w:tcPr>
            <w:tcW w:w="1130" w:type="dxa"/>
            <w:vMerge w:val="restart"/>
            <w:tcBorders>
              <w:top w:val="single" w:sz="16" w:space="0" w:color="000000"/>
              <w:left w:val="single" w:sz="16" w:space="0" w:color="000000"/>
              <w:bottom w:val="single" w:sz="16" w:space="0" w:color="000000"/>
              <w:right w:val="nil"/>
            </w:tcBorders>
            <w:shd w:val="clear" w:color="auto" w:fill="FFFFFF"/>
          </w:tcPr>
          <w:p w14:paraId="7DC27D16"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Benefit</w:t>
            </w:r>
          </w:p>
        </w:tc>
        <w:tc>
          <w:tcPr>
            <w:tcW w:w="2466" w:type="dxa"/>
            <w:gridSpan w:val="2"/>
            <w:tcBorders>
              <w:top w:val="single" w:sz="16" w:space="0" w:color="000000"/>
              <w:left w:val="nil"/>
              <w:bottom w:val="nil"/>
              <w:right w:val="single" w:sz="16" w:space="0" w:color="000000"/>
            </w:tcBorders>
            <w:shd w:val="clear" w:color="auto" w:fill="FFFFFF"/>
          </w:tcPr>
          <w:p w14:paraId="2945A89C"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yearend</w:t>
            </w:r>
          </w:p>
        </w:tc>
        <w:tc>
          <w:tcPr>
            <w:tcW w:w="2574" w:type="dxa"/>
            <w:tcBorders>
              <w:top w:val="single" w:sz="16" w:space="0" w:color="000000"/>
              <w:left w:val="single" w:sz="16" w:space="0" w:color="000000"/>
              <w:bottom w:val="nil"/>
            </w:tcBorders>
            <w:shd w:val="clear" w:color="auto" w:fill="FFFFFF"/>
          </w:tcPr>
          <w:p w14:paraId="706226A3"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24</w:t>
            </w:r>
          </w:p>
        </w:tc>
        <w:tc>
          <w:tcPr>
            <w:tcW w:w="2430" w:type="dxa"/>
            <w:tcBorders>
              <w:top w:val="single" w:sz="16" w:space="0" w:color="000000"/>
              <w:bottom w:val="nil"/>
            </w:tcBorders>
            <w:shd w:val="clear" w:color="auto" w:fill="FFFFFF"/>
          </w:tcPr>
          <w:p w14:paraId="00711D60"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18.8</w:t>
            </w:r>
          </w:p>
        </w:tc>
      </w:tr>
      <w:tr w:rsidR="005F11CC" w:rsidRPr="00C44140" w14:paraId="7EB9E366"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77291478"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7E033AA9"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midyear</w:t>
            </w:r>
          </w:p>
        </w:tc>
        <w:tc>
          <w:tcPr>
            <w:tcW w:w="2574" w:type="dxa"/>
            <w:tcBorders>
              <w:top w:val="nil"/>
              <w:left w:val="single" w:sz="16" w:space="0" w:color="000000"/>
              <w:bottom w:val="nil"/>
            </w:tcBorders>
            <w:shd w:val="clear" w:color="auto" w:fill="FFFFFF"/>
          </w:tcPr>
          <w:p w14:paraId="5CEE5FC0"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w:t>
            </w:r>
          </w:p>
        </w:tc>
        <w:tc>
          <w:tcPr>
            <w:tcW w:w="2430" w:type="dxa"/>
            <w:tcBorders>
              <w:top w:val="nil"/>
              <w:bottom w:val="nil"/>
            </w:tcBorders>
            <w:shd w:val="clear" w:color="auto" w:fill="FFFFFF"/>
          </w:tcPr>
          <w:p w14:paraId="3FDC3A6B"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78.1</w:t>
            </w:r>
          </w:p>
        </w:tc>
      </w:tr>
      <w:tr w:rsidR="005F11CC" w:rsidRPr="00C44140" w14:paraId="77F31A4F"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3C55B9AA"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3FC0811B"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cash incentives</w:t>
            </w:r>
          </w:p>
        </w:tc>
        <w:tc>
          <w:tcPr>
            <w:tcW w:w="2574" w:type="dxa"/>
            <w:tcBorders>
              <w:top w:val="nil"/>
              <w:left w:val="single" w:sz="16" w:space="0" w:color="000000"/>
              <w:bottom w:val="nil"/>
            </w:tcBorders>
            <w:shd w:val="clear" w:color="auto" w:fill="FFFFFF"/>
          </w:tcPr>
          <w:p w14:paraId="5725B42F"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w:t>
            </w:r>
          </w:p>
        </w:tc>
        <w:tc>
          <w:tcPr>
            <w:tcW w:w="2430" w:type="dxa"/>
            <w:tcBorders>
              <w:top w:val="nil"/>
              <w:bottom w:val="nil"/>
            </w:tcBorders>
            <w:shd w:val="clear" w:color="auto" w:fill="FFFFFF"/>
          </w:tcPr>
          <w:p w14:paraId="5C7E64EF"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.8</w:t>
            </w:r>
          </w:p>
        </w:tc>
      </w:tr>
      <w:tr w:rsidR="005F11CC" w:rsidRPr="00C44140" w14:paraId="7C955110"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444541B5"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nil"/>
              <w:right w:val="single" w:sz="16" w:space="0" w:color="000000"/>
            </w:tcBorders>
            <w:shd w:val="clear" w:color="auto" w:fill="FFFFFF"/>
          </w:tcPr>
          <w:p w14:paraId="2FF6A41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others</w:t>
            </w:r>
          </w:p>
        </w:tc>
        <w:tc>
          <w:tcPr>
            <w:tcW w:w="2574" w:type="dxa"/>
            <w:tcBorders>
              <w:top w:val="nil"/>
              <w:left w:val="single" w:sz="16" w:space="0" w:color="000000"/>
              <w:bottom w:val="nil"/>
            </w:tcBorders>
            <w:shd w:val="clear" w:color="auto" w:fill="FFFFFF"/>
          </w:tcPr>
          <w:p w14:paraId="24017F9D"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3</w:t>
            </w:r>
          </w:p>
        </w:tc>
        <w:tc>
          <w:tcPr>
            <w:tcW w:w="2430" w:type="dxa"/>
            <w:tcBorders>
              <w:top w:val="nil"/>
              <w:bottom w:val="nil"/>
            </w:tcBorders>
            <w:shd w:val="clear" w:color="auto" w:fill="FFFFFF"/>
          </w:tcPr>
          <w:p w14:paraId="68897689"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2.3</w:t>
            </w:r>
          </w:p>
        </w:tc>
      </w:tr>
      <w:tr w:rsidR="005F11CC" w:rsidRPr="00C44140" w14:paraId="0EA59DD5" w14:textId="77777777" w:rsidTr="00C44140">
        <w:trPr>
          <w:cantSplit/>
        </w:trPr>
        <w:tc>
          <w:tcPr>
            <w:tcW w:w="1130" w:type="dxa"/>
            <w:vMerge/>
            <w:tcBorders>
              <w:top w:val="single" w:sz="16" w:space="0" w:color="000000"/>
              <w:left w:val="single" w:sz="16" w:space="0" w:color="000000"/>
              <w:bottom w:val="single" w:sz="16" w:space="0" w:color="000000"/>
              <w:right w:val="nil"/>
            </w:tcBorders>
            <w:shd w:val="clear" w:color="auto" w:fill="FFFFFF"/>
          </w:tcPr>
          <w:p w14:paraId="0753D737" w14:textId="77777777" w:rsidR="005F11CC" w:rsidRPr="00C44140" w:rsidRDefault="005F11CC" w:rsidP="00C44140">
            <w:pPr>
              <w:autoSpaceDE w:val="0"/>
              <w:autoSpaceDN w:val="0"/>
              <w:adjustRightInd w:val="0"/>
              <w:rPr>
                <w:rFonts w:ascii="Arial" w:eastAsia="Calibri" w:hAnsi="Arial" w:cs="Arial"/>
                <w:color w:val="000000" w:themeColor="text1"/>
                <w:sz w:val="20"/>
                <w:szCs w:val="20"/>
              </w:rPr>
            </w:pPr>
          </w:p>
        </w:tc>
        <w:tc>
          <w:tcPr>
            <w:tcW w:w="2466" w:type="dxa"/>
            <w:gridSpan w:val="2"/>
            <w:tcBorders>
              <w:top w:val="nil"/>
              <w:left w:val="nil"/>
              <w:bottom w:val="single" w:sz="16" w:space="0" w:color="000000"/>
              <w:right w:val="single" w:sz="16" w:space="0" w:color="000000"/>
            </w:tcBorders>
            <w:shd w:val="clear" w:color="auto" w:fill="FFFFFF"/>
          </w:tcPr>
          <w:p w14:paraId="36740AF5" w14:textId="77777777" w:rsidR="005F11CC" w:rsidRPr="00C44140" w:rsidRDefault="000C2C8B" w:rsidP="00C44140">
            <w:pPr>
              <w:autoSpaceDE w:val="0"/>
              <w:autoSpaceDN w:val="0"/>
              <w:adjustRightInd w:val="0"/>
              <w:ind w:left="60" w:right="60"/>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Total</w:t>
            </w:r>
          </w:p>
        </w:tc>
        <w:tc>
          <w:tcPr>
            <w:tcW w:w="2574" w:type="dxa"/>
            <w:tcBorders>
              <w:top w:val="nil"/>
              <w:left w:val="single" w:sz="16" w:space="0" w:color="000000"/>
              <w:bottom w:val="single" w:sz="16" w:space="0" w:color="000000"/>
            </w:tcBorders>
            <w:shd w:val="clear" w:color="auto" w:fill="FFFFFF"/>
          </w:tcPr>
          <w:p w14:paraId="1CD538C4" w14:textId="77777777" w:rsidR="005F11CC" w:rsidRPr="00C44140" w:rsidRDefault="000C2C8B" w:rsidP="00C44140">
            <w:pPr>
              <w:autoSpaceDE w:val="0"/>
              <w:autoSpaceDN w:val="0"/>
              <w:adjustRightInd w:val="0"/>
              <w:ind w:left="58"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128</w:t>
            </w:r>
          </w:p>
        </w:tc>
        <w:tc>
          <w:tcPr>
            <w:tcW w:w="2430" w:type="dxa"/>
            <w:tcBorders>
              <w:top w:val="nil"/>
              <w:bottom w:val="single" w:sz="16" w:space="0" w:color="000000"/>
            </w:tcBorders>
            <w:shd w:val="clear" w:color="auto" w:fill="FFFFFF"/>
          </w:tcPr>
          <w:p w14:paraId="3AEF6FED" w14:textId="77777777" w:rsidR="005F11CC" w:rsidRPr="00C44140" w:rsidRDefault="000C2C8B" w:rsidP="00C44140">
            <w:pPr>
              <w:autoSpaceDE w:val="0"/>
              <w:autoSpaceDN w:val="0"/>
              <w:adjustRightInd w:val="0"/>
              <w:ind w:right="1008"/>
              <w:jc w:val="right"/>
              <w:rPr>
                <w:rFonts w:ascii="Arial" w:eastAsia="Calibri" w:hAnsi="Arial" w:cs="Arial"/>
                <w:color w:val="000000" w:themeColor="text1"/>
                <w:sz w:val="20"/>
                <w:szCs w:val="20"/>
              </w:rPr>
            </w:pPr>
            <w:r w:rsidRPr="00C44140">
              <w:rPr>
                <w:rFonts w:ascii="Arial" w:eastAsia="Calibri" w:hAnsi="Arial" w:cs="Arial"/>
                <w:color w:val="000000" w:themeColor="text1"/>
                <w:sz w:val="20"/>
                <w:szCs w:val="20"/>
              </w:rPr>
              <w:t>100.0</w:t>
            </w:r>
          </w:p>
        </w:tc>
      </w:tr>
    </w:tbl>
    <w:p w14:paraId="6BC61250"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047A2F32" w14:textId="08276E7B"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Table 2. Level of Job Satisfaction</w:t>
      </w:r>
    </w:p>
    <w:tbl>
      <w:tblPr>
        <w:tblW w:w="86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10"/>
        <w:gridCol w:w="3035"/>
        <w:gridCol w:w="2970"/>
      </w:tblGrid>
      <w:tr w:rsidR="005F11CC" w:rsidRPr="00FA3DE0" w14:paraId="7D70038A" w14:textId="77777777" w:rsidTr="00FA3DE0">
        <w:trPr>
          <w:cantSplit/>
        </w:trPr>
        <w:tc>
          <w:tcPr>
            <w:tcW w:w="2610" w:type="dxa"/>
            <w:shd w:val="clear" w:color="auto" w:fill="FFFFFF"/>
          </w:tcPr>
          <w:p w14:paraId="5E714C95" w14:textId="77777777" w:rsidR="005F11CC" w:rsidRPr="00FA3DE0" w:rsidRDefault="005F11CC" w:rsidP="00FA3DE0">
            <w:pPr>
              <w:ind w:left="288" w:right="1152"/>
              <w:rPr>
                <w:rFonts w:ascii="Arial" w:eastAsia="Calibri" w:hAnsi="Arial" w:cs="Arial"/>
                <w:color w:val="000000" w:themeColor="text1"/>
                <w:sz w:val="22"/>
                <w:szCs w:val="22"/>
              </w:rPr>
            </w:pPr>
          </w:p>
        </w:tc>
        <w:tc>
          <w:tcPr>
            <w:tcW w:w="3035" w:type="dxa"/>
            <w:shd w:val="clear" w:color="auto" w:fill="FFFFFF"/>
          </w:tcPr>
          <w:p w14:paraId="3B93E289" w14:textId="77777777" w:rsidR="005F11CC" w:rsidRPr="00FA3DE0" w:rsidRDefault="000C2C8B" w:rsidP="00FA3DE0">
            <w:pPr>
              <w:autoSpaceDE w:val="0"/>
              <w:autoSpaceDN w:val="0"/>
              <w:adjustRightInd w:val="0"/>
              <w:ind w:left="288" w:right="1152"/>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Mean</w:t>
            </w:r>
          </w:p>
        </w:tc>
        <w:tc>
          <w:tcPr>
            <w:tcW w:w="2970" w:type="dxa"/>
            <w:shd w:val="clear" w:color="auto" w:fill="FFFFFF"/>
          </w:tcPr>
          <w:p w14:paraId="33667A56" w14:textId="77777777" w:rsidR="005F11CC" w:rsidRPr="00FA3DE0" w:rsidRDefault="000C2C8B" w:rsidP="00FA3DE0">
            <w:pPr>
              <w:autoSpaceDE w:val="0"/>
              <w:autoSpaceDN w:val="0"/>
              <w:adjustRightInd w:val="0"/>
              <w:ind w:left="288" w:right="1152"/>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Deviation</w:t>
            </w:r>
          </w:p>
        </w:tc>
      </w:tr>
      <w:tr w:rsidR="005F11CC" w:rsidRPr="00FA3DE0" w14:paraId="07408305" w14:textId="77777777" w:rsidTr="00FA3DE0">
        <w:trPr>
          <w:cantSplit/>
        </w:trPr>
        <w:tc>
          <w:tcPr>
            <w:tcW w:w="2610" w:type="dxa"/>
            <w:shd w:val="clear" w:color="auto" w:fill="FFFFFF"/>
            <w:vAlign w:val="center"/>
          </w:tcPr>
          <w:p w14:paraId="4D44BE3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w:t>
            </w:r>
          </w:p>
        </w:tc>
        <w:tc>
          <w:tcPr>
            <w:tcW w:w="3035" w:type="dxa"/>
            <w:shd w:val="clear" w:color="auto" w:fill="FFFFFF"/>
            <w:vAlign w:val="center"/>
          </w:tcPr>
          <w:p w14:paraId="6142323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3.51</w:t>
            </w:r>
          </w:p>
        </w:tc>
        <w:tc>
          <w:tcPr>
            <w:tcW w:w="2970" w:type="dxa"/>
            <w:shd w:val="clear" w:color="auto" w:fill="FFFFFF"/>
            <w:vAlign w:val="center"/>
          </w:tcPr>
          <w:p w14:paraId="438CAFC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.710</w:t>
            </w:r>
          </w:p>
        </w:tc>
      </w:tr>
      <w:tr w:rsidR="005F11CC" w:rsidRPr="00FA3DE0" w14:paraId="7FA8BBE9" w14:textId="77777777" w:rsidTr="00FA3DE0">
        <w:trPr>
          <w:cantSplit/>
        </w:trPr>
        <w:tc>
          <w:tcPr>
            <w:tcW w:w="2610" w:type="dxa"/>
            <w:shd w:val="clear" w:color="auto" w:fill="FFFFFF"/>
            <w:vAlign w:val="center"/>
          </w:tcPr>
          <w:p w14:paraId="50EF17D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w:t>
            </w:r>
          </w:p>
        </w:tc>
        <w:tc>
          <w:tcPr>
            <w:tcW w:w="3035" w:type="dxa"/>
            <w:shd w:val="clear" w:color="auto" w:fill="FFFFFF"/>
            <w:vAlign w:val="center"/>
          </w:tcPr>
          <w:p w14:paraId="7F72F98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3.46</w:t>
            </w:r>
          </w:p>
        </w:tc>
        <w:tc>
          <w:tcPr>
            <w:tcW w:w="2970" w:type="dxa"/>
            <w:shd w:val="clear" w:color="auto" w:fill="FFFFFF"/>
            <w:vAlign w:val="center"/>
          </w:tcPr>
          <w:p w14:paraId="78DADEF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.731</w:t>
            </w:r>
          </w:p>
        </w:tc>
      </w:tr>
      <w:tr w:rsidR="005F11CC" w:rsidRPr="00FA3DE0" w14:paraId="7B22D69E" w14:textId="77777777" w:rsidTr="00FA3DE0">
        <w:trPr>
          <w:cantSplit/>
          <w:trHeight w:val="216"/>
        </w:trPr>
        <w:tc>
          <w:tcPr>
            <w:tcW w:w="2610" w:type="dxa"/>
            <w:shd w:val="clear" w:color="auto" w:fill="FFFFFF"/>
            <w:vAlign w:val="center"/>
          </w:tcPr>
          <w:p w14:paraId="073DE889"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w:t>
            </w:r>
          </w:p>
        </w:tc>
        <w:tc>
          <w:tcPr>
            <w:tcW w:w="3035" w:type="dxa"/>
            <w:shd w:val="clear" w:color="auto" w:fill="FFFFFF"/>
            <w:vAlign w:val="center"/>
          </w:tcPr>
          <w:p w14:paraId="6D0E923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3.45</w:t>
            </w:r>
          </w:p>
        </w:tc>
        <w:tc>
          <w:tcPr>
            <w:tcW w:w="2970" w:type="dxa"/>
            <w:shd w:val="clear" w:color="auto" w:fill="FFFFFF"/>
            <w:vAlign w:val="center"/>
          </w:tcPr>
          <w:p w14:paraId="630CBFB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.730</w:t>
            </w:r>
          </w:p>
        </w:tc>
      </w:tr>
      <w:tr w:rsidR="005F11CC" w:rsidRPr="00FA3DE0" w14:paraId="12A0C1E4" w14:textId="77777777" w:rsidTr="00FA3DE0">
        <w:trPr>
          <w:cantSplit/>
        </w:trPr>
        <w:tc>
          <w:tcPr>
            <w:tcW w:w="2610" w:type="dxa"/>
            <w:shd w:val="clear" w:color="auto" w:fill="FFFFFF"/>
            <w:vAlign w:val="center"/>
          </w:tcPr>
          <w:p w14:paraId="02906C2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ER</w:t>
            </w:r>
          </w:p>
        </w:tc>
        <w:tc>
          <w:tcPr>
            <w:tcW w:w="3035" w:type="dxa"/>
            <w:shd w:val="clear" w:color="auto" w:fill="FFFFFF"/>
            <w:vAlign w:val="center"/>
          </w:tcPr>
          <w:p w14:paraId="7990E3D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3.47</w:t>
            </w:r>
          </w:p>
        </w:tc>
        <w:tc>
          <w:tcPr>
            <w:tcW w:w="2970" w:type="dxa"/>
            <w:shd w:val="clear" w:color="auto" w:fill="FFFFFF"/>
            <w:vAlign w:val="center"/>
          </w:tcPr>
          <w:p w14:paraId="46825FC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.676</w:t>
            </w:r>
          </w:p>
        </w:tc>
      </w:tr>
      <w:tr w:rsidR="005F11CC" w:rsidRPr="00FA3DE0" w14:paraId="1517DF77" w14:textId="77777777" w:rsidTr="00FA3DE0">
        <w:trPr>
          <w:cantSplit/>
        </w:trPr>
        <w:tc>
          <w:tcPr>
            <w:tcW w:w="2610" w:type="dxa"/>
            <w:shd w:val="clear" w:color="auto" w:fill="FFFFFF"/>
            <w:vAlign w:val="center"/>
          </w:tcPr>
          <w:p w14:paraId="3C3AF995"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w:t>
            </w:r>
          </w:p>
        </w:tc>
        <w:tc>
          <w:tcPr>
            <w:tcW w:w="3035" w:type="dxa"/>
            <w:shd w:val="clear" w:color="auto" w:fill="FFFFFF"/>
            <w:vAlign w:val="center"/>
          </w:tcPr>
          <w:p w14:paraId="3D8593F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3.58</w:t>
            </w:r>
          </w:p>
        </w:tc>
        <w:tc>
          <w:tcPr>
            <w:tcW w:w="2970" w:type="dxa"/>
            <w:shd w:val="clear" w:color="auto" w:fill="FFFFFF"/>
            <w:vAlign w:val="center"/>
          </w:tcPr>
          <w:p w14:paraId="488AEFA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.809</w:t>
            </w:r>
          </w:p>
        </w:tc>
      </w:tr>
      <w:tr w:rsidR="005F11CC" w:rsidRPr="00FA3DE0" w14:paraId="64EB5392" w14:textId="77777777" w:rsidTr="00FA3DE0">
        <w:trPr>
          <w:cantSplit/>
        </w:trPr>
        <w:tc>
          <w:tcPr>
            <w:tcW w:w="2610" w:type="dxa"/>
            <w:shd w:val="clear" w:color="auto" w:fill="FFFFFF"/>
            <w:vAlign w:val="center"/>
          </w:tcPr>
          <w:p w14:paraId="4FE481E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w:t>
            </w:r>
          </w:p>
        </w:tc>
        <w:tc>
          <w:tcPr>
            <w:tcW w:w="3035" w:type="dxa"/>
            <w:shd w:val="clear" w:color="auto" w:fill="FFFFFF"/>
            <w:vAlign w:val="center"/>
          </w:tcPr>
          <w:p w14:paraId="0C57E15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3.55</w:t>
            </w:r>
          </w:p>
        </w:tc>
        <w:tc>
          <w:tcPr>
            <w:tcW w:w="2970" w:type="dxa"/>
            <w:shd w:val="clear" w:color="auto" w:fill="FFFFFF"/>
            <w:vAlign w:val="center"/>
          </w:tcPr>
          <w:p w14:paraId="226DAF5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.822</w:t>
            </w:r>
          </w:p>
        </w:tc>
      </w:tr>
      <w:tr w:rsidR="005F11CC" w:rsidRPr="00FA3DE0" w14:paraId="5D470153" w14:textId="77777777" w:rsidTr="00FA3DE0">
        <w:trPr>
          <w:cantSplit/>
        </w:trPr>
        <w:tc>
          <w:tcPr>
            <w:tcW w:w="2610" w:type="dxa"/>
            <w:shd w:val="clear" w:color="auto" w:fill="FFFFFF"/>
            <w:vAlign w:val="center"/>
          </w:tcPr>
          <w:p w14:paraId="32F1FB2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Sched</w:t>
            </w:r>
          </w:p>
        </w:tc>
        <w:tc>
          <w:tcPr>
            <w:tcW w:w="3035" w:type="dxa"/>
            <w:shd w:val="clear" w:color="auto" w:fill="FFFFFF"/>
            <w:vAlign w:val="center"/>
          </w:tcPr>
          <w:p w14:paraId="083BFAD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3.56</w:t>
            </w:r>
          </w:p>
        </w:tc>
        <w:tc>
          <w:tcPr>
            <w:tcW w:w="2970" w:type="dxa"/>
            <w:shd w:val="clear" w:color="auto" w:fill="FFFFFF"/>
            <w:vAlign w:val="center"/>
          </w:tcPr>
          <w:p w14:paraId="001268B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.808</w:t>
            </w:r>
          </w:p>
        </w:tc>
      </w:tr>
      <w:tr w:rsidR="005F11CC" w:rsidRPr="00FA3DE0" w14:paraId="5BAE0F0C" w14:textId="77777777" w:rsidTr="00FA3DE0">
        <w:trPr>
          <w:cantSplit/>
        </w:trPr>
        <w:tc>
          <w:tcPr>
            <w:tcW w:w="2610" w:type="dxa"/>
            <w:shd w:val="clear" w:color="auto" w:fill="FFFFFF"/>
            <w:vAlign w:val="center"/>
          </w:tcPr>
          <w:p w14:paraId="080AC1BF"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w:t>
            </w:r>
          </w:p>
        </w:tc>
        <w:tc>
          <w:tcPr>
            <w:tcW w:w="3035" w:type="dxa"/>
            <w:shd w:val="clear" w:color="auto" w:fill="FFFFFF"/>
            <w:vAlign w:val="center"/>
          </w:tcPr>
          <w:p w14:paraId="1FB76F6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5B3A03BB"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.854</w:t>
            </w:r>
          </w:p>
        </w:tc>
      </w:tr>
      <w:tr w:rsidR="005F11CC" w:rsidRPr="00FA3DE0" w14:paraId="26F503E7" w14:textId="77777777" w:rsidTr="00FA3DE0">
        <w:trPr>
          <w:cantSplit/>
        </w:trPr>
        <w:tc>
          <w:tcPr>
            <w:tcW w:w="2610" w:type="dxa"/>
            <w:shd w:val="clear" w:color="auto" w:fill="FFFFFF"/>
            <w:vAlign w:val="center"/>
          </w:tcPr>
          <w:p w14:paraId="3F8431B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w:t>
            </w:r>
          </w:p>
        </w:tc>
        <w:tc>
          <w:tcPr>
            <w:tcW w:w="3035" w:type="dxa"/>
            <w:shd w:val="clear" w:color="auto" w:fill="FFFFFF"/>
            <w:vAlign w:val="center"/>
          </w:tcPr>
          <w:p w14:paraId="4D7380E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3.77</w:t>
            </w:r>
          </w:p>
        </w:tc>
        <w:tc>
          <w:tcPr>
            <w:tcW w:w="2970" w:type="dxa"/>
            <w:shd w:val="clear" w:color="auto" w:fill="FFFFFF"/>
            <w:vAlign w:val="center"/>
          </w:tcPr>
          <w:p w14:paraId="63253F2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.837</w:t>
            </w:r>
          </w:p>
        </w:tc>
      </w:tr>
      <w:tr w:rsidR="005F11CC" w:rsidRPr="00FA3DE0" w14:paraId="7912DD71" w14:textId="77777777" w:rsidTr="00FA3DE0">
        <w:trPr>
          <w:cantSplit/>
        </w:trPr>
        <w:tc>
          <w:tcPr>
            <w:tcW w:w="2610" w:type="dxa"/>
            <w:shd w:val="clear" w:color="auto" w:fill="FFFFFF"/>
            <w:vAlign w:val="center"/>
          </w:tcPr>
          <w:p w14:paraId="20A3800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w:t>
            </w:r>
          </w:p>
        </w:tc>
        <w:tc>
          <w:tcPr>
            <w:tcW w:w="3035" w:type="dxa"/>
            <w:shd w:val="clear" w:color="auto" w:fill="FFFFFF"/>
            <w:vAlign w:val="center"/>
          </w:tcPr>
          <w:p w14:paraId="3B7233A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3.60</w:t>
            </w:r>
          </w:p>
        </w:tc>
        <w:tc>
          <w:tcPr>
            <w:tcW w:w="2970" w:type="dxa"/>
            <w:shd w:val="clear" w:color="auto" w:fill="FFFFFF"/>
            <w:vAlign w:val="center"/>
          </w:tcPr>
          <w:p w14:paraId="273360B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.735</w:t>
            </w:r>
          </w:p>
        </w:tc>
      </w:tr>
      <w:tr w:rsidR="005F11CC" w:rsidRPr="00FA3DE0" w14:paraId="0CE58341" w14:textId="77777777" w:rsidTr="00FA3DE0">
        <w:trPr>
          <w:cantSplit/>
        </w:trPr>
        <w:tc>
          <w:tcPr>
            <w:tcW w:w="2610" w:type="dxa"/>
            <w:shd w:val="clear" w:color="auto" w:fill="FFFFFF"/>
            <w:vAlign w:val="center"/>
          </w:tcPr>
          <w:p w14:paraId="63C62D6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w:t>
            </w:r>
          </w:p>
        </w:tc>
        <w:tc>
          <w:tcPr>
            <w:tcW w:w="3035" w:type="dxa"/>
            <w:shd w:val="clear" w:color="auto" w:fill="FFFFFF"/>
            <w:vAlign w:val="center"/>
          </w:tcPr>
          <w:p w14:paraId="44C81A3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3.49</w:t>
            </w:r>
          </w:p>
        </w:tc>
        <w:tc>
          <w:tcPr>
            <w:tcW w:w="2970" w:type="dxa"/>
            <w:shd w:val="clear" w:color="auto" w:fill="FFFFFF"/>
            <w:vAlign w:val="center"/>
          </w:tcPr>
          <w:p w14:paraId="4BA17A8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.710</w:t>
            </w:r>
          </w:p>
        </w:tc>
      </w:tr>
      <w:tr w:rsidR="005F11CC" w:rsidRPr="00FA3DE0" w14:paraId="30576833" w14:textId="77777777" w:rsidTr="00FA3DE0">
        <w:trPr>
          <w:cantSplit/>
        </w:trPr>
        <w:tc>
          <w:tcPr>
            <w:tcW w:w="2610" w:type="dxa"/>
            <w:shd w:val="clear" w:color="auto" w:fill="FFFFFF"/>
            <w:vAlign w:val="center"/>
          </w:tcPr>
          <w:p w14:paraId="5BE906A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10.</w:t>
            </w:r>
          </w:p>
        </w:tc>
        <w:tc>
          <w:tcPr>
            <w:tcW w:w="3035" w:type="dxa"/>
            <w:shd w:val="clear" w:color="auto" w:fill="FFFFFF"/>
            <w:vAlign w:val="center"/>
          </w:tcPr>
          <w:p w14:paraId="15B18E7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3.48</w:t>
            </w:r>
          </w:p>
        </w:tc>
        <w:tc>
          <w:tcPr>
            <w:tcW w:w="2970" w:type="dxa"/>
            <w:shd w:val="clear" w:color="auto" w:fill="FFFFFF"/>
            <w:vAlign w:val="center"/>
          </w:tcPr>
          <w:p w14:paraId="57B4060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.721</w:t>
            </w:r>
          </w:p>
        </w:tc>
      </w:tr>
      <w:tr w:rsidR="005F11CC" w:rsidRPr="00FA3DE0" w14:paraId="75E31AC0" w14:textId="77777777" w:rsidTr="00FA3DE0">
        <w:trPr>
          <w:cantSplit/>
        </w:trPr>
        <w:tc>
          <w:tcPr>
            <w:tcW w:w="2610" w:type="dxa"/>
            <w:shd w:val="clear" w:color="auto" w:fill="FFFFFF"/>
            <w:vAlign w:val="center"/>
          </w:tcPr>
          <w:p w14:paraId="24452E7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11.</w:t>
            </w:r>
          </w:p>
        </w:tc>
        <w:tc>
          <w:tcPr>
            <w:tcW w:w="3035" w:type="dxa"/>
            <w:shd w:val="clear" w:color="auto" w:fill="FFFFFF"/>
            <w:vAlign w:val="center"/>
          </w:tcPr>
          <w:p w14:paraId="0D145F1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3.48</w:t>
            </w:r>
          </w:p>
        </w:tc>
        <w:tc>
          <w:tcPr>
            <w:tcW w:w="2970" w:type="dxa"/>
            <w:shd w:val="clear" w:color="auto" w:fill="FFFFFF"/>
            <w:vAlign w:val="center"/>
          </w:tcPr>
          <w:p w14:paraId="61903F8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.721</w:t>
            </w:r>
          </w:p>
        </w:tc>
      </w:tr>
      <w:tr w:rsidR="005F11CC" w:rsidRPr="00FA3DE0" w14:paraId="68CD7AA5" w14:textId="77777777" w:rsidTr="00FA3DE0">
        <w:trPr>
          <w:cantSplit/>
        </w:trPr>
        <w:tc>
          <w:tcPr>
            <w:tcW w:w="2610" w:type="dxa"/>
            <w:shd w:val="clear" w:color="auto" w:fill="FFFFFF"/>
            <w:vAlign w:val="center"/>
          </w:tcPr>
          <w:p w14:paraId="248634BB"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w:t>
            </w:r>
          </w:p>
        </w:tc>
        <w:tc>
          <w:tcPr>
            <w:tcW w:w="3035" w:type="dxa"/>
            <w:shd w:val="clear" w:color="auto" w:fill="FFFFFF"/>
            <w:vAlign w:val="center"/>
          </w:tcPr>
          <w:p w14:paraId="4BA1C2E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3.51</w:t>
            </w:r>
          </w:p>
        </w:tc>
        <w:tc>
          <w:tcPr>
            <w:tcW w:w="2970" w:type="dxa"/>
            <w:shd w:val="clear" w:color="auto" w:fill="FFFFFF"/>
            <w:vAlign w:val="center"/>
          </w:tcPr>
          <w:p w14:paraId="17BDD62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.774</w:t>
            </w:r>
          </w:p>
        </w:tc>
      </w:tr>
      <w:tr w:rsidR="005F11CC" w:rsidRPr="00FA3DE0" w14:paraId="369504BB" w14:textId="77777777" w:rsidTr="00FA3DE0">
        <w:trPr>
          <w:cantSplit/>
        </w:trPr>
        <w:tc>
          <w:tcPr>
            <w:tcW w:w="2610" w:type="dxa"/>
            <w:shd w:val="clear" w:color="auto" w:fill="FFFFFF"/>
            <w:vAlign w:val="center"/>
          </w:tcPr>
          <w:p w14:paraId="2DE6FC09"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Bal</w:t>
            </w:r>
          </w:p>
        </w:tc>
        <w:tc>
          <w:tcPr>
            <w:tcW w:w="3035" w:type="dxa"/>
            <w:shd w:val="clear" w:color="auto" w:fill="FFFFFF"/>
            <w:vAlign w:val="center"/>
          </w:tcPr>
          <w:p w14:paraId="115FB4E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3.59</w:t>
            </w:r>
          </w:p>
        </w:tc>
        <w:tc>
          <w:tcPr>
            <w:tcW w:w="2970" w:type="dxa"/>
            <w:shd w:val="clear" w:color="auto" w:fill="FFFFFF"/>
            <w:vAlign w:val="center"/>
          </w:tcPr>
          <w:p w14:paraId="1FAC786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.672</w:t>
            </w:r>
          </w:p>
        </w:tc>
      </w:tr>
      <w:tr w:rsidR="005F11CC" w:rsidRPr="00FA3DE0" w14:paraId="5FF95CF9" w14:textId="77777777" w:rsidTr="00FA3DE0">
        <w:trPr>
          <w:cantSplit/>
        </w:trPr>
        <w:tc>
          <w:tcPr>
            <w:tcW w:w="2610" w:type="dxa"/>
            <w:shd w:val="clear" w:color="auto" w:fill="FFFFFF"/>
            <w:vAlign w:val="center"/>
          </w:tcPr>
          <w:p w14:paraId="0DE33B9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13.</w:t>
            </w:r>
          </w:p>
        </w:tc>
        <w:tc>
          <w:tcPr>
            <w:tcW w:w="3035" w:type="dxa"/>
            <w:shd w:val="clear" w:color="auto" w:fill="FFFFFF"/>
            <w:vAlign w:val="center"/>
          </w:tcPr>
          <w:p w14:paraId="61712E5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3.63</w:t>
            </w:r>
          </w:p>
        </w:tc>
        <w:tc>
          <w:tcPr>
            <w:tcW w:w="2970" w:type="dxa"/>
            <w:shd w:val="clear" w:color="auto" w:fill="FFFFFF"/>
            <w:vAlign w:val="center"/>
          </w:tcPr>
          <w:p w14:paraId="4E0CE6A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.772</w:t>
            </w:r>
          </w:p>
        </w:tc>
      </w:tr>
      <w:tr w:rsidR="005F11CC" w:rsidRPr="00FA3DE0" w14:paraId="08ABD85C" w14:textId="77777777" w:rsidTr="00FA3DE0">
        <w:trPr>
          <w:cantSplit/>
        </w:trPr>
        <w:tc>
          <w:tcPr>
            <w:tcW w:w="2610" w:type="dxa"/>
            <w:shd w:val="clear" w:color="auto" w:fill="FFFFFF"/>
            <w:vAlign w:val="center"/>
          </w:tcPr>
          <w:p w14:paraId="7C70A128"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w:t>
            </w:r>
          </w:p>
        </w:tc>
        <w:tc>
          <w:tcPr>
            <w:tcW w:w="3035" w:type="dxa"/>
            <w:shd w:val="clear" w:color="auto" w:fill="FFFFFF"/>
            <w:vAlign w:val="center"/>
          </w:tcPr>
          <w:p w14:paraId="07E3808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3.76</w:t>
            </w:r>
          </w:p>
        </w:tc>
        <w:tc>
          <w:tcPr>
            <w:tcW w:w="2970" w:type="dxa"/>
            <w:shd w:val="clear" w:color="auto" w:fill="FFFFFF"/>
            <w:vAlign w:val="center"/>
          </w:tcPr>
          <w:p w14:paraId="3DC6A4C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.771</w:t>
            </w:r>
          </w:p>
        </w:tc>
      </w:tr>
      <w:tr w:rsidR="005F11CC" w:rsidRPr="00FA3DE0" w14:paraId="6BD52A65" w14:textId="77777777" w:rsidTr="00FA3DE0">
        <w:trPr>
          <w:cantSplit/>
        </w:trPr>
        <w:tc>
          <w:tcPr>
            <w:tcW w:w="2610" w:type="dxa"/>
            <w:shd w:val="clear" w:color="auto" w:fill="FFFFFF"/>
            <w:vAlign w:val="center"/>
          </w:tcPr>
          <w:p w14:paraId="4397FD2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Co-work</w:t>
            </w:r>
          </w:p>
        </w:tc>
        <w:tc>
          <w:tcPr>
            <w:tcW w:w="3035" w:type="dxa"/>
            <w:shd w:val="clear" w:color="auto" w:fill="FFFFFF"/>
            <w:vAlign w:val="center"/>
          </w:tcPr>
          <w:p w14:paraId="38D71F0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3.70</w:t>
            </w:r>
          </w:p>
        </w:tc>
        <w:tc>
          <w:tcPr>
            <w:tcW w:w="2970" w:type="dxa"/>
            <w:shd w:val="clear" w:color="auto" w:fill="FFFFFF"/>
            <w:vAlign w:val="center"/>
          </w:tcPr>
          <w:p w14:paraId="2FCD236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.730</w:t>
            </w:r>
          </w:p>
        </w:tc>
      </w:tr>
      <w:tr w:rsidR="005F11CC" w:rsidRPr="00FA3DE0" w14:paraId="41FFD5A7" w14:textId="77777777" w:rsidTr="00FA3DE0">
        <w:trPr>
          <w:cantSplit/>
        </w:trPr>
        <w:tc>
          <w:tcPr>
            <w:tcW w:w="2610" w:type="dxa"/>
            <w:shd w:val="clear" w:color="auto" w:fill="FFFFFF"/>
            <w:vAlign w:val="center"/>
          </w:tcPr>
          <w:p w14:paraId="6BC8530F"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w:t>
            </w:r>
          </w:p>
        </w:tc>
        <w:tc>
          <w:tcPr>
            <w:tcW w:w="3035" w:type="dxa"/>
            <w:shd w:val="clear" w:color="auto" w:fill="FFFFFF"/>
            <w:vAlign w:val="center"/>
          </w:tcPr>
          <w:p w14:paraId="7F2755B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3.68</w:t>
            </w:r>
          </w:p>
        </w:tc>
        <w:tc>
          <w:tcPr>
            <w:tcW w:w="2970" w:type="dxa"/>
            <w:shd w:val="clear" w:color="auto" w:fill="FFFFFF"/>
            <w:vAlign w:val="center"/>
          </w:tcPr>
          <w:p w14:paraId="231043A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.773</w:t>
            </w:r>
          </w:p>
        </w:tc>
      </w:tr>
      <w:tr w:rsidR="005F11CC" w:rsidRPr="00FA3DE0" w14:paraId="298C35ED" w14:textId="77777777" w:rsidTr="00FA3DE0">
        <w:trPr>
          <w:cantSplit/>
        </w:trPr>
        <w:tc>
          <w:tcPr>
            <w:tcW w:w="2610" w:type="dxa"/>
            <w:shd w:val="clear" w:color="auto" w:fill="FFFFFF"/>
            <w:vAlign w:val="center"/>
          </w:tcPr>
          <w:p w14:paraId="0EB430C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w:t>
            </w:r>
          </w:p>
        </w:tc>
        <w:tc>
          <w:tcPr>
            <w:tcW w:w="3035" w:type="dxa"/>
            <w:shd w:val="clear" w:color="auto" w:fill="FFFFFF"/>
            <w:vAlign w:val="center"/>
          </w:tcPr>
          <w:p w14:paraId="31C0E6B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3.66</w:t>
            </w:r>
          </w:p>
        </w:tc>
        <w:tc>
          <w:tcPr>
            <w:tcW w:w="2970" w:type="dxa"/>
            <w:shd w:val="clear" w:color="auto" w:fill="FFFFFF"/>
            <w:vAlign w:val="center"/>
          </w:tcPr>
          <w:p w14:paraId="5060B85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.679</w:t>
            </w:r>
          </w:p>
        </w:tc>
      </w:tr>
      <w:tr w:rsidR="005F11CC" w:rsidRPr="00FA3DE0" w14:paraId="5F492038" w14:textId="77777777" w:rsidTr="00FA3DE0">
        <w:trPr>
          <w:cantSplit/>
        </w:trPr>
        <w:tc>
          <w:tcPr>
            <w:tcW w:w="2610" w:type="dxa"/>
            <w:shd w:val="clear" w:color="auto" w:fill="FFFFFF"/>
            <w:vAlign w:val="center"/>
          </w:tcPr>
          <w:p w14:paraId="02FD7C8C"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17.</w:t>
            </w:r>
          </w:p>
        </w:tc>
        <w:tc>
          <w:tcPr>
            <w:tcW w:w="3035" w:type="dxa"/>
            <w:shd w:val="clear" w:color="auto" w:fill="FFFFFF"/>
            <w:vAlign w:val="center"/>
          </w:tcPr>
          <w:p w14:paraId="519FCA3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3.71</w:t>
            </w:r>
          </w:p>
        </w:tc>
        <w:tc>
          <w:tcPr>
            <w:tcW w:w="2970" w:type="dxa"/>
            <w:shd w:val="clear" w:color="auto" w:fill="FFFFFF"/>
            <w:vAlign w:val="center"/>
          </w:tcPr>
          <w:p w14:paraId="7A1DAB7F"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.765</w:t>
            </w:r>
          </w:p>
        </w:tc>
      </w:tr>
      <w:tr w:rsidR="005F11CC" w:rsidRPr="00FA3DE0" w14:paraId="229181AC" w14:textId="77777777" w:rsidTr="00FA3DE0">
        <w:trPr>
          <w:cantSplit/>
        </w:trPr>
        <w:tc>
          <w:tcPr>
            <w:tcW w:w="2610" w:type="dxa"/>
            <w:shd w:val="clear" w:color="auto" w:fill="FFFFFF"/>
            <w:vAlign w:val="center"/>
          </w:tcPr>
          <w:p w14:paraId="1365F29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w:t>
            </w:r>
          </w:p>
        </w:tc>
        <w:tc>
          <w:tcPr>
            <w:tcW w:w="3035" w:type="dxa"/>
            <w:shd w:val="clear" w:color="auto" w:fill="FFFFFF"/>
            <w:vAlign w:val="center"/>
          </w:tcPr>
          <w:p w14:paraId="49175F9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3.75</w:t>
            </w:r>
          </w:p>
        </w:tc>
        <w:tc>
          <w:tcPr>
            <w:tcW w:w="2970" w:type="dxa"/>
            <w:shd w:val="clear" w:color="auto" w:fill="FFFFFF"/>
            <w:vAlign w:val="center"/>
          </w:tcPr>
          <w:p w14:paraId="20BA350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.753</w:t>
            </w:r>
          </w:p>
        </w:tc>
      </w:tr>
      <w:tr w:rsidR="005F11CC" w:rsidRPr="00FA3DE0" w14:paraId="4003A359" w14:textId="77777777" w:rsidTr="00FA3DE0">
        <w:trPr>
          <w:cantSplit/>
        </w:trPr>
        <w:tc>
          <w:tcPr>
            <w:tcW w:w="2610" w:type="dxa"/>
            <w:shd w:val="clear" w:color="auto" w:fill="FFFFFF"/>
            <w:vAlign w:val="center"/>
          </w:tcPr>
          <w:p w14:paraId="4328707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19.</w:t>
            </w:r>
          </w:p>
        </w:tc>
        <w:tc>
          <w:tcPr>
            <w:tcW w:w="3035" w:type="dxa"/>
            <w:shd w:val="clear" w:color="auto" w:fill="FFFFFF"/>
            <w:vAlign w:val="center"/>
          </w:tcPr>
          <w:p w14:paraId="016E411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3.58</w:t>
            </w:r>
          </w:p>
        </w:tc>
        <w:tc>
          <w:tcPr>
            <w:tcW w:w="2970" w:type="dxa"/>
            <w:shd w:val="clear" w:color="auto" w:fill="FFFFFF"/>
            <w:vAlign w:val="center"/>
          </w:tcPr>
          <w:p w14:paraId="7DC314D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.728</w:t>
            </w:r>
          </w:p>
        </w:tc>
      </w:tr>
      <w:tr w:rsidR="005F11CC" w:rsidRPr="00FA3DE0" w14:paraId="5CCF22AA" w14:textId="77777777" w:rsidTr="00FA3DE0">
        <w:trPr>
          <w:cantSplit/>
        </w:trPr>
        <w:tc>
          <w:tcPr>
            <w:tcW w:w="2610" w:type="dxa"/>
            <w:shd w:val="clear" w:color="auto" w:fill="FFFFFF"/>
            <w:vAlign w:val="center"/>
          </w:tcPr>
          <w:p w14:paraId="669E5C87"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Interact</w:t>
            </w:r>
          </w:p>
        </w:tc>
        <w:tc>
          <w:tcPr>
            <w:tcW w:w="3035" w:type="dxa"/>
            <w:shd w:val="clear" w:color="auto" w:fill="FFFFFF"/>
            <w:vAlign w:val="center"/>
          </w:tcPr>
          <w:p w14:paraId="6450A70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3.68</w:t>
            </w:r>
          </w:p>
        </w:tc>
        <w:tc>
          <w:tcPr>
            <w:tcW w:w="2970" w:type="dxa"/>
            <w:shd w:val="clear" w:color="auto" w:fill="FFFFFF"/>
            <w:vAlign w:val="center"/>
          </w:tcPr>
          <w:p w14:paraId="05244DF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.647</w:t>
            </w:r>
          </w:p>
        </w:tc>
      </w:tr>
      <w:tr w:rsidR="005F11CC" w:rsidRPr="00FA3DE0" w14:paraId="26134CF0" w14:textId="77777777" w:rsidTr="00FA3DE0">
        <w:trPr>
          <w:cantSplit/>
        </w:trPr>
        <w:tc>
          <w:tcPr>
            <w:tcW w:w="2610" w:type="dxa"/>
            <w:shd w:val="clear" w:color="auto" w:fill="FFFFFF"/>
            <w:vAlign w:val="center"/>
          </w:tcPr>
          <w:p w14:paraId="1171C73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20.</w:t>
            </w:r>
          </w:p>
        </w:tc>
        <w:tc>
          <w:tcPr>
            <w:tcW w:w="3035" w:type="dxa"/>
            <w:shd w:val="clear" w:color="auto" w:fill="FFFFFF"/>
            <w:vAlign w:val="center"/>
          </w:tcPr>
          <w:p w14:paraId="54F4AC0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3.56</w:t>
            </w:r>
          </w:p>
        </w:tc>
        <w:tc>
          <w:tcPr>
            <w:tcW w:w="2970" w:type="dxa"/>
            <w:shd w:val="clear" w:color="auto" w:fill="FFFFFF"/>
            <w:vAlign w:val="center"/>
          </w:tcPr>
          <w:p w14:paraId="4978459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.707</w:t>
            </w:r>
          </w:p>
        </w:tc>
      </w:tr>
      <w:tr w:rsidR="005F11CC" w:rsidRPr="00FA3DE0" w14:paraId="7146A5A8" w14:textId="77777777" w:rsidTr="00FA3DE0">
        <w:trPr>
          <w:cantSplit/>
        </w:trPr>
        <w:tc>
          <w:tcPr>
            <w:tcW w:w="2610" w:type="dxa"/>
            <w:shd w:val="clear" w:color="auto" w:fill="FFFFFF"/>
            <w:vAlign w:val="center"/>
          </w:tcPr>
          <w:p w14:paraId="4D7B4FCE"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21.</w:t>
            </w:r>
          </w:p>
        </w:tc>
        <w:tc>
          <w:tcPr>
            <w:tcW w:w="3035" w:type="dxa"/>
            <w:shd w:val="clear" w:color="auto" w:fill="FFFFFF"/>
            <w:vAlign w:val="center"/>
          </w:tcPr>
          <w:p w14:paraId="0EB169A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3.37</w:t>
            </w:r>
          </w:p>
        </w:tc>
        <w:tc>
          <w:tcPr>
            <w:tcW w:w="2970" w:type="dxa"/>
            <w:shd w:val="clear" w:color="auto" w:fill="FFFFFF"/>
            <w:vAlign w:val="center"/>
          </w:tcPr>
          <w:p w14:paraId="472F0103"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.674</w:t>
            </w:r>
          </w:p>
        </w:tc>
      </w:tr>
      <w:tr w:rsidR="005F11CC" w:rsidRPr="00FA3DE0" w14:paraId="029A41DD" w14:textId="77777777" w:rsidTr="00FA3DE0">
        <w:trPr>
          <w:cantSplit/>
        </w:trPr>
        <w:tc>
          <w:tcPr>
            <w:tcW w:w="2610" w:type="dxa"/>
            <w:shd w:val="clear" w:color="auto" w:fill="FFFFFF"/>
            <w:vAlign w:val="center"/>
          </w:tcPr>
          <w:p w14:paraId="3E4E088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22.</w:t>
            </w:r>
          </w:p>
        </w:tc>
        <w:tc>
          <w:tcPr>
            <w:tcW w:w="3035" w:type="dxa"/>
            <w:shd w:val="clear" w:color="auto" w:fill="FFFFFF"/>
            <w:vAlign w:val="center"/>
          </w:tcPr>
          <w:p w14:paraId="52A91B0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3.30</w:t>
            </w:r>
          </w:p>
        </w:tc>
        <w:tc>
          <w:tcPr>
            <w:tcW w:w="2970" w:type="dxa"/>
            <w:shd w:val="clear" w:color="auto" w:fill="FFFFFF"/>
            <w:vAlign w:val="center"/>
          </w:tcPr>
          <w:p w14:paraId="3C7F819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.659</w:t>
            </w:r>
          </w:p>
        </w:tc>
      </w:tr>
      <w:tr w:rsidR="005F11CC" w:rsidRPr="00FA3DE0" w14:paraId="42728114" w14:textId="77777777" w:rsidTr="00FA3DE0">
        <w:trPr>
          <w:cantSplit/>
        </w:trPr>
        <w:tc>
          <w:tcPr>
            <w:tcW w:w="2610" w:type="dxa"/>
            <w:shd w:val="clear" w:color="auto" w:fill="FFFFFF"/>
            <w:vAlign w:val="center"/>
          </w:tcPr>
          <w:p w14:paraId="72DD78E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23.</w:t>
            </w:r>
          </w:p>
        </w:tc>
        <w:tc>
          <w:tcPr>
            <w:tcW w:w="3035" w:type="dxa"/>
            <w:shd w:val="clear" w:color="auto" w:fill="FFFFFF"/>
            <w:vAlign w:val="center"/>
          </w:tcPr>
          <w:p w14:paraId="35730F0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3.30</w:t>
            </w:r>
          </w:p>
        </w:tc>
        <w:tc>
          <w:tcPr>
            <w:tcW w:w="2970" w:type="dxa"/>
            <w:shd w:val="clear" w:color="auto" w:fill="FFFFFF"/>
            <w:vAlign w:val="center"/>
          </w:tcPr>
          <w:p w14:paraId="1A15693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.659</w:t>
            </w:r>
          </w:p>
        </w:tc>
      </w:tr>
      <w:tr w:rsidR="005F11CC" w:rsidRPr="00FA3DE0" w14:paraId="1FAEDD4D" w14:textId="77777777" w:rsidTr="00FA3DE0">
        <w:trPr>
          <w:cantSplit/>
        </w:trPr>
        <w:tc>
          <w:tcPr>
            <w:tcW w:w="2610" w:type="dxa"/>
            <w:shd w:val="clear" w:color="auto" w:fill="FFFFFF"/>
            <w:vAlign w:val="center"/>
          </w:tcPr>
          <w:p w14:paraId="3DCEC025"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Prof</w:t>
            </w:r>
          </w:p>
        </w:tc>
        <w:tc>
          <w:tcPr>
            <w:tcW w:w="3035" w:type="dxa"/>
            <w:shd w:val="clear" w:color="auto" w:fill="FFFFFF"/>
            <w:vAlign w:val="center"/>
          </w:tcPr>
          <w:p w14:paraId="3FAE2A2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3.38</w:t>
            </w:r>
          </w:p>
        </w:tc>
        <w:tc>
          <w:tcPr>
            <w:tcW w:w="2970" w:type="dxa"/>
            <w:shd w:val="clear" w:color="auto" w:fill="FFFFFF"/>
            <w:vAlign w:val="center"/>
          </w:tcPr>
          <w:p w14:paraId="1793E46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.621</w:t>
            </w:r>
          </w:p>
        </w:tc>
      </w:tr>
      <w:tr w:rsidR="005F11CC" w:rsidRPr="00FA3DE0" w14:paraId="60CBF651" w14:textId="77777777" w:rsidTr="00FA3DE0">
        <w:trPr>
          <w:cantSplit/>
        </w:trPr>
        <w:tc>
          <w:tcPr>
            <w:tcW w:w="2610" w:type="dxa"/>
            <w:shd w:val="clear" w:color="auto" w:fill="FFFFFF"/>
            <w:vAlign w:val="center"/>
          </w:tcPr>
          <w:p w14:paraId="126C933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24.</w:t>
            </w:r>
          </w:p>
        </w:tc>
        <w:tc>
          <w:tcPr>
            <w:tcW w:w="3035" w:type="dxa"/>
            <w:shd w:val="clear" w:color="auto" w:fill="FFFFFF"/>
            <w:vAlign w:val="center"/>
          </w:tcPr>
          <w:p w14:paraId="6A57657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3.84</w:t>
            </w:r>
          </w:p>
        </w:tc>
        <w:tc>
          <w:tcPr>
            <w:tcW w:w="2970" w:type="dxa"/>
            <w:shd w:val="clear" w:color="auto" w:fill="FFFFFF"/>
            <w:vAlign w:val="center"/>
          </w:tcPr>
          <w:p w14:paraId="35DC5595"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.912</w:t>
            </w:r>
          </w:p>
        </w:tc>
      </w:tr>
      <w:tr w:rsidR="005F11CC" w:rsidRPr="00FA3DE0" w14:paraId="573D86C4" w14:textId="77777777" w:rsidTr="00FA3DE0">
        <w:trPr>
          <w:cantSplit/>
        </w:trPr>
        <w:tc>
          <w:tcPr>
            <w:tcW w:w="2610" w:type="dxa"/>
            <w:shd w:val="clear" w:color="auto" w:fill="FFFFFF"/>
            <w:vAlign w:val="center"/>
          </w:tcPr>
          <w:p w14:paraId="0BB55C51"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25.</w:t>
            </w:r>
          </w:p>
        </w:tc>
        <w:tc>
          <w:tcPr>
            <w:tcW w:w="3035" w:type="dxa"/>
            <w:shd w:val="clear" w:color="auto" w:fill="FFFFFF"/>
            <w:vAlign w:val="center"/>
          </w:tcPr>
          <w:p w14:paraId="47A34F9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3.92</w:t>
            </w:r>
          </w:p>
        </w:tc>
        <w:tc>
          <w:tcPr>
            <w:tcW w:w="2970" w:type="dxa"/>
            <w:shd w:val="clear" w:color="auto" w:fill="FFFFFF"/>
            <w:vAlign w:val="center"/>
          </w:tcPr>
          <w:p w14:paraId="5F3033BB"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.902</w:t>
            </w:r>
          </w:p>
        </w:tc>
      </w:tr>
      <w:tr w:rsidR="005F11CC" w:rsidRPr="00FA3DE0" w14:paraId="67D61AE8" w14:textId="77777777" w:rsidTr="00FA3DE0">
        <w:trPr>
          <w:cantSplit/>
        </w:trPr>
        <w:tc>
          <w:tcPr>
            <w:tcW w:w="2610" w:type="dxa"/>
            <w:shd w:val="clear" w:color="auto" w:fill="FFFFFF"/>
            <w:vAlign w:val="center"/>
          </w:tcPr>
          <w:p w14:paraId="6E67F460"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26.</w:t>
            </w:r>
          </w:p>
        </w:tc>
        <w:tc>
          <w:tcPr>
            <w:tcW w:w="3035" w:type="dxa"/>
            <w:shd w:val="clear" w:color="auto" w:fill="FFFFFF"/>
            <w:vAlign w:val="center"/>
          </w:tcPr>
          <w:p w14:paraId="25170BA6"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3.99</w:t>
            </w:r>
          </w:p>
        </w:tc>
        <w:tc>
          <w:tcPr>
            <w:tcW w:w="2970" w:type="dxa"/>
            <w:shd w:val="clear" w:color="auto" w:fill="FFFFFF"/>
            <w:vAlign w:val="center"/>
          </w:tcPr>
          <w:p w14:paraId="0026B40E"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.846</w:t>
            </w:r>
          </w:p>
        </w:tc>
      </w:tr>
      <w:tr w:rsidR="005F11CC" w:rsidRPr="00FA3DE0" w14:paraId="26F82DA1" w14:textId="77777777" w:rsidTr="00FA3DE0">
        <w:trPr>
          <w:cantSplit/>
        </w:trPr>
        <w:tc>
          <w:tcPr>
            <w:tcW w:w="2610" w:type="dxa"/>
            <w:shd w:val="clear" w:color="auto" w:fill="FFFFFF"/>
            <w:vAlign w:val="center"/>
          </w:tcPr>
          <w:p w14:paraId="1BD31B5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27.</w:t>
            </w:r>
          </w:p>
        </w:tc>
        <w:tc>
          <w:tcPr>
            <w:tcW w:w="3035" w:type="dxa"/>
            <w:shd w:val="clear" w:color="auto" w:fill="FFFFFF"/>
            <w:vAlign w:val="center"/>
          </w:tcPr>
          <w:p w14:paraId="0CCD81E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3.97</w:t>
            </w:r>
          </w:p>
        </w:tc>
        <w:tc>
          <w:tcPr>
            <w:tcW w:w="2970" w:type="dxa"/>
            <w:shd w:val="clear" w:color="auto" w:fill="FFFFFF"/>
            <w:vAlign w:val="center"/>
          </w:tcPr>
          <w:p w14:paraId="42FE0AFC"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.860</w:t>
            </w:r>
          </w:p>
        </w:tc>
      </w:tr>
      <w:tr w:rsidR="005F11CC" w:rsidRPr="00FA3DE0" w14:paraId="15798113" w14:textId="77777777" w:rsidTr="00FA3DE0">
        <w:trPr>
          <w:cantSplit/>
        </w:trPr>
        <w:tc>
          <w:tcPr>
            <w:tcW w:w="2610" w:type="dxa"/>
            <w:shd w:val="clear" w:color="auto" w:fill="FFFFFF"/>
            <w:vAlign w:val="center"/>
          </w:tcPr>
          <w:p w14:paraId="19FB494A"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Praise</w:t>
            </w:r>
          </w:p>
        </w:tc>
        <w:tc>
          <w:tcPr>
            <w:tcW w:w="3035" w:type="dxa"/>
            <w:shd w:val="clear" w:color="auto" w:fill="FFFFFF"/>
            <w:vAlign w:val="center"/>
          </w:tcPr>
          <w:p w14:paraId="5837608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3.93</w:t>
            </w:r>
          </w:p>
        </w:tc>
        <w:tc>
          <w:tcPr>
            <w:tcW w:w="2970" w:type="dxa"/>
            <w:shd w:val="clear" w:color="auto" w:fill="FFFFFF"/>
            <w:vAlign w:val="center"/>
          </w:tcPr>
          <w:p w14:paraId="5F7E907A"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.767</w:t>
            </w:r>
          </w:p>
        </w:tc>
      </w:tr>
      <w:tr w:rsidR="005F11CC" w:rsidRPr="00FA3DE0" w14:paraId="5E106B99" w14:textId="77777777" w:rsidTr="00FA3DE0">
        <w:trPr>
          <w:cantSplit/>
        </w:trPr>
        <w:tc>
          <w:tcPr>
            <w:tcW w:w="2610" w:type="dxa"/>
            <w:shd w:val="clear" w:color="auto" w:fill="FFFFFF"/>
            <w:vAlign w:val="center"/>
          </w:tcPr>
          <w:p w14:paraId="715966D4"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28.</w:t>
            </w:r>
          </w:p>
        </w:tc>
        <w:tc>
          <w:tcPr>
            <w:tcW w:w="3035" w:type="dxa"/>
            <w:shd w:val="clear" w:color="auto" w:fill="FFFFFF"/>
            <w:vAlign w:val="center"/>
          </w:tcPr>
          <w:p w14:paraId="0DCAC450"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3.91</w:t>
            </w:r>
          </w:p>
        </w:tc>
        <w:tc>
          <w:tcPr>
            <w:tcW w:w="2970" w:type="dxa"/>
            <w:shd w:val="clear" w:color="auto" w:fill="FFFFFF"/>
            <w:vAlign w:val="center"/>
          </w:tcPr>
          <w:p w14:paraId="36D9D6C1"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.833</w:t>
            </w:r>
          </w:p>
        </w:tc>
      </w:tr>
      <w:tr w:rsidR="005F11CC" w:rsidRPr="00FA3DE0" w14:paraId="7F35C9F9" w14:textId="77777777" w:rsidTr="00FA3DE0">
        <w:trPr>
          <w:cantSplit/>
        </w:trPr>
        <w:tc>
          <w:tcPr>
            <w:tcW w:w="2610" w:type="dxa"/>
            <w:shd w:val="clear" w:color="auto" w:fill="FFFFFF"/>
            <w:vAlign w:val="center"/>
          </w:tcPr>
          <w:p w14:paraId="36FCC358"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29.</w:t>
            </w:r>
          </w:p>
        </w:tc>
        <w:tc>
          <w:tcPr>
            <w:tcW w:w="3035" w:type="dxa"/>
            <w:shd w:val="clear" w:color="auto" w:fill="FFFFFF"/>
            <w:vAlign w:val="center"/>
          </w:tcPr>
          <w:p w14:paraId="19DEDCFD"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15D09D7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.845</w:t>
            </w:r>
          </w:p>
        </w:tc>
      </w:tr>
      <w:tr w:rsidR="005F11CC" w:rsidRPr="00FA3DE0" w14:paraId="71EE4E79" w14:textId="77777777" w:rsidTr="00FA3DE0">
        <w:trPr>
          <w:cantSplit/>
        </w:trPr>
        <w:tc>
          <w:tcPr>
            <w:tcW w:w="2610" w:type="dxa"/>
            <w:shd w:val="clear" w:color="auto" w:fill="FFFFFF"/>
            <w:vAlign w:val="center"/>
          </w:tcPr>
          <w:p w14:paraId="4D925D4D"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30.</w:t>
            </w:r>
          </w:p>
        </w:tc>
        <w:tc>
          <w:tcPr>
            <w:tcW w:w="3035" w:type="dxa"/>
            <w:shd w:val="clear" w:color="auto" w:fill="FFFFFF"/>
            <w:vAlign w:val="center"/>
          </w:tcPr>
          <w:p w14:paraId="031238F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3.80</w:t>
            </w:r>
          </w:p>
        </w:tc>
        <w:tc>
          <w:tcPr>
            <w:tcW w:w="2970" w:type="dxa"/>
            <w:shd w:val="clear" w:color="auto" w:fill="FFFFFF"/>
            <w:vAlign w:val="center"/>
          </w:tcPr>
          <w:p w14:paraId="6D1FA448"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.845</w:t>
            </w:r>
          </w:p>
        </w:tc>
      </w:tr>
      <w:tr w:rsidR="005F11CC" w:rsidRPr="00FA3DE0" w14:paraId="0AFE99B9" w14:textId="77777777" w:rsidTr="00FA3DE0">
        <w:trPr>
          <w:cantSplit/>
        </w:trPr>
        <w:tc>
          <w:tcPr>
            <w:tcW w:w="2610" w:type="dxa"/>
            <w:shd w:val="clear" w:color="auto" w:fill="FFFFFF"/>
            <w:vAlign w:val="center"/>
          </w:tcPr>
          <w:p w14:paraId="5E457383"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Control</w:t>
            </w:r>
          </w:p>
        </w:tc>
        <w:tc>
          <w:tcPr>
            <w:tcW w:w="3035" w:type="dxa"/>
            <w:shd w:val="clear" w:color="auto" w:fill="FFFFFF"/>
            <w:vAlign w:val="center"/>
          </w:tcPr>
          <w:p w14:paraId="296D56A9"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3.84</w:t>
            </w:r>
          </w:p>
        </w:tc>
        <w:tc>
          <w:tcPr>
            <w:tcW w:w="2970" w:type="dxa"/>
            <w:shd w:val="clear" w:color="auto" w:fill="FFFFFF"/>
            <w:vAlign w:val="center"/>
          </w:tcPr>
          <w:p w14:paraId="62A264B7"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.821</w:t>
            </w:r>
          </w:p>
        </w:tc>
      </w:tr>
      <w:tr w:rsidR="005F11CC" w:rsidRPr="00FA3DE0" w14:paraId="78808EB0" w14:textId="77777777" w:rsidTr="00FA3DE0">
        <w:trPr>
          <w:cantSplit/>
        </w:trPr>
        <w:tc>
          <w:tcPr>
            <w:tcW w:w="2610" w:type="dxa"/>
            <w:shd w:val="clear" w:color="auto" w:fill="FFFFFF"/>
            <w:vAlign w:val="center"/>
          </w:tcPr>
          <w:p w14:paraId="645C0E7E" w14:textId="77777777" w:rsidR="005F11CC" w:rsidRPr="00FA3DE0" w:rsidRDefault="000C2C8B" w:rsidP="00FA3DE0">
            <w:pPr>
              <w:autoSpaceDE w:val="0"/>
              <w:autoSpaceDN w:val="0"/>
              <w:adjustRightInd w:val="0"/>
              <w:ind w:left="288" w:right="1152"/>
              <w:rPr>
                <w:rFonts w:ascii="Arial" w:eastAsia="Calibri" w:hAnsi="Arial" w:cs="Arial"/>
                <w:color w:val="000000" w:themeColor="text1"/>
                <w:sz w:val="22"/>
                <w:szCs w:val="22"/>
              </w:rPr>
            </w:pPr>
            <w:proofErr w:type="spellStart"/>
            <w:r w:rsidRPr="00FA3DE0">
              <w:rPr>
                <w:rFonts w:ascii="Arial" w:eastAsia="Calibri" w:hAnsi="Arial" w:cs="Arial"/>
                <w:color w:val="000000" w:themeColor="text1"/>
                <w:sz w:val="22"/>
                <w:szCs w:val="22"/>
              </w:rPr>
              <w:t>JS_overall</w:t>
            </w:r>
            <w:proofErr w:type="spellEnd"/>
          </w:p>
        </w:tc>
        <w:tc>
          <w:tcPr>
            <w:tcW w:w="3035" w:type="dxa"/>
            <w:shd w:val="clear" w:color="auto" w:fill="FFFFFF"/>
            <w:vAlign w:val="center"/>
          </w:tcPr>
          <w:p w14:paraId="3AA4F222"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3.64</w:t>
            </w:r>
          </w:p>
        </w:tc>
        <w:tc>
          <w:tcPr>
            <w:tcW w:w="2970" w:type="dxa"/>
            <w:shd w:val="clear" w:color="auto" w:fill="FFFFFF"/>
            <w:vAlign w:val="center"/>
          </w:tcPr>
          <w:p w14:paraId="64E9CD94" w14:textId="77777777" w:rsidR="005F11CC" w:rsidRPr="00FA3DE0" w:rsidRDefault="000C2C8B" w:rsidP="00FA3DE0">
            <w:pPr>
              <w:autoSpaceDE w:val="0"/>
              <w:autoSpaceDN w:val="0"/>
              <w:adjustRightInd w:val="0"/>
              <w:ind w:left="288" w:right="1152"/>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.424</w:t>
            </w:r>
          </w:p>
        </w:tc>
      </w:tr>
    </w:tbl>
    <w:p w14:paraId="76EEF3AA" w14:textId="77777777" w:rsidR="005F11CC" w:rsidRPr="00420144" w:rsidRDefault="005F11CC">
      <w:pPr>
        <w:autoSpaceDE w:val="0"/>
        <w:autoSpaceDN w:val="0"/>
        <w:adjustRightInd w:val="0"/>
        <w:spacing w:line="400" w:lineRule="atLeast"/>
        <w:rPr>
          <w:rFonts w:eastAsia="Calibri"/>
          <w:color w:val="000000" w:themeColor="text1"/>
        </w:rPr>
      </w:pPr>
    </w:p>
    <w:p w14:paraId="665A8069"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4806B92B" w14:textId="15292419"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Table 3. Level of Turnover Intention</w:t>
      </w:r>
    </w:p>
    <w:tbl>
      <w:tblPr>
        <w:tblW w:w="86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5"/>
        <w:gridCol w:w="2870"/>
        <w:gridCol w:w="3150"/>
      </w:tblGrid>
      <w:tr w:rsidR="005F11CC" w:rsidRPr="00FA3DE0" w14:paraId="212FA35D" w14:textId="77777777" w:rsidTr="00FA3DE0">
        <w:trPr>
          <w:cantSplit/>
        </w:trPr>
        <w:tc>
          <w:tcPr>
            <w:tcW w:w="2595" w:type="dxa"/>
            <w:shd w:val="clear" w:color="auto" w:fill="FFFFFF"/>
          </w:tcPr>
          <w:p w14:paraId="44FA7C90" w14:textId="77777777" w:rsidR="005F11CC" w:rsidRPr="00FA3DE0" w:rsidRDefault="005F11CC" w:rsidP="00FA3DE0">
            <w:pPr>
              <w:ind w:left="288" w:right="1008"/>
              <w:rPr>
                <w:rFonts w:ascii="Arial" w:eastAsia="Calibri" w:hAnsi="Arial" w:cs="Arial"/>
                <w:color w:val="000000" w:themeColor="text1"/>
                <w:sz w:val="22"/>
                <w:szCs w:val="22"/>
              </w:rPr>
            </w:pPr>
          </w:p>
        </w:tc>
        <w:tc>
          <w:tcPr>
            <w:tcW w:w="2870" w:type="dxa"/>
            <w:shd w:val="clear" w:color="auto" w:fill="FFFFFF"/>
          </w:tcPr>
          <w:p w14:paraId="58898743" w14:textId="77777777" w:rsidR="005F11CC" w:rsidRPr="00FA3DE0" w:rsidRDefault="000C2C8B" w:rsidP="00FA3DE0">
            <w:pPr>
              <w:autoSpaceDE w:val="0"/>
              <w:autoSpaceDN w:val="0"/>
              <w:adjustRightInd w:val="0"/>
              <w:ind w:left="288" w:right="1008"/>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Mean</w:t>
            </w:r>
          </w:p>
        </w:tc>
        <w:tc>
          <w:tcPr>
            <w:tcW w:w="3150" w:type="dxa"/>
            <w:shd w:val="clear" w:color="auto" w:fill="FFFFFF"/>
          </w:tcPr>
          <w:p w14:paraId="2F170536" w14:textId="77777777" w:rsidR="005F11CC" w:rsidRPr="00FA3DE0" w:rsidRDefault="000C2C8B" w:rsidP="00FA3DE0">
            <w:pPr>
              <w:autoSpaceDE w:val="0"/>
              <w:autoSpaceDN w:val="0"/>
              <w:adjustRightInd w:val="0"/>
              <w:ind w:left="288" w:right="1008"/>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Deviation</w:t>
            </w:r>
          </w:p>
        </w:tc>
      </w:tr>
      <w:tr w:rsidR="005F11CC" w:rsidRPr="00FA3DE0" w14:paraId="31F20116" w14:textId="77777777" w:rsidTr="00FA3DE0">
        <w:trPr>
          <w:cantSplit/>
        </w:trPr>
        <w:tc>
          <w:tcPr>
            <w:tcW w:w="2595" w:type="dxa"/>
            <w:shd w:val="clear" w:color="auto" w:fill="FFFFFF"/>
            <w:vAlign w:val="center"/>
          </w:tcPr>
          <w:p w14:paraId="3B9AE9D9"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w:t>
            </w:r>
          </w:p>
        </w:tc>
        <w:tc>
          <w:tcPr>
            <w:tcW w:w="2870" w:type="dxa"/>
            <w:shd w:val="clear" w:color="auto" w:fill="FFFFFF"/>
            <w:vAlign w:val="center"/>
          </w:tcPr>
          <w:p w14:paraId="4109F31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3.94</w:t>
            </w:r>
          </w:p>
        </w:tc>
        <w:tc>
          <w:tcPr>
            <w:tcW w:w="3150" w:type="dxa"/>
            <w:shd w:val="clear" w:color="auto" w:fill="FFFFFF"/>
            <w:vAlign w:val="center"/>
          </w:tcPr>
          <w:p w14:paraId="35C06BB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.858</w:t>
            </w:r>
          </w:p>
        </w:tc>
      </w:tr>
      <w:tr w:rsidR="005F11CC" w:rsidRPr="00FA3DE0" w14:paraId="603B41FB" w14:textId="77777777" w:rsidTr="00FA3DE0">
        <w:trPr>
          <w:cantSplit/>
        </w:trPr>
        <w:tc>
          <w:tcPr>
            <w:tcW w:w="2595" w:type="dxa"/>
            <w:shd w:val="clear" w:color="auto" w:fill="FFFFFF"/>
            <w:vAlign w:val="center"/>
          </w:tcPr>
          <w:p w14:paraId="2C20712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32.</w:t>
            </w:r>
          </w:p>
        </w:tc>
        <w:tc>
          <w:tcPr>
            <w:tcW w:w="2870" w:type="dxa"/>
            <w:shd w:val="clear" w:color="auto" w:fill="FFFFFF"/>
            <w:vAlign w:val="center"/>
          </w:tcPr>
          <w:p w14:paraId="73A1959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4.17</w:t>
            </w:r>
          </w:p>
        </w:tc>
        <w:tc>
          <w:tcPr>
            <w:tcW w:w="3150" w:type="dxa"/>
            <w:shd w:val="clear" w:color="auto" w:fill="FFFFFF"/>
            <w:vAlign w:val="center"/>
          </w:tcPr>
          <w:p w14:paraId="18F3E8EB"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.879</w:t>
            </w:r>
          </w:p>
        </w:tc>
      </w:tr>
      <w:tr w:rsidR="005F11CC" w:rsidRPr="00FA3DE0" w14:paraId="5CA81165" w14:textId="77777777" w:rsidTr="00FA3DE0">
        <w:trPr>
          <w:cantSplit/>
        </w:trPr>
        <w:tc>
          <w:tcPr>
            <w:tcW w:w="2595" w:type="dxa"/>
            <w:shd w:val="clear" w:color="auto" w:fill="FFFFFF"/>
            <w:vAlign w:val="center"/>
          </w:tcPr>
          <w:p w14:paraId="5C5F2661"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33.</w:t>
            </w:r>
          </w:p>
        </w:tc>
        <w:tc>
          <w:tcPr>
            <w:tcW w:w="2870" w:type="dxa"/>
            <w:shd w:val="clear" w:color="auto" w:fill="FFFFFF"/>
            <w:vAlign w:val="center"/>
          </w:tcPr>
          <w:p w14:paraId="49503C2B"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4.05</w:t>
            </w:r>
          </w:p>
        </w:tc>
        <w:tc>
          <w:tcPr>
            <w:tcW w:w="3150" w:type="dxa"/>
            <w:shd w:val="clear" w:color="auto" w:fill="FFFFFF"/>
            <w:vAlign w:val="center"/>
          </w:tcPr>
          <w:p w14:paraId="26210ACD"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.912</w:t>
            </w:r>
          </w:p>
        </w:tc>
      </w:tr>
      <w:tr w:rsidR="005F11CC" w:rsidRPr="00FA3DE0" w14:paraId="13EB2A10" w14:textId="77777777" w:rsidTr="00FA3DE0">
        <w:trPr>
          <w:cantSplit/>
        </w:trPr>
        <w:tc>
          <w:tcPr>
            <w:tcW w:w="2595" w:type="dxa"/>
            <w:shd w:val="clear" w:color="auto" w:fill="FFFFFF"/>
            <w:vAlign w:val="center"/>
          </w:tcPr>
          <w:p w14:paraId="36B02F00"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34.</w:t>
            </w:r>
          </w:p>
        </w:tc>
        <w:tc>
          <w:tcPr>
            <w:tcW w:w="2870" w:type="dxa"/>
            <w:shd w:val="clear" w:color="auto" w:fill="FFFFFF"/>
            <w:vAlign w:val="center"/>
          </w:tcPr>
          <w:p w14:paraId="2007EE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4.11</w:t>
            </w:r>
          </w:p>
        </w:tc>
        <w:tc>
          <w:tcPr>
            <w:tcW w:w="3150" w:type="dxa"/>
            <w:shd w:val="clear" w:color="auto" w:fill="FFFFFF"/>
            <w:vAlign w:val="center"/>
          </w:tcPr>
          <w:p w14:paraId="6B5AC2AC"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.907</w:t>
            </w:r>
          </w:p>
        </w:tc>
      </w:tr>
      <w:tr w:rsidR="005F11CC" w:rsidRPr="00FA3DE0" w14:paraId="29F92D27" w14:textId="77777777" w:rsidTr="00FA3DE0">
        <w:trPr>
          <w:cantSplit/>
        </w:trPr>
        <w:tc>
          <w:tcPr>
            <w:tcW w:w="2595" w:type="dxa"/>
            <w:shd w:val="clear" w:color="auto" w:fill="FFFFFF"/>
            <w:vAlign w:val="center"/>
          </w:tcPr>
          <w:p w14:paraId="3FB958BE"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35.</w:t>
            </w:r>
          </w:p>
        </w:tc>
        <w:tc>
          <w:tcPr>
            <w:tcW w:w="2870" w:type="dxa"/>
            <w:shd w:val="clear" w:color="auto" w:fill="FFFFFF"/>
            <w:vAlign w:val="center"/>
          </w:tcPr>
          <w:p w14:paraId="448E3BF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4.15</w:t>
            </w:r>
          </w:p>
        </w:tc>
        <w:tc>
          <w:tcPr>
            <w:tcW w:w="3150" w:type="dxa"/>
            <w:shd w:val="clear" w:color="auto" w:fill="FFFFFF"/>
            <w:vAlign w:val="center"/>
          </w:tcPr>
          <w:p w14:paraId="1F9ECBB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.906</w:t>
            </w:r>
          </w:p>
        </w:tc>
      </w:tr>
      <w:tr w:rsidR="005F11CC" w:rsidRPr="00FA3DE0" w14:paraId="4E3B8917" w14:textId="77777777" w:rsidTr="00FA3DE0">
        <w:trPr>
          <w:cantSplit/>
        </w:trPr>
        <w:tc>
          <w:tcPr>
            <w:tcW w:w="2595" w:type="dxa"/>
            <w:shd w:val="clear" w:color="auto" w:fill="FFFFFF"/>
            <w:vAlign w:val="center"/>
          </w:tcPr>
          <w:p w14:paraId="57460191"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w:t>
            </w:r>
          </w:p>
        </w:tc>
        <w:tc>
          <w:tcPr>
            <w:tcW w:w="2870" w:type="dxa"/>
            <w:shd w:val="clear" w:color="auto" w:fill="FFFFFF"/>
            <w:vAlign w:val="center"/>
          </w:tcPr>
          <w:p w14:paraId="33B6EDB2"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4.16</w:t>
            </w:r>
          </w:p>
        </w:tc>
        <w:tc>
          <w:tcPr>
            <w:tcW w:w="3150" w:type="dxa"/>
            <w:shd w:val="clear" w:color="auto" w:fill="FFFFFF"/>
            <w:vAlign w:val="center"/>
          </w:tcPr>
          <w:p w14:paraId="0BC98D39"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.846</w:t>
            </w:r>
          </w:p>
        </w:tc>
      </w:tr>
      <w:tr w:rsidR="005F11CC" w:rsidRPr="00FA3DE0" w14:paraId="015D9657" w14:textId="77777777" w:rsidTr="00FA3DE0">
        <w:trPr>
          <w:cantSplit/>
        </w:trPr>
        <w:tc>
          <w:tcPr>
            <w:tcW w:w="2595" w:type="dxa"/>
            <w:shd w:val="clear" w:color="auto" w:fill="FFFFFF"/>
            <w:vAlign w:val="center"/>
          </w:tcPr>
          <w:p w14:paraId="5D0718D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w:t>
            </w:r>
          </w:p>
        </w:tc>
        <w:tc>
          <w:tcPr>
            <w:tcW w:w="2870" w:type="dxa"/>
            <w:shd w:val="clear" w:color="auto" w:fill="FFFFFF"/>
            <w:vAlign w:val="center"/>
          </w:tcPr>
          <w:p w14:paraId="7450AF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4.16</w:t>
            </w:r>
          </w:p>
        </w:tc>
        <w:tc>
          <w:tcPr>
            <w:tcW w:w="3150" w:type="dxa"/>
            <w:shd w:val="clear" w:color="auto" w:fill="FFFFFF"/>
            <w:vAlign w:val="center"/>
          </w:tcPr>
          <w:p w14:paraId="566F27FA"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.830</w:t>
            </w:r>
          </w:p>
        </w:tc>
      </w:tr>
      <w:tr w:rsidR="005F11CC" w:rsidRPr="00FA3DE0" w14:paraId="35704DFD" w14:textId="77777777" w:rsidTr="00FA3DE0">
        <w:trPr>
          <w:cantSplit/>
        </w:trPr>
        <w:tc>
          <w:tcPr>
            <w:tcW w:w="2595" w:type="dxa"/>
            <w:shd w:val="clear" w:color="auto" w:fill="FFFFFF"/>
            <w:vAlign w:val="center"/>
          </w:tcPr>
          <w:p w14:paraId="7E5D2606"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w:t>
            </w:r>
          </w:p>
        </w:tc>
        <w:tc>
          <w:tcPr>
            <w:tcW w:w="2870" w:type="dxa"/>
            <w:shd w:val="clear" w:color="auto" w:fill="FFFFFF"/>
            <w:vAlign w:val="center"/>
          </w:tcPr>
          <w:p w14:paraId="5688AAA4"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4.17</w:t>
            </w:r>
          </w:p>
        </w:tc>
        <w:tc>
          <w:tcPr>
            <w:tcW w:w="3150" w:type="dxa"/>
            <w:shd w:val="clear" w:color="auto" w:fill="FFFFFF"/>
            <w:vAlign w:val="center"/>
          </w:tcPr>
          <w:p w14:paraId="540741B3"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.824</w:t>
            </w:r>
          </w:p>
        </w:tc>
      </w:tr>
      <w:tr w:rsidR="005F11CC" w:rsidRPr="00FA3DE0" w14:paraId="5607343C" w14:textId="77777777" w:rsidTr="00FA3DE0">
        <w:trPr>
          <w:cantSplit/>
        </w:trPr>
        <w:tc>
          <w:tcPr>
            <w:tcW w:w="2595" w:type="dxa"/>
            <w:shd w:val="clear" w:color="auto" w:fill="FFFFFF"/>
            <w:vAlign w:val="center"/>
          </w:tcPr>
          <w:p w14:paraId="306CB435" w14:textId="77777777" w:rsidR="005F11CC" w:rsidRPr="00FA3DE0" w:rsidRDefault="000C2C8B" w:rsidP="00FA3DE0">
            <w:pPr>
              <w:autoSpaceDE w:val="0"/>
              <w:autoSpaceDN w:val="0"/>
              <w:adjustRightInd w:val="0"/>
              <w:ind w:left="288" w:right="1008"/>
              <w:rPr>
                <w:rFonts w:ascii="Arial" w:eastAsia="Calibri" w:hAnsi="Arial" w:cs="Arial"/>
                <w:color w:val="000000" w:themeColor="text1"/>
                <w:sz w:val="22"/>
                <w:szCs w:val="22"/>
              </w:rPr>
            </w:pPr>
            <w:proofErr w:type="spellStart"/>
            <w:r w:rsidRPr="00FA3DE0">
              <w:rPr>
                <w:rFonts w:ascii="Arial" w:eastAsia="Calibri" w:hAnsi="Arial" w:cs="Arial"/>
                <w:color w:val="000000" w:themeColor="text1"/>
                <w:sz w:val="22"/>
                <w:szCs w:val="22"/>
              </w:rPr>
              <w:t>Int_overall</w:t>
            </w:r>
            <w:proofErr w:type="spellEnd"/>
          </w:p>
        </w:tc>
        <w:tc>
          <w:tcPr>
            <w:tcW w:w="2870" w:type="dxa"/>
            <w:shd w:val="clear" w:color="auto" w:fill="FFFFFF"/>
            <w:vAlign w:val="center"/>
          </w:tcPr>
          <w:p w14:paraId="554A322A"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4.11</w:t>
            </w:r>
          </w:p>
        </w:tc>
        <w:tc>
          <w:tcPr>
            <w:tcW w:w="3150" w:type="dxa"/>
            <w:shd w:val="clear" w:color="auto" w:fill="FFFFFF"/>
            <w:vAlign w:val="center"/>
          </w:tcPr>
          <w:p w14:paraId="1A735817" w14:textId="77777777" w:rsidR="005F11CC" w:rsidRPr="00FA3DE0" w:rsidRDefault="000C2C8B" w:rsidP="00FA3DE0">
            <w:pPr>
              <w:autoSpaceDE w:val="0"/>
              <w:autoSpaceDN w:val="0"/>
              <w:adjustRightInd w:val="0"/>
              <w:ind w:left="288" w:right="100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.712</w:t>
            </w:r>
          </w:p>
        </w:tc>
      </w:tr>
    </w:tbl>
    <w:p w14:paraId="6D6BBF61" w14:textId="33DF24A7" w:rsidR="005F11CC" w:rsidRDefault="005F11CC">
      <w:pPr>
        <w:autoSpaceDE w:val="0"/>
        <w:autoSpaceDN w:val="0"/>
        <w:adjustRightInd w:val="0"/>
        <w:spacing w:line="400" w:lineRule="atLeast"/>
        <w:rPr>
          <w:rFonts w:eastAsia="Calibri"/>
          <w:color w:val="000000" w:themeColor="text1"/>
        </w:rPr>
      </w:pPr>
    </w:p>
    <w:p w14:paraId="128DF1BD" w14:textId="77777777" w:rsidR="00FA3DE0" w:rsidRPr="00420144" w:rsidRDefault="00FA3DE0">
      <w:pPr>
        <w:autoSpaceDE w:val="0"/>
        <w:autoSpaceDN w:val="0"/>
        <w:adjustRightInd w:val="0"/>
        <w:spacing w:line="400" w:lineRule="atLeast"/>
        <w:rPr>
          <w:rFonts w:eastAsia="Calibri"/>
          <w:color w:val="000000" w:themeColor="text1"/>
        </w:rPr>
      </w:pPr>
    </w:p>
    <w:p w14:paraId="5999E76B" w14:textId="3E316E1A"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Table 4. Influence of Job Satisfaction Domains on Turnover Intention</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3"/>
        <w:gridCol w:w="1297"/>
        <w:gridCol w:w="1350"/>
        <w:gridCol w:w="1260"/>
        <w:gridCol w:w="1530"/>
        <w:gridCol w:w="1080"/>
        <w:gridCol w:w="1350"/>
      </w:tblGrid>
      <w:tr w:rsidR="005F11CC" w:rsidRPr="00FA3DE0" w14:paraId="417C2D6F" w14:textId="77777777" w:rsidTr="00FA3DE0">
        <w:trPr>
          <w:cantSplit/>
        </w:trPr>
        <w:tc>
          <w:tcPr>
            <w:tcW w:w="2030" w:type="dxa"/>
            <w:gridSpan w:val="2"/>
            <w:vMerge w:val="restart"/>
            <w:tcBorders>
              <w:top w:val="single" w:sz="16" w:space="0" w:color="000000"/>
              <w:left w:val="single" w:sz="16" w:space="0" w:color="000000"/>
              <w:bottom w:val="nil"/>
              <w:right w:val="nil"/>
            </w:tcBorders>
            <w:shd w:val="clear" w:color="auto" w:fill="FFFFFF"/>
          </w:tcPr>
          <w:p w14:paraId="004FE564"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Model</w:t>
            </w:r>
          </w:p>
        </w:tc>
        <w:tc>
          <w:tcPr>
            <w:tcW w:w="2610" w:type="dxa"/>
            <w:gridSpan w:val="2"/>
            <w:tcBorders>
              <w:top w:val="single" w:sz="16" w:space="0" w:color="000000"/>
              <w:left w:val="single" w:sz="16" w:space="0" w:color="000000"/>
            </w:tcBorders>
            <w:shd w:val="clear" w:color="auto" w:fill="FFFFFF"/>
          </w:tcPr>
          <w:p w14:paraId="141FE7ED"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Unstandardized Coefficients</w:t>
            </w:r>
          </w:p>
        </w:tc>
        <w:tc>
          <w:tcPr>
            <w:tcW w:w="1530" w:type="dxa"/>
            <w:tcBorders>
              <w:top w:val="single" w:sz="16" w:space="0" w:color="000000"/>
            </w:tcBorders>
            <w:shd w:val="clear" w:color="auto" w:fill="FFFFFF"/>
          </w:tcPr>
          <w:p w14:paraId="2711243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Standardized Coefficients</w:t>
            </w:r>
          </w:p>
        </w:tc>
        <w:tc>
          <w:tcPr>
            <w:tcW w:w="1080" w:type="dxa"/>
            <w:vMerge w:val="restart"/>
            <w:tcBorders>
              <w:top w:val="single" w:sz="16" w:space="0" w:color="000000"/>
            </w:tcBorders>
            <w:shd w:val="clear" w:color="auto" w:fill="FFFFFF"/>
          </w:tcPr>
          <w:p w14:paraId="57A77E98"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t</w:t>
            </w:r>
          </w:p>
        </w:tc>
        <w:tc>
          <w:tcPr>
            <w:tcW w:w="1350" w:type="dxa"/>
            <w:vMerge w:val="restart"/>
            <w:tcBorders>
              <w:top w:val="single" w:sz="16" w:space="0" w:color="000000"/>
              <w:right w:val="single" w:sz="16" w:space="0" w:color="000000"/>
            </w:tcBorders>
            <w:shd w:val="clear" w:color="auto" w:fill="FFFFFF"/>
          </w:tcPr>
          <w:p w14:paraId="4FB0821B"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p-value</w:t>
            </w:r>
          </w:p>
        </w:tc>
      </w:tr>
      <w:tr w:rsidR="005F11CC" w:rsidRPr="00FA3DE0" w14:paraId="4B3C9325" w14:textId="77777777" w:rsidTr="00FA3DE0">
        <w:trPr>
          <w:cantSplit/>
        </w:trPr>
        <w:tc>
          <w:tcPr>
            <w:tcW w:w="2030" w:type="dxa"/>
            <w:gridSpan w:val="2"/>
            <w:vMerge/>
            <w:tcBorders>
              <w:top w:val="single" w:sz="16" w:space="0" w:color="000000"/>
              <w:left w:val="single" w:sz="16" w:space="0" w:color="000000"/>
              <w:bottom w:val="nil"/>
              <w:right w:val="nil"/>
            </w:tcBorders>
            <w:shd w:val="clear" w:color="auto" w:fill="FFFFFF"/>
          </w:tcPr>
          <w:p w14:paraId="53E7DD2E"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350" w:type="dxa"/>
            <w:tcBorders>
              <w:left w:val="single" w:sz="16" w:space="0" w:color="000000"/>
              <w:bottom w:val="single" w:sz="16" w:space="0" w:color="000000"/>
            </w:tcBorders>
            <w:shd w:val="clear" w:color="auto" w:fill="FFFFFF"/>
          </w:tcPr>
          <w:p w14:paraId="011D1019"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w:t>
            </w:r>
          </w:p>
        </w:tc>
        <w:tc>
          <w:tcPr>
            <w:tcW w:w="1260" w:type="dxa"/>
            <w:tcBorders>
              <w:bottom w:val="single" w:sz="16" w:space="0" w:color="000000"/>
            </w:tcBorders>
            <w:shd w:val="clear" w:color="auto" w:fill="FFFFFF"/>
          </w:tcPr>
          <w:p w14:paraId="52FF2F27"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Std. Error</w:t>
            </w:r>
          </w:p>
        </w:tc>
        <w:tc>
          <w:tcPr>
            <w:tcW w:w="1530" w:type="dxa"/>
            <w:tcBorders>
              <w:bottom w:val="single" w:sz="16" w:space="0" w:color="000000"/>
            </w:tcBorders>
            <w:shd w:val="clear" w:color="auto" w:fill="FFFFFF"/>
          </w:tcPr>
          <w:p w14:paraId="22C0BB1F" w14:textId="77777777" w:rsidR="005F11CC" w:rsidRPr="00FA3DE0" w:rsidRDefault="000C2C8B" w:rsidP="00FA3DE0">
            <w:pPr>
              <w:autoSpaceDE w:val="0"/>
              <w:autoSpaceDN w:val="0"/>
              <w:adjustRightInd w:val="0"/>
              <w:spacing w:line="320" w:lineRule="atLeast"/>
              <w:ind w:left="60" w:right="60"/>
              <w:jc w:val="center"/>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Beta</w:t>
            </w:r>
          </w:p>
        </w:tc>
        <w:tc>
          <w:tcPr>
            <w:tcW w:w="1080" w:type="dxa"/>
            <w:vMerge/>
            <w:tcBorders>
              <w:top w:val="single" w:sz="16" w:space="0" w:color="000000"/>
            </w:tcBorders>
            <w:shd w:val="clear" w:color="auto" w:fill="FFFFFF"/>
          </w:tcPr>
          <w:p w14:paraId="56D74BEF"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350" w:type="dxa"/>
            <w:vMerge/>
            <w:tcBorders>
              <w:top w:val="single" w:sz="16" w:space="0" w:color="000000"/>
              <w:right w:val="single" w:sz="16" w:space="0" w:color="000000"/>
            </w:tcBorders>
            <w:shd w:val="clear" w:color="auto" w:fill="FFFFFF"/>
          </w:tcPr>
          <w:p w14:paraId="1C88E818"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r>
      <w:tr w:rsidR="005F11CC" w:rsidRPr="00FA3DE0" w14:paraId="697A7A03" w14:textId="77777777" w:rsidTr="00FA3DE0">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6DE5D5A5"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w:t>
            </w:r>
          </w:p>
        </w:tc>
        <w:tc>
          <w:tcPr>
            <w:tcW w:w="1297" w:type="dxa"/>
            <w:tcBorders>
              <w:top w:val="single" w:sz="16" w:space="0" w:color="000000"/>
              <w:left w:val="nil"/>
              <w:bottom w:val="nil"/>
              <w:right w:val="single" w:sz="16" w:space="0" w:color="000000"/>
            </w:tcBorders>
            <w:shd w:val="clear" w:color="auto" w:fill="FFFFFF"/>
          </w:tcPr>
          <w:p w14:paraId="254207A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(Constant)</w:t>
            </w:r>
          </w:p>
        </w:tc>
        <w:tc>
          <w:tcPr>
            <w:tcW w:w="1350" w:type="dxa"/>
            <w:tcBorders>
              <w:top w:val="single" w:sz="16" w:space="0" w:color="000000"/>
              <w:left w:val="single" w:sz="16" w:space="0" w:color="000000"/>
              <w:bottom w:val="nil"/>
            </w:tcBorders>
            <w:shd w:val="clear" w:color="auto" w:fill="FFFFFF"/>
          </w:tcPr>
          <w:p w14:paraId="712CCDC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4.088</w:t>
            </w:r>
          </w:p>
        </w:tc>
        <w:tc>
          <w:tcPr>
            <w:tcW w:w="1260" w:type="dxa"/>
            <w:tcBorders>
              <w:top w:val="single" w:sz="16" w:space="0" w:color="000000"/>
              <w:bottom w:val="nil"/>
            </w:tcBorders>
            <w:shd w:val="clear" w:color="auto" w:fill="FFFFFF"/>
          </w:tcPr>
          <w:p w14:paraId="5EE0823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.547</w:t>
            </w:r>
          </w:p>
        </w:tc>
        <w:tc>
          <w:tcPr>
            <w:tcW w:w="1530" w:type="dxa"/>
            <w:tcBorders>
              <w:top w:val="single" w:sz="16" w:space="0" w:color="000000"/>
              <w:bottom w:val="nil"/>
            </w:tcBorders>
            <w:shd w:val="clear" w:color="auto" w:fill="FFFFFF"/>
          </w:tcPr>
          <w:p w14:paraId="65F0A0A4" w14:textId="77777777" w:rsidR="005F11CC" w:rsidRPr="00FA3DE0" w:rsidRDefault="005F11CC" w:rsidP="00FA3DE0">
            <w:pPr>
              <w:autoSpaceDE w:val="0"/>
              <w:autoSpaceDN w:val="0"/>
              <w:adjustRightInd w:val="0"/>
              <w:ind w:right="288"/>
              <w:jc w:val="right"/>
              <w:rPr>
                <w:rFonts w:ascii="Arial" w:eastAsia="Calibri" w:hAnsi="Arial" w:cs="Arial"/>
                <w:color w:val="000000" w:themeColor="text1"/>
                <w:sz w:val="22"/>
                <w:szCs w:val="22"/>
              </w:rPr>
            </w:pPr>
          </w:p>
        </w:tc>
        <w:tc>
          <w:tcPr>
            <w:tcW w:w="1080" w:type="dxa"/>
            <w:tcBorders>
              <w:top w:val="single" w:sz="16" w:space="0" w:color="000000"/>
              <w:bottom w:val="nil"/>
            </w:tcBorders>
            <w:shd w:val="clear" w:color="auto" w:fill="FFFFFF"/>
          </w:tcPr>
          <w:p w14:paraId="5B4FAEE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7.477</w:t>
            </w:r>
          </w:p>
        </w:tc>
        <w:tc>
          <w:tcPr>
            <w:tcW w:w="1350" w:type="dxa"/>
            <w:tcBorders>
              <w:top w:val="single" w:sz="16" w:space="0" w:color="000000"/>
              <w:bottom w:val="nil"/>
              <w:right w:val="single" w:sz="16" w:space="0" w:color="000000"/>
            </w:tcBorders>
            <w:shd w:val="clear" w:color="auto" w:fill="FFFFFF"/>
          </w:tcPr>
          <w:p w14:paraId="1AF5F9B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.000</w:t>
            </w:r>
          </w:p>
        </w:tc>
      </w:tr>
      <w:tr w:rsidR="005F11CC" w:rsidRPr="00FA3DE0" w14:paraId="3AB14678"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AA7A154"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2BE4DDFF"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ER</w:t>
            </w:r>
          </w:p>
        </w:tc>
        <w:tc>
          <w:tcPr>
            <w:tcW w:w="1350" w:type="dxa"/>
            <w:tcBorders>
              <w:top w:val="nil"/>
              <w:left w:val="single" w:sz="16" w:space="0" w:color="000000"/>
              <w:bottom w:val="nil"/>
            </w:tcBorders>
            <w:shd w:val="clear" w:color="auto" w:fill="FFFFFF"/>
          </w:tcPr>
          <w:p w14:paraId="0625483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-.398</w:t>
            </w:r>
          </w:p>
        </w:tc>
        <w:tc>
          <w:tcPr>
            <w:tcW w:w="1260" w:type="dxa"/>
            <w:tcBorders>
              <w:top w:val="nil"/>
              <w:bottom w:val="nil"/>
            </w:tcBorders>
            <w:shd w:val="clear" w:color="auto" w:fill="FFFFFF"/>
          </w:tcPr>
          <w:p w14:paraId="5F514CBC"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.157</w:t>
            </w:r>
          </w:p>
        </w:tc>
        <w:tc>
          <w:tcPr>
            <w:tcW w:w="1530" w:type="dxa"/>
            <w:tcBorders>
              <w:top w:val="nil"/>
              <w:bottom w:val="nil"/>
            </w:tcBorders>
            <w:shd w:val="clear" w:color="auto" w:fill="FFFFFF"/>
          </w:tcPr>
          <w:p w14:paraId="4CF9BCC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-.378</w:t>
            </w:r>
          </w:p>
        </w:tc>
        <w:tc>
          <w:tcPr>
            <w:tcW w:w="1080" w:type="dxa"/>
            <w:tcBorders>
              <w:top w:val="nil"/>
              <w:bottom w:val="nil"/>
            </w:tcBorders>
            <w:shd w:val="clear" w:color="auto" w:fill="FFFFFF"/>
          </w:tcPr>
          <w:p w14:paraId="23CD3C5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-2.538</w:t>
            </w:r>
          </w:p>
        </w:tc>
        <w:tc>
          <w:tcPr>
            <w:tcW w:w="1350" w:type="dxa"/>
            <w:tcBorders>
              <w:top w:val="nil"/>
              <w:bottom w:val="nil"/>
              <w:right w:val="single" w:sz="16" w:space="0" w:color="000000"/>
            </w:tcBorders>
            <w:shd w:val="clear" w:color="auto" w:fill="FFFFFF"/>
          </w:tcPr>
          <w:p w14:paraId="1390F26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.012</w:t>
            </w:r>
          </w:p>
        </w:tc>
      </w:tr>
      <w:tr w:rsidR="005F11CC" w:rsidRPr="00FA3DE0" w14:paraId="5EEF8019"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DE941A3"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3887CE1A"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Sched</w:t>
            </w:r>
          </w:p>
        </w:tc>
        <w:tc>
          <w:tcPr>
            <w:tcW w:w="1350" w:type="dxa"/>
            <w:tcBorders>
              <w:top w:val="nil"/>
              <w:left w:val="single" w:sz="16" w:space="0" w:color="000000"/>
              <w:bottom w:val="nil"/>
            </w:tcBorders>
            <w:shd w:val="clear" w:color="auto" w:fill="FFFFFF"/>
          </w:tcPr>
          <w:p w14:paraId="4CFA84A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-.029</w:t>
            </w:r>
          </w:p>
        </w:tc>
        <w:tc>
          <w:tcPr>
            <w:tcW w:w="1260" w:type="dxa"/>
            <w:tcBorders>
              <w:top w:val="nil"/>
              <w:bottom w:val="nil"/>
            </w:tcBorders>
            <w:shd w:val="clear" w:color="auto" w:fill="FFFFFF"/>
          </w:tcPr>
          <w:p w14:paraId="41BFBFE7"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.129</w:t>
            </w:r>
          </w:p>
        </w:tc>
        <w:tc>
          <w:tcPr>
            <w:tcW w:w="1530" w:type="dxa"/>
            <w:tcBorders>
              <w:top w:val="nil"/>
              <w:bottom w:val="nil"/>
            </w:tcBorders>
            <w:shd w:val="clear" w:color="auto" w:fill="FFFFFF"/>
          </w:tcPr>
          <w:p w14:paraId="7431D47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-.033</w:t>
            </w:r>
          </w:p>
        </w:tc>
        <w:tc>
          <w:tcPr>
            <w:tcW w:w="1080" w:type="dxa"/>
            <w:tcBorders>
              <w:top w:val="nil"/>
              <w:bottom w:val="nil"/>
            </w:tcBorders>
            <w:shd w:val="clear" w:color="auto" w:fill="FFFFFF"/>
          </w:tcPr>
          <w:p w14:paraId="36B0A10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-.227</w:t>
            </w:r>
          </w:p>
        </w:tc>
        <w:tc>
          <w:tcPr>
            <w:tcW w:w="1350" w:type="dxa"/>
            <w:tcBorders>
              <w:top w:val="nil"/>
              <w:bottom w:val="nil"/>
              <w:right w:val="single" w:sz="16" w:space="0" w:color="000000"/>
            </w:tcBorders>
            <w:shd w:val="clear" w:color="auto" w:fill="FFFFFF"/>
          </w:tcPr>
          <w:p w14:paraId="311DCA88"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.821</w:t>
            </w:r>
          </w:p>
        </w:tc>
      </w:tr>
      <w:tr w:rsidR="005F11CC" w:rsidRPr="00FA3DE0" w14:paraId="1CC04219"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5121DDE"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43109EDF"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Bal</w:t>
            </w:r>
          </w:p>
        </w:tc>
        <w:tc>
          <w:tcPr>
            <w:tcW w:w="1350" w:type="dxa"/>
            <w:tcBorders>
              <w:top w:val="nil"/>
              <w:left w:val="single" w:sz="16" w:space="0" w:color="000000"/>
              <w:bottom w:val="nil"/>
            </w:tcBorders>
            <w:shd w:val="clear" w:color="auto" w:fill="FFFFFF"/>
          </w:tcPr>
          <w:p w14:paraId="6FABA6F4"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-.056</w:t>
            </w:r>
          </w:p>
        </w:tc>
        <w:tc>
          <w:tcPr>
            <w:tcW w:w="1260" w:type="dxa"/>
            <w:tcBorders>
              <w:top w:val="nil"/>
              <w:bottom w:val="nil"/>
            </w:tcBorders>
            <w:shd w:val="clear" w:color="auto" w:fill="FFFFFF"/>
          </w:tcPr>
          <w:p w14:paraId="2730C598"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.129</w:t>
            </w:r>
          </w:p>
        </w:tc>
        <w:tc>
          <w:tcPr>
            <w:tcW w:w="1530" w:type="dxa"/>
            <w:tcBorders>
              <w:top w:val="nil"/>
              <w:bottom w:val="nil"/>
            </w:tcBorders>
            <w:shd w:val="clear" w:color="auto" w:fill="FFFFFF"/>
          </w:tcPr>
          <w:p w14:paraId="151921E0"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-.053</w:t>
            </w:r>
          </w:p>
        </w:tc>
        <w:tc>
          <w:tcPr>
            <w:tcW w:w="1080" w:type="dxa"/>
            <w:tcBorders>
              <w:top w:val="nil"/>
              <w:bottom w:val="nil"/>
            </w:tcBorders>
            <w:shd w:val="clear" w:color="auto" w:fill="FFFFFF"/>
          </w:tcPr>
          <w:p w14:paraId="0035570F"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-.437</w:t>
            </w:r>
          </w:p>
        </w:tc>
        <w:tc>
          <w:tcPr>
            <w:tcW w:w="1350" w:type="dxa"/>
            <w:tcBorders>
              <w:top w:val="nil"/>
              <w:bottom w:val="nil"/>
              <w:right w:val="single" w:sz="16" w:space="0" w:color="000000"/>
            </w:tcBorders>
            <w:shd w:val="clear" w:color="auto" w:fill="FFFFFF"/>
          </w:tcPr>
          <w:p w14:paraId="19599545"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.663</w:t>
            </w:r>
          </w:p>
        </w:tc>
      </w:tr>
      <w:tr w:rsidR="005F11CC" w:rsidRPr="00FA3DE0" w14:paraId="3CF675FA"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6B48C9C"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27830C53"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Co-work</w:t>
            </w:r>
          </w:p>
        </w:tc>
        <w:tc>
          <w:tcPr>
            <w:tcW w:w="1350" w:type="dxa"/>
            <w:tcBorders>
              <w:top w:val="nil"/>
              <w:left w:val="single" w:sz="16" w:space="0" w:color="000000"/>
              <w:bottom w:val="nil"/>
            </w:tcBorders>
            <w:shd w:val="clear" w:color="auto" w:fill="FFFFFF"/>
          </w:tcPr>
          <w:p w14:paraId="697C82D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.157</w:t>
            </w:r>
          </w:p>
        </w:tc>
        <w:tc>
          <w:tcPr>
            <w:tcW w:w="1260" w:type="dxa"/>
            <w:tcBorders>
              <w:top w:val="nil"/>
              <w:bottom w:val="nil"/>
            </w:tcBorders>
            <w:shd w:val="clear" w:color="auto" w:fill="FFFFFF"/>
          </w:tcPr>
          <w:p w14:paraId="68B4AF99"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.117</w:t>
            </w:r>
          </w:p>
        </w:tc>
        <w:tc>
          <w:tcPr>
            <w:tcW w:w="1530" w:type="dxa"/>
            <w:tcBorders>
              <w:top w:val="nil"/>
              <w:bottom w:val="nil"/>
            </w:tcBorders>
            <w:shd w:val="clear" w:color="auto" w:fill="FFFFFF"/>
          </w:tcPr>
          <w:p w14:paraId="76C16894"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.161</w:t>
            </w:r>
          </w:p>
        </w:tc>
        <w:tc>
          <w:tcPr>
            <w:tcW w:w="1080" w:type="dxa"/>
            <w:tcBorders>
              <w:top w:val="nil"/>
              <w:bottom w:val="nil"/>
            </w:tcBorders>
            <w:shd w:val="clear" w:color="auto" w:fill="FFFFFF"/>
          </w:tcPr>
          <w:p w14:paraId="74D5FA7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1.344</w:t>
            </w:r>
          </w:p>
        </w:tc>
        <w:tc>
          <w:tcPr>
            <w:tcW w:w="1350" w:type="dxa"/>
            <w:tcBorders>
              <w:top w:val="nil"/>
              <w:bottom w:val="nil"/>
              <w:right w:val="single" w:sz="16" w:space="0" w:color="000000"/>
            </w:tcBorders>
            <w:shd w:val="clear" w:color="auto" w:fill="FFFFFF"/>
          </w:tcPr>
          <w:p w14:paraId="4FF67515"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.181</w:t>
            </w:r>
          </w:p>
        </w:tc>
      </w:tr>
      <w:tr w:rsidR="005F11CC" w:rsidRPr="00FA3DE0" w14:paraId="7CEDF820"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618DF5F"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133E1A67"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Interact</w:t>
            </w:r>
          </w:p>
        </w:tc>
        <w:tc>
          <w:tcPr>
            <w:tcW w:w="1350" w:type="dxa"/>
            <w:tcBorders>
              <w:top w:val="nil"/>
              <w:left w:val="single" w:sz="16" w:space="0" w:color="000000"/>
              <w:bottom w:val="nil"/>
            </w:tcBorders>
            <w:shd w:val="clear" w:color="auto" w:fill="FFFFFF"/>
          </w:tcPr>
          <w:p w14:paraId="5087A18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-.262</w:t>
            </w:r>
          </w:p>
        </w:tc>
        <w:tc>
          <w:tcPr>
            <w:tcW w:w="1260" w:type="dxa"/>
            <w:tcBorders>
              <w:top w:val="nil"/>
              <w:bottom w:val="nil"/>
            </w:tcBorders>
            <w:shd w:val="clear" w:color="auto" w:fill="FFFFFF"/>
          </w:tcPr>
          <w:p w14:paraId="7E4DB101"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.155</w:t>
            </w:r>
          </w:p>
        </w:tc>
        <w:tc>
          <w:tcPr>
            <w:tcW w:w="1530" w:type="dxa"/>
            <w:tcBorders>
              <w:top w:val="nil"/>
              <w:bottom w:val="nil"/>
            </w:tcBorders>
            <w:shd w:val="clear" w:color="auto" w:fill="FFFFFF"/>
          </w:tcPr>
          <w:p w14:paraId="058C6D3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-.238</w:t>
            </w:r>
          </w:p>
        </w:tc>
        <w:tc>
          <w:tcPr>
            <w:tcW w:w="1080" w:type="dxa"/>
            <w:tcBorders>
              <w:top w:val="nil"/>
              <w:bottom w:val="nil"/>
            </w:tcBorders>
            <w:shd w:val="clear" w:color="auto" w:fill="FFFFFF"/>
          </w:tcPr>
          <w:p w14:paraId="7745FE7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-1.688</w:t>
            </w:r>
          </w:p>
        </w:tc>
        <w:tc>
          <w:tcPr>
            <w:tcW w:w="1350" w:type="dxa"/>
            <w:tcBorders>
              <w:top w:val="nil"/>
              <w:bottom w:val="nil"/>
              <w:right w:val="single" w:sz="16" w:space="0" w:color="000000"/>
            </w:tcBorders>
            <w:shd w:val="clear" w:color="auto" w:fill="FFFFFF"/>
          </w:tcPr>
          <w:p w14:paraId="5340EDC1"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.094</w:t>
            </w:r>
          </w:p>
        </w:tc>
      </w:tr>
      <w:tr w:rsidR="005F11CC" w:rsidRPr="00FA3DE0" w14:paraId="32ACF842"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5054DCDC"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62A9B9DD"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Prof</w:t>
            </w:r>
          </w:p>
        </w:tc>
        <w:tc>
          <w:tcPr>
            <w:tcW w:w="1350" w:type="dxa"/>
            <w:tcBorders>
              <w:top w:val="nil"/>
              <w:left w:val="single" w:sz="16" w:space="0" w:color="000000"/>
              <w:bottom w:val="nil"/>
            </w:tcBorders>
            <w:shd w:val="clear" w:color="auto" w:fill="FFFFFF"/>
          </w:tcPr>
          <w:p w14:paraId="244C3A3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.508</w:t>
            </w:r>
          </w:p>
        </w:tc>
        <w:tc>
          <w:tcPr>
            <w:tcW w:w="1260" w:type="dxa"/>
            <w:tcBorders>
              <w:top w:val="nil"/>
              <w:bottom w:val="nil"/>
            </w:tcBorders>
            <w:shd w:val="clear" w:color="auto" w:fill="FFFFFF"/>
          </w:tcPr>
          <w:p w14:paraId="1B62FFAB"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.160</w:t>
            </w:r>
          </w:p>
        </w:tc>
        <w:tc>
          <w:tcPr>
            <w:tcW w:w="1530" w:type="dxa"/>
            <w:tcBorders>
              <w:top w:val="nil"/>
              <w:bottom w:val="nil"/>
            </w:tcBorders>
            <w:shd w:val="clear" w:color="auto" w:fill="FFFFFF"/>
          </w:tcPr>
          <w:p w14:paraId="3FF6FDD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.443</w:t>
            </w:r>
          </w:p>
        </w:tc>
        <w:tc>
          <w:tcPr>
            <w:tcW w:w="1080" w:type="dxa"/>
            <w:tcBorders>
              <w:top w:val="nil"/>
              <w:bottom w:val="nil"/>
            </w:tcBorders>
            <w:shd w:val="clear" w:color="auto" w:fill="FFFFFF"/>
          </w:tcPr>
          <w:p w14:paraId="0175F0B7"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3.174</w:t>
            </w:r>
          </w:p>
        </w:tc>
        <w:tc>
          <w:tcPr>
            <w:tcW w:w="1350" w:type="dxa"/>
            <w:tcBorders>
              <w:top w:val="nil"/>
              <w:bottom w:val="nil"/>
              <w:right w:val="single" w:sz="16" w:space="0" w:color="000000"/>
            </w:tcBorders>
            <w:shd w:val="clear" w:color="auto" w:fill="FFFFFF"/>
          </w:tcPr>
          <w:p w14:paraId="24A03F6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.002</w:t>
            </w:r>
          </w:p>
        </w:tc>
      </w:tr>
      <w:tr w:rsidR="005F11CC" w:rsidRPr="00FA3DE0" w14:paraId="7E01D610"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30BCD6E7"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nil"/>
              <w:right w:val="single" w:sz="16" w:space="0" w:color="000000"/>
            </w:tcBorders>
            <w:shd w:val="clear" w:color="auto" w:fill="FFFFFF"/>
          </w:tcPr>
          <w:p w14:paraId="578D32B9"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Praise</w:t>
            </w:r>
          </w:p>
        </w:tc>
        <w:tc>
          <w:tcPr>
            <w:tcW w:w="1350" w:type="dxa"/>
            <w:tcBorders>
              <w:top w:val="nil"/>
              <w:left w:val="single" w:sz="16" w:space="0" w:color="000000"/>
              <w:bottom w:val="nil"/>
            </w:tcBorders>
            <w:shd w:val="clear" w:color="auto" w:fill="FFFFFF"/>
          </w:tcPr>
          <w:p w14:paraId="5EDFBA62"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.361</w:t>
            </w:r>
          </w:p>
        </w:tc>
        <w:tc>
          <w:tcPr>
            <w:tcW w:w="1260" w:type="dxa"/>
            <w:tcBorders>
              <w:top w:val="nil"/>
              <w:bottom w:val="nil"/>
            </w:tcBorders>
            <w:shd w:val="clear" w:color="auto" w:fill="FFFFFF"/>
          </w:tcPr>
          <w:p w14:paraId="47FE3B96"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.147</w:t>
            </w:r>
          </w:p>
        </w:tc>
        <w:tc>
          <w:tcPr>
            <w:tcW w:w="1530" w:type="dxa"/>
            <w:tcBorders>
              <w:top w:val="nil"/>
              <w:bottom w:val="nil"/>
            </w:tcBorders>
            <w:shd w:val="clear" w:color="auto" w:fill="FFFFFF"/>
          </w:tcPr>
          <w:p w14:paraId="7F40B83D"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.388</w:t>
            </w:r>
          </w:p>
        </w:tc>
        <w:tc>
          <w:tcPr>
            <w:tcW w:w="1080" w:type="dxa"/>
            <w:tcBorders>
              <w:top w:val="nil"/>
              <w:bottom w:val="nil"/>
            </w:tcBorders>
            <w:shd w:val="clear" w:color="auto" w:fill="FFFFFF"/>
          </w:tcPr>
          <w:p w14:paraId="70E8F8B0"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2.454</w:t>
            </w:r>
          </w:p>
        </w:tc>
        <w:tc>
          <w:tcPr>
            <w:tcW w:w="1350" w:type="dxa"/>
            <w:tcBorders>
              <w:top w:val="nil"/>
              <w:bottom w:val="nil"/>
              <w:right w:val="single" w:sz="16" w:space="0" w:color="000000"/>
            </w:tcBorders>
            <w:shd w:val="clear" w:color="auto" w:fill="FFFFFF"/>
          </w:tcPr>
          <w:p w14:paraId="349973F2"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.016</w:t>
            </w:r>
          </w:p>
        </w:tc>
      </w:tr>
      <w:tr w:rsidR="005F11CC" w:rsidRPr="00FA3DE0" w14:paraId="7B63E9AE" w14:textId="77777777" w:rsidTr="00FA3DE0">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77E2B23" w14:textId="77777777" w:rsidR="005F11CC" w:rsidRPr="00FA3DE0" w:rsidRDefault="005F11CC" w:rsidP="00FA3DE0">
            <w:pPr>
              <w:autoSpaceDE w:val="0"/>
              <w:autoSpaceDN w:val="0"/>
              <w:adjustRightInd w:val="0"/>
              <w:rPr>
                <w:rFonts w:ascii="Arial" w:eastAsia="Calibri" w:hAnsi="Arial" w:cs="Arial"/>
                <w:color w:val="000000" w:themeColor="text1"/>
                <w:sz w:val="22"/>
                <w:szCs w:val="22"/>
              </w:rPr>
            </w:pPr>
          </w:p>
        </w:tc>
        <w:tc>
          <w:tcPr>
            <w:tcW w:w="1297" w:type="dxa"/>
            <w:tcBorders>
              <w:top w:val="nil"/>
              <w:left w:val="nil"/>
              <w:bottom w:val="single" w:sz="16" w:space="0" w:color="000000"/>
              <w:right w:val="single" w:sz="16" w:space="0" w:color="000000"/>
            </w:tcBorders>
            <w:shd w:val="clear" w:color="auto" w:fill="FFFFFF"/>
          </w:tcPr>
          <w:p w14:paraId="2E4992FE"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Control</w:t>
            </w:r>
          </w:p>
        </w:tc>
        <w:tc>
          <w:tcPr>
            <w:tcW w:w="1350" w:type="dxa"/>
            <w:tcBorders>
              <w:top w:val="nil"/>
              <w:left w:val="single" w:sz="16" w:space="0" w:color="000000"/>
              <w:bottom w:val="single" w:sz="16" w:space="0" w:color="000000"/>
            </w:tcBorders>
            <w:shd w:val="clear" w:color="auto" w:fill="FFFFFF"/>
          </w:tcPr>
          <w:p w14:paraId="5798D35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-.271</w:t>
            </w:r>
          </w:p>
        </w:tc>
        <w:tc>
          <w:tcPr>
            <w:tcW w:w="1260" w:type="dxa"/>
            <w:tcBorders>
              <w:top w:val="nil"/>
              <w:bottom w:val="single" w:sz="16" w:space="0" w:color="000000"/>
            </w:tcBorders>
            <w:shd w:val="clear" w:color="auto" w:fill="FFFFFF"/>
          </w:tcPr>
          <w:p w14:paraId="1CF1A6BA"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.147</w:t>
            </w:r>
          </w:p>
        </w:tc>
        <w:tc>
          <w:tcPr>
            <w:tcW w:w="1530" w:type="dxa"/>
            <w:tcBorders>
              <w:top w:val="nil"/>
              <w:bottom w:val="single" w:sz="16" w:space="0" w:color="000000"/>
            </w:tcBorders>
            <w:shd w:val="clear" w:color="auto" w:fill="FFFFFF"/>
          </w:tcPr>
          <w:p w14:paraId="7D95DE6C"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-.312</w:t>
            </w:r>
          </w:p>
        </w:tc>
        <w:tc>
          <w:tcPr>
            <w:tcW w:w="1080" w:type="dxa"/>
            <w:tcBorders>
              <w:top w:val="nil"/>
              <w:bottom w:val="single" w:sz="16" w:space="0" w:color="000000"/>
            </w:tcBorders>
            <w:shd w:val="clear" w:color="auto" w:fill="FFFFFF"/>
          </w:tcPr>
          <w:p w14:paraId="7982BF8E"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-1.845</w:t>
            </w:r>
          </w:p>
        </w:tc>
        <w:tc>
          <w:tcPr>
            <w:tcW w:w="1350" w:type="dxa"/>
            <w:tcBorders>
              <w:top w:val="nil"/>
              <w:bottom w:val="single" w:sz="16" w:space="0" w:color="000000"/>
              <w:right w:val="single" w:sz="16" w:space="0" w:color="000000"/>
            </w:tcBorders>
            <w:shd w:val="clear" w:color="auto" w:fill="FFFFFF"/>
          </w:tcPr>
          <w:p w14:paraId="27FBA133" w14:textId="77777777" w:rsidR="005F11CC" w:rsidRPr="00FA3DE0" w:rsidRDefault="000C2C8B" w:rsidP="00FA3DE0">
            <w:pPr>
              <w:autoSpaceDE w:val="0"/>
              <w:autoSpaceDN w:val="0"/>
              <w:adjustRightInd w:val="0"/>
              <w:spacing w:line="320" w:lineRule="atLeast"/>
              <w:ind w:left="60" w:right="288"/>
              <w:jc w:val="right"/>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t>.068</w:t>
            </w:r>
          </w:p>
        </w:tc>
      </w:tr>
      <w:tr w:rsidR="005F11CC" w:rsidRPr="00FA3DE0" w14:paraId="4021B1A2" w14:textId="77777777" w:rsidTr="00FA3DE0">
        <w:trPr>
          <w:cantSplit/>
        </w:trPr>
        <w:tc>
          <w:tcPr>
            <w:tcW w:w="8600" w:type="dxa"/>
            <w:gridSpan w:val="7"/>
            <w:tcBorders>
              <w:top w:val="nil"/>
              <w:left w:val="nil"/>
              <w:bottom w:val="nil"/>
              <w:right w:val="nil"/>
            </w:tcBorders>
            <w:shd w:val="clear" w:color="auto" w:fill="FFFFFF"/>
          </w:tcPr>
          <w:p w14:paraId="4308B557" w14:textId="77777777" w:rsidR="005F11CC" w:rsidRPr="00FA3DE0" w:rsidRDefault="000C2C8B" w:rsidP="00FA3DE0">
            <w:pPr>
              <w:autoSpaceDE w:val="0"/>
              <w:autoSpaceDN w:val="0"/>
              <w:adjustRightInd w:val="0"/>
              <w:spacing w:line="320" w:lineRule="atLeast"/>
              <w:ind w:left="60" w:right="60"/>
              <w:rPr>
                <w:rFonts w:ascii="Arial" w:eastAsia="Calibri" w:hAnsi="Arial" w:cs="Arial"/>
                <w:color w:val="000000" w:themeColor="text1"/>
                <w:sz w:val="18"/>
                <w:szCs w:val="18"/>
              </w:rPr>
            </w:pPr>
            <w:r w:rsidRPr="00FA3DE0">
              <w:rPr>
                <w:rFonts w:ascii="Arial" w:eastAsia="Calibri" w:hAnsi="Arial" w:cs="Arial"/>
                <w:color w:val="000000" w:themeColor="text1"/>
                <w:sz w:val="18"/>
                <w:szCs w:val="18"/>
              </w:rPr>
              <w:t>Note: R=.404, R-squared=.163, F=2.896, p=.006</w:t>
            </w:r>
          </w:p>
        </w:tc>
      </w:tr>
    </w:tbl>
    <w:p w14:paraId="67A86453" w14:textId="77777777" w:rsidR="005F11CC" w:rsidRPr="00420144" w:rsidRDefault="005F11CC">
      <w:pPr>
        <w:autoSpaceDE w:val="0"/>
        <w:autoSpaceDN w:val="0"/>
        <w:adjustRightInd w:val="0"/>
        <w:spacing w:line="400" w:lineRule="atLeast"/>
        <w:rPr>
          <w:rFonts w:eastAsia="Calibri"/>
          <w:color w:val="000000" w:themeColor="text1"/>
        </w:rPr>
      </w:pPr>
    </w:p>
    <w:p w14:paraId="343341A3" w14:textId="77777777" w:rsidR="00FA3DE0" w:rsidRDefault="00FA3DE0">
      <w:pPr>
        <w:spacing w:after="200" w:line="276" w:lineRule="auto"/>
        <w:rPr>
          <w:rFonts w:ascii="Calibri" w:eastAsia="Calibri" w:hAnsi="Calibri"/>
          <w:color w:val="000000" w:themeColor="text1"/>
          <w:sz w:val="22"/>
          <w:szCs w:val="22"/>
        </w:rPr>
      </w:pPr>
      <w:r>
        <w:rPr>
          <w:rFonts w:ascii="Calibri" w:eastAsia="Calibri" w:hAnsi="Calibri"/>
          <w:color w:val="000000" w:themeColor="text1"/>
          <w:sz w:val="22"/>
          <w:szCs w:val="22"/>
        </w:rPr>
        <w:br w:type="page"/>
      </w:r>
    </w:p>
    <w:p w14:paraId="421DA123" w14:textId="38E13ECE" w:rsidR="005F11CC" w:rsidRPr="00FA3DE0" w:rsidRDefault="000C2C8B">
      <w:pPr>
        <w:spacing w:after="200" w:line="276" w:lineRule="auto"/>
        <w:rPr>
          <w:rFonts w:ascii="Arial" w:eastAsia="Calibri" w:hAnsi="Arial" w:cs="Arial"/>
          <w:color w:val="000000" w:themeColor="text1"/>
          <w:sz w:val="22"/>
          <w:szCs w:val="22"/>
        </w:rPr>
      </w:pPr>
      <w:r w:rsidRPr="00FA3DE0">
        <w:rPr>
          <w:rFonts w:ascii="Arial" w:eastAsia="Calibri" w:hAnsi="Arial" w:cs="Arial"/>
          <w:color w:val="000000" w:themeColor="text1"/>
          <w:sz w:val="22"/>
          <w:szCs w:val="22"/>
        </w:rPr>
        <w:lastRenderedPageBreak/>
        <w:t xml:space="preserve">Table 5. Comparison </w:t>
      </w:r>
      <w:r w:rsidR="00DF739B" w:rsidRPr="00FA3DE0">
        <w:rPr>
          <w:rFonts w:ascii="Arial" w:eastAsia="Calibri" w:hAnsi="Arial" w:cs="Arial"/>
          <w:color w:val="000000" w:themeColor="text1"/>
          <w:sz w:val="22"/>
          <w:szCs w:val="22"/>
        </w:rPr>
        <w:t>of</w:t>
      </w:r>
      <w:r w:rsidRPr="00FA3DE0">
        <w:rPr>
          <w:rFonts w:ascii="Arial" w:eastAsia="Calibri" w:hAnsi="Arial" w:cs="Arial"/>
          <w:color w:val="000000" w:themeColor="text1"/>
          <w:sz w:val="22"/>
          <w:szCs w:val="22"/>
        </w:rPr>
        <w:t xml:space="preserve"> the Turnover Intention when grouped according to profile</w:t>
      </w:r>
    </w:p>
    <w:tbl>
      <w:tblPr>
        <w:tblW w:w="8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20"/>
        <w:gridCol w:w="1530"/>
        <w:gridCol w:w="1350"/>
        <w:gridCol w:w="1260"/>
        <w:gridCol w:w="1310"/>
        <w:gridCol w:w="1030"/>
      </w:tblGrid>
      <w:tr w:rsidR="005F11CC" w:rsidRPr="00420144" w14:paraId="31D174E1" w14:textId="77777777" w:rsidTr="0046342F">
        <w:trPr>
          <w:cantSplit/>
          <w:trHeight w:val="320"/>
        </w:trPr>
        <w:tc>
          <w:tcPr>
            <w:tcW w:w="2120" w:type="dxa"/>
            <w:vMerge w:val="restart"/>
            <w:tcBorders>
              <w:top w:val="single" w:sz="16" w:space="0" w:color="000000"/>
              <w:left w:val="single" w:sz="16" w:space="0" w:color="000000"/>
              <w:bottom w:val="nil"/>
              <w:right w:val="single" w:sz="16" w:space="0" w:color="000000"/>
            </w:tcBorders>
            <w:shd w:val="clear" w:color="auto" w:fill="FFFFFF"/>
          </w:tcPr>
          <w:p w14:paraId="0AC97EB7" w14:textId="77777777" w:rsidR="005F11CC" w:rsidRPr="00420144" w:rsidRDefault="005F11CC" w:rsidP="0046342F">
            <w:pPr>
              <w:autoSpaceDE w:val="0"/>
              <w:autoSpaceDN w:val="0"/>
              <w:adjustRightInd w:val="0"/>
              <w:rPr>
                <w:rFonts w:ascii="Arial" w:eastAsia="Calibri" w:hAnsi="Arial" w:cs="Arial"/>
                <w:color w:val="000000" w:themeColor="text1"/>
                <w:sz w:val="18"/>
                <w:szCs w:val="18"/>
              </w:rPr>
            </w:pPr>
          </w:p>
        </w:tc>
        <w:tc>
          <w:tcPr>
            <w:tcW w:w="1530" w:type="dxa"/>
            <w:vMerge w:val="restart"/>
            <w:tcBorders>
              <w:top w:val="single" w:sz="16" w:space="0" w:color="000000"/>
            </w:tcBorders>
            <w:shd w:val="clear" w:color="auto" w:fill="FFFFFF"/>
          </w:tcPr>
          <w:p w14:paraId="6F0EEA13"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Mean</w:t>
            </w:r>
          </w:p>
        </w:tc>
        <w:tc>
          <w:tcPr>
            <w:tcW w:w="1350" w:type="dxa"/>
            <w:vMerge w:val="restart"/>
            <w:tcBorders>
              <w:top w:val="single" w:sz="16" w:space="0" w:color="000000"/>
            </w:tcBorders>
            <w:shd w:val="clear" w:color="auto" w:fill="FFFFFF"/>
          </w:tcPr>
          <w:p w14:paraId="2A36D291"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Std. Deviation</w:t>
            </w:r>
          </w:p>
        </w:tc>
        <w:tc>
          <w:tcPr>
            <w:tcW w:w="1260" w:type="dxa"/>
            <w:vMerge w:val="restart"/>
            <w:tcBorders>
              <w:top w:val="single" w:sz="16" w:space="0" w:color="000000"/>
            </w:tcBorders>
            <w:shd w:val="clear" w:color="auto" w:fill="FFFFFF"/>
          </w:tcPr>
          <w:p w14:paraId="1438BB4D"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F</w:t>
            </w:r>
          </w:p>
        </w:tc>
        <w:tc>
          <w:tcPr>
            <w:tcW w:w="1310" w:type="dxa"/>
            <w:vMerge w:val="restart"/>
            <w:tcBorders>
              <w:top w:val="single" w:sz="16" w:space="0" w:color="000000"/>
            </w:tcBorders>
            <w:shd w:val="clear" w:color="auto" w:fill="FFFFFF"/>
          </w:tcPr>
          <w:p w14:paraId="5F763C68"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Sig.</w:t>
            </w:r>
          </w:p>
        </w:tc>
        <w:tc>
          <w:tcPr>
            <w:tcW w:w="1030" w:type="dxa"/>
            <w:vMerge w:val="restart"/>
            <w:tcBorders>
              <w:top w:val="single" w:sz="16" w:space="0" w:color="000000"/>
              <w:right w:val="single" w:sz="16" w:space="0" w:color="000000"/>
            </w:tcBorders>
            <w:shd w:val="clear" w:color="auto" w:fill="FFFFFF"/>
          </w:tcPr>
          <w:p w14:paraId="55F84DE7" w14:textId="77777777" w:rsidR="005F11CC" w:rsidRPr="00420144" w:rsidRDefault="000C2C8B" w:rsidP="0046342F">
            <w:pPr>
              <w:autoSpaceDE w:val="0"/>
              <w:autoSpaceDN w:val="0"/>
              <w:adjustRightInd w:val="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Remarks</w:t>
            </w:r>
          </w:p>
        </w:tc>
      </w:tr>
      <w:tr w:rsidR="005F11CC" w:rsidRPr="00420144" w14:paraId="25487218" w14:textId="77777777" w:rsidTr="0046342F">
        <w:trPr>
          <w:cantSplit/>
          <w:trHeight w:val="207"/>
        </w:trPr>
        <w:tc>
          <w:tcPr>
            <w:tcW w:w="2120" w:type="dxa"/>
            <w:vMerge/>
            <w:tcBorders>
              <w:top w:val="single" w:sz="16" w:space="0" w:color="000000"/>
              <w:left w:val="single" w:sz="16" w:space="0" w:color="000000"/>
              <w:bottom w:val="nil"/>
              <w:right w:val="single" w:sz="16" w:space="0" w:color="000000"/>
            </w:tcBorders>
            <w:shd w:val="clear" w:color="auto" w:fill="FFFFFF"/>
          </w:tcPr>
          <w:p w14:paraId="4B7DAD09" w14:textId="77777777" w:rsidR="005F11CC" w:rsidRPr="00420144" w:rsidRDefault="005F11CC" w:rsidP="0046342F">
            <w:pPr>
              <w:autoSpaceDE w:val="0"/>
              <w:autoSpaceDN w:val="0"/>
              <w:adjustRightInd w:val="0"/>
              <w:ind w:left="144" w:right="720"/>
              <w:rPr>
                <w:rFonts w:ascii="Arial" w:eastAsia="Calibri" w:hAnsi="Arial" w:cs="Arial"/>
                <w:color w:val="000000" w:themeColor="text1"/>
                <w:sz w:val="18"/>
                <w:szCs w:val="18"/>
              </w:rPr>
            </w:pPr>
          </w:p>
        </w:tc>
        <w:tc>
          <w:tcPr>
            <w:tcW w:w="1530" w:type="dxa"/>
            <w:vMerge/>
            <w:tcBorders>
              <w:top w:val="single" w:sz="16" w:space="0" w:color="000000"/>
            </w:tcBorders>
            <w:shd w:val="clear" w:color="auto" w:fill="FFFFFF"/>
          </w:tcPr>
          <w:p w14:paraId="2F640F2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50" w:type="dxa"/>
            <w:vMerge/>
            <w:tcBorders>
              <w:top w:val="single" w:sz="16" w:space="0" w:color="000000"/>
            </w:tcBorders>
            <w:shd w:val="clear" w:color="auto" w:fill="FFFFFF"/>
          </w:tcPr>
          <w:p w14:paraId="2CA73A8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260" w:type="dxa"/>
            <w:vMerge/>
            <w:tcBorders>
              <w:top w:val="single" w:sz="16" w:space="0" w:color="000000"/>
            </w:tcBorders>
            <w:shd w:val="clear" w:color="auto" w:fill="FFFFFF"/>
          </w:tcPr>
          <w:p w14:paraId="267DB06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vMerge/>
            <w:tcBorders>
              <w:top w:val="single" w:sz="16" w:space="0" w:color="000000"/>
            </w:tcBorders>
            <w:shd w:val="clear" w:color="auto" w:fill="FFFFFF"/>
          </w:tcPr>
          <w:p w14:paraId="3EE4307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vMerge/>
            <w:tcBorders>
              <w:top w:val="single" w:sz="16" w:space="0" w:color="000000"/>
              <w:right w:val="single" w:sz="16" w:space="0" w:color="000000"/>
            </w:tcBorders>
            <w:shd w:val="clear" w:color="auto" w:fill="FFFFFF"/>
          </w:tcPr>
          <w:p w14:paraId="5323F3A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31FC1CE"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674DBD5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25&amp;below</w:t>
            </w:r>
          </w:p>
        </w:tc>
        <w:tc>
          <w:tcPr>
            <w:tcW w:w="1530" w:type="dxa"/>
            <w:tcBorders>
              <w:top w:val="single" w:sz="16" w:space="0" w:color="000000"/>
              <w:bottom w:val="nil"/>
            </w:tcBorders>
            <w:shd w:val="clear" w:color="auto" w:fill="FFFFFF"/>
          </w:tcPr>
          <w:p w14:paraId="2C64818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3.93</w:t>
            </w:r>
          </w:p>
        </w:tc>
        <w:tc>
          <w:tcPr>
            <w:tcW w:w="1350" w:type="dxa"/>
            <w:tcBorders>
              <w:top w:val="single" w:sz="16" w:space="0" w:color="000000"/>
              <w:bottom w:val="nil"/>
            </w:tcBorders>
            <w:shd w:val="clear" w:color="auto" w:fill="FFFFFF"/>
          </w:tcPr>
          <w:p w14:paraId="26CACF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.783</w:t>
            </w:r>
          </w:p>
        </w:tc>
        <w:tc>
          <w:tcPr>
            <w:tcW w:w="1260" w:type="dxa"/>
            <w:tcBorders>
              <w:top w:val="single" w:sz="16" w:space="0" w:color="000000"/>
              <w:bottom w:val="nil"/>
            </w:tcBorders>
            <w:shd w:val="clear" w:color="auto" w:fill="FFFFFF"/>
          </w:tcPr>
          <w:p w14:paraId="4D909DD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1.082</w:t>
            </w:r>
          </w:p>
        </w:tc>
        <w:tc>
          <w:tcPr>
            <w:tcW w:w="1310" w:type="dxa"/>
            <w:tcBorders>
              <w:top w:val="single" w:sz="16" w:space="0" w:color="000000"/>
              <w:bottom w:val="nil"/>
            </w:tcBorders>
            <w:shd w:val="clear" w:color="auto" w:fill="FFFFFF"/>
          </w:tcPr>
          <w:p w14:paraId="400417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.377</w:t>
            </w:r>
          </w:p>
        </w:tc>
        <w:tc>
          <w:tcPr>
            <w:tcW w:w="1030" w:type="dxa"/>
            <w:tcBorders>
              <w:top w:val="single" w:sz="16" w:space="0" w:color="000000"/>
              <w:bottom w:val="nil"/>
              <w:right w:val="single" w:sz="16" w:space="0" w:color="000000"/>
            </w:tcBorders>
            <w:shd w:val="clear" w:color="auto" w:fill="FFFFFF"/>
          </w:tcPr>
          <w:p w14:paraId="78092D6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52651B5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45AB934"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26-30</w:t>
            </w:r>
          </w:p>
        </w:tc>
        <w:tc>
          <w:tcPr>
            <w:tcW w:w="1530" w:type="dxa"/>
            <w:tcBorders>
              <w:top w:val="nil"/>
              <w:bottom w:val="nil"/>
            </w:tcBorders>
            <w:shd w:val="clear" w:color="auto" w:fill="FFFFFF"/>
          </w:tcPr>
          <w:p w14:paraId="677FD0A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4.27</w:t>
            </w:r>
          </w:p>
        </w:tc>
        <w:tc>
          <w:tcPr>
            <w:tcW w:w="1350" w:type="dxa"/>
            <w:tcBorders>
              <w:top w:val="nil"/>
              <w:bottom w:val="nil"/>
            </w:tcBorders>
            <w:shd w:val="clear" w:color="auto" w:fill="FFFFFF"/>
          </w:tcPr>
          <w:p w14:paraId="2D74DC4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.628</w:t>
            </w:r>
          </w:p>
        </w:tc>
        <w:tc>
          <w:tcPr>
            <w:tcW w:w="1260" w:type="dxa"/>
            <w:tcBorders>
              <w:top w:val="nil"/>
              <w:bottom w:val="nil"/>
            </w:tcBorders>
            <w:shd w:val="clear" w:color="auto" w:fill="FFFFFF"/>
          </w:tcPr>
          <w:p w14:paraId="773282ED"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67D5ABB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B2981C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1F7C82C"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BD5D2B6"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31-35</w:t>
            </w:r>
          </w:p>
        </w:tc>
        <w:tc>
          <w:tcPr>
            <w:tcW w:w="1530" w:type="dxa"/>
            <w:tcBorders>
              <w:top w:val="nil"/>
              <w:bottom w:val="nil"/>
            </w:tcBorders>
            <w:shd w:val="clear" w:color="auto" w:fill="FFFFFF"/>
          </w:tcPr>
          <w:p w14:paraId="2501534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4.05</w:t>
            </w:r>
          </w:p>
        </w:tc>
        <w:tc>
          <w:tcPr>
            <w:tcW w:w="1350" w:type="dxa"/>
            <w:tcBorders>
              <w:top w:val="nil"/>
              <w:bottom w:val="nil"/>
            </w:tcBorders>
            <w:shd w:val="clear" w:color="auto" w:fill="FFFFFF"/>
          </w:tcPr>
          <w:p w14:paraId="3EE3B4D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.799</w:t>
            </w:r>
          </w:p>
        </w:tc>
        <w:tc>
          <w:tcPr>
            <w:tcW w:w="1260" w:type="dxa"/>
            <w:tcBorders>
              <w:top w:val="nil"/>
              <w:bottom w:val="nil"/>
            </w:tcBorders>
            <w:shd w:val="clear" w:color="auto" w:fill="FFFFFF"/>
          </w:tcPr>
          <w:p w14:paraId="409E4A5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397C7F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0DE79E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7800D8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9C7026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36-40</w:t>
            </w:r>
          </w:p>
        </w:tc>
        <w:tc>
          <w:tcPr>
            <w:tcW w:w="1530" w:type="dxa"/>
            <w:tcBorders>
              <w:top w:val="nil"/>
              <w:bottom w:val="nil"/>
            </w:tcBorders>
            <w:shd w:val="clear" w:color="auto" w:fill="FFFFFF"/>
          </w:tcPr>
          <w:p w14:paraId="32B2CDCE"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4.16</w:t>
            </w:r>
          </w:p>
        </w:tc>
        <w:tc>
          <w:tcPr>
            <w:tcW w:w="1350" w:type="dxa"/>
            <w:tcBorders>
              <w:top w:val="nil"/>
              <w:bottom w:val="nil"/>
            </w:tcBorders>
            <w:shd w:val="clear" w:color="auto" w:fill="FFFFFF"/>
          </w:tcPr>
          <w:p w14:paraId="108E22C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.641</w:t>
            </w:r>
          </w:p>
        </w:tc>
        <w:tc>
          <w:tcPr>
            <w:tcW w:w="1260" w:type="dxa"/>
            <w:tcBorders>
              <w:top w:val="nil"/>
              <w:bottom w:val="nil"/>
            </w:tcBorders>
            <w:shd w:val="clear" w:color="auto" w:fill="FFFFFF"/>
          </w:tcPr>
          <w:p w14:paraId="37D8854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87CF67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D0803A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F11552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692FBC9"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41-45</w:t>
            </w:r>
          </w:p>
        </w:tc>
        <w:tc>
          <w:tcPr>
            <w:tcW w:w="1530" w:type="dxa"/>
            <w:tcBorders>
              <w:top w:val="nil"/>
              <w:bottom w:val="nil"/>
            </w:tcBorders>
            <w:shd w:val="clear" w:color="auto" w:fill="FFFFFF"/>
          </w:tcPr>
          <w:p w14:paraId="4FD2137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4.39</w:t>
            </w:r>
          </w:p>
        </w:tc>
        <w:tc>
          <w:tcPr>
            <w:tcW w:w="1350" w:type="dxa"/>
            <w:tcBorders>
              <w:top w:val="nil"/>
              <w:bottom w:val="nil"/>
            </w:tcBorders>
            <w:shd w:val="clear" w:color="auto" w:fill="FFFFFF"/>
          </w:tcPr>
          <w:p w14:paraId="494217C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.570</w:t>
            </w:r>
          </w:p>
        </w:tc>
        <w:tc>
          <w:tcPr>
            <w:tcW w:w="1260" w:type="dxa"/>
            <w:tcBorders>
              <w:top w:val="nil"/>
              <w:bottom w:val="nil"/>
            </w:tcBorders>
            <w:shd w:val="clear" w:color="auto" w:fill="FFFFFF"/>
          </w:tcPr>
          <w:p w14:paraId="0796C25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DAAABB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578B88F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D6C3204"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76FB82B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46-50</w:t>
            </w:r>
          </w:p>
        </w:tc>
        <w:tc>
          <w:tcPr>
            <w:tcW w:w="1530" w:type="dxa"/>
            <w:tcBorders>
              <w:top w:val="nil"/>
              <w:bottom w:val="nil"/>
            </w:tcBorders>
            <w:shd w:val="clear" w:color="auto" w:fill="FFFFFF"/>
          </w:tcPr>
          <w:p w14:paraId="29D29B5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3.78</w:t>
            </w:r>
          </w:p>
        </w:tc>
        <w:tc>
          <w:tcPr>
            <w:tcW w:w="1350" w:type="dxa"/>
            <w:tcBorders>
              <w:top w:val="nil"/>
              <w:bottom w:val="nil"/>
            </w:tcBorders>
            <w:shd w:val="clear" w:color="auto" w:fill="FFFFFF"/>
          </w:tcPr>
          <w:p w14:paraId="0F9F4CC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.437</w:t>
            </w:r>
          </w:p>
        </w:tc>
        <w:tc>
          <w:tcPr>
            <w:tcW w:w="1260" w:type="dxa"/>
            <w:tcBorders>
              <w:top w:val="nil"/>
              <w:bottom w:val="nil"/>
            </w:tcBorders>
            <w:shd w:val="clear" w:color="auto" w:fill="FFFFFF"/>
          </w:tcPr>
          <w:p w14:paraId="6D5129C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DBCE66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2DFC3ED"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0C61CF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AC791E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51 and above</w:t>
            </w:r>
          </w:p>
        </w:tc>
        <w:tc>
          <w:tcPr>
            <w:tcW w:w="1530" w:type="dxa"/>
            <w:tcBorders>
              <w:top w:val="nil"/>
              <w:bottom w:val="nil"/>
            </w:tcBorders>
            <w:shd w:val="clear" w:color="auto" w:fill="FFFFFF"/>
          </w:tcPr>
          <w:p w14:paraId="65352B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4.47</w:t>
            </w:r>
          </w:p>
        </w:tc>
        <w:tc>
          <w:tcPr>
            <w:tcW w:w="1350" w:type="dxa"/>
            <w:tcBorders>
              <w:top w:val="nil"/>
              <w:bottom w:val="nil"/>
            </w:tcBorders>
            <w:shd w:val="clear" w:color="auto" w:fill="FFFFFF"/>
          </w:tcPr>
          <w:p w14:paraId="43D58C6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.483</w:t>
            </w:r>
          </w:p>
        </w:tc>
        <w:tc>
          <w:tcPr>
            <w:tcW w:w="1260" w:type="dxa"/>
            <w:tcBorders>
              <w:top w:val="nil"/>
              <w:bottom w:val="nil"/>
            </w:tcBorders>
            <w:shd w:val="clear" w:color="auto" w:fill="FFFFFF"/>
          </w:tcPr>
          <w:p w14:paraId="7277473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64F505D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26EDEDB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985F183"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1B51F724"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3282D78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6093196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0642699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3CD8E81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684DBE2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BBB417B"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728ED94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single</w:t>
            </w:r>
          </w:p>
        </w:tc>
        <w:tc>
          <w:tcPr>
            <w:tcW w:w="1530" w:type="dxa"/>
            <w:tcBorders>
              <w:top w:val="single" w:sz="16" w:space="0" w:color="000000"/>
              <w:bottom w:val="nil"/>
            </w:tcBorders>
            <w:shd w:val="clear" w:color="auto" w:fill="FFFFFF"/>
          </w:tcPr>
          <w:p w14:paraId="6D3326F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4.06</w:t>
            </w:r>
          </w:p>
        </w:tc>
        <w:tc>
          <w:tcPr>
            <w:tcW w:w="1350" w:type="dxa"/>
            <w:tcBorders>
              <w:top w:val="single" w:sz="16" w:space="0" w:color="000000"/>
              <w:bottom w:val="nil"/>
            </w:tcBorders>
            <w:shd w:val="clear" w:color="auto" w:fill="FFFFFF"/>
          </w:tcPr>
          <w:p w14:paraId="5E6B341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.717</w:t>
            </w:r>
          </w:p>
        </w:tc>
        <w:tc>
          <w:tcPr>
            <w:tcW w:w="1260" w:type="dxa"/>
            <w:tcBorders>
              <w:top w:val="single" w:sz="16" w:space="0" w:color="000000"/>
              <w:bottom w:val="nil"/>
            </w:tcBorders>
            <w:shd w:val="clear" w:color="auto" w:fill="FFFFFF"/>
          </w:tcPr>
          <w:p w14:paraId="51BA26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1.499</w:t>
            </w:r>
          </w:p>
        </w:tc>
        <w:tc>
          <w:tcPr>
            <w:tcW w:w="1310" w:type="dxa"/>
            <w:tcBorders>
              <w:top w:val="single" w:sz="16" w:space="0" w:color="000000"/>
              <w:bottom w:val="nil"/>
            </w:tcBorders>
            <w:shd w:val="clear" w:color="auto" w:fill="FFFFFF"/>
          </w:tcPr>
          <w:p w14:paraId="6D56912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.227</w:t>
            </w:r>
          </w:p>
        </w:tc>
        <w:tc>
          <w:tcPr>
            <w:tcW w:w="1030" w:type="dxa"/>
            <w:tcBorders>
              <w:top w:val="single" w:sz="16" w:space="0" w:color="000000"/>
              <w:bottom w:val="nil"/>
              <w:right w:val="single" w:sz="16" w:space="0" w:color="000000"/>
            </w:tcBorders>
            <w:shd w:val="clear" w:color="auto" w:fill="FFFFFF"/>
          </w:tcPr>
          <w:p w14:paraId="2D0BE0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3F9F9B72"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9CBE9F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married</w:t>
            </w:r>
          </w:p>
        </w:tc>
        <w:tc>
          <w:tcPr>
            <w:tcW w:w="1530" w:type="dxa"/>
            <w:tcBorders>
              <w:top w:val="nil"/>
              <w:bottom w:val="nil"/>
            </w:tcBorders>
            <w:shd w:val="clear" w:color="auto" w:fill="FFFFFF"/>
          </w:tcPr>
          <w:p w14:paraId="3EDAAFB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669418A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.721</w:t>
            </w:r>
          </w:p>
        </w:tc>
        <w:tc>
          <w:tcPr>
            <w:tcW w:w="1260" w:type="dxa"/>
            <w:tcBorders>
              <w:top w:val="nil"/>
              <w:bottom w:val="nil"/>
            </w:tcBorders>
            <w:shd w:val="clear" w:color="auto" w:fill="FFFFFF"/>
          </w:tcPr>
          <w:p w14:paraId="5A81E32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3F53DD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253458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5CC1DB7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91B35D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separated</w:t>
            </w:r>
          </w:p>
        </w:tc>
        <w:tc>
          <w:tcPr>
            <w:tcW w:w="1530" w:type="dxa"/>
            <w:tcBorders>
              <w:top w:val="nil"/>
              <w:bottom w:val="nil"/>
            </w:tcBorders>
            <w:shd w:val="clear" w:color="auto" w:fill="FFFFFF"/>
          </w:tcPr>
          <w:p w14:paraId="53EE23C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4.58</w:t>
            </w:r>
          </w:p>
        </w:tc>
        <w:tc>
          <w:tcPr>
            <w:tcW w:w="1350" w:type="dxa"/>
            <w:tcBorders>
              <w:top w:val="nil"/>
              <w:bottom w:val="nil"/>
            </w:tcBorders>
            <w:shd w:val="clear" w:color="auto" w:fill="FFFFFF"/>
          </w:tcPr>
          <w:p w14:paraId="71DF17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.431</w:t>
            </w:r>
          </w:p>
        </w:tc>
        <w:tc>
          <w:tcPr>
            <w:tcW w:w="1260" w:type="dxa"/>
            <w:tcBorders>
              <w:top w:val="nil"/>
              <w:bottom w:val="nil"/>
            </w:tcBorders>
            <w:shd w:val="clear" w:color="auto" w:fill="FFFFFF"/>
          </w:tcPr>
          <w:p w14:paraId="1688242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7FE00F6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51BD0DA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D134F66"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140C7018"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3C350DB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5A5C7D9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294A448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2134880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77532DD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325667E"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78D9ED4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less than a year</w:t>
            </w:r>
          </w:p>
        </w:tc>
        <w:tc>
          <w:tcPr>
            <w:tcW w:w="1530" w:type="dxa"/>
            <w:tcBorders>
              <w:top w:val="single" w:sz="16" w:space="0" w:color="000000"/>
              <w:bottom w:val="nil"/>
            </w:tcBorders>
            <w:shd w:val="clear" w:color="auto" w:fill="FFFFFF"/>
          </w:tcPr>
          <w:p w14:paraId="5B705B8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3.93</w:t>
            </w:r>
          </w:p>
        </w:tc>
        <w:tc>
          <w:tcPr>
            <w:tcW w:w="1350" w:type="dxa"/>
            <w:tcBorders>
              <w:top w:val="single" w:sz="16" w:space="0" w:color="000000"/>
              <w:bottom w:val="nil"/>
            </w:tcBorders>
            <w:shd w:val="clear" w:color="auto" w:fill="FFFFFF"/>
          </w:tcPr>
          <w:p w14:paraId="00739CB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.778</w:t>
            </w:r>
          </w:p>
        </w:tc>
        <w:tc>
          <w:tcPr>
            <w:tcW w:w="1260" w:type="dxa"/>
            <w:tcBorders>
              <w:top w:val="single" w:sz="16" w:space="0" w:color="000000"/>
              <w:bottom w:val="nil"/>
            </w:tcBorders>
            <w:shd w:val="clear" w:color="auto" w:fill="FFFFFF"/>
          </w:tcPr>
          <w:p w14:paraId="6E4FD01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1.039</w:t>
            </w:r>
          </w:p>
        </w:tc>
        <w:tc>
          <w:tcPr>
            <w:tcW w:w="1310" w:type="dxa"/>
            <w:tcBorders>
              <w:top w:val="single" w:sz="16" w:space="0" w:color="000000"/>
              <w:bottom w:val="nil"/>
            </w:tcBorders>
            <w:shd w:val="clear" w:color="auto" w:fill="FFFFFF"/>
          </w:tcPr>
          <w:p w14:paraId="06EE609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.407</w:t>
            </w:r>
          </w:p>
        </w:tc>
        <w:tc>
          <w:tcPr>
            <w:tcW w:w="1030" w:type="dxa"/>
            <w:tcBorders>
              <w:top w:val="single" w:sz="16" w:space="0" w:color="000000"/>
              <w:bottom w:val="nil"/>
              <w:right w:val="single" w:sz="16" w:space="0" w:color="000000"/>
            </w:tcBorders>
            <w:shd w:val="clear" w:color="auto" w:fill="FFFFFF"/>
          </w:tcPr>
          <w:p w14:paraId="01FB5CD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0D8F70F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CD9C711"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1-3</w:t>
            </w:r>
          </w:p>
        </w:tc>
        <w:tc>
          <w:tcPr>
            <w:tcW w:w="1530" w:type="dxa"/>
            <w:tcBorders>
              <w:top w:val="nil"/>
              <w:bottom w:val="nil"/>
            </w:tcBorders>
            <w:shd w:val="clear" w:color="auto" w:fill="FFFFFF"/>
          </w:tcPr>
          <w:p w14:paraId="79B6B91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4.28</w:t>
            </w:r>
          </w:p>
        </w:tc>
        <w:tc>
          <w:tcPr>
            <w:tcW w:w="1350" w:type="dxa"/>
            <w:tcBorders>
              <w:top w:val="nil"/>
              <w:bottom w:val="nil"/>
            </w:tcBorders>
            <w:shd w:val="clear" w:color="auto" w:fill="FFFFFF"/>
          </w:tcPr>
          <w:p w14:paraId="71E82A3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.617</w:t>
            </w:r>
          </w:p>
        </w:tc>
        <w:tc>
          <w:tcPr>
            <w:tcW w:w="1260" w:type="dxa"/>
            <w:tcBorders>
              <w:top w:val="nil"/>
              <w:bottom w:val="nil"/>
            </w:tcBorders>
            <w:shd w:val="clear" w:color="auto" w:fill="FFFFFF"/>
          </w:tcPr>
          <w:p w14:paraId="72A9092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9D0F06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FA3E4D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4A734E9"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2EC76B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4-5</w:t>
            </w:r>
          </w:p>
        </w:tc>
        <w:tc>
          <w:tcPr>
            <w:tcW w:w="1530" w:type="dxa"/>
            <w:tcBorders>
              <w:top w:val="nil"/>
              <w:bottom w:val="nil"/>
            </w:tcBorders>
            <w:shd w:val="clear" w:color="auto" w:fill="FFFFFF"/>
          </w:tcPr>
          <w:p w14:paraId="54920D1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4.88</w:t>
            </w:r>
          </w:p>
        </w:tc>
        <w:tc>
          <w:tcPr>
            <w:tcW w:w="1350" w:type="dxa"/>
            <w:tcBorders>
              <w:top w:val="nil"/>
              <w:bottom w:val="nil"/>
            </w:tcBorders>
            <w:shd w:val="clear" w:color="auto" w:fill="FFFFFF"/>
          </w:tcPr>
          <w:p w14:paraId="020BF17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.177</w:t>
            </w:r>
          </w:p>
        </w:tc>
        <w:tc>
          <w:tcPr>
            <w:tcW w:w="1260" w:type="dxa"/>
            <w:tcBorders>
              <w:top w:val="nil"/>
              <w:bottom w:val="nil"/>
            </w:tcBorders>
            <w:shd w:val="clear" w:color="auto" w:fill="FFFFFF"/>
          </w:tcPr>
          <w:p w14:paraId="1F3AFCC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4FF5D7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3B2926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18ECDF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0DA5B107"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6-8</w:t>
            </w:r>
          </w:p>
        </w:tc>
        <w:tc>
          <w:tcPr>
            <w:tcW w:w="1530" w:type="dxa"/>
            <w:tcBorders>
              <w:top w:val="nil"/>
              <w:bottom w:val="nil"/>
            </w:tcBorders>
            <w:shd w:val="clear" w:color="auto" w:fill="FFFFFF"/>
          </w:tcPr>
          <w:p w14:paraId="28851FF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3.90</w:t>
            </w:r>
          </w:p>
        </w:tc>
        <w:tc>
          <w:tcPr>
            <w:tcW w:w="1350" w:type="dxa"/>
            <w:tcBorders>
              <w:top w:val="nil"/>
              <w:bottom w:val="nil"/>
            </w:tcBorders>
            <w:shd w:val="clear" w:color="auto" w:fill="FFFFFF"/>
          </w:tcPr>
          <w:p w14:paraId="162889C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.773</w:t>
            </w:r>
          </w:p>
        </w:tc>
        <w:tc>
          <w:tcPr>
            <w:tcW w:w="1260" w:type="dxa"/>
            <w:tcBorders>
              <w:top w:val="nil"/>
              <w:bottom w:val="nil"/>
            </w:tcBorders>
            <w:shd w:val="clear" w:color="auto" w:fill="FFFFFF"/>
          </w:tcPr>
          <w:p w14:paraId="2C3A1D2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C7CA7F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545CB2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C5637E6"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E8044D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9-11</w:t>
            </w:r>
          </w:p>
        </w:tc>
        <w:tc>
          <w:tcPr>
            <w:tcW w:w="1530" w:type="dxa"/>
            <w:tcBorders>
              <w:top w:val="nil"/>
              <w:bottom w:val="nil"/>
            </w:tcBorders>
            <w:shd w:val="clear" w:color="auto" w:fill="FFFFFF"/>
          </w:tcPr>
          <w:p w14:paraId="39DCAF5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4.14</w:t>
            </w:r>
          </w:p>
        </w:tc>
        <w:tc>
          <w:tcPr>
            <w:tcW w:w="1350" w:type="dxa"/>
            <w:tcBorders>
              <w:top w:val="nil"/>
              <w:bottom w:val="nil"/>
            </w:tcBorders>
            <w:shd w:val="clear" w:color="auto" w:fill="FFFFFF"/>
          </w:tcPr>
          <w:p w14:paraId="6240476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.954</w:t>
            </w:r>
          </w:p>
        </w:tc>
        <w:tc>
          <w:tcPr>
            <w:tcW w:w="1260" w:type="dxa"/>
            <w:tcBorders>
              <w:top w:val="nil"/>
              <w:bottom w:val="nil"/>
            </w:tcBorders>
            <w:shd w:val="clear" w:color="auto" w:fill="FFFFFF"/>
          </w:tcPr>
          <w:p w14:paraId="5700BC65"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24857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C4F615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22E71B0"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22AB3E9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12-13</w:t>
            </w:r>
          </w:p>
        </w:tc>
        <w:tc>
          <w:tcPr>
            <w:tcW w:w="1530" w:type="dxa"/>
            <w:tcBorders>
              <w:top w:val="nil"/>
              <w:bottom w:val="nil"/>
            </w:tcBorders>
            <w:shd w:val="clear" w:color="auto" w:fill="FFFFFF"/>
          </w:tcPr>
          <w:p w14:paraId="1E8DA82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nil"/>
            </w:tcBorders>
            <w:shd w:val="clear" w:color="auto" w:fill="FFFFFF"/>
          </w:tcPr>
          <w:p w14:paraId="3B78FD4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.690</w:t>
            </w:r>
          </w:p>
        </w:tc>
        <w:tc>
          <w:tcPr>
            <w:tcW w:w="1260" w:type="dxa"/>
            <w:tcBorders>
              <w:top w:val="nil"/>
              <w:bottom w:val="nil"/>
            </w:tcBorders>
            <w:shd w:val="clear" w:color="auto" w:fill="FFFFFF"/>
          </w:tcPr>
          <w:p w14:paraId="2B99FC4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D6F844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A31C3B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B5851EA"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7ACC52D6"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14-16</w:t>
            </w:r>
          </w:p>
        </w:tc>
        <w:tc>
          <w:tcPr>
            <w:tcW w:w="1530" w:type="dxa"/>
            <w:tcBorders>
              <w:top w:val="nil"/>
              <w:bottom w:val="nil"/>
            </w:tcBorders>
            <w:shd w:val="clear" w:color="auto" w:fill="FFFFFF"/>
          </w:tcPr>
          <w:p w14:paraId="0B92DD2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4.03</w:t>
            </w:r>
          </w:p>
        </w:tc>
        <w:tc>
          <w:tcPr>
            <w:tcW w:w="1350" w:type="dxa"/>
            <w:tcBorders>
              <w:top w:val="nil"/>
              <w:bottom w:val="nil"/>
            </w:tcBorders>
            <w:shd w:val="clear" w:color="auto" w:fill="FFFFFF"/>
          </w:tcPr>
          <w:p w14:paraId="1C3AA29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.389</w:t>
            </w:r>
          </w:p>
        </w:tc>
        <w:tc>
          <w:tcPr>
            <w:tcW w:w="1260" w:type="dxa"/>
            <w:tcBorders>
              <w:top w:val="nil"/>
              <w:bottom w:val="nil"/>
            </w:tcBorders>
            <w:shd w:val="clear" w:color="auto" w:fill="FFFFFF"/>
          </w:tcPr>
          <w:p w14:paraId="107C660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F62047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E52036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1BD8D414"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64B684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 xml:space="preserve">17 </w:t>
            </w:r>
            <w:proofErr w:type="spellStart"/>
            <w:r w:rsidRPr="00420144">
              <w:rPr>
                <w:rFonts w:ascii="Arial" w:eastAsia="Calibri" w:hAnsi="Arial" w:cs="Arial"/>
                <w:color w:val="000000" w:themeColor="text1"/>
                <w:sz w:val="18"/>
                <w:szCs w:val="18"/>
              </w:rPr>
              <w:t>yrs</w:t>
            </w:r>
            <w:proofErr w:type="spellEnd"/>
            <w:r w:rsidRPr="00420144">
              <w:rPr>
                <w:rFonts w:ascii="Arial" w:eastAsia="Calibri" w:hAnsi="Arial" w:cs="Arial"/>
                <w:color w:val="000000" w:themeColor="text1"/>
                <w:sz w:val="18"/>
                <w:szCs w:val="18"/>
              </w:rPr>
              <w:t xml:space="preserve"> and above</w:t>
            </w:r>
          </w:p>
        </w:tc>
        <w:tc>
          <w:tcPr>
            <w:tcW w:w="1530" w:type="dxa"/>
            <w:tcBorders>
              <w:top w:val="nil"/>
              <w:bottom w:val="nil"/>
            </w:tcBorders>
            <w:shd w:val="clear" w:color="auto" w:fill="FFFFFF"/>
          </w:tcPr>
          <w:p w14:paraId="05EB755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3.91</w:t>
            </w:r>
          </w:p>
        </w:tc>
        <w:tc>
          <w:tcPr>
            <w:tcW w:w="1350" w:type="dxa"/>
            <w:tcBorders>
              <w:top w:val="nil"/>
              <w:bottom w:val="nil"/>
            </w:tcBorders>
            <w:shd w:val="clear" w:color="auto" w:fill="FFFFFF"/>
          </w:tcPr>
          <w:p w14:paraId="3501110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.644</w:t>
            </w:r>
          </w:p>
        </w:tc>
        <w:tc>
          <w:tcPr>
            <w:tcW w:w="1260" w:type="dxa"/>
            <w:tcBorders>
              <w:top w:val="nil"/>
              <w:bottom w:val="nil"/>
            </w:tcBorders>
            <w:shd w:val="clear" w:color="auto" w:fill="FFFFFF"/>
          </w:tcPr>
          <w:p w14:paraId="04F7EB0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600341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0DA902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0D2E3B5"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684CC7A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64950B7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44E5C95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3E6A0B2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053A133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FFFBBC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545D170"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2576759D"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 xml:space="preserve"> College</w:t>
            </w:r>
          </w:p>
        </w:tc>
        <w:tc>
          <w:tcPr>
            <w:tcW w:w="1530" w:type="dxa"/>
            <w:tcBorders>
              <w:top w:val="single" w:sz="16" w:space="0" w:color="000000"/>
              <w:bottom w:val="nil"/>
            </w:tcBorders>
            <w:shd w:val="clear" w:color="auto" w:fill="FFFFFF"/>
          </w:tcPr>
          <w:p w14:paraId="4C8AE03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4.12</w:t>
            </w:r>
          </w:p>
        </w:tc>
        <w:tc>
          <w:tcPr>
            <w:tcW w:w="1350" w:type="dxa"/>
            <w:tcBorders>
              <w:top w:val="single" w:sz="16" w:space="0" w:color="000000"/>
              <w:bottom w:val="nil"/>
            </w:tcBorders>
            <w:shd w:val="clear" w:color="auto" w:fill="FFFFFF"/>
          </w:tcPr>
          <w:p w14:paraId="06C8E2E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.737</w:t>
            </w:r>
          </w:p>
        </w:tc>
        <w:tc>
          <w:tcPr>
            <w:tcW w:w="1260" w:type="dxa"/>
            <w:tcBorders>
              <w:top w:val="single" w:sz="16" w:space="0" w:color="000000"/>
              <w:bottom w:val="nil"/>
            </w:tcBorders>
            <w:shd w:val="clear" w:color="auto" w:fill="FFFFFF"/>
          </w:tcPr>
          <w:p w14:paraId="63B52C2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.124</w:t>
            </w:r>
          </w:p>
        </w:tc>
        <w:tc>
          <w:tcPr>
            <w:tcW w:w="1310" w:type="dxa"/>
            <w:tcBorders>
              <w:top w:val="single" w:sz="16" w:space="0" w:color="000000"/>
              <w:bottom w:val="nil"/>
            </w:tcBorders>
            <w:shd w:val="clear" w:color="auto" w:fill="FFFFFF"/>
          </w:tcPr>
          <w:p w14:paraId="386BC08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.883</w:t>
            </w:r>
          </w:p>
        </w:tc>
        <w:tc>
          <w:tcPr>
            <w:tcW w:w="1030" w:type="dxa"/>
            <w:tcBorders>
              <w:top w:val="single" w:sz="16" w:space="0" w:color="000000"/>
              <w:bottom w:val="nil"/>
              <w:right w:val="single" w:sz="16" w:space="0" w:color="000000"/>
            </w:tcBorders>
            <w:shd w:val="clear" w:color="auto" w:fill="FFFFFF"/>
          </w:tcPr>
          <w:p w14:paraId="18C5547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30AEA507"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428093B9"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with master's units</w:t>
            </w:r>
          </w:p>
        </w:tc>
        <w:tc>
          <w:tcPr>
            <w:tcW w:w="1530" w:type="dxa"/>
            <w:tcBorders>
              <w:top w:val="nil"/>
              <w:bottom w:val="nil"/>
            </w:tcBorders>
            <w:shd w:val="clear" w:color="auto" w:fill="FFFFFF"/>
          </w:tcPr>
          <w:p w14:paraId="59AFF87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4EDC12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.667</w:t>
            </w:r>
          </w:p>
        </w:tc>
        <w:tc>
          <w:tcPr>
            <w:tcW w:w="1260" w:type="dxa"/>
            <w:tcBorders>
              <w:top w:val="nil"/>
              <w:bottom w:val="nil"/>
            </w:tcBorders>
            <w:shd w:val="clear" w:color="auto" w:fill="FFFFFF"/>
          </w:tcPr>
          <w:p w14:paraId="6BC80C9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7497E99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2E89BD3"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74DF065"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6FDB9F0"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Master's graduate</w:t>
            </w:r>
          </w:p>
        </w:tc>
        <w:tc>
          <w:tcPr>
            <w:tcW w:w="1530" w:type="dxa"/>
            <w:tcBorders>
              <w:top w:val="nil"/>
              <w:bottom w:val="nil"/>
            </w:tcBorders>
            <w:shd w:val="clear" w:color="auto" w:fill="FFFFFF"/>
          </w:tcPr>
          <w:p w14:paraId="3ED3061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4.02</w:t>
            </w:r>
          </w:p>
        </w:tc>
        <w:tc>
          <w:tcPr>
            <w:tcW w:w="1350" w:type="dxa"/>
            <w:tcBorders>
              <w:top w:val="nil"/>
              <w:bottom w:val="nil"/>
            </w:tcBorders>
            <w:shd w:val="clear" w:color="auto" w:fill="FFFFFF"/>
          </w:tcPr>
          <w:p w14:paraId="409DEC1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.556</w:t>
            </w:r>
          </w:p>
        </w:tc>
        <w:tc>
          <w:tcPr>
            <w:tcW w:w="1260" w:type="dxa"/>
            <w:tcBorders>
              <w:top w:val="nil"/>
              <w:bottom w:val="nil"/>
            </w:tcBorders>
            <w:shd w:val="clear" w:color="auto" w:fill="FFFFFF"/>
          </w:tcPr>
          <w:p w14:paraId="0576DD4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3C1321F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4509E2C8"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7B9FBC31"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740C0F1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0DAB81E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07A35CB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21281A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1A8B2B9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6814A8E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2B68505" w14:textId="77777777" w:rsidTr="0046342F">
        <w:trPr>
          <w:cantSplit/>
          <w:trHeight w:val="221"/>
        </w:trPr>
        <w:tc>
          <w:tcPr>
            <w:tcW w:w="2120" w:type="dxa"/>
            <w:tcBorders>
              <w:top w:val="single" w:sz="16" w:space="0" w:color="000000"/>
              <w:left w:val="single" w:sz="16" w:space="0" w:color="000000"/>
              <w:bottom w:val="nil"/>
              <w:right w:val="single" w:sz="16" w:space="0" w:color="000000"/>
            </w:tcBorders>
            <w:shd w:val="clear" w:color="auto" w:fill="FFFFFF"/>
          </w:tcPr>
          <w:p w14:paraId="3A0398B1"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Ward</w:t>
            </w:r>
          </w:p>
        </w:tc>
        <w:tc>
          <w:tcPr>
            <w:tcW w:w="1530" w:type="dxa"/>
            <w:tcBorders>
              <w:top w:val="single" w:sz="16" w:space="0" w:color="000000"/>
              <w:bottom w:val="nil"/>
            </w:tcBorders>
            <w:shd w:val="clear" w:color="auto" w:fill="FFFFFF"/>
          </w:tcPr>
          <w:p w14:paraId="37057F9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4.29</w:t>
            </w:r>
          </w:p>
        </w:tc>
        <w:tc>
          <w:tcPr>
            <w:tcW w:w="1350" w:type="dxa"/>
            <w:tcBorders>
              <w:top w:val="single" w:sz="16" w:space="0" w:color="000000"/>
              <w:bottom w:val="nil"/>
            </w:tcBorders>
            <w:shd w:val="clear" w:color="auto" w:fill="FFFFFF"/>
          </w:tcPr>
          <w:p w14:paraId="68FB992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.805</w:t>
            </w:r>
          </w:p>
        </w:tc>
        <w:tc>
          <w:tcPr>
            <w:tcW w:w="1260" w:type="dxa"/>
            <w:tcBorders>
              <w:top w:val="single" w:sz="16" w:space="0" w:color="000000"/>
              <w:bottom w:val="nil"/>
            </w:tcBorders>
            <w:shd w:val="clear" w:color="auto" w:fill="FFFFFF"/>
          </w:tcPr>
          <w:p w14:paraId="172FE90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.947</w:t>
            </w:r>
          </w:p>
        </w:tc>
        <w:tc>
          <w:tcPr>
            <w:tcW w:w="1310" w:type="dxa"/>
            <w:tcBorders>
              <w:top w:val="single" w:sz="16" w:space="0" w:color="000000"/>
              <w:bottom w:val="nil"/>
            </w:tcBorders>
            <w:shd w:val="clear" w:color="auto" w:fill="FFFFFF"/>
          </w:tcPr>
          <w:p w14:paraId="240A91C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.420</w:t>
            </w:r>
          </w:p>
        </w:tc>
        <w:tc>
          <w:tcPr>
            <w:tcW w:w="1030" w:type="dxa"/>
            <w:tcBorders>
              <w:top w:val="single" w:sz="16" w:space="0" w:color="000000"/>
              <w:bottom w:val="nil"/>
              <w:right w:val="single" w:sz="16" w:space="0" w:color="000000"/>
            </w:tcBorders>
            <w:shd w:val="clear" w:color="auto" w:fill="FFFFFF"/>
          </w:tcPr>
          <w:p w14:paraId="44880F0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6643FFEF"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F19F11A"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OR</w:t>
            </w:r>
          </w:p>
        </w:tc>
        <w:tc>
          <w:tcPr>
            <w:tcW w:w="1530" w:type="dxa"/>
            <w:tcBorders>
              <w:top w:val="nil"/>
              <w:bottom w:val="nil"/>
            </w:tcBorders>
            <w:shd w:val="clear" w:color="auto" w:fill="FFFFFF"/>
          </w:tcPr>
          <w:p w14:paraId="4143359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4.04</w:t>
            </w:r>
          </w:p>
        </w:tc>
        <w:tc>
          <w:tcPr>
            <w:tcW w:w="1350" w:type="dxa"/>
            <w:tcBorders>
              <w:top w:val="nil"/>
              <w:bottom w:val="nil"/>
            </w:tcBorders>
            <w:shd w:val="clear" w:color="auto" w:fill="FFFFFF"/>
          </w:tcPr>
          <w:p w14:paraId="4A6B656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.743</w:t>
            </w:r>
          </w:p>
        </w:tc>
        <w:tc>
          <w:tcPr>
            <w:tcW w:w="1260" w:type="dxa"/>
            <w:tcBorders>
              <w:top w:val="nil"/>
              <w:bottom w:val="nil"/>
            </w:tcBorders>
            <w:shd w:val="clear" w:color="auto" w:fill="FFFFFF"/>
          </w:tcPr>
          <w:p w14:paraId="151D025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4EED39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29380C7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CF61C96"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9BE5C9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DR</w:t>
            </w:r>
          </w:p>
        </w:tc>
        <w:tc>
          <w:tcPr>
            <w:tcW w:w="1530" w:type="dxa"/>
            <w:tcBorders>
              <w:top w:val="nil"/>
              <w:bottom w:val="nil"/>
            </w:tcBorders>
            <w:shd w:val="clear" w:color="auto" w:fill="FFFFFF"/>
          </w:tcPr>
          <w:p w14:paraId="76F24AB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3.78</w:t>
            </w:r>
          </w:p>
        </w:tc>
        <w:tc>
          <w:tcPr>
            <w:tcW w:w="1350" w:type="dxa"/>
            <w:tcBorders>
              <w:top w:val="nil"/>
              <w:bottom w:val="nil"/>
            </w:tcBorders>
            <w:shd w:val="clear" w:color="auto" w:fill="FFFFFF"/>
          </w:tcPr>
          <w:p w14:paraId="48285998"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.437</w:t>
            </w:r>
          </w:p>
        </w:tc>
        <w:tc>
          <w:tcPr>
            <w:tcW w:w="1260" w:type="dxa"/>
            <w:tcBorders>
              <w:top w:val="nil"/>
              <w:bottom w:val="nil"/>
            </w:tcBorders>
            <w:shd w:val="clear" w:color="auto" w:fill="FFFFFF"/>
          </w:tcPr>
          <w:p w14:paraId="4F01E845"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73886E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E9CB5C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494DCB10"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58B36E0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Others</w:t>
            </w:r>
          </w:p>
        </w:tc>
        <w:tc>
          <w:tcPr>
            <w:tcW w:w="1530" w:type="dxa"/>
            <w:tcBorders>
              <w:top w:val="nil"/>
              <w:bottom w:val="nil"/>
            </w:tcBorders>
            <w:shd w:val="clear" w:color="auto" w:fill="FFFFFF"/>
          </w:tcPr>
          <w:p w14:paraId="7691AE1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nil"/>
            </w:tcBorders>
            <w:shd w:val="clear" w:color="auto" w:fill="FFFFFF"/>
          </w:tcPr>
          <w:p w14:paraId="4DD1234A"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.665</w:t>
            </w:r>
          </w:p>
        </w:tc>
        <w:tc>
          <w:tcPr>
            <w:tcW w:w="1260" w:type="dxa"/>
            <w:tcBorders>
              <w:top w:val="nil"/>
              <w:bottom w:val="nil"/>
            </w:tcBorders>
            <w:shd w:val="clear" w:color="auto" w:fill="FFFFFF"/>
          </w:tcPr>
          <w:p w14:paraId="6B43B3DC"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1F57E0EE"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95CD46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36EE03B6"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4873F58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239E6E1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0FF35256"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04AA742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1A35C306"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B87770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5CF7A754"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6411317C"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10k-15k</w:t>
            </w:r>
          </w:p>
        </w:tc>
        <w:tc>
          <w:tcPr>
            <w:tcW w:w="1530" w:type="dxa"/>
            <w:tcBorders>
              <w:top w:val="single" w:sz="16" w:space="0" w:color="000000"/>
              <w:bottom w:val="nil"/>
            </w:tcBorders>
            <w:shd w:val="clear" w:color="auto" w:fill="FFFFFF"/>
          </w:tcPr>
          <w:p w14:paraId="02A4501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single" w:sz="16" w:space="0" w:color="000000"/>
              <w:bottom w:val="nil"/>
            </w:tcBorders>
            <w:shd w:val="clear" w:color="auto" w:fill="FFFFFF"/>
          </w:tcPr>
          <w:p w14:paraId="74A2623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.720</w:t>
            </w:r>
          </w:p>
        </w:tc>
        <w:tc>
          <w:tcPr>
            <w:tcW w:w="1260" w:type="dxa"/>
            <w:tcBorders>
              <w:top w:val="single" w:sz="16" w:space="0" w:color="000000"/>
              <w:bottom w:val="nil"/>
            </w:tcBorders>
            <w:shd w:val="clear" w:color="auto" w:fill="FFFFFF"/>
          </w:tcPr>
          <w:p w14:paraId="149ED797"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.246</w:t>
            </w:r>
          </w:p>
        </w:tc>
        <w:tc>
          <w:tcPr>
            <w:tcW w:w="1310" w:type="dxa"/>
            <w:tcBorders>
              <w:top w:val="single" w:sz="16" w:space="0" w:color="000000"/>
              <w:bottom w:val="nil"/>
            </w:tcBorders>
            <w:shd w:val="clear" w:color="auto" w:fill="FFFFFF"/>
          </w:tcPr>
          <w:p w14:paraId="2CC16C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.782</w:t>
            </w:r>
          </w:p>
        </w:tc>
        <w:tc>
          <w:tcPr>
            <w:tcW w:w="1030" w:type="dxa"/>
            <w:tcBorders>
              <w:top w:val="single" w:sz="16" w:space="0" w:color="000000"/>
              <w:bottom w:val="nil"/>
              <w:right w:val="single" w:sz="16" w:space="0" w:color="000000"/>
            </w:tcBorders>
            <w:shd w:val="clear" w:color="auto" w:fill="FFFFFF"/>
          </w:tcPr>
          <w:p w14:paraId="137725F3"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432B4AC7" w14:textId="77777777" w:rsidTr="0046342F">
        <w:trPr>
          <w:cantSplit/>
          <w:trHeight w:val="54"/>
        </w:trPr>
        <w:tc>
          <w:tcPr>
            <w:tcW w:w="2120" w:type="dxa"/>
            <w:tcBorders>
              <w:top w:val="nil"/>
              <w:left w:val="single" w:sz="16" w:space="0" w:color="000000"/>
              <w:bottom w:val="nil"/>
              <w:right w:val="single" w:sz="16" w:space="0" w:color="000000"/>
            </w:tcBorders>
            <w:shd w:val="clear" w:color="auto" w:fill="FFFFFF"/>
          </w:tcPr>
          <w:p w14:paraId="23DB295E"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15k to 20k</w:t>
            </w:r>
          </w:p>
        </w:tc>
        <w:tc>
          <w:tcPr>
            <w:tcW w:w="1530" w:type="dxa"/>
            <w:tcBorders>
              <w:top w:val="nil"/>
              <w:bottom w:val="nil"/>
            </w:tcBorders>
            <w:shd w:val="clear" w:color="auto" w:fill="FFFFFF"/>
          </w:tcPr>
          <w:p w14:paraId="29CECB8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4.07</w:t>
            </w:r>
          </w:p>
        </w:tc>
        <w:tc>
          <w:tcPr>
            <w:tcW w:w="1350" w:type="dxa"/>
            <w:tcBorders>
              <w:top w:val="nil"/>
              <w:bottom w:val="nil"/>
            </w:tcBorders>
            <w:shd w:val="clear" w:color="auto" w:fill="FFFFFF"/>
          </w:tcPr>
          <w:p w14:paraId="7D638FE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.772</w:t>
            </w:r>
          </w:p>
        </w:tc>
        <w:tc>
          <w:tcPr>
            <w:tcW w:w="1260" w:type="dxa"/>
            <w:tcBorders>
              <w:top w:val="nil"/>
              <w:bottom w:val="nil"/>
            </w:tcBorders>
            <w:shd w:val="clear" w:color="auto" w:fill="FFFFFF"/>
          </w:tcPr>
          <w:p w14:paraId="6F93724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0694931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CDADBB4"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A250451"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6EE08B95"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above 20</w:t>
            </w:r>
          </w:p>
        </w:tc>
        <w:tc>
          <w:tcPr>
            <w:tcW w:w="1530" w:type="dxa"/>
            <w:tcBorders>
              <w:top w:val="nil"/>
              <w:bottom w:val="nil"/>
            </w:tcBorders>
            <w:shd w:val="clear" w:color="auto" w:fill="FFFFFF"/>
          </w:tcPr>
          <w:p w14:paraId="3757C46C"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4.16</w:t>
            </w:r>
          </w:p>
        </w:tc>
        <w:tc>
          <w:tcPr>
            <w:tcW w:w="1350" w:type="dxa"/>
            <w:tcBorders>
              <w:top w:val="nil"/>
              <w:bottom w:val="nil"/>
            </w:tcBorders>
            <w:shd w:val="clear" w:color="auto" w:fill="FFFFFF"/>
          </w:tcPr>
          <w:p w14:paraId="3D172F4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.643</w:t>
            </w:r>
          </w:p>
        </w:tc>
        <w:tc>
          <w:tcPr>
            <w:tcW w:w="1260" w:type="dxa"/>
            <w:tcBorders>
              <w:top w:val="nil"/>
              <w:bottom w:val="nil"/>
            </w:tcBorders>
            <w:shd w:val="clear" w:color="auto" w:fill="FFFFFF"/>
          </w:tcPr>
          <w:p w14:paraId="3D7DEB5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22BB6BE9"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0B279FA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3892D75"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49235CCF"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6CAC52AE"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29ECC31D"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7B060A9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31D0777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258467A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653EEF1B" w14:textId="77777777" w:rsidTr="0046342F">
        <w:trPr>
          <w:cantSplit/>
        </w:trPr>
        <w:tc>
          <w:tcPr>
            <w:tcW w:w="2120" w:type="dxa"/>
            <w:tcBorders>
              <w:top w:val="single" w:sz="16" w:space="0" w:color="000000"/>
              <w:left w:val="single" w:sz="16" w:space="0" w:color="000000"/>
              <w:bottom w:val="nil"/>
              <w:right w:val="single" w:sz="16" w:space="0" w:color="000000"/>
            </w:tcBorders>
            <w:shd w:val="clear" w:color="auto" w:fill="FFFFFF"/>
          </w:tcPr>
          <w:p w14:paraId="20A1DFC3"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yearend</w:t>
            </w:r>
          </w:p>
        </w:tc>
        <w:tc>
          <w:tcPr>
            <w:tcW w:w="1530" w:type="dxa"/>
            <w:tcBorders>
              <w:top w:val="single" w:sz="16" w:space="0" w:color="000000"/>
              <w:bottom w:val="nil"/>
            </w:tcBorders>
            <w:shd w:val="clear" w:color="auto" w:fill="FFFFFF"/>
          </w:tcPr>
          <w:p w14:paraId="7D11F1C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4.20</w:t>
            </w:r>
          </w:p>
        </w:tc>
        <w:tc>
          <w:tcPr>
            <w:tcW w:w="1350" w:type="dxa"/>
            <w:tcBorders>
              <w:top w:val="single" w:sz="16" w:space="0" w:color="000000"/>
              <w:bottom w:val="nil"/>
            </w:tcBorders>
            <w:shd w:val="clear" w:color="auto" w:fill="FFFFFF"/>
          </w:tcPr>
          <w:p w14:paraId="3475A3D5"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.603</w:t>
            </w:r>
          </w:p>
        </w:tc>
        <w:tc>
          <w:tcPr>
            <w:tcW w:w="1260" w:type="dxa"/>
            <w:tcBorders>
              <w:top w:val="single" w:sz="16" w:space="0" w:color="000000"/>
              <w:bottom w:val="nil"/>
            </w:tcBorders>
            <w:shd w:val="clear" w:color="auto" w:fill="FFFFFF"/>
          </w:tcPr>
          <w:p w14:paraId="201AE6F1"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.422</w:t>
            </w:r>
          </w:p>
        </w:tc>
        <w:tc>
          <w:tcPr>
            <w:tcW w:w="1310" w:type="dxa"/>
            <w:tcBorders>
              <w:top w:val="single" w:sz="16" w:space="0" w:color="000000"/>
              <w:bottom w:val="nil"/>
            </w:tcBorders>
            <w:shd w:val="clear" w:color="auto" w:fill="FFFFFF"/>
          </w:tcPr>
          <w:p w14:paraId="431A66B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.738</w:t>
            </w:r>
          </w:p>
        </w:tc>
        <w:tc>
          <w:tcPr>
            <w:tcW w:w="1030" w:type="dxa"/>
            <w:tcBorders>
              <w:top w:val="single" w:sz="16" w:space="0" w:color="000000"/>
              <w:bottom w:val="nil"/>
              <w:right w:val="single" w:sz="16" w:space="0" w:color="000000"/>
            </w:tcBorders>
            <w:shd w:val="clear" w:color="auto" w:fill="FFFFFF"/>
          </w:tcPr>
          <w:p w14:paraId="66E473E4"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NS</w:t>
            </w:r>
          </w:p>
        </w:tc>
      </w:tr>
      <w:tr w:rsidR="005F11CC" w:rsidRPr="00420144" w14:paraId="7167280F"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3A67D39F"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midyear</w:t>
            </w:r>
          </w:p>
        </w:tc>
        <w:tc>
          <w:tcPr>
            <w:tcW w:w="1530" w:type="dxa"/>
            <w:tcBorders>
              <w:top w:val="nil"/>
              <w:bottom w:val="nil"/>
            </w:tcBorders>
            <w:shd w:val="clear" w:color="auto" w:fill="FFFFFF"/>
          </w:tcPr>
          <w:p w14:paraId="3C2E5B6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4.09</w:t>
            </w:r>
          </w:p>
        </w:tc>
        <w:tc>
          <w:tcPr>
            <w:tcW w:w="1350" w:type="dxa"/>
            <w:tcBorders>
              <w:top w:val="nil"/>
              <w:bottom w:val="nil"/>
            </w:tcBorders>
            <w:shd w:val="clear" w:color="auto" w:fill="FFFFFF"/>
          </w:tcPr>
          <w:p w14:paraId="5975FDD9"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.716</w:t>
            </w:r>
          </w:p>
        </w:tc>
        <w:tc>
          <w:tcPr>
            <w:tcW w:w="1260" w:type="dxa"/>
            <w:tcBorders>
              <w:top w:val="nil"/>
              <w:bottom w:val="nil"/>
            </w:tcBorders>
            <w:shd w:val="clear" w:color="auto" w:fill="FFFFFF"/>
          </w:tcPr>
          <w:p w14:paraId="1E984FD7"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543BB50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119DE50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81DDA0E"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D78B958"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cash incentives</w:t>
            </w:r>
          </w:p>
        </w:tc>
        <w:tc>
          <w:tcPr>
            <w:tcW w:w="1530" w:type="dxa"/>
            <w:tcBorders>
              <w:top w:val="nil"/>
              <w:bottom w:val="nil"/>
            </w:tcBorders>
            <w:shd w:val="clear" w:color="auto" w:fill="FFFFFF"/>
          </w:tcPr>
          <w:p w14:paraId="3B6B1C0B"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4.75</w:t>
            </w:r>
          </w:p>
        </w:tc>
        <w:tc>
          <w:tcPr>
            <w:tcW w:w="1350" w:type="dxa"/>
            <w:tcBorders>
              <w:top w:val="nil"/>
              <w:bottom w:val="nil"/>
            </w:tcBorders>
            <w:shd w:val="clear" w:color="auto" w:fill="FFFFFF"/>
          </w:tcPr>
          <w:p w14:paraId="171F98E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w:t>
            </w:r>
          </w:p>
        </w:tc>
        <w:tc>
          <w:tcPr>
            <w:tcW w:w="1260" w:type="dxa"/>
            <w:tcBorders>
              <w:top w:val="nil"/>
              <w:bottom w:val="nil"/>
            </w:tcBorders>
            <w:shd w:val="clear" w:color="auto" w:fill="FFFFFF"/>
          </w:tcPr>
          <w:p w14:paraId="3238C322"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6A2CF8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6F01837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240F0E53" w14:textId="77777777" w:rsidTr="0046342F">
        <w:trPr>
          <w:cantSplit/>
        </w:trPr>
        <w:tc>
          <w:tcPr>
            <w:tcW w:w="2120" w:type="dxa"/>
            <w:tcBorders>
              <w:top w:val="nil"/>
              <w:left w:val="single" w:sz="16" w:space="0" w:color="000000"/>
              <w:bottom w:val="nil"/>
              <w:right w:val="single" w:sz="16" w:space="0" w:color="000000"/>
            </w:tcBorders>
            <w:shd w:val="clear" w:color="auto" w:fill="FFFFFF"/>
          </w:tcPr>
          <w:p w14:paraId="1C4312F2"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others</w:t>
            </w:r>
          </w:p>
        </w:tc>
        <w:tc>
          <w:tcPr>
            <w:tcW w:w="1530" w:type="dxa"/>
            <w:tcBorders>
              <w:top w:val="nil"/>
              <w:bottom w:val="nil"/>
            </w:tcBorders>
            <w:shd w:val="clear" w:color="auto" w:fill="FFFFFF"/>
          </w:tcPr>
          <w:p w14:paraId="543A88CF"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4.13</w:t>
            </w:r>
          </w:p>
        </w:tc>
        <w:tc>
          <w:tcPr>
            <w:tcW w:w="1350" w:type="dxa"/>
            <w:tcBorders>
              <w:top w:val="nil"/>
              <w:bottom w:val="nil"/>
            </w:tcBorders>
            <w:shd w:val="clear" w:color="auto" w:fill="FFFFFF"/>
          </w:tcPr>
          <w:p w14:paraId="649F3E32"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1.516</w:t>
            </w:r>
          </w:p>
        </w:tc>
        <w:tc>
          <w:tcPr>
            <w:tcW w:w="1260" w:type="dxa"/>
            <w:tcBorders>
              <w:top w:val="nil"/>
              <w:bottom w:val="nil"/>
            </w:tcBorders>
            <w:shd w:val="clear" w:color="auto" w:fill="FFFFFF"/>
          </w:tcPr>
          <w:p w14:paraId="4C21EB9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nil"/>
            </w:tcBorders>
            <w:shd w:val="clear" w:color="auto" w:fill="FFFFFF"/>
          </w:tcPr>
          <w:p w14:paraId="4C56E6A0"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nil"/>
              <w:right w:val="single" w:sz="16" w:space="0" w:color="000000"/>
            </w:tcBorders>
            <w:shd w:val="clear" w:color="auto" w:fill="FFFFFF"/>
          </w:tcPr>
          <w:p w14:paraId="3CDA76DF"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r w:rsidR="005F11CC" w:rsidRPr="00420144" w14:paraId="01C911BB" w14:textId="77777777" w:rsidTr="0046342F">
        <w:trPr>
          <w:cantSplit/>
        </w:trPr>
        <w:tc>
          <w:tcPr>
            <w:tcW w:w="2120" w:type="dxa"/>
            <w:tcBorders>
              <w:top w:val="nil"/>
              <w:left w:val="single" w:sz="16" w:space="0" w:color="000000"/>
              <w:bottom w:val="single" w:sz="16" w:space="0" w:color="000000"/>
              <w:right w:val="single" w:sz="16" w:space="0" w:color="000000"/>
            </w:tcBorders>
            <w:shd w:val="clear" w:color="auto" w:fill="FFFFFF"/>
          </w:tcPr>
          <w:p w14:paraId="70A53A4D" w14:textId="77777777" w:rsidR="005F11CC" w:rsidRPr="00420144" w:rsidRDefault="000C2C8B" w:rsidP="0046342F">
            <w:pPr>
              <w:autoSpaceDE w:val="0"/>
              <w:autoSpaceDN w:val="0"/>
              <w:adjustRightInd w:val="0"/>
              <w:ind w:left="144" w:right="720"/>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Total</w:t>
            </w:r>
          </w:p>
        </w:tc>
        <w:tc>
          <w:tcPr>
            <w:tcW w:w="1530" w:type="dxa"/>
            <w:tcBorders>
              <w:top w:val="nil"/>
              <w:bottom w:val="single" w:sz="16" w:space="0" w:color="000000"/>
            </w:tcBorders>
            <w:shd w:val="clear" w:color="auto" w:fill="FFFFFF"/>
          </w:tcPr>
          <w:p w14:paraId="0DBA860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4.11</w:t>
            </w:r>
          </w:p>
        </w:tc>
        <w:tc>
          <w:tcPr>
            <w:tcW w:w="1350" w:type="dxa"/>
            <w:tcBorders>
              <w:top w:val="nil"/>
              <w:bottom w:val="single" w:sz="16" w:space="0" w:color="000000"/>
            </w:tcBorders>
            <w:shd w:val="clear" w:color="auto" w:fill="FFFFFF"/>
          </w:tcPr>
          <w:p w14:paraId="47B36260" w14:textId="77777777" w:rsidR="005F11CC" w:rsidRPr="00420144" w:rsidRDefault="000C2C8B" w:rsidP="0046342F">
            <w:pPr>
              <w:autoSpaceDE w:val="0"/>
              <w:autoSpaceDN w:val="0"/>
              <w:adjustRightInd w:val="0"/>
              <w:ind w:left="144" w:right="432"/>
              <w:jc w:val="right"/>
              <w:rPr>
                <w:rFonts w:ascii="Arial" w:eastAsia="Calibri" w:hAnsi="Arial" w:cs="Arial"/>
                <w:color w:val="000000" w:themeColor="text1"/>
                <w:sz w:val="18"/>
                <w:szCs w:val="18"/>
              </w:rPr>
            </w:pPr>
            <w:r w:rsidRPr="00420144">
              <w:rPr>
                <w:rFonts w:ascii="Arial" w:eastAsia="Calibri" w:hAnsi="Arial" w:cs="Arial"/>
                <w:color w:val="000000" w:themeColor="text1"/>
                <w:sz w:val="18"/>
                <w:szCs w:val="18"/>
              </w:rPr>
              <w:t>.712</w:t>
            </w:r>
          </w:p>
        </w:tc>
        <w:tc>
          <w:tcPr>
            <w:tcW w:w="1260" w:type="dxa"/>
            <w:tcBorders>
              <w:top w:val="nil"/>
              <w:bottom w:val="single" w:sz="16" w:space="0" w:color="000000"/>
            </w:tcBorders>
            <w:shd w:val="clear" w:color="auto" w:fill="FFFFFF"/>
          </w:tcPr>
          <w:p w14:paraId="47D1D571"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310" w:type="dxa"/>
            <w:tcBorders>
              <w:top w:val="nil"/>
              <w:bottom w:val="single" w:sz="16" w:space="0" w:color="000000"/>
            </w:tcBorders>
            <w:shd w:val="clear" w:color="auto" w:fill="FFFFFF"/>
          </w:tcPr>
          <w:p w14:paraId="57F61E5A"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c>
          <w:tcPr>
            <w:tcW w:w="1030" w:type="dxa"/>
            <w:tcBorders>
              <w:top w:val="nil"/>
              <w:bottom w:val="single" w:sz="16" w:space="0" w:color="000000"/>
              <w:right w:val="single" w:sz="16" w:space="0" w:color="000000"/>
            </w:tcBorders>
            <w:shd w:val="clear" w:color="auto" w:fill="FFFFFF"/>
          </w:tcPr>
          <w:p w14:paraId="17F7356B" w14:textId="77777777" w:rsidR="005F11CC" w:rsidRPr="00420144" w:rsidRDefault="005F11CC" w:rsidP="0046342F">
            <w:pPr>
              <w:autoSpaceDE w:val="0"/>
              <w:autoSpaceDN w:val="0"/>
              <w:adjustRightInd w:val="0"/>
              <w:ind w:left="144" w:right="432"/>
              <w:jc w:val="right"/>
              <w:rPr>
                <w:rFonts w:ascii="Arial" w:eastAsia="Calibri" w:hAnsi="Arial" w:cs="Arial"/>
                <w:color w:val="000000" w:themeColor="text1"/>
                <w:sz w:val="18"/>
                <w:szCs w:val="18"/>
              </w:rPr>
            </w:pPr>
          </w:p>
        </w:tc>
      </w:tr>
    </w:tbl>
    <w:p w14:paraId="19B9EDD4" w14:textId="77777777" w:rsidR="005F11CC" w:rsidRPr="00420144" w:rsidRDefault="005F11CC">
      <w:pPr>
        <w:autoSpaceDE w:val="0"/>
        <w:autoSpaceDN w:val="0"/>
        <w:adjustRightInd w:val="0"/>
        <w:spacing w:line="400" w:lineRule="atLeast"/>
        <w:rPr>
          <w:rFonts w:eastAsia="Calibri"/>
          <w:color w:val="000000" w:themeColor="text1"/>
        </w:rPr>
      </w:pPr>
    </w:p>
    <w:p w14:paraId="0CE5AF05" w14:textId="77777777" w:rsidR="005F11CC" w:rsidRPr="00420144" w:rsidRDefault="005F11CC">
      <w:pPr>
        <w:autoSpaceDE w:val="0"/>
        <w:autoSpaceDN w:val="0"/>
        <w:adjustRightInd w:val="0"/>
        <w:spacing w:line="400" w:lineRule="atLeast"/>
        <w:rPr>
          <w:rFonts w:eastAsia="Calibri"/>
          <w:color w:val="000000" w:themeColor="text1"/>
        </w:rPr>
      </w:pPr>
    </w:p>
    <w:p w14:paraId="4E30987B" w14:textId="77777777" w:rsidR="0046342F" w:rsidRDefault="0046342F">
      <w:pPr>
        <w:widowControl w:val="0"/>
        <w:autoSpaceDE w:val="0"/>
        <w:autoSpaceDN w:val="0"/>
        <w:adjustRightInd w:val="0"/>
        <w:rPr>
          <w:rFonts w:ascii="Courier New" w:eastAsia="DengXian" w:hAnsi="Courier New"/>
          <w:color w:val="000000" w:themeColor="text1"/>
          <w:sz w:val="20"/>
          <w:lang w:eastAsia="en-PH"/>
        </w:rPr>
      </w:pPr>
      <w:r>
        <w:rPr>
          <w:rFonts w:ascii="Courier New" w:eastAsia="DengXian" w:hAnsi="Courier New"/>
          <w:color w:val="000000" w:themeColor="text1"/>
          <w:sz w:val="20"/>
          <w:lang w:eastAsia="en-PH"/>
        </w:rPr>
        <w:br w:type="page"/>
      </w:r>
    </w:p>
    <w:p w14:paraId="6278047E" w14:textId="10815F45" w:rsidR="005F11CC" w:rsidRPr="0046342F" w:rsidRDefault="000C2C8B">
      <w:pPr>
        <w:widowControl w:val="0"/>
        <w:autoSpaceDE w:val="0"/>
        <w:autoSpaceDN w:val="0"/>
        <w:adjustRightInd w:val="0"/>
        <w:rPr>
          <w:rFonts w:ascii="Arial" w:eastAsia="DengXian" w:hAnsi="Arial" w:cs="Arial"/>
          <w:color w:val="000000" w:themeColor="text1"/>
          <w:sz w:val="22"/>
          <w:szCs w:val="22"/>
          <w:lang w:eastAsia="en-PH"/>
        </w:rPr>
      </w:pPr>
      <w:r w:rsidRPr="0046342F">
        <w:rPr>
          <w:rFonts w:ascii="Arial" w:eastAsia="DengXian" w:hAnsi="Arial" w:cs="Arial"/>
          <w:color w:val="000000" w:themeColor="text1"/>
          <w:sz w:val="22"/>
          <w:szCs w:val="22"/>
          <w:lang w:eastAsia="en-PH"/>
        </w:rPr>
        <w:lastRenderedPageBreak/>
        <w:t>Regression</w:t>
      </w:r>
    </w:p>
    <w:tbl>
      <w:tblPr>
        <w:tblW w:w="8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07"/>
        <w:gridCol w:w="1260"/>
        <w:gridCol w:w="1330"/>
        <w:gridCol w:w="1330"/>
        <w:gridCol w:w="1468"/>
        <w:gridCol w:w="1182"/>
        <w:gridCol w:w="1440"/>
      </w:tblGrid>
      <w:tr w:rsidR="005F11CC" w:rsidRPr="0046342F" w14:paraId="05080A4C" w14:textId="77777777" w:rsidTr="0046342F">
        <w:trPr>
          <w:cantSplit/>
        </w:trPr>
        <w:tc>
          <w:tcPr>
            <w:tcW w:w="1867" w:type="dxa"/>
            <w:gridSpan w:val="2"/>
            <w:vMerge w:val="restart"/>
            <w:tcBorders>
              <w:top w:val="single" w:sz="18" w:space="0" w:color="000000"/>
              <w:left w:val="single" w:sz="18" w:space="0" w:color="000000"/>
              <w:bottom w:val="nil"/>
              <w:right w:val="nil"/>
            </w:tcBorders>
            <w:shd w:val="clear" w:color="auto" w:fill="FFFFFF"/>
          </w:tcPr>
          <w:p w14:paraId="1511EF63"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Model</w:t>
            </w:r>
          </w:p>
        </w:tc>
        <w:tc>
          <w:tcPr>
            <w:tcW w:w="26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6C196E32"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Unstandardized Coefficients</w:t>
            </w:r>
          </w:p>
        </w:tc>
        <w:tc>
          <w:tcPr>
            <w:tcW w:w="1468" w:type="dxa"/>
            <w:tcBorders>
              <w:top w:val="single" w:sz="18" w:space="0" w:color="000000"/>
              <w:left w:val="single" w:sz="8" w:space="0" w:color="000000"/>
              <w:bottom w:val="single" w:sz="8" w:space="0" w:color="000000"/>
              <w:right w:val="single" w:sz="8" w:space="0" w:color="000000"/>
            </w:tcBorders>
            <w:shd w:val="clear" w:color="auto" w:fill="FFFFFF"/>
          </w:tcPr>
          <w:p w14:paraId="26A56E13"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Standardized Coefficients</w:t>
            </w:r>
          </w:p>
        </w:tc>
        <w:tc>
          <w:tcPr>
            <w:tcW w:w="1182"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37C96C2"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t</w:t>
            </w:r>
          </w:p>
        </w:tc>
        <w:tc>
          <w:tcPr>
            <w:tcW w:w="1440"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4DB071BC"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Sig.</w:t>
            </w:r>
          </w:p>
        </w:tc>
      </w:tr>
      <w:tr w:rsidR="005F11CC" w:rsidRPr="0046342F" w14:paraId="54C7D76D" w14:textId="77777777" w:rsidTr="0046342F">
        <w:trPr>
          <w:cantSplit/>
        </w:trPr>
        <w:tc>
          <w:tcPr>
            <w:tcW w:w="1867" w:type="dxa"/>
            <w:gridSpan w:val="2"/>
            <w:vMerge/>
            <w:tcBorders>
              <w:top w:val="single" w:sz="18" w:space="0" w:color="000000"/>
              <w:left w:val="single" w:sz="18" w:space="0" w:color="000000"/>
              <w:bottom w:val="nil"/>
              <w:right w:val="nil"/>
            </w:tcBorders>
            <w:vAlign w:val="center"/>
          </w:tcPr>
          <w:p w14:paraId="207FC6A6" w14:textId="77777777" w:rsidR="005F11CC" w:rsidRPr="0046342F" w:rsidRDefault="005F11CC" w:rsidP="0046342F">
            <w:pPr>
              <w:rPr>
                <w:rFonts w:ascii="Arial" w:eastAsia="DengXian" w:hAnsi="Arial"/>
                <w:color w:val="000000" w:themeColor="text1"/>
                <w:sz w:val="20"/>
                <w:szCs w:val="20"/>
                <w:lang w:val="en-PH" w:eastAsia="en-PH"/>
              </w:rPr>
            </w:pPr>
          </w:p>
        </w:tc>
        <w:tc>
          <w:tcPr>
            <w:tcW w:w="1330" w:type="dxa"/>
            <w:tcBorders>
              <w:top w:val="single" w:sz="8" w:space="0" w:color="000000"/>
              <w:left w:val="single" w:sz="18" w:space="0" w:color="000000"/>
              <w:bottom w:val="single" w:sz="18" w:space="0" w:color="000000"/>
              <w:right w:val="single" w:sz="8" w:space="0" w:color="000000"/>
            </w:tcBorders>
            <w:shd w:val="clear" w:color="auto" w:fill="FFFFFF"/>
          </w:tcPr>
          <w:p w14:paraId="60F49B41"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B</w:t>
            </w:r>
          </w:p>
        </w:tc>
        <w:tc>
          <w:tcPr>
            <w:tcW w:w="1330" w:type="dxa"/>
            <w:tcBorders>
              <w:top w:val="single" w:sz="8" w:space="0" w:color="000000"/>
              <w:left w:val="single" w:sz="8" w:space="0" w:color="000000"/>
              <w:bottom w:val="single" w:sz="18" w:space="0" w:color="000000"/>
              <w:right w:val="single" w:sz="8" w:space="0" w:color="000000"/>
            </w:tcBorders>
            <w:shd w:val="clear" w:color="auto" w:fill="FFFFFF"/>
          </w:tcPr>
          <w:p w14:paraId="22F4FB5C"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Std. Error</w:t>
            </w:r>
          </w:p>
        </w:tc>
        <w:tc>
          <w:tcPr>
            <w:tcW w:w="1468" w:type="dxa"/>
            <w:tcBorders>
              <w:top w:val="single" w:sz="8" w:space="0" w:color="000000"/>
              <w:left w:val="single" w:sz="8" w:space="0" w:color="000000"/>
              <w:bottom w:val="single" w:sz="18" w:space="0" w:color="000000"/>
              <w:right w:val="single" w:sz="8" w:space="0" w:color="000000"/>
            </w:tcBorders>
            <w:shd w:val="clear" w:color="auto" w:fill="FFFFFF"/>
          </w:tcPr>
          <w:p w14:paraId="2B5BBDBB" w14:textId="77777777" w:rsidR="005F11CC" w:rsidRPr="0046342F" w:rsidRDefault="000C2C8B" w:rsidP="0046342F">
            <w:pPr>
              <w:widowControl w:val="0"/>
              <w:autoSpaceDE w:val="0"/>
              <w:autoSpaceDN w:val="0"/>
              <w:adjustRightInd w:val="0"/>
              <w:ind w:left="60" w:right="60"/>
              <w:jc w:val="center"/>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Beta</w:t>
            </w:r>
          </w:p>
        </w:tc>
        <w:tc>
          <w:tcPr>
            <w:tcW w:w="1182" w:type="dxa"/>
            <w:vMerge/>
            <w:tcBorders>
              <w:top w:val="single" w:sz="18" w:space="0" w:color="000000"/>
              <w:left w:val="single" w:sz="8" w:space="0" w:color="000000"/>
              <w:bottom w:val="single" w:sz="8" w:space="0" w:color="000000"/>
              <w:right w:val="single" w:sz="8" w:space="0" w:color="000000"/>
            </w:tcBorders>
            <w:vAlign w:val="center"/>
          </w:tcPr>
          <w:p w14:paraId="798A8972" w14:textId="77777777" w:rsidR="005F11CC" w:rsidRPr="0046342F" w:rsidRDefault="005F11CC" w:rsidP="0046342F">
            <w:pPr>
              <w:rPr>
                <w:rFonts w:ascii="Arial" w:eastAsia="DengXian" w:hAnsi="Arial"/>
                <w:color w:val="000000" w:themeColor="text1"/>
                <w:sz w:val="20"/>
                <w:szCs w:val="20"/>
                <w:lang w:val="en-PH" w:eastAsia="en-PH"/>
              </w:rPr>
            </w:pPr>
          </w:p>
        </w:tc>
        <w:tc>
          <w:tcPr>
            <w:tcW w:w="1440" w:type="dxa"/>
            <w:vMerge/>
            <w:tcBorders>
              <w:top w:val="single" w:sz="18" w:space="0" w:color="000000"/>
              <w:left w:val="single" w:sz="8" w:space="0" w:color="000000"/>
              <w:bottom w:val="single" w:sz="8" w:space="0" w:color="000000"/>
              <w:right w:val="single" w:sz="18" w:space="0" w:color="000000"/>
            </w:tcBorders>
            <w:vAlign w:val="center"/>
          </w:tcPr>
          <w:p w14:paraId="52C7C470" w14:textId="77777777" w:rsidR="005F11CC" w:rsidRPr="0046342F" w:rsidRDefault="005F11CC" w:rsidP="0046342F">
            <w:pPr>
              <w:rPr>
                <w:rFonts w:ascii="Arial" w:eastAsia="DengXian" w:hAnsi="Arial"/>
                <w:color w:val="000000" w:themeColor="text1"/>
                <w:sz w:val="20"/>
                <w:szCs w:val="20"/>
                <w:lang w:val="en-PH" w:eastAsia="en-PH"/>
              </w:rPr>
            </w:pPr>
          </w:p>
        </w:tc>
      </w:tr>
      <w:tr w:rsidR="005F11CC" w:rsidRPr="0046342F" w14:paraId="6F045CE6" w14:textId="77777777" w:rsidTr="0046342F">
        <w:trPr>
          <w:cantSplit/>
        </w:trPr>
        <w:tc>
          <w:tcPr>
            <w:tcW w:w="607" w:type="dxa"/>
            <w:vMerge w:val="restart"/>
            <w:tcBorders>
              <w:top w:val="single" w:sz="18" w:space="0" w:color="000000"/>
              <w:left w:val="single" w:sz="18" w:space="0" w:color="000000"/>
              <w:bottom w:val="single" w:sz="18" w:space="0" w:color="000000"/>
              <w:right w:val="nil"/>
            </w:tcBorders>
            <w:shd w:val="clear" w:color="auto" w:fill="FFFFFF"/>
          </w:tcPr>
          <w:p w14:paraId="11A0492B"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w:t>
            </w:r>
          </w:p>
        </w:tc>
        <w:tc>
          <w:tcPr>
            <w:tcW w:w="1260" w:type="dxa"/>
            <w:tcBorders>
              <w:top w:val="single" w:sz="18" w:space="0" w:color="000000"/>
              <w:left w:val="nil"/>
              <w:bottom w:val="nil"/>
              <w:right w:val="single" w:sz="18" w:space="0" w:color="000000"/>
            </w:tcBorders>
            <w:shd w:val="clear" w:color="auto" w:fill="FFFFFF"/>
            <w:vAlign w:val="center"/>
          </w:tcPr>
          <w:p w14:paraId="4D239E8F"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(Constant)</w:t>
            </w:r>
          </w:p>
        </w:tc>
        <w:tc>
          <w:tcPr>
            <w:tcW w:w="1330" w:type="dxa"/>
            <w:tcBorders>
              <w:top w:val="single" w:sz="18" w:space="0" w:color="000000"/>
              <w:left w:val="single" w:sz="18" w:space="0" w:color="000000"/>
              <w:bottom w:val="nil"/>
              <w:right w:val="single" w:sz="8" w:space="0" w:color="000000"/>
            </w:tcBorders>
            <w:shd w:val="clear" w:color="auto" w:fill="FFFFFF"/>
            <w:vAlign w:val="center"/>
          </w:tcPr>
          <w:p w14:paraId="6A86A6AB"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2.229</w:t>
            </w:r>
          </w:p>
        </w:tc>
        <w:tc>
          <w:tcPr>
            <w:tcW w:w="1330" w:type="dxa"/>
            <w:tcBorders>
              <w:top w:val="single" w:sz="18" w:space="0" w:color="000000"/>
              <w:left w:val="single" w:sz="8" w:space="0" w:color="000000"/>
              <w:bottom w:val="nil"/>
              <w:right w:val="single" w:sz="8" w:space="0" w:color="000000"/>
            </w:tcBorders>
            <w:shd w:val="clear" w:color="auto" w:fill="FFFFFF"/>
            <w:vAlign w:val="center"/>
          </w:tcPr>
          <w:p w14:paraId="4AB4DC57"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1.206</w:t>
            </w:r>
          </w:p>
        </w:tc>
        <w:tc>
          <w:tcPr>
            <w:tcW w:w="1468" w:type="dxa"/>
            <w:tcBorders>
              <w:top w:val="single" w:sz="18" w:space="0" w:color="000000"/>
              <w:left w:val="single" w:sz="8" w:space="0" w:color="000000"/>
              <w:bottom w:val="nil"/>
              <w:right w:val="single" w:sz="8" w:space="0" w:color="000000"/>
            </w:tcBorders>
            <w:shd w:val="clear" w:color="auto" w:fill="FFFFFF"/>
          </w:tcPr>
          <w:p w14:paraId="1775D6DD" w14:textId="77777777" w:rsidR="005F11CC" w:rsidRPr="0046342F" w:rsidRDefault="005F11CC" w:rsidP="0046342F">
            <w:pPr>
              <w:widowControl w:val="0"/>
              <w:autoSpaceDE w:val="0"/>
              <w:autoSpaceDN w:val="0"/>
              <w:adjustRightInd w:val="0"/>
              <w:ind w:right="523"/>
              <w:rPr>
                <w:rFonts w:ascii="Courier New" w:eastAsia="DengXian" w:hAnsi="Courier New"/>
                <w:color w:val="000000" w:themeColor="text1"/>
                <w:sz w:val="20"/>
                <w:szCs w:val="20"/>
                <w:lang w:val="en-PH" w:eastAsia="en-PH"/>
              </w:rPr>
            </w:pPr>
          </w:p>
        </w:tc>
        <w:tc>
          <w:tcPr>
            <w:tcW w:w="1182" w:type="dxa"/>
            <w:tcBorders>
              <w:top w:val="single" w:sz="18" w:space="0" w:color="000000"/>
              <w:left w:val="single" w:sz="8" w:space="0" w:color="000000"/>
              <w:bottom w:val="nil"/>
              <w:right w:val="single" w:sz="8" w:space="0" w:color="000000"/>
            </w:tcBorders>
            <w:shd w:val="clear" w:color="auto" w:fill="FFFFFF"/>
            <w:vAlign w:val="center"/>
          </w:tcPr>
          <w:p w14:paraId="1EC0AD49"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1.848</w:t>
            </w:r>
          </w:p>
        </w:tc>
        <w:tc>
          <w:tcPr>
            <w:tcW w:w="1440" w:type="dxa"/>
            <w:tcBorders>
              <w:top w:val="single" w:sz="18" w:space="0" w:color="000000"/>
              <w:left w:val="single" w:sz="8" w:space="0" w:color="000000"/>
              <w:bottom w:val="nil"/>
              <w:right w:val="single" w:sz="18" w:space="0" w:color="000000"/>
            </w:tcBorders>
            <w:shd w:val="clear" w:color="auto" w:fill="FFFFFF"/>
            <w:vAlign w:val="center"/>
          </w:tcPr>
          <w:p w14:paraId="60C48A8E"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.067</w:t>
            </w:r>
          </w:p>
        </w:tc>
      </w:tr>
      <w:tr w:rsidR="005F11CC" w:rsidRPr="0046342F" w14:paraId="50379E96" w14:textId="77777777" w:rsidTr="0046342F">
        <w:trPr>
          <w:cantSplit/>
        </w:trPr>
        <w:tc>
          <w:tcPr>
            <w:tcW w:w="607" w:type="dxa"/>
            <w:vMerge/>
            <w:tcBorders>
              <w:top w:val="single" w:sz="18" w:space="0" w:color="000000"/>
              <w:left w:val="single" w:sz="18" w:space="0" w:color="000000"/>
              <w:bottom w:val="single" w:sz="18" w:space="0" w:color="000000"/>
              <w:right w:val="nil"/>
            </w:tcBorders>
            <w:vAlign w:val="center"/>
          </w:tcPr>
          <w:p w14:paraId="156CD24D" w14:textId="77777777" w:rsidR="005F11CC" w:rsidRPr="0046342F" w:rsidRDefault="005F11CC" w:rsidP="0046342F">
            <w:pPr>
              <w:rPr>
                <w:rFonts w:ascii="Arial" w:eastAsia="DengXian" w:hAnsi="Arial"/>
                <w:color w:val="000000" w:themeColor="text1"/>
                <w:sz w:val="20"/>
                <w:szCs w:val="20"/>
                <w:lang w:val="en-PH" w:eastAsia="en-PH"/>
              </w:rPr>
            </w:pPr>
          </w:p>
        </w:tc>
        <w:tc>
          <w:tcPr>
            <w:tcW w:w="1260" w:type="dxa"/>
            <w:tcBorders>
              <w:top w:val="nil"/>
              <w:left w:val="nil"/>
              <w:bottom w:val="nil"/>
              <w:right w:val="single" w:sz="18" w:space="0" w:color="000000"/>
            </w:tcBorders>
            <w:shd w:val="clear" w:color="auto" w:fill="FFFFFF"/>
            <w:vAlign w:val="center"/>
          </w:tcPr>
          <w:p w14:paraId="0ACC996F"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proofErr w:type="spellStart"/>
            <w:r w:rsidRPr="0046342F">
              <w:rPr>
                <w:rFonts w:ascii="Arial" w:eastAsia="DengXian" w:hAnsi="Arial"/>
                <w:color w:val="000000" w:themeColor="text1"/>
                <w:sz w:val="20"/>
                <w:szCs w:val="20"/>
                <w:lang w:val="en-PH" w:eastAsia="en-PH"/>
              </w:rPr>
              <w:t>OrgFac</w:t>
            </w:r>
            <w:proofErr w:type="spellEnd"/>
          </w:p>
        </w:tc>
        <w:tc>
          <w:tcPr>
            <w:tcW w:w="1330" w:type="dxa"/>
            <w:tcBorders>
              <w:top w:val="nil"/>
              <w:left w:val="single" w:sz="18" w:space="0" w:color="000000"/>
              <w:bottom w:val="nil"/>
              <w:right w:val="single" w:sz="8" w:space="0" w:color="000000"/>
            </w:tcBorders>
            <w:shd w:val="clear" w:color="auto" w:fill="FFFFFF"/>
            <w:vAlign w:val="center"/>
          </w:tcPr>
          <w:p w14:paraId="6626F969"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.741</w:t>
            </w:r>
          </w:p>
        </w:tc>
        <w:tc>
          <w:tcPr>
            <w:tcW w:w="1330" w:type="dxa"/>
            <w:tcBorders>
              <w:top w:val="nil"/>
              <w:left w:val="single" w:sz="8" w:space="0" w:color="000000"/>
              <w:bottom w:val="nil"/>
              <w:right w:val="single" w:sz="8" w:space="0" w:color="000000"/>
            </w:tcBorders>
            <w:shd w:val="clear" w:color="auto" w:fill="FFFFFF"/>
            <w:vAlign w:val="center"/>
          </w:tcPr>
          <w:p w14:paraId="003B12EE"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.347</w:t>
            </w:r>
          </w:p>
        </w:tc>
        <w:tc>
          <w:tcPr>
            <w:tcW w:w="1468" w:type="dxa"/>
            <w:tcBorders>
              <w:top w:val="nil"/>
              <w:left w:val="single" w:sz="8" w:space="0" w:color="000000"/>
              <w:bottom w:val="nil"/>
              <w:right w:val="single" w:sz="8" w:space="0" w:color="000000"/>
            </w:tcBorders>
            <w:shd w:val="clear" w:color="auto" w:fill="FFFFFF"/>
            <w:vAlign w:val="center"/>
          </w:tcPr>
          <w:p w14:paraId="7551E982" w14:textId="77777777" w:rsidR="005F11CC" w:rsidRPr="0046342F" w:rsidRDefault="000C2C8B" w:rsidP="0046342F">
            <w:pPr>
              <w:widowControl w:val="0"/>
              <w:autoSpaceDE w:val="0"/>
              <w:autoSpaceDN w:val="0"/>
              <w:adjustRightInd w:val="0"/>
              <w:ind w:left="60" w:right="523"/>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.201</w:t>
            </w:r>
          </w:p>
        </w:tc>
        <w:tc>
          <w:tcPr>
            <w:tcW w:w="1182" w:type="dxa"/>
            <w:tcBorders>
              <w:top w:val="nil"/>
              <w:left w:val="single" w:sz="8" w:space="0" w:color="000000"/>
              <w:bottom w:val="nil"/>
              <w:right w:val="single" w:sz="8" w:space="0" w:color="000000"/>
            </w:tcBorders>
            <w:shd w:val="clear" w:color="auto" w:fill="FFFFFF"/>
            <w:vAlign w:val="center"/>
          </w:tcPr>
          <w:p w14:paraId="62781125"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2.137</w:t>
            </w:r>
          </w:p>
        </w:tc>
        <w:tc>
          <w:tcPr>
            <w:tcW w:w="1440" w:type="dxa"/>
            <w:tcBorders>
              <w:top w:val="nil"/>
              <w:left w:val="single" w:sz="8" w:space="0" w:color="000000"/>
              <w:bottom w:val="nil"/>
              <w:right w:val="single" w:sz="18" w:space="0" w:color="000000"/>
            </w:tcBorders>
            <w:shd w:val="clear" w:color="auto" w:fill="FFFFFF"/>
            <w:vAlign w:val="center"/>
          </w:tcPr>
          <w:p w14:paraId="3336967A"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.035</w:t>
            </w:r>
          </w:p>
        </w:tc>
      </w:tr>
      <w:tr w:rsidR="005F11CC" w:rsidRPr="0046342F" w14:paraId="265F948B" w14:textId="77777777" w:rsidTr="0046342F">
        <w:trPr>
          <w:cantSplit/>
        </w:trPr>
        <w:tc>
          <w:tcPr>
            <w:tcW w:w="607" w:type="dxa"/>
            <w:vMerge/>
            <w:tcBorders>
              <w:top w:val="single" w:sz="18" w:space="0" w:color="000000"/>
              <w:left w:val="single" w:sz="18" w:space="0" w:color="000000"/>
              <w:bottom w:val="single" w:sz="18" w:space="0" w:color="000000"/>
              <w:right w:val="nil"/>
            </w:tcBorders>
            <w:vAlign w:val="center"/>
          </w:tcPr>
          <w:p w14:paraId="00CBB949" w14:textId="77777777" w:rsidR="005F11CC" w:rsidRPr="0046342F" w:rsidRDefault="005F11CC" w:rsidP="0046342F">
            <w:pPr>
              <w:rPr>
                <w:rFonts w:ascii="Arial" w:eastAsia="DengXian" w:hAnsi="Arial"/>
                <w:color w:val="000000" w:themeColor="text1"/>
                <w:sz w:val="20"/>
                <w:szCs w:val="20"/>
                <w:lang w:val="en-PH" w:eastAsia="en-PH"/>
              </w:rPr>
            </w:pPr>
          </w:p>
        </w:tc>
        <w:tc>
          <w:tcPr>
            <w:tcW w:w="1260" w:type="dxa"/>
            <w:tcBorders>
              <w:top w:val="nil"/>
              <w:left w:val="nil"/>
              <w:bottom w:val="single" w:sz="18" w:space="0" w:color="000000"/>
              <w:right w:val="single" w:sz="18" w:space="0" w:color="000000"/>
            </w:tcBorders>
            <w:shd w:val="clear" w:color="auto" w:fill="FFFFFF"/>
            <w:vAlign w:val="center"/>
          </w:tcPr>
          <w:p w14:paraId="228FE25D" w14:textId="77777777" w:rsidR="005F11CC" w:rsidRPr="0046342F" w:rsidRDefault="000C2C8B" w:rsidP="0046342F">
            <w:pPr>
              <w:widowControl w:val="0"/>
              <w:autoSpaceDE w:val="0"/>
              <w:autoSpaceDN w:val="0"/>
              <w:adjustRightInd w:val="0"/>
              <w:ind w:left="60" w:right="60"/>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JS</w:t>
            </w:r>
          </w:p>
        </w:tc>
        <w:tc>
          <w:tcPr>
            <w:tcW w:w="1330" w:type="dxa"/>
            <w:tcBorders>
              <w:top w:val="nil"/>
              <w:left w:val="single" w:sz="18" w:space="0" w:color="000000"/>
              <w:bottom w:val="single" w:sz="18" w:space="0" w:color="000000"/>
              <w:right w:val="single" w:sz="8" w:space="0" w:color="000000"/>
            </w:tcBorders>
            <w:shd w:val="clear" w:color="auto" w:fill="FFFFFF"/>
            <w:vAlign w:val="center"/>
          </w:tcPr>
          <w:p w14:paraId="04EBD026" w14:textId="77777777" w:rsidR="005F11CC" w:rsidRPr="0046342F" w:rsidRDefault="000C2C8B" w:rsidP="0046342F">
            <w:pPr>
              <w:widowControl w:val="0"/>
              <w:autoSpaceDE w:val="0"/>
              <w:autoSpaceDN w:val="0"/>
              <w:adjustRightInd w:val="0"/>
              <w:ind w:left="60" w:right="434"/>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-.238</w:t>
            </w:r>
          </w:p>
        </w:tc>
        <w:tc>
          <w:tcPr>
            <w:tcW w:w="1330" w:type="dxa"/>
            <w:tcBorders>
              <w:top w:val="nil"/>
              <w:left w:val="single" w:sz="8" w:space="0" w:color="000000"/>
              <w:bottom w:val="single" w:sz="18" w:space="0" w:color="000000"/>
              <w:right w:val="single" w:sz="8" w:space="0" w:color="000000"/>
            </w:tcBorders>
            <w:shd w:val="clear" w:color="auto" w:fill="FFFFFF"/>
            <w:vAlign w:val="center"/>
          </w:tcPr>
          <w:p w14:paraId="659CEFEC" w14:textId="77777777" w:rsidR="005F11CC" w:rsidRPr="0046342F" w:rsidRDefault="000C2C8B" w:rsidP="0046342F">
            <w:pPr>
              <w:widowControl w:val="0"/>
              <w:autoSpaceDE w:val="0"/>
              <w:autoSpaceDN w:val="0"/>
              <w:adjustRightInd w:val="0"/>
              <w:ind w:left="60" w:right="422"/>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.155</w:t>
            </w:r>
          </w:p>
        </w:tc>
        <w:tc>
          <w:tcPr>
            <w:tcW w:w="1468" w:type="dxa"/>
            <w:tcBorders>
              <w:top w:val="nil"/>
              <w:left w:val="single" w:sz="8" w:space="0" w:color="000000"/>
              <w:bottom w:val="single" w:sz="18" w:space="0" w:color="000000"/>
              <w:right w:val="single" w:sz="8" w:space="0" w:color="000000"/>
            </w:tcBorders>
            <w:shd w:val="clear" w:color="auto" w:fill="FFFFFF"/>
            <w:vAlign w:val="center"/>
          </w:tcPr>
          <w:p w14:paraId="50AD1613" w14:textId="77777777" w:rsidR="005F11CC" w:rsidRPr="0046342F" w:rsidRDefault="000C2C8B" w:rsidP="0046342F">
            <w:pPr>
              <w:widowControl w:val="0"/>
              <w:autoSpaceDE w:val="0"/>
              <w:autoSpaceDN w:val="0"/>
              <w:adjustRightInd w:val="0"/>
              <w:ind w:left="60" w:right="523"/>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-.144</w:t>
            </w:r>
          </w:p>
        </w:tc>
        <w:tc>
          <w:tcPr>
            <w:tcW w:w="1182" w:type="dxa"/>
            <w:tcBorders>
              <w:top w:val="nil"/>
              <w:left w:val="single" w:sz="8" w:space="0" w:color="000000"/>
              <w:bottom w:val="single" w:sz="18" w:space="0" w:color="000000"/>
              <w:right w:val="single" w:sz="8" w:space="0" w:color="000000"/>
            </w:tcBorders>
            <w:shd w:val="clear" w:color="auto" w:fill="FFFFFF"/>
            <w:vAlign w:val="center"/>
          </w:tcPr>
          <w:p w14:paraId="1B34B743" w14:textId="77777777" w:rsidR="005F11CC" w:rsidRPr="0046342F" w:rsidRDefault="000C2C8B" w:rsidP="0046342F">
            <w:pPr>
              <w:widowControl w:val="0"/>
              <w:tabs>
                <w:tab w:val="left" w:pos="917"/>
              </w:tabs>
              <w:autoSpaceDE w:val="0"/>
              <w:autoSpaceDN w:val="0"/>
              <w:adjustRightInd w:val="0"/>
              <w:ind w:left="60" w:right="25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-1.532</w:t>
            </w:r>
          </w:p>
        </w:tc>
        <w:tc>
          <w:tcPr>
            <w:tcW w:w="1440" w:type="dxa"/>
            <w:tcBorders>
              <w:top w:val="nil"/>
              <w:left w:val="single" w:sz="8" w:space="0" w:color="000000"/>
              <w:bottom w:val="single" w:sz="18" w:space="0" w:color="000000"/>
              <w:right w:val="single" w:sz="18" w:space="0" w:color="000000"/>
            </w:tcBorders>
            <w:shd w:val="clear" w:color="auto" w:fill="FFFFFF"/>
            <w:vAlign w:val="center"/>
          </w:tcPr>
          <w:p w14:paraId="50674F71" w14:textId="77777777" w:rsidR="005F11CC" w:rsidRPr="0046342F" w:rsidRDefault="000C2C8B" w:rsidP="0046342F">
            <w:pPr>
              <w:widowControl w:val="0"/>
              <w:tabs>
                <w:tab w:val="left" w:pos="917"/>
              </w:tabs>
              <w:autoSpaceDE w:val="0"/>
              <w:autoSpaceDN w:val="0"/>
              <w:adjustRightInd w:val="0"/>
              <w:ind w:left="60" w:right="338"/>
              <w:jc w:val="right"/>
              <w:rPr>
                <w:rFonts w:ascii="Arial" w:eastAsia="DengXian" w:hAnsi="Arial"/>
                <w:color w:val="000000" w:themeColor="text1"/>
                <w:sz w:val="20"/>
                <w:szCs w:val="20"/>
                <w:lang w:val="en-PH" w:eastAsia="en-PH"/>
              </w:rPr>
            </w:pPr>
            <w:r w:rsidRPr="0046342F">
              <w:rPr>
                <w:rFonts w:ascii="Arial" w:eastAsia="DengXian" w:hAnsi="Arial"/>
                <w:color w:val="000000" w:themeColor="text1"/>
                <w:sz w:val="20"/>
                <w:szCs w:val="20"/>
                <w:lang w:val="en-PH" w:eastAsia="en-PH"/>
              </w:rPr>
              <w:t>.128</w:t>
            </w:r>
          </w:p>
        </w:tc>
      </w:tr>
      <w:tr w:rsidR="005F11CC" w:rsidRPr="0046342F" w14:paraId="10DE3CEC" w14:textId="77777777" w:rsidTr="0046342F">
        <w:trPr>
          <w:cantSplit/>
        </w:trPr>
        <w:tc>
          <w:tcPr>
            <w:tcW w:w="8617" w:type="dxa"/>
            <w:gridSpan w:val="7"/>
            <w:tcBorders>
              <w:top w:val="nil"/>
              <w:left w:val="nil"/>
              <w:bottom w:val="nil"/>
              <w:right w:val="nil"/>
            </w:tcBorders>
            <w:shd w:val="clear" w:color="auto" w:fill="FFFFFF"/>
          </w:tcPr>
          <w:p w14:paraId="3BD260F4" w14:textId="5EB5603A" w:rsidR="005F11CC" w:rsidRPr="0046342F" w:rsidRDefault="000C2C8B" w:rsidP="0046342F">
            <w:pPr>
              <w:widowControl w:val="0"/>
              <w:autoSpaceDE w:val="0"/>
              <w:autoSpaceDN w:val="0"/>
              <w:adjustRightInd w:val="0"/>
              <w:ind w:left="60" w:right="60"/>
              <w:rPr>
                <w:rFonts w:ascii="Arial" w:eastAsia="DengXian" w:hAnsi="Arial"/>
                <w:color w:val="000000" w:themeColor="text1"/>
                <w:sz w:val="18"/>
                <w:szCs w:val="18"/>
                <w:lang w:eastAsia="en-PH"/>
              </w:rPr>
            </w:pPr>
            <w:r w:rsidRPr="0046342F">
              <w:rPr>
                <w:rFonts w:ascii="Arial" w:eastAsia="DengXian" w:hAnsi="Arial"/>
                <w:color w:val="000000" w:themeColor="text1"/>
                <w:sz w:val="18"/>
                <w:szCs w:val="18"/>
                <w:lang w:eastAsia="en-PH"/>
              </w:rPr>
              <w:t>Note:</w:t>
            </w:r>
            <w:r w:rsidR="0046342F">
              <w:rPr>
                <w:rFonts w:ascii="Arial" w:eastAsia="DengXian" w:hAnsi="Arial"/>
                <w:color w:val="000000" w:themeColor="text1"/>
                <w:sz w:val="18"/>
                <w:szCs w:val="18"/>
                <w:lang w:eastAsia="en-PH"/>
              </w:rPr>
              <w:t xml:space="preserve"> </w:t>
            </w:r>
            <w:r w:rsidRPr="0046342F">
              <w:rPr>
                <w:rFonts w:ascii="Arial" w:eastAsia="DengXian" w:hAnsi="Arial"/>
                <w:color w:val="000000" w:themeColor="text1"/>
                <w:sz w:val="18"/>
                <w:szCs w:val="18"/>
                <w:lang w:eastAsia="en-PH"/>
              </w:rPr>
              <w:t>R=.200, R-square=.040, F=2.616,P=.077</w:t>
            </w:r>
          </w:p>
        </w:tc>
      </w:tr>
    </w:tbl>
    <w:p w14:paraId="38D3D9C4" w14:textId="77777777" w:rsidR="005F11CC" w:rsidRPr="0046342F" w:rsidRDefault="005F11CC">
      <w:pPr>
        <w:widowControl w:val="0"/>
        <w:autoSpaceDE w:val="0"/>
        <w:autoSpaceDN w:val="0"/>
        <w:adjustRightInd w:val="0"/>
        <w:spacing w:line="400" w:lineRule="atLeast"/>
        <w:rPr>
          <w:color w:val="000000" w:themeColor="text1"/>
          <w:lang w:eastAsia="en-PH"/>
        </w:rPr>
      </w:pPr>
    </w:p>
    <w:p w14:paraId="3255F83D" w14:textId="77777777" w:rsidR="005F11CC" w:rsidRPr="00420144" w:rsidRDefault="005F11CC">
      <w:pPr>
        <w:widowControl w:val="0"/>
        <w:autoSpaceDE w:val="0"/>
        <w:autoSpaceDN w:val="0"/>
        <w:adjustRightInd w:val="0"/>
        <w:rPr>
          <w:rFonts w:ascii="Courier New" w:eastAsia="DengXian" w:hAnsi="Courier New"/>
          <w:color w:val="000000" w:themeColor="text1"/>
          <w:sz w:val="20"/>
          <w:lang w:val="en-PH" w:eastAsia="en-PH"/>
        </w:rPr>
      </w:pPr>
    </w:p>
    <w:p w14:paraId="2721134E" w14:textId="77777777" w:rsidR="005F11CC" w:rsidRPr="00420144" w:rsidRDefault="005F11CC">
      <w:pPr>
        <w:spacing w:after="200" w:line="276" w:lineRule="auto"/>
        <w:rPr>
          <w:rFonts w:ascii="Calibri" w:eastAsia="Calibri" w:hAnsi="Calibri"/>
          <w:color w:val="000000" w:themeColor="text1"/>
          <w:sz w:val="22"/>
          <w:szCs w:val="22"/>
        </w:rPr>
      </w:pPr>
    </w:p>
    <w:p w14:paraId="3AEE5454" w14:textId="77777777" w:rsidR="005F11CC" w:rsidRPr="00420144" w:rsidRDefault="005F11CC">
      <w:pPr>
        <w:jc w:val="both"/>
        <w:rPr>
          <w:color w:val="000000" w:themeColor="text1"/>
          <w:sz w:val="22"/>
          <w:szCs w:val="22"/>
          <w:shd w:val="clear" w:color="auto" w:fill="FFFFFF"/>
        </w:rPr>
      </w:pPr>
    </w:p>
    <w:p w14:paraId="6425EECF" w14:textId="77777777" w:rsidR="005F11CC" w:rsidRPr="00420144" w:rsidRDefault="005F11CC">
      <w:pPr>
        <w:jc w:val="both"/>
        <w:rPr>
          <w:color w:val="000000" w:themeColor="text1"/>
          <w:sz w:val="22"/>
          <w:szCs w:val="22"/>
          <w:shd w:val="clear" w:color="auto" w:fill="FFFFFF"/>
        </w:rPr>
      </w:pPr>
    </w:p>
    <w:p w14:paraId="1E47624E" w14:textId="77777777" w:rsidR="005F11CC" w:rsidRPr="00420144" w:rsidRDefault="005F11CC">
      <w:pPr>
        <w:jc w:val="both"/>
        <w:rPr>
          <w:color w:val="000000" w:themeColor="text1"/>
          <w:sz w:val="22"/>
          <w:szCs w:val="22"/>
          <w:shd w:val="clear" w:color="auto" w:fill="FFFFFF"/>
        </w:rPr>
      </w:pPr>
    </w:p>
    <w:p w14:paraId="3392FB6A" w14:textId="77777777" w:rsidR="005F11CC" w:rsidRPr="00420144" w:rsidRDefault="005F11CC">
      <w:pPr>
        <w:jc w:val="both"/>
        <w:rPr>
          <w:color w:val="000000" w:themeColor="text1"/>
          <w:sz w:val="22"/>
          <w:szCs w:val="22"/>
          <w:shd w:val="clear" w:color="auto" w:fill="FFFFFF"/>
        </w:rPr>
      </w:pPr>
    </w:p>
    <w:p w14:paraId="28C3EA60" w14:textId="77777777" w:rsidR="005F11CC" w:rsidRPr="00420144" w:rsidRDefault="005F11CC">
      <w:pPr>
        <w:jc w:val="both"/>
        <w:rPr>
          <w:color w:val="000000" w:themeColor="text1"/>
          <w:sz w:val="22"/>
          <w:szCs w:val="22"/>
          <w:shd w:val="clear" w:color="auto" w:fill="FFFFFF"/>
        </w:rPr>
      </w:pPr>
    </w:p>
    <w:p w14:paraId="7F0328AE" w14:textId="77777777" w:rsidR="005F11CC" w:rsidRPr="00420144" w:rsidRDefault="005F11CC">
      <w:pPr>
        <w:jc w:val="both"/>
        <w:rPr>
          <w:color w:val="000000" w:themeColor="text1"/>
          <w:sz w:val="22"/>
          <w:szCs w:val="22"/>
          <w:shd w:val="clear" w:color="auto" w:fill="FFFFFF"/>
        </w:rPr>
      </w:pPr>
    </w:p>
    <w:p w14:paraId="373CAA2D" w14:textId="77B8A27A" w:rsidR="001F3C0F" w:rsidRDefault="001F3C0F">
      <w:pPr>
        <w:jc w:val="both"/>
        <w:rPr>
          <w:color w:val="000000" w:themeColor="text1"/>
          <w:sz w:val="22"/>
          <w:szCs w:val="22"/>
          <w:shd w:val="clear" w:color="auto" w:fill="FFFFFF"/>
        </w:rPr>
      </w:pPr>
      <w:r>
        <w:rPr>
          <w:color w:val="000000" w:themeColor="text1"/>
          <w:sz w:val="22"/>
          <w:szCs w:val="22"/>
          <w:shd w:val="clear" w:color="auto" w:fill="FFFFFF"/>
        </w:rPr>
        <w:br w:type="page"/>
      </w:r>
    </w:p>
    <w:p w14:paraId="556D518F" w14:textId="7C23B352" w:rsidR="005F11CC" w:rsidRDefault="00A26F14" w:rsidP="00A26F14">
      <w:pPr>
        <w:jc w:val="center"/>
        <w:rPr>
          <w:rFonts w:ascii="Arial" w:eastAsia="Gungsuh" w:hAnsi="Arial" w:cs="Arial"/>
          <w:color w:val="000000" w:themeColor="text1"/>
          <w:sz w:val="22"/>
          <w:szCs w:val="22"/>
        </w:rPr>
      </w:pPr>
      <w:r w:rsidRPr="004B09BA">
        <w:rPr>
          <w:rFonts w:ascii="Arial" w:eastAsia="Gungsuh" w:hAnsi="Arial" w:cs="Arial"/>
          <w:color w:val="000000" w:themeColor="text1"/>
          <w:sz w:val="22"/>
          <w:szCs w:val="22"/>
        </w:rPr>
        <w:lastRenderedPageBreak/>
        <w:t>APPENDIX H</w:t>
      </w:r>
    </w:p>
    <w:p w14:paraId="00A35CD6" w14:textId="77777777" w:rsidR="00A26F14" w:rsidRDefault="00A26F14" w:rsidP="00A26F14">
      <w:pPr>
        <w:jc w:val="center"/>
        <w:rPr>
          <w:rFonts w:ascii="Arial" w:eastAsia="Gungsuh" w:hAnsi="Arial" w:cs="Arial"/>
          <w:color w:val="000000" w:themeColor="text1"/>
          <w:sz w:val="22"/>
          <w:szCs w:val="22"/>
        </w:rPr>
      </w:pPr>
    </w:p>
    <w:p w14:paraId="13C86605" w14:textId="2798F84F" w:rsidR="00A26F14" w:rsidRPr="00420144" w:rsidRDefault="00A26F14" w:rsidP="00A26F14">
      <w:pPr>
        <w:jc w:val="center"/>
        <w:rPr>
          <w:color w:val="000000" w:themeColor="text1"/>
          <w:sz w:val="22"/>
          <w:szCs w:val="22"/>
          <w:shd w:val="clear" w:color="auto" w:fill="FFFFFF"/>
        </w:rPr>
      </w:pPr>
      <w:r w:rsidRPr="004B09BA">
        <w:rPr>
          <w:rFonts w:ascii="Arial" w:hAnsi="Arial" w:cs="Arial"/>
          <w:color w:val="000000" w:themeColor="text1"/>
          <w:sz w:val="22"/>
          <w:szCs w:val="22"/>
        </w:rPr>
        <w:t>CERTIFICATION OF COMPLETION</w:t>
      </w:r>
    </w:p>
    <w:p w14:paraId="5DDECC9D" w14:textId="77777777" w:rsidR="005F11CC" w:rsidRPr="00420144" w:rsidRDefault="005F11CC">
      <w:pPr>
        <w:jc w:val="both"/>
        <w:rPr>
          <w:color w:val="000000" w:themeColor="text1"/>
          <w:sz w:val="22"/>
          <w:szCs w:val="22"/>
          <w:shd w:val="clear" w:color="auto" w:fill="FFFFFF"/>
        </w:rPr>
      </w:pPr>
    </w:p>
    <w:p w14:paraId="475C91EE" w14:textId="2F828368" w:rsidR="005F11CC" w:rsidRPr="00420144" w:rsidRDefault="00822CAD">
      <w:pPr>
        <w:jc w:val="both"/>
        <w:rPr>
          <w:color w:val="000000" w:themeColor="text1"/>
          <w:sz w:val="22"/>
          <w:szCs w:val="22"/>
          <w:shd w:val="clear" w:color="auto" w:fill="FFFFFF"/>
        </w:rPr>
      </w:pPr>
      <w:r w:rsidRPr="00822CAD">
        <w:rPr>
          <w:noProof/>
          <w:color w:val="000000" w:themeColor="text1"/>
          <w:sz w:val="22"/>
          <w:szCs w:val="22"/>
          <w:shd w:val="clear" w:color="auto" w:fill="FFFFFF"/>
          <w:lang w:val="en-IN" w:eastAsia="en-IN"/>
        </w:rPr>
        <w:drawing>
          <wp:inline distT="0" distB="0" distL="0" distR="0" wp14:anchorId="3CF7F5FD" wp14:editId="2866555C">
            <wp:extent cx="5039153" cy="71650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7139" cy="7176430"/>
                    </a:xfrm>
                    <a:prstGeom prst="rect">
                      <a:avLst/>
                    </a:prstGeom>
                  </pic:spPr>
                </pic:pic>
              </a:graphicData>
            </a:graphic>
          </wp:inline>
        </w:drawing>
      </w:r>
    </w:p>
    <w:p w14:paraId="45572AB5" w14:textId="2B119E47" w:rsidR="005F11CC" w:rsidRPr="00420144" w:rsidRDefault="005F11CC">
      <w:pPr>
        <w:jc w:val="both"/>
        <w:rPr>
          <w:color w:val="000000" w:themeColor="text1"/>
          <w:sz w:val="22"/>
          <w:szCs w:val="22"/>
          <w:shd w:val="clear" w:color="auto" w:fill="FFFFFF"/>
        </w:rPr>
      </w:pPr>
    </w:p>
    <w:p w14:paraId="3C0E3407" w14:textId="77777777" w:rsidR="005F11CC" w:rsidRPr="00420144" w:rsidRDefault="005F11CC">
      <w:pPr>
        <w:jc w:val="both"/>
        <w:rPr>
          <w:color w:val="000000" w:themeColor="text1"/>
          <w:sz w:val="22"/>
          <w:szCs w:val="22"/>
          <w:shd w:val="clear" w:color="auto" w:fill="FFFFFF"/>
        </w:rPr>
      </w:pPr>
    </w:p>
    <w:p w14:paraId="4FD1AAAC" w14:textId="3B7E01AC" w:rsidR="00E47EC0" w:rsidRDefault="00E47EC0" w:rsidP="00E47EC0">
      <w:pPr>
        <w:jc w:val="center"/>
        <w:rPr>
          <w:rFonts w:ascii="Arial" w:hAnsi="Arial" w:cs="Arial"/>
          <w:sz w:val="22"/>
          <w:szCs w:val="22"/>
        </w:rPr>
      </w:pPr>
      <w:r w:rsidRPr="00E275D7">
        <w:rPr>
          <w:rFonts w:ascii="Arial" w:hAnsi="Arial" w:cs="Arial"/>
          <w:sz w:val="22"/>
          <w:szCs w:val="22"/>
        </w:rPr>
        <w:lastRenderedPageBreak/>
        <w:t>BIOGRAPHICAL SKETCH OF THE AUTHORS</w:t>
      </w:r>
    </w:p>
    <w:p w14:paraId="4D43E77F" w14:textId="1BB689AE" w:rsidR="00E47EC0" w:rsidRDefault="00CA5B8C" w:rsidP="00E47EC0">
      <w:pPr>
        <w:jc w:val="center"/>
        <w:rPr>
          <w:rFonts w:ascii="Arial" w:hAnsi="Arial" w:cs="Arial"/>
          <w:sz w:val="22"/>
          <w:szCs w:val="22"/>
        </w:rPr>
      </w:pPr>
      <w:r w:rsidRPr="00420144">
        <w:rPr>
          <w:noProof/>
          <w:color w:val="000000" w:themeColor="text1"/>
          <w:lang w:val="en-IN" w:eastAsia="en-IN"/>
        </w:rPr>
        <w:drawing>
          <wp:anchor distT="0" distB="0" distL="114300" distR="114300" simplePos="0" relativeHeight="251687936" behindDoc="0" locked="0" layoutInCell="1" allowOverlap="1" wp14:anchorId="4E57AF41" wp14:editId="01D5CE34">
            <wp:simplePos x="0" y="0"/>
            <wp:positionH relativeFrom="margin">
              <wp:posOffset>1944827</wp:posOffset>
            </wp:positionH>
            <wp:positionV relativeFrom="paragraph">
              <wp:posOffset>112395</wp:posOffset>
            </wp:positionV>
            <wp:extent cx="1649095" cy="1649095"/>
            <wp:effectExtent l="0" t="0" r="8890" b="8890"/>
            <wp:wrapNone/>
            <wp:docPr id="2" name="Picture 1" descr="A person smil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smiling for a 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49095" cy="1649095"/>
                    </a:xfrm>
                    <a:prstGeom prst="rect">
                      <a:avLst/>
                    </a:prstGeom>
                    <a:noFill/>
                    <a:ln>
                      <a:noFill/>
                    </a:ln>
                  </pic:spPr>
                </pic:pic>
              </a:graphicData>
            </a:graphic>
          </wp:anchor>
        </w:drawing>
      </w:r>
    </w:p>
    <w:p w14:paraId="70708F7E" w14:textId="69E0CA20" w:rsidR="00E47EC0" w:rsidRDefault="00E47EC0" w:rsidP="00E47EC0">
      <w:pPr>
        <w:jc w:val="center"/>
        <w:rPr>
          <w:rFonts w:ascii="Arial" w:hAnsi="Arial" w:cs="Arial"/>
          <w:sz w:val="22"/>
          <w:szCs w:val="22"/>
        </w:rPr>
      </w:pPr>
    </w:p>
    <w:p w14:paraId="2BF7DD3E" w14:textId="5B974634" w:rsidR="00E47EC0" w:rsidRDefault="00E47EC0" w:rsidP="00E47EC0">
      <w:pPr>
        <w:jc w:val="center"/>
        <w:rPr>
          <w:rFonts w:ascii="Arial" w:hAnsi="Arial" w:cs="Arial"/>
          <w:sz w:val="22"/>
          <w:szCs w:val="22"/>
        </w:rPr>
      </w:pPr>
    </w:p>
    <w:p w14:paraId="570AD285" w14:textId="7B77810B" w:rsidR="00E47EC0" w:rsidRDefault="00E47EC0" w:rsidP="00E47EC0">
      <w:pPr>
        <w:jc w:val="center"/>
        <w:rPr>
          <w:rFonts w:ascii="Arial" w:hAnsi="Arial" w:cs="Arial"/>
          <w:sz w:val="22"/>
          <w:szCs w:val="22"/>
        </w:rPr>
      </w:pPr>
    </w:p>
    <w:p w14:paraId="329E6CF2" w14:textId="2BF98EAA" w:rsidR="00E47EC0" w:rsidRPr="00E275D7" w:rsidRDefault="00E47EC0" w:rsidP="00E47EC0">
      <w:pPr>
        <w:jc w:val="center"/>
        <w:rPr>
          <w:rFonts w:ascii="Arial" w:hAnsi="Arial" w:cs="Arial"/>
          <w:sz w:val="22"/>
          <w:szCs w:val="22"/>
        </w:rPr>
      </w:pPr>
    </w:p>
    <w:p w14:paraId="3F1B8CAD" w14:textId="00702487" w:rsidR="005F11CC" w:rsidRDefault="005F11CC">
      <w:pPr>
        <w:rPr>
          <w:b/>
          <w:bCs/>
          <w:color w:val="000000" w:themeColor="text1"/>
          <w:sz w:val="22"/>
          <w:szCs w:val="22"/>
          <w:shd w:val="clear" w:color="auto" w:fill="FFFFFF"/>
        </w:rPr>
      </w:pPr>
    </w:p>
    <w:p w14:paraId="693612A0" w14:textId="4E5A17FC" w:rsidR="00CA5B8C" w:rsidRDefault="00CA5B8C">
      <w:pPr>
        <w:rPr>
          <w:b/>
          <w:bCs/>
          <w:color w:val="000000" w:themeColor="text1"/>
          <w:sz w:val="22"/>
          <w:szCs w:val="22"/>
          <w:shd w:val="clear" w:color="auto" w:fill="FFFFFF"/>
        </w:rPr>
      </w:pPr>
    </w:p>
    <w:p w14:paraId="7156F83C" w14:textId="1C4357A5" w:rsidR="00CA5B8C" w:rsidRDefault="00CA5B8C">
      <w:pPr>
        <w:rPr>
          <w:b/>
          <w:bCs/>
          <w:color w:val="000000" w:themeColor="text1"/>
          <w:sz w:val="22"/>
          <w:szCs w:val="22"/>
          <w:shd w:val="clear" w:color="auto" w:fill="FFFFFF"/>
        </w:rPr>
      </w:pPr>
    </w:p>
    <w:p w14:paraId="5E8608CA" w14:textId="4D9B3F1D" w:rsidR="00CA5B8C" w:rsidRDefault="00CA5B8C">
      <w:pPr>
        <w:rPr>
          <w:b/>
          <w:bCs/>
          <w:color w:val="000000" w:themeColor="text1"/>
          <w:sz w:val="22"/>
          <w:szCs w:val="22"/>
          <w:shd w:val="clear" w:color="auto" w:fill="FFFFFF"/>
        </w:rPr>
      </w:pPr>
    </w:p>
    <w:p w14:paraId="57D12555" w14:textId="7FBECA78" w:rsidR="00CA5B8C" w:rsidRDefault="00CA5B8C">
      <w:pPr>
        <w:rPr>
          <w:b/>
          <w:bCs/>
          <w:color w:val="000000" w:themeColor="text1"/>
          <w:sz w:val="22"/>
          <w:szCs w:val="22"/>
          <w:shd w:val="clear" w:color="auto" w:fill="FFFFFF"/>
        </w:rPr>
      </w:pPr>
    </w:p>
    <w:p w14:paraId="556A570D" w14:textId="2B103C63" w:rsidR="00CA5B8C" w:rsidRDefault="00CA5B8C">
      <w:pPr>
        <w:rPr>
          <w:b/>
          <w:bCs/>
          <w:color w:val="000000" w:themeColor="text1"/>
          <w:sz w:val="22"/>
          <w:szCs w:val="22"/>
          <w:shd w:val="clear" w:color="auto" w:fill="FFFFFF"/>
        </w:rPr>
      </w:pPr>
    </w:p>
    <w:p w14:paraId="28E97C1B" w14:textId="6CF85DA4" w:rsidR="00CA5B8C" w:rsidRDefault="00CA5B8C">
      <w:pPr>
        <w:rPr>
          <w:b/>
          <w:bCs/>
          <w:color w:val="000000" w:themeColor="text1"/>
          <w:sz w:val="22"/>
          <w:szCs w:val="22"/>
          <w:shd w:val="clear" w:color="auto" w:fill="FFFFFF"/>
        </w:rPr>
      </w:pPr>
    </w:p>
    <w:p w14:paraId="6D9781A9" w14:textId="77777777" w:rsidR="00CA5B8C" w:rsidRPr="00CA5B8C" w:rsidRDefault="00CA5B8C" w:rsidP="00CA5B8C">
      <w:pPr>
        <w:jc w:val="center"/>
        <w:rPr>
          <w:rFonts w:ascii="Arial" w:hAnsi="Arial" w:cs="Arial"/>
          <w:b/>
          <w:bCs/>
          <w:color w:val="000000" w:themeColor="text1"/>
          <w:sz w:val="22"/>
          <w:szCs w:val="22"/>
          <w:shd w:val="clear" w:color="auto" w:fill="FFFFFF"/>
        </w:rPr>
      </w:pPr>
      <w:r w:rsidRPr="00CA5B8C">
        <w:rPr>
          <w:rFonts w:ascii="Arial" w:hAnsi="Arial" w:cs="Arial"/>
          <w:b/>
          <w:bCs/>
          <w:color w:val="000000" w:themeColor="text1"/>
          <w:sz w:val="22"/>
          <w:szCs w:val="22"/>
          <w:shd w:val="clear" w:color="auto" w:fill="FFFFFF"/>
        </w:rPr>
        <w:t>HAZEL B. MUDANZA</w:t>
      </w:r>
    </w:p>
    <w:p w14:paraId="68561E9D" w14:textId="77777777" w:rsidR="00CA5B8C" w:rsidRPr="00CA5B8C" w:rsidRDefault="00CA5B8C" w:rsidP="00CA5B8C">
      <w:pPr>
        <w:jc w:val="center"/>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(Mentee) </w:t>
      </w:r>
    </w:p>
    <w:p w14:paraId="4AE14E5E" w14:textId="77777777" w:rsidR="00CA5B8C" w:rsidRPr="00CA5B8C" w:rsidRDefault="00CA5B8C" w:rsidP="00CA5B8C">
      <w:pPr>
        <w:jc w:val="both"/>
        <w:rPr>
          <w:rFonts w:ascii="Arial" w:hAnsi="Arial" w:cs="Arial"/>
          <w:color w:val="000000" w:themeColor="text1"/>
          <w:sz w:val="22"/>
          <w:szCs w:val="22"/>
          <w:shd w:val="clear" w:color="auto" w:fill="FFFFFF"/>
        </w:rPr>
      </w:pPr>
    </w:p>
    <w:p w14:paraId="4088441D" w14:textId="77777777" w:rsidR="00CA5B8C" w:rsidRPr="00CA5B8C" w:rsidRDefault="00CA5B8C" w:rsidP="00CA5B8C">
      <w:pPr>
        <w:jc w:val="both"/>
        <w:rPr>
          <w:rFonts w:ascii="Arial" w:hAnsi="Arial" w:cs="Arial"/>
          <w:color w:val="000000" w:themeColor="text1"/>
          <w:sz w:val="22"/>
          <w:szCs w:val="22"/>
          <w:shd w:val="clear" w:color="auto" w:fill="FFFFFF"/>
        </w:rPr>
      </w:pPr>
    </w:p>
    <w:p w14:paraId="46A9EFD1" w14:textId="77777777" w:rsidR="00CA5B8C" w:rsidRPr="00CA5B8C" w:rsidRDefault="00CA5B8C" w:rsidP="00D25957">
      <w:pPr>
        <w:spacing w:line="360" w:lineRule="auto"/>
        <w:ind w:firstLine="720"/>
        <w:jc w:val="both"/>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Hazel B. </w:t>
      </w:r>
      <w:proofErr w:type="spellStart"/>
      <w:r w:rsidRPr="00CA5B8C">
        <w:rPr>
          <w:rFonts w:ascii="Arial" w:hAnsi="Arial" w:cs="Arial"/>
          <w:color w:val="000000" w:themeColor="text1"/>
          <w:sz w:val="22"/>
          <w:szCs w:val="22"/>
          <w:shd w:val="clear" w:color="auto" w:fill="FFFFFF"/>
        </w:rPr>
        <w:t>Mudanza</w:t>
      </w:r>
      <w:proofErr w:type="spellEnd"/>
      <w:r w:rsidRPr="00CA5B8C">
        <w:rPr>
          <w:rFonts w:ascii="Arial" w:hAnsi="Arial" w:cs="Arial"/>
          <w:color w:val="000000" w:themeColor="text1"/>
          <w:sz w:val="22"/>
          <w:szCs w:val="22"/>
          <w:shd w:val="clear" w:color="auto" w:fill="FFFFFF"/>
        </w:rPr>
        <w:t xml:space="preserve">, RN, is the Assistant Human Resource Director at </w:t>
      </w:r>
      <w:proofErr w:type="spellStart"/>
      <w:r w:rsidRPr="00CA5B8C">
        <w:rPr>
          <w:rFonts w:ascii="Arial" w:hAnsi="Arial" w:cs="Arial"/>
          <w:color w:val="000000" w:themeColor="text1"/>
          <w:sz w:val="22"/>
          <w:szCs w:val="22"/>
          <w:shd w:val="clear" w:color="auto" w:fill="FFFFFF"/>
        </w:rPr>
        <w:t>Kidapawan</w:t>
      </w:r>
      <w:proofErr w:type="spellEnd"/>
      <w:r w:rsidRPr="00CA5B8C">
        <w:rPr>
          <w:rFonts w:ascii="Arial" w:hAnsi="Arial" w:cs="Arial"/>
          <w:color w:val="000000" w:themeColor="text1"/>
          <w:sz w:val="22"/>
          <w:szCs w:val="22"/>
          <w:shd w:val="clear" w:color="auto" w:fill="FFFFFF"/>
        </w:rPr>
        <w:t xml:space="preserve"> Medical Specialists Center Inc., where she has been an integral part of the organization for the past five years. With a background in nursing and human resource management, she plays a key role in workforce planning, staff development, and employee retention initiatives within the hospital. </w:t>
      </w:r>
    </w:p>
    <w:p w14:paraId="0061F242" w14:textId="77777777" w:rsidR="00CA5B8C" w:rsidRPr="00CA5B8C" w:rsidRDefault="00CA5B8C" w:rsidP="00D25957">
      <w:pPr>
        <w:spacing w:line="360" w:lineRule="auto"/>
        <w:ind w:firstLine="720"/>
        <w:jc w:val="both"/>
        <w:rPr>
          <w:rFonts w:ascii="Arial" w:hAnsi="Arial" w:cs="Arial"/>
          <w:color w:val="000000" w:themeColor="text1"/>
          <w:sz w:val="22"/>
          <w:szCs w:val="22"/>
          <w:shd w:val="clear" w:color="auto" w:fill="FFFFFF"/>
        </w:rPr>
      </w:pPr>
      <w:r w:rsidRPr="00CA5B8C">
        <w:rPr>
          <w:rFonts w:ascii="Arial" w:hAnsi="Arial" w:cs="Arial"/>
          <w:color w:val="000000" w:themeColor="text1"/>
          <w:sz w:val="22"/>
          <w:szCs w:val="22"/>
          <w:shd w:val="clear" w:color="auto" w:fill="FFFFFF"/>
        </w:rPr>
        <w:t xml:space="preserve">Her research focuses on the predictors of nursing turnover in Level II hospitals, aiming to identify the factors influencing nurse retention and job satisfaction. Through her study, she seeks to provide valuable insights that can help healthcare institutions implement effective policies to reduce turnover rates and improve the overall working conditions for nurses. </w:t>
      </w:r>
    </w:p>
    <w:p w14:paraId="13619442" w14:textId="48976C79" w:rsidR="00CA5B8C" w:rsidRPr="00CA5B8C" w:rsidRDefault="00CA5B8C" w:rsidP="00D25957">
      <w:pPr>
        <w:spacing w:line="360" w:lineRule="auto"/>
        <w:ind w:firstLine="720"/>
        <w:jc w:val="both"/>
        <w:rPr>
          <w:rFonts w:ascii="Arial" w:hAnsi="Arial" w:cs="Arial"/>
          <w:b/>
          <w:bCs/>
          <w:color w:val="000000" w:themeColor="text1"/>
          <w:sz w:val="22"/>
          <w:szCs w:val="22"/>
          <w:shd w:val="clear" w:color="auto" w:fill="FFFFFF"/>
        </w:rPr>
      </w:pPr>
      <w:r w:rsidRPr="00CA5B8C">
        <w:rPr>
          <w:rFonts w:ascii="Arial" w:hAnsi="Arial" w:cs="Arial"/>
          <w:color w:val="000000" w:themeColor="text1"/>
          <w:sz w:val="22"/>
          <w:szCs w:val="22"/>
          <w:shd w:val="clear" w:color="auto" w:fill="FFFFFF"/>
        </w:rPr>
        <w:t>With her combined experience in nursing and human resources, Hazel is dedicated to bridging the gap between clinical practice and hospital administration. Her work highlights the importance of strategic workforce management in delivering high-quality patient care and maintaining a stable healthcare workforce.</w:t>
      </w:r>
    </w:p>
    <w:p w14:paraId="3678D294" w14:textId="3E597D4A" w:rsidR="00CA5B8C" w:rsidRDefault="00CA5B8C">
      <w:pPr>
        <w:rPr>
          <w:b/>
          <w:bCs/>
          <w:color w:val="000000" w:themeColor="text1"/>
          <w:sz w:val="22"/>
          <w:szCs w:val="22"/>
          <w:shd w:val="clear" w:color="auto" w:fill="FFFFFF"/>
        </w:rPr>
      </w:pPr>
    </w:p>
    <w:p w14:paraId="1808B624" w14:textId="411A2C9E" w:rsidR="005F11CC" w:rsidRPr="00E47EC0" w:rsidRDefault="005F11CC" w:rsidP="00E47EC0">
      <w:pPr>
        <w:spacing w:line="360" w:lineRule="auto"/>
        <w:rPr>
          <w:rFonts w:ascii="Arial" w:hAnsi="Arial" w:cs="Arial"/>
          <w:color w:val="000000" w:themeColor="text1"/>
          <w:sz w:val="22"/>
          <w:szCs w:val="22"/>
          <w:shd w:val="clear" w:color="auto" w:fill="FFFFFF"/>
        </w:rPr>
      </w:pPr>
    </w:p>
    <w:p w14:paraId="214043BE" w14:textId="6E28C6FC" w:rsidR="005F11CC" w:rsidRPr="00420144" w:rsidRDefault="005F11CC">
      <w:pPr>
        <w:rPr>
          <w:color w:val="000000" w:themeColor="text1"/>
          <w:sz w:val="22"/>
          <w:szCs w:val="22"/>
          <w:shd w:val="clear" w:color="auto" w:fill="FFFFFF"/>
        </w:rPr>
      </w:pPr>
    </w:p>
    <w:p w14:paraId="3973A07F" w14:textId="4DD5FE9F" w:rsidR="005F11CC" w:rsidRPr="00420144" w:rsidRDefault="005F11CC">
      <w:pPr>
        <w:rPr>
          <w:color w:val="000000" w:themeColor="text1"/>
          <w:sz w:val="22"/>
          <w:szCs w:val="22"/>
          <w:shd w:val="clear" w:color="auto" w:fill="FFFFFF"/>
        </w:rPr>
      </w:pPr>
    </w:p>
    <w:p w14:paraId="23E10520" w14:textId="600FEE73" w:rsidR="005F11CC" w:rsidRPr="00420144" w:rsidRDefault="005F11CC">
      <w:pPr>
        <w:rPr>
          <w:color w:val="000000" w:themeColor="text1"/>
          <w:sz w:val="22"/>
          <w:szCs w:val="22"/>
          <w:shd w:val="clear" w:color="auto" w:fill="FFFFFF"/>
        </w:rPr>
      </w:pPr>
    </w:p>
    <w:p w14:paraId="0A8E6010" w14:textId="32863B90" w:rsidR="005F11CC" w:rsidRPr="00420144" w:rsidRDefault="005F11CC">
      <w:pPr>
        <w:rPr>
          <w:color w:val="000000" w:themeColor="text1"/>
          <w:sz w:val="22"/>
          <w:szCs w:val="22"/>
          <w:shd w:val="clear" w:color="auto" w:fill="FFFFFF"/>
        </w:rPr>
      </w:pPr>
    </w:p>
    <w:p w14:paraId="13080B93" w14:textId="5AB77FDF" w:rsidR="005F11CC" w:rsidRPr="00420144" w:rsidRDefault="005F11CC">
      <w:pPr>
        <w:rPr>
          <w:color w:val="000000" w:themeColor="text1"/>
          <w:sz w:val="22"/>
          <w:szCs w:val="22"/>
          <w:shd w:val="clear" w:color="auto" w:fill="FFFFFF"/>
        </w:rPr>
      </w:pPr>
    </w:p>
    <w:p w14:paraId="36B0BE00" w14:textId="249EF530" w:rsidR="00D25957" w:rsidRDefault="00D25957">
      <w:pPr>
        <w:rPr>
          <w:color w:val="000000" w:themeColor="text1"/>
          <w:sz w:val="22"/>
          <w:szCs w:val="22"/>
          <w:shd w:val="clear" w:color="auto" w:fill="FFFFFF"/>
        </w:rPr>
      </w:pPr>
      <w:r>
        <w:rPr>
          <w:color w:val="000000" w:themeColor="text1"/>
          <w:sz w:val="22"/>
          <w:szCs w:val="22"/>
          <w:shd w:val="clear" w:color="auto" w:fill="FFFFFF"/>
        </w:rPr>
        <w:br w:type="page"/>
      </w:r>
    </w:p>
    <w:p w14:paraId="6EB0E025" w14:textId="1907F7B5" w:rsidR="005F11CC" w:rsidRPr="00420144" w:rsidRDefault="00E47EC0">
      <w:pPr>
        <w:rPr>
          <w:color w:val="000000" w:themeColor="text1"/>
          <w:sz w:val="22"/>
          <w:szCs w:val="22"/>
          <w:shd w:val="clear" w:color="auto" w:fill="FFFFFF"/>
        </w:rPr>
      </w:pPr>
      <w:r w:rsidRPr="00B74007">
        <w:rPr>
          <w:b/>
          <w:bCs/>
          <w:noProof/>
          <w:sz w:val="22"/>
          <w:szCs w:val="22"/>
          <w:shd w:val="clear" w:color="auto" w:fill="FFFFFF"/>
          <w:lang w:val="en-IN" w:eastAsia="en-IN"/>
        </w:rPr>
        <w:lastRenderedPageBreak/>
        <w:drawing>
          <wp:anchor distT="0" distB="0" distL="114300" distR="114300" simplePos="0" relativeHeight="251685888" behindDoc="0" locked="0" layoutInCell="1" allowOverlap="1" wp14:anchorId="6CE827DB" wp14:editId="6C3FF249">
            <wp:simplePos x="0" y="0"/>
            <wp:positionH relativeFrom="margin">
              <wp:posOffset>1959997</wp:posOffset>
            </wp:positionH>
            <wp:positionV relativeFrom="paragraph">
              <wp:posOffset>66509</wp:posOffset>
            </wp:positionV>
            <wp:extent cx="1517180" cy="1579703"/>
            <wp:effectExtent l="0" t="0" r="6985" b="1905"/>
            <wp:wrapNone/>
            <wp:docPr id="12" name="Picture 6" descr="A person wearing a white cape and ear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02972" name="Picture 6" descr="A person wearing a white cape and earring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3310" cy="1586086"/>
                    </a:xfrm>
                    <a:prstGeom prst="rect">
                      <a:avLst/>
                    </a:prstGeom>
                    <a:noFill/>
                  </pic:spPr>
                </pic:pic>
              </a:graphicData>
            </a:graphic>
            <wp14:sizeRelH relativeFrom="margin">
              <wp14:pctWidth>0</wp14:pctWidth>
            </wp14:sizeRelH>
            <wp14:sizeRelV relativeFrom="margin">
              <wp14:pctHeight>0</wp14:pctHeight>
            </wp14:sizeRelV>
          </wp:anchor>
        </w:drawing>
      </w:r>
    </w:p>
    <w:p w14:paraId="1293DBB0" w14:textId="483CC424" w:rsidR="005F11CC" w:rsidRPr="00420144" w:rsidRDefault="005F11CC">
      <w:pPr>
        <w:rPr>
          <w:color w:val="000000" w:themeColor="text1"/>
          <w:sz w:val="22"/>
          <w:szCs w:val="22"/>
          <w:shd w:val="clear" w:color="auto" w:fill="FFFFFF"/>
        </w:rPr>
      </w:pPr>
    </w:p>
    <w:p w14:paraId="4D5FA64F" w14:textId="0546281C" w:rsidR="005F11CC" w:rsidRPr="00420144" w:rsidRDefault="005F11CC">
      <w:pPr>
        <w:rPr>
          <w:color w:val="000000" w:themeColor="text1"/>
          <w:sz w:val="22"/>
          <w:szCs w:val="22"/>
          <w:shd w:val="clear" w:color="auto" w:fill="FFFFFF"/>
        </w:rPr>
      </w:pPr>
    </w:p>
    <w:p w14:paraId="697C0774" w14:textId="188AE938" w:rsidR="005F11CC" w:rsidRPr="00420144" w:rsidRDefault="005F11CC">
      <w:pPr>
        <w:jc w:val="center"/>
        <w:rPr>
          <w:b/>
          <w:bCs/>
          <w:color w:val="000000" w:themeColor="text1"/>
          <w:sz w:val="22"/>
          <w:szCs w:val="22"/>
          <w:shd w:val="clear" w:color="auto" w:fill="FFFFFF"/>
        </w:rPr>
      </w:pPr>
    </w:p>
    <w:p w14:paraId="5636D66A" w14:textId="1102C528" w:rsidR="005F11CC" w:rsidRPr="00420144" w:rsidRDefault="005F11CC">
      <w:pPr>
        <w:jc w:val="center"/>
        <w:rPr>
          <w:b/>
          <w:bCs/>
          <w:color w:val="000000" w:themeColor="text1"/>
          <w:sz w:val="22"/>
          <w:szCs w:val="22"/>
          <w:shd w:val="clear" w:color="auto" w:fill="FFFFFF"/>
        </w:rPr>
      </w:pPr>
    </w:p>
    <w:p w14:paraId="10CC8238" w14:textId="6F355371" w:rsidR="005F11CC" w:rsidRPr="00420144" w:rsidRDefault="005F11CC">
      <w:pPr>
        <w:jc w:val="center"/>
        <w:rPr>
          <w:b/>
          <w:bCs/>
          <w:color w:val="000000" w:themeColor="text1"/>
          <w:sz w:val="22"/>
          <w:szCs w:val="22"/>
          <w:shd w:val="clear" w:color="auto" w:fill="FFFFFF"/>
        </w:rPr>
      </w:pPr>
    </w:p>
    <w:p w14:paraId="10AC4C6E" w14:textId="77777777" w:rsidR="005F11CC" w:rsidRPr="00420144" w:rsidRDefault="005F11CC">
      <w:pPr>
        <w:jc w:val="center"/>
        <w:rPr>
          <w:b/>
          <w:bCs/>
          <w:color w:val="000000" w:themeColor="text1"/>
          <w:sz w:val="22"/>
          <w:szCs w:val="22"/>
          <w:shd w:val="clear" w:color="auto" w:fill="FFFFFF"/>
        </w:rPr>
      </w:pPr>
    </w:p>
    <w:p w14:paraId="3CFCC046" w14:textId="77777777" w:rsidR="005F11CC" w:rsidRPr="00420144" w:rsidRDefault="005F11CC">
      <w:pPr>
        <w:jc w:val="center"/>
        <w:rPr>
          <w:b/>
          <w:bCs/>
          <w:color w:val="000000" w:themeColor="text1"/>
          <w:sz w:val="22"/>
          <w:szCs w:val="22"/>
          <w:shd w:val="clear" w:color="auto" w:fill="FFFFFF"/>
        </w:rPr>
      </w:pPr>
    </w:p>
    <w:p w14:paraId="47690CA1" w14:textId="77777777" w:rsidR="005F11CC" w:rsidRPr="00420144" w:rsidRDefault="005F11CC">
      <w:pPr>
        <w:jc w:val="center"/>
        <w:rPr>
          <w:b/>
          <w:bCs/>
          <w:color w:val="000000" w:themeColor="text1"/>
          <w:sz w:val="22"/>
          <w:szCs w:val="22"/>
          <w:shd w:val="clear" w:color="auto" w:fill="FFFFFF"/>
        </w:rPr>
      </w:pPr>
    </w:p>
    <w:p w14:paraId="2416561B" w14:textId="77777777" w:rsidR="005F11CC" w:rsidRPr="00420144" w:rsidRDefault="005F11CC">
      <w:pPr>
        <w:jc w:val="center"/>
        <w:rPr>
          <w:b/>
          <w:bCs/>
          <w:color w:val="000000" w:themeColor="text1"/>
          <w:sz w:val="22"/>
          <w:szCs w:val="22"/>
          <w:shd w:val="clear" w:color="auto" w:fill="FFFFFF"/>
        </w:rPr>
      </w:pPr>
    </w:p>
    <w:p w14:paraId="07F20694" w14:textId="77777777" w:rsidR="005F11CC" w:rsidRPr="00420144" w:rsidRDefault="005F11CC">
      <w:pPr>
        <w:jc w:val="center"/>
        <w:rPr>
          <w:b/>
          <w:bCs/>
          <w:color w:val="000000" w:themeColor="text1"/>
          <w:sz w:val="22"/>
          <w:szCs w:val="22"/>
          <w:shd w:val="clear" w:color="auto" w:fill="FFFFFF"/>
        </w:rPr>
      </w:pPr>
    </w:p>
    <w:p w14:paraId="6AF31B27" w14:textId="77777777" w:rsidR="005F11CC" w:rsidRPr="00A26F14" w:rsidRDefault="005F11CC" w:rsidP="00E47EC0">
      <w:pPr>
        <w:jc w:val="center"/>
        <w:rPr>
          <w:rFonts w:ascii="Arial" w:hAnsi="Arial" w:cs="Arial"/>
          <w:b/>
          <w:bCs/>
          <w:color w:val="000000" w:themeColor="text1"/>
          <w:sz w:val="20"/>
          <w:szCs w:val="20"/>
          <w:shd w:val="clear" w:color="auto" w:fill="FFFFFF"/>
        </w:rPr>
      </w:pPr>
    </w:p>
    <w:p w14:paraId="1EE9EAD5" w14:textId="77777777" w:rsidR="005F11CC" w:rsidRPr="00E47EC0" w:rsidRDefault="000C2C8B" w:rsidP="00E47EC0">
      <w:pPr>
        <w:jc w:val="center"/>
        <w:rPr>
          <w:rFonts w:ascii="Arial" w:hAnsi="Arial" w:cs="Arial"/>
          <w:color w:val="000000" w:themeColor="text1"/>
          <w:sz w:val="22"/>
          <w:szCs w:val="22"/>
          <w:shd w:val="clear" w:color="auto" w:fill="FFFFFF"/>
        </w:rPr>
      </w:pPr>
      <w:bookmarkStart w:id="17" w:name="_Hlk201974044"/>
      <w:r w:rsidRPr="00E47EC0">
        <w:rPr>
          <w:rFonts w:ascii="Arial" w:hAnsi="Arial" w:cs="Arial"/>
          <w:color w:val="000000" w:themeColor="text1"/>
          <w:sz w:val="22"/>
          <w:szCs w:val="22"/>
          <w:shd w:val="clear" w:color="auto" w:fill="FFFFFF"/>
        </w:rPr>
        <w:t>JUN PRIETO</w:t>
      </w:r>
    </w:p>
    <w:p w14:paraId="0EE2C1FA" w14:textId="77777777" w:rsidR="005F11CC" w:rsidRPr="00E47EC0" w:rsidRDefault="000C2C8B" w:rsidP="00E47EC0">
      <w:pPr>
        <w:spacing w:line="360" w:lineRule="auto"/>
        <w:jc w:val="center"/>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 xml:space="preserve">(Mentor) </w:t>
      </w:r>
    </w:p>
    <w:p w14:paraId="2C384A12" w14:textId="77777777" w:rsidR="005F11CC" w:rsidRPr="00E47EC0" w:rsidRDefault="005F11CC" w:rsidP="00E47EC0">
      <w:pPr>
        <w:spacing w:line="360" w:lineRule="auto"/>
        <w:jc w:val="center"/>
        <w:rPr>
          <w:rFonts w:ascii="Arial" w:hAnsi="Arial" w:cs="Arial"/>
          <w:color w:val="000000" w:themeColor="text1"/>
          <w:sz w:val="22"/>
          <w:szCs w:val="22"/>
          <w:shd w:val="clear" w:color="auto" w:fill="FFFFFF"/>
        </w:rPr>
      </w:pPr>
    </w:p>
    <w:p w14:paraId="3888F180"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 June L. Prieto, the Assistant Director and the Collaborative Online International Learning (COIL) In Charge of the Internationalization and Linkages office of San Pedro College, is a highly experienced professional known for her expertise in value-focused thinking and proficiency in academic operations, compliance, and personnel management. With an extensive career spanning over fifteen years, she has consistently exhibited her skills in successfully leading teams with a shared vision and a steadfast commitment to organizational goals.</w:t>
      </w:r>
    </w:p>
    <w:p w14:paraId="78A59795"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 June L. Prieto was crucial in driving the Philippines' Collaborative Online International Learning (COIL) initiative, demonstrating her expertise in global educational endeavors and cross-cultural engagement.</w:t>
      </w:r>
    </w:p>
    <w:p w14:paraId="03B53867"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Her adeptness in corporate cost and budget management is evident in her outstanding performance in multinational corporations and social enterprises, where she has consistently optimized resources to achieve sustainable growth and operational excellence.</w:t>
      </w:r>
    </w:p>
    <w:p w14:paraId="5A4171E7"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Driven by a passion for establishing collaborative projects that enhance productivity and organizational efficiency, Dr. Prieto has pioneered several initiatives to foster synergistic partnerships and promote innovation.</w:t>
      </w:r>
    </w:p>
    <w:p w14:paraId="1BBB8463" w14:textId="77777777"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As an Accredited Associate Consultant for Enterprise Development recognized by the Canadian Institute of International Development, Dr. Prieto provides valuable strategic insights and practical knowledge to empower businesses and drive socio-economic advancement.</w:t>
      </w:r>
    </w:p>
    <w:p w14:paraId="03D278CD" w14:textId="2AC88CC4" w:rsidR="005F11CC" w:rsidRPr="00E47EC0" w:rsidRDefault="000C2C8B" w:rsidP="00E47EC0">
      <w:pPr>
        <w:spacing w:line="336" w:lineRule="auto"/>
        <w:ind w:firstLine="720"/>
        <w:jc w:val="both"/>
        <w:rPr>
          <w:rFonts w:ascii="Arial" w:hAnsi="Arial" w:cs="Arial"/>
          <w:color w:val="000000" w:themeColor="text1"/>
          <w:sz w:val="22"/>
          <w:szCs w:val="22"/>
          <w:shd w:val="clear" w:color="auto" w:fill="FFFFFF"/>
        </w:rPr>
      </w:pPr>
      <w:r w:rsidRPr="00E47EC0">
        <w:rPr>
          <w:rFonts w:ascii="Arial" w:hAnsi="Arial" w:cs="Arial"/>
          <w:color w:val="000000" w:themeColor="text1"/>
          <w:sz w:val="22"/>
          <w:szCs w:val="22"/>
          <w:shd w:val="clear" w:color="auto" w:fill="FFFFFF"/>
        </w:rPr>
        <w:t xml:space="preserve">Dr. June L. Prieto holds a Doctor of Business Administration, </w:t>
      </w:r>
      <w:r w:rsidR="00DF739B" w:rsidRPr="00E47EC0">
        <w:rPr>
          <w:rFonts w:ascii="Arial" w:hAnsi="Arial" w:cs="Arial"/>
          <w:color w:val="000000" w:themeColor="text1"/>
          <w:sz w:val="22"/>
          <w:szCs w:val="22"/>
          <w:shd w:val="clear" w:color="auto" w:fill="FFFFFF"/>
        </w:rPr>
        <w:t xml:space="preserve">an </w:t>
      </w:r>
      <w:r w:rsidRPr="00E47EC0">
        <w:rPr>
          <w:rFonts w:ascii="Arial" w:hAnsi="Arial" w:cs="Arial"/>
          <w:color w:val="000000" w:themeColor="text1"/>
          <w:sz w:val="22"/>
          <w:szCs w:val="22"/>
          <w:shd w:val="clear" w:color="auto" w:fill="FFFFFF"/>
        </w:rPr>
        <w:t xml:space="preserve">MBA, and </w:t>
      </w:r>
      <w:r w:rsidR="00DF739B" w:rsidRPr="00E47EC0">
        <w:rPr>
          <w:rFonts w:ascii="Arial" w:hAnsi="Arial" w:cs="Arial"/>
          <w:color w:val="000000" w:themeColor="text1"/>
          <w:sz w:val="22"/>
          <w:szCs w:val="22"/>
          <w:shd w:val="clear" w:color="auto" w:fill="FFFFFF"/>
        </w:rPr>
        <w:t xml:space="preserve">a </w:t>
      </w:r>
      <w:r w:rsidRPr="00E47EC0">
        <w:rPr>
          <w:rFonts w:ascii="Arial" w:hAnsi="Arial" w:cs="Arial"/>
          <w:color w:val="000000" w:themeColor="text1"/>
          <w:sz w:val="22"/>
          <w:szCs w:val="22"/>
          <w:shd w:val="clear" w:color="auto" w:fill="FFFFFF"/>
        </w:rPr>
        <w:t>BSA degree from Ateneo de Davao University, highlighting her commitment to academic excellence and scholarly accomplishments.</w:t>
      </w:r>
    </w:p>
    <w:bookmarkEnd w:id="17"/>
    <w:p w14:paraId="53F6D260" w14:textId="61E6B7D5" w:rsidR="005F11CC" w:rsidRPr="00E47EC0" w:rsidRDefault="005F11CC" w:rsidP="00E47EC0">
      <w:pPr>
        <w:spacing w:line="360" w:lineRule="auto"/>
        <w:jc w:val="both"/>
        <w:rPr>
          <w:rFonts w:ascii="Arial" w:hAnsi="Arial" w:cs="Arial"/>
          <w:color w:val="000000" w:themeColor="text1"/>
          <w:sz w:val="22"/>
          <w:szCs w:val="22"/>
          <w:shd w:val="clear" w:color="auto" w:fill="FFFFFF"/>
        </w:rPr>
      </w:pPr>
    </w:p>
    <w:sectPr w:rsidR="005F11CC" w:rsidRPr="00E47EC0" w:rsidSect="00A671DF">
      <w:type w:val="nextColumn"/>
      <w:pgSz w:w="12240" w:h="15840"/>
      <w:pgMar w:top="1440" w:right="1440" w:bottom="1440" w:left="2160" w:header="864" w:footer="86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C1502" w14:textId="77777777" w:rsidR="00ED115B" w:rsidRDefault="00ED115B">
      <w:r>
        <w:separator/>
      </w:r>
    </w:p>
  </w:endnote>
  <w:endnote w:type="continuationSeparator" w:id="0">
    <w:p w14:paraId="63B2889A" w14:textId="77777777" w:rsidR="00ED115B" w:rsidRDefault="00ED1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engXian">
    <w:altName w:val="等线"/>
    <w:charset w:val="86"/>
    <w:family w:val="auto"/>
    <w:pitch w:val="variable"/>
    <w:sig w:usb0="A00002BF" w:usb1="38CF7CFA" w:usb2="00000016" w:usb3="00000000" w:csb0="0004000F" w:csb1="00000000"/>
  </w:font>
  <w:font w:name="Gungsuh">
    <w:charset w:val="81"/>
    <w:family w:val="roman"/>
    <w:pitch w:val="variable"/>
    <w:sig w:usb0="00000000"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B4E6DB" w14:textId="77777777" w:rsidR="00ED115B" w:rsidRDefault="00ED115B">
      <w:r>
        <w:separator/>
      </w:r>
    </w:p>
  </w:footnote>
  <w:footnote w:type="continuationSeparator" w:id="0">
    <w:p w14:paraId="024BB086" w14:textId="77777777" w:rsidR="00ED115B" w:rsidRDefault="00ED11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843045626"/>
      <w:docPartObj>
        <w:docPartGallery w:val="Page Numbers (Top of Page)"/>
        <w:docPartUnique/>
      </w:docPartObj>
    </w:sdtPr>
    <w:sdtEndPr>
      <w:rPr>
        <w:rFonts w:ascii="Times New Roman" w:hAnsi="Times New Roman" w:cs="Times New Roman"/>
        <w:noProof/>
      </w:rPr>
    </w:sdtEndPr>
    <w:sdtContent>
      <w:p w14:paraId="50555542" w14:textId="5E922B93" w:rsidR="001F3C0F" w:rsidRPr="00A671DF" w:rsidRDefault="001F3C0F">
        <w:pPr>
          <w:pStyle w:val="Header"/>
          <w:jc w:val="right"/>
          <w:rPr>
            <w:sz w:val="20"/>
            <w:szCs w:val="20"/>
          </w:rPr>
        </w:pPr>
        <w:r w:rsidRPr="00A671DF">
          <w:rPr>
            <w:rFonts w:ascii="Arial" w:hAnsi="Arial" w:cs="Arial"/>
            <w:color w:val="000000" w:themeColor="text1"/>
            <w:sz w:val="20"/>
            <w:szCs w:val="20"/>
            <w:shd w:val="clear" w:color="auto" w:fill="FFFFFF"/>
            <w:lang w:eastAsia="en-PH"/>
          </w:rPr>
          <w:t xml:space="preserve">Predictors of Turnover… </w:t>
        </w:r>
        <w:r w:rsidRPr="00A671DF">
          <w:rPr>
            <w:rFonts w:ascii="Arial" w:hAnsi="Arial" w:cs="Arial"/>
            <w:sz w:val="20"/>
            <w:szCs w:val="20"/>
          </w:rPr>
          <w:fldChar w:fldCharType="begin"/>
        </w:r>
        <w:r w:rsidRPr="00A671DF">
          <w:rPr>
            <w:rFonts w:ascii="Arial" w:hAnsi="Arial" w:cs="Arial"/>
            <w:sz w:val="20"/>
            <w:szCs w:val="20"/>
          </w:rPr>
          <w:instrText xml:space="preserve"> PAGE   \* MERGEFORMAT </w:instrText>
        </w:r>
        <w:r w:rsidRPr="00A671DF">
          <w:rPr>
            <w:rFonts w:ascii="Arial" w:hAnsi="Arial" w:cs="Arial"/>
            <w:sz w:val="20"/>
            <w:szCs w:val="20"/>
          </w:rPr>
          <w:fldChar w:fldCharType="separate"/>
        </w:r>
        <w:r w:rsidR="009C2B5D">
          <w:rPr>
            <w:rFonts w:ascii="Arial" w:hAnsi="Arial" w:cs="Arial"/>
            <w:noProof/>
            <w:sz w:val="20"/>
            <w:szCs w:val="20"/>
          </w:rPr>
          <w:t>88</w:t>
        </w:r>
        <w:r w:rsidRPr="00A671DF">
          <w:rPr>
            <w:rFonts w:ascii="Arial" w:hAnsi="Arial" w:cs="Arial"/>
            <w:noProof/>
            <w:sz w:val="20"/>
            <w:szCs w:val="20"/>
          </w:rPr>
          <w:fldChar w:fldCharType="end"/>
        </w:r>
      </w:p>
    </w:sdtContent>
  </w:sdt>
  <w:p w14:paraId="52A0AC9C" w14:textId="77777777" w:rsidR="001F3C0F" w:rsidRPr="0036143C" w:rsidRDefault="001F3C0F" w:rsidP="00A671DF">
    <w:pPr>
      <w:pStyle w:val="Header"/>
      <w:spacing w:line="360" w:lineRule="auto"/>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32ED6"/>
    <w:multiLevelType w:val="multilevel"/>
    <w:tmpl w:val="10C32E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AC09B6"/>
    <w:multiLevelType w:val="multilevel"/>
    <w:tmpl w:val="12AC09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3D21144"/>
    <w:multiLevelType w:val="multilevel"/>
    <w:tmpl w:val="13D211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4EB2A3A"/>
    <w:multiLevelType w:val="multilevel"/>
    <w:tmpl w:val="6ADE5D24"/>
    <w:lvl w:ilvl="0">
      <w:start w:val="1"/>
      <w:numFmt w:val="decimal"/>
      <w:lvlText w:val="%1."/>
      <w:lvlJc w:val="left"/>
      <w:pPr>
        <w:ind w:left="1080" w:hanging="360"/>
      </w:pPr>
      <w:rPr>
        <w:rFonts w:ascii="Arial" w:eastAsiaTheme="minorHAnsi" w:hAnsi="Arial" w:cs="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89E1D11"/>
    <w:multiLevelType w:val="multilevel"/>
    <w:tmpl w:val="189E1D1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6774492"/>
    <w:multiLevelType w:val="multilevel"/>
    <w:tmpl w:val="36774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83D1265"/>
    <w:multiLevelType w:val="multilevel"/>
    <w:tmpl w:val="483D1265"/>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4B8B59A2"/>
    <w:multiLevelType w:val="multilevel"/>
    <w:tmpl w:val="4B8B59A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542C68E2"/>
    <w:multiLevelType w:val="multilevel"/>
    <w:tmpl w:val="542C68E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nsid w:val="56071ACE"/>
    <w:multiLevelType w:val="multilevel"/>
    <w:tmpl w:val="56071A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27831DE"/>
    <w:multiLevelType w:val="multilevel"/>
    <w:tmpl w:val="727831D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7A8C2D70"/>
    <w:multiLevelType w:val="multilevel"/>
    <w:tmpl w:val="7A8C2D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6"/>
  </w:num>
  <w:num w:numId="2">
    <w:abstractNumId w:val="10"/>
  </w:num>
  <w:num w:numId="3">
    <w:abstractNumId w:val="7"/>
  </w:num>
  <w:num w:numId="4">
    <w:abstractNumId w:val="8"/>
  </w:num>
  <w:num w:numId="5">
    <w:abstractNumId w:val="2"/>
  </w:num>
  <w:num w:numId="6">
    <w:abstractNumId w:val="3"/>
  </w:num>
  <w:num w:numId="7">
    <w:abstractNumId w:val="11"/>
  </w:num>
  <w:num w:numId="8">
    <w:abstractNumId w:val="4"/>
  </w:num>
  <w:num w:numId="9">
    <w:abstractNumId w:val="5"/>
  </w:num>
  <w:num w:numId="10">
    <w:abstractNumId w:val="0"/>
  </w:num>
  <w:num w:numId="11">
    <w:abstractNumId w:val="9"/>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DIxMTAxMzO2NDYyMjZU0lEKTi0uzszPAymwrAUAIZJl3CwAAAA="/>
  </w:docVars>
  <w:rsids>
    <w:rsidRoot w:val="00B503D7"/>
    <w:rsid w:val="0000025E"/>
    <w:rsid w:val="00003B75"/>
    <w:rsid w:val="00005712"/>
    <w:rsid w:val="000072EA"/>
    <w:rsid w:val="00007A0E"/>
    <w:rsid w:val="00010F86"/>
    <w:rsid w:val="0001454B"/>
    <w:rsid w:val="00014A0B"/>
    <w:rsid w:val="00021BBB"/>
    <w:rsid w:val="00022710"/>
    <w:rsid w:val="00026250"/>
    <w:rsid w:val="0002689D"/>
    <w:rsid w:val="00027E84"/>
    <w:rsid w:val="00030933"/>
    <w:rsid w:val="00030CB7"/>
    <w:rsid w:val="00031A65"/>
    <w:rsid w:val="000333E7"/>
    <w:rsid w:val="0004264C"/>
    <w:rsid w:val="00042665"/>
    <w:rsid w:val="00047992"/>
    <w:rsid w:val="00052BD4"/>
    <w:rsid w:val="000552CC"/>
    <w:rsid w:val="00055B83"/>
    <w:rsid w:val="00070DE0"/>
    <w:rsid w:val="00072833"/>
    <w:rsid w:val="00072B88"/>
    <w:rsid w:val="00075294"/>
    <w:rsid w:val="00075DB4"/>
    <w:rsid w:val="000800EE"/>
    <w:rsid w:val="0008274C"/>
    <w:rsid w:val="0008491E"/>
    <w:rsid w:val="000912BE"/>
    <w:rsid w:val="00095456"/>
    <w:rsid w:val="0009578D"/>
    <w:rsid w:val="0009579C"/>
    <w:rsid w:val="00095A8E"/>
    <w:rsid w:val="000975ED"/>
    <w:rsid w:val="00097F84"/>
    <w:rsid w:val="000A3404"/>
    <w:rsid w:val="000A3A4A"/>
    <w:rsid w:val="000A7BF5"/>
    <w:rsid w:val="000B29F3"/>
    <w:rsid w:val="000B2DF2"/>
    <w:rsid w:val="000B4DCF"/>
    <w:rsid w:val="000B6512"/>
    <w:rsid w:val="000C1AC4"/>
    <w:rsid w:val="000C2B9E"/>
    <w:rsid w:val="000C2C8B"/>
    <w:rsid w:val="000C4B28"/>
    <w:rsid w:val="000C4FE6"/>
    <w:rsid w:val="000C5173"/>
    <w:rsid w:val="000C7CCA"/>
    <w:rsid w:val="000D4080"/>
    <w:rsid w:val="000D5E93"/>
    <w:rsid w:val="000E22D3"/>
    <w:rsid w:val="000E3AD8"/>
    <w:rsid w:val="000E6902"/>
    <w:rsid w:val="000E6A3D"/>
    <w:rsid w:val="000E6E3E"/>
    <w:rsid w:val="000F2A47"/>
    <w:rsid w:val="000F6C95"/>
    <w:rsid w:val="001005A3"/>
    <w:rsid w:val="0010148D"/>
    <w:rsid w:val="00102F78"/>
    <w:rsid w:val="00103D36"/>
    <w:rsid w:val="00103EB6"/>
    <w:rsid w:val="0010603C"/>
    <w:rsid w:val="00106232"/>
    <w:rsid w:val="0010735F"/>
    <w:rsid w:val="00107E57"/>
    <w:rsid w:val="00110D63"/>
    <w:rsid w:val="00112A73"/>
    <w:rsid w:val="00113346"/>
    <w:rsid w:val="00114E6C"/>
    <w:rsid w:val="00115FD5"/>
    <w:rsid w:val="00122B81"/>
    <w:rsid w:val="00125E5B"/>
    <w:rsid w:val="001302C9"/>
    <w:rsid w:val="001402EE"/>
    <w:rsid w:val="0014075E"/>
    <w:rsid w:val="0014351A"/>
    <w:rsid w:val="0015038B"/>
    <w:rsid w:val="001530BB"/>
    <w:rsid w:val="00155299"/>
    <w:rsid w:val="00157EE0"/>
    <w:rsid w:val="00160467"/>
    <w:rsid w:val="00163284"/>
    <w:rsid w:val="001700EA"/>
    <w:rsid w:val="0017061E"/>
    <w:rsid w:val="001723C5"/>
    <w:rsid w:val="0017386D"/>
    <w:rsid w:val="0018098C"/>
    <w:rsid w:val="00186E40"/>
    <w:rsid w:val="00187591"/>
    <w:rsid w:val="001915B6"/>
    <w:rsid w:val="00191AC5"/>
    <w:rsid w:val="00192252"/>
    <w:rsid w:val="001957CB"/>
    <w:rsid w:val="001A4D2C"/>
    <w:rsid w:val="001A525B"/>
    <w:rsid w:val="001A60C5"/>
    <w:rsid w:val="001A6ABB"/>
    <w:rsid w:val="001B200F"/>
    <w:rsid w:val="001B377B"/>
    <w:rsid w:val="001B7B75"/>
    <w:rsid w:val="001B7F0D"/>
    <w:rsid w:val="001B7F6E"/>
    <w:rsid w:val="001C13AB"/>
    <w:rsid w:val="001C14C6"/>
    <w:rsid w:val="001C1E7F"/>
    <w:rsid w:val="001C3A3C"/>
    <w:rsid w:val="001C69EC"/>
    <w:rsid w:val="001D33E8"/>
    <w:rsid w:val="001D48A9"/>
    <w:rsid w:val="001D7C22"/>
    <w:rsid w:val="001E0183"/>
    <w:rsid w:val="001E12CA"/>
    <w:rsid w:val="001E2F38"/>
    <w:rsid w:val="001E4A47"/>
    <w:rsid w:val="001E53E0"/>
    <w:rsid w:val="001E5824"/>
    <w:rsid w:val="001F3C0F"/>
    <w:rsid w:val="001F784B"/>
    <w:rsid w:val="00201426"/>
    <w:rsid w:val="00203216"/>
    <w:rsid w:val="00210098"/>
    <w:rsid w:val="002103D7"/>
    <w:rsid w:val="00210565"/>
    <w:rsid w:val="002155E1"/>
    <w:rsid w:val="0021576E"/>
    <w:rsid w:val="002169D8"/>
    <w:rsid w:val="00221DF5"/>
    <w:rsid w:val="00224C32"/>
    <w:rsid w:val="0022774A"/>
    <w:rsid w:val="00237AC1"/>
    <w:rsid w:val="00242079"/>
    <w:rsid w:val="0024630B"/>
    <w:rsid w:val="00246EB9"/>
    <w:rsid w:val="002471AF"/>
    <w:rsid w:val="002507EA"/>
    <w:rsid w:val="00252BC3"/>
    <w:rsid w:val="00253726"/>
    <w:rsid w:val="00253FCC"/>
    <w:rsid w:val="00256616"/>
    <w:rsid w:val="0026174A"/>
    <w:rsid w:val="002644E7"/>
    <w:rsid w:val="002657A8"/>
    <w:rsid w:val="0026642A"/>
    <w:rsid w:val="002700D2"/>
    <w:rsid w:val="002742B0"/>
    <w:rsid w:val="00276285"/>
    <w:rsid w:val="0027752C"/>
    <w:rsid w:val="00286E5E"/>
    <w:rsid w:val="0028771A"/>
    <w:rsid w:val="00290A90"/>
    <w:rsid w:val="00291741"/>
    <w:rsid w:val="00291BA4"/>
    <w:rsid w:val="00292E09"/>
    <w:rsid w:val="00293F47"/>
    <w:rsid w:val="0029452E"/>
    <w:rsid w:val="00294AF1"/>
    <w:rsid w:val="00295E45"/>
    <w:rsid w:val="0029724A"/>
    <w:rsid w:val="00297430"/>
    <w:rsid w:val="002A1DBD"/>
    <w:rsid w:val="002B0F3C"/>
    <w:rsid w:val="002B783A"/>
    <w:rsid w:val="002C0601"/>
    <w:rsid w:val="002C11F2"/>
    <w:rsid w:val="002C1AAA"/>
    <w:rsid w:val="002C1F86"/>
    <w:rsid w:val="002C2140"/>
    <w:rsid w:val="002C51FE"/>
    <w:rsid w:val="002C77EB"/>
    <w:rsid w:val="002D2BF0"/>
    <w:rsid w:val="002D4547"/>
    <w:rsid w:val="002E06C4"/>
    <w:rsid w:val="002E36FA"/>
    <w:rsid w:val="002E43FE"/>
    <w:rsid w:val="002F3189"/>
    <w:rsid w:val="002F42D7"/>
    <w:rsid w:val="002F7BF7"/>
    <w:rsid w:val="00310A1C"/>
    <w:rsid w:val="00310A7A"/>
    <w:rsid w:val="00314044"/>
    <w:rsid w:val="00316A81"/>
    <w:rsid w:val="0031757D"/>
    <w:rsid w:val="00317C7A"/>
    <w:rsid w:val="0032169F"/>
    <w:rsid w:val="00323BBE"/>
    <w:rsid w:val="00327988"/>
    <w:rsid w:val="00335F48"/>
    <w:rsid w:val="003362A6"/>
    <w:rsid w:val="00337E6D"/>
    <w:rsid w:val="00340DE4"/>
    <w:rsid w:val="00345E53"/>
    <w:rsid w:val="00351379"/>
    <w:rsid w:val="003569BE"/>
    <w:rsid w:val="00357708"/>
    <w:rsid w:val="00360EB3"/>
    <w:rsid w:val="0036143C"/>
    <w:rsid w:val="003633B5"/>
    <w:rsid w:val="00363EB6"/>
    <w:rsid w:val="00364B67"/>
    <w:rsid w:val="00370ED5"/>
    <w:rsid w:val="00371556"/>
    <w:rsid w:val="00376A75"/>
    <w:rsid w:val="00380561"/>
    <w:rsid w:val="00392A58"/>
    <w:rsid w:val="00394CF9"/>
    <w:rsid w:val="00396173"/>
    <w:rsid w:val="003A4D79"/>
    <w:rsid w:val="003A5A60"/>
    <w:rsid w:val="003A63AD"/>
    <w:rsid w:val="003B1D80"/>
    <w:rsid w:val="003B4612"/>
    <w:rsid w:val="003B714A"/>
    <w:rsid w:val="003B7CC6"/>
    <w:rsid w:val="003C6A3E"/>
    <w:rsid w:val="003E0EA3"/>
    <w:rsid w:val="003F041D"/>
    <w:rsid w:val="003F3A51"/>
    <w:rsid w:val="003F3F93"/>
    <w:rsid w:val="00404252"/>
    <w:rsid w:val="004042BA"/>
    <w:rsid w:val="0041076F"/>
    <w:rsid w:val="0041215A"/>
    <w:rsid w:val="0041489D"/>
    <w:rsid w:val="00414B47"/>
    <w:rsid w:val="00415C6F"/>
    <w:rsid w:val="00420144"/>
    <w:rsid w:val="00420A4C"/>
    <w:rsid w:val="00420FB5"/>
    <w:rsid w:val="004221CA"/>
    <w:rsid w:val="00424078"/>
    <w:rsid w:val="00424F12"/>
    <w:rsid w:val="00430B19"/>
    <w:rsid w:val="00431971"/>
    <w:rsid w:val="00431D66"/>
    <w:rsid w:val="00432FCC"/>
    <w:rsid w:val="00434813"/>
    <w:rsid w:val="00445E07"/>
    <w:rsid w:val="004474B9"/>
    <w:rsid w:val="00455A43"/>
    <w:rsid w:val="00455DD2"/>
    <w:rsid w:val="0046036F"/>
    <w:rsid w:val="00460A78"/>
    <w:rsid w:val="0046132B"/>
    <w:rsid w:val="0046342F"/>
    <w:rsid w:val="004636DB"/>
    <w:rsid w:val="0046621B"/>
    <w:rsid w:val="004724DA"/>
    <w:rsid w:val="00473004"/>
    <w:rsid w:val="004746F2"/>
    <w:rsid w:val="0047681F"/>
    <w:rsid w:val="00477D46"/>
    <w:rsid w:val="00483E0A"/>
    <w:rsid w:val="0048401D"/>
    <w:rsid w:val="00487F39"/>
    <w:rsid w:val="004922D6"/>
    <w:rsid w:val="00493FF2"/>
    <w:rsid w:val="00495E7A"/>
    <w:rsid w:val="00496C54"/>
    <w:rsid w:val="004A13A8"/>
    <w:rsid w:val="004A3382"/>
    <w:rsid w:val="004A60FD"/>
    <w:rsid w:val="004A6911"/>
    <w:rsid w:val="004B0180"/>
    <w:rsid w:val="004B237F"/>
    <w:rsid w:val="004B255E"/>
    <w:rsid w:val="004B2FC3"/>
    <w:rsid w:val="004B43EF"/>
    <w:rsid w:val="004B7923"/>
    <w:rsid w:val="004C1581"/>
    <w:rsid w:val="004C26B1"/>
    <w:rsid w:val="004C347C"/>
    <w:rsid w:val="004C3DE2"/>
    <w:rsid w:val="004C43D8"/>
    <w:rsid w:val="004C768A"/>
    <w:rsid w:val="004D02C9"/>
    <w:rsid w:val="004D1B6C"/>
    <w:rsid w:val="004D3469"/>
    <w:rsid w:val="004D43E8"/>
    <w:rsid w:val="004E339E"/>
    <w:rsid w:val="004E6141"/>
    <w:rsid w:val="004E7D21"/>
    <w:rsid w:val="004F0D22"/>
    <w:rsid w:val="004F2201"/>
    <w:rsid w:val="004F2F3E"/>
    <w:rsid w:val="004F42A4"/>
    <w:rsid w:val="004F6734"/>
    <w:rsid w:val="00506A6C"/>
    <w:rsid w:val="00511824"/>
    <w:rsid w:val="00511A8A"/>
    <w:rsid w:val="0051332C"/>
    <w:rsid w:val="00524523"/>
    <w:rsid w:val="00525A9C"/>
    <w:rsid w:val="0052748D"/>
    <w:rsid w:val="00527557"/>
    <w:rsid w:val="005322B9"/>
    <w:rsid w:val="00532D5B"/>
    <w:rsid w:val="00533BB5"/>
    <w:rsid w:val="00534267"/>
    <w:rsid w:val="00536442"/>
    <w:rsid w:val="00536499"/>
    <w:rsid w:val="00536D5F"/>
    <w:rsid w:val="00537D69"/>
    <w:rsid w:val="0054184F"/>
    <w:rsid w:val="005426A5"/>
    <w:rsid w:val="0054530D"/>
    <w:rsid w:val="0055008D"/>
    <w:rsid w:val="0055280C"/>
    <w:rsid w:val="00554331"/>
    <w:rsid w:val="00554CB5"/>
    <w:rsid w:val="00554F90"/>
    <w:rsid w:val="00555617"/>
    <w:rsid w:val="00555CFC"/>
    <w:rsid w:val="0055766B"/>
    <w:rsid w:val="00564BD9"/>
    <w:rsid w:val="00564FF7"/>
    <w:rsid w:val="00566606"/>
    <w:rsid w:val="0057461A"/>
    <w:rsid w:val="00575107"/>
    <w:rsid w:val="0057522E"/>
    <w:rsid w:val="005777FF"/>
    <w:rsid w:val="00583317"/>
    <w:rsid w:val="005861FC"/>
    <w:rsid w:val="00586399"/>
    <w:rsid w:val="005864B3"/>
    <w:rsid w:val="00590E0A"/>
    <w:rsid w:val="00591376"/>
    <w:rsid w:val="00592072"/>
    <w:rsid w:val="005940CC"/>
    <w:rsid w:val="005961C5"/>
    <w:rsid w:val="005978BA"/>
    <w:rsid w:val="005A0E33"/>
    <w:rsid w:val="005A146D"/>
    <w:rsid w:val="005A582A"/>
    <w:rsid w:val="005A7171"/>
    <w:rsid w:val="005B0654"/>
    <w:rsid w:val="005B321E"/>
    <w:rsid w:val="005B6E96"/>
    <w:rsid w:val="005C13DE"/>
    <w:rsid w:val="005C2448"/>
    <w:rsid w:val="005C5BB9"/>
    <w:rsid w:val="005D01DF"/>
    <w:rsid w:val="005D082E"/>
    <w:rsid w:val="005D1B67"/>
    <w:rsid w:val="005D4B32"/>
    <w:rsid w:val="005D533C"/>
    <w:rsid w:val="005D6801"/>
    <w:rsid w:val="005E1402"/>
    <w:rsid w:val="005E1F84"/>
    <w:rsid w:val="005F11CC"/>
    <w:rsid w:val="005F258B"/>
    <w:rsid w:val="005F4426"/>
    <w:rsid w:val="0060110E"/>
    <w:rsid w:val="00601D73"/>
    <w:rsid w:val="0060489D"/>
    <w:rsid w:val="00604FAD"/>
    <w:rsid w:val="006056EE"/>
    <w:rsid w:val="00605C95"/>
    <w:rsid w:val="00606539"/>
    <w:rsid w:val="00611327"/>
    <w:rsid w:val="0061339C"/>
    <w:rsid w:val="00614D77"/>
    <w:rsid w:val="00617B61"/>
    <w:rsid w:val="00620732"/>
    <w:rsid w:val="00621F05"/>
    <w:rsid w:val="0062531E"/>
    <w:rsid w:val="0062759E"/>
    <w:rsid w:val="006300F4"/>
    <w:rsid w:val="00630D48"/>
    <w:rsid w:val="00633A9F"/>
    <w:rsid w:val="0063479C"/>
    <w:rsid w:val="006352B5"/>
    <w:rsid w:val="006353B9"/>
    <w:rsid w:val="00636766"/>
    <w:rsid w:val="006445D1"/>
    <w:rsid w:val="006507AE"/>
    <w:rsid w:val="006509A8"/>
    <w:rsid w:val="0065175D"/>
    <w:rsid w:val="00653538"/>
    <w:rsid w:val="00655EC4"/>
    <w:rsid w:val="00657164"/>
    <w:rsid w:val="00657DC7"/>
    <w:rsid w:val="006625BF"/>
    <w:rsid w:val="0066351F"/>
    <w:rsid w:val="006657A0"/>
    <w:rsid w:val="0067405A"/>
    <w:rsid w:val="006743E3"/>
    <w:rsid w:val="006774D6"/>
    <w:rsid w:val="0068295A"/>
    <w:rsid w:val="00684682"/>
    <w:rsid w:val="006A0F52"/>
    <w:rsid w:val="006A6798"/>
    <w:rsid w:val="006B0861"/>
    <w:rsid w:val="006B202D"/>
    <w:rsid w:val="006B2343"/>
    <w:rsid w:val="006B5CB2"/>
    <w:rsid w:val="006C1CE8"/>
    <w:rsid w:val="006C3095"/>
    <w:rsid w:val="006C62B8"/>
    <w:rsid w:val="006D6270"/>
    <w:rsid w:val="006E1A19"/>
    <w:rsid w:val="006F1632"/>
    <w:rsid w:val="006F4188"/>
    <w:rsid w:val="006F5B82"/>
    <w:rsid w:val="00701D57"/>
    <w:rsid w:val="00704D7E"/>
    <w:rsid w:val="007051EA"/>
    <w:rsid w:val="00707111"/>
    <w:rsid w:val="00707AE5"/>
    <w:rsid w:val="00710363"/>
    <w:rsid w:val="0071083D"/>
    <w:rsid w:val="007121C9"/>
    <w:rsid w:val="007136CE"/>
    <w:rsid w:val="0071467F"/>
    <w:rsid w:val="00716AE6"/>
    <w:rsid w:val="00716EA8"/>
    <w:rsid w:val="00722DD9"/>
    <w:rsid w:val="00723220"/>
    <w:rsid w:val="00723EDC"/>
    <w:rsid w:val="007272DB"/>
    <w:rsid w:val="007330C7"/>
    <w:rsid w:val="007337FE"/>
    <w:rsid w:val="00735CFE"/>
    <w:rsid w:val="0074002B"/>
    <w:rsid w:val="00743D3D"/>
    <w:rsid w:val="00744902"/>
    <w:rsid w:val="00751894"/>
    <w:rsid w:val="0075240D"/>
    <w:rsid w:val="007558C1"/>
    <w:rsid w:val="007568E9"/>
    <w:rsid w:val="00757AE6"/>
    <w:rsid w:val="00764225"/>
    <w:rsid w:val="00766DC4"/>
    <w:rsid w:val="0077369A"/>
    <w:rsid w:val="007745EB"/>
    <w:rsid w:val="007759D4"/>
    <w:rsid w:val="00777DDD"/>
    <w:rsid w:val="00785FFA"/>
    <w:rsid w:val="00786EC4"/>
    <w:rsid w:val="0079008F"/>
    <w:rsid w:val="007913A8"/>
    <w:rsid w:val="00792BF5"/>
    <w:rsid w:val="007956E5"/>
    <w:rsid w:val="00797E58"/>
    <w:rsid w:val="007A1503"/>
    <w:rsid w:val="007A2645"/>
    <w:rsid w:val="007A2BAC"/>
    <w:rsid w:val="007B4F62"/>
    <w:rsid w:val="007B6775"/>
    <w:rsid w:val="007C4A42"/>
    <w:rsid w:val="007C65DC"/>
    <w:rsid w:val="007C6EFE"/>
    <w:rsid w:val="007D0FF2"/>
    <w:rsid w:val="007D566A"/>
    <w:rsid w:val="007D5CBC"/>
    <w:rsid w:val="007D7970"/>
    <w:rsid w:val="007E18AA"/>
    <w:rsid w:val="007E2F22"/>
    <w:rsid w:val="007E347F"/>
    <w:rsid w:val="007E37F3"/>
    <w:rsid w:val="007E5603"/>
    <w:rsid w:val="007F2DCA"/>
    <w:rsid w:val="007F2F65"/>
    <w:rsid w:val="007F5649"/>
    <w:rsid w:val="007F690F"/>
    <w:rsid w:val="00801057"/>
    <w:rsid w:val="00801ED4"/>
    <w:rsid w:val="00805AC7"/>
    <w:rsid w:val="008104BF"/>
    <w:rsid w:val="00812895"/>
    <w:rsid w:val="00814A22"/>
    <w:rsid w:val="0081666B"/>
    <w:rsid w:val="00816C96"/>
    <w:rsid w:val="00821793"/>
    <w:rsid w:val="00821E3F"/>
    <w:rsid w:val="008228DD"/>
    <w:rsid w:val="00822CAD"/>
    <w:rsid w:val="008252B5"/>
    <w:rsid w:val="00826B6B"/>
    <w:rsid w:val="008312C5"/>
    <w:rsid w:val="00831B2A"/>
    <w:rsid w:val="00836EC3"/>
    <w:rsid w:val="00840CB7"/>
    <w:rsid w:val="00844178"/>
    <w:rsid w:val="008441AA"/>
    <w:rsid w:val="0084452A"/>
    <w:rsid w:val="00845793"/>
    <w:rsid w:val="00846C59"/>
    <w:rsid w:val="00847877"/>
    <w:rsid w:val="00850785"/>
    <w:rsid w:val="008508A9"/>
    <w:rsid w:val="00852D41"/>
    <w:rsid w:val="00856508"/>
    <w:rsid w:val="00863027"/>
    <w:rsid w:val="0086303A"/>
    <w:rsid w:val="008631C9"/>
    <w:rsid w:val="008664BA"/>
    <w:rsid w:val="0086788A"/>
    <w:rsid w:val="00874554"/>
    <w:rsid w:val="00875218"/>
    <w:rsid w:val="00877946"/>
    <w:rsid w:val="0088149D"/>
    <w:rsid w:val="0088336F"/>
    <w:rsid w:val="008867CC"/>
    <w:rsid w:val="00890383"/>
    <w:rsid w:val="008910CE"/>
    <w:rsid w:val="00892562"/>
    <w:rsid w:val="00895C28"/>
    <w:rsid w:val="008961C1"/>
    <w:rsid w:val="008968FC"/>
    <w:rsid w:val="00897F2A"/>
    <w:rsid w:val="008A01D5"/>
    <w:rsid w:val="008A2904"/>
    <w:rsid w:val="008A3416"/>
    <w:rsid w:val="008C14CC"/>
    <w:rsid w:val="008C3B22"/>
    <w:rsid w:val="008C4935"/>
    <w:rsid w:val="008C4EF1"/>
    <w:rsid w:val="008D169E"/>
    <w:rsid w:val="008D1F98"/>
    <w:rsid w:val="008D5818"/>
    <w:rsid w:val="008D6ECC"/>
    <w:rsid w:val="008D7092"/>
    <w:rsid w:val="008D726D"/>
    <w:rsid w:val="008E284F"/>
    <w:rsid w:val="008E3F03"/>
    <w:rsid w:val="008E62E3"/>
    <w:rsid w:val="008E6BE9"/>
    <w:rsid w:val="008E7360"/>
    <w:rsid w:val="008E78F3"/>
    <w:rsid w:val="008F3BF3"/>
    <w:rsid w:val="008F495B"/>
    <w:rsid w:val="00903A04"/>
    <w:rsid w:val="0090512E"/>
    <w:rsid w:val="00907977"/>
    <w:rsid w:val="00917143"/>
    <w:rsid w:val="0092309C"/>
    <w:rsid w:val="00924319"/>
    <w:rsid w:val="00924AF9"/>
    <w:rsid w:val="00925EE2"/>
    <w:rsid w:val="0093127E"/>
    <w:rsid w:val="009324C3"/>
    <w:rsid w:val="009334A8"/>
    <w:rsid w:val="009334F7"/>
    <w:rsid w:val="009346BE"/>
    <w:rsid w:val="009346D6"/>
    <w:rsid w:val="0093592C"/>
    <w:rsid w:val="009359DE"/>
    <w:rsid w:val="0094001F"/>
    <w:rsid w:val="009409B8"/>
    <w:rsid w:val="00940D82"/>
    <w:rsid w:val="00941AD4"/>
    <w:rsid w:val="0094363E"/>
    <w:rsid w:val="00943E69"/>
    <w:rsid w:val="00946C81"/>
    <w:rsid w:val="00947CD4"/>
    <w:rsid w:val="00953244"/>
    <w:rsid w:val="00954286"/>
    <w:rsid w:val="00961EF4"/>
    <w:rsid w:val="00962871"/>
    <w:rsid w:val="00963860"/>
    <w:rsid w:val="00963EC1"/>
    <w:rsid w:val="009641BD"/>
    <w:rsid w:val="009649A8"/>
    <w:rsid w:val="0096524F"/>
    <w:rsid w:val="00972F68"/>
    <w:rsid w:val="0097396A"/>
    <w:rsid w:val="00981623"/>
    <w:rsid w:val="0098515E"/>
    <w:rsid w:val="00985184"/>
    <w:rsid w:val="00992768"/>
    <w:rsid w:val="00993254"/>
    <w:rsid w:val="00995010"/>
    <w:rsid w:val="00995F47"/>
    <w:rsid w:val="00996594"/>
    <w:rsid w:val="00997194"/>
    <w:rsid w:val="009A16AD"/>
    <w:rsid w:val="009B0C3C"/>
    <w:rsid w:val="009B1791"/>
    <w:rsid w:val="009B1F5C"/>
    <w:rsid w:val="009B31CA"/>
    <w:rsid w:val="009B3673"/>
    <w:rsid w:val="009B41A8"/>
    <w:rsid w:val="009C2B5D"/>
    <w:rsid w:val="009C590D"/>
    <w:rsid w:val="009C6657"/>
    <w:rsid w:val="009C7C23"/>
    <w:rsid w:val="009C7DDD"/>
    <w:rsid w:val="009D1DD0"/>
    <w:rsid w:val="009D2613"/>
    <w:rsid w:val="009D2BC0"/>
    <w:rsid w:val="009D2DCD"/>
    <w:rsid w:val="009D35E6"/>
    <w:rsid w:val="009D61A9"/>
    <w:rsid w:val="009D68AA"/>
    <w:rsid w:val="009E10D7"/>
    <w:rsid w:val="009E1523"/>
    <w:rsid w:val="009E2189"/>
    <w:rsid w:val="009E463C"/>
    <w:rsid w:val="009F0A0E"/>
    <w:rsid w:val="009F2A00"/>
    <w:rsid w:val="009F466B"/>
    <w:rsid w:val="009F46A5"/>
    <w:rsid w:val="009F6B9B"/>
    <w:rsid w:val="00A02F08"/>
    <w:rsid w:val="00A0693A"/>
    <w:rsid w:val="00A0698E"/>
    <w:rsid w:val="00A06ACF"/>
    <w:rsid w:val="00A1115F"/>
    <w:rsid w:val="00A12023"/>
    <w:rsid w:val="00A136BC"/>
    <w:rsid w:val="00A166BF"/>
    <w:rsid w:val="00A21A22"/>
    <w:rsid w:val="00A25A20"/>
    <w:rsid w:val="00A25ECD"/>
    <w:rsid w:val="00A2638D"/>
    <w:rsid w:val="00A26F14"/>
    <w:rsid w:val="00A42033"/>
    <w:rsid w:val="00A449BB"/>
    <w:rsid w:val="00A54287"/>
    <w:rsid w:val="00A54938"/>
    <w:rsid w:val="00A5530B"/>
    <w:rsid w:val="00A56659"/>
    <w:rsid w:val="00A56AB3"/>
    <w:rsid w:val="00A56FD4"/>
    <w:rsid w:val="00A65B1C"/>
    <w:rsid w:val="00A671DF"/>
    <w:rsid w:val="00A71302"/>
    <w:rsid w:val="00A80EAF"/>
    <w:rsid w:val="00A8543E"/>
    <w:rsid w:val="00A85C76"/>
    <w:rsid w:val="00A91627"/>
    <w:rsid w:val="00A9608B"/>
    <w:rsid w:val="00AA0ABF"/>
    <w:rsid w:val="00AA24F7"/>
    <w:rsid w:val="00AA49D8"/>
    <w:rsid w:val="00AB00FF"/>
    <w:rsid w:val="00AB0682"/>
    <w:rsid w:val="00AB1D77"/>
    <w:rsid w:val="00AB1EE6"/>
    <w:rsid w:val="00AB2406"/>
    <w:rsid w:val="00AB344F"/>
    <w:rsid w:val="00AB452B"/>
    <w:rsid w:val="00AB6580"/>
    <w:rsid w:val="00AD5813"/>
    <w:rsid w:val="00AE28A9"/>
    <w:rsid w:val="00AE493E"/>
    <w:rsid w:val="00AE51CD"/>
    <w:rsid w:val="00AE5756"/>
    <w:rsid w:val="00AF15CA"/>
    <w:rsid w:val="00AF208C"/>
    <w:rsid w:val="00AF6856"/>
    <w:rsid w:val="00AF6DA0"/>
    <w:rsid w:val="00AF6DC3"/>
    <w:rsid w:val="00B042A0"/>
    <w:rsid w:val="00B046A2"/>
    <w:rsid w:val="00B10B7E"/>
    <w:rsid w:val="00B11FF2"/>
    <w:rsid w:val="00B16A61"/>
    <w:rsid w:val="00B16E5B"/>
    <w:rsid w:val="00B17F00"/>
    <w:rsid w:val="00B236B4"/>
    <w:rsid w:val="00B244B8"/>
    <w:rsid w:val="00B30D8D"/>
    <w:rsid w:val="00B34EAA"/>
    <w:rsid w:val="00B368B5"/>
    <w:rsid w:val="00B40AD0"/>
    <w:rsid w:val="00B4511F"/>
    <w:rsid w:val="00B473A4"/>
    <w:rsid w:val="00B503D7"/>
    <w:rsid w:val="00B50D91"/>
    <w:rsid w:val="00B51105"/>
    <w:rsid w:val="00B60918"/>
    <w:rsid w:val="00B63244"/>
    <w:rsid w:val="00B65F1F"/>
    <w:rsid w:val="00B67C1F"/>
    <w:rsid w:val="00B71EE1"/>
    <w:rsid w:val="00B72F8B"/>
    <w:rsid w:val="00B75C4B"/>
    <w:rsid w:val="00B76AA3"/>
    <w:rsid w:val="00B80F7B"/>
    <w:rsid w:val="00B85CFF"/>
    <w:rsid w:val="00B8651C"/>
    <w:rsid w:val="00B87481"/>
    <w:rsid w:val="00B91204"/>
    <w:rsid w:val="00B92132"/>
    <w:rsid w:val="00B925DB"/>
    <w:rsid w:val="00B931C2"/>
    <w:rsid w:val="00B949C0"/>
    <w:rsid w:val="00B97B41"/>
    <w:rsid w:val="00BA4E57"/>
    <w:rsid w:val="00BA56C7"/>
    <w:rsid w:val="00BB2A0B"/>
    <w:rsid w:val="00BB2BD5"/>
    <w:rsid w:val="00BB6EAE"/>
    <w:rsid w:val="00BC29C1"/>
    <w:rsid w:val="00BC3B28"/>
    <w:rsid w:val="00BC45A0"/>
    <w:rsid w:val="00BD0428"/>
    <w:rsid w:val="00BD15B6"/>
    <w:rsid w:val="00BD4D08"/>
    <w:rsid w:val="00BD5F39"/>
    <w:rsid w:val="00BD75EA"/>
    <w:rsid w:val="00BE092C"/>
    <w:rsid w:val="00BE180A"/>
    <w:rsid w:val="00BE2CBA"/>
    <w:rsid w:val="00BE373F"/>
    <w:rsid w:val="00BE377C"/>
    <w:rsid w:val="00BF1A52"/>
    <w:rsid w:val="00BF4070"/>
    <w:rsid w:val="00BF61B4"/>
    <w:rsid w:val="00BF693F"/>
    <w:rsid w:val="00BF6C2B"/>
    <w:rsid w:val="00C00535"/>
    <w:rsid w:val="00C009F9"/>
    <w:rsid w:val="00C01F35"/>
    <w:rsid w:val="00C027C2"/>
    <w:rsid w:val="00C02E24"/>
    <w:rsid w:val="00C0657F"/>
    <w:rsid w:val="00C122FD"/>
    <w:rsid w:val="00C12CEE"/>
    <w:rsid w:val="00C1386D"/>
    <w:rsid w:val="00C13D1C"/>
    <w:rsid w:val="00C21029"/>
    <w:rsid w:val="00C21A80"/>
    <w:rsid w:val="00C22DDF"/>
    <w:rsid w:val="00C25743"/>
    <w:rsid w:val="00C31DFF"/>
    <w:rsid w:val="00C3220E"/>
    <w:rsid w:val="00C32ED2"/>
    <w:rsid w:val="00C35DF0"/>
    <w:rsid w:val="00C40A13"/>
    <w:rsid w:val="00C44140"/>
    <w:rsid w:val="00C47AFD"/>
    <w:rsid w:val="00C52B85"/>
    <w:rsid w:val="00C52DBC"/>
    <w:rsid w:val="00C565C0"/>
    <w:rsid w:val="00C56A5B"/>
    <w:rsid w:val="00C56CC0"/>
    <w:rsid w:val="00C57576"/>
    <w:rsid w:val="00C71F4F"/>
    <w:rsid w:val="00C744EF"/>
    <w:rsid w:val="00C75D2C"/>
    <w:rsid w:val="00C770FC"/>
    <w:rsid w:val="00C77713"/>
    <w:rsid w:val="00C81EBF"/>
    <w:rsid w:val="00C82543"/>
    <w:rsid w:val="00C826A8"/>
    <w:rsid w:val="00C85680"/>
    <w:rsid w:val="00C85E3B"/>
    <w:rsid w:val="00C86F22"/>
    <w:rsid w:val="00C90C41"/>
    <w:rsid w:val="00C91EAB"/>
    <w:rsid w:val="00C92545"/>
    <w:rsid w:val="00C94E2D"/>
    <w:rsid w:val="00CA3F45"/>
    <w:rsid w:val="00CA5B8C"/>
    <w:rsid w:val="00CA5CB3"/>
    <w:rsid w:val="00CA6669"/>
    <w:rsid w:val="00CA7270"/>
    <w:rsid w:val="00CA7E07"/>
    <w:rsid w:val="00CB5397"/>
    <w:rsid w:val="00CB5AAF"/>
    <w:rsid w:val="00CC225F"/>
    <w:rsid w:val="00CC48B6"/>
    <w:rsid w:val="00CC6AB1"/>
    <w:rsid w:val="00CC6E1F"/>
    <w:rsid w:val="00CC7EAB"/>
    <w:rsid w:val="00CD08A5"/>
    <w:rsid w:val="00CD0EFF"/>
    <w:rsid w:val="00CE073A"/>
    <w:rsid w:val="00CE1137"/>
    <w:rsid w:val="00CE1F38"/>
    <w:rsid w:val="00CE376B"/>
    <w:rsid w:val="00CE433F"/>
    <w:rsid w:val="00CE60B5"/>
    <w:rsid w:val="00CE6205"/>
    <w:rsid w:val="00CE6A42"/>
    <w:rsid w:val="00CF077D"/>
    <w:rsid w:val="00CF122E"/>
    <w:rsid w:val="00CF39AB"/>
    <w:rsid w:val="00CF5F50"/>
    <w:rsid w:val="00CF6CEB"/>
    <w:rsid w:val="00D00360"/>
    <w:rsid w:val="00D008C7"/>
    <w:rsid w:val="00D0097A"/>
    <w:rsid w:val="00D0112C"/>
    <w:rsid w:val="00D02762"/>
    <w:rsid w:val="00D03D20"/>
    <w:rsid w:val="00D04406"/>
    <w:rsid w:val="00D0738D"/>
    <w:rsid w:val="00D10016"/>
    <w:rsid w:val="00D1441E"/>
    <w:rsid w:val="00D14719"/>
    <w:rsid w:val="00D168D6"/>
    <w:rsid w:val="00D1767B"/>
    <w:rsid w:val="00D17ADD"/>
    <w:rsid w:val="00D22463"/>
    <w:rsid w:val="00D25957"/>
    <w:rsid w:val="00D278CF"/>
    <w:rsid w:val="00D33A5F"/>
    <w:rsid w:val="00D34937"/>
    <w:rsid w:val="00D37B93"/>
    <w:rsid w:val="00D51A1D"/>
    <w:rsid w:val="00D57341"/>
    <w:rsid w:val="00D60172"/>
    <w:rsid w:val="00D635ED"/>
    <w:rsid w:val="00D64EB8"/>
    <w:rsid w:val="00D66B46"/>
    <w:rsid w:val="00D70FF4"/>
    <w:rsid w:val="00D71EFE"/>
    <w:rsid w:val="00D770A0"/>
    <w:rsid w:val="00D84F31"/>
    <w:rsid w:val="00D87146"/>
    <w:rsid w:val="00D92498"/>
    <w:rsid w:val="00D92F36"/>
    <w:rsid w:val="00D9595B"/>
    <w:rsid w:val="00D95D43"/>
    <w:rsid w:val="00D95EED"/>
    <w:rsid w:val="00DA144F"/>
    <w:rsid w:val="00DA2E02"/>
    <w:rsid w:val="00DA40D6"/>
    <w:rsid w:val="00DA58F1"/>
    <w:rsid w:val="00DA5C89"/>
    <w:rsid w:val="00DA7831"/>
    <w:rsid w:val="00DB2258"/>
    <w:rsid w:val="00DB631B"/>
    <w:rsid w:val="00DB7D74"/>
    <w:rsid w:val="00DC1E22"/>
    <w:rsid w:val="00DC4E35"/>
    <w:rsid w:val="00DD1437"/>
    <w:rsid w:val="00DD709C"/>
    <w:rsid w:val="00DE04F5"/>
    <w:rsid w:val="00DE48E1"/>
    <w:rsid w:val="00DE707F"/>
    <w:rsid w:val="00DE7285"/>
    <w:rsid w:val="00DE73E3"/>
    <w:rsid w:val="00DF2577"/>
    <w:rsid w:val="00DF33BD"/>
    <w:rsid w:val="00DF363A"/>
    <w:rsid w:val="00DF739B"/>
    <w:rsid w:val="00E02207"/>
    <w:rsid w:val="00E02AFA"/>
    <w:rsid w:val="00E02C9B"/>
    <w:rsid w:val="00E03021"/>
    <w:rsid w:val="00E116D7"/>
    <w:rsid w:val="00E11FAF"/>
    <w:rsid w:val="00E1290B"/>
    <w:rsid w:val="00E2479E"/>
    <w:rsid w:val="00E24E3B"/>
    <w:rsid w:val="00E25496"/>
    <w:rsid w:val="00E27106"/>
    <w:rsid w:val="00E27480"/>
    <w:rsid w:val="00E278F8"/>
    <w:rsid w:val="00E3075A"/>
    <w:rsid w:val="00E402DA"/>
    <w:rsid w:val="00E47EC0"/>
    <w:rsid w:val="00E53540"/>
    <w:rsid w:val="00E54BFD"/>
    <w:rsid w:val="00E563A3"/>
    <w:rsid w:val="00E56839"/>
    <w:rsid w:val="00E60D54"/>
    <w:rsid w:val="00E61B45"/>
    <w:rsid w:val="00E621A2"/>
    <w:rsid w:val="00E62485"/>
    <w:rsid w:val="00E62C55"/>
    <w:rsid w:val="00E658CC"/>
    <w:rsid w:val="00E70313"/>
    <w:rsid w:val="00E7257F"/>
    <w:rsid w:val="00E74E86"/>
    <w:rsid w:val="00E7756A"/>
    <w:rsid w:val="00E82FF5"/>
    <w:rsid w:val="00E84B1D"/>
    <w:rsid w:val="00E86E0F"/>
    <w:rsid w:val="00E928E8"/>
    <w:rsid w:val="00E92ECE"/>
    <w:rsid w:val="00E93A32"/>
    <w:rsid w:val="00E93D34"/>
    <w:rsid w:val="00E97ACE"/>
    <w:rsid w:val="00E97BE3"/>
    <w:rsid w:val="00EA0C49"/>
    <w:rsid w:val="00EA20F1"/>
    <w:rsid w:val="00EA317C"/>
    <w:rsid w:val="00EA3802"/>
    <w:rsid w:val="00EA6E4D"/>
    <w:rsid w:val="00EB15E1"/>
    <w:rsid w:val="00EB3AD4"/>
    <w:rsid w:val="00EB6795"/>
    <w:rsid w:val="00EC23BE"/>
    <w:rsid w:val="00EC4183"/>
    <w:rsid w:val="00EC47F1"/>
    <w:rsid w:val="00EC4F5F"/>
    <w:rsid w:val="00EC6A26"/>
    <w:rsid w:val="00EC6E29"/>
    <w:rsid w:val="00EC7C37"/>
    <w:rsid w:val="00ED115B"/>
    <w:rsid w:val="00ED1F24"/>
    <w:rsid w:val="00ED2F64"/>
    <w:rsid w:val="00ED58A7"/>
    <w:rsid w:val="00EE0F8B"/>
    <w:rsid w:val="00EE15AF"/>
    <w:rsid w:val="00EE1C80"/>
    <w:rsid w:val="00EE1FA0"/>
    <w:rsid w:val="00EE2DF6"/>
    <w:rsid w:val="00EE3250"/>
    <w:rsid w:val="00EE4053"/>
    <w:rsid w:val="00EE4611"/>
    <w:rsid w:val="00EF11BC"/>
    <w:rsid w:val="00EF1C36"/>
    <w:rsid w:val="00EF20F0"/>
    <w:rsid w:val="00EF3424"/>
    <w:rsid w:val="00EF505C"/>
    <w:rsid w:val="00EF62E3"/>
    <w:rsid w:val="00EF78BD"/>
    <w:rsid w:val="00F014FE"/>
    <w:rsid w:val="00F04392"/>
    <w:rsid w:val="00F10962"/>
    <w:rsid w:val="00F116EC"/>
    <w:rsid w:val="00F1200E"/>
    <w:rsid w:val="00F159BE"/>
    <w:rsid w:val="00F215F8"/>
    <w:rsid w:val="00F229FE"/>
    <w:rsid w:val="00F23065"/>
    <w:rsid w:val="00F24022"/>
    <w:rsid w:val="00F263CA"/>
    <w:rsid w:val="00F33712"/>
    <w:rsid w:val="00F3394A"/>
    <w:rsid w:val="00F33DC2"/>
    <w:rsid w:val="00F34C5E"/>
    <w:rsid w:val="00F36523"/>
    <w:rsid w:val="00F37699"/>
    <w:rsid w:val="00F4568E"/>
    <w:rsid w:val="00F51C16"/>
    <w:rsid w:val="00F544A0"/>
    <w:rsid w:val="00F54B84"/>
    <w:rsid w:val="00F61892"/>
    <w:rsid w:val="00F6255C"/>
    <w:rsid w:val="00F6319C"/>
    <w:rsid w:val="00F64B0E"/>
    <w:rsid w:val="00F65A48"/>
    <w:rsid w:val="00F66454"/>
    <w:rsid w:val="00F7068E"/>
    <w:rsid w:val="00F712A7"/>
    <w:rsid w:val="00F7379B"/>
    <w:rsid w:val="00F73AF9"/>
    <w:rsid w:val="00F7431F"/>
    <w:rsid w:val="00F75F40"/>
    <w:rsid w:val="00F7733F"/>
    <w:rsid w:val="00F8074B"/>
    <w:rsid w:val="00F820BA"/>
    <w:rsid w:val="00F82AA9"/>
    <w:rsid w:val="00F8434E"/>
    <w:rsid w:val="00F85ED1"/>
    <w:rsid w:val="00FA20A0"/>
    <w:rsid w:val="00FA20D9"/>
    <w:rsid w:val="00FA2509"/>
    <w:rsid w:val="00FA2759"/>
    <w:rsid w:val="00FA3D4D"/>
    <w:rsid w:val="00FA3DE0"/>
    <w:rsid w:val="00FA45D4"/>
    <w:rsid w:val="00FB163C"/>
    <w:rsid w:val="00FB2A21"/>
    <w:rsid w:val="00FB48F5"/>
    <w:rsid w:val="00FB783D"/>
    <w:rsid w:val="00FC6B73"/>
    <w:rsid w:val="00FD1240"/>
    <w:rsid w:val="00FD3CFA"/>
    <w:rsid w:val="00FD4631"/>
    <w:rsid w:val="00FD5A3C"/>
    <w:rsid w:val="00FD7BBB"/>
    <w:rsid w:val="00FE1318"/>
    <w:rsid w:val="00FE378B"/>
    <w:rsid w:val="00FE4108"/>
    <w:rsid w:val="00FE5AB2"/>
    <w:rsid w:val="00FE6974"/>
    <w:rsid w:val="00FE7DCE"/>
    <w:rsid w:val="00FF0D00"/>
    <w:rsid w:val="00FF20CD"/>
    <w:rsid w:val="00FF2F3F"/>
    <w:rsid w:val="00FF33A1"/>
    <w:rsid w:val="00FF3DD0"/>
    <w:rsid w:val="00FF4CCC"/>
    <w:rsid w:val="00FF6EEC"/>
    <w:rsid w:val="06E97E95"/>
    <w:rsid w:val="108C5B61"/>
    <w:rsid w:val="1ACF32FB"/>
    <w:rsid w:val="1E565262"/>
    <w:rsid w:val="20CD4096"/>
    <w:rsid w:val="26F845A5"/>
    <w:rsid w:val="2F025B6F"/>
    <w:rsid w:val="347E742F"/>
    <w:rsid w:val="35BF7A04"/>
    <w:rsid w:val="3BCE402B"/>
    <w:rsid w:val="3C9A759A"/>
    <w:rsid w:val="56A857B5"/>
    <w:rsid w:val="5D111C3D"/>
    <w:rsid w:val="65E848BE"/>
    <w:rsid w:val="77081A7C"/>
    <w:rsid w:val="79A429F2"/>
    <w:rsid w:val="7A355AC7"/>
    <w:rsid w:val="7ECC13B2"/>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F03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rPr>
  </w:style>
  <w:style w:type="paragraph" w:styleId="Heading4">
    <w:name w:val="heading 4"/>
    <w:basedOn w:val="Normal"/>
    <w:next w:val="Normal"/>
    <w:link w:val="Heading4Char"/>
    <w:uiPriority w:val="9"/>
    <w:unhideWhenUsed/>
    <w:qFormat/>
    <w:pPr>
      <w:keepNext/>
      <w:keepLines/>
      <w:spacing w:before="280" w:after="80" w:line="276" w:lineRule="auto"/>
      <w:outlineLvl w:val="3"/>
    </w:pPr>
    <w:rPr>
      <w:rFonts w:ascii="Arial" w:eastAsia="Arial" w:hAnsi="Arial" w:cs="Arial"/>
      <w:color w:val="666666"/>
      <w:lang w:val="en-GB" w:eastAsia="en-CA"/>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lang w:val="en-GB" w:eastAsia="en-CA"/>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before="4"/>
    </w:pPr>
    <w:rPr>
      <w:rFonts w:ascii="Arial" w:eastAsia="Arial" w:hAnsi="Arial" w:cs="Arial"/>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eastAsia="en-PH"/>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lang w:val="en-GB" w:eastAsia="en-CA"/>
    </w:rPr>
  </w:style>
  <w:style w:type="table" w:styleId="TableGrid">
    <w:name w:val="Table Grid"/>
    <w:basedOn w:val="TableNormal"/>
    <w:qFormat/>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GB" w:eastAsia="en-CA"/>
    </w:rPr>
  </w:style>
  <w:style w:type="paragraph" w:styleId="TOC1">
    <w:name w:val="toc 1"/>
    <w:basedOn w:val="Normal"/>
    <w:next w:val="Normal"/>
    <w:uiPriority w:val="39"/>
    <w:unhideWhenUsed/>
    <w:qFormat/>
    <w:pPr>
      <w:tabs>
        <w:tab w:val="right" w:leader="dot" w:pos="8299"/>
      </w:tabs>
      <w:spacing w:before="240" w:after="100" w:line="276" w:lineRule="auto"/>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pple-tab-span">
    <w:name w:val="apple-tab-span"/>
    <w:basedOn w:val="DefaultParagraphFont"/>
    <w:qFormat/>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sz w:val="24"/>
      <w:szCs w:val="26"/>
    </w:rPr>
  </w:style>
  <w:style w:type="paragraph" w:customStyle="1" w:styleId="TOCHeading1">
    <w:name w:val="TOC Heading1"/>
    <w:basedOn w:val="Heading1"/>
    <w:next w:val="Normal"/>
    <w:uiPriority w:val="39"/>
    <w:unhideWhenUsed/>
    <w:qFormat/>
    <w:pPr>
      <w:outlineLvl w:val="9"/>
    </w:pPr>
    <w:rPr>
      <w:rFonts w:asciiTheme="majorHAnsi" w:hAnsiTheme="majorHAnsi"/>
      <w:b w:val="0"/>
      <w:color w:val="2E74B5" w:themeColor="accent1" w:themeShade="BF"/>
      <w:sz w:val="32"/>
    </w:rPr>
  </w:style>
  <w:style w:type="paragraph" w:styleId="NoSpacing">
    <w:name w:val="No Spacing"/>
    <w:link w:val="NoSpacingChar"/>
    <w:uiPriority w:val="1"/>
    <w:qFormat/>
    <w:rPr>
      <w:sz w:val="22"/>
      <w:szCs w:val="22"/>
      <w:lang w:eastAsia="en-US"/>
    </w:rPr>
  </w:style>
  <w:style w:type="character" w:customStyle="1" w:styleId="Heading3Char">
    <w:name w:val="Heading 3 Char"/>
    <w:basedOn w:val="DefaultParagraphFont"/>
    <w:link w:val="Heading3"/>
    <w:uiPriority w:val="9"/>
    <w:qFormat/>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qFormat/>
    <w:rPr>
      <w:rFonts w:ascii="Arial" w:eastAsia="Arial" w:hAnsi="Arial" w:cs="Arial"/>
      <w:color w:val="666666"/>
      <w:sz w:val="24"/>
      <w:szCs w:val="24"/>
      <w:lang w:val="en-GB" w:eastAsia="en-CA"/>
    </w:rPr>
  </w:style>
  <w:style w:type="character" w:customStyle="1" w:styleId="Heading5Char">
    <w:name w:val="Heading 5 Char"/>
    <w:basedOn w:val="DefaultParagraphFont"/>
    <w:link w:val="Heading5"/>
    <w:uiPriority w:val="9"/>
    <w:semiHidden/>
    <w:qFormat/>
    <w:rPr>
      <w:rFonts w:ascii="Arial" w:eastAsia="Arial" w:hAnsi="Arial" w:cs="Arial"/>
      <w:color w:val="666666"/>
      <w:lang w:val="en-GB" w:eastAsia="en-CA"/>
    </w:rPr>
  </w:style>
  <w:style w:type="character" w:customStyle="1" w:styleId="Heading6Char">
    <w:name w:val="Heading 6 Char"/>
    <w:basedOn w:val="DefaultParagraphFont"/>
    <w:link w:val="Heading6"/>
    <w:uiPriority w:val="9"/>
    <w:semiHidden/>
    <w:qFormat/>
    <w:rPr>
      <w:rFonts w:ascii="Arial" w:eastAsia="Arial" w:hAnsi="Arial" w:cs="Arial"/>
      <w:i/>
      <w:color w:val="666666"/>
      <w:lang w:val="en-GB" w:eastAsia="en-CA"/>
    </w:rPr>
  </w:style>
  <w:style w:type="character" w:customStyle="1" w:styleId="TitleChar">
    <w:name w:val="Title Char"/>
    <w:basedOn w:val="DefaultParagraphFont"/>
    <w:link w:val="Title"/>
    <w:uiPriority w:val="10"/>
    <w:qFormat/>
    <w:rPr>
      <w:rFonts w:ascii="Arial" w:eastAsia="Arial" w:hAnsi="Arial" w:cs="Arial"/>
      <w:sz w:val="52"/>
      <w:szCs w:val="52"/>
      <w:lang w:val="en-GB" w:eastAsia="en-CA"/>
    </w:rPr>
  </w:style>
  <w:style w:type="character" w:customStyle="1" w:styleId="SubtitleChar">
    <w:name w:val="Subtitle Char"/>
    <w:basedOn w:val="DefaultParagraphFont"/>
    <w:link w:val="Subtitle"/>
    <w:uiPriority w:val="11"/>
    <w:rPr>
      <w:rFonts w:ascii="Arial" w:eastAsia="Arial" w:hAnsi="Arial" w:cs="Arial"/>
      <w:color w:val="666666"/>
      <w:sz w:val="30"/>
      <w:szCs w:val="30"/>
      <w:lang w:val="en-GB" w:eastAsia="en-CA"/>
    </w:rPr>
  </w:style>
  <w:style w:type="character" w:customStyle="1" w:styleId="BodyTextChar">
    <w:name w:val="Body Text Char"/>
    <w:basedOn w:val="DefaultParagraphFont"/>
    <w:link w:val="BodyText"/>
    <w:uiPriority w:val="1"/>
    <w:rPr>
      <w:rFonts w:ascii="Arial" w:eastAsia="Arial" w:hAnsi="Arial" w:cs="Arial"/>
      <w:sz w:val="18"/>
      <w:szCs w:val="18"/>
      <w:lang w:val="en-US"/>
    </w:rPr>
  </w:style>
  <w:style w:type="paragraph" w:customStyle="1" w:styleId="TableParagraph">
    <w:name w:val="Table Paragraph"/>
    <w:basedOn w:val="Normal"/>
    <w:uiPriority w:val="1"/>
    <w:qFormat/>
    <w:pPr>
      <w:widowControl w:val="0"/>
      <w:autoSpaceDE w:val="0"/>
      <w:autoSpaceDN w:val="0"/>
      <w:spacing w:line="227" w:lineRule="exact"/>
    </w:pPr>
    <w:rPr>
      <w:rFonts w:ascii="Arial" w:eastAsia="Arial" w:hAnsi="Arial" w:cs="Arial"/>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uiPriority w:val="39"/>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flow-hidden">
    <w:name w:val="overflow-hidden"/>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lang w:val="en-US"/>
    </w:rPr>
  </w:style>
  <w:style w:type="paragraph" w:customStyle="1" w:styleId="z-BottomofForm1">
    <w:name w:val="z-Bottom of Form1"/>
    <w:basedOn w:val="Normal"/>
    <w:next w:val="Normal"/>
    <w:link w:val="z-BottomofFormChar"/>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lang w:val="en-US"/>
    </w:rPr>
  </w:style>
  <w:style w:type="character" w:customStyle="1" w:styleId="NoSpacingChar">
    <w:name w:val="No Spacing Char"/>
    <w:basedOn w:val="DefaultParagraphFont"/>
    <w:link w:val="NoSpacing"/>
    <w:uiPriority w:val="1"/>
    <w:qFormat/>
    <w:locked/>
    <w:rsid w:val="000C2C8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PH" w:eastAsia="en-P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40"/>
      <w:outlineLvl w:val="1"/>
    </w:pPr>
    <w:rPr>
      <w:rFonts w:eastAsiaTheme="majorEastAsia" w:cstheme="majorBidi"/>
      <w:szCs w:val="26"/>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rPr>
  </w:style>
  <w:style w:type="paragraph" w:styleId="Heading4">
    <w:name w:val="heading 4"/>
    <w:basedOn w:val="Normal"/>
    <w:next w:val="Normal"/>
    <w:link w:val="Heading4Char"/>
    <w:uiPriority w:val="9"/>
    <w:unhideWhenUsed/>
    <w:qFormat/>
    <w:pPr>
      <w:keepNext/>
      <w:keepLines/>
      <w:spacing w:before="280" w:after="80" w:line="276" w:lineRule="auto"/>
      <w:outlineLvl w:val="3"/>
    </w:pPr>
    <w:rPr>
      <w:rFonts w:ascii="Arial" w:eastAsia="Arial" w:hAnsi="Arial" w:cs="Arial"/>
      <w:color w:val="666666"/>
      <w:lang w:val="en-GB" w:eastAsia="en-CA"/>
    </w:rPr>
  </w:style>
  <w:style w:type="paragraph" w:styleId="Heading5">
    <w:name w:val="heading 5"/>
    <w:basedOn w:val="Normal"/>
    <w:next w:val="Normal"/>
    <w:link w:val="Heading5Char"/>
    <w:uiPriority w:val="9"/>
    <w:semiHidden/>
    <w:unhideWhenUsed/>
    <w:qFormat/>
    <w:pPr>
      <w:keepNext/>
      <w:keepLines/>
      <w:spacing w:before="240" w:after="80" w:line="276" w:lineRule="auto"/>
      <w:outlineLvl w:val="4"/>
    </w:pPr>
    <w:rPr>
      <w:rFonts w:ascii="Arial" w:eastAsia="Arial" w:hAnsi="Arial" w:cs="Arial"/>
      <w:color w:val="666666"/>
      <w:lang w:val="en-GB" w:eastAsia="en-CA"/>
    </w:rPr>
  </w:style>
  <w:style w:type="paragraph" w:styleId="Heading6">
    <w:name w:val="heading 6"/>
    <w:basedOn w:val="Normal"/>
    <w:next w:val="Normal"/>
    <w:link w:val="Heading6Char"/>
    <w:uiPriority w:val="9"/>
    <w:semiHidden/>
    <w:unhideWhenUsed/>
    <w:qFormat/>
    <w:pPr>
      <w:keepNext/>
      <w:keepLines/>
      <w:spacing w:before="240" w:after="80" w:line="276" w:lineRule="auto"/>
      <w:outlineLvl w:val="5"/>
    </w:pPr>
    <w:rPr>
      <w:rFonts w:ascii="Arial" w:eastAsia="Arial" w:hAnsi="Arial" w:cs="Arial"/>
      <w:i/>
      <w:color w:val="666666"/>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before="4"/>
    </w:pPr>
    <w:rPr>
      <w:rFonts w:ascii="Arial" w:eastAsia="Arial" w:hAnsi="Arial" w:cs="Arial"/>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lang w:eastAsia="en-PH"/>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after="320" w:line="276" w:lineRule="auto"/>
    </w:pPr>
    <w:rPr>
      <w:rFonts w:ascii="Arial" w:eastAsia="Arial" w:hAnsi="Arial" w:cs="Arial"/>
      <w:color w:val="666666"/>
      <w:sz w:val="30"/>
      <w:szCs w:val="30"/>
      <w:lang w:val="en-GB" w:eastAsia="en-CA"/>
    </w:rPr>
  </w:style>
  <w:style w:type="table" w:styleId="TableGrid">
    <w:name w:val="Table Grid"/>
    <w:basedOn w:val="TableNormal"/>
    <w:qFormat/>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keepNext/>
      <w:keepLines/>
      <w:spacing w:after="60" w:line="276" w:lineRule="auto"/>
    </w:pPr>
    <w:rPr>
      <w:rFonts w:ascii="Arial" w:eastAsia="Arial" w:hAnsi="Arial" w:cs="Arial"/>
      <w:sz w:val="52"/>
      <w:szCs w:val="52"/>
      <w:lang w:val="en-GB" w:eastAsia="en-CA"/>
    </w:rPr>
  </w:style>
  <w:style w:type="paragraph" w:styleId="TOC1">
    <w:name w:val="toc 1"/>
    <w:basedOn w:val="Normal"/>
    <w:next w:val="Normal"/>
    <w:uiPriority w:val="39"/>
    <w:unhideWhenUsed/>
    <w:qFormat/>
    <w:pPr>
      <w:tabs>
        <w:tab w:val="right" w:leader="dot" w:pos="8299"/>
      </w:tabs>
      <w:spacing w:before="240" w:after="100" w:line="276" w:lineRule="auto"/>
    </w:p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pple-tab-span">
    <w:name w:val="apple-tab-span"/>
    <w:basedOn w:val="DefaultParagraphFont"/>
    <w:qFormat/>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sz w:val="24"/>
      <w:szCs w:val="26"/>
    </w:rPr>
  </w:style>
  <w:style w:type="paragraph" w:customStyle="1" w:styleId="TOCHeading1">
    <w:name w:val="TOC Heading1"/>
    <w:basedOn w:val="Heading1"/>
    <w:next w:val="Normal"/>
    <w:uiPriority w:val="39"/>
    <w:unhideWhenUsed/>
    <w:qFormat/>
    <w:pPr>
      <w:outlineLvl w:val="9"/>
    </w:pPr>
    <w:rPr>
      <w:rFonts w:asciiTheme="majorHAnsi" w:hAnsiTheme="majorHAnsi"/>
      <w:b w:val="0"/>
      <w:color w:val="2E74B5" w:themeColor="accent1" w:themeShade="BF"/>
      <w:sz w:val="32"/>
    </w:rPr>
  </w:style>
  <w:style w:type="paragraph" w:styleId="NoSpacing">
    <w:name w:val="No Spacing"/>
    <w:link w:val="NoSpacingChar"/>
    <w:uiPriority w:val="1"/>
    <w:qFormat/>
    <w:rPr>
      <w:sz w:val="22"/>
      <w:szCs w:val="22"/>
      <w:lang w:eastAsia="en-US"/>
    </w:rPr>
  </w:style>
  <w:style w:type="character" w:customStyle="1" w:styleId="Heading3Char">
    <w:name w:val="Heading 3 Char"/>
    <w:basedOn w:val="DefaultParagraphFont"/>
    <w:link w:val="Heading3"/>
    <w:uiPriority w:val="9"/>
    <w:qFormat/>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qFormat/>
    <w:rPr>
      <w:rFonts w:ascii="Arial" w:eastAsia="Arial" w:hAnsi="Arial" w:cs="Arial"/>
      <w:color w:val="666666"/>
      <w:sz w:val="24"/>
      <w:szCs w:val="24"/>
      <w:lang w:val="en-GB" w:eastAsia="en-CA"/>
    </w:rPr>
  </w:style>
  <w:style w:type="character" w:customStyle="1" w:styleId="Heading5Char">
    <w:name w:val="Heading 5 Char"/>
    <w:basedOn w:val="DefaultParagraphFont"/>
    <w:link w:val="Heading5"/>
    <w:uiPriority w:val="9"/>
    <w:semiHidden/>
    <w:qFormat/>
    <w:rPr>
      <w:rFonts w:ascii="Arial" w:eastAsia="Arial" w:hAnsi="Arial" w:cs="Arial"/>
      <w:color w:val="666666"/>
      <w:lang w:val="en-GB" w:eastAsia="en-CA"/>
    </w:rPr>
  </w:style>
  <w:style w:type="character" w:customStyle="1" w:styleId="Heading6Char">
    <w:name w:val="Heading 6 Char"/>
    <w:basedOn w:val="DefaultParagraphFont"/>
    <w:link w:val="Heading6"/>
    <w:uiPriority w:val="9"/>
    <w:semiHidden/>
    <w:qFormat/>
    <w:rPr>
      <w:rFonts w:ascii="Arial" w:eastAsia="Arial" w:hAnsi="Arial" w:cs="Arial"/>
      <w:i/>
      <w:color w:val="666666"/>
      <w:lang w:val="en-GB" w:eastAsia="en-CA"/>
    </w:rPr>
  </w:style>
  <w:style w:type="character" w:customStyle="1" w:styleId="TitleChar">
    <w:name w:val="Title Char"/>
    <w:basedOn w:val="DefaultParagraphFont"/>
    <w:link w:val="Title"/>
    <w:uiPriority w:val="10"/>
    <w:qFormat/>
    <w:rPr>
      <w:rFonts w:ascii="Arial" w:eastAsia="Arial" w:hAnsi="Arial" w:cs="Arial"/>
      <w:sz w:val="52"/>
      <w:szCs w:val="52"/>
      <w:lang w:val="en-GB" w:eastAsia="en-CA"/>
    </w:rPr>
  </w:style>
  <w:style w:type="character" w:customStyle="1" w:styleId="SubtitleChar">
    <w:name w:val="Subtitle Char"/>
    <w:basedOn w:val="DefaultParagraphFont"/>
    <w:link w:val="Subtitle"/>
    <w:uiPriority w:val="11"/>
    <w:rPr>
      <w:rFonts w:ascii="Arial" w:eastAsia="Arial" w:hAnsi="Arial" w:cs="Arial"/>
      <w:color w:val="666666"/>
      <w:sz w:val="30"/>
      <w:szCs w:val="30"/>
      <w:lang w:val="en-GB" w:eastAsia="en-CA"/>
    </w:rPr>
  </w:style>
  <w:style w:type="character" w:customStyle="1" w:styleId="BodyTextChar">
    <w:name w:val="Body Text Char"/>
    <w:basedOn w:val="DefaultParagraphFont"/>
    <w:link w:val="BodyText"/>
    <w:uiPriority w:val="1"/>
    <w:rPr>
      <w:rFonts w:ascii="Arial" w:eastAsia="Arial" w:hAnsi="Arial" w:cs="Arial"/>
      <w:sz w:val="18"/>
      <w:szCs w:val="18"/>
      <w:lang w:val="en-US"/>
    </w:rPr>
  </w:style>
  <w:style w:type="paragraph" w:customStyle="1" w:styleId="TableParagraph">
    <w:name w:val="Table Paragraph"/>
    <w:basedOn w:val="Normal"/>
    <w:uiPriority w:val="1"/>
    <w:qFormat/>
    <w:pPr>
      <w:widowControl w:val="0"/>
      <w:autoSpaceDE w:val="0"/>
      <w:autoSpaceDN w:val="0"/>
      <w:spacing w:line="227" w:lineRule="exact"/>
    </w:pPr>
    <w:rPr>
      <w:rFonts w:ascii="Arial" w:eastAsia="Arial" w:hAnsi="Arial" w:cs="Arial"/>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uiPriority w:val="39"/>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flow-hidden">
    <w:name w:val="overflow-hidden"/>
    <w:basedOn w:val="DefaultParagraphFont"/>
  </w:style>
  <w:style w:type="paragraph" w:customStyle="1" w:styleId="z-TopofForm1">
    <w:name w:val="z-Top of Form1"/>
    <w:basedOn w:val="Normal"/>
    <w:next w:val="Normal"/>
    <w:link w:val="z-TopofFormChar"/>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sz w:val="16"/>
      <w:szCs w:val="16"/>
      <w:lang w:val="en-US"/>
    </w:rPr>
  </w:style>
  <w:style w:type="paragraph" w:customStyle="1" w:styleId="z-BottomofForm1">
    <w:name w:val="z-Bottom of Form1"/>
    <w:basedOn w:val="Normal"/>
    <w:next w:val="Normal"/>
    <w:link w:val="z-BottomofFormChar"/>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rPr>
      <w:rFonts w:ascii="Arial" w:eastAsia="Times New Roman" w:hAnsi="Arial" w:cs="Arial"/>
      <w:vanish/>
      <w:sz w:val="16"/>
      <w:szCs w:val="16"/>
      <w:lang w:val="en-US"/>
    </w:rPr>
  </w:style>
  <w:style w:type="character" w:customStyle="1" w:styleId="NoSpacingChar">
    <w:name w:val="No Spacing Char"/>
    <w:basedOn w:val="DefaultParagraphFont"/>
    <w:link w:val="NoSpacing"/>
    <w:uiPriority w:val="1"/>
    <w:qFormat/>
    <w:locked/>
    <w:rsid w:val="000C2C8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1DEF2-7A51-4032-944E-2D9225A17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22285</Words>
  <Characters>127029</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Jumalon</dc:creator>
  <cp:lastModifiedBy>qwert</cp:lastModifiedBy>
  <cp:revision>3</cp:revision>
  <cp:lastPrinted>2026-02-08T05:13:00Z</cp:lastPrinted>
  <dcterms:created xsi:type="dcterms:W3CDTF">2026-02-19T01:32:00Z</dcterms:created>
  <dcterms:modified xsi:type="dcterms:W3CDTF">2026-03-18T07:34:00Z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4162619b967d9a88808d8986e5fbf3e3de726f8996a061401a3cb7237c28f6a2</vt:lpwstr>
  </property>
  <property fmtid="{D5CDD505-2E9C-101B-9397-08002B2CF9AE}" pid="3" name="KSOProductBuildVer">
    <vt:lpwstr>1033-12.2.0.13214</vt:lpwstr>
  </property>
  <property fmtid="{D5CDD505-2E9C-101B-9397-08002B2CF9AE}" pid="4" name="ICV">
    <vt:lpwstr>3435F7F06248433E8E05D280B97D73BE_12</vt:lpwstr>
  </property>
</Properties>
</file>