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2643E" w14:textId="77777777" w:rsidR="00A27670" w:rsidRPr="00A27670" w:rsidRDefault="00A27670" w:rsidP="00A27670">
      <w:pPr>
        <w:pStyle w:val="ListParagraph"/>
        <w:numPr>
          <w:ilvl w:val="0"/>
          <w:numId w:val="11"/>
        </w:numPr>
        <w:spacing w:after="0" w:line="240" w:lineRule="auto"/>
        <w:rPr>
          <w:rFonts w:ascii="Times New Roman" w:hAnsi="Times New Roman"/>
          <w:b/>
          <w:bCs/>
          <w:sz w:val="48"/>
          <w:szCs w:val="48"/>
        </w:rPr>
      </w:pPr>
      <w:r w:rsidRPr="00A27670">
        <w:rPr>
          <w:rFonts w:ascii="Times New Roman" w:hAnsi="Times New Roman"/>
          <w:b/>
          <w:bCs/>
          <w:sz w:val="48"/>
          <w:szCs w:val="48"/>
        </w:rPr>
        <w:t>Title: Ado</w:t>
      </w:r>
      <w:bookmarkStart w:id="0" w:name="_GoBack"/>
      <w:bookmarkEnd w:id="0"/>
      <w:r w:rsidRPr="00A27670">
        <w:rPr>
          <w:rFonts w:ascii="Times New Roman" w:hAnsi="Times New Roman"/>
          <w:b/>
          <w:bCs/>
          <w:sz w:val="48"/>
          <w:szCs w:val="48"/>
        </w:rPr>
        <w:t>bo in a Bottle: Sensory Evaluation and Product</w:t>
      </w:r>
    </w:p>
    <w:p w14:paraId="7B67F95A" w14:textId="77777777" w:rsidR="00AF14F3" w:rsidRDefault="00AF14F3" w:rsidP="00AF14F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6"/>
      </w:tblGrid>
      <w:tr w:rsidR="00DC1F1F" w14:paraId="429429F0" w14:textId="77777777" w:rsidTr="0042584A">
        <w:trPr>
          <w:cantSplit/>
          <w:trHeight w:val="682"/>
        </w:trPr>
        <w:tc>
          <w:tcPr>
            <w:tcW w:w="9416" w:type="dxa"/>
            <w:tcBorders>
              <w:bottom w:val="single" w:sz="4" w:space="0" w:color="auto"/>
            </w:tcBorders>
          </w:tcPr>
          <w:p w14:paraId="476312E7" w14:textId="6DACAE2A" w:rsidR="00C36C38" w:rsidRDefault="00A27670" w:rsidP="00DC1F1F">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t xml:space="preserve"> </w:t>
            </w:r>
            <w:r w:rsidR="00DC1F1F" w:rsidRPr="00157EE7">
              <w:rPr>
                <w:rFonts w:ascii="Times New Roman" w:hAnsi="Times New Roman" w:cs="Times New Roman"/>
                <w:sz w:val="20"/>
                <w:szCs w:val="20"/>
              </w:rPr>
              <w:t>(9</w:t>
            </w:r>
            <w:r w:rsidR="00FE485B" w:rsidRPr="00157EE7">
              <w:rPr>
                <w:rFonts w:ascii="Times New Roman" w:hAnsi="Times New Roman" w:cs="Times New Roman"/>
                <w:sz w:val="20"/>
                <w:szCs w:val="20"/>
              </w:rPr>
              <w:t>A</w:t>
            </w:r>
            <w:r w:rsidR="00DC1F1F" w:rsidRPr="00157EE7">
              <w:rPr>
                <w:rFonts w:ascii="Times New Roman" w:hAnsi="Times New Roman" w:cs="Times New Roman"/>
                <w:sz w:val="20"/>
                <w:szCs w:val="20"/>
              </w:rPr>
              <w:t xml:space="preserve">) </w:t>
            </w:r>
            <w:r w:rsidR="00C36C38" w:rsidRPr="00157EE7">
              <w:rPr>
                <w:rFonts w:ascii="Times New Roman" w:hAnsi="Times New Roman" w:cs="Times New Roman"/>
                <w:sz w:val="20"/>
                <w:szCs w:val="20"/>
              </w:rPr>
              <w:t xml:space="preserve">Abstract </w:t>
            </w:r>
            <w:r w:rsidR="00C36C38" w:rsidRPr="00157EE7">
              <w:rPr>
                <w:rFonts w:ascii="Times New Roman" w:hAnsi="Times New Roman" w:cs="Times New Roman"/>
                <w:b w:val="0"/>
                <w:bCs w:val="0"/>
                <w:sz w:val="20"/>
                <w:szCs w:val="20"/>
              </w:rPr>
              <w:t>(This has a maximum of 250 words. It contains 1-2 sentences of rationale, followed by objectives, brief methodology, major findings, and implications of impact of the study.)</w:t>
            </w:r>
          </w:p>
          <w:p w14:paraId="371E97B8" w14:textId="77777777" w:rsidR="006B4E41" w:rsidRDefault="006B4E41" w:rsidP="00DC1F1F">
            <w:pPr>
              <w:pStyle w:val="BodyText"/>
              <w:jc w:val="both"/>
              <w:rPr>
                <w:rFonts w:ascii="Times New Roman" w:hAnsi="Times New Roman" w:cs="Times New Roman"/>
                <w:b w:val="0"/>
                <w:bCs w:val="0"/>
                <w:sz w:val="20"/>
                <w:szCs w:val="20"/>
              </w:rPr>
            </w:pPr>
          </w:p>
          <w:p w14:paraId="33D0E20F" w14:textId="76A93605" w:rsidR="00583A75" w:rsidRDefault="006B4E41" w:rsidP="00DC1F1F">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00583A75" w:rsidRPr="00583A75">
              <w:rPr>
                <w:rFonts w:ascii="Times New Roman" w:hAnsi="Times New Roman" w:cs="Times New Roman"/>
                <w:b w:val="0"/>
                <w:bCs w:val="0"/>
                <w:sz w:val="20"/>
                <w:szCs w:val="20"/>
              </w:rPr>
              <w:t xml:space="preserve">The research study, entitled, Adobo in a Bottle: Sensory Evaluation and Product Development Using Natural Souring Leaf Concentrate, can be considered as one of the research initiatives that had systematically analyzed the consumer acceptability, sensory profiles, and shelf stability of bottled adobo formulated with tamarind, </w:t>
            </w:r>
            <w:proofErr w:type="spellStart"/>
            <w:r w:rsidR="00583A75" w:rsidRPr="00583A75">
              <w:rPr>
                <w:rFonts w:ascii="Times New Roman" w:hAnsi="Times New Roman" w:cs="Times New Roman"/>
                <w:b w:val="0"/>
                <w:bCs w:val="0"/>
                <w:sz w:val="20"/>
                <w:szCs w:val="20"/>
              </w:rPr>
              <w:t>libas</w:t>
            </w:r>
            <w:proofErr w:type="spellEnd"/>
            <w:r w:rsidR="00583A75" w:rsidRPr="00583A75">
              <w:rPr>
                <w:rFonts w:ascii="Times New Roman" w:hAnsi="Times New Roman" w:cs="Times New Roman"/>
                <w:b w:val="0"/>
                <w:bCs w:val="0"/>
                <w:sz w:val="20"/>
                <w:szCs w:val="20"/>
              </w:rPr>
              <w:t xml:space="preserve">, and </w:t>
            </w:r>
            <w:proofErr w:type="spellStart"/>
            <w:r w:rsidR="00583A75" w:rsidRPr="00583A75">
              <w:rPr>
                <w:rFonts w:ascii="Times New Roman" w:hAnsi="Times New Roman" w:cs="Times New Roman"/>
                <w:b w:val="0"/>
                <w:bCs w:val="0"/>
                <w:sz w:val="20"/>
                <w:szCs w:val="20"/>
              </w:rPr>
              <w:t>labog</w:t>
            </w:r>
            <w:proofErr w:type="spellEnd"/>
            <w:r w:rsidR="00583A75" w:rsidRPr="00583A75">
              <w:rPr>
                <w:rFonts w:ascii="Times New Roman" w:hAnsi="Times New Roman" w:cs="Times New Roman"/>
                <w:b w:val="0"/>
                <w:bCs w:val="0"/>
                <w:sz w:val="20"/>
                <w:szCs w:val="20"/>
              </w:rPr>
              <w:t xml:space="preserve"> leaf concentrates. A total of 100 panelists has conducted quantitative evaluations (each rated each treatment in four dimensions appearance, aroma, taste, and texture on a 9-Point Hedonic Scale). The analysis was done using statistical methods, which alone involves descriptive statistics, One-Way Analysis of Variance (ANOVA)</w:t>
            </w:r>
            <w:r w:rsidR="00342290">
              <w:rPr>
                <w:rFonts w:ascii="Times New Roman" w:hAnsi="Times New Roman" w:cs="Times New Roman"/>
                <w:b w:val="0"/>
                <w:bCs w:val="0"/>
                <w:sz w:val="20"/>
                <w:szCs w:val="20"/>
              </w:rPr>
              <w:t>.</w:t>
            </w:r>
          </w:p>
          <w:p w14:paraId="4E903840" w14:textId="77777777" w:rsidR="006B4E41" w:rsidRDefault="006B4E41" w:rsidP="00DC1F1F">
            <w:pPr>
              <w:pStyle w:val="BodyText"/>
              <w:jc w:val="both"/>
              <w:rPr>
                <w:rFonts w:ascii="Times New Roman" w:hAnsi="Times New Roman" w:cs="Times New Roman"/>
                <w:b w:val="0"/>
                <w:bCs w:val="0"/>
                <w:sz w:val="20"/>
                <w:szCs w:val="20"/>
              </w:rPr>
            </w:pPr>
          </w:p>
          <w:p w14:paraId="37CDA650" w14:textId="5D754D2B" w:rsidR="006B4E41" w:rsidRDefault="006B4E41" w:rsidP="00DC1F1F">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6B4E41">
              <w:rPr>
                <w:rFonts w:ascii="Times New Roman" w:hAnsi="Times New Roman" w:cs="Times New Roman"/>
                <w:b w:val="0"/>
                <w:bCs w:val="0"/>
                <w:sz w:val="20"/>
                <w:szCs w:val="20"/>
              </w:rPr>
              <w:t xml:space="preserve">Findings revealed that among the three treatments, adobo with tamarind leaf concentrate was the most favored in terms of sensory quality and overall acceptability. General acceptability also differed significantly across all sensory parameters. Shelf-life testing showed that the product with tamarind and </w:t>
            </w:r>
            <w:proofErr w:type="spellStart"/>
            <w:r w:rsidRPr="006B4E41">
              <w:rPr>
                <w:rFonts w:ascii="Times New Roman" w:hAnsi="Times New Roman" w:cs="Times New Roman"/>
                <w:b w:val="0"/>
                <w:bCs w:val="0"/>
                <w:sz w:val="20"/>
                <w:szCs w:val="20"/>
              </w:rPr>
              <w:t>libas</w:t>
            </w:r>
            <w:proofErr w:type="spellEnd"/>
            <w:r w:rsidRPr="006B4E41">
              <w:rPr>
                <w:rFonts w:ascii="Times New Roman" w:hAnsi="Times New Roman" w:cs="Times New Roman"/>
                <w:b w:val="0"/>
                <w:bCs w:val="0"/>
                <w:sz w:val="20"/>
                <w:szCs w:val="20"/>
              </w:rPr>
              <w:t xml:space="preserve"> leaf concentrates remained stable for up to four weeks, while the variant with </w:t>
            </w:r>
            <w:proofErr w:type="spellStart"/>
            <w:r w:rsidRPr="006B4E41">
              <w:rPr>
                <w:rFonts w:ascii="Times New Roman" w:hAnsi="Times New Roman" w:cs="Times New Roman"/>
                <w:b w:val="0"/>
                <w:bCs w:val="0"/>
                <w:sz w:val="20"/>
                <w:szCs w:val="20"/>
              </w:rPr>
              <w:t>labog</w:t>
            </w:r>
            <w:proofErr w:type="spellEnd"/>
            <w:r w:rsidRPr="006B4E41">
              <w:rPr>
                <w:rFonts w:ascii="Times New Roman" w:hAnsi="Times New Roman" w:cs="Times New Roman"/>
                <w:b w:val="0"/>
                <w:bCs w:val="0"/>
                <w:sz w:val="20"/>
                <w:szCs w:val="20"/>
              </w:rPr>
              <w:t xml:space="preserve"> leaves maintained acceptable quality for three weeks. Microbial analysis of the best-performing product confirmed its safety for consumption within the tested storage period.</w:t>
            </w:r>
          </w:p>
          <w:p w14:paraId="05159939" w14:textId="77777777" w:rsidR="006B4E41" w:rsidRDefault="006B4E41" w:rsidP="00DC1F1F">
            <w:pPr>
              <w:pStyle w:val="BodyText"/>
              <w:jc w:val="both"/>
              <w:rPr>
                <w:rFonts w:ascii="Times New Roman" w:hAnsi="Times New Roman" w:cs="Times New Roman"/>
                <w:b w:val="0"/>
                <w:bCs w:val="0"/>
                <w:sz w:val="20"/>
                <w:szCs w:val="20"/>
              </w:rPr>
            </w:pPr>
          </w:p>
          <w:p w14:paraId="325F076D" w14:textId="603686D7" w:rsidR="006B4E41" w:rsidRPr="00157EE7" w:rsidRDefault="006B4E41" w:rsidP="00DC1F1F">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Overall the </w:t>
            </w:r>
            <w:r w:rsidRPr="006B4E41">
              <w:rPr>
                <w:rFonts w:ascii="Times New Roman" w:hAnsi="Times New Roman" w:cs="Times New Roman"/>
                <w:b w:val="0"/>
                <w:bCs w:val="0"/>
                <w:sz w:val="20"/>
                <w:szCs w:val="20"/>
              </w:rPr>
              <w:t>study proves that tamarind leaf extract alone or combined with other souring ingredients can be used to develop a shelf-stable bottled adobo sauce with acceptable sensory profile. The results indicate that natural souring agents could be the ingredients to be incorporated in modern formulations and preservation of food products.</w:t>
            </w:r>
          </w:p>
          <w:p w14:paraId="75ABD417" w14:textId="77777777" w:rsidR="00C36C38" w:rsidRPr="00157EE7" w:rsidRDefault="00C36C38" w:rsidP="00DC1F1F">
            <w:pPr>
              <w:pStyle w:val="BodyText"/>
              <w:jc w:val="both"/>
              <w:rPr>
                <w:rFonts w:ascii="Times New Roman" w:hAnsi="Times New Roman" w:cs="Times New Roman"/>
                <w:sz w:val="20"/>
                <w:szCs w:val="20"/>
              </w:rPr>
            </w:pPr>
          </w:p>
          <w:p w14:paraId="2B0A3B5D" w14:textId="12519E70" w:rsidR="00DC1F1F" w:rsidRPr="006B4E41" w:rsidRDefault="00FE485B" w:rsidP="006B4E41">
            <w:pPr>
              <w:pStyle w:val="BodyText"/>
              <w:jc w:val="both"/>
              <w:rPr>
                <w:rFonts w:ascii="Times New Roman" w:hAnsi="Times New Roman"/>
                <w:b w:val="0"/>
                <w:bCs w:val="0"/>
                <w:sz w:val="20"/>
                <w:szCs w:val="20"/>
              </w:rPr>
            </w:pPr>
            <w:r w:rsidRPr="00157EE7">
              <w:rPr>
                <w:rFonts w:ascii="Times New Roman" w:hAnsi="Times New Roman" w:cs="Times New Roman"/>
                <w:sz w:val="20"/>
                <w:szCs w:val="20"/>
              </w:rPr>
              <w:t>(9B</w:t>
            </w:r>
            <w:r w:rsidR="00C36C38" w:rsidRPr="00157EE7">
              <w:rPr>
                <w:rFonts w:ascii="Times New Roman" w:hAnsi="Times New Roman" w:cs="Times New Roman"/>
                <w:sz w:val="20"/>
                <w:szCs w:val="20"/>
              </w:rPr>
              <w:t xml:space="preserve">) Keywords </w:t>
            </w:r>
            <w:r w:rsidR="006B4E41">
              <w:rPr>
                <w:rFonts w:ascii="Times New Roman" w:hAnsi="Times New Roman" w:cs="Times New Roman"/>
                <w:b w:val="0"/>
                <w:bCs w:val="0"/>
                <w:sz w:val="20"/>
                <w:szCs w:val="20"/>
              </w:rPr>
              <w:t xml:space="preserve">Adobo in a bottle, tamarind leaves, </w:t>
            </w:r>
            <w:proofErr w:type="spellStart"/>
            <w:r w:rsidR="006B4E41">
              <w:rPr>
                <w:rFonts w:ascii="Times New Roman" w:hAnsi="Times New Roman" w:cs="Times New Roman"/>
                <w:b w:val="0"/>
                <w:bCs w:val="0"/>
                <w:sz w:val="20"/>
                <w:szCs w:val="20"/>
              </w:rPr>
              <w:t>labog</w:t>
            </w:r>
            <w:proofErr w:type="spellEnd"/>
            <w:r w:rsidR="006B4E41">
              <w:rPr>
                <w:rFonts w:ascii="Times New Roman" w:hAnsi="Times New Roman" w:cs="Times New Roman"/>
                <w:b w:val="0"/>
                <w:bCs w:val="0"/>
                <w:sz w:val="20"/>
                <w:szCs w:val="20"/>
              </w:rPr>
              <w:t xml:space="preserve"> leaves, </w:t>
            </w:r>
            <w:proofErr w:type="spellStart"/>
            <w:r w:rsidR="006B4E41">
              <w:rPr>
                <w:rFonts w:ascii="Times New Roman" w:hAnsi="Times New Roman" w:cs="Times New Roman"/>
                <w:b w:val="0"/>
                <w:bCs w:val="0"/>
                <w:sz w:val="20"/>
                <w:szCs w:val="20"/>
              </w:rPr>
              <w:t>libas</w:t>
            </w:r>
            <w:proofErr w:type="spellEnd"/>
            <w:r w:rsidR="006B4E41">
              <w:rPr>
                <w:rFonts w:ascii="Times New Roman" w:hAnsi="Times New Roman" w:cs="Times New Roman"/>
                <w:b w:val="0"/>
                <w:bCs w:val="0"/>
                <w:sz w:val="20"/>
                <w:szCs w:val="20"/>
              </w:rPr>
              <w:t xml:space="preserve"> leaves</w:t>
            </w:r>
          </w:p>
        </w:tc>
      </w:tr>
      <w:tr w:rsidR="00DC1F1F" w14:paraId="14C1EEFC" w14:textId="77777777" w:rsidTr="0042584A">
        <w:tc>
          <w:tcPr>
            <w:tcW w:w="9416" w:type="dxa"/>
          </w:tcPr>
          <w:p w14:paraId="6AAE9089" w14:textId="6A0DA66C" w:rsidR="00FE485B" w:rsidRDefault="00FE485B" w:rsidP="00FE485B">
            <w:pPr>
              <w:pStyle w:val="BodyText"/>
              <w:jc w:val="left"/>
              <w:rPr>
                <w:rFonts w:ascii="Times New Roman" w:hAnsi="Times New Roman" w:cs="Times New Roman"/>
                <w:b w:val="0"/>
                <w:bCs w:val="0"/>
                <w:sz w:val="20"/>
                <w:szCs w:val="20"/>
              </w:rPr>
            </w:pPr>
            <w:r w:rsidRPr="00157EE7">
              <w:rPr>
                <w:rFonts w:ascii="Times New Roman" w:hAnsi="Times New Roman" w:cs="Times New Roman"/>
                <w:sz w:val="20"/>
                <w:szCs w:val="20"/>
              </w:rPr>
              <w:t xml:space="preserve">(10) Introduction </w:t>
            </w:r>
            <w:r w:rsidRPr="00157EE7">
              <w:rPr>
                <w:rFonts w:ascii="Times New Roman" w:hAnsi="Times New Roman" w:cs="Times New Roman"/>
                <w:b w:val="0"/>
                <w:bCs w:val="0"/>
                <w:sz w:val="20"/>
                <w:szCs w:val="20"/>
              </w:rPr>
              <w:t xml:space="preserve">(This includes the rationale, background of the study, and objectives which are not divided by subheadings. Incorporate at least three (3) reviews) </w:t>
            </w:r>
          </w:p>
          <w:p w14:paraId="6CC90EC0" w14:textId="77777777" w:rsidR="001F7E0C" w:rsidRDefault="001F7E0C" w:rsidP="00FE485B">
            <w:pPr>
              <w:pStyle w:val="BodyText"/>
              <w:jc w:val="left"/>
              <w:rPr>
                <w:rFonts w:ascii="Times New Roman" w:hAnsi="Times New Roman" w:cs="Times New Roman"/>
                <w:b w:val="0"/>
                <w:bCs w:val="0"/>
                <w:sz w:val="20"/>
                <w:szCs w:val="20"/>
              </w:rPr>
            </w:pPr>
          </w:p>
          <w:p w14:paraId="66DA100F" w14:textId="7B2D17E3" w:rsidR="001F7E0C" w:rsidRDefault="001F7E0C" w:rsidP="001F7E0C">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Today, the sector of Filipino food constantly adjusts to the demands of contemporary consumers who want to get innovative, unique tastes as well as identified health benefits. With the growing pace of convenience demands, especially among the working Filipinos who have limited time to put together meals, the need to develop classic dishes into ready-to-open or easy- to-cook without losing authenticity is always greater. There is also a lot of potential to exploit the natural raw materials especially in the diversity of leaves that have been used traditionally in souring and hence a possible realm on product development that may stimulate the local economy by the development of the local resources through a means of adding value to food products.</w:t>
            </w:r>
          </w:p>
          <w:p w14:paraId="1C01B9CE" w14:textId="77777777" w:rsidR="001F7E0C" w:rsidRDefault="001F7E0C" w:rsidP="001F7E0C">
            <w:pPr>
              <w:pStyle w:val="BodyText"/>
              <w:jc w:val="both"/>
              <w:rPr>
                <w:rFonts w:ascii="Times New Roman" w:hAnsi="Times New Roman" w:cs="Times New Roman"/>
                <w:b w:val="0"/>
                <w:bCs w:val="0"/>
                <w:sz w:val="20"/>
                <w:szCs w:val="20"/>
              </w:rPr>
            </w:pPr>
          </w:p>
          <w:p w14:paraId="3B573BEF" w14:textId="08ECFCCB" w:rsidR="001F7E0C" w:rsidRDefault="001F7E0C" w:rsidP="001F7E0C">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This research</w:t>
            </w:r>
            <w:r>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 xml:space="preserve">Adobo in a Bottle: Sensory </w:t>
            </w:r>
            <w:r>
              <w:rPr>
                <w:rFonts w:ascii="Times New Roman" w:hAnsi="Times New Roman" w:cs="Times New Roman"/>
                <w:b w:val="0"/>
                <w:bCs w:val="0"/>
                <w:sz w:val="20"/>
                <w:szCs w:val="20"/>
              </w:rPr>
              <w:t xml:space="preserve">evaluation </w:t>
            </w:r>
            <w:r w:rsidRPr="001F7E0C">
              <w:rPr>
                <w:rFonts w:ascii="Times New Roman" w:hAnsi="Times New Roman" w:cs="Times New Roman"/>
                <w:b w:val="0"/>
                <w:bCs w:val="0"/>
                <w:sz w:val="20"/>
                <w:szCs w:val="20"/>
              </w:rPr>
              <w:t xml:space="preserve">and product development </w:t>
            </w:r>
            <w:r>
              <w:rPr>
                <w:rFonts w:ascii="Times New Roman" w:hAnsi="Times New Roman" w:cs="Times New Roman"/>
                <w:b w:val="0"/>
                <w:bCs w:val="0"/>
                <w:sz w:val="20"/>
                <w:szCs w:val="20"/>
              </w:rPr>
              <w:t xml:space="preserve">using </w:t>
            </w:r>
            <w:r w:rsidRPr="001F7E0C">
              <w:rPr>
                <w:rFonts w:ascii="Times New Roman" w:hAnsi="Times New Roman" w:cs="Times New Roman"/>
                <w:b w:val="0"/>
                <w:bCs w:val="0"/>
                <w:sz w:val="20"/>
                <w:szCs w:val="20"/>
              </w:rPr>
              <w:t xml:space="preserve">natural souring leaves concentrate, aims to maximize the integration of three different types of natural souring leaves, namely tamarind, </w:t>
            </w:r>
            <w:proofErr w:type="spellStart"/>
            <w:r w:rsidRPr="001F7E0C">
              <w:rPr>
                <w:rFonts w:ascii="Times New Roman" w:hAnsi="Times New Roman" w:cs="Times New Roman"/>
                <w:b w:val="0"/>
                <w:bCs w:val="0"/>
                <w:sz w:val="20"/>
                <w:szCs w:val="20"/>
              </w:rPr>
              <w:t>libas</w:t>
            </w:r>
            <w:proofErr w:type="spellEnd"/>
            <w:r w:rsidRPr="001F7E0C">
              <w:rPr>
                <w:rFonts w:ascii="Times New Roman" w:hAnsi="Times New Roman" w:cs="Times New Roman"/>
                <w:b w:val="0"/>
                <w:bCs w:val="0"/>
                <w:sz w:val="20"/>
                <w:szCs w:val="20"/>
              </w:rPr>
              <w:t xml:space="preserve"> and </w:t>
            </w:r>
            <w:proofErr w:type="spellStart"/>
            <w:r w:rsidRPr="001F7E0C">
              <w:rPr>
                <w:rFonts w:ascii="Times New Roman" w:hAnsi="Times New Roman" w:cs="Times New Roman"/>
                <w:b w:val="0"/>
                <w:bCs w:val="0"/>
                <w:sz w:val="20"/>
                <w:szCs w:val="20"/>
              </w:rPr>
              <w:t>labog</w:t>
            </w:r>
            <w:proofErr w:type="spellEnd"/>
            <w:r w:rsidRPr="001F7E0C">
              <w:rPr>
                <w:rFonts w:ascii="Times New Roman" w:hAnsi="Times New Roman" w:cs="Times New Roman"/>
                <w:b w:val="0"/>
                <w:bCs w:val="0"/>
                <w:sz w:val="20"/>
                <w:szCs w:val="20"/>
              </w:rPr>
              <w:t>, into a conveniently packed Adobo that is bottled, which is perhaps, considered the most revered food dish in the Philippine nation. The use of the souring leaf extracts is a way of bringing out the authentic Filipino taste on one hand, and a source of natural preservative that can potentially extend the shelf life of the product dramatically, meeting both ends of the needs of the consumers, both in terms of authenticity of flavors, and convenience.</w:t>
            </w:r>
          </w:p>
          <w:p w14:paraId="5C99F9D3" w14:textId="77777777" w:rsidR="001F7E0C" w:rsidRDefault="001F7E0C" w:rsidP="001F7E0C">
            <w:pPr>
              <w:pStyle w:val="BodyText"/>
              <w:jc w:val="both"/>
              <w:rPr>
                <w:rFonts w:ascii="Times New Roman" w:hAnsi="Times New Roman" w:cs="Times New Roman"/>
                <w:b w:val="0"/>
                <w:bCs w:val="0"/>
                <w:sz w:val="20"/>
                <w:szCs w:val="20"/>
              </w:rPr>
            </w:pPr>
          </w:p>
          <w:p w14:paraId="40D5DE26" w14:textId="6A5FB5AC" w:rsidR="001F7E0C" w:rsidRDefault="001F7E0C" w:rsidP="001F7E0C">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 xml:space="preserve">To support the claims of using plant-based extracts, there is literature review on their </w:t>
            </w:r>
            <w:proofErr w:type="spellStart"/>
            <w:r w:rsidRPr="001F7E0C">
              <w:rPr>
                <w:rFonts w:ascii="Times New Roman" w:hAnsi="Times New Roman" w:cs="Times New Roman"/>
                <w:b w:val="0"/>
                <w:bCs w:val="0"/>
                <w:sz w:val="20"/>
                <w:szCs w:val="20"/>
              </w:rPr>
              <w:t>utilisation</w:t>
            </w:r>
            <w:proofErr w:type="spellEnd"/>
            <w:r w:rsidRPr="001F7E0C">
              <w:rPr>
                <w:rFonts w:ascii="Times New Roman" w:hAnsi="Times New Roman" w:cs="Times New Roman"/>
                <w:b w:val="0"/>
                <w:bCs w:val="0"/>
                <w:sz w:val="20"/>
                <w:szCs w:val="20"/>
              </w:rPr>
              <w:t xml:space="preserve"> to achieve long shelf life and enhancing the </w:t>
            </w:r>
            <w:proofErr w:type="spellStart"/>
            <w:r w:rsidRPr="001F7E0C">
              <w:rPr>
                <w:rFonts w:ascii="Times New Roman" w:hAnsi="Times New Roman" w:cs="Times New Roman"/>
                <w:b w:val="0"/>
                <w:bCs w:val="0"/>
                <w:sz w:val="20"/>
                <w:szCs w:val="20"/>
              </w:rPr>
              <w:t>flavour</w:t>
            </w:r>
            <w:proofErr w:type="spellEnd"/>
            <w:r w:rsidRPr="001F7E0C">
              <w:rPr>
                <w:rFonts w:ascii="Times New Roman" w:hAnsi="Times New Roman" w:cs="Times New Roman"/>
                <w:b w:val="0"/>
                <w:bCs w:val="0"/>
                <w:sz w:val="20"/>
                <w:szCs w:val="20"/>
              </w:rPr>
              <w:t xml:space="preserve"> of the food system. In the Capiz State University Repository (2018), antimicrobial and antioxidant potentialities of souring leaf extracts have been reported, which are a significant part of maintaining food products in a fresh and microbially safe status. These modern-day academic reviews on clean-label preservation also recommend natural compounds of vegetal origin to be used as the alternative to synthetic additives to meet the sensory and microbial stability criteria (ScienceDirect, 2024). Studies of salted eggs- one of the known forms of processed foods- show the importance of </w:t>
            </w:r>
            <w:proofErr w:type="spellStart"/>
            <w:r w:rsidRPr="001F7E0C">
              <w:rPr>
                <w:rFonts w:ascii="Times New Roman" w:hAnsi="Times New Roman" w:cs="Times New Roman"/>
                <w:b w:val="0"/>
                <w:bCs w:val="0"/>
                <w:sz w:val="20"/>
                <w:szCs w:val="20"/>
              </w:rPr>
              <w:t>maximising</w:t>
            </w:r>
            <w:proofErr w:type="spellEnd"/>
            <w:r w:rsidRPr="001F7E0C">
              <w:rPr>
                <w:rFonts w:ascii="Times New Roman" w:hAnsi="Times New Roman" w:cs="Times New Roman"/>
                <w:b w:val="0"/>
                <w:bCs w:val="0"/>
                <w:sz w:val="20"/>
                <w:szCs w:val="20"/>
              </w:rPr>
              <w:t xml:space="preserve"> taste, texture and shelf life via natural means and intelligent processing methods (Hou, 1981; IARJSET, 2025).</w:t>
            </w:r>
          </w:p>
          <w:p w14:paraId="5CC38861" w14:textId="77777777" w:rsidR="001F7E0C" w:rsidRDefault="001F7E0C" w:rsidP="00FE485B">
            <w:pPr>
              <w:pStyle w:val="BodyText"/>
              <w:jc w:val="left"/>
              <w:rPr>
                <w:rFonts w:ascii="Times New Roman" w:hAnsi="Times New Roman" w:cs="Times New Roman"/>
                <w:b w:val="0"/>
                <w:bCs w:val="0"/>
                <w:sz w:val="20"/>
                <w:szCs w:val="20"/>
              </w:rPr>
            </w:pPr>
          </w:p>
          <w:p w14:paraId="319C2228" w14:textId="164D0C1F" w:rsidR="001F7E0C" w:rsidRDefault="001F7E0C" w:rsidP="00FE485B">
            <w:pPr>
              <w:pStyle w:val="BodyText"/>
              <w:jc w:val="left"/>
              <w:rPr>
                <w:rFonts w:ascii="Times New Roman" w:hAnsi="Times New Roman" w:cs="Times New Roman"/>
                <w:b w:val="0"/>
                <w:bCs w:val="0"/>
                <w:sz w:val="20"/>
                <w:szCs w:val="20"/>
              </w:rPr>
            </w:pPr>
            <w:r>
              <w:rPr>
                <w:rFonts w:ascii="Times New Roman" w:hAnsi="Times New Roman" w:cs="Times New Roman"/>
                <w:b w:val="0"/>
                <w:bCs w:val="0"/>
                <w:sz w:val="20"/>
                <w:szCs w:val="20"/>
              </w:rPr>
              <w:t>The Study generally aimed to:</w:t>
            </w:r>
          </w:p>
          <w:p w14:paraId="5DBDB2DD" w14:textId="5F1C88B7" w:rsidR="001F7E0C" w:rsidRDefault="001F7E0C" w:rsidP="001F7E0C">
            <w:pPr>
              <w:pStyle w:val="BodyText"/>
              <w:numPr>
                <w:ilvl w:val="0"/>
                <w:numId w:val="12"/>
              </w:numPr>
              <w:jc w:val="left"/>
              <w:rPr>
                <w:rFonts w:ascii="Times New Roman" w:hAnsi="Times New Roman" w:cs="Times New Roman"/>
                <w:b w:val="0"/>
                <w:bCs w:val="0"/>
                <w:sz w:val="20"/>
                <w:szCs w:val="20"/>
              </w:rPr>
            </w:pPr>
            <w:r w:rsidRPr="001F7E0C">
              <w:rPr>
                <w:rFonts w:ascii="Times New Roman" w:hAnsi="Times New Roman" w:cs="Times New Roman"/>
                <w:b w:val="0"/>
                <w:bCs w:val="0"/>
                <w:sz w:val="20"/>
                <w:szCs w:val="20"/>
              </w:rPr>
              <w:t>determine the sensory qualities of Adobo prepared with three types of souring leaf concentrates</w:t>
            </w:r>
            <w:r w:rsidR="00F5137F">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 xml:space="preserve">tamarind, </w:t>
            </w:r>
            <w:proofErr w:type="spellStart"/>
            <w:r w:rsidRPr="001F7E0C">
              <w:rPr>
                <w:rFonts w:ascii="Times New Roman" w:hAnsi="Times New Roman" w:cs="Times New Roman"/>
                <w:b w:val="0"/>
                <w:bCs w:val="0"/>
                <w:sz w:val="20"/>
                <w:szCs w:val="20"/>
              </w:rPr>
              <w:lastRenderedPageBreak/>
              <w:t>libas</w:t>
            </w:r>
            <w:proofErr w:type="spellEnd"/>
            <w:r w:rsidRPr="001F7E0C">
              <w:rPr>
                <w:rFonts w:ascii="Times New Roman" w:hAnsi="Times New Roman" w:cs="Times New Roman"/>
                <w:b w:val="0"/>
                <w:bCs w:val="0"/>
                <w:sz w:val="20"/>
                <w:szCs w:val="20"/>
              </w:rPr>
              <w:t xml:space="preserve">, and </w:t>
            </w:r>
            <w:proofErr w:type="spellStart"/>
            <w:r w:rsidRPr="001F7E0C">
              <w:rPr>
                <w:rFonts w:ascii="Times New Roman" w:hAnsi="Times New Roman" w:cs="Times New Roman"/>
                <w:b w:val="0"/>
                <w:bCs w:val="0"/>
                <w:sz w:val="20"/>
                <w:szCs w:val="20"/>
              </w:rPr>
              <w:t>labog</w:t>
            </w:r>
            <w:proofErr w:type="spellEnd"/>
            <w:r w:rsidR="00F5137F">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in terms of appearance, aroma, taste, and texture.</w:t>
            </w:r>
          </w:p>
          <w:p w14:paraId="537ABAC5" w14:textId="77777777" w:rsidR="001F7E0C" w:rsidRDefault="001F7E0C" w:rsidP="00FE485B">
            <w:pPr>
              <w:pStyle w:val="BodyText"/>
              <w:jc w:val="left"/>
              <w:rPr>
                <w:rFonts w:ascii="Times New Roman" w:hAnsi="Times New Roman" w:cs="Times New Roman"/>
                <w:b w:val="0"/>
                <w:bCs w:val="0"/>
                <w:sz w:val="20"/>
                <w:szCs w:val="20"/>
              </w:rPr>
            </w:pPr>
          </w:p>
          <w:p w14:paraId="4DA0E065" w14:textId="1E5D6FE3" w:rsidR="001F7E0C" w:rsidRPr="001F7E0C" w:rsidRDefault="001F7E0C" w:rsidP="001F7E0C">
            <w:pPr>
              <w:pStyle w:val="BodyText"/>
              <w:numPr>
                <w:ilvl w:val="0"/>
                <w:numId w:val="12"/>
              </w:numPr>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Find out the general acceptability of bottled adobo with natural souring leaves concentrates among the three </w:t>
            </w:r>
            <w:proofErr w:type="spellStart"/>
            <w:r>
              <w:rPr>
                <w:rFonts w:ascii="Times New Roman" w:hAnsi="Times New Roman" w:cs="Times New Roman"/>
                <w:b w:val="0"/>
                <w:bCs w:val="0"/>
                <w:sz w:val="20"/>
                <w:szCs w:val="20"/>
              </w:rPr>
              <w:t>treatements</w:t>
            </w:r>
            <w:proofErr w:type="spellEnd"/>
            <w:r>
              <w:rPr>
                <w:rFonts w:ascii="Times New Roman" w:hAnsi="Times New Roman" w:cs="Times New Roman"/>
                <w:b w:val="0"/>
                <w:bCs w:val="0"/>
                <w:sz w:val="20"/>
                <w:szCs w:val="20"/>
              </w:rPr>
              <w:t>.</w:t>
            </w:r>
          </w:p>
          <w:p w14:paraId="23D215F3" w14:textId="447C2C59" w:rsidR="001F7E0C" w:rsidRDefault="001F7E0C" w:rsidP="001F7E0C">
            <w:pPr>
              <w:pStyle w:val="BodyText"/>
              <w:numPr>
                <w:ilvl w:val="0"/>
                <w:numId w:val="12"/>
              </w:numPr>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Evaluate the shelf-life of bottled adobo product under prescribed storage conditioned. </w:t>
            </w:r>
          </w:p>
          <w:p w14:paraId="7B7A0FED" w14:textId="77777777" w:rsidR="00DC1F1F" w:rsidRPr="00157EE7" w:rsidRDefault="00DC1F1F" w:rsidP="00FE485B">
            <w:pPr>
              <w:pStyle w:val="BodyText"/>
              <w:jc w:val="left"/>
              <w:rPr>
                <w:rFonts w:ascii="Times New Roman" w:hAnsi="Times New Roman" w:cs="Times New Roman"/>
                <w:b w:val="0"/>
                <w:bCs w:val="0"/>
                <w:sz w:val="20"/>
                <w:szCs w:val="20"/>
              </w:rPr>
            </w:pPr>
          </w:p>
        </w:tc>
      </w:tr>
      <w:tr w:rsidR="00DC1F1F" w14:paraId="498B71BF" w14:textId="77777777" w:rsidTr="0042584A">
        <w:tc>
          <w:tcPr>
            <w:tcW w:w="9416" w:type="dxa"/>
          </w:tcPr>
          <w:p w14:paraId="00B06F7C" w14:textId="77777777" w:rsidR="00AF14F3" w:rsidRPr="008B0043" w:rsidRDefault="00FE485B" w:rsidP="008B0043">
            <w:pPr>
              <w:pStyle w:val="BodyText"/>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lastRenderedPageBreak/>
              <w:t>(11</w:t>
            </w:r>
            <w:r w:rsidR="00DC1F1F" w:rsidRPr="008B0043">
              <w:rPr>
                <w:rFonts w:ascii="Times New Roman" w:hAnsi="Times New Roman" w:cs="Times New Roman"/>
                <w:b w:val="0"/>
                <w:bCs w:val="0"/>
                <w:sz w:val="20"/>
                <w:szCs w:val="20"/>
              </w:rPr>
              <w:t xml:space="preserve">) </w:t>
            </w:r>
            <w:r w:rsidRPr="008B0043">
              <w:rPr>
                <w:rFonts w:ascii="Times New Roman" w:hAnsi="Times New Roman" w:cs="Times New Roman"/>
                <w:b w:val="0"/>
                <w:bCs w:val="0"/>
                <w:sz w:val="20"/>
                <w:szCs w:val="20"/>
              </w:rPr>
              <w:t>Materials and Methods or Methodology</w:t>
            </w:r>
            <w:r w:rsidR="002D2ADE" w:rsidRPr="008B0043">
              <w:rPr>
                <w:rFonts w:ascii="Times New Roman" w:hAnsi="Times New Roman" w:cs="Times New Roman"/>
                <w:b w:val="0"/>
                <w:bCs w:val="0"/>
                <w:sz w:val="20"/>
                <w:szCs w:val="20"/>
              </w:rPr>
              <w:t xml:space="preserve"> </w:t>
            </w:r>
          </w:p>
          <w:p w14:paraId="369721A4" w14:textId="77777777" w:rsidR="001F7E0C" w:rsidRPr="008B0043" w:rsidRDefault="001F7E0C" w:rsidP="008B0043">
            <w:pPr>
              <w:pStyle w:val="BodyText"/>
              <w:jc w:val="left"/>
              <w:rPr>
                <w:rFonts w:ascii="Times New Roman" w:hAnsi="Times New Roman" w:cs="Times New Roman"/>
                <w:b w:val="0"/>
                <w:bCs w:val="0"/>
                <w:sz w:val="20"/>
                <w:szCs w:val="20"/>
              </w:rPr>
            </w:pPr>
          </w:p>
          <w:p w14:paraId="6F6F9BFA" w14:textId="77777777" w:rsidR="001F7E0C" w:rsidRPr="008B0043" w:rsidRDefault="001F7E0C" w:rsidP="008B0043">
            <w:pPr>
              <w:pStyle w:val="BodyText"/>
              <w:numPr>
                <w:ilvl w:val="0"/>
                <w:numId w:val="13"/>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 xml:space="preserve">Procedure in the Preparation of </w:t>
            </w:r>
            <w:proofErr w:type="spellStart"/>
            <w:r w:rsidRPr="008B0043">
              <w:rPr>
                <w:rFonts w:ascii="Times New Roman" w:hAnsi="Times New Roman" w:cs="Times New Roman"/>
                <w:b w:val="0"/>
                <w:bCs w:val="0"/>
                <w:sz w:val="20"/>
                <w:szCs w:val="20"/>
              </w:rPr>
              <w:t>Abobo</w:t>
            </w:r>
            <w:proofErr w:type="spellEnd"/>
            <w:r w:rsidRPr="008B0043">
              <w:rPr>
                <w:rFonts w:ascii="Times New Roman" w:hAnsi="Times New Roman" w:cs="Times New Roman"/>
                <w:b w:val="0"/>
                <w:bCs w:val="0"/>
                <w:sz w:val="20"/>
                <w:szCs w:val="20"/>
              </w:rPr>
              <w:t xml:space="preserve"> in a Bottle with Natural Souring Leaf Concentrate </w:t>
            </w:r>
          </w:p>
          <w:p w14:paraId="27FDFAB6" w14:textId="7E68EF29" w:rsidR="008B0043" w:rsidRPr="008B0043" w:rsidRDefault="008B0043" w:rsidP="008B0043">
            <w:pPr>
              <w:pStyle w:val="BodyText"/>
              <w:jc w:val="left"/>
              <w:rPr>
                <w:rFonts w:ascii="Times New Roman" w:hAnsi="Times New Roman" w:cs="Times New Roman"/>
                <w:b w:val="0"/>
                <w:bCs w:val="0"/>
                <w:sz w:val="20"/>
                <w:szCs w:val="20"/>
              </w:rPr>
            </w:pPr>
          </w:p>
          <w:p w14:paraId="5587EC43"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Gather all necessary ingredients and materials.</w:t>
            </w:r>
            <w:r w:rsidRPr="008B0043">
              <w:rPr>
                <w:rFonts w:ascii="Times New Roman" w:hAnsi="Times New Roman" w:cs="Times New Roman"/>
                <w:b w:val="0"/>
                <w:bCs w:val="0"/>
                <w:sz w:val="20"/>
                <w:szCs w:val="20"/>
              </w:rPr>
              <w:br/>
              <w:t xml:space="preserve">Prepare the souring leaf concentrates (tamarind, </w:t>
            </w:r>
            <w:proofErr w:type="spellStart"/>
            <w:r w:rsidRPr="008B0043">
              <w:rPr>
                <w:rFonts w:ascii="Times New Roman" w:hAnsi="Times New Roman" w:cs="Times New Roman"/>
                <w:b w:val="0"/>
                <w:bCs w:val="0"/>
                <w:sz w:val="20"/>
                <w:szCs w:val="20"/>
              </w:rPr>
              <w:t>libas</w:t>
            </w:r>
            <w:proofErr w:type="spellEnd"/>
            <w:r w:rsidRPr="008B0043">
              <w:rPr>
                <w:rFonts w:ascii="Times New Roman" w:hAnsi="Times New Roman" w:cs="Times New Roman"/>
                <w:b w:val="0"/>
                <w:bCs w:val="0"/>
                <w:sz w:val="20"/>
                <w:szCs w:val="20"/>
              </w:rPr>
              <w:t xml:space="preserve">, </w:t>
            </w:r>
            <w:proofErr w:type="spellStart"/>
            <w:r w:rsidRPr="008B0043">
              <w:rPr>
                <w:rFonts w:ascii="Times New Roman" w:hAnsi="Times New Roman" w:cs="Times New Roman"/>
                <w:b w:val="0"/>
                <w:bCs w:val="0"/>
                <w:sz w:val="20"/>
                <w:szCs w:val="20"/>
              </w:rPr>
              <w:t>labog</w:t>
            </w:r>
            <w:proofErr w:type="spellEnd"/>
            <w:r w:rsidRPr="008B0043">
              <w:rPr>
                <w:rFonts w:ascii="Times New Roman" w:hAnsi="Times New Roman" w:cs="Times New Roman"/>
                <w:b w:val="0"/>
                <w:bCs w:val="0"/>
                <w:sz w:val="20"/>
                <w:szCs w:val="20"/>
              </w:rPr>
              <w:t>), pork, and all spices and condiments.</w:t>
            </w:r>
          </w:p>
          <w:p w14:paraId="5A7F9F81"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Sterilize the glass bottles and lids.</w:t>
            </w:r>
            <w:r w:rsidRPr="008B0043">
              <w:rPr>
                <w:rFonts w:ascii="Times New Roman" w:hAnsi="Times New Roman" w:cs="Times New Roman"/>
                <w:b w:val="0"/>
                <w:bCs w:val="0"/>
                <w:sz w:val="20"/>
                <w:szCs w:val="20"/>
              </w:rPr>
              <w:br/>
              <w:t>Boil or steam the bottles and lids for 10–15 minutes to ensure they are free from contaminants.</w:t>
            </w:r>
          </w:p>
          <w:p w14:paraId="6D16F78B"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Wash and drain the pork thoroughly.</w:t>
            </w:r>
            <w:r w:rsidRPr="008B0043">
              <w:rPr>
                <w:rFonts w:ascii="Times New Roman" w:hAnsi="Times New Roman" w:cs="Times New Roman"/>
                <w:b w:val="0"/>
                <w:bCs w:val="0"/>
                <w:sz w:val="20"/>
                <w:szCs w:val="20"/>
              </w:rPr>
              <w:br/>
              <w:t>This removes impurities and ensures food safety.</w:t>
            </w:r>
          </w:p>
          <w:p w14:paraId="25238DFA"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Cut the pork into uniform serving-size pieces.</w:t>
            </w:r>
          </w:p>
          <w:p w14:paraId="600A7AAC"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Weigh exactly 250 grams of pork for each treatment.</w:t>
            </w:r>
            <w:r w:rsidRPr="008B0043">
              <w:rPr>
                <w:rFonts w:ascii="Times New Roman" w:hAnsi="Times New Roman" w:cs="Times New Roman"/>
                <w:b w:val="0"/>
                <w:bCs w:val="0"/>
                <w:sz w:val="20"/>
                <w:szCs w:val="20"/>
              </w:rPr>
              <w:br/>
              <w:t>This standardizes the amount per bottle and ensures consistency.</w:t>
            </w:r>
          </w:p>
          <w:p w14:paraId="0D1103EF"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Prepare the mixture for each bottle:</w:t>
            </w:r>
            <w:r w:rsidRPr="008B0043">
              <w:rPr>
                <w:rFonts w:ascii="Times New Roman" w:hAnsi="Times New Roman" w:cs="Times New Roman"/>
                <w:b w:val="0"/>
                <w:bCs w:val="0"/>
                <w:sz w:val="20"/>
                <w:szCs w:val="20"/>
              </w:rPr>
              <w:br/>
              <w:t>In each sterilized bottle, add the following:</w:t>
            </w:r>
          </w:p>
          <w:p w14:paraId="60D0AD6E"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250g pork</w:t>
            </w:r>
          </w:p>
          <w:p w14:paraId="409A4B59"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Whole peppercorns</w:t>
            </w:r>
          </w:p>
          <w:p w14:paraId="7A496EDE"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Bay leaf</w:t>
            </w:r>
          </w:p>
          <w:p w14:paraId="6E2F3D2C"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Sliced ginger</w:t>
            </w:r>
          </w:p>
          <w:p w14:paraId="254AAB03"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Whole chili (optional)</w:t>
            </w:r>
          </w:p>
          <w:p w14:paraId="3C8F4677"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Sugar</w:t>
            </w:r>
          </w:p>
          <w:p w14:paraId="5F8F1BCB"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Water (enough to cover the meat but not exceed fill line)</w:t>
            </w:r>
          </w:p>
          <w:p w14:paraId="102A2F6A"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 xml:space="preserve">One type of souring leaf concentrate (tamarind, </w:t>
            </w:r>
            <w:proofErr w:type="spellStart"/>
            <w:r w:rsidRPr="008B0043">
              <w:rPr>
                <w:rFonts w:ascii="Times New Roman" w:hAnsi="Times New Roman" w:cs="Times New Roman"/>
                <w:b w:val="0"/>
                <w:bCs w:val="0"/>
                <w:sz w:val="20"/>
                <w:szCs w:val="20"/>
              </w:rPr>
              <w:t>libas</w:t>
            </w:r>
            <w:proofErr w:type="spellEnd"/>
            <w:r w:rsidRPr="008B0043">
              <w:rPr>
                <w:rFonts w:ascii="Times New Roman" w:hAnsi="Times New Roman" w:cs="Times New Roman"/>
                <w:b w:val="0"/>
                <w:bCs w:val="0"/>
                <w:sz w:val="20"/>
                <w:szCs w:val="20"/>
              </w:rPr>
              <w:t xml:space="preserve">, or </w:t>
            </w:r>
            <w:proofErr w:type="spellStart"/>
            <w:r w:rsidRPr="008B0043">
              <w:rPr>
                <w:rFonts w:ascii="Times New Roman" w:hAnsi="Times New Roman" w:cs="Times New Roman"/>
                <w:b w:val="0"/>
                <w:bCs w:val="0"/>
                <w:sz w:val="20"/>
                <w:szCs w:val="20"/>
              </w:rPr>
              <w:t>labog</w:t>
            </w:r>
            <w:proofErr w:type="spellEnd"/>
            <w:r w:rsidRPr="008B0043">
              <w:rPr>
                <w:rFonts w:ascii="Times New Roman" w:hAnsi="Times New Roman" w:cs="Times New Roman"/>
                <w:b w:val="0"/>
                <w:bCs w:val="0"/>
                <w:sz w:val="20"/>
                <w:szCs w:val="20"/>
              </w:rPr>
              <w:t>)</w:t>
            </w:r>
          </w:p>
          <w:p w14:paraId="3D69A1DE"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Seal the bottles tightly with sterilized lids.</w:t>
            </w:r>
          </w:p>
          <w:p w14:paraId="18738982"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Place the filled and sealed bottles into a pressure cooker.</w:t>
            </w:r>
            <w:r w:rsidRPr="008B0043">
              <w:rPr>
                <w:rFonts w:ascii="Times New Roman" w:hAnsi="Times New Roman" w:cs="Times New Roman"/>
                <w:b w:val="0"/>
                <w:bCs w:val="0"/>
                <w:sz w:val="20"/>
                <w:szCs w:val="20"/>
              </w:rPr>
              <w:br/>
              <w:t>Make sure bottles are spaced properly and supported to avoid breakage.</w:t>
            </w:r>
          </w:p>
          <w:p w14:paraId="236EFB1F" w14:textId="1B4635C1"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Process the bottles under pressure at 10–15 psi for 45–60 minutes.</w:t>
            </w:r>
          </w:p>
          <w:p w14:paraId="73A4A542"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Allow the pressure to release naturally before opening the cooker.</w:t>
            </w:r>
          </w:p>
          <w:p w14:paraId="0E64BC62"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Remove the bottles carefully and let them cool to room temperature.</w:t>
            </w:r>
          </w:p>
          <w:p w14:paraId="499BA230" w14:textId="0F7E6D18"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Inspect the seals.</w:t>
            </w:r>
          </w:p>
          <w:p w14:paraId="72A9FA2E"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Label each bottle according to treatment and date of preparation.</w:t>
            </w:r>
          </w:p>
          <w:p w14:paraId="46851A52"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Store the bottles in a cool, dry place.</w:t>
            </w:r>
          </w:p>
          <w:p w14:paraId="130C084E" w14:textId="77777777" w:rsidR="008B0043" w:rsidRPr="008B0043" w:rsidRDefault="008B0043" w:rsidP="008B0043">
            <w:pPr>
              <w:pStyle w:val="BodyText"/>
              <w:jc w:val="left"/>
              <w:rPr>
                <w:rFonts w:ascii="Times New Roman" w:hAnsi="Times New Roman" w:cs="Times New Roman"/>
                <w:b w:val="0"/>
                <w:bCs w:val="0"/>
                <w:sz w:val="20"/>
                <w:szCs w:val="20"/>
              </w:rPr>
            </w:pPr>
          </w:p>
          <w:p w14:paraId="6358B699" w14:textId="77777777" w:rsidR="008B0043" w:rsidRPr="008B0043" w:rsidRDefault="008B0043" w:rsidP="008B0043">
            <w:pPr>
              <w:pStyle w:val="BodyText"/>
              <w:jc w:val="left"/>
              <w:rPr>
                <w:rFonts w:ascii="Times New Roman" w:hAnsi="Times New Roman" w:cs="Times New Roman"/>
                <w:b w:val="0"/>
                <w:bCs w:val="0"/>
                <w:sz w:val="20"/>
                <w:szCs w:val="20"/>
              </w:rPr>
            </w:pPr>
          </w:p>
          <w:p w14:paraId="6D350560" w14:textId="57E4DAF0" w:rsidR="008B0043" w:rsidRPr="008B0043" w:rsidRDefault="008B0043" w:rsidP="008B0043">
            <w:pPr>
              <w:pStyle w:val="NoSpacing"/>
              <w:jc w:val="both"/>
              <w:rPr>
                <w:rFonts w:ascii="Times New Roman" w:hAnsi="Times New Roman"/>
                <w:sz w:val="20"/>
                <w:szCs w:val="20"/>
              </w:rPr>
            </w:pPr>
            <w:r>
              <w:rPr>
                <w:rFonts w:ascii="Times New Roman" w:hAnsi="Times New Roman"/>
                <w:sz w:val="20"/>
                <w:szCs w:val="20"/>
              </w:rPr>
              <w:t xml:space="preserve">          </w:t>
            </w:r>
            <w:r w:rsidRPr="008B0043">
              <w:rPr>
                <w:rFonts w:ascii="Times New Roman" w:hAnsi="Times New Roman"/>
                <w:sz w:val="20"/>
                <w:szCs w:val="20"/>
              </w:rPr>
              <w:t>The sensory qualities and general acceptability of adobo with souring leaves concentrate was evaluated using a 9-Point Hedonic Rating Scale in terms of their appearance, aroma, taste and texture. The evaluation sheet was presented to the members of the advisory committee for final validation, comments, suggestions, recommendations and corrections were incorporated in the final modification in evaluating the three (3) treatments.</w:t>
            </w:r>
          </w:p>
          <w:p w14:paraId="13DB61AC" w14:textId="77777777" w:rsidR="008B0043" w:rsidRPr="008B0043" w:rsidRDefault="008B0043" w:rsidP="008B0043">
            <w:pPr>
              <w:pStyle w:val="BodyText"/>
              <w:jc w:val="left"/>
              <w:rPr>
                <w:rFonts w:ascii="Times New Roman" w:hAnsi="Times New Roman" w:cs="Times New Roman"/>
                <w:b w:val="0"/>
                <w:bCs w:val="0"/>
                <w:sz w:val="20"/>
                <w:szCs w:val="20"/>
              </w:rPr>
            </w:pPr>
          </w:p>
          <w:p w14:paraId="50878DCF" w14:textId="06B18598" w:rsidR="008B0043" w:rsidRPr="008B0043" w:rsidRDefault="008B0043" w:rsidP="008B0043">
            <w:pPr>
              <w:spacing w:after="0" w:line="240" w:lineRule="auto"/>
              <w:jc w:val="both"/>
              <w:rPr>
                <w:rFonts w:ascii="Times New Roman" w:hAnsi="Times New Roman"/>
                <w:b/>
                <w:sz w:val="20"/>
                <w:szCs w:val="20"/>
              </w:rPr>
            </w:pPr>
            <w:r>
              <w:rPr>
                <w:rFonts w:ascii="Times New Roman" w:hAnsi="Times New Roman"/>
                <w:sz w:val="20"/>
                <w:szCs w:val="20"/>
              </w:rPr>
              <w:t xml:space="preserve">          </w:t>
            </w:r>
            <w:r w:rsidRPr="008B0043">
              <w:rPr>
                <w:rFonts w:ascii="Times New Roman" w:hAnsi="Times New Roman"/>
                <w:sz w:val="20"/>
                <w:szCs w:val="20"/>
              </w:rPr>
              <w:t>The quality standards, cooking guide, and other IEC materials will be developed and produced. It will be disseminated and distributed to various interested stakeholders.</w:t>
            </w:r>
          </w:p>
          <w:p w14:paraId="716E2F66" w14:textId="77777777" w:rsidR="008B0043" w:rsidRPr="008B0043" w:rsidRDefault="008B0043" w:rsidP="008B0043">
            <w:pPr>
              <w:spacing w:after="0" w:line="240" w:lineRule="auto"/>
              <w:jc w:val="both"/>
              <w:rPr>
                <w:rFonts w:ascii="Times New Roman" w:hAnsi="Times New Roman"/>
                <w:sz w:val="20"/>
                <w:szCs w:val="20"/>
              </w:rPr>
            </w:pPr>
          </w:p>
          <w:p w14:paraId="4F3CDE9D" w14:textId="3486F323" w:rsidR="008B0043" w:rsidRPr="008B0043" w:rsidRDefault="008B0043" w:rsidP="008B0043">
            <w:pPr>
              <w:spacing w:after="0" w:line="240" w:lineRule="auto"/>
              <w:jc w:val="both"/>
              <w:rPr>
                <w:rFonts w:ascii="Times New Roman" w:hAnsi="Times New Roman"/>
                <w:sz w:val="20"/>
                <w:szCs w:val="20"/>
              </w:rPr>
            </w:pPr>
            <w:r>
              <w:rPr>
                <w:rFonts w:ascii="Times New Roman" w:hAnsi="Times New Roman"/>
                <w:sz w:val="20"/>
                <w:szCs w:val="20"/>
              </w:rPr>
              <w:t xml:space="preserve">          </w:t>
            </w:r>
            <w:r w:rsidRPr="008B0043">
              <w:rPr>
                <w:rFonts w:ascii="Times New Roman" w:hAnsi="Times New Roman"/>
                <w:sz w:val="20"/>
                <w:szCs w:val="20"/>
              </w:rPr>
              <w:t>The experimental design will be CRD with 3 treatments. The gathered data will be computed using the SPSS and analyzed using Analysis of Variance (ANOVA) at a 0.01 percent level of significance.</w:t>
            </w:r>
          </w:p>
          <w:p w14:paraId="089EA779" w14:textId="2D52745E" w:rsidR="008B0043" w:rsidRPr="008B0043" w:rsidRDefault="008B0043" w:rsidP="008B0043">
            <w:pPr>
              <w:pStyle w:val="BodyText"/>
              <w:jc w:val="left"/>
              <w:rPr>
                <w:rFonts w:ascii="Times New Roman" w:hAnsi="Times New Roman" w:cs="Times New Roman"/>
                <w:b w:val="0"/>
                <w:bCs w:val="0"/>
                <w:sz w:val="20"/>
                <w:szCs w:val="20"/>
              </w:rPr>
            </w:pPr>
          </w:p>
        </w:tc>
      </w:tr>
      <w:tr w:rsidR="00DC1F1F" w14:paraId="4B4D0E07" w14:textId="77777777" w:rsidTr="00305D8E">
        <w:trPr>
          <w:trHeight w:val="1736"/>
        </w:trPr>
        <w:tc>
          <w:tcPr>
            <w:tcW w:w="9416" w:type="dxa"/>
          </w:tcPr>
          <w:p w14:paraId="6630316D" w14:textId="77777777" w:rsidR="00AF14F3" w:rsidRDefault="003F014C" w:rsidP="008B0043">
            <w:pPr>
              <w:pStyle w:val="BodyText"/>
              <w:jc w:val="both"/>
              <w:rPr>
                <w:rFonts w:ascii="Times New Roman" w:hAnsi="Times New Roman" w:cs="Times New Roman"/>
                <w:sz w:val="20"/>
                <w:szCs w:val="20"/>
              </w:rPr>
            </w:pPr>
            <w:r w:rsidRPr="00157EE7">
              <w:rPr>
                <w:rFonts w:ascii="Times New Roman" w:hAnsi="Times New Roman" w:cs="Times New Roman"/>
                <w:sz w:val="20"/>
                <w:szCs w:val="20"/>
              </w:rPr>
              <w:t>(12</w:t>
            </w:r>
            <w:r w:rsidR="00DC1F1F" w:rsidRPr="00157EE7">
              <w:rPr>
                <w:rFonts w:ascii="Times New Roman" w:hAnsi="Times New Roman" w:cs="Times New Roman"/>
                <w:sz w:val="20"/>
                <w:szCs w:val="20"/>
              </w:rPr>
              <w:t>) Re</w:t>
            </w:r>
            <w:r w:rsidR="00E04A8E" w:rsidRPr="00157EE7">
              <w:rPr>
                <w:rFonts w:ascii="Times New Roman" w:hAnsi="Times New Roman" w:cs="Times New Roman"/>
                <w:sz w:val="20"/>
                <w:szCs w:val="20"/>
              </w:rPr>
              <w:t xml:space="preserve">sults and Discussions </w:t>
            </w:r>
          </w:p>
          <w:p w14:paraId="2A6CF293" w14:textId="77777777" w:rsidR="008B0043" w:rsidRDefault="008B0043" w:rsidP="008B0043">
            <w:pPr>
              <w:pStyle w:val="BodyText"/>
              <w:jc w:val="both"/>
              <w:rPr>
                <w:rFonts w:ascii="Times New Roman" w:hAnsi="Times New Roman" w:cs="Times New Roman"/>
                <w:sz w:val="20"/>
                <w:szCs w:val="20"/>
              </w:rPr>
            </w:pPr>
          </w:p>
          <w:p w14:paraId="4DE0242F" w14:textId="62E79827" w:rsidR="00E73BD3" w:rsidRDefault="00E73BD3" w:rsidP="008B0043">
            <w:pPr>
              <w:pStyle w:val="BodyText"/>
              <w:jc w:val="both"/>
              <w:rPr>
                <w:rFonts w:ascii="Times New Roman" w:hAnsi="Times New Roman" w:cs="Times New Roman"/>
                <w:sz w:val="20"/>
                <w:szCs w:val="20"/>
              </w:rPr>
            </w:pPr>
            <w:r>
              <w:rPr>
                <w:rFonts w:ascii="Times New Roman" w:hAnsi="Times New Roman" w:cs="Times New Roman"/>
                <w:sz w:val="20"/>
                <w:szCs w:val="20"/>
              </w:rPr>
              <w:t>Sensory Evaluation of Adobo using Souring Leaf Concentrates</w:t>
            </w:r>
          </w:p>
          <w:p w14:paraId="47AD42B6" w14:textId="77777777" w:rsidR="00E73BD3" w:rsidRDefault="00E73BD3" w:rsidP="008B0043">
            <w:pPr>
              <w:pStyle w:val="BodyText"/>
              <w:jc w:val="both"/>
              <w:rPr>
                <w:rFonts w:ascii="Times New Roman" w:hAnsi="Times New Roman" w:cs="Times New Roman"/>
                <w:b w:val="0"/>
                <w:bCs w:val="0"/>
                <w:sz w:val="20"/>
                <w:szCs w:val="20"/>
              </w:rPr>
            </w:pPr>
          </w:p>
          <w:p w14:paraId="18722EF7" w14:textId="5F2FBD2E" w:rsidR="008B0043" w:rsidRDefault="00E73BD3" w:rsidP="008B0043">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008B0043" w:rsidRPr="008B0043">
              <w:rPr>
                <w:rFonts w:ascii="Times New Roman" w:hAnsi="Times New Roman" w:cs="Times New Roman"/>
                <w:b w:val="0"/>
                <w:bCs w:val="0"/>
                <w:sz w:val="20"/>
                <w:szCs w:val="20"/>
              </w:rPr>
              <w:t>The sensory evaluation of Adobo using souring leaf concentrates showed that the product with tamarind leaves concentrate (Treatment C) was the most preferred across all sensory qualities: appearance, aroma, taste, and texture.</w:t>
            </w:r>
          </w:p>
          <w:p w14:paraId="6CEC8BCA" w14:textId="77777777"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 xml:space="preserve">Treatment C consistently received the highest mean scores from expert evaluators, indicating superior sensory </w:t>
            </w:r>
            <w:r w:rsidRPr="00E73BD3">
              <w:rPr>
                <w:rFonts w:ascii="Times New Roman" w:hAnsi="Times New Roman" w:cs="Times New Roman"/>
                <w:b w:val="0"/>
                <w:bCs w:val="0"/>
                <w:sz w:val="20"/>
                <w:szCs w:val="20"/>
              </w:rPr>
              <w:lastRenderedPageBreak/>
              <w:t xml:space="preserve">appeal compared to treatments using </w:t>
            </w:r>
            <w:proofErr w:type="spellStart"/>
            <w:r w:rsidRPr="00E73BD3">
              <w:rPr>
                <w:rFonts w:ascii="Times New Roman" w:hAnsi="Times New Roman" w:cs="Times New Roman"/>
                <w:b w:val="0"/>
                <w:bCs w:val="0"/>
                <w:sz w:val="20"/>
                <w:szCs w:val="20"/>
              </w:rPr>
              <w:t>labog</w:t>
            </w:r>
            <w:proofErr w:type="spellEnd"/>
            <w:r w:rsidRPr="00E73BD3">
              <w:rPr>
                <w:rFonts w:ascii="Times New Roman" w:hAnsi="Times New Roman" w:cs="Times New Roman"/>
                <w:b w:val="0"/>
                <w:bCs w:val="0"/>
                <w:sz w:val="20"/>
                <w:szCs w:val="20"/>
              </w:rPr>
              <w:t xml:space="preserve"> (Treatment A) and </w:t>
            </w:r>
            <w:proofErr w:type="spellStart"/>
            <w:r w:rsidRPr="00E73BD3">
              <w:rPr>
                <w:rFonts w:ascii="Times New Roman" w:hAnsi="Times New Roman" w:cs="Times New Roman"/>
                <w:b w:val="0"/>
                <w:bCs w:val="0"/>
                <w:sz w:val="20"/>
                <w:szCs w:val="20"/>
              </w:rPr>
              <w:t>libas</w:t>
            </w:r>
            <w:proofErr w:type="spellEnd"/>
            <w:r w:rsidRPr="00E73BD3">
              <w:rPr>
                <w:rFonts w:ascii="Times New Roman" w:hAnsi="Times New Roman" w:cs="Times New Roman"/>
                <w:b w:val="0"/>
                <w:bCs w:val="0"/>
                <w:sz w:val="20"/>
                <w:szCs w:val="20"/>
              </w:rPr>
              <w:t xml:space="preserve"> (Treatment B) leaf concentrates.</w:t>
            </w:r>
          </w:p>
          <w:p w14:paraId="436EA071" w14:textId="77777777" w:rsidR="00E73BD3" w:rsidRDefault="00E73BD3" w:rsidP="008B0043">
            <w:pPr>
              <w:pStyle w:val="BodyText"/>
              <w:jc w:val="both"/>
              <w:rPr>
                <w:rFonts w:ascii="Times New Roman" w:hAnsi="Times New Roman" w:cs="Times New Roman"/>
                <w:b w:val="0"/>
                <w:bCs w:val="0"/>
                <w:sz w:val="20"/>
                <w:szCs w:val="20"/>
              </w:rPr>
            </w:pPr>
          </w:p>
          <w:p w14:paraId="1608703B" w14:textId="77777777"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Treatment C was rated as “Extremely Appealing” for appearance (mean = 8.40), “Extremely Pleasant” for aroma (mean = 8.20), “Extremely Delicious” for taste (mean = 8.26), and “Very Much Soft and Intact” for texture (mean = 8.03). Treatments A and B scored slightly lower but were generally described as “Very Much Appealing/Pleasant/Delicious” with mean scores ranging from 7.26 to 8.10 across the sensory attributes.</w:t>
            </w:r>
          </w:p>
          <w:p w14:paraId="3BB4EF7B" w14:textId="77777777" w:rsidR="00E73BD3" w:rsidRDefault="00E73BD3" w:rsidP="008B0043">
            <w:pPr>
              <w:pStyle w:val="BodyText"/>
              <w:jc w:val="both"/>
              <w:rPr>
                <w:rFonts w:ascii="Times New Roman" w:hAnsi="Times New Roman" w:cs="Times New Roman"/>
                <w:b w:val="0"/>
                <w:bCs w:val="0"/>
                <w:sz w:val="20"/>
                <w:szCs w:val="20"/>
              </w:rPr>
            </w:pPr>
          </w:p>
          <w:p w14:paraId="277574ED" w14:textId="77777777"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The overall grand mean for appearance was 7.92, which corresponds to a “Very Much Appealing” description, indicating good overall acceptance. Aroma scores between Treatments A and C were almost equally high, suggesting both contribute pleasant scent profiles to the product. Taste and texture evaluations further confirm Treatment C’s superiority in delivering desirable sensory qualities. Although all treatments were rated positively, Treatment C’s consistently higher scores highlight tamarind concentrate’s effectiveness in enhancing the traditional Adobo sensory profile.</w:t>
            </w:r>
          </w:p>
          <w:p w14:paraId="637E931F" w14:textId="77777777" w:rsidR="00E73BD3" w:rsidRDefault="00E73BD3" w:rsidP="008B0043">
            <w:pPr>
              <w:pStyle w:val="BodyText"/>
              <w:jc w:val="both"/>
              <w:rPr>
                <w:rFonts w:ascii="Times New Roman" w:hAnsi="Times New Roman" w:cs="Times New Roman"/>
                <w:b w:val="0"/>
                <w:bCs w:val="0"/>
                <w:sz w:val="20"/>
                <w:szCs w:val="20"/>
              </w:rPr>
            </w:pPr>
          </w:p>
          <w:p w14:paraId="7C2FF38C" w14:textId="77777777"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These findings suggest that Adobo prepared with tamarind leaf concentrate is the most favored formulation among the tested souring leaf concentrates. The data support the use of tamarind concentrate as a natural souring and flavoring agent that enhances not only taste but also appearance, aroma, and texture. Nevertheless, the researcher notes potential for further development and refinement to optimize product quality and consumer acceptance.</w:t>
            </w:r>
          </w:p>
          <w:p w14:paraId="257E98D5" w14:textId="77777777" w:rsidR="00785E8B" w:rsidRDefault="00785E8B" w:rsidP="008B0043">
            <w:pPr>
              <w:pStyle w:val="BodyText"/>
              <w:jc w:val="both"/>
              <w:rPr>
                <w:rFonts w:ascii="Times New Roman" w:hAnsi="Times New Roman" w:cs="Times New Roman"/>
                <w:b w:val="0"/>
                <w:bCs w:val="0"/>
                <w:sz w:val="20"/>
                <w:szCs w:val="20"/>
              </w:rPr>
            </w:pPr>
          </w:p>
          <w:p w14:paraId="347FEB1D" w14:textId="04B9FB6C" w:rsidR="00E73BD3" w:rsidRPr="00785E8B" w:rsidRDefault="00785E8B" w:rsidP="00785E8B">
            <w:pPr>
              <w:pStyle w:val="NoSpacing"/>
              <w:ind w:left="1350" w:hanging="1350"/>
              <w:jc w:val="both"/>
              <w:rPr>
                <w:rFonts w:ascii="Times New Roman" w:hAnsi="Times New Roman"/>
                <w:b/>
                <w:sz w:val="20"/>
                <w:szCs w:val="20"/>
              </w:rPr>
            </w:pPr>
            <w:r w:rsidRPr="00E73BD3">
              <w:rPr>
                <w:rFonts w:ascii="Times New Roman" w:hAnsi="Times New Roman"/>
                <w:b/>
                <w:sz w:val="20"/>
                <w:szCs w:val="20"/>
              </w:rPr>
              <w:t>Table 1. Sensory qualities of Adobo in a bottle with souring leaves concentrate</w:t>
            </w:r>
          </w:p>
          <w:tbl>
            <w:tblPr>
              <w:tblStyle w:val="TableGrid"/>
              <w:tblW w:w="8767" w:type="dxa"/>
              <w:tblLook w:val="04A0" w:firstRow="1" w:lastRow="0" w:firstColumn="1" w:lastColumn="0" w:noHBand="0" w:noVBand="1"/>
            </w:tblPr>
            <w:tblGrid>
              <w:gridCol w:w="2454"/>
              <w:gridCol w:w="1105"/>
              <w:gridCol w:w="1273"/>
              <w:gridCol w:w="844"/>
              <w:gridCol w:w="1053"/>
              <w:gridCol w:w="914"/>
              <w:gridCol w:w="1124"/>
            </w:tblGrid>
            <w:tr w:rsidR="00E73BD3" w:rsidRPr="00742619" w14:paraId="644EF2A0" w14:textId="77777777" w:rsidTr="00E73BD3">
              <w:trPr>
                <w:trHeight w:val="341"/>
              </w:trPr>
              <w:tc>
                <w:tcPr>
                  <w:tcW w:w="2454" w:type="dxa"/>
                  <w:vMerge w:val="restart"/>
                </w:tcPr>
                <w:p w14:paraId="061E1FF4" w14:textId="77777777" w:rsidR="00E73BD3" w:rsidRPr="00E73BD3" w:rsidRDefault="00E73BD3" w:rsidP="00E73BD3">
                  <w:pPr>
                    <w:pStyle w:val="NoSpacing"/>
                    <w:jc w:val="both"/>
                    <w:rPr>
                      <w:rFonts w:ascii="Times New Roman" w:hAnsi="Times New Roman"/>
                      <w:sz w:val="20"/>
                      <w:szCs w:val="20"/>
                    </w:rPr>
                  </w:pPr>
                </w:p>
                <w:p w14:paraId="4CBC7655"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 xml:space="preserve">Sensory </w:t>
                  </w:r>
                </w:p>
                <w:p w14:paraId="75147889"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Qualities</w:t>
                  </w:r>
                </w:p>
              </w:tc>
              <w:tc>
                <w:tcPr>
                  <w:tcW w:w="2378" w:type="dxa"/>
                  <w:gridSpan w:val="2"/>
                </w:tcPr>
                <w:p w14:paraId="2D6121EC"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A</w:t>
                  </w:r>
                </w:p>
              </w:tc>
              <w:tc>
                <w:tcPr>
                  <w:tcW w:w="1897" w:type="dxa"/>
                  <w:gridSpan w:val="2"/>
                </w:tcPr>
                <w:p w14:paraId="025F21D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B</w:t>
                  </w:r>
                </w:p>
              </w:tc>
              <w:tc>
                <w:tcPr>
                  <w:tcW w:w="2038" w:type="dxa"/>
                  <w:gridSpan w:val="2"/>
                </w:tcPr>
                <w:p w14:paraId="16A21D69"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C</w:t>
                  </w:r>
                </w:p>
              </w:tc>
            </w:tr>
            <w:tr w:rsidR="00E73BD3" w:rsidRPr="00742619" w14:paraId="2ACD41E1" w14:textId="77777777" w:rsidTr="00E73BD3">
              <w:trPr>
                <w:trHeight w:val="359"/>
              </w:trPr>
              <w:tc>
                <w:tcPr>
                  <w:tcW w:w="2454" w:type="dxa"/>
                  <w:vMerge/>
                </w:tcPr>
                <w:p w14:paraId="43BEDEC8" w14:textId="77777777" w:rsidR="00E73BD3" w:rsidRPr="00E73BD3" w:rsidRDefault="00E73BD3" w:rsidP="00E73BD3">
                  <w:pPr>
                    <w:pStyle w:val="NoSpacing"/>
                    <w:jc w:val="both"/>
                    <w:rPr>
                      <w:rFonts w:ascii="Times New Roman" w:hAnsi="Times New Roman"/>
                      <w:sz w:val="20"/>
                      <w:szCs w:val="20"/>
                    </w:rPr>
                  </w:pPr>
                </w:p>
              </w:tc>
              <w:tc>
                <w:tcPr>
                  <w:tcW w:w="1105" w:type="dxa"/>
                </w:tcPr>
                <w:p w14:paraId="0C7585C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273" w:type="dxa"/>
                </w:tcPr>
                <w:p w14:paraId="13993AEC"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c>
                <w:tcPr>
                  <w:tcW w:w="844" w:type="dxa"/>
                </w:tcPr>
                <w:p w14:paraId="7876223C"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053" w:type="dxa"/>
                </w:tcPr>
                <w:p w14:paraId="670C41F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c>
                <w:tcPr>
                  <w:tcW w:w="914" w:type="dxa"/>
                </w:tcPr>
                <w:p w14:paraId="5C4BAFC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124" w:type="dxa"/>
                </w:tcPr>
                <w:p w14:paraId="5EA2E8E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r>
            <w:tr w:rsidR="00E73BD3" w:rsidRPr="00742619" w14:paraId="3A0A0115" w14:textId="77777777" w:rsidTr="00E73BD3">
              <w:trPr>
                <w:trHeight w:val="287"/>
              </w:trPr>
              <w:tc>
                <w:tcPr>
                  <w:tcW w:w="2454" w:type="dxa"/>
                </w:tcPr>
                <w:p w14:paraId="1F65206B"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Appearance</w:t>
                  </w:r>
                </w:p>
              </w:tc>
              <w:tc>
                <w:tcPr>
                  <w:tcW w:w="1105" w:type="dxa"/>
                </w:tcPr>
                <w:p w14:paraId="05996DE2"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8.10</w:t>
                  </w:r>
                </w:p>
              </w:tc>
              <w:tc>
                <w:tcPr>
                  <w:tcW w:w="1273" w:type="dxa"/>
                </w:tcPr>
                <w:p w14:paraId="6A1935B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VMA</w:t>
                  </w:r>
                </w:p>
              </w:tc>
              <w:tc>
                <w:tcPr>
                  <w:tcW w:w="844" w:type="dxa"/>
                </w:tcPr>
                <w:p w14:paraId="642F8E2B" w14:textId="77777777" w:rsidR="00E73BD3" w:rsidRPr="00E73BD3" w:rsidRDefault="00E73BD3" w:rsidP="00E73BD3">
                  <w:pPr>
                    <w:pStyle w:val="NoSpacing"/>
                    <w:jc w:val="center"/>
                    <w:rPr>
                      <w:rFonts w:ascii="Times New Roman" w:hAnsi="Times New Roman"/>
                      <w:color w:val="000000" w:themeColor="text1"/>
                      <w:sz w:val="20"/>
                      <w:szCs w:val="20"/>
                    </w:rPr>
                  </w:pPr>
                  <w:r w:rsidRPr="00E73BD3">
                    <w:rPr>
                      <w:rFonts w:ascii="Times New Roman" w:hAnsi="Times New Roman"/>
                      <w:color w:val="000000" w:themeColor="text1"/>
                      <w:sz w:val="20"/>
                      <w:szCs w:val="20"/>
                    </w:rPr>
                    <w:t>7.26</w:t>
                  </w:r>
                </w:p>
              </w:tc>
              <w:tc>
                <w:tcPr>
                  <w:tcW w:w="1053" w:type="dxa"/>
                </w:tcPr>
                <w:p w14:paraId="0F6DE0C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VMA</w:t>
                  </w:r>
                </w:p>
              </w:tc>
              <w:tc>
                <w:tcPr>
                  <w:tcW w:w="914" w:type="dxa"/>
                </w:tcPr>
                <w:p w14:paraId="05555EB5"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8.40</w:t>
                  </w:r>
                </w:p>
              </w:tc>
              <w:tc>
                <w:tcPr>
                  <w:tcW w:w="1124" w:type="dxa"/>
                </w:tcPr>
                <w:p w14:paraId="371EF782"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EA</w:t>
                  </w:r>
                </w:p>
              </w:tc>
            </w:tr>
            <w:tr w:rsidR="00E73BD3" w:rsidRPr="00742619" w14:paraId="017ED67C" w14:textId="77777777" w:rsidTr="00E73BD3">
              <w:trPr>
                <w:trHeight w:val="260"/>
              </w:trPr>
              <w:tc>
                <w:tcPr>
                  <w:tcW w:w="2454" w:type="dxa"/>
                </w:tcPr>
                <w:p w14:paraId="2CD847B7"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Aroma</w:t>
                  </w:r>
                </w:p>
              </w:tc>
              <w:tc>
                <w:tcPr>
                  <w:tcW w:w="1105" w:type="dxa"/>
                </w:tcPr>
                <w:p w14:paraId="0043FD1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8.10</w:t>
                  </w:r>
                </w:p>
              </w:tc>
              <w:tc>
                <w:tcPr>
                  <w:tcW w:w="1273" w:type="dxa"/>
                </w:tcPr>
                <w:p w14:paraId="4B512B61"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EP</w:t>
                  </w:r>
                </w:p>
              </w:tc>
              <w:tc>
                <w:tcPr>
                  <w:tcW w:w="844" w:type="dxa"/>
                </w:tcPr>
                <w:p w14:paraId="03FA01C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8.03</w:t>
                  </w:r>
                </w:p>
              </w:tc>
              <w:tc>
                <w:tcPr>
                  <w:tcW w:w="1053" w:type="dxa"/>
                </w:tcPr>
                <w:p w14:paraId="292319D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VMP</w:t>
                  </w:r>
                </w:p>
              </w:tc>
              <w:tc>
                <w:tcPr>
                  <w:tcW w:w="914" w:type="dxa"/>
                </w:tcPr>
                <w:p w14:paraId="42A3322F"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8.20</w:t>
                  </w:r>
                </w:p>
              </w:tc>
              <w:tc>
                <w:tcPr>
                  <w:tcW w:w="1124" w:type="dxa"/>
                </w:tcPr>
                <w:p w14:paraId="09C91031"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EP</w:t>
                  </w:r>
                </w:p>
              </w:tc>
            </w:tr>
            <w:tr w:rsidR="00E73BD3" w:rsidRPr="00742619" w14:paraId="697D0D67" w14:textId="77777777" w:rsidTr="00E73BD3">
              <w:trPr>
                <w:trHeight w:val="80"/>
              </w:trPr>
              <w:tc>
                <w:tcPr>
                  <w:tcW w:w="2454" w:type="dxa"/>
                </w:tcPr>
                <w:p w14:paraId="79F70CBD"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Taste</w:t>
                  </w:r>
                </w:p>
              </w:tc>
              <w:tc>
                <w:tcPr>
                  <w:tcW w:w="1105" w:type="dxa"/>
                </w:tcPr>
                <w:p w14:paraId="15B0A99F"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7.80</w:t>
                  </w:r>
                </w:p>
              </w:tc>
              <w:tc>
                <w:tcPr>
                  <w:tcW w:w="1273" w:type="dxa"/>
                </w:tcPr>
                <w:p w14:paraId="3567FAA0"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VMD</w:t>
                  </w:r>
                </w:p>
              </w:tc>
              <w:tc>
                <w:tcPr>
                  <w:tcW w:w="844" w:type="dxa"/>
                </w:tcPr>
                <w:p w14:paraId="71069900"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7.43</w:t>
                  </w:r>
                </w:p>
              </w:tc>
              <w:tc>
                <w:tcPr>
                  <w:tcW w:w="1053" w:type="dxa"/>
                </w:tcPr>
                <w:p w14:paraId="25287CC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VMD</w:t>
                  </w:r>
                </w:p>
              </w:tc>
              <w:tc>
                <w:tcPr>
                  <w:tcW w:w="914" w:type="dxa"/>
                </w:tcPr>
                <w:p w14:paraId="1D47A7C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8.26</w:t>
                  </w:r>
                </w:p>
              </w:tc>
              <w:tc>
                <w:tcPr>
                  <w:tcW w:w="1124" w:type="dxa"/>
                </w:tcPr>
                <w:p w14:paraId="60FD1E3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ED</w:t>
                  </w:r>
                </w:p>
              </w:tc>
            </w:tr>
            <w:tr w:rsidR="00E73BD3" w:rsidRPr="00742619" w14:paraId="7036BC99" w14:textId="77777777" w:rsidTr="00E73BD3">
              <w:trPr>
                <w:trHeight w:val="260"/>
              </w:trPr>
              <w:tc>
                <w:tcPr>
                  <w:tcW w:w="2454" w:type="dxa"/>
                </w:tcPr>
                <w:p w14:paraId="7D78180F"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Texture</w:t>
                  </w:r>
                </w:p>
              </w:tc>
              <w:tc>
                <w:tcPr>
                  <w:tcW w:w="1105" w:type="dxa"/>
                </w:tcPr>
                <w:p w14:paraId="033FEA05"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7.40</w:t>
                  </w:r>
                </w:p>
              </w:tc>
              <w:tc>
                <w:tcPr>
                  <w:tcW w:w="1273" w:type="dxa"/>
                </w:tcPr>
                <w:p w14:paraId="46016AF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VMSI</w:t>
                  </w:r>
                </w:p>
              </w:tc>
              <w:tc>
                <w:tcPr>
                  <w:tcW w:w="844" w:type="dxa"/>
                </w:tcPr>
                <w:p w14:paraId="3F70E1C5"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7.63</w:t>
                  </w:r>
                </w:p>
              </w:tc>
              <w:tc>
                <w:tcPr>
                  <w:tcW w:w="1053" w:type="dxa"/>
                </w:tcPr>
                <w:p w14:paraId="689205D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VMSI</w:t>
                  </w:r>
                </w:p>
              </w:tc>
              <w:tc>
                <w:tcPr>
                  <w:tcW w:w="914" w:type="dxa"/>
                </w:tcPr>
                <w:p w14:paraId="44F75A61"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8.03</w:t>
                  </w:r>
                </w:p>
              </w:tc>
              <w:tc>
                <w:tcPr>
                  <w:tcW w:w="1124" w:type="dxa"/>
                </w:tcPr>
                <w:p w14:paraId="60532170"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VMSI</w:t>
                  </w:r>
                </w:p>
              </w:tc>
            </w:tr>
            <w:tr w:rsidR="00E73BD3" w:rsidRPr="00742619" w14:paraId="7F9076FD" w14:textId="77777777" w:rsidTr="00E73BD3">
              <w:trPr>
                <w:trHeight w:val="467"/>
              </w:trPr>
              <w:tc>
                <w:tcPr>
                  <w:tcW w:w="2454" w:type="dxa"/>
                </w:tcPr>
                <w:p w14:paraId="7EEE1D88"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QD</w:t>
                  </w:r>
                </w:p>
              </w:tc>
              <w:tc>
                <w:tcPr>
                  <w:tcW w:w="2378" w:type="dxa"/>
                  <w:gridSpan w:val="2"/>
                </w:tcPr>
                <w:p w14:paraId="03D41FBB" w14:textId="279962B2"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Very Much</w:t>
                  </w:r>
                  <w:r>
                    <w:rPr>
                      <w:rFonts w:ascii="Times New Roman" w:hAnsi="Times New Roman"/>
                      <w:sz w:val="20"/>
                      <w:szCs w:val="20"/>
                    </w:rPr>
                    <w:t xml:space="preserve"> </w:t>
                  </w:r>
                  <w:r w:rsidRPr="00E73BD3">
                    <w:rPr>
                      <w:rFonts w:ascii="Times New Roman" w:hAnsi="Times New Roman"/>
                      <w:sz w:val="20"/>
                      <w:szCs w:val="20"/>
                    </w:rPr>
                    <w:t>Liked</w:t>
                  </w:r>
                </w:p>
              </w:tc>
              <w:tc>
                <w:tcPr>
                  <w:tcW w:w="1897" w:type="dxa"/>
                  <w:gridSpan w:val="2"/>
                </w:tcPr>
                <w:p w14:paraId="41B33AFB" w14:textId="48758E8E"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Very Much</w:t>
                  </w:r>
                  <w:r>
                    <w:rPr>
                      <w:rFonts w:ascii="Times New Roman" w:hAnsi="Times New Roman"/>
                      <w:sz w:val="20"/>
                      <w:szCs w:val="20"/>
                    </w:rPr>
                    <w:t xml:space="preserve"> </w:t>
                  </w:r>
                  <w:r w:rsidRPr="00E73BD3">
                    <w:rPr>
                      <w:rFonts w:ascii="Times New Roman" w:hAnsi="Times New Roman"/>
                      <w:sz w:val="20"/>
                      <w:szCs w:val="20"/>
                    </w:rPr>
                    <w:t>Liked</w:t>
                  </w:r>
                </w:p>
              </w:tc>
              <w:tc>
                <w:tcPr>
                  <w:tcW w:w="2038" w:type="dxa"/>
                  <w:gridSpan w:val="2"/>
                </w:tcPr>
                <w:p w14:paraId="27583FB3" w14:textId="6D8D6FFE"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Liked</w:t>
                  </w:r>
                  <w:r>
                    <w:rPr>
                      <w:rFonts w:ascii="Times New Roman" w:hAnsi="Times New Roman"/>
                      <w:sz w:val="20"/>
                      <w:szCs w:val="20"/>
                    </w:rPr>
                    <w:t xml:space="preserve"> </w:t>
                  </w:r>
                  <w:r w:rsidRPr="00E73BD3">
                    <w:rPr>
                      <w:rFonts w:ascii="Times New Roman" w:hAnsi="Times New Roman"/>
                      <w:sz w:val="20"/>
                      <w:szCs w:val="20"/>
                    </w:rPr>
                    <w:t>Extremely</w:t>
                  </w:r>
                </w:p>
              </w:tc>
            </w:tr>
          </w:tbl>
          <w:p w14:paraId="2586398D" w14:textId="77777777" w:rsidR="00E73BD3" w:rsidRDefault="00E73BD3" w:rsidP="008B0043">
            <w:pPr>
              <w:pStyle w:val="BodyText"/>
              <w:jc w:val="both"/>
              <w:rPr>
                <w:rFonts w:ascii="Times New Roman" w:hAnsi="Times New Roman" w:cs="Times New Roman"/>
                <w:b w:val="0"/>
                <w:bCs w:val="0"/>
                <w:sz w:val="20"/>
                <w:szCs w:val="20"/>
              </w:rPr>
            </w:pPr>
          </w:p>
          <w:p w14:paraId="5D1922CF" w14:textId="5D0A333E" w:rsidR="00E73BD3" w:rsidRDefault="00E73BD3" w:rsidP="00E73BD3">
            <w:pPr>
              <w:pStyle w:val="NoSpacing"/>
              <w:ind w:left="1350" w:hanging="1350"/>
              <w:jc w:val="both"/>
              <w:rPr>
                <w:rFonts w:ascii="Times New Roman" w:hAnsi="Times New Roman"/>
                <w:b/>
                <w:sz w:val="20"/>
                <w:szCs w:val="20"/>
              </w:rPr>
            </w:pPr>
            <w:r>
              <w:rPr>
                <w:rFonts w:ascii="Times New Roman" w:hAnsi="Times New Roman"/>
                <w:b/>
                <w:sz w:val="20"/>
                <w:szCs w:val="20"/>
              </w:rPr>
              <w:t>General Acceptability of Adobo in a Bottle with Souring leaf Concentrate</w:t>
            </w:r>
          </w:p>
          <w:p w14:paraId="51A21E76" w14:textId="160B5E49" w:rsidR="00E73BD3" w:rsidRDefault="00E73BD3" w:rsidP="00E73BD3">
            <w:pPr>
              <w:pStyle w:val="NoSpacing"/>
              <w:ind w:left="1350" w:hanging="1350"/>
              <w:jc w:val="both"/>
              <w:rPr>
                <w:rFonts w:ascii="Times New Roman" w:hAnsi="Times New Roman"/>
                <w:bCs/>
                <w:sz w:val="20"/>
                <w:szCs w:val="20"/>
              </w:rPr>
            </w:pPr>
          </w:p>
          <w:p w14:paraId="5FEA00A4" w14:textId="4133F864" w:rsidR="00E73BD3" w:rsidRPr="00E73BD3" w:rsidRDefault="00E73BD3" w:rsidP="00E73BD3">
            <w:pPr>
              <w:spacing w:after="0" w:line="240" w:lineRule="auto"/>
              <w:jc w:val="both"/>
              <w:rPr>
                <w:rFonts w:ascii="Times New Roman" w:hAnsi="Times New Roman"/>
                <w:sz w:val="20"/>
                <w:szCs w:val="20"/>
              </w:rPr>
            </w:pPr>
            <w:r w:rsidRPr="00E73BD3">
              <w:rPr>
                <w:rFonts w:ascii="Times New Roman" w:hAnsi="Times New Roman"/>
                <w:sz w:val="20"/>
                <w:szCs w:val="20"/>
              </w:rPr>
              <w:t>The general acceptability evaluation of Adobo prepared with souring leaf concentrates indicated that all treatments were “Liked Extremely” by consumers; however, Adobo with tamarind leaves concentrate (Treatment C) received the highest acceptance across all sensory attributes.</w:t>
            </w:r>
          </w:p>
          <w:p w14:paraId="133E943C" w14:textId="77777777" w:rsidR="00E73BD3" w:rsidRDefault="00E73BD3" w:rsidP="008B0043">
            <w:pPr>
              <w:pStyle w:val="BodyText"/>
              <w:jc w:val="both"/>
              <w:rPr>
                <w:rFonts w:ascii="Times New Roman" w:hAnsi="Times New Roman" w:cs="Times New Roman"/>
                <w:b w:val="0"/>
                <w:bCs w:val="0"/>
                <w:sz w:val="20"/>
                <w:szCs w:val="20"/>
              </w:rPr>
            </w:pPr>
          </w:p>
          <w:p w14:paraId="46657CA2" w14:textId="24CE403E"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Treatment C achieved the highest mean scores in appearance (8.63), aroma (8.51), taste (8.61), and texture (8.68), demonstrating it as the most preferred souring agent among the three treatments.</w:t>
            </w:r>
          </w:p>
          <w:p w14:paraId="53BF26CB" w14:textId="77777777" w:rsidR="00E73BD3" w:rsidRDefault="00E73BD3" w:rsidP="008B0043">
            <w:pPr>
              <w:pStyle w:val="BodyText"/>
              <w:jc w:val="both"/>
              <w:rPr>
                <w:rFonts w:ascii="Times New Roman" w:hAnsi="Times New Roman" w:cs="Times New Roman"/>
                <w:b w:val="0"/>
                <w:bCs w:val="0"/>
                <w:sz w:val="20"/>
                <w:szCs w:val="20"/>
              </w:rPr>
            </w:pPr>
          </w:p>
          <w:p w14:paraId="22D4354B" w14:textId="70E7BD8E"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 xml:space="preserve">Consumers rated all treatments positively in terms of appearance, aroma, taste, and texture, yet tamarind leaf concentrate distinctly outperformed </w:t>
            </w:r>
            <w:proofErr w:type="spellStart"/>
            <w:r w:rsidRPr="00E73BD3">
              <w:rPr>
                <w:rFonts w:ascii="Times New Roman" w:hAnsi="Times New Roman" w:cs="Times New Roman"/>
                <w:b w:val="0"/>
                <w:bCs w:val="0"/>
                <w:sz w:val="20"/>
                <w:szCs w:val="20"/>
              </w:rPr>
              <w:t>libas</w:t>
            </w:r>
            <w:proofErr w:type="spellEnd"/>
            <w:r w:rsidRPr="00E73BD3">
              <w:rPr>
                <w:rFonts w:ascii="Times New Roman" w:hAnsi="Times New Roman" w:cs="Times New Roman"/>
                <w:b w:val="0"/>
                <w:bCs w:val="0"/>
                <w:sz w:val="20"/>
                <w:szCs w:val="20"/>
              </w:rPr>
              <w:t xml:space="preserve"> and </w:t>
            </w:r>
            <w:proofErr w:type="spellStart"/>
            <w:r w:rsidRPr="00E73BD3">
              <w:rPr>
                <w:rFonts w:ascii="Times New Roman" w:hAnsi="Times New Roman" w:cs="Times New Roman"/>
                <w:b w:val="0"/>
                <w:bCs w:val="0"/>
                <w:sz w:val="20"/>
                <w:szCs w:val="20"/>
              </w:rPr>
              <w:t>labog</w:t>
            </w:r>
            <w:proofErr w:type="spellEnd"/>
            <w:r w:rsidRPr="00E73BD3">
              <w:rPr>
                <w:rFonts w:ascii="Times New Roman" w:hAnsi="Times New Roman" w:cs="Times New Roman"/>
                <w:b w:val="0"/>
                <w:bCs w:val="0"/>
                <w:sz w:val="20"/>
                <w:szCs w:val="20"/>
              </w:rPr>
              <w:t xml:space="preserve"> concentrates. This aligns with findings by Diallo et al. (2017), who reported that tamarind leaves impart a pleasant, balanced sourness without overpowering other flavors and can be preserved effectively either fresh or dried. Similarly, </w:t>
            </w:r>
            <w:proofErr w:type="spellStart"/>
            <w:r w:rsidRPr="00E73BD3">
              <w:rPr>
                <w:rFonts w:ascii="Times New Roman" w:hAnsi="Times New Roman" w:cs="Times New Roman"/>
                <w:b w:val="0"/>
                <w:bCs w:val="0"/>
                <w:sz w:val="20"/>
                <w:szCs w:val="20"/>
              </w:rPr>
              <w:t>Conlu</w:t>
            </w:r>
            <w:proofErr w:type="spellEnd"/>
            <w:r w:rsidRPr="00E73BD3">
              <w:rPr>
                <w:rFonts w:ascii="Times New Roman" w:hAnsi="Times New Roman" w:cs="Times New Roman"/>
                <w:b w:val="0"/>
                <w:bCs w:val="0"/>
                <w:sz w:val="20"/>
                <w:szCs w:val="20"/>
              </w:rPr>
              <w:t xml:space="preserve"> (2018) identified tamarind leaf concentrate as the most acceptable souring agent for cooking.</w:t>
            </w:r>
          </w:p>
          <w:p w14:paraId="413D8A1B" w14:textId="77777777" w:rsidR="00E73BD3" w:rsidRDefault="00E73BD3" w:rsidP="008B0043">
            <w:pPr>
              <w:pStyle w:val="BodyText"/>
              <w:jc w:val="both"/>
              <w:rPr>
                <w:rFonts w:ascii="Times New Roman" w:hAnsi="Times New Roman" w:cs="Times New Roman"/>
                <w:b w:val="0"/>
                <w:bCs w:val="0"/>
                <w:sz w:val="20"/>
                <w:szCs w:val="20"/>
              </w:rPr>
            </w:pPr>
          </w:p>
          <w:p w14:paraId="0F944753" w14:textId="47B7E724"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The consistently high scores for Treatment C across all sensory parameters reflect strong consumer preference, indicating the effectiveness of tamarind leaves in enhancing Adobo’s flavor profile and overall appeal. The results support tamarind concentrate’s role not only as a natural souring agent but also as a key contributor to product acceptability and market potential.</w:t>
            </w:r>
          </w:p>
          <w:p w14:paraId="0F7E4CC0" w14:textId="77777777" w:rsidR="00E73BD3" w:rsidRDefault="00E73BD3" w:rsidP="008B0043">
            <w:pPr>
              <w:pStyle w:val="BodyText"/>
              <w:jc w:val="both"/>
              <w:rPr>
                <w:rFonts w:ascii="Times New Roman" w:hAnsi="Times New Roman" w:cs="Times New Roman"/>
                <w:b w:val="0"/>
                <w:bCs w:val="0"/>
                <w:sz w:val="20"/>
                <w:szCs w:val="20"/>
              </w:rPr>
            </w:pPr>
          </w:p>
          <w:p w14:paraId="3DDADE50" w14:textId="5C317D68"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These consumer evaluation outcomes reinforce the suitability of tamarind leaf concentrate as the preferred natural souring agent for bottled Adobo, offering desirable sensory qualities that meet consumer expectations. This supports the study’s goal of developing a commercially acceptable Adobo product using natural souring leaf concentrates, with tamarind as the most promising candidate for further product development and marketing.</w:t>
            </w:r>
          </w:p>
          <w:p w14:paraId="444FA97D" w14:textId="77777777" w:rsidR="00785E8B" w:rsidRDefault="00785E8B" w:rsidP="008B0043">
            <w:pPr>
              <w:pStyle w:val="BodyText"/>
              <w:jc w:val="both"/>
              <w:rPr>
                <w:rFonts w:ascii="Times New Roman" w:hAnsi="Times New Roman" w:cs="Times New Roman"/>
                <w:b w:val="0"/>
                <w:bCs w:val="0"/>
                <w:sz w:val="20"/>
                <w:szCs w:val="20"/>
              </w:rPr>
            </w:pPr>
          </w:p>
          <w:p w14:paraId="4B2A297E" w14:textId="3F25EAE4" w:rsidR="00785E8B" w:rsidRPr="00785E8B" w:rsidRDefault="00785E8B" w:rsidP="00785E8B">
            <w:pPr>
              <w:pStyle w:val="NoSpacing"/>
              <w:ind w:left="1350" w:hanging="1350"/>
              <w:jc w:val="both"/>
              <w:rPr>
                <w:rFonts w:ascii="Times New Roman" w:hAnsi="Times New Roman"/>
                <w:b/>
                <w:sz w:val="20"/>
                <w:szCs w:val="20"/>
              </w:rPr>
            </w:pPr>
            <w:r>
              <w:rPr>
                <w:rFonts w:ascii="Times New Roman" w:hAnsi="Times New Roman"/>
                <w:b/>
                <w:sz w:val="20"/>
                <w:szCs w:val="20"/>
              </w:rPr>
              <w:t>Table 2 General Acceptability of Adobo in a Bottle with Souring leaf Concentrate</w:t>
            </w:r>
          </w:p>
          <w:p w14:paraId="668AC5C1" w14:textId="77777777" w:rsidR="00E73BD3" w:rsidRDefault="00E73BD3" w:rsidP="008B0043">
            <w:pPr>
              <w:pStyle w:val="BodyText"/>
              <w:jc w:val="both"/>
              <w:rPr>
                <w:rFonts w:ascii="Times New Roman" w:hAnsi="Times New Roman" w:cs="Times New Roman"/>
                <w:b w:val="0"/>
                <w:bCs w:val="0"/>
                <w:sz w:val="20"/>
                <w:szCs w:val="20"/>
              </w:rPr>
            </w:pPr>
          </w:p>
          <w:tbl>
            <w:tblPr>
              <w:tblStyle w:val="TableGrid"/>
              <w:tblW w:w="8767" w:type="dxa"/>
              <w:tblLook w:val="04A0" w:firstRow="1" w:lastRow="0" w:firstColumn="1" w:lastColumn="0" w:noHBand="0" w:noVBand="1"/>
            </w:tblPr>
            <w:tblGrid>
              <w:gridCol w:w="2454"/>
              <w:gridCol w:w="1105"/>
              <w:gridCol w:w="1273"/>
              <w:gridCol w:w="844"/>
              <w:gridCol w:w="1053"/>
              <w:gridCol w:w="914"/>
              <w:gridCol w:w="1124"/>
            </w:tblGrid>
            <w:tr w:rsidR="00E73BD3" w:rsidRPr="00742619" w14:paraId="269556F8" w14:textId="77777777" w:rsidTr="00E73BD3">
              <w:trPr>
                <w:trHeight w:val="332"/>
              </w:trPr>
              <w:tc>
                <w:tcPr>
                  <w:tcW w:w="2454" w:type="dxa"/>
                  <w:vMerge w:val="restart"/>
                </w:tcPr>
                <w:p w14:paraId="4BEFE907" w14:textId="77777777" w:rsidR="00E73BD3" w:rsidRPr="00E73BD3" w:rsidRDefault="00E73BD3" w:rsidP="00E73BD3">
                  <w:pPr>
                    <w:pStyle w:val="NoSpacing"/>
                    <w:jc w:val="both"/>
                    <w:rPr>
                      <w:rFonts w:ascii="Times New Roman" w:hAnsi="Times New Roman"/>
                      <w:sz w:val="20"/>
                      <w:szCs w:val="20"/>
                    </w:rPr>
                  </w:pPr>
                </w:p>
                <w:p w14:paraId="4DCB88E9"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lastRenderedPageBreak/>
                    <w:t xml:space="preserve">Sensory </w:t>
                  </w:r>
                </w:p>
                <w:p w14:paraId="1450248B"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Qualities</w:t>
                  </w:r>
                </w:p>
              </w:tc>
              <w:tc>
                <w:tcPr>
                  <w:tcW w:w="2378" w:type="dxa"/>
                  <w:gridSpan w:val="2"/>
                </w:tcPr>
                <w:p w14:paraId="6196B06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lastRenderedPageBreak/>
                    <w:t>Treatment A</w:t>
                  </w:r>
                </w:p>
              </w:tc>
              <w:tc>
                <w:tcPr>
                  <w:tcW w:w="1897" w:type="dxa"/>
                  <w:gridSpan w:val="2"/>
                </w:tcPr>
                <w:p w14:paraId="6CFB2DD2"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B</w:t>
                  </w:r>
                </w:p>
              </w:tc>
              <w:tc>
                <w:tcPr>
                  <w:tcW w:w="2038" w:type="dxa"/>
                  <w:gridSpan w:val="2"/>
                </w:tcPr>
                <w:p w14:paraId="7B19C48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C</w:t>
                  </w:r>
                </w:p>
              </w:tc>
            </w:tr>
            <w:tr w:rsidR="00E73BD3" w:rsidRPr="00742619" w14:paraId="0B46B97A" w14:textId="77777777" w:rsidTr="00E73BD3">
              <w:trPr>
                <w:trHeight w:val="350"/>
              </w:trPr>
              <w:tc>
                <w:tcPr>
                  <w:tcW w:w="2454" w:type="dxa"/>
                  <w:vMerge/>
                </w:tcPr>
                <w:p w14:paraId="4A363F89" w14:textId="77777777" w:rsidR="00E73BD3" w:rsidRPr="00E73BD3" w:rsidRDefault="00E73BD3" w:rsidP="00E73BD3">
                  <w:pPr>
                    <w:pStyle w:val="NoSpacing"/>
                    <w:jc w:val="both"/>
                    <w:rPr>
                      <w:rFonts w:ascii="Times New Roman" w:hAnsi="Times New Roman"/>
                      <w:sz w:val="20"/>
                      <w:szCs w:val="20"/>
                    </w:rPr>
                  </w:pPr>
                </w:p>
              </w:tc>
              <w:tc>
                <w:tcPr>
                  <w:tcW w:w="1105" w:type="dxa"/>
                </w:tcPr>
                <w:p w14:paraId="1E3043A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273" w:type="dxa"/>
                </w:tcPr>
                <w:p w14:paraId="3C9F880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c>
                <w:tcPr>
                  <w:tcW w:w="844" w:type="dxa"/>
                </w:tcPr>
                <w:p w14:paraId="4F3236C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053" w:type="dxa"/>
                </w:tcPr>
                <w:p w14:paraId="546C600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c>
                <w:tcPr>
                  <w:tcW w:w="914" w:type="dxa"/>
                </w:tcPr>
                <w:p w14:paraId="5CAC2642"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124" w:type="dxa"/>
                </w:tcPr>
                <w:p w14:paraId="5344A3A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r>
            <w:tr w:rsidR="00E73BD3" w:rsidRPr="00742619" w14:paraId="7C5DB0FB" w14:textId="77777777" w:rsidTr="00E73BD3">
              <w:trPr>
                <w:trHeight w:val="260"/>
              </w:trPr>
              <w:tc>
                <w:tcPr>
                  <w:tcW w:w="2454" w:type="dxa"/>
                </w:tcPr>
                <w:p w14:paraId="33462A34"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lastRenderedPageBreak/>
                    <w:t>Appearance</w:t>
                  </w:r>
                </w:p>
              </w:tc>
              <w:tc>
                <w:tcPr>
                  <w:tcW w:w="1105" w:type="dxa"/>
                </w:tcPr>
                <w:p w14:paraId="25CDDF2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8.25</w:t>
                  </w:r>
                </w:p>
              </w:tc>
              <w:tc>
                <w:tcPr>
                  <w:tcW w:w="1273" w:type="dxa"/>
                </w:tcPr>
                <w:p w14:paraId="65F712A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844" w:type="dxa"/>
                </w:tcPr>
                <w:p w14:paraId="5293FDBE" w14:textId="77777777" w:rsidR="00E73BD3" w:rsidRPr="00E73BD3" w:rsidRDefault="00E73BD3" w:rsidP="00E73BD3">
                  <w:pPr>
                    <w:pStyle w:val="NoSpacing"/>
                    <w:jc w:val="center"/>
                    <w:rPr>
                      <w:rFonts w:ascii="Times New Roman" w:hAnsi="Times New Roman"/>
                      <w:color w:val="000000" w:themeColor="text1"/>
                      <w:sz w:val="20"/>
                      <w:szCs w:val="20"/>
                    </w:rPr>
                  </w:pPr>
                  <w:r w:rsidRPr="00E73BD3">
                    <w:rPr>
                      <w:rFonts w:ascii="Times New Roman" w:hAnsi="Times New Roman"/>
                      <w:color w:val="000000" w:themeColor="text1"/>
                      <w:sz w:val="20"/>
                      <w:szCs w:val="20"/>
                    </w:rPr>
                    <w:t>8.21</w:t>
                  </w:r>
                </w:p>
              </w:tc>
              <w:tc>
                <w:tcPr>
                  <w:tcW w:w="1053" w:type="dxa"/>
                </w:tcPr>
                <w:p w14:paraId="127A30C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914" w:type="dxa"/>
                </w:tcPr>
                <w:p w14:paraId="74ADF21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8.63</w:t>
                  </w:r>
                </w:p>
              </w:tc>
              <w:tc>
                <w:tcPr>
                  <w:tcW w:w="1124" w:type="dxa"/>
                </w:tcPr>
                <w:p w14:paraId="502D7E9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r>
            <w:tr w:rsidR="00E73BD3" w:rsidRPr="00742619" w14:paraId="2FCAD402" w14:textId="77777777" w:rsidTr="00E73BD3">
              <w:trPr>
                <w:trHeight w:val="260"/>
              </w:trPr>
              <w:tc>
                <w:tcPr>
                  <w:tcW w:w="2454" w:type="dxa"/>
                </w:tcPr>
                <w:p w14:paraId="315B7662"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Aroma</w:t>
                  </w:r>
                </w:p>
              </w:tc>
              <w:tc>
                <w:tcPr>
                  <w:tcW w:w="1105" w:type="dxa"/>
                </w:tcPr>
                <w:p w14:paraId="1CD9685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8.27</w:t>
                  </w:r>
                </w:p>
              </w:tc>
              <w:tc>
                <w:tcPr>
                  <w:tcW w:w="1273" w:type="dxa"/>
                </w:tcPr>
                <w:p w14:paraId="5B84AA2B"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844" w:type="dxa"/>
                </w:tcPr>
                <w:p w14:paraId="0B81284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8.26</w:t>
                  </w:r>
                </w:p>
              </w:tc>
              <w:tc>
                <w:tcPr>
                  <w:tcW w:w="1053" w:type="dxa"/>
                </w:tcPr>
                <w:p w14:paraId="74F34B3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914" w:type="dxa"/>
                </w:tcPr>
                <w:p w14:paraId="349A5161"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8.51</w:t>
                  </w:r>
                </w:p>
              </w:tc>
              <w:tc>
                <w:tcPr>
                  <w:tcW w:w="1124" w:type="dxa"/>
                </w:tcPr>
                <w:p w14:paraId="1F30D79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r>
            <w:tr w:rsidR="00E73BD3" w:rsidRPr="00742619" w14:paraId="5A37ADFB" w14:textId="77777777" w:rsidTr="00E73BD3">
              <w:trPr>
                <w:trHeight w:val="50"/>
              </w:trPr>
              <w:tc>
                <w:tcPr>
                  <w:tcW w:w="2454" w:type="dxa"/>
                </w:tcPr>
                <w:p w14:paraId="13340DA5"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Taste</w:t>
                  </w:r>
                </w:p>
              </w:tc>
              <w:tc>
                <w:tcPr>
                  <w:tcW w:w="1105" w:type="dxa"/>
                </w:tcPr>
                <w:p w14:paraId="4EFC404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8.38</w:t>
                  </w:r>
                </w:p>
              </w:tc>
              <w:tc>
                <w:tcPr>
                  <w:tcW w:w="1273" w:type="dxa"/>
                </w:tcPr>
                <w:p w14:paraId="3E3A5BE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844" w:type="dxa"/>
                </w:tcPr>
                <w:p w14:paraId="5FE56A2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8.22</w:t>
                  </w:r>
                </w:p>
              </w:tc>
              <w:tc>
                <w:tcPr>
                  <w:tcW w:w="1053" w:type="dxa"/>
                </w:tcPr>
                <w:p w14:paraId="7F26A9A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914" w:type="dxa"/>
                </w:tcPr>
                <w:p w14:paraId="0946F75C"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8.61</w:t>
                  </w:r>
                </w:p>
              </w:tc>
              <w:tc>
                <w:tcPr>
                  <w:tcW w:w="1124" w:type="dxa"/>
                </w:tcPr>
                <w:p w14:paraId="028C44C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r>
            <w:tr w:rsidR="00E73BD3" w:rsidRPr="00742619" w14:paraId="5A1D4D3D" w14:textId="77777777" w:rsidTr="00E73BD3">
              <w:trPr>
                <w:trHeight w:val="287"/>
              </w:trPr>
              <w:tc>
                <w:tcPr>
                  <w:tcW w:w="2454" w:type="dxa"/>
                </w:tcPr>
                <w:p w14:paraId="251A63A8"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Texture</w:t>
                  </w:r>
                </w:p>
              </w:tc>
              <w:tc>
                <w:tcPr>
                  <w:tcW w:w="1105" w:type="dxa"/>
                </w:tcPr>
                <w:p w14:paraId="006DFCF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8.20</w:t>
                  </w:r>
                </w:p>
              </w:tc>
              <w:tc>
                <w:tcPr>
                  <w:tcW w:w="1273" w:type="dxa"/>
                </w:tcPr>
                <w:p w14:paraId="168EA73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844" w:type="dxa"/>
                </w:tcPr>
                <w:p w14:paraId="79B28D46"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8.22</w:t>
                  </w:r>
                </w:p>
              </w:tc>
              <w:tc>
                <w:tcPr>
                  <w:tcW w:w="1053" w:type="dxa"/>
                </w:tcPr>
                <w:p w14:paraId="51E2B206"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914" w:type="dxa"/>
                </w:tcPr>
                <w:p w14:paraId="00D46E85"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8.68</w:t>
                  </w:r>
                </w:p>
              </w:tc>
              <w:tc>
                <w:tcPr>
                  <w:tcW w:w="1124" w:type="dxa"/>
                </w:tcPr>
                <w:p w14:paraId="70A08BB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r>
            <w:tr w:rsidR="00E73BD3" w:rsidRPr="00742619" w14:paraId="62A35865" w14:textId="77777777" w:rsidTr="00785E8B">
              <w:trPr>
                <w:trHeight w:val="350"/>
              </w:trPr>
              <w:tc>
                <w:tcPr>
                  <w:tcW w:w="2454" w:type="dxa"/>
                </w:tcPr>
                <w:p w14:paraId="31290D7B"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AD</w:t>
                  </w:r>
                </w:p>
              </w:tc>
              <w:tc>
                <w:tcPr>
                  <w:tcW w:w="2378" w:type="dxa"/>
                  <w:gridSpan w:val="2"/>
                </w:tcPr>
                <w:p w14:paraId="0EF6E5E1" w14:textId="77777777"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Liked  Extremely</w:t>
                  </w:r>
                </w:p>
              </w:tc>
              <w:tc>
                <w:tcPr>
                  <w:tcW w:w="1897" w:type="dxa"/>
                  <w:gridSpan w:val="2"/>
                </w:tcPr>
                <w:p w14:paraId="30DD9313" w14:textId="77777777"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Liked  Extremely</w:t>
                  </w:r>
                </w:p>
              </w:tc>
              <w:tc>
                <w:tcPr>
                  <w:tcW w:w="2038" w:type="dxa"/>
                  <w:gridSpan w:val="2"/>
                </w:tcPr>
                <w:p w14:paraId="3F600B6E" w14:textId="77777777"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Liked  Extremely</w:t>
                  </w:r>
                </w:p>
              </w:tc>
            </w:tr>
          </w:tbl>
          <w:p w14:paraId="270D7FE3" w14:textId="77777777" w:rsidR="00E73BD3" w:rsidRDefault="00E73BD3" w:rsidP="008B0043">
            <w:pPr>
              <w:pStyle w:val="BodyText"/>
              <w:jc w:val="both"/>
              <w:rPr>
                <w:rFonts w:ascii="Times New Roman" w:hAnsi="Times New Roman" w:cs="Times New Roman"/>
                <w:b w:val="0"/>
                <w:bCs w:val="0"/>
                <w:sz w:val="20"/>
                <w:szCs w:val="20"/>
              </w:rPr>
            </w:pPr>
          </w:p>
          <w:p w14:paraId="09FCC878" w14:textId="77777777" w:rsidR="00E73BD3" w:rsidRDefault="00785E8B" w:rsidP="008B0043">
            <w:pPr>
              <w:pStyle w:val="BodyText"/>
              <w:jc w:val="both"/>
              <w:rPr>
                <w:rFonts w:ascii="Times New Roman" w:hAnsi="Times New Roman" w:cs="Times New Roman"/>
                <w:b w:val="0"/>
                <w:bCs w:val="0"/>
                <w:sz w:val="20"/>
                <w:szCs w:val="20"/>
              </w:rPr>
            </w:pPr>
            <w:r w:rsidRPr="00785E8B">
              <w:rPr>
                <w:rFonts w:ascii="Times New Roman" w:hAnsi="Times New Roman" w:cs="Times New Roman"/>
                <w:b w:val="0"/>
                <w:bCs w:val="0"/>
                <w:sz w:val="20"/>
                <w:szCs w:val="20"/>
              </w:rPr>
              <w:t>The shelf life evaluation of Adobo prepared with souring leaf concentrates demonstrated stable quality attributes when stored at both room and chilling temperatures for up to 30 days.</w:t>
            </w:r>
          </w:p>
          <w:p w14:paraId="34FC406F" w14:textId="77777777" w:rsidR="00785E8B" w:rsidRDefault="00785E8B" w:rsidP="008B0043">
            <w:pPr>
              <w:pStyle w:val="BodyText"/>
              <w:jc w:val="both"/>
              <w:rPr>
                <w:rFonts w:ascii="Times New Roman" w:hAnsi="Times New Roman" w:cs="Times New Roman"/>
                <w:b w:val="0"/>
                <w:bCs w:val="0"/>
                <w:sz w:val="20"/>
                <w:szCs w:val="20"/>
              </w:rPr>
            </w:pPr>
          </w:p>
          <w:p w14:paraId="7B210A43" w14:textId="77777777" w:rsidR="00785E8B" w:rsidRDefault="00785E8B" w:rsidP="008B0043">
            <w:pPr>
              <w:pStyle w:val="BodyText"/>
              <w:jc w:val="both"/>
              <w:rPr>
                <w:rFonts w:ascii="Times New Roman" w:hAnsi="Times New Roman" w:cs="Times New Roman"/>
                <w:b w:val="0"/>
                <w:bCs w:val="0"/>
                <w:sz w:val="20"/>
                <w:szCs w:val="20"/>
              </w:rPr>
            </w:pPr>
            <w:r w:rsidRPr="00785E8B">
              <w:rPr>
                <w:rFonts w:ascii="Times New Roman" w:hAnsi="Times New Roman" w:cs="Times New Roman"/>
                <w:b w:val="0"/>
                <w:bCs w:val="0"/>
                <w:sz w:val="20"/>
                <w:szCs w:val="20"/>
              </w:rPr>
              <w:t>No changes in appearance, aroma, taste, and texture were observed during the first and second weeks of storage at either temperature. Similarly, by the third and fourth weeks, the Adobo maintained its sensory quality at room temperature, while at chilling temperature, stability was confirmed through the third week.</w:t>
            </w:r>
          </w:p>
          <w:p w14:paraId="63CB13A0" w14:textId="77777777" w:rsidR="00785E8B" w:rsidRDefault="00785E8B" w:rsidP="008B0043">
            <w:pPr>
              <w:pStyle w:val="BodyText"/>
              <w:jc w:val="both"/>
              <w:rPr>
                <w:rFonts w:ascii="Times New Roman" w:hAnsi="Times New Roman" w:cs="Times New Roman"/>
                <w:b w:val="0"/>
                <w:bCs w:val="0"/>
                <w:sz w:val="20"/>
                <w:szCs w:val="20"/>
              </w:rPr>
            </w:pPr>
          </w:p>
          <w:p w14:paraId="795DEDE0" w14:textId="77777777" w:rsidR="00785E8B" w:rsidRDefault="00785E8B" w:rsidP="008B0043">
            <w:pPr>
              <w:pStyle w:val="BodyText"/>
              <w:jc w:val="both"/>
              <w:rPr>
                <w:rFonts w:ascii="Times New Roman" w:hAnsi="Times New Roman" w:cs="Times New Roman"/>
                <w:b w:val="0"/>
                <w:bCs w:val="0"/>
                <w:sz w:val="20"/>
                <w:szCs w:val="20"/>
              </w:rPr>
            </w:pPr>
            <w:r w:rsidRPr="00785E8B">
              <w:rPr>
                <w:rFonts w:ascii="Times New Roman" w:hAnsi="Times New Roman" w:cs="Times New Roman"/>
                <w:b w:val="0"/>
                <w:bCs w:val="0"/>
                <w:sz w:val="20"/>
                <w:szCs w:val="20"/>
              </w:rPr>
              <w:t>For room temperature storage, sensory qualities remained unchanged throughout the 30-day period, indicating effective preservation by the souring leaf concentrates. Under chilling conditions, quality attributes were stable at least until the third week, suggesting good shelf-life extension under refrigeration.</w:t>
            </w:r>
          </w:p>
          <w:p w14:paraId="0C63519D" w14:textId="77777777" w:rsidR="00785E8B" w:rsidRDefault="00785E8B" w:rsidP="008B0043">
            <w:pPr>
              <w:pStyle w:val="BodyText"/>
              <w:jc w:val="both"/>
              <w:rPr>
                <w:rFonts w:ascii="Times New Roman" w:hAnsi="Times New Roman" w:cs="Times New Roman"/>
                <w:b w:val="0"/>
                <w:bCs w:val="0"/>
                <w:sz w:val="20"/>
                <w:szCs w:val="20"/>
              </w:rPr>
            </w:pPr>
          </w:p>
          <w:p w14:paraId="52D867D5" w14:textId="77777777" w:rsidR="00785E8B" w:rsidRDefault="00785E8B" w:rsidP="008B0043">
            <w:pPr>
              <w:pStyle w:val="BodyText"/>
              <w:jc w:val="both"/>
              <w:rPr>
                <w:rFonts w:ascii="Times New Roman" w:hAnsi="Times New Roman" w:cs="Times New Roman"/>
                <w:b w:val="0"/>
                <w:bCs w:val="0"/>
                <w:sz w:val="20"/>
                <w:szCs w:val="20"/>
              </w:rPr>
            </w:pPr>
            <w:r w:rsidRPr="00785E8B">
              <w:rPr>
                <w:rFonts w:ascii="Times New Roman" w:hAnsi="Times New Roman" w:cs="Times New Roman"/>
                <w:b w:val="0"/>
                <w:bCs w:val="0"/>
                <w:sz w:val="20"/>
                <w:szCs w:val="20"/>
              </w:rPr>
              <w:t>These findings suggest that souring leaf concentrates contribute to preserving the sensory qualities of bottled Adobo during storage, thus extending its shelf life. The ability to maintain product quality without deterioration over one month at room temperature and three weeks under refrigeration is significant for consumer convenience and commercial viability.</w:t>
            </w:r>
          </w:p>
          <w:p w14:paraId="482EAA27" w14:textId="77777777" w:rsidR="00785E8B" w:rsidRDefault="00785E8B" w:rsidP="008B0043">
            <w:pPr>
              <w:pStyle w:val="BodyText"/>
              <w:jc w:val="both"/>
              <w:rPr>
                <w:rFonts w:ascii="Times New Roman" w:hAnsi="Times New Roman" w:cs="Times New Roman"/>
                <w:b w:val="0"/>
                <w:bCs w:val="0"/>
                <w:sz w:val="20"/>
                <w:szCs w:val="20"/>
              </w:rPr>
            </w:pPr>
          </w:p>
          <w:p w14:paraId="3EFF3D41" w14:textId="77777777" w:rsidR="00785E8B" w:rsidRDefault="00785E8B" w:rsidP="008B0043">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T</w:t>
            </w:r>
            <w:r w:rsidRPr="00785E8B">
              <w:rPr>
                <w:rFonts w:ascii="Times New Roman" w:hAnsi="Times New Roman" w:cs="Times New Roman"/>
                <w:b w:val="0"/>
                <w:bCs w:val="0"/>
                <w:sz w:val="20"/>
                <w:szCs w:val="20"/>
              </w:rPr>
              <w:t>he shelf life results support the use of natural souring leaf concentrates as both flavoring and preserving agents in bottled Adobo. This enhances product marketability by ensuring sensory quality and safety over practical storage periods, addressing consumer needs for ready-to-eat traditional Filipino dishes with extended shelf stability.</w:t>
            </w:r>
          </w:p>
          <w:p w14:paraId="2471A0CC" w14:textId="66F1AC0D" w:rsidR="00785E8B" w:rsidRPr="00785E8B" w:rsidRDefault="00785E8B" w:rsidP="008B0043">
            <w:pPr>
              <w:pStyle w:val="BodyText"/>
              <w:jc w:val="both"/>
              <w:rPr>
                <w:rFonts w:ascii="Times New Roman" w:hAnsi="Times New Roman" w:cs="Times New Roman"/>
                <w:sz w:val="20"/>
                <w:szCs w:val="20"/>
              </w:rPr>
            </w:pPr>
            <w:r>
              <w:rPr>
                <w:rFonts w:ascii="Times New Roman" w:hAnsi="Times New Roman" w:cs="Times New Roman"/>
                <w:b w:val="0"/>
                <w:bCs w:val="0"/>
                <w:sz w:val="20"/>
                <w:szCs w:val="20"/>
              </w:rPr>
              <w:t xml:space="preserve"> </w:t>
            </w:r>
            <w:r w:rsidRPr="00785E8B">
              <w:rPr>
                <w:rFonts w:ascii="Times New Roman" w:hAnsi="Times New Roman" w:cs="Times New Roman"/>
                <w:sz w:val="20"/>
                <w:szCs w:val="20"/>
              </w:rPr>
              <w:t xml:space="preserve">Table 3 Shelf life of </w:t>
            </w:r>
            <w:proofErr w:type="spellStart"/>
            <w:r w:rsidRPr="00785E8B">
              <w:rPr>
                <w:rFonts w:ascii="Times New Roman" w:hAnsi="Times New Roman" w:cs="Times New Roman"/>
                <w:sz w:val="20"/>
                <w:szCs w:val="20"/>
              </w:rPr>
              <w:t>Abodo</w:t>
            </w:r>
            <w:proofErr w:type="spellEnd"/>
            <w:r w:rsidRPr="00785E8B">
              <w:rPr>
                <w:rFonts w:ascii="Times New Roman" w:hAnsi="Times New Roman" w:cs="Times New Roman"/>
                <w:sz w:val="20"/>
                <w:szCs w:val="20"/>
              </w:rPr>
              <w:t xml:space="preserve"> in a bottle with souring leaf concentrate </w:t>
            </w:r>
          </w:p>
          <w:tbl>
            <w:tblPr>
              <w:tblStyle w:val="TableGrid"/>
              <w:tblW w:w="0" w:type="auto"/>
              <w:tblLook w:val="04A0" w:firstRow="1" w:lastRow="0" w:firstColumn="1" w:lastColumn="0" w:noHBand="0" w:noVBand="1"/>
            </w:tblPr>
            <w:tblGrid>
              <w:gridCol w:w="2214"/>
              <w:gridCol w:w="2034"/>
              <w:gridCol w:w="1800"/>
              <w:gridCol w:w="2700"/>
            </w:tblGrid>
            <w:tr w:rsidR="00785E8B" w:rsidRPr="00785E8B" w14:paraId="0F691BC3" w14:textId="77777777" w:rsidTr="00785E8B">
              <w:trPr>
                <w:trHeight w:val="584"/>
              </w:trPr>
              <w:tc>
                <w:tcPr>
                  <w:tcW w:w="2214" w:type="dxa"/>
                </w:tcPr>
                <w:p w14:paraId="3632838F" w14:textId="77777777" w:rsidR="00785E8B" w:rsidRPr="00785E8B" w:rsidRDefault="00785E8B" w:rsidP="00785E8B">
                  <w:pPr>
                    <w:pStyle w:val="NoSpacing"/>
                    <w:jc w:val="center"/>
                    <w:rPr>
                      <w:rFonts w:ascii="Times New Roman" w:hAnsi="Times New Roman"/>
                      <w:b/>
                      <w:sz w:val="20"/>
                      <w:szCs w:val="20"/>
                    </w:rPr>
                  </w:pPr>
                  <w:r w:rsidRPr="00785E8B">
                    <w:rPr>
                      <w:rFonts w:ascii="Times New Roman" w:hAnsi="Times New Roman"/>
                      <w:b/>
                      <w:sz w:val="20"/>
                      <w:szCs w:val="20"/>
                    </w:rPr>
                    <w:t>Variant</w:t>
                  </w:r>
                </w:p>
              </w:tc>
              <w:tc>
                <w:tcPr>
                  <w:tcW w:w="2034" w:type="dxa"/>
                </w:tcPr>
                <w:p w14:paraId="4AEDC96F" w14:textId="77777777" w:rsidR="00785E8B" w:rsidRPr="00785E8B" w:rsidRDefault="00785E8B" w:rsidP="00785E8B">
                  <w:pPr>
                    <w:pStyle w:val="NoSpacing"/>
                    <w:jc w:val="center"/>
                    <w:rPr>
                      <w:rFonts w:ascii="Times New Roman" w:hAnsi="Times New Roman"/>
                      <w:b/>
                      <w:sz w:val="20"/>
                      <w:szCs w:val="20"/>
                    </w:rPr>
                  </w:pPr>
                  <w:r w:rsidRPr="00785E8B">
                    <w:rPr>
                      <w:rFonts w:ascii="Times New Roman" w:hAnsi="Times New Roman"/>
                      <w:b/>
                      <w:sz w:val="20"/>
                      <w:szCs w:val="20"/>
                    </w:rPr>
                    <w:t>1-2 weeks (molds formation)</w:t>
                  </w:r>
                </w:p>
              </w:tc>
              <w:tc>
                <w:tcPr>
                  <w:tcW w:w="1800" w:type="dxa"/>
                </w:tcPr>
                <w:p w14:paraId="1F5581EA" w14:textId="77777777" w:rsidR="00785E8B" w:rsidRPr="00785E8B" w:rsidRDefault="00785E8B" w:rsidP="00785E8B">
                  <w:pPr>
                    <w:pStyle w:val="NoSpacing"/>
                    <w:jc w:val="center"/>
                    <w:rPr>
                      <w:rFonts w:ascii="Times New Roman" w:hAnsi="Times New Roman"/>
                      <w:b/>
                      <w:sz w:val="20"/>
                      <w:szCs w:val="20"/>
                    </w:rPr>
                  </w:pPr>
                  <w:r w:rsidRPr="00785E8B">
                    <w:rPr>
                      <w:rFonts w:ascii="Times New Roman" w:hAnsi="Times New Roman"/>
                      <w:b/>
                      <w:sz w:val="20"/>
                      <w:szCs w:val="20"/>
                    </w:rPr>
                    <w:t>2-3 weeks (molds formation)</w:t>
                  </w:r>
                </w:p>
              </w:tc>
              <w:tc>
                <w:tcPr>
                  <w:tcW w:w="2700" w:type="dxa"/>
                </w:tcPr>
                <w:p w14:paraId="2E65B8A3" w14:textId="77777777" w:rsidR="00785E8B" w:rsidRPr="00785E8B" w:rsidRDefault="00785E8B" w:rsidP="00785E8B">
                  <w:pPr>
                    <w:pStyle w:val="NoSpacing"/>
                    <w:jc w:val="center"/>
                    <w:rPr>
                      <w:rFonts w:ascii="Times New Roman" w:hAnsi="Times New Roman"/>
                      <w:b/>
                      <w:sz w:val="20"/>
                      <w:szCs w:val="20"/>
                    </w:rPr>
                  </w:pPr>
                  <w:r w:rsidRPr="00785E8B">
                    <w:rPr>
                      <w:rFonts w:ascii="Times New Roman" w:hAnsi="Times New Roman"/>
                      <w:b/>
                      <w:sz w:val="20"/>
                      <w:szCs w:val="20"/>
                    </w:rPr>
                    <w:t>3-4 weeks (molds formation slimy, production of spot)</w:t>
                  </w:r>
                </w:p>
              </w:tc>
            </w:tr>
            <w:tr w:rsidR="00785E8B" w:rsidRPr="00785E8B" w14:paraId="0C6C7D29" w14:textId="77777777" w:rsidTr="00785E8B">
              <w:trPr>
                <w:trHeight w:val="260"/>
              </w:trPr>
              <w:tc>
                <w:tcPr>
                  <w:tcW w:w="2214" w:type="dxa"/>
                </w:tcPr>
                <w:p w14:paraId="4E5AB373" w14:textId="77777777" w:rsidR="00785E8B" w:rsidRPr="00785E8B" w:rsidRDefault="00785E8B" w:rsidP="00785E8B">
                  <w:pPr>
                    <w:pStyle w:val="NoSpacing"/>
                    <w:rPr>
                      <w:rFonts w:ascii="Times New Roman" w:hAnsi="Times New Roman"/>
                      <w:b/>
                      <w:sz w:val="20"/>
                      <w:szCs w:val="20"/>
                    </w:rPr>
                  </w:pPr>
                  <w:r w:rsidRPr="00785E8B">
                    <w:rPr>
                      <w:rFonts w:ascii="Times New Roman" w:hAnsi="Times New Roman"/>
                      <w:b/>
                      <w:sz w:val="20"/>
                      <w:szCs w:val="20"/>
                    </w:rPr>
                    <w:t>Room Temperature</w:t>
                  </w:r>
                </w:p>
              </w:tc>
              <w:tc>
                <w:tcPr>
                  <w:tcW w:w="2034" w:type="dxa"/>
                </w:tcPr>
                <w:p w14:paraId="08A311AE" w14:textId="77777777" w:rsidR="00785E8B" w:rsidRPr="00785E8B" w:rsidRDefault="00785E8B" w:rsidP="00785E8B">
                  <w:pPr>
                    <w:pStyle w:val="NoSpacing"/>
                    <w:jc w:val="center"/>
                    <w:rPr>
                      <w:rFonts w:ascii="Times New Roman" w:hAnsi="Times New Roman"/>
                      <w:b/>
                      <w:sz w:val="20"/>
                      <w:szCs w:val="20"/>
                    </w:rPr>
                  </w:pPr>
                </w:p>
              </w:tc>
              <w:tc>
                <w:tcPr>
                  <w:tcW w:w="1800" w:type="dxa"/>
                </w:tcPr>
                <w:p w14:paraId="72E9FDF3" w14:textId="77777777" w:rsidR="00785E8B" w:rsidRPr="00785E8B" w:rsidRDefault="00785E8B" w:rsidP="00785E8B">
                  <w:pPr>
                    <w:pStyle w:val="NoSpacing"/>
                    <w:jc w:val="center"/>
                    <w:rPr>
                      <w:rFonts w:ascii="Times New Roman" w:hAnsi="Times New Roman"/>
                      <w:b/>
                      <w:sz w:val="20"/>
                      <w:szCs w:val="20"/>
                    </w:rPr>
                  </w:pPr>
                </w:p>
              </w:tc>
              <w:tc>
                <w:tcPr>
                  <w:tcW w:w="2700" w:type="dxa"/>
                </w:tcPr>
                <w:p w14:paraId="15C046E5" w14:textId="77777777" w:rsidR="00785E8B" w:rsidRPr="00785E8B" w:rsidRDefault="00785E8B" w:rsidP="00785E8B">
                  <w:pPr>
                    <w:pStyle w:val="NoSpacing"/>
                    <w:jc w:val="center"/>
                    <w:rPr>
                      <w:rFonts w:ascii="Times New Roman" w:hAnsi="Times New Roman"/>
                      <w:b/>
                      <w:sz w:val="20"/>
                      <w:szCs w:val="20"/>
                    </w:rPr>
                  </w:pPr>
                </w:p>
              </w:tc>
            </w:tr>
            <w:tr w:rsidR="00785E8B" w:rsidRPr="00785E8B" w14:paraId="2442B589" w14:textId="77777777" w:rsidTr="00305D8E">
              <w:trPr>
                <w:trHeight w:val="530"/>
              </w:trPr>
              <w:tc>
                <w:tcPr>
                  <w:tcW w:w="2214" w:type="dxa"/>
                </w:tcPr>
                <w:p w14:paraId="390A49B0"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w:t>
                  </w:r>
                  <w:proofErr w:type="spellStart"/>
                  <w:r w:rsidRPr="00785E8B">
                    <w:rPr>
                      <w:rFonts w:ascii="Times New Roman" w:hAnsi="Times New Roman"/>
                      <w:sz w:val="20"/>
                      <w:szCs w:val="20"/>
                    </w:rPr>
                    <w:t>labog</w:t>
                  </w:r>
                  <w:proofErr w:type="spellEnd"/>
                  <w:r w:rsidRPr="00785E8B">
                    <w:rPr>
                      <w:rFonts w:ascii="Times New Roman" w:hAnsi="Times New Roman"/>
                      <w:sz w:val="20"/>
                      <w:szCs w:val="20"/>
                    </w:rPr>
                    <w:t xml:space="preserve"> leaves concentrate</w:t>
                  </w:r>
                </w:p>
              </w:tc>
              <w:tc>
                <w:tcPr>
                  <w:tcW w:w="2034" w:type="dxa"/>
                </w:tcPr>
                <w:p w14:paraId="5AB9BCD4" w14:textId="77777777" w:rsidR="00785E8B" w:rsidRPr="00785E8B" w:rsidRDefault="00785E8B" w:rsidP="00785E8B">
                  <w:pPr>
                    <w:pStyle w:val="NoSpacing"/>
                    <w:jc w:val="center"/>
                    <w:rPr>
                      <w:rFonts w:ascii="Times New Roman" w:hAnsi="Times New Roman"/>
                      <w:sz w:val="20"/>
                      <w:szCs w:val="20"/>
                    </w:rPr>
                  </w:pPr>
                </w:p>
                <w:p w14:paraId="228DED54"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39D680F7" w14:textId="77777777" w:rsidR="00785E8B" w:rsidRPr="00785E8B" w:rsidRDefault="00785E8B" w:rsidP="00785E8B">
                  <w:pPr>
                    <w:pStyle w:val="NoSpacing"/>
                    <w:jc w:val="center"/>
                    <w:rPr>
                      <w:rFonts w:ascii="Times New Roman" w:hAnsi="Times New Roman"/>
                      <w:sz w:val="20"/>
                      <w:szCs w:val="20"/>
                    </w:rPr>
                  </w:pPr>
                </w:p>
                <w:p w14:paraId="751E4836"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2700" w:type="dxa"/>
                </w:tcPr>
                <w:p w14:paraId="25C54092" w14:textId="77777777" w:rsidR="00785E8B" w:rsidRPr="00785E8B" w:rsidRDefault="00785E8B" w:rsidP="00785E8B">
                  <w:pPr>
                    <w:pStyle w:val="NoSpacing"/>
                    <w:jc w:val="center"/>
                    <w:rPr>
                      <w:rFonts w:ascii="Times New Roman" w:hAnsi="Times New Roman"/>
                      <w:sz w:val="20"/>
                      <w:szCs w:val="20"/>
                    </w:rPr>
                  </w:pPr>
                </w:p>
                <w:p w14:paraId="1B4AEBBF"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44AC1495" w14:textId="77777777" w:rsidTr="00305D8E">
              <w:trPr>
                <w:trHeight w:val="467"/>
              </w:trPr>
              <w:tc>
                <w:tcPr>
                  <w:tcW w:w="2214" w:type="dxa"/>
                </w:tcPr>
                <w:p w14:paraId="2E3B169F"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w:t>
                  </w:r>
                  <w:proofErr w:type="spellStart"/>
                  <w:r w:rsidRPr="00785E8B">
                    <w:rPr>
                      <w:rFonts w:ascii="Times New Roman" w:hAnsi="Times New Roman"/>
                      <w:sz w:val="20"/>
                      <w:szCs w:val="20"/>
                    </w:rPr>
                    <w:t>libas</w:t>
                  </w:r>
                  <w:proofErr w:type="spellEnd"/>
                  <w:r w:rsidRPr="00785E8B">
                    <w:rPr>
                      <w:rFonts w:ascii="Times New Roman" w:hAnsi="Times New Roman"/>
                      <w:sz w:val="20"/>
                      <w:szCs w:val="20"/>
                    </w:rPr>
                    <w:t xml:space="preserve"> leaves concentrate </w:t>
                  </w:r>
                </w:p>
              </w:tc>
              <w:tc>
                <w:tcPr>
                  <w:tcW w:w="2034" w:type="dxa"/>
                </w:tcPr>
                <w:p w14:paraId="2BDFA10A" w14:textId="77777777" w:rsidR="00785E8B" w:rsidRPr="00785E8B" w:rsidRDefault="00785E8B" w:rsidP="00785E8B">
                  <w:pPr>
                    <w:pStyle w:val="NoSpacing"/>
                    <w:jc w:val="center"/>
                    <w:rPr>
                      <w:rFonts w:ascii="Times New Roman" w:hAnsi="Times New Roman"/>
                      <w:sz w:val="20"/>
                      <w:szCs w:val="20"/>
                    </w:rPr>
                  </w:pPr>
                </w:p>
                <w:p w14:paraId="3D31B6DA"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3740A835" w14:textId="77777777" w:rsidR="00785E8B" w:rsidRPr="00785E8B" w:rsidRDefault="00785E8B" w:rsidP="00785E8B">
                  <w:pPr>
                    <w:pStyle w:val="NoSpacing"/>
                    <w:jc w:val="center"/>
                    <w:rPr>
                      <w:rFonts w:ascii="Times New Roman" w:hAnsi="Times New Roman"/>
                      <w:sz w:val="20"/>
                      <w:szCs w:val="20"/>
                    </w:rPr>
                  </w:pPr>
                </w:p>
                <w:p w14:paraId="4681B905"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softHyphen/>
                    <w:t>-</w:t>
                  </w:r>
                </w:p>
              </w:tc>
              <w:tc>
                <w:tcPr>
                  <w:tcW w:w="2700" w:type="dxa"/>
                </w:tcPr>
                <w:p w14:paraId="79A3BE65" w14:textId="77777777" w:rsidR="00785E8B" w:rsidRPr="00785E8B" w:rsidRDefault="00785E8B" w:rsidP="00785E8B">
                  <w:pPr>
                    <w:pStyle w:val="NoSpacing"/>
                    <w:jc w:val="center"/>
                    <w:rPr>
                      <w:rFonts w:ascii="Times New Roman" w:hAnsi="Times New Roman"/>
                      <w:sz w:val="20"/>
                      <w:szCs w:val="20"/>
                    </w:rPr>
                  </w:pPr>
                </w:p>
                <w:p w14:paraId="19CC10C5"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6792F935" w14:textId="77777777" w:rsidTr="00305D8E">
              <w:trPr>
                <w:trHeight w:val="287"/>
              </w:trPr>
              <w:tc>
                <w:tcPr>
                  <w:tcW w:w="2214" w:type="dxa"/>
                </w:tcPr>
                <w:p w14:paraId="189E68C1"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tamarind leaves concentrate </w:t>
                  </w:r>
                </w:p>
              </w:tc>
              <w:tc>
                <w:tcPr>
                  <w:tcW w:w="2034" w:type="dxa"/>
                </w:tcPr>
                <w:p w14:paraId="102578AD" w14:textId="77777777" w:rsidR="00785E8B" w:rsidRPr="00785E8B" w:rsidRDefault="00785E8B" w:rsidP="00785E8B">
                  <w:pPr>
                    <w:pStyle w:val="NoSpacing"/>
                    <w:jc w:val="center"/>
                    <w:rPr>
                      <w:rFonts w:ascii="Times New Roman" w:hAnsi="Times New Roman"/>
                      <w:sz w:val="20"/>
                      <w:szCs w:val="20"/>
                    </w:rPr>
                  </w:pPr>
                </w:p>
                <w:p w14:paraId="0893400B"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140CAC82" w14:textId="77777777" w:rsidR="00785E8B" w:rsidRPr="00785E8B" w:rsidRDefault="00785E8B" w:rsidP="00785E8B">
                  <w:pPr>
                    <w:pStyle w:val="NoSpacing"/>
                    <w:jc w:val="center"/>
                    <w:rPr>
                      <w:rFonts w:ascii="Times New Roman" w:hAnsi="Times New Roman"/>
                      <w:sz w:val="20"/>
                      <w:szCs w:val="20"/>
                    </w:rPr>
                  </w:pPr>
                </w:p>
                <w:p w14:paraId="4542A7C8"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2700" w:type="dxa"/>
                </w:tcPr>
                <w:p w14:paraId="292B721C" w14:textId="77777777" w:rsidR="00785E8B" w:rsidRPr="00785E8B" w:rsidRDefault="00785E8B" w:rsidP="00785E8B">
                  <w:pPr>
                    <w:pStyle w:val="NoSpacing"/>
                    <w:jc w:val="center"/>
                    <w:rPr>
                      <w:rFonts w:ascii="Times New Roman" w:hAnsi="Times New Roman"/>
                      <w:sz w:val="20"/>
                      <w:szCs w:val="20"/>
                    </w:rPr>
                  </w:pPr>
                </w:p>
                <w:p w14:paraId="02C55678"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1FF12BC3" w14:textId="77777777" w:rsidTr="00305D8E">
              <w:trPr>
                <w:trHeight w:val="377"/>
              </w:trPr>
              <w:tc>
                <w:tcPr>
                  <w:tcW w:w="2214" w:type="dxa"/>
                </w:tcPr>
                <w:p w14:paraId="0C6F4844" w14:textId="77777777" w:rsidR="00785E8B" w:rsidRPr="00785E8B" w:rsidRDefault="00785E8B" w:rsidP="00785E8B">
                  <w:pPr>
                    <w:pStyle w:val="NoSpacing"/>
                    <w:rPr>
                      <w:rFonts w:ascii="Times New Roman" w:hAnsi="Times New Roman"/>
                      <w:b/>
                      <w:sz w:val="20"/>
                      <w:szCs w:val="20"/>
                    </w:rPr>
                  </w:pPr>
                  <w:r w:rsidRPr="00785E8B">
                    <w:rPr>
                      <w:rFonts w:ascii="Times New Roman" w:hAnsi="Times New Roman"/>
                      <w:b/>
                      <w:sz w:val="20"/>
                      <w:szCs w:val="20"/>
                    </w:rPr>
                    <w:t>Chilling Temperature</w:t>
                  </w:r>
                </w:p>
              </w:tc>
              <w:tc>
                <w:tcPr>
                  <w:tcW w:w="2034" w:type="dxa"/>
                </w:tcPr>
                <w:p w14:paraId="2434134D" w14:textId="77777777" w:rsidR="00785E8B" w:rsidRPr="00785E8B" w:rsidRDefault="00785E8B" w:rsidP="00785E8B">
                  <w:pPr>
                    <w:pStyle w:val="NoSpacing"/>
                    <w:jc w:val="center"/>
                    <w:rPr>
                      <w:rFonts w:ascii="Times New Roman" w:hAnsi="Times New Roman"/>
                      <w:sz w:val="20"/>
                      <w:szCs w:val="20"/>
                    </w:rPr>
                  </w:pPr>
                </w:p>
              </w:tc>
              <w:tc>
                <w:tcPr>
                  <w:tcW w:w="1800" w:type="dxa"/>
                </w:tcPr>
                <w:p w14:paraId="7CD52618" w14:textId="77777777" w:rsidR="00785E8B" w:rsidRPr="00785E8B" w:rsidRDefault="00785E8B" w:rsidP="00785E8B">
                  <w:pPr>
                    <w:pStyle w:val="NoSpacing"/>
                    <w:jc w:val="center"/>
                    <w:rPr>
                      <w:rFonts w:ascii="Times New Roman" w:hAnsi="Times New Roman"/>
                      <w:sz w:val="20"/>
                      <w:szCs w:val="20"/>
                    </w:rPr>
                  </w:pPr>
                </w:p>
              </w:tc>
              <w:tc>
                <w:tcPr>
                  <w:tcW w:w="2700" w:type="dxa"/>
                </w:tcPr>
                <w:p w14:paraId="18235E9B" w14:textId="77777777" w:rsidR="00785E8B" w:rsidRPr="00785E8B" w:rsidRDefault="00785E8B" w:rsidP="00785E8B">
                  <w:pPr>
                    <w:pStyle w:val="NoSpacing"/>
                    <w:jc w:val="center"/>
                    <w:rPr>
                      <w:rFonts w:ascii="Times New Roman" w:hAnsi="Times New Roman"/>
                      <w:sz w:val="20"/>
                      <w:szCs w:val="20"/>
                    </w:rPr>
                  </w:pPr>
                </w:p>
              </w:tc>
            </w:tr>
            <w:tr w:rsidR="00785E8B" w:rsidRPr="00785E8B" w14:paraId="12E00AAA" w14:textId="77777777" w:rsidTr="00305D8E">
              <w:trPr>
                <w:trHeight w:val="647"/>
              </w:trPr>
              <w:tc>
                <w:tcPr>
                  <w:tcW w:w="2214" w:type="dxa"/>
                </w:tcPr>
                <w:p w14:paraId="0228AE50"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w:t>
                  </w:r>
                  <w:proofErr w:type="spellStart"/>
                  <w:r w:rsidRPr="00785E8B">
                    <w:rPr>
                      <w:rFonts w:ascii="Times New Roman" w:hAnsi="Times New Roman"/>
                      <w:sz w:val="20"/>
                      <w:szCs w:val="20"/>
                    </w:rPr>
                    <w:t>labog</w:t>
                  </w:r>
                  <w:proofErr w:type="spellEnd"/>
                  <w:r w:rsidRPr="00785E8B">
                    <w:rPr>
                      <w:rFonts w:ascii="Times New Roman" w:hAnsi="Times New Roman"/>
                      <w:sz w:val="20"/>
                      <w:szCs w:val="20"/>
                    </w:rPr>
                    <w:t xml:space="preserve"> leaves concentrate</w:t>
                  </w:r>
                </w:p>
              </w:tc>
              <w:tc>
                <w:tcPr>
                  <w:tcW w:w="2034" w:type="dxa"/>
                </w:tcPr>
                <w:p w14:paraId="6DB3D7B3" w14:textId="77777777" w:rsidR="00785E8B" w:rsidRPr="00785E8B" w:rsidRDefault="00785E8B" w:rsidP="00785E8B">
                  <w:pPr>
                    <w:pStyle w:val="NoSpacing"/>
                    <w:jc w:val="center"/>
                    <w:rPr>
                      <w:rFonts w:ascii="Times New Roman" w:hAnsi="Times New Roman"/>
                      <w:sz w:val="20"/>
                      <w:szCs w:val="20"/>
                    </w:rPr>
                  </w:pPr>
                </w:p>
                <w:p w14:paraId="2766E76A"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31C8A1F4" w14:textId="77777777" w:rsidR="00785E8B" w:rsidRPr="00785E8B" w:rsidRDefault="00785E8B" w:rsidP="00785E8B">
                  <w:pPr>
                    <w:pStyle w:val="NoSpacing"/>
                    <w:jc w:val="center"/>
                    <w:rPr>
                      <w:rFonts w:ascii="Times New Roman" w:hAnsi="Times New Roman"/>
                      <w:sz w:val="20"/>
                      <w:szCs w:val="20"/>
                    </w:rPr>
                  </w:pPr>
                </w:p>
                <w:p w14:paraId="78F9DC50"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2700" w:type="dxa"/>
                </w:tcPr>
                <w:p w14:paraId="2485DEA1" w14:textId="77777777" w:rsidR="00785E8B" w:rsidRPr="00785E8B" w:rsidRDefault="00785E8B" w:rsidP="00785E8B">
                  <w:pPr>
                    <w:pStyle w:val="NoSpacing"/>
                    <w:jc w:val="center"/>
                    <w:rPr>
                      <w:rFonts w:ascii="Times New Roman" w:hAnsi="Times New Roman"/>
                      <w:sz w:val="20"/>
                      <w:szCs w:val="20"/>
                    </w:rPr>
                  </w:pPr>
                </w:p>
                <w:p w14:paraId="3EBA79D1"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64025B5E" w14:textId="77777777" w:rsidTr="00305D8E">
              <w:trPr>
                <w:trHeight w:val="530"/>
              </w:trPr>
              <w:tc>
                <w:tcPr>
                  <w:tcW w:w="2214" w:type="dxa"/>
                </w:tcPr>
                <w:p w14:paraId="3805D707"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w:t>
                  </w:r>
                  <w:proofErr w:type="spellStart"/>
                  <w:r w:rsidRPr="00785E8B">
                    <w:rPr>
                      <w:rFonts w:ascii="Times New Roman" w:hAnsi="Times New Roman"/>
                      <w:sz w:val="20"/>
                      <w:szCs w:val="20"/>
                    </w:rPr>
                    <w:t>libas</w:t>
                  </w:r>
                  <w:proofErr w:type="spellEnd"/>
                  <w:r w:rsidRPr="00785E8B">
                    <w:rPr>
                      <w:rFonts w:ascii="Times New Roman" w:hAnsi="Times New Roman"/>
                      <w:sz w:val="20"/>
                      <w:szCs w:val="20"/>
                    </w:rPr>
                    <w:t xml:space="preserve"> leaves concentrate </w:t>
                  </w:r>
                </w:p>
              </w:tc>
              <w:tc>
                <w:tcPr>
                  <w:tcW w:w="2034" w:type="dxa"/>
                </w:tcPr>
                <w:p w14:paraId="5316F505" w14:textId="77777777" w:rsidR="00785E8B" w:rsidRPr="00785E8B" w:rsidRDefault="00785E8B" w:rsidP="00785E8B">
                  <w:pPr>
                    <w:pStyle w:val="NoSpacing"/>
                    <w:jc w:val="center"/>
                    <w:rPr>
                      <w:rFonts w:ascii="Times New Roman" w:hAnsi="Times New Roman"/>
                      <w:sz w:val="20"/>
                      <w:szCs w:val="20"/>
                    </w:rPr>
                  </w:pPr>
                </w:p>
                <w:p w14:paraId="32C2939D"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6DA5BCDB" w14:textId="77777777" w:rsidR="00785E8B" w:rsidRPr="00785E8B" w:rsidRDefault="00785E8B" w:rsidP="00785E8B">
                  <w:pPr>
                    <w:pStyle w:val="NoSpacing"/>
                    <w:jc w:val="center"/>
                    <w:rPr>
                      <w:rFonts w:ascii="Times New Roman" w:hAnsi="Times New Roman"/>
                      <w:sz w:val="20"/>
                      <w:szCs w:val="20"/>
                    </w:rPr>
                  </w:pPr>
                </w:p>
                <w:p w14:paraId="0A4B2110"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softHyphen/>
                    <w:t>-</w:t>
                  </w:r>
                </w:p>
              </w:tc>
              <w:tc>
                <w:tcPr>
                  <w:tcW w:w="2700" w:type="dxa"/>
                </w:tcPr>
                <w:p w14:paraId="7F400DE5" w14:textId="77777777" w:rsidR="00785E8B" w:rsidRPr="00785E8B" w:rsidRDefault="00785E8B" w:rsidP="00785E8B">
                  <w:pPr>
                    <w:pStyle w:val="NoSpacing"/>
                    <w:jc w:val="center"/>
                    <w:rPr>
                      <w:rFonts w:ascii="Times New Roman" w:hAnsi="Times New Roman"/>
                      <w:sz w:val="20"/>
                      <w:szCs w:val="20"/>
                    </w:rPr>
                  </w:pPr>
                </w:p>
                <w:p w14:paraId="5761F50A"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6BD45BE0" w14:textId="77777777" w:rsidTr="00785E8B">
              <w:tc>
                <w:tcPr>
                  <w:tcW w:w="2214" w:type="dxa"/>
                </w:tcPr>
                <w:p w14:paraId="49782414"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tamarind leaves concentrate </w:t>
                  </w:r>
                </w:p>
              </w:tc>
              <w:tc>
                <w:tcPr>
                  <w:tcW w:w="2034" w:type="dxa"/>
                </w:tcPr>
                <w:p w14:paraId="210CE191" w14:textId="77777777" w:rsidR="00785E8B" w:rsidRPr="00785E8B" w:rsidRDefault="00785E8B" w:rsidP="00785E8B">
                  <w:pPr>
                    <w:pStyle w:val="NoSpacing"/>
                    <w:jc w:val="center"/>
                    <w:rPr>
                      <w:rFonts w:ascii="Times New Roman" w:hAnsi="Times New Roman"/>
                      <w:sz w:val="20"/>
                      <w:szCs w:val="20"/>
                    </w:rPr>
                  </w:pPr>
                </w:p>
                <w:p w14:paraId="06364A67"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6BD0F2E9" w14:textId="77777777" w:rsidR="00785E8B" w:rsidRPr="00785E8B" w:rsidRDefault="00785E8B" w:rsidP="00785E8B">
                  <w:pPr>
                    <w:pStyle w:val="NoSpacing"/>
                    <w:jc w:val="center"/>
                    <w:rPr>
                      <w:rFonts w:ascii="Times New Roman" w:hAnsi="Times New Roman"/>
                      <w:sz w:val="20"/>
                      <w:szCs w:val="20"/>
                    </w:rPr>
                  </w:pPr>
                </w:p>
                <w:p w14:paraId="4A03B5E7"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2700" w:type="dxa"/>
                </w:tcPr>
                <w:p w14:paraId="0B663012" w14:textId="77777777" w:rsidR="00785E8B" w:rsidRPr="00785E8B" w:rsidRDefault="00785E8B" w:rsidP="00785E8B">
                  <w:pPr>
                    <w:pStyle w:val="NoSpacing"/>
                    <w:jc w:val="center"/>
                    <w:rPr>
                      <w:rFonts w:ascii="Times New Roman" w:hAnsi="Times New Roman"/>
                      <w:sz w:val="20"/>
                      <w:szCs w:val="20"/>
                    </w:rPr>
                  </w:pPr>
                </w:p>
                <w:p w14:paraId="6A4ECB26"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bl>
          <w:p w14:paraId="22164475" w14:textId="094CBD69" w:rsidR="00785E8B" w:rsidRPr="00157EE7" w:rsidRDefault="00785E8B" w:rsidP="008B0043">
            <w:pPr>
              <w:pStyle w:val="BodyText"/>
              <w:jc w:val="both"/>
              <w:rPr>
                <w:rFonts w:ascii="Times New Roman" w:hAnsi="Times New Roman" w:cs="Times New Roman"/>
                <w:b w:val="0"/>
                <w:bCs w:val="0"/>
                <w:sz w:val="20"/>
                <w:szCs w:val="20"/>
              </w:rPr>
            </w:pPr>
          </w:p>
        </w:tc>
      </w:tr>
      <w:tr w:rsidR="00DC1F1F" w14:paraId="2494A4D0" w14:textId="77777777" w:rsidTr="0042584A">
        <w:tc>
          <w:tcPr>
            <w:tcW w:w="9416" w:type="dxa"/>
          </w:tcPr>
          <w:p w14:paraId="1D59F4C4" w14:textId="77777777" w:rsidR="00AF14F3" w:rsidRDefault="00E04A8E" w:rsidP="00305D8E">
            <w:pPr>
              <w:pStyle w:val="BodyText"/>
              <w:jc w:val="left"/>
              <w:rPr>
                <w:rFonts w:ascii="Times New Roman" w:hAnsi="Times New Roman" w:cs="Times New Roman"/>
                <w:b w:val="0"/>
                <w:bCs w:val="0"/>
                <w:sz w:val="20"/>
                <w:szCs w:val="20"/>
              </w:rPr>
            </w:pPr>
            <w:r w:rsidRPr="00157EE7">
              <w:rPr>
                <w:rFonts w:ascii="Times New Roman" w:hAnsi="Times New Roman" w:cs="Times New Roman"/>
                <w:sz w:val="20"/>
                <w:szCs w:val="20"/>
              </w:rPr>
              <w:lastRenderedPageBreak/>
              <w:t>(13</w:t>
            </w:r>
            <w:r w:rsidR="00DC1F1F" w:rsidRPr="00157EE7">
              <w:rPr>
                <w:rFonts w:ascii="Times New Roman" w:hAnsi="Times New Roman" w:cs="Times New Roman"/>
                <w:sz w:val="20"/>
                <w:szCs w:val="20"/>
              </w:rPr>
              <w:t xml:space="preserve">) </w:t>
            </w:r>
            <w:r w:rsidRPr="00157EE7">
              <w:rPr>
                <w:rFonts w:ascii="Times New Roman" w:hAnsi="Times New Roman" w:cs="Times New Roman"/>
                <w:sz w:val="20"/>
                <w:szCs w:val="20"/>
              </w:rPr>
              <w:t>Conclusions and Recommendations</w:t>
            </w:r>
            <w:r w:rsidR="00DC1F1F" w:rsidRPr="00157EE7">
              <w:rPr>
                <w:rFonts w:ascii="Times New Roman" w:hAnsi="Times New Roman" w:cs="Times New Roman"/>
                <w:b w:val="0"/>
                <w:bCs w:val="0"/>
                <w:sz w:val="20"/>
                <w:szCs w:val="20"/>
              </w:rPr>
              <w:t xml:space="preserve"> </w:t>
            </w:r>
          </w:p>
          <w:p w14:paraId="0304AA85" w14:textId="20B6BBC4" w:rsidR="00305D8E" w:rsidRDefault="00305D8E" w:rsidP="00305D8E">
            <w:pPr>
              <w:spacing w:after="0" w:line="240" w:lineRule="auto"/>
              <w:jc w:val="center"/>
              <w:rPr>
                <w:rFonts w:ascii="Times New Roman" w:hAnsi="Times New Roman"/>
                <w:b/>
                <w:bCs/>
                <w:sz w:val="20"/>
                <w:szCs w:val="20"/>
              </w:rPr>
            </w:pPr>
            <w:r w:rsidRPr="00305D8E">
              <w:rPr>
                <w:rFonts w:ascii="Times New Roman" w:hAnsi="Times New Roman"/>
                <w:b/>
                <w:bCs/>
                <w:sz w:val="20"/>
                <w:szCs w:val="20"/>
              </w:rPr>
              <w:t>Conclusion</w:t>
            </w:r>
          </w:p>
          <w:p w14:paraId="3E007FFD" w14:textId="77777777" w:rsidR="00464503" w:rsidRPr="00305D8E" w:rsidRDefault="00464503" w:rsidP="00305D8E">
            <w:pPr>
              <w:spacing w:after="0" w:line="240" w:lineRule="auto"/>
              <w:jc w:val="center"/>
              <w:rPr>
                <w:rFonts w:ascii="Times New Roman" w:hAnsi="Times New Roman"/>
                <w:b/>
                <w:bCs/>
                <w:sz w:val="20"/>
                <w:szCs w:val="20"/>
              </w:rPr>
            </w:pPr>
          </w:p>
          <w:p w14:paraId="1F0FCCDC" w14:textId="7D8C1B6A" w:rsidR="00305D8E" w:rsidRPr="00305D8E" w:rsidRDefault="00305D8E" w:rsidP="00305D8E">
            <w:pPr>
              <w:spacing w:after="0" w:line="240" w:lineRule="auto"/>
              <w:rPr>
                <w:rFonts w:ascii="Times New Roman" w:hAnsi="Times New Roman"/>
                <w:sz w:val="20"/>
                <w:szCs w:val="20"/>
              </w:rPr>
            </w:pPr>
            <w:r w:rsidRPr="00305D8E">
              <w:rPr>
                <w:rFonts w:ascii="Times New Roman" w:hAnsi="Times New Roman"/>
                <w:sz w:val="20"/>
                <w:szCs w:val="20"/>
              </w:rPr>
              <w:t>Based on the findings of the study, the following conclusions were drawn:</w:t>
            </w:r>
          </w:p>
          <w:p w14:paraId="64E2333E" w14:textId="25F95C80" w:rsidR="00305D8E" w:rsidRDefault="00464503" w:rsidP="00464503">
            <w:pPr>
              <w:pStyle w:val="BodyText"/>
              <w:numPr>
                <w:ilvl w:val="0"/>
                <w:numId w:val="19"/>
              </w:numPr>
              <w:jc w:val="left"/>
              <w:rPr>
                <w:rFonts w:ascii="Times New Roman" w:eastAsia="Calibri" w:hAnsi="Times New Roman" w:cs="Times New Roman"/>
                <w:b w:val="0"/>
                <w:bCs w:val="0"/>
                <w:sz w:val="20"/>
                <w:szCs w:val="20"/>
              </w:rPr>
            </w:pPr>
            <w:r w:rsidRPr="00464503">
              <w:rPr>
                <w:rFonts w:ascii="Times New Roman" w:eastAsia="Calibri" w:hAnsi="Times New Roman" w:cs="Times New Roman"/>
                <w:b w:val="0"/>
                <w:bCs w:val="0"/>
                <w:sz w:val="20"/>
                <w:szCs w:val="20"/>
              </w:rPr>
              <w:t>Treatment C, which utilized tamarind leaves concentrate, consistently outperformed other formulations in terms of sensory qualities, including appearance, aroma, taste, and texture.</w:t>
            </w:r>
          </w:p>
          <w:p w14:paraId="4129C73D" w14:textId="3E00B307" w:rsidR="00464503" w:rsidRDefault="00464503" w:rsidP="00464503">
            <w:pPr>
              <w:pStyle w:val="BodyText"/>
              <w:numPr>
                <w:ilvl w:val="0"/>
                <w:numId w:val="19"/>
              </w:numPr>
              <w:jc w:val="left"/>
              <w:rPr>
                <w:rFonts w:ascii="Times New Roman" w:eastAsia="Calibri" w:hAnsi="Times New Roman" w:cs="Times New Roman"/>
                <w:b w:val="0"/>
                <w:bCs w:val="0"/>
                <w:sz w:val="20"/>
                <w:szCs w:val="20"/>
              </w:rPr>
            </w:pPr>
            <w:r w:rsidRPr="00464503">
              <w:rPr>
                <w:rFonts w:ascii="Times New Roman" w:eastAsia="Calibri" w:hAnsi="Times New Roman" w:cs="Times New Roman"/>
                <w:b w:val="0"/>
                <w:bCs w:val="0"/>
                <w:sz w:val="20"/>
                <w:szCs w:val="20"/>
              </w:rPr>
              <w:t xml:space="preserve">General acceptability results further confirmed that the tamarind leaves concentrate was the preferred souring agent by consumers and expert panels alike. Regarding shelf life, both tamarind and </w:t>
            </w:r>
            <w:proofErr w:type="spellStart"/>
            <w:r w:rsidRPr="00464503">
              <w:rPr>
                <w:rFonts w:ascii="Times New Roman" w:eastAsia="Calibri" w:hAnsi="Times New Roman" w:cs="Times New Roman"/>
                <w:b w:val="0"/>
                <w:bCs w:val="0"/>
                <w:sz w:val="20"/>
                <w:szCs w:val="20"/>
              </w:rPr>
              <w:t>libas</w:t>
            </w:r>
            <w:proofErr w:type="spellEnd"/>
            <w:r w:rsidRPr="00464503">
              <w:rPr>
                <w:rFonts w:ascii="Times New Roman" w:eastAsia="Calibri" w:hAnsi="Times New Roman" w:cs="Times New Roman"/>
                <w:b w:val="0"/>
                <w:bCs w:val="0"/>
                <w:sz w:val="20"/>
                <w:szCs w:val="20"/>
              </w:rPr>
              <w:t xml:space="preserve"> leaf concentrates demonstrated the longest product stability, maintaining sensory integrity during storage.</w:t>
            </w:r>
          </w:p>
          <w:p w14:paraId="0D72A949" w14:textId="77777777" w:rsidR="00464503" w:rsidRDefault="00464503" w:rsidP="00305D8E">
            <w:pPr>
              <w:pStyle w:val="BodyText"/>
              <w:jc w:val="left"/>
              <w:rPr>
                <w:rFonts w:ascii="Times New Roman" w:hAnsi="Times New Roman" w:cs="Times New Roman"/>
                <w:b w:val="0"/>
                <w:bCs w:val="0"/>
                <w:sz w:val="20"/>
                <w:szCs w:val="20"/>
              </w:rPr>
            </w:pPr>
          </w:p>
          <w:p w14:paraId="62B86F58" w14:textId="77777777" w:rsidR="00305D8E" w:rsidRDefault="00305D8E" w:rsidP="00305D8E">
            <w:pPr>
              <w:pStyle w:val="BodyText"/>
              <w:rPr>
                <w:rFonts w:ascii="Times New Roman" w:hAnsi="Times New Roman" w:cs="Times New Roman"/>
                <w:sz w:val="20"/>
                <w:szCs w:val="20"/>
              </w:rPr>
            </w:pPr>
            <w:r w:rsidRPr="00464503">
              <w:rPr>
                <w:rFonts w:ascii="Times New Roman" w:hAnsi="Times New Roman" w:cs="Times New Roman"/>
                <w:sz w:val="20"/>
                <w:szCs w:val="20"/>
              </w:rPr>
              <w:t xml:space="preserve">Recommendation </w:t>
            </w:r>
          </w:p>
          <w:p w14:paraId="3639ACC3" w14:textId="77777777" w:rsidR="00464503" w:rsidRPr="00464503" w:rsidRDefault="00464503" w:rsidP="00305D8E">
            <w:pPr>
              <w:pStyle w:val="BodyText"/>
              <w:rPr>
                <w:rFonts w:ascii="Times New Roman" w:hAnsi="Times New Roman" w:cs="Times New Roman"/>
                <w:sz w:val="20"/>
                <w:szCs w:val="20"/>
              </w:rPr>
            </w:pPr>
          </w:p>
          <w:p w14:paraId="781531C8" w14:textId="77777777" w:rsidR="00464503" w:rsidRDefault="00464503" w:rsidP="00464503">
            <w:pPr>
              <w:pStyle w:val="ListParagraph"/>
              <w:numPr>
                <w:ilvl w:val="0"/>
                <w:numId w:val="19"/>
              </w:numPr>
              <w:spacing w:after="0" w:line="240" w:lineRule="auto"/>
              <w:jc w:val="both"/>
              <w:rPr>
                <w:rFonts w:ascii="Times New Roman" w:hAnsi="Times New Roman"/>
                <w:sz w:val="20"/>
                <w:szCs w:val="20"/>
              </w:rPr>
            </w:pPr>
            <w:r w:rsidRPr="00464503">
              <w:rPr>
                <w:rFonts w:ascii="Times New Roman" w:hAnsi="Times New Roman"/>
                <w:sz w:val="20"/>
                <w:szCs w:val="20"/>
              </w:rPr>
              <w:t>Tamarind leaves concentrate should be prioritized as the primary natural souring agent in the production of Adobo and similar Filipino dishes to maximize sensory appeal and product acceptability.</w:t>
            </w:r>
          </w:p>
          <w:p w14:paraId="09D3C379" w14:textId="6AFC9CB8" w:rsidR="00464503" w:rsidRPr="00464503" w:rsidRDefault="00464503" w:rsidP="00464503">
            <w:pPr>
              <w:pStyle w:val="ListParagraph"/>
              <w:numPr>
                <w:ilvl w:val="0"/>
                <w:numId w:val="19"/>
              </w:numPr>
              <w:spacing w:after="0" w:line="240" w:lineRule="auto"/>
              <w:jc w:val="both"/>
              <w:rPr>
                <w:rFonts w:ascii="Times New Roman" w:hAnsi="Times New Roman"/>
                <w:sz w:val="20"/>
                <w:szCs w:val="20"/>
              </w:rPr>
            </w:pPr>
            <w:r w:rsidRPr="00464503">
              <w:rPr>
                <w:rFonts w:ascii="Times New Roman" w:hAnsi="Times New Roman"/>
                <w:sz w:val="20"/>
                <w:szCs w:val="20"/>
              </w:rPr>
              <w:t>Future research should explore additional organic and natural souring agents with potential preservative and flavor-enhancing properties to expand the diversity of convenient Filipino food products.</w:t>
            </w:r>
          </w:p>
          <w:p w14:paraId="77B0F30D" w14:textId="5A6925B1" w:rsidR="00305D8E" w:rsidRDefault="00464503" w:rsidP="00464503">
            <w:pPr>
              <w:pStyle w:val="BodyText"/>
              <w:numPr>
                <w:ilvl w:val="0"/>
                <w:numId w:val="19"/>
              </w:numPr>
              <w:jc w:val="left"/>
              <w:rPr>
                <w:rFonts w:ascii="Times New Roman" w:hAnsi="Times New Roman" w:cs="Times New Roman"/>
                <w:b w:val="0"/>
                <w:bCs w:val="0"/>
                <w:sz w:val="20"/>
                <w:szCs w:val="20"/>
              </w:rPr>
            </w:pPr>
            <w:r w:rsidRPr="00464503">
              <w:rPr>
                <w:rFonts w:ascii="Times New Roman" w:hAnsi="Times New Roman" w:cs="Times New Roman"/>
                <w:b w:val="0"/>
                <w:bCs w:val="0"/>
                <w:sz w:val="20"/>
                <w:szCs w:val="20"/>
              </w:rPr>
              <w:t>Detailed nutritional analysis of Adobo products incorporating souring leaf concentrates is recommended to inform consumers about potential health benefits and to support transparent product labeling</w:t>
            </w:r>
            <w:r>
              <w:rPr>
                <w:rFonts w:ascii="Times New Roman" w:hAnsi="Times New Roman" w:cs="Times New Roman"/>
                <w:b w:val="0"/>
                <w:bCs w:val="0"/>
                <w:sz w:val="20"/>
                <w:szCs w:val="20"/>
              </w:rPr>
              <w:t>.</w:t>
            </w:r>
          </w:p>
          <w:p w14:paraId="71FA261A" w14:textId="7B01B4A8" w:rsidR="00464503" w:rsidRPr="00157EE7" w:rsidRDefault="00464503" w:rsidP="00464503">
            <w:pPr>
              <w:pStyle w:val="BodyText"/>
              <w:numPr>
                <w:ilvl w:val="0"/>
                <w:numId w:val="19"/>
              </w:numPr>
              <w:jc w:val="left"/>
              <w:rPr>
                <w:rFonts w:ascii="Times New Roman" w:hAnsi="Times New Roman" w:cs="Times New Roman"/>
                <w:b w:val="0"/>
                <w:bCs w:val="0"/>
                <w:sz w:val="20"/>
                <w:szCs w:val="20"/>
              </w:rPr>
            </w:pPr>
            <w:r w:rsidRPr="00464503">
              <w:rPr>
                <w:rFonts w:ascii="Times New Roman" w:hAnsi="Times New Roman" w:cs="Times New Roman"/>
                <w:b w:val="0"/>
                <w:bCs w:val="0"/>
                <w:sz w:val="20"/>
                <w:szCs w:val="20"/>
              </w:rPr>
              <w:t>To ensure product safety, quality, and extended shelf life, manufacturers should implement stringent guidelines on proper handling, storage, and accurate labeling, including ingredient disclosure and expiration dating</w:t>
            </w:r>
          </w:p>
        </w:tc>
      </w:tr>
      <w:tr w:rsidR="00DC1F1F" w14:paraId="43C03F59" w14:textId="77777777" w:rsidTr="00EC1C17">
        <w:trPr>
          <w:trHeight w:val="647"/>
        </w:trPr>
        <w:tc>
          <w:tcPr>
            <w:tcW w:w="9416" w:type="dxa"/>
          </w:tcPr>
          <w:p w14:paraId="0E57BCA4" w14:textId="77777777" w:rsidR="00AF14F3" w:rsidRDefault="00EC1C17" w:rsidP="00EC1C17">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lastRenderedPageBreak/>
              <w:t>(14</w:t>
            </w:r>
            <w:r w:rsidR="0042584A" w:rsidRPr="00157EE7">
              <w:rPr>
                <w:rFonts w:ascii="Times New Roman" w:hAnsi="Times New Roman" w:cs="Times New Roman"/>
                <w:sz w:val="20"/>
                <w:szCs w:val="20"/>
              </w:rPr>
              <w:t xml:space="preserve">) </w:t>
            </w:r>
            <w:r w:rsidR="00DC1F1F" w:rsidRPr="00157EE7">
              <w:rPr>
                <w:rFonts w:ascii="Times New Roman" w:hAnsi="Times New Roman" w:cs="Times New Roman"/>
                <w:sz w:val="20"/>
                <w:szCs w:val="20"/>
              </w:rPr>
              <w:t>Output</w:t>
            </w:r>
            <w:r w:rsidR="00DC1F1F" w:rsidRPr="00157EE7">
              <w:rPr>
                <w:rFonts w:ascii="Times New Roman" w:hAnsi="Times New Roman" w:cs="Times New Roman"/>
                <w:b w:val="0"/>
                <w:bCs w:val="0"/>
                <w:sz w:val="20"/>
                <w:szCs w:val="20"/>
              </w:rPr>
              <w:t xml:space="preserve"> (Indicate the specific products, processes or services which the project </w:t>
            </w:r>
            <w:r w:rsidR="0042584A" w:rsidRPr="00157EE7">
              <w:rPr>
                <w:rFonts w:ascii="Times New Roman" w:hAnsi="Times New Roman" w:cs="Times New Roman"/>
                <w:b w:val="0"/>
                <w:bCs w:val="0"/>
                <w:sz w:val="20"/>
                <w:szCs w:val="20"/>
              </w:rPr>
              <w:t>has</w:t>
            </w:r>
            <w:r w:rsidR="00DC1F1F" w:rsidRPr="00157EE7">
              <w:rPr>
                <w:rFonts w:ascii="Times New Roman" w:hAnsi="Times New Roman" w:cs="Times New Roman"/>
                <w:b w:val="0"/>
                <w:bCs w:val="0"/>
                <w:sz w:val="20"/>
                <w:szCs w:val="20"/>
              </w:rPr>
              <w:t xml:space="preserve"> produce</w:t>
            </w:r>
            <w:r w:rsidR="0042584A" w:rsidRPr="00157EE7">
              <w:rPr>
                <w:rFonts w:ascii="Times New Roman" w:hAnsi="Times New Roman" w:cs="Times New Roman"/>
                <w:b w:val="0"/>
                <w:bCs w:val="0"/>
                <w:sz w:val="20"/>
                <w:szCs w:val="20"/>
              </w:rPr>
              <w:t>d</w:t>
            </w:r>
            <w:r w:rsidRPr="00157EE7">
              <w:rPr>
                <w:rFonts w:ascii="Times New Roman" w:hAnsi="Times New Roman" w:cs="Times New Roman"/>
                <w:b w:val="0"/>
                <w:bCs w:val="0"/>
                <w:sz w:val="20"/>
                <w:szCs w:val="20"/>
              </w:rPr>
              <w:t>; quantify when possible.)</w:t>
            </w:r>
          </w:p>
          <w:p w14:paraId="4E64BFA7" w14:textId="77777777" w:rsidR="00464503" w:rsidRDefault="00464503" w:rsidP="00EC1C17">
            <w:pPr>
              <w:pStyle w:val="BodyText"/>
              <w:jc w:val="both"/>
              <w:rPr>
                <w:rFonts w:ascii="Times New Roman" w:hAnsi="Times New Roman" w:cs="Times New Roman"/>
                <w:b w:val="0"/>
                <w:bCs w:val="0"/>
                <w:sz w:val="20"/>
                <w:szCs w:val="20"/>
              </w:rPr>
            </w:pPr>
          </w:p>
          <w:p w14:paraId="1405CFB1" w14:textId="77777777" w:rsidR="00464503" w:rsidRDefault="00464503" w:rsidP="00EC1C17">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Adobo </w:t>
            </w:r>
            <w:proofErr w:type="gramStart"/>
            <w:r>
              <w:rPr>
                <w:rFonts w:ascii="Times New Roman" w:hAnsi="Times New Roman" w:cs="Times New Roman"/>
                <w:b w:val="0"/>
                <w:bCs w:val="0"/>
                <w:sz w:val="20"/>
                <w:szCs w:val="20"/>
              </w:rPr>
              <w:t>in  a</w:t>
            </w:r>
            <w:proofErr w:type="gramEnd"/>
            <w:r>
              <w:rPr>
                <w:rFonts w:ascii="Times New Roman" w:hAnsi="Times New Roman" w:cs="Times New Roman"/>
                <w:b w:val="0"/>
                <w:bCs w:val="0"/>
                <w:sz w:val="20"/>
                <w:szCs w:val="20"/>
              </w:rPr>
              <w:t xml:space="preserve"> bottle with souring leaf concentrate can be produced and can be commercialized. </w:t>
            </w:r>
          </w:p>
          <w:p w14:paraId="662C1220" w14:textId="038EF8F5" w:rsidR="00464503" w:rsidRPr="00157EE7" w:rsidRDefault="00464503" w:rsidP="00EC1C17">
            <w:pPr>
              <w:pStyle w:val="BodyText"/>
              <w:jc w:val="both"/>
              <w:rPr>
                <w:rFonts w:ascii="Times New Roman" w:hAnsi="Times New Roman" w:cs="Times New Roman"/>
                <w:b w:val="0"/>
                <w:bCs w:val="0"/>
                <w:sz w:val="20"/>
                <w:szCs w:val="20"/>
              </w:rPr>
            </w:pPr>
          </w:p>
        </w:tc>
      </w:tr>
      <w:tr w:rsidR="003137DB" w14:paraId="12E64A15" w14:textId="77777777" w:rsidTr="0042584A">
        <w:trPr>
          <w:trHeight w:val="467"/>
        </w:trPr>
        <w:tc>
          <w:tcPr>
            <w:tcW w:w="9416" w:type="dxa"/>
          </w:tcPr>
          <w:p w14:paraId="476D35F8" w14:textId="0AB1F545" w:rsidR="00AF14F3" w:rsidRPr="00157EE7" w:rsidRDefault="003137DB" w:rsidP="00EC1C17">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t xml:space="preserve">(15) Technology Transfer Activity </w:t>
            </w:r>
            <w:r w:rsidR="0042584A" w:rsidRPr="00157EE7">
              <w:rPr>
                <w:rFonts w:ascii="Times New Roman" w:hAnsi="Times New Roman" w:cs="Times New Roman"/>
                <w:sz w:val="20"/>
                <w:szCs w:val="20"/>
              </w:rPr>
              <w:t xml:space="preserve">Conducted </w:t>
            </w:r>
            <w:r w:rsidRPr="00157EE7">
              <w:rPr>
                <w:rFonts w:ascii="Times New Roman" w:hAnsi="Times New Roman" w:cs="Times New Roman"/>
                <w:b w:val="0"/>
                <w:bCs w:val="0"/>
                <w:sz w:val="20"/>
                <w:szCs w:val="20"/>
              </w:rPr>
              <w:t>(Indicate the specific products, activity des</w:t>
            </w:r>
            <w:r w:rsidR="00EC1C17" w:rsidRPr="00157EE7">
              <w:rPr>
                <w:rFonts w:ascii="Times New Roman" w:hAnsi="Times New Roman" w:cs="Times New Roman"/>
                <w:b w:val="0"/>
                <w:bCs w:val="0"/>
                <w:sz w:val="20"/>
                <w:szCs w:val="20"/>
              </w:rPr>
              <w:t>ign, processes or services</w:t>
            </w:r>
            <w:r w:rsidRPr="00157EE7">
              <w:rPr>
                <w:rFonts w:ascii="Times New Roman" w:hAnsi="Times New Roman" w:cs="Times New Roman"/>
                <w:b w:val="0"/>
                <w:bCs w:val="0"/>
                <w:sz w:val="20"/>
                <w:szCs w:val="20"/>
              </w:rPr>
              <w:t xml:space="preserve"> transferred as extension activities)</w:t>
            </w:r>
          </w:p>
          <w:p w14:paraId="4561ADC1" w14:textId="77777777" w:rsidR="00AF14F3" w:rsidRDefault="00AF14F3" w:rsidP="00DC1F1F">
            <w:pPr>
              <w:pStyle w:val="BodyText"/>
              <w:jc w:val="left"/>
              <w:rPr>
                <w:rFonts w:ascii="Times New Roman" w:hAnsi="Times New Roman" w:cs="Times New Roman"/>
                <w:sz w:val="20"/>
                <w:szCs w:val="20"/>
              </w:rPr>
            </w:pPr>
          </w:p>
          <w:p w14:paraId="4F539B0E" w14:textId="77777777" w:rsidR="00464503" w:rsidRPr="00464503" w:rsidRDefault="00464503" w:rsidP="00464503">
            <w:pPr>
              <w:pStyle w:val="BodyText"/>
              <w:jc w:val="both"/>
              <w:rPr>
                <w:rFonts w:ascii="Times New Roman" w:hAnsi="Times New Roman" w:cs="Times New Roman"/>
                <w:b w:val="0"/>
                <w:bCs w:val="0"/>
                <w:sz w:val="20"/>
                <w:szCs w:val="20"/>
              </w:rPr>
            </w:pPr>
            <w:r w:rsidRPr="00464503">
              <w:rPr>
                <w:rFonts w:ascii="Times New Roman" w:hAnsi="Times New Roman" w:cs="Times New Roman"/>
                <w:b w:val="0"/>
                <w:bCs w:val="0"/>
                <w:sz w:val="20"/>
                <w:szCs w:val="20"/>
              </w:rPr>
              <w:t>The product of this study could be one of the sources of extension activities conducted by the University, particularly on the main campus.</w:t>
            </w:r>
          </w:p>
          <w:p w14:paraId="3C4A8BE9" w14:textId="20218142" w:rsidR="00464503" w:rsidRPr="00157EE7" w:rsidRDefault="00464503" w:rsidP="00DC1F1F">
            <w:pPr>
              <w:pStyle w:val="BodyText"/>
              <w:jc w:val="left"/>
              <w:rPr>
                <w:rFonts w:ascii="Times New Roman" w:hAnsi="Times New Roman" w:cs="Times New Roman"/>
                <w:sz w:val="20"/>
                <w:szCs w:val="20"/>
              </w:rPr>
            </w:pPr>
          </w:p>
        </w:tc>
      </w:tr>
      <w:tr w:rsidR="00B46FAC" w14:paraId="4CF0C4C5" w14:textId="77777777" w:rsidTr="00C41C93">
        <w:tc>
          <w:tcPr>
            <w:tcW w:w="0" w:type="auto"/>
          </w:tcPr>
          <w:p w14:paraId="12EB710C" w14:textId="77777777" w:rsidR="00B46FAC" w:rsidRDefault="00EC1C17" w:rsidP="00B46FAC">
            <w:pPr>
              <w:jc w:val="both"/>
              <w:rPr>
                <w:rFonts w:ascii="Times New Roman" w:hAnsi="Times New Roman"/>
                <w:sz w:val="20"/>
                <w:szCs w:val="20"/>
              </w:rPr>
            </w:pPr>
            <w:r w:rsidRPr="00157EE7">
              <w:rPr>
                <w:rFonts w:ascii="Times New Roman" w:hAnsi="Times New Roman"/>
                <w:b/>
                <w:bCs/>
                <w:sz w:val="20"/>
                <w:szCs w:val="20"/>
              </w:rPr>
              <w:t>(16</w:t>
            </w:r>
            <w:r w:rsidR="00B46FAC" w:rsidRPr="00157EE7">
              <w:rPr>
                <w:rFonts w:ascii="Times New Roman" w:hAnsi="Times New Roman"/>
                <w:b/>
                <w:bCs/>
                <w:sz w:val="20"/>
                <w:szCs w:val="20"/>
              </w:rPr>
              <w:t xml:space="preserve">) </w:t>
            </w:r>
            <w:r w:rsidR="006B5513" w:rsidRPr="00157EE7">
              <w:rPr>
                <w:rFonts w:ascii="Times New Roman" w:hAnsi="Times New Roman"/>
                <w:b/>
                <w:bCs/>
                <w:sz w:val="20"/>
                <w:szCs w:val="20"/>
              </w:rPr>
              <w:t>Economic Analysis</w:t>
            </w:r>
            <w:r w:rsidR="00293B80" w:rsidRPr="00157EE7">
              <w:rPr>
                <w:rFonts w:ascii="Times New Roman" w:hAnsi="Times New Roman"/>
                <w:b/>
                <w:bCs/>
                <w:sz w:val="20"/>
                <w:szCs w:val="20"/>
              </w:rPr>
              <w:t xml:space="preserve"> </w:t>
            </w:r>
            <w:r w:rsidR="00293B80" w:rsidRPr="00157EE7">
              <w:rPr>
                <w:rFonts w:ascii="Times New Roman" w:hAnsi="Times New Roman"/>
                <w:sz w:val="20"/>
                <w:szCs w:val="20"/>
              </w:rPr>
              <w:t>(This should present the direct cost of project implementation, expenses in the production of technology, revenues generated from technology produced, return on investment (ROI) and payback period.</w:t>
            </w:r>
          </w:p>
          <w:tbl>
            <w:tblPr>
              <w:tblStyle w:val="TableGrid"/>
              <w:tblW w:w="8622" w:type="dxa"/>
              <w:tblLook w:val="04A0" w:firstRow="1" w:lastRow="0" w:firstColumn="1" w:lastColumn="0" w:noHBand="0" w:noVBand="1"/>
            </w:tblPr>
            <w:tblGrid>
              <w:gridCol w:w="1098"/>
              <w:gridCol w:w="1215"/>
              <w:gridCol w:w="3105"/>
              <w:gridCol w:w="1350"/>
              <w:gridCol w:w="1854"/>
            </w:tblGrid>
            <w:tr w:rsidR="00F5137F" w:rsidRPr="00F5137F" w14:paraId="31D78786" w14:textId="77777777" w:rsidTr="00F5137F">
              <w:trPr>
                <w:trHeight w:val="20"/>
              </w:trPr>
              <w:tc>
                <w:tcPr>
                  <w:tcW w:w="1098" w:type="dxa"/>
                </w:tcPr>
                <w:p w14:paraId="2D671979" w14:textId="77777777" w:rsidR="00F5137F" w:rsidRPr="00F5137F" w:rsidRDefault="00F5137F" w:rsidP="00F5137F">
                  <w:pPr>
                    <w:pStyle w:val="NoSpacing"/>
                    <w:rPr>
                      <w:rFonts w:ascii="Times New Roman" w:hAnsi="Times New Roman"/>
                      <w:sz w:val="20"/>
                      <w:szCs w:val="20"/>
                    </w:rPr>
                  </w:pPr>
                </w:p>
              </w:tc>
              <w:tc>
                <w:tcPr>
                  <w:tcW w:w="1215" w:type="dxa"/>
                </w:tcPr>
                <w:p w14:paraId="674912E4" w14:textId="77777777" w:rsidR="00F5137F" w:rsidRPr="00F5137F" w:rsidRDefault="00F5137F" w:rsidP="00F5137F">
                  <w:pPr>
                    <w:pStyle w:val="NoSpacing"/>
                    <w:rPr>
                      <w:rFonts w:ascii="Times New Roman" w:hAnsi="Times New Roman"/>
                      <w:sz w:val="20"/>
                      <w:szCs w:val="20"/>
                    </w:rPr>
                  </w:pPr>
                </w:p>
              </w:tc>
              <w:tc>
                <w:tcPr>
                  <w:tcW w:w="3105" w:type="dxa"/>
                </w:tcPr>
                <w:p w14:paraId="7966B028" w14:textId="77777777" w:rsidR="00F5137F" w:rsidRPr="00F5137F" w:rsidRDefault="00F5137F" w:rsidP="00F5137F">
                  <w:pPr>
                    <w:pStyle w:val="NoSpacing"/>
                    <w:rPr>
                      <w:rFonts w:ascii="Times New Roman" w:hAnsi="Times New Roman"/>
                      <w:sz w:val="20"/>
                      <w:szCs w:val="20"/>
                    </w:rPr>
                  </w:pPr>
                </w:p>
              </w:tc>
              <w:tc>
                <w:tcPr>
                  <w:tcW w:w="1350" w:type="dxa"/>
                </w:tcPr>
                <w:p w14:paraId="7380EDFB" w14:textId="77777777" w:rsidR="00F5137F" w:rsidRPr="00F5137F" w:rsidRDefault="00F5137F" w:rsidP="00F5137F">
                  <w:pPr>
                    <w:pStyle w:val="NoSpacing"/>
                    <w:rPr>
                      <w:rFonts w:ascii="Times New Roman" w:hAnsi="Times New Roman"/>
                      <w:sz w:val="20"/>
                      <w:szCs w:val="20"/>
                    </w:rPr>
                  </w:pPr>
                </w:p>
              </w:tc>
              <w:tc>
                <w:tcPr>
                  <w:tcW w:w="1854" w:type="dxa"/>
                </w:tcPr>
                <w:p w14:paraId="3436B557" w14:textId="77777777" w:rsidR="00F5137F" w:rsidRPr="00F5137F" w:rsidRDefault="00F5137F" w:rsidP="00F5137F">
                  <w:pPr>
                    <w:pStyle w:val="NoSpacing"/>
                    <w:rPr>
                      <w:rFonts w:ascii="Times New Roman" w:hAnsi="Times New Roman"/>
                      <w:sz w:val="20"/>
                      <w:szCs w:val="20"/>
                    </w:rPr>
                  </w:pPr>
                </w:p>
              </w:tc>
            </w:tr>
            <w:tr w:rsidR="00F5137F" w:rsidRPr="00F5137F" w14:paraId="716EFBC1" w14:textId="77777777" w:rsidTr="00F5137F">
              <w:trPr>
                <w:trHeight w:val="323"/>
              </w:trPr>
              <w:tc>
                <w:tcPr>
                  <w:tcW w:w="1098" w:type="dxa"/>
                </w:tcPr>
                <w:p w14:paraId="3476ED02" w14:textId="42DB9850"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Qty.</w:t>
                  </w:r>
                </w:p>
              </w:tc>
              <w:tc>
                <w:tcPr>
                  <w:tcW w:w="1215" w:type="dxa"/>
                </w:tcPr>
                <w:p w14:paraId="516F2A96" w14:textId="7D6EFAE5"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Unit</w:t>
                  </w:r>
                </w:p>
              </w:tc>
              <w:tc>
                <w:tcPr>
                  <w:tcW w:w="3105" w:type="dxa"/>
                </w:tcPr>
                <w:p w14:paraId="30C1938F" w14:textId="77777777"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Description</w:t>
                  </w:r>
                </w:p>
              </w:tc>
              <w:tc>
                <w:tcPr>
                  <w:tcW w:w="1350" w:type="dxa"/>
                </w:tcPr>
                <w:p w14:paraId="0D46B157" w14:textId="77777777"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Value</w:t>
                  </w:r>
                </w:p>
              </w:tc>
              <w:tc>
                <w:tcPr>
                  <w:tcW w:w="1854" w:type="dxa"/>
                </w:tcPr>
                <w:p w14:paraId="6C0E08A8" w14:textId="77777777"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Remarks</w:t>
                  </w:r>
                </w:p>
              </w:tc>
            </w:tr>
            <w:tr w:rsidR="00F5137F" w:rsidRPr="00F5137F" w14:paraId="0D1D94CD" w14:textId="77777777" w:rsidTr="00F5137F">
              <w:trPr>
                <w:trHeight w:val="260"/>
              </w:trPr>
              <w:tc>
                <w:tcPr>
                  <w:tcW w:w="1098" w:type="dxa"/>
                </w:tcPr>
                <w:p w14:paraId="49BD1C84"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100</w:t>
                  </w:r>
                </w:p>
              </w:tc>
              <w:tc>
                <w:tcPr>
                  <w:tcW w:w="1215" w:type="dxa"/>
                </w:tcPr>
                <w:p w14:paraId="76FBC21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33524A98"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Wild sour</w:t>
                  </w:r>
                </w:p>
              </w:tc>
              <w:tc>
                <w:tcPr>
                  <w:tcW w:w="1350" w:type="dxa"/>
                </w:tcPr>
                <w:p w14:paraId="77047977"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15.00</w:t>
                  </w:r>
                </w:p>
              </w:tc>
              <w:tc>
                <w:tcPr>
                  <w:tcW w:w="1854" w:type="dxa"/>
                </w:tcPr>
                <w:p w14:paraId="01B4B8AE"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4E7B6A38" w14:textId="77777777" w:rsidTr="00F5137F">
              <w:trPr>
                <w:trHeight w:val="350"/>
              </w:trPr>
              <w:tc>
                <w:tcPr>
                  <w:tcW w:w="1098" w:type="dxa"/>
                </w:tcPr>
                <w:p w14:paraId="42E228AF"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100</w:t>
                  </w:r>
                </w:p>
              </w:tc>
              <w:tc>
                <w:tcPr>
                  <w:tcW w:w="1215" w:type="dxa"/>
                </w:tcPr>
                <w:p w14:paraId="793F927C"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16E3968F"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Tamarind</w:t>
                  </w:r>
                </w:p>
              </w:tc>
              <w:tc>
                <w:tcPr>
                  <w:tcW w:w="1350" w:type="dxa"/>
                </w:tcPr>
                <w:p w14:paraId="3413BB00" w14:textId="79D11B41" w:rsidR="00F5137F" w:rsidRPr="00F5137F" w:rsidRDefault="00F5137F" w:rsidP="00F5137F">
                  <w:pPr>
                    <w:pStyle w:val="NoSpacing"/>
                    <w:jc w:val="right"/>
                    <w:rPr>
                      <w:rFonts w:ascii="Times New Roman" w:hAnsi="Times New Roman"/>
                      <w:sz w:val="20"/>
                      <w:szCs w:val="20"/>
                    </w:rPr>
                  </w:pPr>
                  <w:r>
                    <w:rPr>
                      <w:rFonts w:ascii="Times New Roman" w:hAnsi="Times New Roman"/>
                      <w:sz w:val="20"/>
                      <w:szCs w:val="20"/>
                    </w:rPr>
                    <w:t>15.00</w:t>
                  </w:r>
                </w:p>
              </w:tc>
              <w:tc>
                <w:tcPr>
                  <w:tcW w:w="1854" w:type="dxa"/>
                </w:tcPr>
                <w:p w14:paraId="73F9BAAD" w14:textId="23CF6E4F" w:rsidR="00F5137F" w:rsidRPr="00F5137F" w:rsidRDefault="00F5137F" w:rsidP="00F5137F">
                  <w:pPr>
                    <w:pStyle w:val="NoSpacing"/>
                    <w:rPr>
                      <w:rFonts w:ascii="Times New Roman" w:hAnsi="Times New Roman"/>
                      <w:sz w:val="20"/>
                      <w:szCs w:val="20"/>
                    </w:rPr>
                  </w:pPr>
                  <w:r>
                    <w:rPr>
                      <w:rFonts w:ascii="Times New Roman" w:hAnsi="Times New Roman"/>
                      <w:sz w:val="20"/>
                      <w:szCs w:val="20"/>
                    </w:rPr>
                    <w:t>Purchased</w:t>
                  </w:r>
                </w:p>
              </w:tc>
            </w:tr>
            <w:tr w:rsidR="00F5137F" w:rsidRPr="00F5137F" w14:paraId="19020260" w14:textId="77777777" w:rsidTr="00F5137F">
              <w:trPr>
                <w:trHeight w:val="260"/>
              </w:trPr>
              <w:tc>
                <w:tcPr>
                  <w:tcW w:w="1098" w:type="dxa"/>
                </w:tcPr>
                <w:p w14:paraId="6FA6CB6B"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100</w:t>
                  </w:r>
                </w:p>
              </w:tc>
              <w:tc>
                <w:tcPr>
                  <w:tcW w:w="1215" w:type="dxa"/>
                </w:tcPr>
                <w:p w14:paraId="6CD6C958"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06F73061"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Libas</w:t>
                  </w:r>
                </w:p>
              </w:tc>
              <w:tc>
                <w:tcPr>
                  <w:tcW w:w="1350" w:type="dxa"/>
                </w:tcPr>
                <w:p w14:paraId="5407B302"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15.00</w:t>
                  </w:r>
                </w:p>
              </w:tc>
              <w:tc>
                <w:tcPr>
                  <w:tcW w:w="1854" w:type="dxa"/>
                </w:tcPr>
                <w:p w14:paraId="466B2F4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76FF82BB" w14:textId="77777777" w:rsidTr="00F5137F">
              <w:trPr>
                <w:trHeight w:val="260"/>
              </w:trPr>
              <w:tc>
                <w:tcPr>
                  <w:tcW w:w="1098" w:type="dxa"/>
                </w:tcPr>
                <w:p w14:paraId="7D21E434" w14:textId="362ED27D"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2</w:t>
                  </w:r>
                  <w:r>
                    <w:rPr>
                      <w:rFonts w:ascii="Times New Roman" w:hAnsi="Times New Roman"/>
                      <w:sz w:val="20"/>
                      <w:szCs w:val="20"/>
                    </w:rPr>
                    <w:t>50</w:t>
                  </w:r>
                </w:p>
              </w:tc>
              <w:tc>
                <w:tcPr>
                  <w:tcW w:w="1215" w:type="dxa"/>
                </w:tcPr>
                <w:p w14:paraId="183C9C19"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683D32A3"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Pork</w:t>
                  </w:r>
                </w:p>
              </w:tc>
              <w:tc>
                <w:tcPr>
                  <w:tcW w:w="1350" w:type="dxa"/>
                </w:tcPr>
                <w:p w14:paraId="0ECC82F7" w14:textId="6992E608" w:rsidR="00F5137F" w:rsidRPr="00F5137F" w:rsidRDefault="00F5137F" w:rsidP="00F5137F">
                  <w:pPr>
                    <w:pStyle w:val="NoSpacing"/>
                    <w:jc w:val="right"/>
                    <w:rPr>
                      <w:rFonts w:ascii="Times New Roman" w:hAnsi="Times New Roman"/>
                      <w:sz w:val="20"/>
                      <w:szCs w:val="20"/>
                    </w:rPr>
                  </w:pPr>
                  <w:r>
                    <w:rPr>
                      <w:rFonts w:ascii="Times New Roman" w:hAnsi="Times New Roman"/>
                      <w:sz w:val="20"/>
                      <w:szCs w:val="20"/>
                    </w:rPr>
                    <w:t>75</w:t>
                  </w:r>
                  <w:r w:rsidRPr="00F5137F">
                    <w:rPr>
                      <w:rFonts w:ascii="Times New Roman" w:hAnsi="Times New Roman"/>
                      <w:sz w:val="20"/>
                      <w:szCs w:val="20"/>
                    </w:rPr>
                    <w:t>.00</w:t>
                  </w:r>
                </w:p>
              </w:tc>
              <w:tc>
                <w:tcPr>
                  <w:tcW w:w="1854" w:type="dxa"/>
                </w:tcPr>
                <w:p w14:paraId="56C8F8D9"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013B0F48" w14:textId="77777777" w:rsidTr="00F5137F">
              <w:trPr>
                <w:trHeight w:val="512"/>
              </w:trPr>
              <w:tc>
                <w:tcPr>
                  <w:tcW w:w="1098" w:type="dxa"/>
                </w:tcPr>
                <w:p w14:paraId="43474156"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w:t>
                  </w:r>
                </w:p>
              </w:tc>
              <w:tc>
                <w:tcPr>
                  <w:tcW w:w="1215" w:type="dxa"/>
                </w:tcPr>
                <w:p w14:paraId="1FA24E65"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Piece</w:t>
                  </w:r>
                </w:p>
              </w:tc>
              <w:tc>
                <w:tcPr>
                  <w:tcW w:w="3105" w:type="dxa"/>
                </w:tcPr>
                <w:p w14:paraId="30A63D7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Bay leaf</w:t>
                  </w:r>
                </w:p>
              </w:tc>
              <w:tc>
                <w:tcPr>
                  <w:tcW w:w="1350" w:type="dxa"/>
                </w:tcPr>
                <w:p w14:paraId="7491416A"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1.00</w:t>
                  </w:r>
                </w:p>
              </w:tc>
              <w:tc>
                <w:tcPr>
                  <w:tcW w:w="1854" w:type="dxa"/>
                </w:tcPr>
                <w:p w14:paraId="03878662"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0685DE85" w14:textId="77777777" w:rsidTr="00F5137F">
              <w:trPr>
                <w:trHeight w:val="287"/>
              </w:trPr>
              <w:tc>
                <w:tcPr>
                  <w:tcW w:w="1098" w:type="dxa"/>
                </w:tcPr>
                <w:p w14:paraId="51C6010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w:t>
                  </w:r>
                </w:p>
              </w:tc>
              <w:tc>
                <w:tcPr>
                  <w:tcW w:w="1215" w:type="dxa"/>
                </w:tcPr>
                <w:p w14:paraId="3422CC34"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w:t>
                  </w:r>
                </w:p>
              </w:tc>
              <w:tc>
                <w:tcPr>
                  <w:tcW w:w="3105" w:type="dxa"/>
                </w:tcPr>
                <w:p w14:paraId="3600B797"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Pepper corn</w:t>
                  </w:r>
                </w:p>
              </w:tc>
              <w:tc>
                <w:tcPr>
                  <w:tcW w:w="1350" w:type="dxa"/>
                </w:tcPr>
                <w:p w14:paraId="548FE762"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1.00</w:t>
                  </w:r>
                </w:p>
              </w:tc>
              <w:tc>
                <w:tcPr>
                  <w:tcW w:w="1854" w:type="dxa"/>
                </w:tcPr>
                <w:p w14:paraId="2FAC780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5F7505FC" w14:textId="77777777" w:rsidTr="00F5137F">
              <w:trPr>
                <w:trHeight w:val="170"/>
              </w:trPr>
              <w:tc>
                <w:tcPr>
                  <w:tcW w:w="1098" w:type="dxa"/>
                </w:tcPr>
                <w:p w14:paraId="58B64159"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2</w:t>
                  </w:r>
                </w:p>
              </w:tc>
              <w:tc>
                <w:tcPr>
                  <w:tcW w:w="1215" w:type="dxa"/>
                </w:tcPr>
                <w:p w14:paraId="62F5D38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0BC137AB"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Ginger</w:t>
                  </w:r>
                </w:p>
              </w:tc>
              <w:tc>
                <w:tcPr>
                  <w:tcW w:w="1350" w:type="dxa"/>
                </w:tcPr>
                <w:p w14:paraId="0E814921"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2.00</w:t>
                  </w:r>
                </w:p>
              </w:tc>
              <w:tc>
                <w:tcPr>
                  <w:tcW w:w="1854" w:type="dxa"/>
                </w:tcPr>
                <w:p w14:paraId="10DF3EB3"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0F61C369" w14:textId="77777777" w:rsidTr="00F5137F">
              <w:trPr>
                <w:trHeight w:val="197"/>
              </w:trPr>
              <w:tc>
                <w:tcPr>
                  <w:tcW w:w="1098" w:type="dxa"/>
                </w:tcPr>
                <w:p w14:paraId="27736DC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1 </w:t>
                  </w:r>
                </w:p>
              </w:tc>
              <w:tc>
                <w:tcPr>
                  <w:tcW w:w="1215" w:type="dxa"/>
                </w:tcPr>
                <w:p w14:paraId="12479EAD"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Piece</w:t>
                  </w:r>
                </w:p>
              </w:tc>
              <w:tc>
                <w:tcPr>
                  <w:tcW w:w="3105" w:type="dxa"/>
                </w:tcPr>
                <w:p w14:paraId="609F007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Chili</w:t>
                  </w:r>
                </w:p>
              </w:tc>
              <w:tc>
                <w:tcPr>
                  <w:tcW w:w="1350" w:type="dxa"/>
                </w:tcPr>
                <w:p w14:paraId="4EE239E9"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1.00</w:t>
                  </w:r>
                </w:p>
              </w:tc>
              <w:tc>
                <w:tcPr>
                  <w:tcW w:w="1854" w:type="dxa"/>
                </w:tcPr>
                <w:p w14:paraId="57D48792"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595E6632" w14:textId="77777777" w:rsidTr="00F5137F">
              <w:trPr>
                <w:trHeight w:val="233"/>
              </w:trPr>
              <w:tc>
                <w:tcPr>
                  <w:tcW w:w="1098" w:type="dxa"/>
                </w:tcPr>
                <w:p w14:paraId="34923EAE"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1 </w:t>
                  </w:r>
                </w:p>
              </w:tc>
              <w:tc>
                <w:tcPr>
                  <w:tcW w:w="1215" w:type="dxa"/>
                </w:tcPr>
                <w:p w14:paraId="697B6124"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Tbsp.</w:t>
                  </w:r>
                </w:p>
              </w:tc>
              <w:tc>
                <w:tcPr>
                  <w:tcW w:w="3105" w:type="dxa"/>
                </w:tcPr>
                <w:p w14:paraId="3D4A8A4E"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Sugar</w:t>
                  </w:r>
                </w:p>
              </w:tc>
              <w:tc>
                <w:tcPr>
                  <w:tcW w:w="1350" w:type="dxa"/>
                </w:tcPr>
                <w:p w14:paraId="6FA89F36"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2.00</w:t>
                  </w:r>
                </w:p>
              </w:tc>
              <w:tc>
                <w:tcPr>
                  <w:tcW w:w="1854" w:type="dxa"/>
                </w:tcPr>
                <w:p w14:paraId="32F0C265"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27E44DA3" w14:textId="77777777" w:rsidTr="00F5137F">
              <w:trPr>
                <w:trHeight w:val="260"/>
              </w:trPr>
              <w:tc>
                <w:tcPr>
                  <w:tcW w:w="1098" w:type="dxa"/>
                </w:tcPr>
                <w:p w14:paraId="15836D46"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250 </w:t>
                  </w:r>
                </w:p>
              </w:tc>
              <w:tc>
                <w:tcPr>
                  <w:tcW w:w="1215" w:type="dxa"/>
                </w:tcPr>
                <w:p w14:paraId="6E03D97D"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ML</w:t>
                  </w:r>
                </w:p>
              </w:tc>
              <w:tc>
                <w:tcPr>
                  <w:tcW w:w="3105" w:type="dxa"/>
                </w:tcPr>
                <w:p w14:paraId="24BB800E"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Leaves  Concentrate </w:t>
                  </w:r>
                </w:p>
              </w:tc>
              <w:tc>
                <w:tcPr>
                  <w:tcW w:w="1350" w:type="dxa"/>
                </w:tcPr>
                <w:p w14:paraId="482C6570"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10.00</w:t>
                  </w:r>
                </w:p>
              </w:tc>
              <w:tc>
                <w:tcPr>
                  <w:tcW w:w="1854" w:type="dxa"/>
                </w:tcPr>
                <w:p w14:paraId="6A3C570C"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Purchased </w:t>
                  </w:r>
                </w:p>
              </w:tc>
            </w:tr>
            <w:tr w:rsidR="00F5137F" w:rsidRPr="00F5137F" w14:paraId="54BB8FDD" w14:textId="77777777" w:rsidTr="00F5137F">
              <w:trPr>
                <w:trHeight w:val="260"/>
              </w:trPr>
              <w:tc>
                <w:tcPr>
                  <w:tcW w:w="1098" w:type="dxa"/>
                </w:tcPr>
                <w:p w14:paraId="5799623B" w14:textId="06BC5685" w:rsidR="00F5137F" w:rsidRPr="00F5137F" w:rsidRDefault="00F5137F" w:rsidP="00F5137F">
                  <w:pPr>
                    <w:pStyle w:val="NoSpacing"/>
                    <w:rPr>
                      <w:rFonts w:ascii="Times New Roman" w:hAnsi="Times New Roman"/>
                      <w:sz w:val="20"/>
                      <w:szCs w:val="20"/>
                    </w:rPr>
                  </w:pPr>
                  <w:r>
                    <w:rPr>
                      <w:rFonts w:ascii="Times New Roman" w:hAnsi="Times New Roman"/>
                      <w:sz w:val="20"/>
                      <w:szCs w:val="20"/>
                    </w:rPr>
                    <w:t>3</w:t>
                  </w:r>
                </w:p>
              </w:tc>
              <w:tc>
                <w:tcPr>
                  <w:tcW w:w="1215" w:type="dxa"/>
                </w:tcPr>
                <w:p w14:paraId="325A546A" w14:textId="192738AF" w:rsidR="00F5137F" w:rsidRPr="00F5137F" w:rsidRDefault="00F5137F" w:rsidP="00F5137F">
                  <w:pPr>
                    <w:pStyle w:val="NoSpacing"/>
                    <w:rPr>
                      <w:rFonts w:ascii="Times New Roman" w:hAnsi="Times New Roman"/>
                      <w:sz w:val="20"/>
                      <w:szCs w:val="20"/>
                    </w:rPr>
                  </w:pPr>
                  <w:r>
                    <w:rPr>
                      <w:rFonts w:ascii="Times New Roman" w:hAnsi="Times New Roman"/>
                      <w:sz w:val="20"/>
                      <w:szCs w:val="20"/>
                    </w:rPr>
                    <w:t>Pcs</w:t>
                  </w:r>
                </w:p>
              </w:tc>
              <w:tc>
                <w:tcPr>
                  <w:tcW w:w="3105" w:type="dxa"/>
                </w:tcPr>
                <w:p w14:paraId="4E653E53" w14:textId="32EA4EC6" w:rsidR="00F5137F" w:rsidRPr="00F5137F" w:rsidRDefault="00F5137F" w:rsidP="00F5137F">
                  <w:pPr>
                    <w:pStyle w:val="NoSpacing"/>
                    <w:rPr>
                      <w:rFonts w:ascii="Times New Roman" w:hAnsi="Times New Roman"/>
                      <w:sz w:val="20"/>
                      <w:szCs w:val="20"/>
                    </w:rPr>
                  </w:pPr>
                  <w:r>
                    <w:rPr>
                      <w:rFonts w:ascii="Times New Roman" w:hAnsi="Times New Roman"/>
                      <w:sz w:val="20"/>
                      <w:szCs w:val="20"/>
                    </w:rPr>
                    <w:t>Glass Container with Lid Cap</w:t>
                  </w:r>
                </w:p>
              </w:tc>
              <w:tc>
                <w:tcPr>
                  <w:tcW w:w="1350" w:type="dxa"/>
                </w:tcPr>
                <w:p w14:paraId="1D14CB80" w14:textId="0A7EE5C7" w:rsidR="00F5137F" w:rsidRPr="00F5137F" w:rsidRDefault="00F5137F" w:rsidP="00F5137F">
                  <w:pPr>
                    <w:pStyle w:val="NoSpacing"/>
                    <w:jc w:val="right"/>
                    <w:rPr>
                      <w:rFonts w:ascii="Times New Roman" w:hAnsi="Times New Roman"/>
                      <w:sz w:val="20"/>
                      <w:szCs w:val="20"/>
                    </w:rPr>
                  </w:pPr>
                  <w:r>
                    <w:rPr>
                      <w:rFonts w:ascii="Times New Roman" w:hAnsi="Times New Roman"/>
                      <w:sz w:val="20"/>
                      <w:szCs w:val="20"/>
                    </w:rPr>
                    <w:t>21.00</w:t>
                  </w:r>
                </w:p>
              </w:tc>
              <w:tc>
                <w:tcPr>
                  <w:tcW w:w="1854" w:type="dxa"/>
                </w:tcPr>
                <w:p w14:paraId="41CF9CB4" w14:textId="44BFBB13" w:rsidR="00F5137F" w:rsidRPr="00F5137F" w:rsidRDefault="00F5137F" w:rsidP="00F5137F">
                  <w:pPr>
                    <w:pStyle w:val="NoSpacing"/>
                    <w:rPr>
                      <w:rFonts w:ascii="Times New Roman" w:hAnsi="Times New Roman"/>
                      <w:sz w:val="20"/>
                      <w:szCs w:val="20"/>
                    </w:rPr>
                  </w:pPr>
                  <w:r>
                    <w:rPr>
                      <w:rFonts w:ascii="Times New Roman" w:hAnsi="Times New Roman"/>
                      <w:sz w:val="20"/>
                      <w:szCs w:val="20"/>
                    </w:rPr>
                    <w:t xml:space="preserve">Purchased </w:t>
                  </w:r>
                </w:p>
              </w:tc>
            </w:tr>
            <w:tr w:rsidR="00F5137F" w:rsidRPr="00F5137F" w14:paraId="5C56C011" w14:textId="77777777" w:rsidTr="00F5137F">
              <w:trPr>
                <w:trHeight w:val="260"/>
              </w:trPr>
              <w:tc>
                <w:tcPr>
                  <w:tcW w:w="1098" w:type="dxa"/>
                </w:tcPr>
                <w:p w14:paraId="7C833DBA" w14:textId="77777777" w:rsidR="00F5137F" w:rsidRPr="00F5137F" w:rsidRDefault="00F5137F" w:rsidP="00F5137F">
                  <w:pPr>
                    <w:pStyle w:val="NoSpacing"/>
                    <w:rPr>
                      <w:rFonts w:ascii="Times New Roman" w:hAnsi="Times New Roman"/>
                      <w:sz w:val="20"/>
                      <w:szCs w:val="20"/>
                    </w:rPr>
                  </w:pPr>
                </w:p>
              </w:tc>
              <w:tc>
                <w:tcPr>
                  <w:tcW w:w="1215" w:type="dxa"/>
                </w:tcPr>
                <w:p w14:paraId="51E40EC4" w14:textId="77777777" w:rsidR="00F5137F" w:rsidRPr="00F5137F" w:rsidRDefault="00F5137F" w:rsidP="00F5137F">
                  <w:pPr>
                    <w:pStyle w:val="NoSpacing"/>
                    <w:rPr>
                      <w:rFonts w:ascii="Times New Roman" w:hAnsi="Times New Roman"/>
                      <w:sz w:val="20"/>
                      <w:szCs w:val="20"/>
                    </w:rPr>
                  </w:pPr>
                </w:p>
              </w:tc>
              <w:tc>
                <w:tcPr>
                  <w:tcW w:w="3105" w:type="dxa"/>
                </w:tcPr>
                <w:p w14:paraId="35175B55"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Miscellaneous </w:t>
                  </w:r>
                </w:p>
              </w:tc>
              <w:tc>
                <w:tcPr>
                  <w:tcW w:w="1350" w:type="dxa"/>
                </w:tcPr>
                <w:p w14:paraId="5C179575"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30.00</w:t>
                  </w:r>
                </w:p>
              </w:tc>
              <w:tc>
                <w:tcPr>
                  <w:tcW w:w="1854" w:type="dxa"/>
                </w:tcPr>
                <w:p w14:paraId="0FCD9195" w14:textId="77777777" w:rsidR="00F5137F" w:rsidRPr="00F5137F" w:rsidRDefault="00F5137F" w:rsidP="00F5137F">
                  <w:pPr>
                    <w:pStyle w:val="NoSpacing"/>
                    <w:rPr>
                      <w:rFonts w:ascii="Times New Roman" w:hAnsi="Times New Roman"/>
                      <w:sz w:val="20"/>
                      <w:szCs w:val="20"/>
                    </w:rPr>
                  </w:pPr>
                </w:p>
              </w:tc>
            </w:tr>
            <w:tr w:rsidR="00F5137F" w:rsidRPr="00F5137F" w14:paraId="0AF67305" w14:textId="77777777" w:rsidTr="00F5137F">
              <w:trPr>
                <w:trHeight w:val="260"/>
              </w:trPr>
              <w:tc>
                <w:tcPr>
                  <w:tcW w:w="1098" w:type="dxa"/>
                </w:tcPr>
                <w:p w14:paraId="07133C33" w14:textId="77777777" w:rsidR="00F5137F" w:rsidRPr="00F5137F" w:rsidRDefault="00F5137F" w:rsidP="00F5137F">
                  <w:pPr>
                    <w:pStyle w:val="NoSpacing"/>
                    <w:rPr>
                      <w:rFonts w:ascii="Times New Roman" w:hAnsi="Times New Roman"/>
                      <w:sz w:val="20"/>
                      <w:szCs w:val="20"/>
                    </w:rPr>
                  </w:pPr>
                </w:p>
              </w:tc>
              <w:tc>
                <w:tcPr>
                  <w:tcW w:w="1215" w:type="dxa"/>
                </w:tcPr>
                <w:p w14:paraId="07F912D9" w14:textId="77777777" w:rsidR="00F5137F" w:rsidRPr="00F5137F" w:rsidRDefault="00F5137F" w:rsidP="00F5137F">
                  <w:pPr>
                    <w:pStyle w:val="NoSpacing"/>
                    <w:rPr>
                      <w:rFonts w:ascii="Times New Roman" w:hAnsi="Times New Roman"/>
                      <w:sz w:val="20"/>
                      <w:szCs w:val="20"/>
                    </w:rPr>
                  </w:pPr>
                </w:p>
              </w:tc>
              <w:tc>
                <w:tcPr>
                  <w:tcW w:w="3105" w:type="dxa"/>
                </w:tcPr>
                <w:p w14:paraId="7954C9A6"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TOTAL</w:t>
                  </w:r>
                </w:p>
              </w:tc>
              <w:tc>
                <w:tcPr>
                  <w:tcW w:w="1350" w:type="dxa"/>
                </w:tcPr>
                <w:p w14:paraId="44C8D5B2" w14:textId="4AC5C744"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w:t>
                  </w:r>
                  <w:r>
                    <w:rPr>
                      <w:rFonts w:ascii="Times New Roman" w:hAnsi="Times New Roman"/>
                      <w:sz w:val="20"/>
                      <w:szCs w:val="20"/>
                    </w:rPr>
                    <w:t>188.00</w:t>
                  </w:r>
                </w:p>
              </w:tc>
              <w:tc>
                <w:tcPr>
                  <w:tcW w:w="1854" w:type="dxa"/>
                </w:tcPr>
                <w:p w14:paraId="67BAF92F" w14:textId="77777777" w:rsidR="00F5137F" w:rsidRPr="00F5137F" w:rsidRDefault="00F5137F" w:rsidP="00F5137F">
                  <w:pPr>
                    <w:pStyle w:val="NoSpacing"/>
                    <w:rPr>
                      <w:rFonts w:ascii="Times New Roman" w:hAnsi="Times New Roman"/>
                      <w:sz w:val="20"/>
                      <w:szCs w:val="20"/>
                    </w:rPr>
                  </w:pPr>
                </w:p>
              </w:tc>
            </w:tr>
          </w:tbl>
          <w:p w14:paraId="145FAABA" w14:textId="77777777" w:rsidR="00F5137F" w:rsidRDefault="00F5137F" w:rsidP="00B46FAC">
            <w:pPr>
              <w:jc w:val="both"/>
              <w:rPr>
                <w:rFonts w:ascii="Times New Roman" w:hAnsi="Times New Roman"/>
                <w:sz w:val="20"/>
                <w:szCs w:val="20"/>
              </w:rPr>
            </w:pPr>
          </w:p>
          <w:p w14:paraId="207A6B46" w14:textId="77777777" w:rsidR="00F5137F" w:rsidRPr="00F5137F" w:rsidRDefault="00F5137F" w:rsidP="00F5137F">
            <w:pPr>
              <w:spacing w:line="360" w:lineRule="auto"/>
              <w:rPr>
                <w:rFonts w:ascii="Times New Roman" w:hAnsi="Times New Roman"/>
                <w:sz w:val="20"/>
                <w:szCs w:val="20"/>
              </w:rPr>
            </w:pPr>
            <w:r w:rsidRPr="00F5137F">
              <w:rPr>
                <w:rFonts w:ascii="Times New Roman" w:hAnsi="Times New Roman"/>
                <w:sz w:val="20"/>
                <w:szCs w:val="20"/>
              </w:rPr>
              <w:t>If the 40% is labor and it is added to the cost of materials the total cost of the product therefore is:</w:t>
            </w:r>
          </w:p>
          <w:p w14:paraId="137221AB" w14:textId="673577CF" w:rsidR="00F5137F" w:rsidRPr="00F5137F" w:rsidRDefault="00F5137F" w:rsidP="00F5137F">
            <w:pPr>
              <w:spacing w:line="360" w:lineRule="auto"/>
              <w:rPr>
                <w:rFonts w:ascii="Times New Roman" w:hAnsi="Times New Roman"/>
                <w:sz w:val="20"/>
                <w:szCs w:val="20"/>
              </w:rPr>
            </w:pPr>
            <w:r w:rsidRPr="00F5137F">
              <w:rPr>
                <w:rFonts w:ascii="Times New Roman" w:hAnsi="Times New Roman"/>
                <w:sz w:val="20"/>
                <w:szCs w:val="20"/>
              </w:rPr>
              <w:tab/>
            </w:r>
            <w:r w:rsidRPr="00F5137F">
              <w:rPr>
                <w:rFonts w:ascii="Times New Roman" w:hAnsi="Times New Roman"/>
                <w:sz w:val="20"/>
                <w:szCs w:val="20"/>
              </w:rPr>
              <w:tab/>
            </w:r>
            <w:r w:rsidRPr="00F5137F">
              <w:rPr>
                <w:rFonts w:ascii="Times New Roman" w:hAnsi="Times New Roman"/>
                <w:sz w:val="20"/>
                <w:szCs w:val="20"/>
              </w:rPr>
              <w:tab/>
              <w:t xml:space="preserve">Labor = </w:t>
            </w:r>
            <w:r w:rsidRPr="00F5137F">
              <w:rPr>
                <w:rFonts w:ascii="Times New Roman" w:hAnsi="Times New Roman"/>
                <w:sz w:val="20"/>
                <w:szCs w:val="20"/>
              </w:rPr>
              <w:tab/>
            </w:r>
            <w:r w:rsidRPr="00F5137F">
              <w:rPr>
                <w:rFonts w:ascii="Times New Roman" w:hAnsi="Times New Roman"/>
                <w:sz w:val="20"/>
                <w:szCs w:val="20"/>
              </w:rPr>
              <w:tab/>
              <w:t>P</w:t>
            </w:r>
            <w:r>
              <w:rPr>
                <w:rFonts w:ascii="Times New Roman" w:hAnsi="Times New Roman"/>
                <w:sz w:val="20"/>
                <w:szCs w:val="20"/>
              </w:rPr>
              <w:t>75</w:t>
            </w:r>
            <w:r w:rsidRPr="00F5137F">
              <w:rPr>
                <w:rFonts w:ascii="Times New Roman" w:hAnsi="Times New Roman"/>
                <w:sz w:val="20"/>
                <w:szCs w:val="20"/>
              </w:rPr>
              <w:t>.</w:t>
            </w:r>
            <w:r>
              <w:rPr>
                <w:rFonts w:ascii="Times New Roman" w:hAnsi="Times New Roman"/>
                <w:sz w:val="20"/>
                <w:szCs w:val="20"/>
              </w:rPr>
              <w:t>2</w:t>
            </w:r>
            <w:r w:rsidRPr="00F5137F">
              <w:rPr>
                <w:rFonts w:ascii="Times New Roman" w:hAnsi="Times New Roman"/>
                <w:sz w:val="20"/>
                <w:szCs w:val="20"/>
              </w:rPr>
              <w:t>0</w:t>
            </w:r>
          </w:p>
          <w:p w14:paraId="1C824A4E" w14:textId="6D6A2E14" w:rsidR="00F5137F" w:rsidRPr="00F5137F" w:rsidRDefault="00F5137F" w:rsidP="00F5137F">
            <w:pPr>
              <w:spacing w:line="360" w:lineRule="auto"/>
              <w:rPr>
                <w:rFonts w:ascii="Times New Roman" w:hAnsi="Times New Roman"/>
                <w:sz w:val="20"/>
                <w:szCs w:val="20"/>
              </w:rPr>
            </w:pPr>
            <w:r w:rsidRPr="00F5137F">
              <w:rPr>
                <w:rFonts w:ascii="Times New Roman" w:hAnsi="Times New Roman"/>
                <w:sz w:val="20"/>
                <w:szCs w:val="20"/>
              </w:rPr>
              <w:tab/>
            </w:r>
            <w:r w:rsidRPr="00F5137F">
              <w:rPr>
                <w:rFonts w:ascii="Times New Roman" w:hAnsi="Times New Roman"/>
                <w:sz w:val="20"/>
                <w:szCs w:val="20"/>
              </w:rPr>
              <w:tab/>
            </w:r>
            <w:r w:rsidRPr="00F5137F">
              <w:rPr>
                <w:rFonts w:ascii="Times New Roman" w:hAnsi="Times New Roman"/>
                <w:sz w:val="20"/>
                <w:szCs w:val="20"/>
              </w:rPr>
              <w:tab/>
              <w:t>Cost of materials = P</w:t>
            </w:r>
            <w:r>
              <w:rPr>
                <w:rFonts w:ascii="Times New Roman" w:hAnsi="Times New Roman"/>
                <w:sz w:val="20"/>
                <w:szCs w:val="20"/>
              </w:rPr>
              <w:t>263.20</w:t>
            </w:r>
          </w:p>
          <w:p w14:paraId="4D695A1E" w14:textId="1A9BC86A" w:rsidR="00F5137F" w:rsidRPr="00F5137F" w:rsidRDefault="00F5137F" w:rsidP="00F5137F">
            <w:pPr>
              <w:spacing w:line="360" w:lineRule="auto"/>
              <w:rPr>
                <w:rFonts w:ascii="Times New Roman" w:hAnsi="Times New Roman"/>
                <w:sz w:val="20"/>
                <w:szCs w:val="20"/>
              </w:rPr>
            </w:pPr>
            <w:r w:rsidRPr="00F5137F">
              <w:rPr>
                <w:rFonts w:ascii="Times New Roman" w:hAnsi="Times New Roman"/>
                <w:sz w:val="20"/>
                <w:szCs w:val="20"/>
              </w:rPr>
              <w:tab/>
            </w:r>
            <w:r w:rsidRPr="00F5137F">
              <w:rPr>
                <w:rFonts w:ascii="Times New Roman" w:hAnsi="Times New Roman"/>
                <w:sz w:val="20"/>
                <w:szCs w:val="20"/>
              </w:rPr>
              <w:tab/>
            </w:r>
            <w:r w:rsidRPr="00F5137F">
              <w:rPr>
                <w:rFonts w:ascii="Times New Roman" w:hAnsi="Times New Roman"/>
                <w:sz w:val="20"/>
                <w:szCs w:val="20"/>
              </w:rPr>
              <w:tab/>
              <w:t xml:space="preserve">Project Cost = </w:t>
            </w:r>
            <w:r>
              <w:rPr>
                <w:rFonts w:ascii="Times New Roman" w:hAnsi="Times New Roman"/>
                <w:sz w:val="20"/>
                <w:szCs w:val="20"/>
              </w:rPr>
              <w:t>263.20</w:t>
            </w:r>
            <w:r w:rsidRPr="00F5137F">
              <w:rPr>
                <w:rFonts w:ascii="Times New Roman" w:hAnsi="Times New Roman"/>
                <w:sz w:val="20"/>
                <w:szCs w:val="20"/>
              </w:rPr>
              <w:t>/ 3 serving</w:t>
            </w:r>
          </w:p>
          <w:p w14:paraId="234FF182" w14:textId="74F0A8F5" w:rsidR="00F5137F" w:rsidRPr="00157EE7" w:rsidRDefault="00F5137F" w:rsidP="00F5137F">
            <w:pPr>
              <w:spacing w:line="360" w:lineRule="auto"/>
              <w:rPr>
                <w:rFonts w:ascii="Times New Roman" w:hAnsi="Times New Roman"/>
                <w:sz w:val="20"/>
                <w:szCs w:val="20"/>
              </w:rPr>
            </w:pPr>
            <w:r w:rsidRPr="00F5137F">
              <w:rPr>
                <w:rFonts w:ascii="Times New Roman" w:hAnsi="Times New Roman"/>
                <w:sz w:val="20"/>
                <w:szCs w:val="20"/>
              </w:rPr>
              <w:tab/>
            </w:r>
            <w:r w:rsidRPr="00F5137F">
              <w:rPr>
                <w:rFonts w:ascii="Times New Roman" w:hAnsi="Times New Roman"/>
                <w:sz w:val="20"/>
                <w:szCs w:val="20"/>
              </w:rPr>
              <w:tab/>
            </w:r>
            <w:r w:rsidRPr="00F5137F">
              <w:rPr>
                <w:rFonts w:ascii="Times New Roman" w:hAnsi="Times New Roman"/>
                <w:sz w:val="20"/>
                <w:szCs w:val="20"/>
              </w:rPr>
              <w:tab/>
              <w:t xml:space="preserve">Cost per serving = P </w:t>
            </w:r>
            <w:r>
              <w:rPr>
                <w:rFonts w:ascii="Times New Roman" w:hAnsi="Times New Roman"/>
                <w:sz w:val="20"/>
                <w:szCs w:val="20"/>
              </w:rPr>
              <w:t>87.73</w:t>
            </w:r>
          </w:p>
        </w:tc>
      </w:tr>
      <w:tr w:rsidR="00EC1C17" w14:paraId="1EE8C44D" w14:textId="77777777" w:rsidTr="00C41C93">
        <w:tc>
          <w:tcPr>
            <w:tcW w:w="0" w:type="auto"/>
          </w:tcPr>
          <w:p w14:paraId="4F44666D" w14:textId="716E4790" w:rsidR="00EC1C17" w:rsidRPr="00157EE7" w:rsidRDefault="006B5513" w:rsidP="0026646F">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t>(17</w:t>
            </w:r>
            <w:r w:rsidR="00EC1C17" w:rsidRPr="00157EE7">
              <w:rPr>
                <w:rFonts w:ascii="Times New Roman" w:hAnsi="Times New Roman" w:cs="Times New Roman"/>
                <w:sz w:val="20"/>
                <w:szCs w:val="20"/>
              </w:rPr>
              <w:t>) Acknowledgments</w:t>
            </w:r>
            <w:r w:rsidR="00EC1C17" w:rsidRPr="00157EE7">
              <w:rPr>
                <w:rFonts w:ascii="Times New Roman" w:hAnsi="Times New Roman" w:cs="Times New Roman"/>
                <w:b w:val="0"/>
                <w:bCs w:val="0"/>
                <w:sz w:val="20"/>
                <w:szCs w:val="20"/>
              </w:rPr>
              <w:t xml:space="preserve"> (Include only important persons and institutions with involvement in funding and conduct </w:t>
            </w:r>
            <w:r w:rsidR="00EC1C17" w:rsidRPr="00157EE7">
              <w:rPr>
                <w:rFonts w:ascii="Times New Roman" w:hAnsi="Times New Roman" w:cs="Times New Roman"/>
                <w:b w:val="0"/>
                <w:bCs w:val="0"/>
                <w:sz w:val="20"/>
                <w:szCs w:val="20"/>
              </w:rPr>
              <w:lastRenderedPageBreak/>
              <w:t>of the research. Justify paragraphs with main headings in caps.)</w:t>
            </w:r>
          </w:p>
          <w:p w14:paraId="1DF36EA7" w14:textId="77777777" w:rsidR="00EC1C17" w:rsidRPr="00157EE7" w:rsidRDefault="00EC1C17" w:rsidP="00B46FAC">
            <w:pPr>
              <w:pStyle w:val="BodyText"/>
              <w:jc w:val="left"/>
              <w:rPr>
                <w:rFonts w:ascii="Times New Roman" w:hAnsi="Times New Roman" w:cs="Times New Roman"/>
                <w:sz w:val="20"/>
                <w:szCs w:val="20"/>
              </w:rPr>
            </w:pPr>
          </w:p>
        </w:tc>
      </w:tr>
      <w:tr w:rsidR="00EC1C17" w14:paraId="0C7D3557" w14:textId="77777777" w:rsidTr="00C41C93">
        <w:tc>
          <w:tcPr>
            <w:tcW w:w="0" w:type="auto"/>
          </w:tcPr>
          <w:p w14:paraId="0E1A4E4D" w14:textId="1AA15481" w:rsidR="00EC1C17" w:rsidRDefault="006B5513" w:rsidP="0026646F">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lastRenderedPageBreak/>
              <w:t>(18</w:t>
            </w:r>
            <w:r w:rsidR="00EC1C17" w:rsidRPr="00157EE7">
              <w:rPr>
                <w:rFonts w:ascii="Times New Roman" w:hAnsi="Times New Roman" w:cs="Times New Roman"/>
                <w:sz w:val="20"/>
                <w:szCs w:val="20"/>
              </w:rPr>
              <w:t>) References</w:t>
            </w:r>
            <w:r w:rsidR="00EC1C17" w:rsidRPr="00157EE7">
              <w:rPr>
                <w:rFonts w:ascii="Times New Roman" w:hAnsi="Times New Roman" w:cs="Times New Roman"/>
                <w:b w:val="0"/>
                <w:bCs w:val="0"/>
                <w:sz w:val="20"/>
                <w:szCs w:val="20"/>
              </w:rPr>
              <w:t xml:space="preserve"> (It should include only works mentioned in the text and should be arranged alphabetically. Citations shall not be less than 13 entries. This must follow the APA latest edition format, in hanging indention with 12-point space in between</w:t>
            </w:r>
            <w:r w:rsidR="0026646F" w:rsidRPr="00157EE7">
              <w:rPr>
                <w:rFonts w:ascii="Times New Roman" w:hAnsi="Times New Roman" w:cs="Times New Roman"/>
                <w:b w:val="0"/>
                <w:bCs w:val="0"/>
                <w:sz w:val="20"/>
                <w:szCs w:val="20"/>
              </w:rPr>
              <w:t>.</w:t>
            </w:r>
            <w:r w:rsidR="00EC1C17" w:rsidRPr="00157EE7">
              <w:rPr>
                <w:rFonts w:ascii="Times New Roman" w:hAnsi="Times New Roman" w:cs="Times New Roman"/>
                <w:b w:val="0"/>
                <w:bCs w:val="0"/>
                <w:sz w:val="20"/>
                <w:szCs w:val="20"/>
              </w:rPr>
              <w:t>)</w:t>
            </w:r>
          </w:p>
          <w:p w14:paraId="0042E677" w14:textId="77777777" w:rsidR="00F5137F" w:rsidRDefault="00F5137F" w:rsidP="0026646F">
            <w:pPr>
              <w:pStyle w:val="BodyText"/>
              <w:jc w:val="both"/>
              <w:rPr>
                <w:rFonts w:ascii="Times New Roman" w:hAnsi="Times New Roman" w:cs="Times New Roman"/>
                <w:b w:val="0"/>
                <w:bCs w:val="0"/>
                <w:sz w:val="20"/>
                <w:szCs w:val="20"/>
              </w:rPr>
            </w:pPr>
          </w:p>
          <w:p w14:paraId="0B034A97" w14:textId="77777777" w:rsidR="00F5137F" w:rsidRPr="0026353C" w:rsidRDefault="00F5137F" w:rsidP="00F5137F">
            <w:pPr>
              <w:pStyle w:val="NoSpacing"/>
              <w:ind w:left="720" w:hanging="720"/>
              <w:jc w:val="both"/>
              <w:rPr>
                <w:rFonts w:ascii="Times New Roman" w:hAnsi="Times New Roman"/>
                <w:color w:val="000000" w:themeColor="text1"/>
                <w:sz w:val="20"/>
                <w:szCs w:val="20"/>
                <w:shd w:val="clear" w:color="auto" w:fill="FFFFFF"/>
              </w:rPr>
            </w:pPr>
            <w:proofErr w:type="spellStart"/>
            <w:r w:rsidRPr="0026353C">
              <w:rPr>
                <w:rFonts w:ascii="Times New Roman" w:hAnsi="Times New Roman"/>
                <w:color w:val="000000" w:themeColor="text1"/>
                <w:sz w:val="20"/>
                <w:szCs w:val="20"/>
                <w:shd w:val="clear" w:color="auto" w:fill="FFFFFF"/>
              </w:rPr>
              <w:t>AdoboChef</w:t>
            </w:r>
            <w:proofErr w:type="spellEnd"/>
            <w:r w:rsidRPr="0026353C">
              <w:rPr>
                <w:rFonts w:ascii="Times New Roman" w:hAnsi="Times New Roman"/>
                <w:color w:val="000000" w:themeColor="text1"/>
                <w:sz w:val="20"/>
                <w:szCs w:val="20"/>
                <w:shd w:val="clear" w:color="auto" w:fill="FFFFFF"/>
              </w:rPr>
              <w:t xml:space="preserve"> (January 5, 2011). </w:t>
            </w:r>
            <w:hyperlink r:id="rId9" w:history="1">
              <w:r w:rsidRPr="0026353C">
                <w:rPr>
                  <w:rStyle w:val="Hyperlink"/>
                  <w:rFonts w:ascii="Times New Roman" w:hAnsi="Times New Roman"/>
                  <w:color w:val="000000" w:themeColor="text1"/>
                  <w:sz w:val="20"/>
                  <w:szCs w:val="20"/>
                  <w:u w:val="none"/>
                </w:rPr>
                <w:t>Traditional Adobo Recipes</w:t>
              </w:r>
            </w:hyperlink>
            <w:r w:rsidRPr="0026353C">
              <w:rPr>
                <w:rFonts w:ascii="Times New Roman" w:hAnsi="Times New Roman"/>
                <w:color w:val="000000" w:themeColor="text1"/>
                <w:sz w:val="20"/>
                <w:szCs w:val="20"/>
              </w:rPr>
              <w:t xml:space="preserve">. </w:t>
            </w:r>
            <w:r w:rsidRPr="0026353C">
              <w:rPr>
                <w:rFonts w:ascii="Times New Roman" w:hAnsi="Times New Roman"/>
                <w:color w:val="000000" w:themeColor="text1"/>
                <w:sz w:val="20"/>
                <w:szCs w:val="20"/>
                <w:shd w:val="clear" w:color="auto" w:fill="FFFFFF"/>
              </w:rPr>
              <w:t xml:space="preserve">Retrieved </w:t>
            </w:r>
            <w:r w:rsidRPr="0026353C">
              <w:rPr>
                <w:rFonts w:ascii="Times New Roman" w:hAnsi="Times New Roman"/>
                <w:color w:val="000000" w:themeColor="text1"/>
                <w:sz w:val="20"/>
                <w:szCs w:val="20"/>
              </w:rPr>
              <w:t>February 14, 2019</w:t>
            </w:r>
          </w:p>
          <w:p w14:paraId="185141F3" w14:textId="77777777" w:rsidR="00F5137F" w:rsidRPr="0026353C" w:rsidRDefault="00F5137F" w:rsidP="00F5137F">
            <w:pPr>
              <w:pStyle w:val="NoSpacing"/>
              <w:ind w:left="720" w:hanging="720"/>
              <w:jc w:val="both"/>
              <w:rPr>
                <w:rFonts w:ascii="Times New Roman" w:hAnsi="Times New Roman"/>
                <w:color w:val="000000" w:themeColor="text1"/>
                <w:sz w:val="20"/>
                <w:szCs w:val="20"/>
                <w:shd w:val="clear" w:color="auto" w:fill="FFFFFF"/>
              </w:rPr>
            </w:pPr>
          </w:p>
          <w:p w14:paraId="005BB882" w14:textId="77777777" w:rsidR="00F5137F" w:rsidRPr="0026353C" w:rsidRDefault="00F5137F" w:rsidP="00F5137F">
            <w:pPr>
              <w:pStyle w:val="NoSpacing"/>
              <w:ind w:left="720" w:hanging="720"/>
              <w:jc w:val="both"/>
              <w:rPr>
                <w:rFonts w:ascii="Times New Roman" w:hAnsi="Times New Roman"/>
                <w:color w:val="000000" w:themeColor="text1"/>
                <w:sz w:val="20"/>
                <w:szCs w:val="20"/>
                <w:shd w:val="clear" w:color="auto" w:fill="FFFFFF"/>
              </w:rPr>
            </w:pPr>
            <w:r w:rsidRPr="0026353C">
              <w:rPr>
                <w:rFonts w:ascii="Times New Roman" w:hAnsi="Times New Roman"/>
                <w:color w:val="000000" w:themeColor="text1"/>
                <w:sz w:val="20"/>
                <w:szCs w:val="20"/>
                <w:shd w:val="clear" w:color="auto" w:fill="FFFFFF"/>
              </w:rPr>
              <w:t>Alejandro, R. (2015). </w:t>
            </w:r>
            <w:hyperlink r:id="rId10" w:history="1">
              <w:r w:rsidRPr="0026353C">
                <w:rPr>
                  <w:rStyle w:val="Hyperlink"/>
                  <w:rFonts w:ascii="Times New Roman" w:hAnsi="Times New Roman"/>
                  <w:color w:val="000000" w:themeColor="text1"/>
                  <w:sz w:val="20"/>
                  <w:szCs w:val="20"/>
                  <w:u w:val="none"/>
                </w:rPr>
                <w:t>The Philippine Cookbook</w:t>
              </w:r>
            </w:hyperlink>
            <w:r w:rsidRPr="0026353C">
              <w:rPr>
                <w:rFonts w:ascii="Times New Roman" w:hAnsi="Times New Roman"/>
                <w:color w:val="000000" w:themeColor="text1"/>
                <w:sz w:val="20"/>
                <w:szCs w:val="20"/>
                <w:shd w:val="clear" w:color="auto" w:fill="FFFFFF"/>
              </w:rPr>
              <w:t>. Penguin. </w:t>
            </w:r>
            <w:hyperlink r:id="rId11" w:tooltip="International Standard Book Number" w:history="1">
              <w:r w:rsidRPr="0026353C">
                <w:rPr>
                  <w:rStyle w:val="Hyperlink"/>
                  <w:rFonts w:ascii="Times New Roman" w:hAnsi="Times New Roman"/>
                  <w:color w:val="000000" w:themeColor="text1"/>
                  <w:sz w:val="20"/>
                  <w:szCs w:val="20"/>
                  <w:u w:val="none"/>
                  <w:shd w:val="clear" w:color="auto" w:fill="FFFFFF"/>
                </w:rPr>
                <w:t>ISBN</w:t>
              </w:r>
            </w:hyperlink>
            <w:r w:rsidRPr="0026353C">
              <w:rPr>
                <w:rFonts w:ascii="Times New Roman" w:hAnsi="Times New Roman"/>
                <w:color w:val="000000" w:themeColor="text1"/>
                <w:sz w:val="20"/>
                <w:szCs w:val="20"/>
                <w:shd w:val="clear" w:color="auto" w:fill="FFFFFF"/>
              </w:rPr>
              <w:t> </w:t>
            </w:r>
            <w:hyperlink r:id="rId12" w:tooltip="Special:BookSources/9780399511448" w:history="1">
              <w:r w:rsidRPr="0026353C">
                <w:rPr>
                  <w:rStyle w:val="Hyperlink"/>
                  <w:rFonts w:ascii="Times New Roman" w:hAnsi="Times New Roman"/>
                  <w:color w:val="000000" w:themeColor="text1"/>
                  <w:sz w:val="20"/>
                  <w:szCs w:val="20"/>
                  <w:u w:val="none"/>
                  <w:shd w:val="clear" w:color="auto" w:fill="FFFFFF"/>
                </w:rPr>
                <w:t>9780399511448</w:t>
              </w:r>
            </w:hyperlink>
            <w:r w:rsidRPr="0026353C">
              <w:rPr>
                <w:rFonts w:ascii="Times New Roman" w:hAnsi="Times New Roman"/>
                <w:color w:val="000000" w:themeColor="text1"/>
                <w:sz w:val="20"/>
                <w:szCs w:val="20"/>
                <w:shd w:val="clear" w:color="auto" w:fill="FFFFFF"/>
              </w:rPr>
              <w:t>.</w:t>
            </w:r>
          </w:p>
          <w:p w14:paraId="2E4E403E" w14:textId="77777777" w:rsidR="00F5137F" w:rsidRPr="0026353C" w:rsidRDefault="00F5137F" w:rsidP="0026646F">
            <w:pPr>
              <w:pStyle w:val="BodyText"/>
              <w:jc w:val="both"/>
              <w:rPr>
                <w:rFonts w:ascii="Times New Roman" w:hAnsi="Times New Roman" w:cs="Times New Roman"/>
                <w:b w:val="0"/>
                <w:bCs w:val="0"/>
                <w:color w:val="000000" w:themeColor="text1"/>
                <w:sz w:val="20"/>
                <w:szCs w:val="20"/>
              </w:rPr>
            </w:pPr>
          </w:p>
          <w:p w14:paraId="3AFF9E64" w14:textId="77777777" w:rsidR="005A6112" w:rsidRPr="0026353C" w:rsidRDefault="005A6112" w:rsidP="005A6112">
            <w:pPr>
              <w:pStyle w:val="NoSpacing"/>
              <w:ind w:left="720" w:hanging="720"/>
              <w:jc w:val="both"/>
              <w:rPr>
                <w:rFonts w:ascii="Times New Roman" w:hAnsi="Times New Roman"/>
                <w:color w:val="000000" w:themeColor="text1"/>
                <w:sz w:val="20"/>
                <w:szCs w:val="20"/>
                <w:shd w:val="clear" w:color="auto" w:fill="FFFFFF"/>
              </w:rPr>
            </w:pPr>
            <w:r w:rsidRPr="0026353C">
              <w:rPr>
                <w:rFonts w:ascii="Times New Roman" w:hAnsi="Times New Roman"/>
                <w:color w:val="000000" w:themeColor="text1"/>
                <w:sz w:val="20"/>
                <w:szCs w:val="20"/>
                <w:shd w:val="clear" w:color="auto" w:fill="FFFFFF"/>
              </w:rPr>
              <w:t>Borah, P. (2018). </w:t>
            </w:r>
            <w:hyperlink r:id="rId13" w:history="1">
              <w:r w:rsidRPr="0026353C">
                <w:rPr>
                  <w:rStyle w:val="Hyperlink"/>
                  <w:rFonts w:ascii="Times New Roman" w:hAnsi="Times New Roman"/>
                  <w:color w:val="000000" w:themeColor="text1"/>
                  <w:sz w:val="20"/>
                  <w:szCs w:val="20"/>
                  <w:u w:val="none"/>
                </w:rPr>
                <w:t>"Here's what you can cook with tender tamarind leaves"</w:t>
              </w:r>
            </w:hyperlink>
            <w:r w:rsidRPr="0026353C">
              <w:rPr>
                <w:rFonts w:ascii="Times New Roman" w:hAnsi="Times New Roman"/>
                <w:color w:val="000000" w:themeColor="text1"/>
                <w:sz w:val="20"/>
                <w:szCs w:val="20"/>
                <w:shd w:val="clear" w:color="auto" w:fill="FFFFFF"/>
              </w:rPr>
              <w:t>. The Hindu.</w:t>
            </w:r>
          </w:p>
          <w:p w14:paraId="22287B5B" w14:textId="77777777" w:rsidR="0026353C" w:rsidRDefault="0026353C" w:rsidP="005A6112">
            <w:pPr>
              <w:pStyle w:val="NoSpacing"/>
              <w:ind w:left="720" w:hanging="720"/>
              <w:jc w:val="both"/>
              <w:rPr>
                <w:rFonts w:ascii="Times New Roman" w:eastAsia="Times New Roman" w:hAnsi="Times New Roman"/>
                <w:color w:val="000000" w:themeColor="text1"/>
                <w:sz w:val="20"/>
                <w:szCs w:val="20"/>
                <w:shd w:val="clear" w:color="auto" w:fill="FFFFFF"/>
              </w:rPr>
            </w:pPr>
          </w:p>
          <w:p w14:paraId="6BB12274" w14:textId="4E68B65A" w:rsidR="005A6112" w:rsidRPr="0026353C" w:rsidRDefault="005A6112" w:rsidP="005A6112">
            <w:pPr>
              <w:pStyle w:val="NoSpacing"/>
              <w:ind w:left="720" w:hanging="720"/>
              <w:jc w:val="both"/>
              <w:rPr>
                <w:rFonts w:ascii="Times New Roman" w:eastAsia="Times New Roman" w:hAnsi="Times New Roman"/>
                <w:color w:val="000000" w:themeColor="text1"/>
                <w:sz w:val="20"/>
                <w:szCs w:val="20"/>
                <w:shd w:val="clear" w:color="auto" w:fill="FFFFFF"/>
              </w:rPr>
            </w:pPr>
            <w:proofErr w:type="spellStart"/>
            <w:r w:rsidRPr="0026353C">
              <w:rPr>
                <w:rFonts w:ascii="Times New Roman" w:eastAsia="Times New Roman" w:hAnsi="Times New Roman"/>
                <w:color w:val="000000" w:themeColor="text1"/>
                <w:sz w:val="20"/>
                <w:szCs w:val="20"/>
                <w:shd w:val="clear" w:color="auto" w:fill="FFFFFF"/>
              </w:rPr>
              <w:t>Conlu</w:t>
            </w:r>
            <w:proofErr w:type="spellEnd"/>
            <w:r w:rsidRPr="0026353C">
              <w:rPr>
                <w:rFonts w:ascii="Times New Roman" w:eastAsia="Times New Roman" w:hAnsi="Times New Roman"/>
                <w:color w:val="000000" w:themeColor="text1"/>
                <w:sz w:val="20"/>
                <w:szCs w:val="20"/>
                <w:shd w:val="clear" w:color="auto" w:fill="FFFFFF"/>
              </w:rPr>
              <w:t>, M.O. (2018) “Souring leaves Concentrate”.</w:t>
            </w:r>
            <w:r w:rsidRPr="0026353C">
              <w:rPr>
                <w:rFonts w:ascii="Times New Roman" w:eastAsia="Times New Roman" w:hAnsi="Times New Roman"/>
                <w:color w:val="000000" w:themeColor="text1"/>
                <w:sz w:val="20"/>
                <w:szCs w:val="20"/>
                <w:shd w:val="clear" w:color="auto" w:fill="FFFFFF"/>
              </w:rPr>
              <w:tab/>
              <w:t xml:space="preserve">Unpublished Doctoral Thesis </w:t>
            </w:r>
            <w:proofErr w:type="spellStart"/>
            <w:r w:rsidRPr="0026353C">
              <w:rPr>
                <w:rFonts w:ascii="Times New Roman" w:eastAsia="Times New Roman" w:hAnsi="Times New Roman"/>
                <w:color w:val="000000" w:themeColor="text1"/>
                <w:sz w:val="20"/>
                <w:szCs w:val="20"/>
                <w:shd w:val="clear" w:color="auto" w:fill="FFFFFF"/>
              </w:rPr>
              <w:t>CapSU</w:t>
            </w:r>
            <w:proofErr w:type="spellEnd"/>
            <w:r w:rsidRPr="0026353C">
              <w:rPr>
                <w:rFonts w:ascii="Times New Roman" w:eastAsia="Times New Roman" w:hAnsi="Times New Roman"/>
                <w:color w:val="000000" w:themeColor="text1"/>
                <w:sz w:val="20"/>
                <w:szCs w:val="20"/>
                <w:shd w:val="clear" w:color="auto" w:fill="FFFFFF"/>
              </w:rPr>
              <w:t xml:space="preserve"> main </w:t>
            </w:r>
          </w:p>
          <w:p w14:paraId="57DFD57D" w14:textId="77777777" w:rsidR="0026353C" w:rsidRDefault="0026353C" w:rsidP="005A6112">
            <w:pPr>
              <w:pStyle w:val="NoSpacing"/>
              <w:ind w:left="720" w:hanging="720"/>
              <w:jc w:val="both"/>
              <w:rPr>
                <w:rFonts w:ascii="Times New Roman" w:hAnsi="Times New Roman"/>
                <w:color w:val="000000" w:themeColor="text1"/>
                <w:sz w:val="20"/>
                <w:szCs w:val="20"/>
                <w:shd w:val="clear" w:color="auto" w:fill="FFFFFF"/>
              </w:rPr>
            </w:pPr>
          </w:p>
          <w:p w14:paraId="2E7C046A" w14:textId="061111AD" w:rsidR="005A6112" w:rsidRPr="0026353C" w:rsidRDefault="005A6112" w:rsidP="005A6112">
            <w:pPr>
              <w:pStyle w:val="NoSpacing"/>
              <w:ind w:left="720" w:hanging="720"/>
              <w:jc w:val="both"/>
              <w:rPr>
                <w:rFonts w:ascii="Times New Roman" w:hAnsi="Times New Roman"/>
                <w:color w:val="000000" w:themeColor="text1"/>
                <w:sz w:val="20"/>
                <w:szCs w:val="20"/>
              </w:rPr>
            </w:pPr>
            <w:r w:rsidRPr="0026353C">
              <w:rPr>
                <w:rFonts w:ascii="Times New Roman" w:hAnsi="Times New Roman"/>
                <w:color w:val="000000" w:themeColor="text1"/>
                <w:sz w:val="20"/>
                <w:szCs w:val="20"/>
                <w:shd w:val="clear" w:color="auto" w:fill="FFFFFF"/>
              </w:rPr>
              <w:t>Estrella, S. (2013). </w:t>
            </w:r>
            <w:hyperlink r:id="rId14" w:history="1">
              <w:r w:rsidRPr="0026353C">
                <w:rPr>
                  <w:rStyle w:val="Hyperlink"/>
                  <w:rFonts w:ascii="Times New Roman" w:hAnsi="Times New Roman"/>
                  <w:color w:val="000000" w:themeColor="text1"/>
                  <w:sz w:val="20"/>
                  <w:szCs w:val="20"/>
                  <w:u w:val="none"/>
                </w:rPr>
                <w:t>"Adobo: The History of A National Favorite"</w:t>
              </w:r>
            </w:hyperlink>
            <w:r w:rsidRPr="0026353C">
              <w:rPr>
                <w:rFonts w:ascii="Times New Roman" w:hAnsi="Times New Roman"/>
                <w:color w:val="000000" w:themeColor="text1"/>
                <w:sz w:val="20"/>
                <w:szCs w:val="20"/>
                <w:shd w:val="clear" w:color="auto" w:fill="FFFFFF"/>
              </w:rPr>
              <w:t>. Pepper.ph</w:t>
            </w:r>
            <w:r w:rsidRPr="0026353C">
              <w:rPr>
                <w:rStyle w:val="reference-accessdate"/>
                <w:rFonts w:ascii="Times New Roman" w:hAnsi="Times New Roman"/>
                <w:color w:val="000000" w:themeColor="text1"/>
                <w:sz w:val="20"/>
                <w:szCs w:val="20"/>
                <w:shd w:val="clear" w:color="auto" w:fill="FFFFFF"/>
              </w:rPr>
              <w:t xml:space="preserve">. </w:t>
            </w:r>
            <w:r w:rsidRPr="0026353C">
              <w:rPr>
                <w:rFonts w:ascii="Times New Roman" w:hAnsi="Times New Roman"/>
                <w:color w:val="000000" w:themeColor="text1"/>
                <w:sz w:val="20"/>
                <w:szCs w:val="20"/>
              </w:rPr>
              <w:t>February 14, 2019</w:t>
            </w:r>
          </w:p>
          <w:p w14:paraId="530B2020" w14:textId="77777777" w:rsidR="0026353C" w:rsidRDefault="0026353C" w:rsidP="0026353C">
            <w:pPr>
              <w:pStyle w:val="NoSpacing"/>
              <w:ind w:left="720" w:hanging="720"/>
              <w:jc w:val="both"/>
              <w:rPr>
                <w:rFonts w:ascii="Times New Roman" w:hAnsi="Times New Roman"/>
                <w:color w:val="000000" w:themeColor="text1"/>
                <w:sz w:val="20"/>
                <w:szCs w:val="20"/>
                <w:shd w:val="clear" w:color="auto" w:fill="FFFFFF"/>
              </w:rPr>
            </w:pPr>
          </w:p>
          <w:p w14:paraId="19607FA5" w14:textId="410E0CBA" w:rsidR="0026353C" w:rsidRPr="0026353C" w:rsidRDefault="0026353C" w:rsidP="0026353C">
            <w:pPr>
              <w:pStyle w:val="NoSpacing"/>
              <w:ind w:left="720" w:hanging="720"/>
              <w:jc w:val="both"/>
              <w:rPr>
                <w:rFonts w:ascii="Times New Roman" w:hAnsi="Times New Roman"/>
                <w:color w:val="000000" w:themeColor="text1"/>
                <w:sz w:val="20"/>
                <w:szCs w:val="20"/>
                <w:shd w:val="clear" w:color="auto" w:fill="FFFFFF"/>
              </w:rPr>
            </w:pPr>
            <w:r w:rsidRPr="0026353C">
              <w:rPr>
                <w:rFonts w:ascii="Times New Roman" w:hAnsi="Times New Roman"/>
                <w:color w:val="000000" w:themeColor="text1"/>
                <w:sz w:val="20"/>
                <w:szCs w:val="20"/>
                <w:shd w:val="clear" w:color="auto" w:fill="FFFFFF"/>
              </w:rPr>
              <w:t>Raghavan, S. (2016). Handbook of Spices, Seasonings, and Flavorings (2nd ed.). CRC Press.  </w:t>
            </w:r>
            <w:hyperlink r:id="rId15" w:tooltip="International Standard Book Number" w:history="1">
              <w:r w:rsidRPr="0026353C">
                <w:rPr>
                  <w:rStyle w:val="Hyperlink"/>
                  <w:rFonts w:ascii="Times New Roman" w:hAnsi="Times New Roman"/>
                  <w:color w:val="000000" w:themeColor="text1"/>
                  <w:sz w:val="20"/>
                  <w:szCs w:val="20"/>
                  <w:u w:val="none"/>
                  <w:shd w:val="clear" w:color="auto" w:fill="FFFFFF"/>
                </w:rPr>
                <w:t>ISBN</w:t>
              </w:r>
            </w:hyperlink>
            <w:r w:rsidRPr="0026353C">
              <w:rPr>
                <w:rFonts w:ascii="Times New Roman" w:hAnsi="Times New Roman"/>
                <w:color w:val="000000" w:themeColor="text1"/>
                <w:sz w:val="20"/>
                <w:szCs w:val="20"/>
                <w:shd w:val="clear" w:color="auto" w:fill="FFFFFF"/>
              </w:rPr>
              <w:t> </w:t>
            </w:r>
            <w:hyperlink r:id="rId16" w:tooltip="Special:BookSources/9781420004366" w:history="1">
              <w:r w:rsidRPr="0026353C">
                <w:rPr>
                  <w:rStyle w:val="Hyperlink"/>
                  <w:rFonts w:ascii="Times New Roman" w:hAnsi="Times New Roman"/>
                  <w:color w:val="000000" w:themeColor="text1"/>
                  <w:sz w:val="20"/>
                  <w:szCs w:val="20"/>
                  <w:u w:val="none"/>
                  <w:shd w:val="clear" w:color="auto" w:fill="FFFFFF"/>
                </w:rPr>
                <w:t>9781420004366</w:t>
              </w:r>
            </w:hyperlink>
            <w:r w:rsidRPr="0026353C">
              <w:rPr>
                <w:rFonts w:ascii="Times New Roman" w:hAnsi="Times New Roman"/>
                <w:color w:val="000000" w:themeColor="text1"/>
                <w:sz w:val="20"/>
                <w:szCs w:val="20"/>
                <w:shd w:val="clear" w:color="auto" w:fill="FFFFFF"/>
              </w:rPr>
              <w:t>.</w:t>
            </w:r>
          </w:p>
          <w:p w14:paraId="580307AE" w14:textId="77777777" w:rsidR="0026353C" w:rsidRDefault="0026353C" w:rsidP="0026353C">
            <w:pPr>
              <w:pStyle w:val="NoSpacing"/>
              <w:ind w:left="720" w:hanging="720"/>
              <w:jc w:val="both"/>
              <w:rPr>
                <w:rFonts w:ascii="Times New Roman" w:hAnsi="Times New Roman"/>
                <w:color w:val="000000" w:themeColor="text1"/>
                <w:sz w:val="20"/>
                <w:szCs w:val="20"/>
                <w:shd w:val="clear" w:color="auto" w:fill="FFFFFF"/>
              </w:rPr>
            </w:pPr>
          </w:p>
          <w:p w14:paraId="63B0E1A7" w14:textId="6CDC3C52" w:rsidR="0026353C" w:rsidRPr="0026353C" w:rsidRDefault="0026353C" w:rsidP="0026353C">
            <w:pPr>
              <w:pStyle w:val="NoSpacing"/>
              <w:ind w:left="720" w:hanging="720"/>
              <w:jc w:val="both"/>
              <w:rPr>
                <w:rFonts w:ascii="Times New Roman" w:hAnsi="Times New Roman"/>
                <w:color w:val="000000" w:themeColor="text1"/>
                <w:sz w:val="20"/>
                <w:szCs w:val="20"/>
                <w:shd w:val="clear" w:color="auto" w:fill="FFFFFF"/>
              </w:rPr>
            </w:pPr>
            <w:r w:rsidRPr="0026353C">
              <w:rPr>
                <w:rFonts w:ascii="Times New Roman" w:hAnsi="Times New Roman"/>
                <w:color w:val="000000" w:themeColor="text1"/>
                <w:sz w:val="20"/>
                <w:szCs w:val="20"/>
                <w:shd w:val="clear" w:color="auto" w:fill="FFFFFF"/>
              </w:rPr>
              <w:t>Zulu, M. (2017). </w:t>
            </w:r>
            <w:hyperlink r:id="rId17" w:history="1">
              <w:r w:rsidRPr="0026353C">
                <w:rPr>
                  <w:rStyle w:val="Hyperlink"/>
                  <w:rFonts w:ascii="Times New Roman" w:hAnsi="Times New Roman"/>
                  <w:color w:val="000000" w:themeColor="text1"/>
                  <w:sz w:val="20"/>
                  <w:szCs w:val="20"/>
                  <w:u w:val="none"/>
                </w:rPr>
                <w:t>"What Is the Difference Between Mexican and Filipino Adobo?"</w:t>
              </w:r>
            </w:hyperlink>
            <w:r w:rsidRPr="0026353C">
              <w:rPr>
                <w:rFonts w:ascii="Times New Roman" w:hAnsi="Times New Roman"/>
                <w:color w:val="000000" w:themeColor="text1"/>
                <w:sz w:val="20"/>
                <w:szCs w:val="20"/>
                <w:shd w:val="clear" w:color="auto" w:fill="FFFFFF"/>
              </w:rPr>
              <w:t>. Chowhound</w:t>
            </w:r>
            <w:r w:rsidRPr="0026353C">
              <w:rPr>
                <w:rStyle w:val="reference-accessdate"/>
                <w:rFonts w:ascii="Times New Roman" w:hAnsi="Times New Roman"/>
                <w:color w:val="000000" w:themeColor="text1"/>
                <w:sz w:val="20"/>
                <w:szCs w:val="20"/>
                <w:shd w:val="clear" w:color="auto" w:fill="FFFFFF"/>
              </w:rPr>
              <w:t xml:space="preserve">. </w:t>
            </w:r>
          </w:p>
          <w:p w14:paraId="27F9F383" w14:textId="77777777" w:rsidR="005A6112" w:rsidRPr="00157EE7" w:rsidRDefault="005A6112" w:rsidP="0026646F">
            <w:pPr>
              <w:pStyle w:val="BodyText"/>
              <w:jc w:val="both"/>
              <w:rPr>
                <w:rFonts w:ascii="Times New Roman" w:hAnsi="Times New Roman" w:cs="Times New Roman"/>
                <w:b w:val="0"/>
                <w:bCs w:val="0"/>
                <w:sz w:val="20"/>
                <w:szCs w:val="20"/>
              </w:rPr>
            </w:pPr>
          </w:p>
          <w:p w14:paraId="45C75E65" w14:textId="77777777" w:rsidR="00EC1C17" w:rsidRPr="00157EE7" w:rsidRDefault="00EC1C17" w:rsidP="00B46FAC">
            <w:pPr>
              <w:pStyle w:val="BodyText"/>
              <w:jc w:val="left"/>
              <w:rPr>
                <w:rFonts w:ascii="Times New Roman" w:hAnsi="Times New Roman" w:cs="Times New Roman"/>
                <w:sz w:val="20"/>
                <w:szCs w:val="20"/>
              </w:rPr>
            </w:pPr>
          </w:p>
        </w:tc>
      </w:tr>
    </w:tbl>
    <w:p w14:paraId="105ACB43" w14:textId="7430E5F0" w:rsidR="00A45DDC" w:rsidRPr="00C569B2" w:rsidRDefault="00A45DDC" w:rsidP="00A45DDC">
      <w:pPr>
        <w:spacing w:after="0" w:line="240" w:lineRule="auto"/>
        <w:rPr>
          <w:b/>
          <w:i/>
          <w:sz w:val="18"/>
          <w:szCs w:val="18"/>
        </w:rPr>
      </w:pPr>
    </w:p>
    <w:sectPr w:rsidR="00A45DDC" w:rsidRPr="00C569B2" w:rsidSect="00A516B9">
      <w:headerReference w:type="even" r:id="rId18"/>
      <w:pgSz w:w="11900" w:h="16840" w:code="10000"/>
      <w:pgMar w:top="1440" w:right="1440" w:bottom="1440" w:left="1260"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52C07" w14:textId="77777777" w:rsidR="00BE74F6" w:rsidRDefault="00BE74F6" w:rsidP="00C25484">
      <w:pPr>
        <w:spacing w:after="0" w:line="240" w:lineRule="auto"/>
      </w:pPr>
      <w:r>
        <w:separator/>
      </w:r>
    </w:p>
  </w:endnote>
  <w:endnote w:type="continuationSeparator" w:id="0">
    <w:p w14:paraId="397C51B4" w14:textId="77777777" w:rsidR="00BE74F6" w:rsidRDefault="00BE74F6" w:rsidP="00C2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11EA6" w14:textId="77777777" w:rsidR="00BE74F6" w:rsidRDefault="00BE74F6" w:rsidP="00C25484">
      <w:pPr>
        <w:spacing w:after="0" w:line="240" w:lineRule="auto"/>
      </w:pPr>
      <w:r>
        <w:separator/>
      </w:r>
    </w:p>
  </w:footnote>
  <w:footnote w:type="continuationSeparator" w:id="0">
    <w:p w14:paraId="6686B832" w14:textId="77777777" w:rsidR="00BE74F6" w:rsidRDefault="00BE74F6" w:rsidP="00C25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618F3" w14:textId="77777777" w:rsidR="00A87F6B" w:rsidRDefault="00A87F6B" w:rsidP="00F677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36B95" w14:textId="77777777" w:rsidR="00A87F6B" w:rsidRDefault="00A87F6B" w:rsidP="00F677E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FAC"/>
    <w:multiLevelType w:val="multilevel"/>
    <w:tmpl w:val="9034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468E3"/>
    <w:multiLevelType w:val="hybridMultilevel"/>
    <w:tmpl w:val="582015C4"/>
    <w:lvl w:ilvl="0" w:tplc="8780CAD2">
      <w:start w:val="1"/>
      <w:numFmt w:val="lowerLetter"/>
      <w:lvlText w:val="%1."/>
      <w:lvlJc w:val="left"/>
      <w:pPr>
        <w:ind w:left="1693" w:hanging="360"/>
      </w:pPr>
      <w:rPr>
        <w:rFonts w:ascii="Times New Roman" w:eastAsiaTheme="minorHAnsi" w:hAnsi="Times New Roman" w:cstheme="minorBidi"/>
      </w:rPr>
    </w:lvl>
    <w:lvl w:ilvl="1" w:tplc="34090019" w:tentative="1">
      <w:start w:val="1"/>
      <w:numFmt w:val="lowerLetter"/>
      <w:lvlText w:val="%2."/>
      <w:lvlJc w:val="left"/>
      <w:pPr>
        <w:ind w:left="2413" w:hanging="360"/>
      </w:pPr>
    </w:lvl>
    <w:lvl w:ilvl="2" w:tplc="3409001B" w:tentative="1">
      <w:start w:val="1"/>
      <w:numFmt w:val="lowerRoman"/>
      <w:lvlText w:val="%3."/>
      <w:lvlJc w:val="right"/>
      <w:pPr>
        <w:ind w:left="3133" w:hanging="180"/>
      </w:pPr>
    </w:lvl>
    <w:lvl w:ilvl="3" w:tplc="3409000F" w:tentative="1">
      <w:start w:val="1"/>
      <w:numFmt w:val="decimal"/>
      <w:lvlText w:val="%4."/>
      <w:lvlJc w:val="left"/>
      <w:pPr>
        <w:ind w:left="3853" w:hanging="360"/>
      </w:pPr>
    </w:lvl>
    <w:lvl w:ilvl="4" w:tplc="34090019" w:tentative="1">
      <w:start w:val="1"/>
      <w:numFmt w:val="lowerLetter"/>
      <w:lvlText w:val="%5."/>
      <w:lvlJc w:val="left"/>
      <w:pPr>
        <w:ind w:left="4573" w:hanging="360"/>
      </w:pPr>
    </w:lvl>
    <w:lvl w:ilvl="5" w:tplc="3409001B" w:tentative="1">
      <w:start w:val="1"/>
      <w:numFmt w:val="lowerRoman"/>
      <w:lvlText w:val="%6."/>
      <w:lvlJc w:val="right"/>
      <w:pPr>
        <w:ind w:left="5293" w:hanging="180"/>
      </w:pPr>
    </w:lvl>
    <w:lvl w:ilvl="6" w:tplc="3409000F" w:tentative="1">
      <w:start w:val="1"/>
      <w:numFmt w:val="decimal"/>
      <w:lvlText w:val="%7."/>
      <w:lvlJc w:val="left"/>
      <w:pPr>
        <w:ind w:left="6013" w:hanging="360"/>
      </w:pPr>
    </w:lvl>
    <w:lvl w:ilvl="7" w:tplc="34090019" w:tentative="1">
      <w:start w:val="1"/>
      <w:numFmt w:val="lowerLetter"/>
      <w:lvlText w:val="%8."/>
      <w:lvlJc w:val="left"/>
      <w:pPr>
        <w:ind w:left="6733" w:hanging="360"/>
      </w:pPr>
    </w:lvl>
    <w:lvl w:ilvl="8" w:tplc="3409001B" w:tentative="1">
      <w:start w:val="1"/>
      <w:numFmt w:val="lowerRoman"/>
      <w:lvlText w:val="%9."/>
      <w:lvlJc w:val="right"/>
      <w:pPr>
        <w:ind w:left="7453" w:hanging="180"/>
      </w:pPr>
    </w:lvl>
  </w:abstractNum>
  <w:abstractNum w:abstractNumId="2">
    <w:nsid w:val="18AC2555"/>
    <w:multiLevelType w:val="hybridMultilevel"/>
    <w:tmpl w:val="BBCE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24288"/>
    <w:multiLevelType w:val="hybridMultilevel"/>
    <w:tmpl w:val="559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E4D68"/>
    <w:multiLevelType w:val="hybridMultilevel"/>
    <w:tmpl w:val="870443AE"/>
    <w:lvl w:ilvl="0" w:tplc="F8F8F4E2">
      <w:start w:val="2"/>
      <w:numFmt w:val="decimal"/>
      <w:lvlText w:val="%1."/>
      <w:lvlJc w:val="left"/>
      <w:pPr>
        <w:tabs>
          <w:tab w:val="num" w:pos="720"/>
        </w:tabs>
        <w:ind w:left="720" w:hanging="360"/>
      </w:pPr>
    </w:lvl>
    <w:lvl w:ilvl="1" w:tplc="4536762E" w:tentative="1">
      <w:start w:val="1"/>
      <w:numFmt w:val="decimal"/>
      <w:lvlText w:val="%2."/>
      <w:lvlJc w:val="left"/>
      <w:pPr>
        <w:tabs>
          <w:tab w:val="num" w:pos="1440"/>
        </w:tabs>
        <w:ind w:left="1440" w:hanging="360"/>
      </w:pPr>
    </w:lvl>
    <w:lvl w:ilvl="2" w:tplc="39B41D32" w:tentative="1">
      <w:start w:val="1"/>
      <w:numFmt w:val="decimal"/>
      <w:lvlText w:val="%3."/>
      <w:lvlJc w:val="left"/>
      <w:pPr>
        <w:tabs>
          <w:tab w:val="num" w:pos="2160"/>
        </w:tabs>
        <w:ind w:left="2160" w:hanging="360"/>
      </w:pPr>
    </w:lvl>
    <w:lvl w:ilvl="3" w:tplc="6AEC541C" w:tentative="1">
      <w:start w:val="1"/>
      <w:numFmt w:val="decimal"/>
      <w:lvlText w:val="%4."/>
      <w:lvlJc w:val="left"/>
      <w:pPr>
        <w:tabs>
          <w:tab w:val="num" w:pos="2880"/>
        </w:tabs>
        <w:ind w:left="2880" w:hanging="360"/>
      </w:pPr>
    </w:lvl>
    <w:lvl w:ilvl="4" w:tplc="1BDC40D0" w:tentative="1">
      <w:start w:val="1"/>
      <w:numFmt w:val="decimal"/>
      <w:lvlText w:val="%5."/>
      <w:lvlJc w:val="left"/>
      <w:pPr>
        <w:tabs>
          <w:tab w:val="num" w:pos="3600"/>
        </w:tabs>
        <w:ind w:left="3600" w:hanging="360"/>
      </w:pPr>
    </w:lvl>
    <w:lvl w:ilvl="5" w:tplc="E8A6D5AA" w:tentative="1">
      <w:start w:val="1"/>
      <w:numFmt w:val="decimal"/>
      <w:lvlText w:val="%6."/>
      <w:lvlJc w:val="left"/>
      <w:pPr>
        <w:tabs>
          <w:tab w:val="num" w:pos="4320"/>
        </w:tabs>
        <w:ind w:left="4320" w:hanging="360"/>
      </w:pPr>
    </w:lvl>
    <w:lvl w:ilvl="6" w:tplc="69F8D4FA" w:tentative="1">
      <w:start w:val="1"/>
      <w:numFmt w:val="decimal"/>
      <w:lvlText w:val="%7."/>
      <w:lvlJc w:val="left"/>
      <w:pPr>
        <w:tabs>
          <w:tab w:val="num" w:pos="5040"/>
        </w:tabs>
        <w:ind w:left="5040" w:hanging="360"/>
      </w:pPr>
    </w:lvl>
    <w:lvl w:ilvl="7" w:tplc="19B44F5A" w:tentative="1">
      <w:start w:val="1"/>
      <w:numFmt w:val="decimal"/>
      <w:lvlText w:val="%8."/>
      <w:lvlJc w:val="left"/>
      <w:pPr>
        <w:tabs>
          <w:tab w:val="num" w:pos="5760"/>
        </w:tabs>
        <w:ind w:left="5760" w:hanging="360"/>
      </w:pPr>
    </w:lvl>
    <w:lvl w:ilvl="8" w:tplc="9B1026D6" w:tentative="1">
      <w:start w:val="1"/>
      <w:numFmt w:val="decimal"/>
      <w:lvlText w:val="%9."/>
      <w:lvlJc w:val="left"/>
      <w:pPr>
        <w:tabs>
          <w:tab w:val="num" w:pos="6480"/>
        </w:tabs>
        <w:ind w:left="6480" w:hanging="360"/>
      </w:pPr>
    </w:lvl>
  </w:abstractNum>
  <w:abstractNum w:abstractNumId="5">
    <w:nsid w:val="24BF64AB"/>
    <w:multiLevelType w:val="hybridMultilevel"/>
    <w:tmpl w:val="8B3C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55573"/>
    <w:multiLevelType w:val="hybridMultilevel"/>
    <w:tmpl w:val="7F8ED7A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2A9A0DA2"/>
    <w:multiLevelType w:val="hybridMultilevel"/>
    <w:tmpl w:val="90F8F768"/>
    <w:lvl w:ilvl="0" w:tplc="FA089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7B6D90"/>
    <w:multiLevelType w:val="hybridMultilevel"/>
    <w:tmpl w:val="0F98AB12"/>
    <w:lvl w:ilvl="0" w:tplc="BA98DFAA">
      <w:start w:val="13"/>
      <w:numFmt w:val="bullet"/>
      <w:lvlText w:val="-"/>
      <w:lvlJc w:val="left"/>
      <w:pPr>
        <w:ind w:left="720" w:hanging="360"/>
      </w:pPr>
      <w:rPr>
        <w:rFonts w:ascii="Calibri" w:eastAsia="Times New Roman"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486D2FF0"/>
    <w:multiLevelType w:val="hybridMultilevel"/>
    <w:tmpl w:val="75E4397A"/>
    <w:lvl w:ilvl="0" w:tplc="CBA4FB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8299B"/>
    <w:multiLevelType w:val="hybridMultilevel"/>
    <w:tmpl w:val="D486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7686DB4"/>
    <w:multiLevelType w:val="multilevel"/>
    <w:tmpl w:val="B4746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102EB2"/>
    <w:multiLevelType w:val="hybridMultilevel"/>
    <w:tmpl w:val="7A3CE3C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681847"/>
    <w:multiLevelType w:val="multilevel"/>
    <w:tmpl w:val="121A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6C4810"/>
    <w:multiLevelType w:val="hybridMultilevel"/>
    <w:tmpl w:val="F0FEF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5A5C85"/>
    <w:multiLevelType w:val="hybridMultilevel"/>
    <w:tmpl w:val="3CEEF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93B2CFA"/>
    <w:multiLevelType w:val="hybridMultilevel"/>
    <w:tmpl w:val="9780825C"/>
    <w:lvl w:ilvl="0" w:tplc="5602E28C">
      <w:start w:val="1"/>
      <w:numFmt w:val="decimal"/>
      <w:lvlText w:val="%1."/>
      <w:lvlJc w:val="left"/>
      <w:pPr>
        <w:ind w:left="6964" w:hanging="360"/>
      </w:pPr>
      <w:rPr>
        <w:rFonts w:hint="default"/>
      </w:rPr>
    </w:lvl>
    <w:lvl w:ilvl="1" w:tplc="34090019" w:tentative="1">
      <w:start w:val="1"/>
      <w:numFmt w:val="lowerLetter"/>
      <w:lvlText w:val="%2."/>
      <w:lvlJc w:val="left"/>
      <w:pPr>
        <w:ind w:left="7684" w:hanging="360"/>
      </w:pPr>
    </w:lvl>
    <w:lvl w:ilvl="2" w:tplc="3409001B" w:tentative="1">
      <w:start w:val="1"/>
      <w:numFmt w:val="lowerRoman"/>
      <w:lvlText w:val="%3."/>
      <w:lvlJc w:val="right"/>
      <w:pPr>
        <w:ind w:left="8404" w:hanging="180"/>
      </w:pPr>
    </w:lvl>
    <w:lvl w:ilvl="3" w:tplc="3409000F" w:tentative="1">
      <w:start w:val="1"/>
      <w:numFmt w:val="decimal"/>
      <w:lvlText w:val="%4."/>
      <w:lvlJc w:val="left"/>
      <w:pPr>
        <w:ind w:left="9124" w:hanging="360"/>
      </w:pPr>
    </w:lvl>
    <w:lvl w:ilvl="4" w:tplc="34090019" w:tentative="1">
      <w:start w:val="1"/>
      <w:numFmt w:val="lowerLetter"/>
      <w:lvlText w:val="%5."/>
      <w:lvlJc w:val="left"/>
      <w:pPr>
        <w:ind w:left="9844" w:hanging="360"/>
      </w:pPr>
    </w:lvl>
    <w:lvl w:ilvl="5" w:tplc="3409001B" w:tentative="1">
      <w:start w:val="1"/>
      <w:numFmt w:val="lowerRoman"/>
      <w:lvlText w:val="%6."/>
      <w:lvlJc w:val="right"/>
      <w:pPr>
        <w:ind w:left="10564" w:hanging="180"/>
      </w:pPr>
    </w:lvl>
    <w:lvl w:ilvl="6" w:tplc="3409000F" w:tentative="1">
      <w:start w:val="1"/>
      <w:numFmt w:val="decimal"/>
      <w:lvlText w:val="%7."/>
      <w:lvlJc w:val="left"/>
      <w:pPr>
        <w:ind w:left="11284" w:hanging="360"/>
      </w:pPr>
    </w:lvl>
    <w:lvl w:ilvl="7" w:tplc="34090019" w:tentative="1">
      <w:start w:val="1"/>
      <w:numFmt w:val="lowerLetter"/>
      <w:lvlText w:val="%8."/>
      <w:lvlJc w:val="left"/>
      <w:pPr>
        <w:ind w:left="12004" w:hanging="360"/>
      </w:pPr>
    </w:lvl>
    <w:lvl w:ilvl="8" w:tplc="3409001B" w:tentative="1">
      <w:start w:val="1"/>
      <w:numFmt w:val="lowerRoman"/>
      <w:lvlText w:val="%9."/>
      <w:lvlJc w:val="right"/>
      <w:pPr>
        <w:ind w:left="12724" w:hanging="180"/>
      </w:pPr>
    </w:lvl>
  </w:abstractNum>
  <w:abstractNum w:abstractNumId="17">
    <w:nsid w:val="7BF52FDB"/>
    <w:multiLevelType w:val="hybridMultilevel"/>
    <w:tmpl w:val="3E34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7F3273"/>
    <w:multiLevelType w:val="hybridMultilevel"/>
    <w:tmpl w:val="6502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3C6A1E"/>
    <w:multiLevelType w:val="hybridMultilevel"/>
    <w:tmpl w:val="C8F85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12"/>
  </w:num>
  <w:num w:numId="5">
    <w:abstractNumId w:val="4"/>
  </w:num>
  <w:num w:numId="6">
    <w:abstractNumId w:val="1"/>
  </w:num>
  <w:num w:numId="7">
    <w:abstractNumId w:val="16"/>
  </w:num>
  <w:num w:numId="8">
    <w:abstractNumId w:val="14"/>
  </w:num>
  <w:num w:numId="9">
    <w:abstractNumId w:val="19"/>
  </w:num>
  <w:num w:numId="10">
    <w:abstractNumId w:val="10"/>
  </w:num>
  <w:num w:numId="11">
    <w:abstractNumId w:val="7"/>
  </w:num>
  <w:num w:numId="12">
    <w:abstractNumId w:val="2"/>
  </w:num>
  <w:num w:numId="13">
    <w:abstractNumId w:val="9"/>
  </w:num>
  <w:num w:numId="14">
    <w:abstractNumId w:val="3"/>
  </w:num>
  <w:num w:numId="15">
    <w:abstractNumId w:val="11"/>
  </w:num>
  <w:num w:numId="16">
    <w:abstractNumId w:val="17"/>
  </w:num>
  <w:num w:numId="17">
    <w:abstractNumId w:val="5"/>
  </w:num>
  <w:num w:numId="18">
    <w:abstractNumId w:val="13"/>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2srQ0MjAzs7QwNjdT0lEKTi0uzszPAykwrAUAIW8fsCwAAAA="/>
  </w:docVars>
  <w:rsids>
    <w:rsidRoot w:val="00A45DDC"/>
    <w:rsid w:val="00025F1A"/>
    <w:rsid w:val="00091624"/>
    <w:rsid w:val="000F6E9E"/>
    <w:rsid w:val="001100AA"/>
    <w:rsid w:val="00113EFF"/>
    <w:rsid w:val="00132111"/>
    <w:rsid w:val="00157EE7"/>
    <w:rsid w:val="00162F9A"/>
    <w:rsid w:val="00171C15"/>
    <w:rsid w:val="0017559F"/>
    <w:rsid w:val="001D0AB3"/>
    <w:rsid w:val="001D4266"/>
    <w:rsid w:val="001E243E"/>
    <w:rsid w:val="001E401C"/>
    <w:rsid w:val="001E4624"/>
    <w:rsid w:val="001F7E0C"/>
    <w:rsid w:val="00214609"/>
    <w:rsid w:val="00224254"/>
    <w:rsid w:val="0024308A"/>
    <w:rsid w:val="00252E24"/>
    <w:rsid w:val="0026353C"/>
    <w:rsid w:val="0026646F"/>
    <w:rsid w:val="00293B80"/>
    <w:rsid w:val="002D2ADE"/>
    <w:rsid w:val="00302965"/>
    <w:rsid w:val="00305D8E"/>
    <w:rsid w:val="003137DB"/>
    <w:rsid w:val="003366B5"/>
    <w:rsid w:val="00342290"/>
    <w:rsid w:val="00367DFE"/>
    <w:rsid w:val="003874D4"/>
    <w:rsid w:val="003915D7"/>
    <w:rsid w:val="003A5419"/>
    <w:rsid w:val="003C31F2"/>
    <w:rsid w:val="003F014C"/>
    <w:rsid w:val="0042584A"/>
    <w:rsid w:val="0046154C"/>
    <w:rsid w:val="00462556"/>
    <w:rsid w:val="00464503"/>
    <w:rsid w:val="00475AD2"/>
    <w:rsid w:val="00502E9D"/>
    <w:rsid w:val="005326DF"/>
    <w:rsid w:val="00583A75"/>
    <w:rsid w:val="00597A9E"/>
    <w:rsid w:val="005A55CF"/>
    <w:rsid w:val="005A6112"/>
    <w:rsid w:val="005F54B7"/>
    <w:rsid w:val="005F64DC"/>
    <w:rsid w:val="00626F1C"/>
    <w:rsid w:val="00630331"/>
    <w:rsid w:val="0068734F"/>
    <w:rsid w:val="006907B1"/>
    <w:rsid w:val="006913F6"/>
    <w:rsid w:val="006B4E35"/>
    <w:rsid w:val="006B4E41"/>
    <w:rsid w:val="006B5513"/>
    <w:rsid w:val="0070325F"/>
    <w:rsid w:val="00712F42"/>
    <w:rsid w:val="00716AF2"/>
    <w:rsid w:val="00735188"/>
    <w:rsid w:val="00785E8B"/>
    <w:rsid w:val="007D791F"/>
    <w:rsid w:val="00842396"/>
    <w:rsid w:val="008B0043"/>
    <w:rsid w:val="008F2232"/>
    <w:rsid w:val="00922B7F"/>
    <w:rsid w:val="009419B3"/>
    <w:rsid w:val="0094429C"/>
    <w:rsid w:val="00967440"/>
    <w:rsid w:val="009741BF"/>
    <w:rsid w:val="00994B5D"/>
    <w:rsid w:val="009F4CBB"/>
    <w:rsid w:val="00A27670"/>
    <w:rsid w:val="00A45DDC"/>
    <w:rsid w:val="00A516B9"/>
    <w:rsid w:val="00A73327"/>
    <w:rsid w:val="00A87F6B"/>
    <w:rsid w:val="00AF14F3"/>
    <w:rsid w:val="00B1349B"/>
    <w:rsid w:val="00B25790"/>
    <w:rsid w:val="00B25A3D"/>
    <w:rsid w:val="00B30704"/>
    <w:rsid w:val="00B36A5C"/>
    <w:rsid w:val="00B465CE"/>
    <w:rsid w:val="00B46FAC"/>
    <w:rsid w:val="00B77A1B"/>
    <w:rsid w:val="00B867F6"/>
    <w:rsid w:val="00BA5193"/>
    <w:rsid w:val="00BE0DC4"/>
    <w:rsid w:val="00BE74F6"/>
    <w:rsid w:val="00C0005F"/>
    <w:rsid w:val="00C02F26"/>
    <w:rsid w:val="00C10ECF"/>
    <w:rsid w:val="00C232F4"/>
    <w:rsid w:val="00C25484"/>
    <w:rsid w:val="00C36C38"/>
    <w:rsid w:val="00C41C93"/>
    <w:rsid w:val="00C569B2"/>
    <w:rsid w:val="00C77A66"/>
    <w:rsid w:val="00C805EF"/>
    <w:rsid w:val="00C86541"/>
    <w:rsid w:val="00C913C0"/>
    <w:rsid w:val="00CC599C"/>
    <w:rsid w:val="00CD3AB0"/>
    <w:rsid w:val="00D13AE5"/>
    <w:rsid w:val="00D32FE4"/>
    <w:rsid w:val="00D70FC4"/>
    <w:rsid w:val="00D85223"/>
    <w:rsid w:val="00DA1B8E"/>
    <w:rsid w:val="00DC1F1F"/>
    <w:rsid w:val="00DD05B6"/>
    <w:rsid w:val="00DD7513"/>
    <w:rsid w:val="00E04A8E"/>
    <w:rsid w:val="00E10420"/>
    <w:rsid w:val="00E17E23"/>
    <w:rsid w:val="00E34D76"/>
    <w:rsid w:val="00E41CFB"/>
    <w:rsid w:val="00E472B8"/>
    <w:rsid w:val="00E73BD3"/>
    <w:rsid w:val="00E9100F"/>
    <w:rsid w:val="00EC1C17"/>
    <w:rsid w:val="00F218DA"/>
    <w:rsid w:val="00F35FE0"/>
    <w:rsid w:val="00F4259F"/>
    <w:rsid w:val="00F5137F"/>
    <w:rsid w:val="00F677E6"/>
    <w:rsid w:val="00F87AB1"/>
    <w:rsid w:val="00FE244A"/>
    <w:rsid w:val="00FE485B"/>
    <w:rsid w:val="00FE6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D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4D76"/>
    <w:pPr>
      <w:ind w:left="720"/>
      <w:contextualSpacing/>
    </w:pPr>
  </w:style>
  <w:style w:type="paragraph" w:styleId="Header">
    <w:name w:val="header"/>
    <w:basedOn w:val="Normal"/>
    <w:link w:val="HeaderChar"/>
    <w:uiPriority w:val="99"/>
    <w:unhideWhenUsed/>
    <w:rsid w:val="00C25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484"/>
    <w:rPr>
      <w:rFonts w:ascii="Calibri" w:eastAsia="Calibri" w:hAnsi="Calibri" w:cs="Times New Roman"/>
      <w:lang w:val="en-US"/>
    </w:rPr>
  </w:style>
  <w:style w:type="paragraph" w:styleId="Footer">
    <w:name w:val="footer"/>
    <w:basedOn w:val="Normal"/>
    <w:link w:val="FooterChar"/>
    <w:uiPriority w:val="99"/>
    <w:unhideWhenUsed/>
    <w:rsid w:val="00C25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484"/>
    <w:rPr>
      <w:rFonts w:ascii="Calibri" w:eastAsia="Calibri" w:hAnsi="Calibri" w:cs="Times New Roman"/>
      <w:lang w:val="en-US"/>
    </w:rPr>
  </w:style>
  <w:style w:type="paragraph" w:styleId="BodyText">
    <w:name w:val="Body Text"/>
    <w:basedOn w:val="Normal"/>
    <w:link w:val="BodyTextChar"/>
    <w:qFormat/>
    <w:rsid w:val="00DC1F1F"/>
    <w:pPr>
      <w:tabs>
        <w:tab w:val="left" w:pos="90"/>
      </w:tabs>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qFormat/>
    <w:rsid w:val="00DC1F1F"/>
    <w:rPr>
      <w:rFonts w:ascii="Arial" w:eastAsia="Times New Roman" w:hAnsi="Arial" w:cs="Arial"/>
      <w:b/>
      <w:bCs/>
      <w:sz w:val="24"/>
      <w:szCs w:val="24"/>
      <w:lang w:val="en-US"/>
    </w:rPr>
  </w:style>
  <w:style w:type="character" w:styleId="PageNumber">
    <w:name w:val="page number"/>
    <w:basedOn w:val="DefaultParagraphFont"/>
    <w:uiPriority w:val="99"/>
    <w:semiHidden/>
    <w:unhideWhenUsed/>
    <w:rsid w:val="00F677E6"/>
  </w:style>
  <w:style w:type="paragraph" w:styleId="NoSpacing">
    <w:name w:val="No Spacing"/>
    <w:link w:val="NoSpacingChar"/>
    <w:uiPriority w:val="1"/>
    <w:qFormat/>
    <w:rsid w:val="003874D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516B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6B9"/>
    <w:rPr>
      <w:rFonts w:ascii="Lucida Grande" w:eastAsia="Calibri" w:hAnsi="Lucida Grande" w:cs="Lucida Grande"/>
      <w:sz w:val="18"/>
      <w:szCs w:val="18"/>
      <w:lang w:val="en-US"/>
    </w:rPr>
  </w:style>
  <w:style w:type="character" w:styleId="CommentReference">
    <w:name w:val="annotation reference"/>
    <w:basedOn w:val="DefaultParagraphFont"/>
    <w:uiPriority w:val="99"/>
    <w:semiHidden/>
    <w:unhideWhenUsed/>
    <w:rsid w:val="00C41C93"/>
    <w:rPr>
      <w:sz w:val="16"/>
      <w:szCs w:val="16"/>
    </w:rPr>
  </w:style>
  <w:style w:type="paragraph" w:styleId="CommentText">
    <w:name w:val="annotation text"/>
    <w:basedOn w:val="Normal"/>
    <w:link w:val="CommentTextChar"/>
    <w:uiPriority w:val="99"/>
    <w:semiHidden/>
    <w:unhideWhenUsed/>
    <w:rsid w:val="00C41C93"/>
    <w:pPr>
      <w:spacing w:line="240" w:lineRule="auto"/>
    </w:pPr>
    <w:rPr>
      <w:sz w:val="20"/>
      <w:szCs w:val="20"/>
    </w:rPr>
  </w:style>
  <w:style w:type="character" w:customStyle="1" w:styleId="CommentTextChar">
    <w:name w:val="Comment Text Char"/>
    <w:basedOn w:val="DefaultParagraphFont"/>
    <w:link w:val="CommentText"/>
    <w:uiPriority w:val="99"/>
    <w:semiHidden/>
    <w:rsid w:val="00C41C9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1C93"/>
    <w:rPr>
      <w:b/>
      <w:bCs/>
    </w:rPr>
  </w:style>
  <w:style w:type="character" w:customStyle="1" w:styleId="CommentSubjectChar">
    <w:name w:val="Comment Subject Char"/>
    <w:basedOn w:val="CommentTextChar"/>
    <w:link w:val="CommentSubject"/>
    <w:uiPriority w:val="99"/>
    <w:semiHidden/>
    <w:rsid w:val="00C41C93"/>
    <w:rPr>
      <w:rFonts w:ascii="Calibri" w:eastAsia="Calibri" w:hAnsi="Calibri" w:cs="Times New Roman"/>
      <w:b/>
      <w:bCs/>
      <w:sz w:val="20"/>
      <w:szCs w:val="20"/>
      <w:lang w:val="en-US"/>
    </w:rPr>
  </w:style>
  <w:style w:type="character" w:styleId="Hyperlink">
    <w:name w:val="Hyperlink"/>
    <w:basedOn w:val="DefaultParagraphFont"/>
    <w:uiPriority w:val="99"/>
    <w:unhideWhenUsed/>
    <w:rsid w:val="00967440"/>
    <w:rPr>
      <w:color w:val="0563C1" w:themeColor="hyperlink"/>
      <w:u w:val="single"/>
    </w:rPr>
  </w:style>
  <w:style w:type="paragraph" w:styleId="NormalWeb">
    <w:name w:val="Normal (Web)"/>
    <w:basedOn w:val="Normal"/>
    <w:uiPriority w:val="99"/>
    <w:unhideWhenUsed/>
    <w:rsid w:val="009674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91624"/>
    <w:pPr>
      <w:autoSpaceDE w:val="0"/>
      <w:autoSpaceDN w:val="0"/>
      <w:adjustRightInd w:val="0"/>
      <w:spacing w:after="0" w:line="240" w:lineRule="auto"/>
    </w:pPr>
    <w:rPr>
      <w:rFonts w:ascii="Times New Roman" w:hAnsi="Times New Roman" w:cs="Times New Roman"/>
      <w:color w:val="000000"/>
      <w:sz w:val="24"/>
      <w:szCs w:val="24"/>
      <w:lang w:val="en-PH"/>
    </w:rPr>
  </w:style>
  <w:style w:type="character" w:customStyle="1" w:styleId="NoSpacingChar">
    <w:name w:val="No Spacing Char"/>
    <w:basedOn w:val="DefaultParagraphFont"/>
    <w:link w:val="NoSpacing"/>
    <w:uiPriority w:val="1"/>
    <w:rsid w:val="00305D8E"/>
    <w:rPr>
      <w:rFonts w:ascii="Calibri" w:eastAsia="Calibri" w:hAnsi="Calibri" w:cs="Times New Roman"/>
      <w:lang w:val="en-US"/>
    </w:rPr>
  </w:style>
  <w:style w:type="paragraph" w:customStyle="1" w:styleId="my-0">
    <w:name w:val="my-0"/>
    <w:basedOn w:val="Normal"/>
    <w:rsid w:val="00464503"/>
    <w:pPr>
      <w:spacing w:before="100" w:beforeAutospacing="1" w:after="100" w:afterAutospacing="1" w:line="240" w:lineRule="auto"/>
    </w:pPr>
    <w:rPr>
      <w:rFonts w:ascii="Times New Roman" w:eastAsia="Times New Roman" w:hAnsi="Times New Roman"/>
      <w:sz w:val="24"/>
      <w:szCs w:val="24"/>
    </w:rPr>
  </w:style>
  <w:style w:type="character" w:customStyle="1" w:styleId="reference-accessdate">
    <w:name w:val="reference-accessdate"/>
    <w:basedOn w:val="DefaultParagraphFont"/>
    <w:rsid w:val="005A6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D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4D76"/>
    <w:pPr>
      <w:ind w:left="720"/>
      <w:contextualSpacing/>
    </w:pPr>
  </w:style>
  <w:style w:type="paragraph" w:styleId="Header">
    <w:name w:val="header"/>
    <w:basedOn w:val="Normal"/>
    <w:link w:val="HeaderChar"/>
    <w:uiPriority w:val="99"/>
    <w:unhideWhenUsed/>
    <w:rsid w:val="00C25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484"/>
    <w:rPr>
      <w:rFonts w:ascii="Calibri" w:eastAsia="Calibri" w:hAnsi="Calibri" w:cs="Times New Roman"/>
      <w:lang w:val="en-US"/>
    </w:rPr>
  </w:style>
  <w:style w:type="paragraph" w:styleId="Footer">
    <w:name w:val="footer"/>
    <w:basedOn w:val="Normal"/>
    <w:link w:val="FooterChar"/>
    <w:uiPriority w:val="99"/>
    <w:unhideWhenUsed/>
    <w:rsid w:val="00C25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484"/>
    <w:rPr>
      <w:rFonts w:ascii="Calibri" w:eastAsia="Calibri" w:hAnsi="Calibri" w:cs="Times New Roman"/>
      <w:lang w:val="en-US"/>
    </w:rPr>
  </w:style>
  <w:style w:type="paragraph" w:styleId="BodyText">
    <w:name w:val="Body Text"/>
    <w:basedOn w:val="Normal"/>
    <w:link w:val="BodyTextChar"/>
    <w:qFormat/>
    <w:rsid w:val="00DC1F1F"/>
    <w:pPr>
      <w:tabs>
        <w:tab w:val="left" w:pos="90"/>
      </w:tabs>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qFormat/>
    <w:rsid w:val="00DC1F1F"/>
    <w:rPr>
      <w:rFonts w:ascii="Arial" w:eastAsia="Times New Roman" w:hAnsi="Arial" w:cs="Arial"/>
      <w:b/>
      <w:bCs/>
      <w:sz w:val="24"/>
      <w:szCs w:val="24"/>
      <w:lang w:val="en-US"/>
    </w:rPr>
  </w:style>
  <w:style w:type="character" w:styleId="PageNumber">
    <w:name w:val="page number"/>
    <w:basedOn w:val="DefaultParagraphFont"/>
    <w:uiPriority w:val="99"/>
    <w:semiHidden/>
    <w:unhideWhenUsed/>
    <w:rsid w:val="00F677E6"/>
  </w:style>
  <w:style w:type="paragraph" w:styleId="NoSpacing">
    <w:name w:val="No Spacing"/>
    <w:link w:val="NoSpacingChar"/>
    <w:uiPriority w:val="1"/>
    <w:qFormat/>
    <w:rsid w:val="003874D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516B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6B9"/>
    <w:rPr>
      <w:rFonts w:ascii="Lucida Grande" w:eastAsia="Calibri" w:hAnsi="Lucida Grande" w:cs="Lucida Grande"/>
      <w:sz w:val="18"/>
      <w:szCs w:val="18"/>
      <w:lang w:val="en-US"/>
    </w:rPr>
  </w:style>
  <w:style w:type="character" w:styleId="CommentReference">
    <w:name w:val="annotation reference"/>
    <w:basedOn w:val="DefaultParagraphFont"/>
    <w:uiPriority w:val="99"/>
    <w:semiHidden/>
    <w:unhideWhenUsed/>
    <w:rsid w:val="00C41C93"/>
    <w:rPr>
      <w:sz w:val="16"/>
      <w:szCs w:val="16"/>
    </w:rPr>
  </w:style>
  <w:style w:type="paragraph" w:styleId="CommentText">
    <w:name w:val="annotation text"/>
    <w:basedOn w:val="Normal"/>
    <w:link w:val="CommentTextChar"/>
    <w:uiPriority w:val="99"/>
    <w:semiHidden/>
    <w:unhideWhenUsed/>
    <w:rsid w:val="00C41C93"/>
    <w:pPr>
      <w:spacing w:line="240" w:lineRule="auto"/>
    </w:pPr>
    <w:rPr>
      <w:sz w:val="20"/>
      <w:szCs w:val="20"/>
    </w:rPr>
  </w:style>
  <w:style w:type="character" w:customStyle="1" w:styleId="CommentTextChar">
    <w:name w:val="Comment Text Char"/>
    <w:basedOn w:val="DefaultParagraphFont"/>
    <w:link w:val="CommentText"/>
    <w:uiPriority w:val="99"/>
    <w:semiHidden/>
    <w:rsid w:val="00C41C9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1C93"/>
    <w:rPr>
      <w:b/>
      <w:bCs/>
    </w:rPr>
  </w:style>
  <w:style w:type="character" w:customStyle="1" w:styleId="CommentSubjectChar">
    <w:name w:val="Comment Subject Char"/>
    <w:basedOn w:val="CommentTextChar"/>
    <w:link w:val="CommentSubject"/>
    <w:uiPriority w:val="99"/>
    <w:semiHidden/>
    <w:rsid w:val="00C41C93"/>
    <w:rPr>
      <w:rFonts w:ascii="Calibri" w:eastAsia="Calibri" w:hAnsi="Calibri" w:cs="Times New Roman"/>
      <w:b/>
      <w:bCs/>
      <w:sz w:val="20"/>
      <w:szCs w:val="20"/>
      <w:lang w:val="en-US"/>
    </w:rPr>
  </w:style>
  <w:style w:type="character" w:styleId="Hyperlink">
    <w:name w:val="Hyperlink"/>
    <w:basedOn w:val="DefaultParagraphFont"/>
    <w:uiPriority w:val="99"/>
    <w:unhideWhenUsed/>
    <w:rsid w:val="00967440"/>
    <w:rPr>
      <w:color w:val="0563C1" w:themeColor="hyperlink"/>
      <w:u w:val="single"/>
    </w:rPr>
  </w:style>
  <w:style w:type="paragraph" w:styleId="NormalWeb">
    <w:name w:val="Normal (Web)"/>
    <w:basedOn w:val="Normal"/>
    <w:uiPriority w:val="99"/>
    <w:unhideWhenUsed/>
    <w:rsid w:val="009674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91624"/>
    <w:pPr>
      <w:autoSpaceDE w:val="0"/>
      <w:autoSpaceDN w:val="0"/>
      <w:adjustRightInd w:val="0"/>
      <w:spacing w:after="0" w:line="240" w:lineRule="auto"/>
    </w:pPr>
    <w:rPr>
      <w:rFonts w:ascii="Times New Roman" w:hAnsi="Times New Roman" w:cs="Times New Roman"/>
      <w:color w:val="000000"/>
      <w:sz w:val="24"/>
      <w:szCs w:val="24"/>
      <w:lang w:val="en-PH"/>
    </w:rPr>
  </w:style>
  <w:style w:type="character" w:customStyle="1" w:styleId="NoSpacingChar">
    <w:name w:val="No Spacing Char"/>
    <w:basedOn w:val="DefaultParagraphFont"/>
    <w:link w:val="NoSpacing"/>
    <w:uiPriority w:val="1"/>
    <w:rsid w:val="00305D8E"/>
    <w:rPr>
      <w:rFonts w:ascii="Calibri" w:eastAsia="Calibri" w:hAnsi="Calibri" w:cs="Times New Roman"/>
      <w:lang w:val="en-US"/>
    </w:rPr>
  </w:style>
  <w:style w:type="paragraph" w:customStyle="1" w:styleId="my-0">
    <w:name w:val="my-0"/>
    <w:basedOn w:val="Normal"/>
    <w:rsid w:val="00464503"/>
    <w:pPr>
      <w:spacing w:before="100" w:beforeAutospacing="1" w:after="100" w:afterAutospacing="1" w:line="240" w:lineRule="auto"/>
    </w:pPr>
    <w:rPr>
      <w:rFonts w:ascii="Times New Roman" w:eastAsia="Times New Roman" w:hAnsi="Times New Roman"/>
      <w:sz w:val="24"/>
      <w:szCs w:val="24"/>
    </w:rPr>
  </w:style>
  <w:style w:type="character" w:customStyle="1" w:styleId="reference-accessdate">
    <w:name w:val="reference-accessdate"/>
    <w:basedOn w:val="DefaultParagraphFont"/>
    <w:rsid w:val="005A6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59561">
      <w:bodyDiv w:val="1"/>
      <w:marLeft w:val="0"/>
      <w:marRight w:val="0"/>
      <w:marTop w:val="0"/>
      <w:marBottom w:val="0"/>
      <w:divBdr>
        <w:top w:val="none" w:sz="0" w:space="0" w:color="auto"/>
        <w:left w:val="none" w:sz="0" w:space="0" w:color="auto"/>
        <w:bottom w:val="none" w:sz="0" w:space="0" w:color="auto"/>
        <w:right w:val="none" w:sz="0" w:space="0" w:color="auto"/>
      </w:divBdr>
    </w:div>
    <w:div w:id="740718471">
      <w:bodyDiv w:val="1"/>
      <w:marLeft w:val="0"/>
      <w:marRight w:val="0"/>
      <w:marTop w:val="0"/>
      <w:marBottom w:val="0"/>
      <w:divBdr>
        <w:top w:val="none" w:sz="0" w:space="0" w:color="auto"/>
        <w:left w:val="none" w:sz="0" w:space="0" w:color="auto"/>
        <w:bottom w:val="none" w:sz="0" w:space="0" w:color="auto"/>
        <w:right w:val="none" w:sz="0" w:space="0" w:color="auto"/>
      </w:divBdr>
    </w:div>
    <w:div w:id="1191601114">
      <w:bodyDiv w:val="1"/>
      <w:marLeft w:val="0"/>
      <w:marRight w:val="0"/>
      <w:marTop w:val="0"/>
      <w:marBottom w:val="0"/>
      <w:divBdr>
        <w:top w:val="none" w:sz="0" w:space="0" w:color="auto"/>
        <w:left w:val="none" w:sz="0" w:space="0" w:color="auto"/>
        <w:bottom w:val="none" w:sz="0" w:space="0" w:color="auto"/>
        <w:right w:val="none" w:sz="0" w:space="0" w:color="auto"/>
      </w:divBdr>
    </w:div>
    <w:div w:id="1545867927">
      <w:bodyDiv w:val="1"/>
      <w:marLeft w:val="0"/>
      <w:marRight w:val="0"/>
      <w:marTop w:val="0"/>
      <w:marBottom w:val="0"/>
      <w:divBdr>
        <w:top w:val="none" w:sz="0" w:space="0" w:color="auto"/>
        <w:left w:val="none" w:sz="0" w:space="0" w:color="auto"/>
        <w:bottom w:val="none" w:sz="0" w:space="0" w:color="auto"/>
        <w:right w:val="none" w:sz="0" w:space="0" w:color="auto"/>
      </w:divBdr>
    </w:div>
    <w:div w:id="1649284669">
      <w:bodyDiv w:val="1"/>
      <w:marLeft w:val="0"/>
      <w:marRight w:val="0"/>
      <w:marTop w:val="0"/>
      <w:marBottom w:val="0"/>
      <w:divBdr>
        <w:top w:val="none" w:sz="0" w:space="0" w:color="auto"/>
        <w:left w:val="none" w:sz="0" w:space="0" w:color="auto"/>
        <w:bottom w:val="none" w:sz="0" w:space="0" w:color="auto"/>
        <w:right w:val="none" w:sz="0" w:space="0" w:color="auto"/>
      </w:divBdr>
    </w:div>
    <w:div w:id="2017732965">
      <w:bodyDiv w:val="1"/>
      <w:marLeft w:val="0"/>
      <w:marRight w:val="0"/>
      <w:marTop w:val="0"/>
      <w:marBottom w:val="0"/>
      <w:divBdr>
        <w:top w:val="none" w:sz="0" w:space="0" w:color="auto"/>
        <w:left w:val="none" w:sz="0" w:space="0" w:color="auto"/>
        <w:bottom w:val="none" w:sz="0" w:space="0" w:color="auto"/>
        <w:right w:val="none" w:sz="0" w:space="0" w:color="auto"/>
      </w:divBdr>
    </w:div>
    <w:div w:id="2049181215">
      <w:bodyDiv w:val="1"/>
      <w:marLeft w:val="0"/>
      <w:marRight w:val="0"/>
      <w:marTop w:val="0"/>
      <w:marBottom w:val="0"/>
      <w:divBdr>
        <w:top w:val="none" w:sz="0" w:space="0" w:color="auto"/>
        <w:left w:val="none" w:sz="0" w:space="0" w:color="auto"/>
        <w:bottom w:val="none" w:sz="0" w:space="0" w:color="auto"/>
        <w:right w:val="none" w:sz="0" w:space="0" w:color="auto"/>
      </w:divBdr>
    </w:div>
    <w:div w:id="214626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hindu.com/life-and-style/food/heres-what-you-can-cook-with-tender-tamarind-leaves/article23695502.ec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Special:BookSources/9780399511448" TargetMode="External"/><Relationship Id="rId17" Type="http://schemas.openxmlformats.org/officeDocument/2006/relationships/hyperlink" Target="https://www.chowhound.com/food-news/191932/what-is-the-difference-between-mexican-and-filipino-adobo/" TargetMode="External"/><Relationship Id="rId2" Type="http://schemas.openxmlformats.org/officeDocument/2006/relationships/numbering" Target="numbering.xml"/><Relationship Id="rId16" Type="http://schemas.openxmlformats.org/officeDocument/2006/relationships/hyperlink" Target="https://en.wikipedia.org/wiki/Special:BookSources/97814200043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International_Standard_Book_Number" TargetMode="External"/><Relationship Id="rId5" Type="http://schemas.openxmlformats.org/officeDocument/2006/relationships/settings" Target="settings.xml"/><Relationship Id="rId15" Type="http://schemas.openxmlformats.org/officeDocument/2006/relationships/hyperlink" Target="https://en.wikipedia.org/wiki/International_Standard_Book_Number" TargetMode="External"/><Relationship Id="rId10" Type="http://schemas.openxmlformats.org/officeDocument/2006/relationships/hyperlink" Target="https://books.google.com/books?id=HUaDoUF0tRwC&amp;dq=Adobong+pusit&amp;source=gbs_navlinks_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obochef.com/" TargetMode="External"/><Relationship Id="rId14" Type="http://schemas.openxmlformats.org/officeDocument/2006/relationships/hyperlink" Target="http://www.pepper.ph/the-history-of-ado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D5CDF-A6F7-4B23-97F7-98DE11B3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dc:creator>
  <cp:lastModifiedBy>qwert</cp:lastModifiedBy>
  <cp:revision>6</cp:revision>
  <cp:lastPrinted>2025-08-04T15:31:00Z</cp:lastPrinted>
  <dcterms:created xsi:type="dcterms:W3CDTF">2025-08-04T15:24:00Z</dcterms:created>
  <dcterms:modified xsi:type="dcterms:W3CDTF">2026-03-19T07:00:00Z</dcterms:modified>
</cp:coreProperties>
</file>