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C18" w:rsidRPr="00E93C18" w:rsidRDefault="00E93C18" w:rsidP="00E93C18">
      <w:pPr>
        <w:pStyle w:val="Heading4"/>
        <w:pBdr>
          <w:top w:val="single" w:sz="2" w:space="0" w:color="E5E7EB"/>
          <w:left w:val="single" w:sz="2" w:space="0" w:color="E5E7EB"/>
          <w:bottom w:val="single" w:sz="2" w:space="0" w:color="E5E7EB"/>
          <w:right w:val="single" w:sz="2" w:space="0" w:color="E5E7EB"/>
        </w:pBdr>
        <w:rPr>
          <w:rFonts w:asciiTheme="minorHAnsi" w:hAnsiTheme="minorHAnsi" w:cstheme="minorHAnsi"/>
          <w:color w:val="1F2937"/>
          <w:sz w:val="36"/>
          <w:szCs w:val="36"/>
        </w:rPr>
      </w:pPr>
      <w:bookmarkStart w:id="0" w:name="_Toc148246585"/>
      <w:r w:rsidRPr="00E93C18">
        <w:rPr>
          <w:rFonts w:asciiTheme="minorHAnsi" w:hAnsiTheme="minorHAnsi" w:cstheme="minorHAnsi"/>
          <w:color w:val="1F2937"/>
          <w:sz w:val="36"/>
          <w:szCs w:val="36"/>
        </w:rPr>
        <w:t xml:space="preserve">Prevalence of lameness in dairy cattle in </w:t>
      </w:r>
      <w:proofErr w:type="spellStart"/>
      <w:r w:rsidRPr="00E93C18">
        <w:rPr>
          <w:rFonts w:asciiTheme="minorHAnsi" w:hAnsiTheme="minorHAnsi" w:cstheme="minorHAnsi"/>
          <w:color w:val="1F2937"/>
          <w:sz w:val="36"/>
          <w:szCs w:val="36"/>
        </w:rPr>
        <w:t>tarcha</w:t>
      </w:r>
      <w:proofErr w:type="spellEnd"/>
      <w:r w:rsidRPr="00E93C18">
        <w:rPr>
          <w:rFonts w:asciiTheme="minorHAnsi" w:hAnsiTheme="minorHAnsi" w:cstheme="minorHAnsi"/>
          <w:color w:val="1F2937"/>
          <w:sz w:val="36"/>
          <w:szCs w:val="36"/>
        </w:rPr>
        <w:t xml:space="preserve"> </w:t>
      </w:r>
      <w:proofErr w:type="spellStart"/>
      <w:r w:rsidRPr="00E93C18">
        <w:rPr>
          <w:rFonts w:asciiTheme="minorHAnsi" w:hAnsiTheme="minorHAnsi" w:cstheme="minorHAnsi"/>
          <w:color w:val="1F2937"/>
          <w:sz w:val="36"/>
          <w:szCs w:val="36"/>
        </w:rPr>
        <w:t>zuriya</w:t>
      </w:r>
      <w:proofErr w:type="spellEnd"/>
      <w:r w:rsidRPr="00E93C18">
        <w:rPr>
          <w:rFonts w:asciiTheme="minorHAnsi" w:hAnsiTheme="minorHAnsi" w:cstheme="minorHAnsi"/>
          <w:color w:val="1F2937"/>
          <w:sz w:val="36"/>
          <w:szCs w:val="36"/>
        </w:rPr>
        <w:t xml:space="preserve"> </w:t>
      </w:r>
      <w:proofErr w:type="spellStart"/>
      <w:r w:rsidRPr="00E93C18">
        <w:rPr>
          <w:rFonts w:asciiTheme="minorHAnsi" w:hAnsiTheme="minorHAnsi" w:cstheme="minorHAnsi"/>
          <w:color w:val="1F2937"/>
          <w:sz w:val="36"/>
          <w:szCs w:val="36"/>
        </w:rPr>
        <w:t>district</w:t>
      </w:r>
      <w:proofErr w:type="gramStart"/>
      <w:r w:rsidRPr="00E93C18">
        <w:rPr>
          <w:rFonts w:asciiTheme="minorHAnsi" w:hAnsiTheme="minorHAnsi" w:cstheme="minorHAnsi"/>
          <w:color w:val="1F2937"/>
          <w:sz w:val="36"/>
          <w:szCs w:val="36"/>
        </w:rPr>
        <w:t>,southwestern</w:t>
      </w:r>
      <w:proofErr w:type="spellEnd"/>
      <w:proofErr w:type="gramEnd"/>
      <w:r w:rsidRPr="00E93C18">
        <w:rPr>
          <w:rFonts w:asciiTheme="minorHAnsi" w:hAnsiTheme="minorHAnsi" w:cstheme="minorHAnsi"/>
          <w:color w:val="1F2937"/>
          <w:sz w:val="36"/>
          <w:szCs w:val="36"/>
        </w:rPr>
        <w:t xml:space="preserve"> Ethiopia</w:t>
      </w:r>
      <w:bookmarkStart w:id="1" w:name="_GoBack"/>
      <w:bookmarkEnd w:id="1"/>
    </w:p>
    <w:p w:rsidR="00E93C18" w:rsidRDefault="00E93C18" w:rsidP="004C6913">
      <w:pPr>
        <w:pStyle w:val="Heading1"/>
        <w:rPr>
          <w:rFonts w:ascii="Times New Roman" w:hAnsi="Times New Roman" w:cs="Times New Roman"/>
          <w:b/>
          <w:color w:val="auto"/>
          <w:sz w:val="24"/>
          <w:szCs w:val="24"/>
        </w:rPr>
      </w:pPr>
    </w:p>
    <w:p w:rsidR="00E93C18" w:rsidRDefault="00E93C18" w:rsidP="004C6913">
      <w:pPr>
        <w:pStyle w:val="Heading1"/>
        <w:rPr>
          <w:rFonts w:ascii="Times New Roman" w:hAnsi="Times New Roman" w:cs="Times New Roman"/>
          <w:b/>
          <w:color w:val="auto"/>
          <w:sz w:val="24"/>
          <w:szCs w:val="24"/>
        </w:rPr>
      </w:pPr>
    </w:p>
    <w:p w:rsidR="003349C8" w:rsidRDefault="002D4CDD" w:rsidP="004C6913">
      <w:pPr>
        <w:pStyle w:val="Heading1"/>
        <w:rPr>
          <w:rFonts w:ascii="Times New Roman" w:hAnsi="Times New Roman" w:cs="Times New Roman"/>
          <w:b/>
          <w:color w:val="auto"/>
          <w:sz w:val="24"/>
          <w:szCs w:val="24"/>
        </w:rPr>
      </w:pPr>
      <w:r w:rsidRPr="004C6913">
        <w:rPr>
          <w:rFonts w:ascii="Times New Roman" w:hAnsi="Times New Roman" w:cs="Times New Roman"/>
          <w:b/>
          <w:color w:val="auto"/>
          <w:sz w:val="24"/>
          <w:szCs w:val="24"/>
        </w:rPr>
        <w:t>ABSTRACT</w:t>
      </w:r>
      <w:bookmarkEnd w:id="0"/>
    </w:p>
    <w:p w:rsidR="00D5388D" w:rsidRPr="00D5388D" w:rsidRDefault="00D5388D" w:rsidP="00D5388D"/>
    <w:p w:rsidR="003349C8" w:rsidRDefault="003349C8" w:rsidP="00586FFD">
      <w:pPr>
        <w:spacing w:line="360" w:lineRule="auto"/>
        <w:jc w:val="both"/>
        <w:rPr>
          <w:rFonts w:ascii="Times New Roman" w:eastAsia="Calibri" w:hAnsi="Times New Roman" w:cs="Times New Roman"/>
          <w:color w:val="000000"/>
          <w:sz w:val="24"/>
          <w:szCs w:val="24"/>
        </w:rPr>
      </w:pPr>
      <w:r w:rsidRPr="003349C8">
        <w:rPr>
          <w:rFonts w:ascii="Times New Roman" w:hAnsi="Times New Roman" w:cs="Times New Roman"/>
          <w:color w:val="000000" w:themeColor="text1"/>
          <w:sz w:val="24"/>
          <w:szCs w:val="24"/>
        </w:rPr>
        <w:t xml:space="preserve">The importance of lameness has increased as it became one of the greatest insults to the productivity of dairy cattle and took the third place in causing economic loss to dairy farmers next to infertility and mastitis. However, it is among the most neglected and least studied dairy problems in Ethiopia. </w:t>
      </w:r>
      <w:r w:rsidR="00786468">
        <w:rPr>
          <w:rFonts w:ascii="Times New Roman" w:hAnsi="Times New Roman" w:cs="Times New Roman"/>
          <w:color w:val="000000" w:themeColor="text1"/>
          <w:sz w:val="24"/>
          <w:szCs w:val="24"/>
        </w:rPr>
        <w:t>A</w:t>
      </w:r>
      <w:r w:rsidRPr="003349C8">
        <w:rPr>
          <w:rFonts w:ascii="Times New Roman" w:hAnsi="Times New Roman" w:cs="Times New Roman"/>
          <w:color w:val="000000" w:themeColor="text1"/>
          <w:sz w:val="24"/>
          <w:szCs w:val="24"/>
        </w:rPr>
        <w:t xml:space="preserve"> cross-sectional study was carried out </w:t>
      </w:r>
      <w:r w:rsidR="005569A1" w:rsidRPr="00DC507A">
        <w:rPr>
          <w:rFonts w:ascii="Times New Roman" w:hAnsi="Times New Roman" w:cs="Times New Roman"/>
          <w:color w:val="000000" w:themeColor="text1"/>
          <w:sz w:val="24"/>
          <w:szCs w:val="24"/>
        </w:rPr>
        <w:t xml:space="preserve">between December 2022 </w:t>
      </w:r>
      <w:r w:rsidR="005569A1">
        <w:rPr>
          <w:rFonts w:ascii="Times New Roman" w:hAnsi="Times New Roman" w:cs="Times New Roman"/>
          <w:color w:val="000000" w:themeColor="text1"/>
          <w:sz w:val="24"/>
          <w:szCs w:val="24"/>
        </w:rPr>
        <w:t>and</w:t>
      </w:r>
      <w:r w:rsidR="005569A1" w:rsidRPr="00DC507A">
        <w:rPr>
          <w:rFonts w:ascii="Times New Roman" w:hAnsi="Times New Roman" w:cs="Times New Roman"/>
          <w:color w:val="000000" w:themeColor="text1"/>
          <w:sz w:val="24"/>
          <w:szCs w:val="24"/>
        </w:rPr>
        <w:t xml:space="preserve"> June 2023</w:t>
      </w:r>
      <w:r w:rsidR="005569A1">
        <w:rPr>
          <w:rFonts w:ascii="Times New Roman" w:hAnsi="Times New Roman" w:cs="Times New Roman"/>
          <w:color w:val="000000" w:themeColor="text1"/>
          <w:sz w:val="24"/>
          <w:szCs w:val="24"/>
        </w:rPr>
        <w:t xml:space="preserve"> </w:t>
      </w:r>
      <w:r w:rsidRPr="003349C8">
        <w:rPr>
          <w:rFonts w:ascii="Times New Roman" w:hAnsi="Times New Roman" w:cs="Times New Roman"/>
          <w:color w:val="000000" w:themeColor="text1"/>
          <w:sz w:val="24"/>
          <w:szCs w:val="24"/>
        </w:rPr>
        <w:t>on 384 dairy cattle that belonged to 3 randomly selected kebele to determine the prevalence of lameness and identify the associated risk factors</w:t>
      </w:r>
      <w:r w:rsidR="005569A1" w:rsidRPr="005569A1">
        <w:rPr>
          <w:rFonts w:ascii="Times New Roman" w:hAnsi="Times New Roman" w:cs="Times New Roman"/>
          <w:color w:val="000000" w:themeColor="text1"/>
          <w:sz w:val="24"/>
          <w:szCs w:val="24"/>
        </w:rPr>
        <w:t xml:space="preserve"> </w:t>
      </w:r>
      <w:r w:rsidR="005569A1">
        <w:rPr>
          <w:rFonts w:ascii="Times New Roman" w:hAnsi="Times New Roman" w:cs="Times New Roman"/>
          <w:color w:val="000000" w:themeColor="text1"/>
          <w:sz w:val="24"/>
          <w:szCs w:val="24"/>
        </w:rPr>
        <w:t xml:space="preserve">in </w:t>
      </w:r>
      <w:r w:rsidR="005569A1" w:rsidRPr="003349C8">
        <w:rPr>
          <w:rFonts w:ascii="Times New Roman" w:hAnsi="Times New Roman" w:cs="Times New Roman"/>
          <w:color w:val="000000" w:themeColor="text1"/>
          <w:sz w:val="24"/>
          <w:szCs w:val="24"/>
        </w:rPr>
        <w:t>Tarcha Zuriya woreda dawro zone southwest Ethiopia</w:t>
      </w:r>
      <w:r w:rsidRPr="003349C8">
        <w:rPr>
          <w:rFonts w:ascii="Times New Roman" w:hAnsi="Times New Roman" w:cs="Times New Roman"/>
          <w:color w:val="000000" w:themeColor="text1"/>
          <w:sz w:val="24"/>
          <w:szCs w:val="24"/>
        </w:rPr>
        <w:t>. The result showed an ove</w:t>
      </w:r>
      <w:r w:rsidR="00225025">
        <w:rPr>
          <w:rFonts w:ascii="Times New Roman" w:hAnsi="Times New Roman" w:cs="Times New Roman"/>
          <w:color w:val="000000" w:themeColor="text1"/>
          <w:sz w:val="24"/>
          <w:szCs w:val="24"/>
        </w:rPr>
        <w:t>rall lameness prevalence of 18.48</w:t>
      </w:r>
      <w:r w:rsidRPr="003349C8">
        <w:rPr>
          <w:rFonts w:ascii="Times New Roman" w:hAnsi="Times New Roman" w:cs="Times New Roman"/>
          <w:color w:val="000000" w:themeColor="text1"/>
          <w:sz w:val="24"/>
          <w:szCs w:val="24"/>
        </w:rPr>
        <w:t xml:space="preserve">%. </w:t>
      </w:r>
      <w:r w:rsidRPr="00686D4B">
        <w:rPr>
          <w:rFonts w:ascii="Times New Roman" w:hAnsi="Times New Roman" w:cs="Times New Roman"/>
          <w:sz w:val="24"/>
          <w:szCs w:val="24"/>
        </w:rPr>
        <w:t xml:space="preserve">Breed, age, H/size, Feeding stall, Bedding, gait problem and Rx-action were considered as risk factors and statistically tested. </w:t>
      </w:r>
      <w:r w:rsidR="00686D4B" w:rsidRPr="00686D4B">
        <w:rPr>
          <w:rFonts w:ascii="Times New Roman" w:hAnsi="Times New Roman" w:cs="Times New Roman"/>
          <w:sz w:val="24"/>
          <w:szCs w:val="24"/>
        </w:rPr>
        <w:t>Among the listed risk factors were important are feeding stall, gait problem and treatment action were</w:t>
      </w:r>
      <w:r w:rsidRPr="00686D4B">
        <w:rPr>
          <w:rFonts w:ascii="Times New Roman" w:hAnsi="Times New Roman" w:cs="Times New Roman"/>
          <w:sz w:val="24"/>
          <w:szCs w:val="24"/>
        </w:rPr>
        <w:t xml:space="preserve"> significantly associated with lameness (P&gt;0.05).</w:t>
      </w:r>
      <w:r w:rsidRPr="003711A8">
        <w:t xml:space="preserve"> L</w:t>
      </w:r>
      <w:r w:rsidRPr="003349C8">
        <w:rPr>
          <w:rFonts w:ascii="Times New Roman" w:hAnsi="Times New Roman" w:cs="Times New Roman"/>
          <w:color w:val="000000" w:themeColor="text1"/>
          <w:sz w:val="24"/>
          <w:szCs w:val="24"/>
        </w:rPr>
        <w:t xml:space="preserve">ameness was more frequent in hind legs (10.6%) and medicated animals (13.5%). </w:t>
      </w:r>
      <w:r w:rsidRPr="003349C8">
        <w:rPr>
          <w:rFonts w:ascii="Times New Roman" w:eastAsia="Times New Roman" w:hAnsi="Times New Roman" w:cs="Times New Roman"/>
          <w:sz w:val="24"/>
          <w:szCs w:val="24"/>
        </w:rPr>
        <w:t>From the total 75% of the respondents were male and 90% of the respondents were adult age group. Almost 89% of the respondents were joined grade 1-4 and 41.6% of respondants were married.</w:t>
      </w:r>
      <w:r w:rsidR="001C34C0">
        <w:rPr>
          <w:rFonts w:ascii="Times New Roman" w:eastAsia="Times New Roman" w:hAnsi="Times New Roman" w:cs="Times New Roman"/>
          <w:sz w:val="24"/>
          <w:szCs w:val="24"/>
        </w:rPr>
        <w:t xml:space="preserve"> Out of 120 (92.5%) of respondents were not prepare ration, in addition 55.85 of owners respond rumen distension, 50.8% of owner exercise their animal outside of barn, 78.3% recorded, 93.3% were not practiced hoof trimming and 80% were answered equal amount of milk before and after lameness.</w:t>
      </w:r>
      <w:r w:rsidRPr="003349C8">
        <w:rPr>
          <w:rFonts w:ascii="Times New Roman" w:eastAsiaTheme="majorEastAsia" w:hAnsi="Times New Roman" w:cs="Times New Roman"/>
          <w:color w:val="2E74B5" w:themeColor="accent1" w:themeShade="BF"/>
          <w:sz w:val="24"/>
          <w:szCs w:val="24"/>
        </w:rPr>
        <w:t xml:space="preserve"> </w:t>
      </w:r>
      <w:r w:rsidRPr="003349C8">
        <w:rPr>
          <w:rFonts w:ascii="Times New Roman" w:hAnsi="Times New Roman" w:cs="Times New Roman"/>
          <w:color w:val="000000"/>
          <w:sz w:val="24"/>
          <w:szCs w:val="24"/>
        </w:rPr>
        <w:t>The study showed that lameness is an economically important dairy herd problem. Therefore, prevention or early diagnosis and treatment of lameness in cows at all stages should be part of dairy farm management practice.</w:t>
      </w:r>
    </w:p>
    <w:p w:rsidR="003349C8" w:rsidRDefault="00DD23F1" w:rsidP="00DC507A">
      <w:pPr>
        <w:rPr>
          <w:rFonts w:ascii="Times New Roman" w:eastAsia="Calibri" w:hAnsi="Times New Roman" w:cs="Times New Roman"/>
          <w:color w:val="000000"/>
          <w:sz w:val="24"/>
          <w:szCs w:val="24"/>
        </w:rPr>
      </w:pPr>
      <w:r w:rsidRPr="00DD23F1">
        <w:rPr>
          <w:rFonts w:ascii="Times New Roman" w:eastAsia="Calibri" w:hAnsi="Times New Roman" w:cs="Times New Roman"/>
          <w:b/>
          <w:color w:val="000000"/>
          <w:sz w:val="24"/>
          <w:szCs w:val="24"/>
        </w:rPr>
        <w:t>Key words:</w:t>
      </w:r>
      <w:r>
        <w:rPr>
          <w:rFonts w:ascii="Times New Roman" w:eastAsia="Calibri" w:hAnsi="Times New Roman" w:cs="Times New Roman"/>
          <w:color w:val="000000"/>
          <w:sz w:val="24"/>
          <w:szCs w:val="24"/>
        </w:rPr>
        <w:t xml:space="preserve"> </w:t>
      </w:r>
      <w:r w:rsidR="00EB541F">
        <w:rPr>
          <w:rFonts w:ascii="Times New Roman" w:eastAsia="Calibri" w:hAnsi="Times New Roman" w:cs="Times New Roman"/>
          <w:color w:val="000000"/>
          <w:sz w:val="24"/>
          <w:szCs w:val="24"/>
        </w:rPr>
        <w:t>C</w:t>
      </w:r>
      <w:r w:rsidR="00FB68D7">
        <w:rPr>
          <w:rFonts w:ascii="Times New Roman" w:eastAsia="Calibri" w:hAnsi="Times New Roman" w:cs="Times New Roman"/>
          <w:color w:val="000000"/>
          <w:sz w:val="24"/>
          <w:szCs w:val="24"/>
        </w:rPr>
        <w:t>attle</w:t>
      </w:r>
      <w:r>
        <w:rPr>
          <w:rFonts w:ascii="Times New Roman" w:eastAsia="Calibri" w:hAnsi="Times New Roman" w:cs="Times New Roman"/>
          <w:color w:val="000000"/>
          <w:sz w:val="24"/>
          <w:szCs w:val="24"/>
        </w:rPr>
        <w:t xml:space="preserve">, </w:t>
      </w:r>
      <w:r w:rsidR="000E324C">
        <w:rPr>
          <w:rFonts w:ascii="Times New Roman" w:eastAsia="Calibri" w:hAnsi="Times New Roman" w:cs="Times New Roman"/>
          <w:color w:val="000000"/>
          <w:sz w:val="24"/>
          <w:szCs w:val="24"/>
        </w:rPr>
        <w:t xml:space="preserve">Dairy, </w:t>
      </w:r>
      <w:r w:rsidR="00EB541F">
        <w:rPr>
          <w:rFonts w:ascii="Times New Roman" w:eastAsia="Calibri" w:hAnsi="Times New Roman" w:cs="Times New Roman"/>
          <w:color w:val="000000"/>
          <w:sz w:val="24"/>
          <w:szCs w:val="24"/>
        </w:rPr>
        <w:t>L</w:t>
      </w:r>
      <w:r w:rsidR="00576292">
        <w:rPr>
          <w:rFonts w:ascii="Times New Roman" w:eastAsia="Calibri" w:hAnsi="Times New Roman" w:cs="Times New Roman"/>
          <w:color w:val="000000"/>
          <w:sz w:val="24"/>
          <w:szCs w:val="24"/>
        </w:rPr>
        <w:t xml:space="preserve">ameness, </w:t>
      </w:r>
      <w:r w:rsidR="00EB541F">
        <w:rPr>
          <w:rFonts w:ascii="Times New Roman" w:eastAsia="Calibri" w:hAnsi="Times New Roman" w:cs="Times New Roman"/>
          <w:color w:val="000000"/>
          <w:sz w:val="24"/>
          <w:szCs w:val="24"/>
        </w:rPr>
        <w:t>P</w:t>
      </w:r>
      <w:r>
        <w:rPr>
          <w:rFonts w:ascii="Times New Roman" w:eastAsia="Calibri" w:hAnsi="Times New Roman" w:cs="Times New Roman"/>
          <w:color w:val="000000"/>
          <w:sz w:val="24"/>
          <w:szCs w:val="24"/>
        </w:rPr>
        <w:t xml:space="preserve">revalence, Tarcha Zuriya. </w:t>
      </w:r>
    </w:p>
    <w:p w:rsidR="00DC507A" w:rsidRPr="00DC507A" w:rsidRDefault="00DC507A" w:rsidP="00DC507A">
      <w:pPr>
        <w:jc w:val="center"/>
        <w:rPr>
          <w:rFonts w:ascii="Times New Roman" w:eastAsia="Calibri" w:hAnsi="Times New Roman" w:cs="Times New Roman"/>
          <w:b/>
          <w:color w:val="000000"/>
          <w:sz w:val="24"/>
          <w:szCs w:val="24"/>
        </w:rPr>
      </w:pPr>
    </w:p>
    <w:p w:rsidR="00DC507A" w:rsidRPr="00DC507A" w:rsidRDefault="00DC507A" w:rsidP="00DC507A">
      <w:pPr>
        <w:jc w:val="center"/>
        <w:rPr>
          <w:rFonts w:ascii="Times New Roman" w:eastAsia="Calibri" w:hAnsi="Times New Roman" w:cs="Times New Roman"/>
          <w:b/>
          <w:color w:val="000000"/>
          <w:sz w:val="24"/>
          <w:szCs w:val="24"/>
        </w:rPr>
      </w:pPr>
    </w:p>
    <w:p w:rsidR="00DC507A" w:rsidRPr="00DC507A" w:rsidRDefault="00DC507A" w:rsidP="00DC507A">
      <w:pPr>
        <w:jc w:val="center"/>
        <w:rPr>
          <w:rFonts w:ascii="Times New Roman" w:eastAsia="Calibri" w:hAnsi="Times New Roman" w:cs="Times New Roman"/>
          <w:b/>
          <w:color w:val="000000"/>
          <w:sz w:val="24"/>
          <w:szCs w:val="24"/>
        </w:rPr>
      </w:pPr>
    </w:p>
    <w:p w:rsidR="00DC507A" w:rsidRPr="00DC507A" w:rsidRDefault="00DC507A" w:rsidP="00DC507A">
      <w:pPr>
        <w:jc w:val="center"/>
        <w:rPr>
          <w:rFonts w:ascii="Times New Roman" w:eastAsia="Calibri" w:hAnsi="Times New Roman" w:cs="Times New Roman"/>
          <w:b/>
          <w:color w:val="000000"/>
          <w:sz w:val="24"/>
          <w:szCs w:val="24"/>
        </w:rPr>
      </w:pPr>
    </w:p>
    <w:p w:rsidR="00DC507A" w:rsidRPr="00DC507A" w:rsidRDefault="00DC507A" w:rsidP="00DC507A">
      <w:pPr>
        <w:jc w:val="center"/>
        <w:rPr>
          <w:rFonts w:ascii="Times New Roman" w:eastAsia="Calibri" w:hAnsi="Times New Roman" w:cs="Times New Roman"/>
          <w:b/>
          <w:color w:val="000000"/>
          <w:sz w:val="24"/>
          <w:szCs w:val="24"/>
        </w:rPr>
      </w:pPr>
    </w:p>
    <w:p w:rsidR="00DC507A" w:rsidRPr="00DC507A" w:rsidRDefault="00DC507A" w:rsidP="00DC507A">
      <w:pPr>
        <w:jc w:val="center"/>
        <w:rPr>
          <w:rFonts w:ascii="Times New Roman" w:eastAsia="Calibri" w:hAnsi="Times New Roman" w:cs="Times New Roman"/>
          <w:b/>
          <w:color w:val="000000"/>
          <w:sz w:val="24"/>
          <w:szCs w:val="24"/>
        </w:rPr>
      </w:pPr>
    </w:p>
    <w:p w:rsidR="00DC507A" w:rsidRPr="00DC507A" w:rsidRDefault="00DC507A" w:rsidP="00DC507A">
      <w:pPr>
        <w:jc w:val="center"/>
        <w:rPr>
          <w:rFonts w:ascii="Times New Roman" w:eastAsia="Calibri" w:hAnsi="Times New Roman" w:cs="Times New Roman"/>
          <w:b/>
          <w:color w:val="000000"/>
          <w:sz w:val="24"/>
          <w:szCs w:val="24"/>
        </w:rPr>
      </w:pPr>
    </w:p>
    <w:p w:rsidR="00DC507A" w:rsidRPr="00DC507A" w:rsidRDefault="00DC507A" w:rsidP="00DC507A">
      <w:pPr>
        <w:jc w:val="center"/>
        <w:rPr>
          <w:rFonts w:ascii="Times New Roman" w:eastAsia="Calibri" w:hAnsi="Times New Roman" w:cs="Times New Roman"/>
          <w:b/>
          <w:color w:val="000000"/>
          <w:sz w:val="24"/>
          <w:szCs w:val="24"/>
        </w:rPr>
      </w:pPr>
    </w:p>
    <w:p w:rsidR="00DC507A" w:rsidRPr="00DC507A" w:rsidRDefault="00DC507A" w:rsidP="00DC507A">
      <w:pPr>
        <w:jc w:val="center"/>
        <w:rPr>
          <w:rFonts w:ascii="Times New Roman" w:eastAsia="Calibri" w:hAnsi="Times New Roman" w:cs="Times New Roman"/>
          <w:b/>
          <w:color w:val="000000"/>
          <w:sz w:val="24"/>
          <w:szCs w:val="24"/>
        </w:rPr>
      </w:pPr>
    </w:p>
    <w:p w:rsidR="00977ED9" w:rsidRDefault="00977ED9" w:rsidP="00136500">
      <w:pPr>
        <w:spacing w:line="360" w:lineRule="auto"/>
        <w:jc w:val="both"/>
        <w:rPr>
          <w:rFonts w:ascii="Times New Roman" w:eastAsia="Calibri" w:hAnsi="Times New Roman" w:cs="Times New Roman"/>
          <w:sz w:val="24"/>
          <w:szCs w:val="24"/>
        </w:rPr>
        <w:sectPr w:rsidR="00977ED9" w:rsidSect="001D5E13">
          <w:headerReference w:type="default" r:id="rId9"/>
          <w:footerReference w:type="default" r:id="rId10"/>
          <w:footerReference w:type="first" r:id="rId11"/>
          <w:pgSz w:w="12240" w:h="15840"/>
          <w:pgMar w:top="1440" w:right="1440" w:bottom="1440" w:left="1440" w:header="720" w:footer="720" w:gutter="0"/>
          <w:pgNumType w:fmt="lowerRoman" w:start="1"/>
          <w:cols w:space="720"/>
          <w:docGrid w:linePitch="360"/>
        </w:sectPr>
      </w:pPr>
    </w:p>
    <w:p w:rsidR="00DC507A" w:rsidRDefault="00DC507A" w:rsidP="00525F5C">
      <w:pPr>
        <w:pStyle w:val="Heading1"/>
        <w:spacing w:before="0"/>
        <w:rPr>
          <w:rFonts w:ascii="Times New Roman" w:hAnsi="Times New Roman" w:cs="Times New Roman"/>
          <w:b/>
          <w:color w:val="auto"/>
          <w:sz w:val="24"/>
          <w:szCs w:val="24"/>
        </w:rPr>
      </w:pPr>
      <w:bookmarkStart w:id="2" w:name="_Toc135837098"/>
      <w:bookmarkStart w:id="3" w:name="_Toc148246586"/>
      <w:r w:rsidRPr="0015524C">
        <w:rPr>
          <w:rFonts w:ascii="Times New Roman" w:hAnsi="Times New Roman" w:cs="Times New Roman"/>
          <w:b/>
          <w:color w:val="auto"/>
          <w:sz w:val="24"/>
          <w:szCs w:val="24"/>
        </w:rPr>
        <w:lastRenderedPageBreak/>
        <w:t>INTRODUCTION</w:t>
      </w:r>
      <w:bookmarkEnd w:id="2"/>
      <w:bookmarkEnd w:id="3"/>
    </w:p>
    <w:p w:rsidR="002A1118" w:rsidRPr="002A1118" w:rsidRDefault="002A1118" w:rsidP="002A1118"/>
    <w:p w:rsidR="00DC507A" w:rsidRPr="002A1118" w:rsidRDefault="002A1118" w:rsidP="002A1118">
      <w:pPr>
        <w:pStyle w:val="Heading2"/>
        <w:rPr>
          <w:rFonts w:ascii="Times New Roman" w:hAnsi="Times New Roman" w:cs="Times New Roman"/>
          <w:b/>
          <w:sz w:val="24"/>
          <w:szCs w:val="24"/>
        </w:rPr>
      </w:pPr>
      <w:bookmarkStart w:id="4" w:name="_Toc135837099"/>
      <w:bookmarkStart w:id="5" w:name="_Toc148246587"/>
      <w:r>
        <w:rPr>
          <w:rFonts w:ascii="Times New Roman" w:hAnsi="Times New Roman" w:cs="Times New Roman"/>
          <w:b/>
          <w:color w:val="auto"/>
          <w:sz w:val="24"/>
          <w:szCs w:val="24"/>
        </w:rPr>
        <w:t xml:space="preserve">1.1 </w:t>
      </w:r>
      <w:r w:rsidR="00DC507A" w:rsidRPr="002A1118">
        <w:rPr>
          <w:rFonts w:ascii="Times New Roman" w:hAnsi="Times New Roman" w:cs="Times New Roman"/>
          <w:b/>
          <w:color w:val="auto"/>
          <w:sz w:val="24"/>
          <w:szCs w:val="24"/>
        </w:rPr>
        <w:t>Background</w:t>
      </w:r>
      <w:bookmarkEnd w:id="4"/>
      <w:bookmarkEnd w:id="5"/>
    </w:p>
    <w:p w:rsidR="00DC507A" w:rsidRPr="00DC507A" w:rsidRDefault="00DC507A" w:rsidP="00DC507A">
      <w:pPr>
        <w:rPr>
          <w:sz w:val="24"/>
          <w:szCs w:val="24"/>
        </w:rPr>
      </w:pPr>
    </w:p>
    <w:p w:rsidR="00DC507A" w:rsidRPr="00DC507A" w:rsidRDefault="00DC507A" w:rsidP="00DC507A">
      <w:pPr>
        <w:spacing w:line="360" w:lineRule="auto"/>
        <w:jc w:val="both"/>
        <w:rPr>
          <w:rFonts w:ascii="Times New Roman" w:hAnsi="Times New Roman" w:cs="Times New Roman"/>
          <w:sz w:val="24"/>
          <w:szCs w:val="24"/>
        </w:rPr>
      </w:pPr>
      <w:r w:rsidRPr="00DC507A">
        <w:rPr>
          <w:rFonts w:ascii="Times New Roman" w:hAnsi="Times New Roman" w:cs="Times New Roman"/>
          <w:sz w:val="24"/>
          <w:szCs w:val="24"/>
        </w:rPr>
        <w:t>Lameness is one of the greatest constraints to productivity, health and welfare of dairy cattle. Also it causes significant financial losses to animal breeders (</w:t>
      </w:r>
      <w:r w:rsidRPr="00DC507A">
        <w:rPr>
          <w:rFonts w:ascii="TimesNewRomanPSMT" w:hAnsi="TimesNewRomanPSMT"/>
          <w:color w:val="000000"/>
          <w:sz w:val="24"/>
          <w:szCs w:val="24"/>
        </w:rPr>
        <w:t xml:space="preserve">Clarkson </w:t>
      </w:r>
      <w:r w:rsidRPr="00C14A3C">
        <w:rPr>
          <w:rFonts w:ascii="TimesNewRomanPSMT" w:hAnsi="TimesNewRomanPSMT"/>
          <w:i/>
          <w:color w:val="000000"/>
          <w:sz w:val="24"/>
          <w:szCs w:val="24"/>
        </w:rPr>
        <w:t>et al</w:t>
      </w:r>
      <w:r w:rsidRPr="00DC507A">
        <w:rPr>
          <w:rFonts w:ascii="Times New Roman" w:hAnsi="Times New Roman" w:cs="Times New Roman"/>
          <w:sz w:val="24"/>
          <w:szCs w:val="24"/>
        </w:rPr>
        <w:t>., 1996). It is a clinical manifestation of a vast spectrum of diseases specified in a total of 43 causes</w:t>
      </w:r>
      <w:r w:rsidRPr="00DC507A">
        <w:rPr>
          <w:rFonts w:ascii="TimesNewRomanPSMT" w:hAnsi="TimesNewRomanPSMT"/>
          <w:color w:val="000000"/>
          <w:sz w:val="24"/>
          <w:szCs w:val="24"/>
        </w:rPr>
        <w:t xml:space="preserve"> Blowey </w:t>
      </w:r>
      <w:r w:rsidRPr="00C14A3C">
        <w:rPr>
          <w:rFonts w:ascii="TimesNewRomanPSMT" w:hAnsi="TimesNewRomanPSMT"/>
          <w:i/>
          <w:color w:val="000000"/>
          <w:sz w:val="24"/>
          <w:szCs w:val="24"/>
        </w:rPr>
        <w:t>et al</w:t>
      </w:r>
      <w:r w:rsidRPr="00DC507A">
        <w:rPr>
          <w:rFonts w:ascii="TimesNewRomanPSMT" w:hAnsi="TimesNewRomanPSMT"/>
          <w:color w:val="000000"/>
          <w:sz w:val="24"/>
          <w:szCs w:val="24"/>
        </w:rPr>
        <w:t>.,(</w:t>
      </w:r>
      <w:r w:rsidRPr="00DC507A">
        <w:rPr>
          <w:rFonts w:ascii="Times New Roman" w:hAnsi="Times New Roman" w:cs="Times New Roman"/>
          <w:sz w:val="24"/>
          <w:szCs w:val="24"/>
        </w:rPr>
        <w:t xml:space="preserve"> 2004) and more than 80 potential hazards (</w:t>
      </w:r>
      <w:r w:rsidRPr="00DC507A">
        <w:rPr>
          <w:rFonts w:ascii="TimesNewRomanPSMT" w:hAnsi="TimesNewRomanPSMT"/>
          <w:color w:val="000000"/>
          <w:sz w:val="24"/>
          <w:szCs w:val="24"/>
        </w:rPr>
        <w:t xml:space="preserve">Bell </w:t>
      </w:r>
      <w:r w:rsidRPr="00C14A3C">
        <w:rPr>
          <w:rFonts w:ascii="TimesNewRomanPSMT" w:hAnsi="TimesNewRomanPSMT"/>
          <w:i/>
          <w:color w:val="000000"/>
          <w:sz w:val="24"/>
          <w:szCs w:val="24"/>
        </w:rPr>
        <w:t>et al</w:t>
      </w:r>
      <w:r w:rsidRPr="00DC507A">
        <w:rPr>
          <w:rFonts w:ascii="Times New Roman" w:hAnsi="Times New Roman" w:cs="Times New Roman"/>
          <w:sz w:val="24"/>
          <w:szCs w:val="24"/>
        </w:rPr>
        <w:t>., 2008). Hazards to claw health and cow mobility can take many different forms. For instance, many aspects of the cow environment such as housing type, flooring quality and cubicle design can put claw health at risk</w:t>
      </w:r>
      <w:r w:rsidRPr="00DC507A">
        <w:rPr>
          <w:rFonts w:ascii="TimesNewRomanPSMT" w:hAnsi="TimesNewRomanPSMT"/>
          <w:color w:val="000000"/>
          <w:sz w:val="24"/>
          <w:szCs w:val="24"/>
        </w:rPr>
        <w:t xml:space="preserve"> (Haskell et </w:t>
      </w:r>
      <w:r w:rsidR="00C14A3C" w:rsidRPr="00DC507A">
        <w:rPr>
          <w:rFonts w:ascii="TimesNewRomanPSMT" w:hAnsi="TimesNewRomanPSMT"/>
          <w:color w:val="000000"/>
          <w:sz w:val="24"/>
          <w:szCs w:val="24"/>
        </w:rPr>
        <w:t>al.</w:t>
      </w:r>
      <w:r w:rsidRPr="00DC507A">
        <w:rPr>
          <w:rFonts w:ascii="Times New Roman" w:hAnsi="Times New Roman" w:cs="Times New Roman"/>
          <w:sz w:val="24"/>
          <w:szCs w:val="24"/>
        </w:rPr>
        <w:t>, 2006). Management decisions such as claw trimming routine</w:t>
      </w:r>
      <w:r w:rsidRPr="00DC507A">
        <w:rPr>
          <w:rFonts w:ascii="TimesNewRomanPSMT" w:hAnsi="TimesNewRomanPSMT"/>
          <w:color w:val="000000"/>
          <w:sz w:val="24"/>
          <w:szCs w:val="24"/>
        </w:rPr>
        <w:t xml:space="preserve"> (Espejo, L.A. and M.I. Endres, 2007).</w:t>
      </w:r>
      <w:r w:rsidRPr="00DC507A">
        <w:rPr>
          <w:rFonts w:ascii="Times New Roman" w:hAnsi="Times New Roman" w:cs="Times New Roman"/>
          <w:sz w:val="24"/>
          <w:szCs w:val="24"/>
        </w:rPr>
        <w:t xml:space="preserve">  Over-crowding are also considered to have an impact on claw health. Lameness prevalence were 7% in (Denmark</w:t>
      </w:r>
      <w:r w:rsidRPr="00DC507A">
        <w:rPr>
          <w:rFonts w:ascii="TimesNewRomanPSMT" w:hAnsi="TimesNewRomanPSMT"/>
          <w:color w:val="000000"/>
          <w:sz w:val="24"/>
          <w:szCs w:val="24"/>
        </w:rPr>
        <w:t xml:space="preserve"> Alban, L., 1995)</w:t>
      </w:r>
      <w:r w:rsidRPr="00DC507A">
        <w:rPr>
          <w:rFonts w:ascii="Times New Roman" w:hAnsi="Times New Roman" w:cs="Times New Roman"/>
          <w:sz w:val="24"/>
          <w:szCs w:val="24"/>
        </w:rPr>
        <w:t>. 11% in Kenya</w:t>
      </w:r>
      <w:r w:rsidRPr="00DC507A">
        <w:rPr>
          <w:rFonts w:ascii="TimesNewRomanPSMT" w:hAnsi="TimesNewRomanPSMT"/>
          <w:color w:val="000000"/>
          <w:sz w:val="24"/>
          <w:szCs w:val="24"/>
        </w:rPr>
        <w:t xml:space="preserve"> Mohamadnia, A.R., (2005).</w:t>
      </w:r>
      <w:r w:rsidRPr="00DC507A">
        <w:rPr>
          <w:rFonts w:ascii="Times New Roman" w:hAnsi="Times New Roman" w:cs="Times New Roman"/>
          <w:sz w:val="24"/>
          <w:szCs w:val="24"/>
        </w:rPr>
        <w:t xml:space="preserve"> 18% in Netherlands</w:t>
      </w:r>
      <w:r w:rsidRPr="00DC507A">
        <w:rPr>
          <w:rFonts w:ascii="TimesNewRomanPSMT" w:hAnsi="TimesNewRomanPSMT"/>
          <w:color w:val="000000"/>
          <w:sz w:val="24"/>
          <w:szCs w:val="24"/>
        </w:rPr>
        <w:t xml:space="preserve"> (Clarkson </w:t>
      </w:r>
      <w:r w:rsidRPr="00C14A3C">
        <w:rPr>
          <w:rFonts w:ascii="TimesNewRomanPSMT" w:hAnsi="TimesNewRomanPSMT"/>
          <w:i/>
          <w:color w:val="000000"/>
          <w:sz w:val="24"/>
          <w:szCs w:val="24"/>
        </w:rPr>
        <w:t>et al</w:t>
      </w:r>
      <w:r w:rsidRPr="00DC507A">
        <w:rPr>
          <w:rFonts w:ascii="Times New Roman" w:hAnsi="Times New Roman" w:cs="Times New Roman"/>
          <w:sz w:val="24"/>
          <w:szCs w:val="24"/>
        </w:rPr>
        <w:t>., 1996). 36.8% in England and (Wales</w:t>
      </w:r>
      <w:r w:rsidRPr="00DC507A">
        <w:rPr>
          <w:rFonts w:ascii="TimesNewRomanPSMT" w:hAnsi="TimesNewRomanPSMT"/>
          <w:color w:val="000000"/>
          <w:sz w:val="24"/>
          <w:szCs w:val="24"/>
        </w:rPr>
        <w:t xml:space="preserve"> Barker </w:t>
      </w:r>
      <w:r w:rsidRPr="00C14A3C">
        <w:rPr>
          <w:rFonts w:ascii="TimesNewRomanPSMT" w:hAnsi="TimesNewRomanPSMT"/>
          <w:i/>
          <w:color w:val="000000"/>
          <w:sz w:val="24"/>
          <w:szCs w:val="24"/>
        </w:rPr>
        <w:t>et al</w:t>
      </w:r>
      <w:r w:rsidRPr="00DC507A">
        <w:rPr>
          <w:rFonts w:ascii="TimesNewRomanPSMT" w:hAnsi="TimesNewRomanPSMT"/>
          <w:color w:val="000000"/>
          <w:sz w:val="24"/>
          <w:szCs w:val="24"/>
        </w:rPr>
        <w:t>., 2010).</w:t>
      </w:r>
      <w:r w:rsidRPr="00DC507A">
        <w:rPr>
          <w:rFonts w:ascii="Times New Roman" w:hAnsi="Times New Roman" w:cs="Times New Roman"/>
          <w:sz w:val="24"/>
          <w:szCs w:val="24"/>
        </w:rPr>
        <w:t xml:space="preserve"> </w:t>
      </w:r>
      <w:r w:rsidR="00C14A3C" w:rsidRPr="00DC507A">
        <w:rPr>
          <w:rFonts w:ascii="Times New Roman" w:hAnsi="Times New Roman" w:cs="Times New Roman"/>
          <w:sz w:val="24"/>
          <w:szCs w:val="24"/>
        </w:rPr>
        <w:t>And</w:t>
      </w:r>
      <w:r w:rsidRPr="00DC507A">
        <w:rPr>
          <w:rFonts w:ascii="Times New Roman" w:hAnsi="Times New Roman" w:cs="Times New Roman"/>
          <w:sz w:val="24"/>
          <w:szCs w:val="24"/>
        </w:rPr>
        <w:t xml:space="preserve"> 28.5% in Canada</w:t>
      </w:r>
      <w:r w:rsidRPr="00DC507A">
        <w:rPr>
          <w:rFonts w:ascii="TimesNewRomanPSMT" w:hAnsi="TimesNewRomanPSMT"/>
          <w:color w:val="000000"/>
          <w:sz w:val="24"/>
          <w:szCs w:val="24"/>
        </w:rPr>
        <w:t xml:space="preserve"> (Ito </w:t>
      </w:r>
      <w:r w:rsidRPr="00C14A3C">
        <w:rPr>
          <w:rFonts w:ascii="TimesNewRomanPSMT" w:hAnsi="TimesNewRomanPSMT"/>
          <w:i/>
          <w:color w:val="000000"/>
          <w:sz w:val="24"/>
          <w:szCs w:val="24"/>
        </w:rPr>
        <w:t>et al</w:t>
      </w:r>
      <w:r w:rsidRPr="00DC507A">
        <w:rPr>
          <w:rFonts w:ascii="TimesNewRomanPSMT" w:hAnsi="TimesNewRomanPSMT"/>
          <w:color w:val="000000"/>
          <w:sz w:val="24"/>
          <w:szCs w:val="24"/>
        </w:rPr>
        <w:t>., 2010)</w:t>
      </w:r>
      <w:r w:rsidRPr="00DC507A">
        <w:rPr>
          <w:rFonts w:ascii="Times New Roman" w:hAnsi="Times New Roman" w:cs="Times New Roman"/>
          <w:sz w:val="24"/>
          <w:szCs w:val="24"/>
        </w:rPr>
        <w:t>. The average lactation length of lame cows was reported to be shorter mostly due to pre mature culling of some cows having poor productive performance</w:t>
      </w:r>
      <w:r w:rsidRPr="00DC507A">
        <w:rPr>
          <w:rFonts w:ascii="TimesNewRomanPSMT" w:hAnsi="TimesNewRomanPSMT"/>
          <w:color w:val="000000"/>
          <w:sz w:val="24"/>
          <w:szCs w:val="24"/>
        </w:rPr>
        <w:t xml:space="preserve"> (Tranter, W.E., 1992).</w:t>
      </w:r>
      <w:r w:rsidRPr="00DC507A">
        <w:rPr>
          <w:rFonts w:ascii="Times New Roman" w:hAnsi="Times New Roman" w:cs="Times New Roman"/>
          <w:sz w:val="24"/>
          <w:szCs w:val="24"/>
        </w:rPr>
        <w:t xml:space="preserve"> In addition to the economic impact, lameness is extremely painful depending on the type of lesion</w:t>
      </w:r>
      <w:r w:rsidRPr="00DC507A">
        <w:rPr>
          <w:rFonts w:ascii="TimesNewRomanPSMT" w:hAnsi="TimesNewRomanPSMT"/>
          <w:color w:val="000000"/>
          <w:sz w:val="24"/>
          <w:szCs w:val="24"/>
        </w:rPr>
        <w:t xml:space="preserve"> Whay </w:t>
      </w:r>
      <w:r w:rsidRPr="00C14A3C">
        <w:rPr>
          <w:rFonts w:ascii="TimesNewRomanPSMT" w:hAnsi="TimesNewRomanPSMT"/>
          <w:i/>
          <w:color w:val="000000"/>
          <w:sz w:val="24"/>
          <w:szCs w:val="24"/>
        </w:rPr>
        <w:t>et al</w:t>
      </w:r>
      <w:r w:rsidRPr="00DC507A">
        <w:rPr>
          <w:rFonts w:ascii="TimesNewRomanPSMT" w:hAnsi="TimesNewRomanPSMT"/>
          <w:color w:val="000000"/>
          <w:sz w:val="24"/>
          <w:szCs w:val="24"/>
        </w:rPr>
        <w:t>., (2002).</w:t>
      </w:r>
      <w:r w:rsidRPr="00DC507A">
        <w:rPr>
          <w:rFonts w:ascii="Times New Roman" w:hAnsi="Times New Roman" w:cs="Times New Roman"/>
          <w:sz w:val="24"/>
          <w:szCs w:val="24"/>
        </w:rPr>
        <w:t xml:space="preserve"> Raising a serious and probably the most important animal welfare issue in today’s dairy cattle production. As public perception of the dairy production is becoming increasingly important lame cows do not portray a good image of the industry (Oetzel</w:t>
      </w:r>
      <w:r w:rsidRPr="00DC507A">
        <w:rPr>
          <w:rFonts w:ascii="TimesNewRomanPSMT" w:hAnsi="TimesNewRomanPSMT"/>
          <w:color w:val="000000"/>
          <w:sz w:val="24"/>
          <w:szCs w:val="24"/>
        </w:rPr>
        <w:t>, G.R., 2003).</w:t>
      </w:r>
    </w:p>
    <w:p w:rsidR="00DC507A" w:rsidRPr="00DC507A" w:rsidRDefault="00DC507A" w:rsidP="00DC507A">
      <w:pPr>
        <w:spacing w:line="360" w:lineRule="auto"/>
        <w:jc w:val="both"/>
        <w:rPr>
          <w:rFonts w:ascii="Times New Roman" w:hAnsi="Times New Roman" w:cs="Times New Roman"/>
          <w:sz w:val="24"/>
          <w:szCs w:val="24"/>
        </w:rPr>
      </w:pPr>
    </w:p>
    <w:p w:rsidR="00DC507A" w:rsidRPr="00DC507A" w:rsidRDefault="00DC507A" w:rsidP="00DC507A">
      <w:pPr>
        <w:spacing w:line="360" w:lineRule="auto"/>
        <w:jc w:val="both"/>
        <w:rPr>
          <w:rFonts w:ascii="Times New Roman" w:hAnsi="Times New Roman" w:cs="Times New Roman"/>
          <w:sz w:val="24"/>
          <w:szCs w:val="24"/>
        </w:rPr>
      </w:pPr>
      <w:r w:rsidRPr="00DC507A">
        <w:rPr>
          <w:rFonts w:ascii="Times New Roman" w:hAnsi="Times New Roman" w:cs="Times New Roman"/>
          <w:sz w:val="24"/>
          <w:szCs w:val="24"/>
        </w:rPr>
        <w:t>According to some reported studies, lameness takes the third place in causing economic loss to dairy farmers after infertility and mastitis</w:t>
      </w:r>
      <w:r w:rsidRPr="00DC507A">
        <w:rPr>
          <w:rFonts w:ascii="TimesNewRomanPSMT" w:hAnsi="TimesNewRomanPSMT"/>
          <w:color w:val="000000"/>
          <w:sz w:val="24"/>
          <w:szCs w:val="24"/>
        </w:rPr>
        <w:t xml:space="preserve"> (Weaver </w:t>
      </w:r>
      <w:r w:rsidRPr="00C14A3C">
        <w:rPr>
          <w:rFonts w:ascii="TimesNewRomanPSMT" w:hAnsi="TimesNewRomanPSMT"/>
          <w:i/>
          <w:color w:val="000000"/>
          <w:sz w:val="24"/>
          <w:szCs w:val="24"/>
        </w:rPr>
        <w:t>et al</w:t>
      </w:r>
      <w:r w:rsidRPr="00DC507A">
        <w:rPr>
          <w:rFonts w:ascii="TimesNewRomanPSMT" w:hAnsi="TimesNewRomanPSMT"/>
          <w:color w:val="000000"/>
          <w:sz w:val="24"/>
          <w:szCs w:val="24"/>
        </w:rPr>
        <w:t>., 2005).</w:t>
      </w:r>
      <w:r w:rsidRPr="00DC507A">
        <w:rPr>
          <w:rFonts w:ascii="Times New Roman" w:hAnsi="Times New Roman" w:cs="Times New Roman"/>
          <w:sz w:val="24"/>
          <w:szCs w:val="24"/>
        </w:rPr>
        <w:t xml:space="preserve"> Economic loss due to lameness can be divided to direct losses like increased culling rate, decreased reproductive performance, increased open days and increased risk of mastitis</w:t>
      </w:r>
      <w:r w:rsidRPr="00DC507A">
        <w:rPr>
          <w:rFonts w:ascii="TimesNewRomanPSMT" w:hAnsi="TimesNewRomanPSMT"/>
          <w:color w:val="000000"/>
          <w:sz w:val="24"/>
          <w:szCs w:val="24"/>
        </w:rPr>
        <w:t xml:space="preserve"> Hernandez et al., 2001.</w:t>
      </w:r>
      <w:r w:rsidRPr="00DC507A">
        <w:rPr>
          <w:rFonts w:ascii="Times New Roman" w:hAnsi="Times New Roman" w:cs="Times New Roman"/>
          <w:sz w:val="24"/>
          <w:szCs w:val="24"/>
        </w:rPr>
        <w:t xml:space="preserve"> It was recorded that lame cows produced 1.12 kg</w:t>
      </w:r>
      <w:r w:rsidRPr="00DC507A">
        <w:rPr>
          <w:rFonts w:ascii="TimesNewRomanPSMT" w:hAnsi="TimesNewRomanPSMT"/>
          <w:color w:val="000000"/>
          <w:sz w:val="24"/>
          <w:szCs w:val="24"/>
        </w:rPr>
        <w:t xml:space="preserve"> (Green </w:t>
      </w:r>
      <w:r w:rsidRPr="00C14A3C">
        <w:rPr>
          <w:rFonts w:ascii="TimesNewRomanPSMT" w:hAnsi="TimesNewRomanPSMT"/>
          <w:i/>
          <w:color w:val="000000"/>
          <w:sz w:val="24"/>
          <w:szCs w:val="24"/>
        </w:rPr>
        <w:t>et al</w:t>
      </w:r>
      <w:r w:rsidRPr="00DC507A">
        <w:rPr>
          <w:rFonts w:ascii="TimesNewRomanPSMT" w:hAnsi="TimesNewRomanPSMT"/>
          <w:color w:val="000000"/>
          <w:sz w:val="24"/>
          <w:szCs w:val="24"/>
        </w:rPr>
        <w:t>., 20</w:t>
      </w:r>
      <w:r w:rsidR="00C14A3C">
        <w:rPr>
          <w:rFonts w:ascii="TimesNewRomanPSMT" w:hAnsi="TimesNewRomanPSMT"/>
          <w:color w:val="000000"/>
          <w:sz w:val="24"/>
          <w:szCs w:val="24"/>
        </w:rPr>
        <w:t>02)</w:t>
      </w:r>
      <w:r w:rsidRPr="00DC507A">
        <w:rPr>
          <w:rFonts w:ascii="Times New Roman" w:hAnsi="Times New Roman" w:cs="Times New Roman"/>
          <w:sz w:val="24"/>
          <w:szCs w:val="24"/>
        </w:rPr>
        <w:t xml:space="preserve"> to 3.1 kg</w:t>
      </w:r>
      <w:r w:rsidRPr="00DC507A">
        <w:rPr>
          <w:rFonts w:ascii="TimesNewRomanPSMT" w:hAnsi="TimesNewRomanPSMT"/>
          <w:color w:val="000000"/>
          <w:sz w:val="24"/>
          <w:szCs w:val="24"/>
        </w:rPr>
        <w:t xml:space="preserve"> (Bicalho </w:t>
      </w:r>
      <w:r w:rsidRPr="00C14A3C">
        <w:rPr>
          <w:rFonts w:ascii="TimesNewRomanPSMT" w:hAnsi="TimesNewRomanPSMT"/>
          <w:i/>
          <w:color w:val="000000"/>
          <w:sz w:val="24"/>
          <w:szCs w:val="24"/>
        </w:rPr>
        <w:t>et al</w:t>
      </w:r>
      <w:r w:rsidRPr="00DC507A">
        <w:rPr>
          <w:rFonts w:ascii="TimesNewRomanPSMT" w:hAnsi="TimesNewRomanPSMT"/>
          <w:color w:val="000000"/>
          <w:sz w:val="24"/>
          <w:szCs w:val="24"/>
        </w:rPr>
        <w:t>.</w:t>
      </w:r>
      <w:r w:rsidR="00C14A3C" w:rsidRPr="00DC507A">
        <w:rPr>
          <w:rFonts w:ascii="TimesNewRomanPSMT" w:hAnsi="TimesNewRomanPSMT"/>
          <w:color w:val="000000"/>
          <w:sz w:val="24"/>
          <w:szCs w:val="24"/>
        </w:rPr>
        <w:t>, 2008</w:t>
      </w:r>
      <w:r w:rsidRPr="00DC507A">
        <w:rPr>
          <w:rFonts w:ascii="TimesNewRomanPSMT" w:hAnsi="TimesNewRomanPSMT"/>
          <w:color w:val="000000"/>
          <w:sz w:val="24"/>
          <w:szCs w:val="24"/>
        </w:rPr>
        <w:t>).</w:t>
      </w:r>
      <w:r w:rsidRPr="00DC507A">
        <w:rPr>
          <w:rFonts w:ascii="Times New Roman" w:hAnsi="Times New Roman" w:cs="Times New Roman"/>
          <w:sz w:val="24"/>
          <w:szCs w:val="24"/>
        </w:rPr>
        <w:t xml:space="preserve"> Less milk per day than normal healthy ones, 12 days longer to get pregnant compared with their non-lame counterparts</w:t>
      </w:r>
      <w:r w:rsidRPr="00DC507A">
        <w:rPr>
          <w:rFonts w:ascii="TimesNewRomanPSMT" w:hAnsi="TimesNewRomanPSMT"/>
          <w:color w:val="000000"/>
          <w:sz w:val="24"/>
          <w:szCs w:val="24"/>
        </w:rPr>
        <w:t xml:space="preserve"> Alawneh </w:t>
      </w:r>
      <w:r w:rsidRPr="00C14A3C">
        <w:rPr>
          <w:rFonts w:ascii="TimesNewRomanPSMT" w:hAnsi="TimesNewRomanPSMT"/>
          <w:i/>
          <w:color w:val="000000"/>
          <w:sz w:val="24"/>
          <w:szCs w:val="24"/>
        </w:rPr>
        <w:t>et al</w:t>
      </w:r>
      <w:r w:rsidRPr="00DC507A">
        <w:rPr>
          <w:rFonts w:ascii="TimesNewRomanPSMT" w:hAnsi="TimesNewRomanPSMT"/>
          <w:color w:val="000000"/>
          <w:sz w:val="24"/>
          <w:szCs w:val="24"/>
        </w:rPr>
        <w:t>., 2011.</w:t>
      </w:r>
      <w:r w:rsidRPr="00DC507A">
        <w:rPr>
          <w:rFonts w:ascii="Times New Roman" w:hAnsi="Times New Roman" w:cs="Times New Roman"/>
          <w:sz w:val="24"/>
          <w:szCs w:val="24"/>
        </w:rPr>
        <w:t xml:space="preserve"> </w:t>
      </w:r>
      <w:r w:rsidR="00C14A3C" w:rsidRPr="00DC507A">
        <w:rPr>
          <w:rFonts w:ascii="Times New Roman" w:hAnsi="Times New Roman" w:cs="Times New Roman"/>
          <w:sz w:val="24"/>
          <w:szCs w:val="24"/>
        </w:rPr>
        <w:t>And</w:t>
      </w:r>
      <w:r w:rsidRPr="00DC507A">
        <w:rPr>
          <w:rFonts w:ascii="Times New Roman" w:hAnsi="Times New Roman" w:cs="Times New Roman"/>
          <w:sz w:val="24"/>
          <w:szCs w:val="24"/>
        </w:rPr>
        <w:t xml:space="preserve"> 1.7% involuntary culling of the herd</w:t>
      </w:r>
      <w:r w:rsidRPr="00DC507A">
        <w:rPr>
          <w:rFonts w:ascii="TimesNewRomanPSMT" w:hAnsi="TimesNewRomanPSMT"/>
          <w:color w:val="000000"/>
          <w:sz w:val="24"/>
          <w:szCs w:val="24"/>
        </w:rPr>
        <w:t xml:space="preserve"> (Whitaker </w:t>
      </w:r>
      <w:r w:rsidRPr="00C14A3C">
        <w:rPr>
          <w:rFonts w:ascii="TimesNewRomanPSMT" w:hAnsi="TimesNewRomanPSMT"/>
          <w:i/>
          <w:color w:val="000000"/>
          <w:sz w:val="24"/>
          <w:szCs w:val="24"/>
        </w:rPr>
        <w:t>et al</w:t>
      </w:r>
      <w:r w:rsidRPr="00DC507A">
        <w:rPr>
          <w:rFonts w:ascii="TimesNewRomanPSMT" w:hAnsi="TimesNewRomanPSMT"/>
          <w:color w:val="000000"/>
          <w:sz w:val="24"/>
          <w:szCs w:val="24"/>
        </w:rPr>
        <w:t>., 2000).</w:t>
      </w:r>
      <w:r w:rsidRPr="00DC507A">
        <w:rPr>
          <w:rFonts w:ascii="Times New Roman" w:hAnsi="Times New Roman" w:cs="Times New Roman"/>
          <w:sz w:val="24"/>
          <w:szCs w:val="24"/>
        </w:rPr>
        <w:t xml:space="preserve">  Evidence for loss of productivity due to lameness through premature culling, treatment </w:t>
      </w:r>
      <w:r w:rsidRPr="00DC507A">
        <w:rPr>
          <w:rFonts w:ascii="Times New Roman" w:hAnsi="Times New Roman" w:cs="Times New Roman"/>
          <w:sz w:val="24"/>
          <w:szCs w:val="24"/>
        </w:rPr>
        <w:lastRenderedPageBreak/>
        <w:t xml:space="preserve">costs and milk loss is important to persuade a reluctant farmer to consider changing the environment. </w:t>
      </w:r>
    </w:p>
    <w:p w:rsidR="00DC507A" w:rsidRDefault="0026083E" w:rsidP="00841CED">
      <w:pPr>
        <w:pStyle w:val="Heading2"/>
        <w:spacing w:before="0"/>
        <w:rPr>
          <w:rFonts w:ascii="Times New Roman" w:hAnsi="Times New Roman" w:cs="Times New Roman"/>
          <w:b/>
          <w:color w:val="auto"/>
          <w:sz w:val="24"/>
          <w:szCs w:val="24"/>
        </w:rPr>
      </w:pPr>
      <w:bookmarkStart w:id="6" w:name="_Toc135837100"/>
      <w:bookmarkStart w:id="7" w:name="_Toc148246588"/>
      <w:r>
        <w:rPr>
          <w:rFonts w:ascii="Times New Roman" w:hAnsi="Times New Roman" w:cs="Times New Roman"/>
          <w:b/>
          <w:color w:val="auto"/>
          <w:sz w:val="24"/>
          <w:szCs w:val="24"/>
        </w:rPr>
        <w:t xml:space="preserve">1.2 </w:t>
      </w:r>
      <w:r w:rsidR="00DC507A" w:rsidRPr="006E0C51">
        <w:rPr>
          <w:rFonts w:ascii="Times New Roman" w:hAnsi="Times New Roman" w:cs="Times New Roman"/>
          <w:b/>
          <w:color w:val="auto"/>
          <w:sz w:val="24"/>
          <w:szCs w:val="24"/>
        </w:rPr>
        <w:t>Statement of the Problem</w:t>
      </w:r>
      <w:bookmarkEnd w:id="6"/>
      <w:bookmarkEnd w:id="7"/>
    </w:p>
    <w:p w:rsidR="00FA4157" w:rsidRPr="00FA4157" w:rsidRDefault="00FA4157" w:rsidP="00FA4157"/>
    <w:p w:rsidR="00DC507A" w:rsidRPr="00DC507A" w:rsidRDefault="00DC507A" w:rsidP="00DC507A">
      <w:pPr>
        <w:ind w:left="360"/>
        <w:contextualSpacing/>
        <w:rPr>
          <w:sz w:val="24"/>
          <w:szCs w:val="24"/>
        </w:rPr>
      </w:pPr>
    </w:p>
    <w:p w:rsidR="00DC507A" w:rsidRPr="00DC507A" w:rsidRDefault="00DC507A" w:rsidP="00DC507A">
      <w:pPr>
        <w:spacing w:line="360" w:lineRule="auto"/>
        <w:jc w:val="both"/>
        <w:rPr>
          <w:rFonts w:ascii="Times New Roman" w:hAnsi="Times New Roman" w:cs="Times New Roman"/>
          <w:sz w:val="24"/>
          <w:szCs w:val="24"/>
        </w:rPr>
      </w:pPr>
      <w:r w:rsidRPr="00DC507A">
        <w:rPr>
          <w:rFonts w:ascii="Times New Roman" w:hAnsi="Times New Roman" w:cs="Times New Roman"/>
          <w:sz w:val="24"/>
          <w:szCs w:val="24"/>
        </w:rPr>
        <w:t xml:space="preserve">The causes of lameness in dairy cows are often complex and multifactorial (Ranjbar </w:t>
      </w:r>
      <w:r w:rsidRPr="00C14A3C">
        <w:rPr>
          <w:rFonts w:ascii="Times New Roman" w:hAnsi="Times New Roman" w:cs="Times New Roman"/>
          <w:i/>
          <w:sz w:val="24"/>
          <w:szCs w:val="24"/>
        </w:rPr>
        <w:t>et al</w:t>
      </w:r>
      <w:r w:rsidRPr="00DC507A">
        <w:rPr>
          <w:rFonts w:ascii="Times New Roman" w:hAnsi="Times New Roman" w:cs="Times New Roman"/>
          <w:sz w:val="24"/>
          <w:szCs w:val="24"/>
        </w:rPr>
        <w:t xml:space="preserve">., 2016), but are generally recognized as poor quality floors in cattle housing, poor cow tracks, and cows being forced to stand for a too long time on hard surfaces, ineffective foot trimming, infectious diseases and poor nutrition. </w:t>
      </w:r>
      <w:r w:rsidRPr="00DC507A">
        <w:rPr>
          <w:rFonts w:ascii="Times New Roman" w:hAnsi="Times New Roman" w:cs="Times New Roman"/>
          <w:color w:val="000000" w:themeColor="text1"/>
          <w:sz w:val="24"/>
          <w:szCs w:val="24"/>
        </w:rPr>
        <w:t xml:space="preserve">The prevalence of lameness in dairy cattle and associated risk factors were not studied in the study area. </w:t>
      </w:r>
      <w:r w:rsidRPr="00DC507A">
        <w:rPr>
          <w:rFonts w:ascii="Times New Roman" w:hAnsi="Times New Roman" w:cs="Times New Roman"/>
          <w:sz w:val="24"/>
          <w:szCs w:val="24"/>
        </w:rPr>
        <w:t xml:space="preserve">Therefore, this study was conducted to study the prevalence and major risk factors of lameness. </w:t>
      </w:r>
    </w:p>
    <w:p w:rsidR="00DC507A" w:rsidRPr="006806F8" w:rsidRDefault="006806F8" w:rsidP="006806F8">
      <w:pPr>
        <w:pStyle w:val="Heading2"/>
        <w:rPr>
          <w:rFonts w:ascii="Times New Roman" w:hAnsi="Times New Roman" w:cs="Times New Roman"/>
          <w:b/>
          <w:sz w:val="24"/>
          <w:szCs w:val="24"/>
        </w:rPr>
      </w:pPr>
      <w:bookmarkStart w:id="8" w:name="_Toc135837101"/>
      <w:bookmarkStart w:id="9" w:name="_Toc148246589"/>
      <w:r>
        <w:rPr>
          <w:rFonts w:ascii="Times New Roman" w:hAnsi="Times New Roman" w:cs="Times New Roman"/>
          <w:b/>
          <w:color w:val="auto"/>
          <w:sz w:val="24"/>
          <w:szCs w:val="24"/>
        </w:rPr>
        <w:t xml:space="preserve">1.3 </w:t>
      </w:r>
      <w:r w:rsidR="00DC507A" w:rsidRPr="006806F8">
        <w:rPr>
          <w:rFonts w:ascii="Times New Roman" w:hAnsi="Times New Roman" w:cs="Times New Roman"/>
          <w:b/>
          <w:color w:val="auto"/>
          <w:sz w:val="24"/>
          <w:szCs w:val="24"/>
        </w:rPr>
        <w:t>Objectives of the study</w:t>
      </w:r>
      <w:bookmarkEnd w:id="8"/>
      <w:bookmarkEnd w:id="9"/>
    </w:p>
    <w:p w:rsidR="00DC507A" w:rsidRPr="00DC507A" w:rsidRDefault="00DC507A" w:rsidP="00DC507A">
      <w:pPr>
        <w:keepNext/>
        <w:keepLines/>
        <w:spacing w:before="40" w:after="0"/>
        <w:ind w:left="360"/>
        <w:outlineLvl w:val="1"/>
        <w:rPr>
          <w:rFonts w:ascii="Times New Roman" w:eastAsiaTheme="majorEastAsia" w:hAnsi="Times New Roman" w:cs="Times New Roman"/>
          <w:b/>
          <w:color w:val="2E74B5" w:themeColor="accent1" w:themeShade="BF"/>
          <w:sz w:val="24"/>
          <w:szCs w:val="24"/>
        </w:rPr>
      </w:pPr>
      <w:r w:rsidRPr="00DC507A">
        <w:rPr>
          <w:rFonts w:ascii="Times New Roman" w:eastAsiaTheme="majorEastAsia" w:hAnsi="Times New Roman" w:cs="Times New Roman"/>
          <w:b/>
          <w:color w:val="2E74B5" w:themeColor="accent1" w:themeShade="BF"/>
          <w:sz w:val="24"/>
          <w:szCs w:val="24"/>
        </w:rPr>
        <w:t xml:space="preserve"> </w:t>
      </w:r>
    </w:p>
    <w:p w:rsidR="00DC507A" w:rsidRPr="00DC507A" w:rsidRDefault="00DC507A" w:rsidP="00DC507A">
      <w:pPr>
        <w:keepNext/>
        <w:keepLines/>
        <w:spacing w:before="40" w:after="0"/>
        <w:outlineLvl w:val="2"/>
        <w:rPr>
          <w:rFonts w:ascii="Times New Roman" w:eastAsiaTheme="majorEastAsia" w:hAnsi="Times New Roman" w:cs="Times New Roman"/>
          <w:color w:val="1F4D78" w:themeColor="accent1" w:themeShade="7F"/>
          <w:sz w:val="24"/>
          <w:szCs w:val="24"/>
        </w:rPr>
      </w:pPr>
      <w:bookmarkStart w:id="10" w:name="_Toc135837102"/>
      <w:bookmarkStart w:id="11" w:name="_Toc148246590"/>
      <w:r w:rsidRPr="00DC507A">
        <w:rPr>
          <w:rFonts w:ascii="Times New Roman" w:eastAsiaTheme="majorEastAsia" w:hAnsi="Times New Roman" w:cs="Times New Roman"/>
          <w:sz w:val="24"/>
          <w:szCs w:val="24"/>
        </w:rPr>
        <w:t xml:space="preserve">1.3.1 </w:t>
      </w:r>
      <w:r w:rsidRPr="00537A25">
        <w:rPr>
          <w:rFonts w:ascii="Times New Roman" w:eastAsiaTheme="majorEastAsia" w:hAnsi="Times New Roman" w:cs="Times New Roman"/>
          <w:i/>
          <w:sz w:val="24"/>
          <w:szCs w:val="24"/>
        </w:rPr>
        <w:t>General objective</w:t>
      </w:r>
      <w:bookmarkEnd w:id="10"/>
      <w:bookmarkEnd w:id="11"/>
      <w:r w:rsidRPr="00DC507A">
        <w:rPr>
          <w:rFonts w:ascii="Times New Roman" w:eastAsiaTheme="majorEastAsia" w:hAnsi="Times New Roman" w:cs="Times New Roman"/>
          <w:color w:val="1F4D78" w:themeColor="accent1" w:themeShade="7F"/>
          <w:sz w:val="24"/>
          <w:szCs w:val="24"/>
        </w:rPr>
        <w:t xml:space="preserve"> </w:t>
      </w:r>
    </w:p>
    <w:p w:rsidR="00DC507A" w:rsidRPr="00DC507A" w:rsidRDefault="00DC507A" w:rsidP="00DC507A">
      <w:pPr>
        <w:ind w:left="720"/>
        <w:contextualSpacing/>
        <w:rPr>
          <w:sz w:val="24"/>
          <w:szCs w:val="24"/>
        </w:rPr>
      </w:pPr>
    </w:p>
    <w:p w:rsidR="00DC507A" w:rsidRPr="00DC507A" w:rsidRDefault="00DC507A" w:rsidP="00DC507A">
      <w:pPr>
        <w:spacing w:line="360" w:lineRule="auto"/>
        <w:jc w:val="both"/>
        <w:rPr>
          <w:rFonts w:ascii="Times New Roman" w:hAnsi="Times New Roman" w:cs="Times New Roman"/>
          <w:sz w:val="24"/>
          <w:szCs w:val="24"/>
        </w:rPr>
      </w:pPr>
      <w:r w:rsidRPr="00DC507A">
        <w:rPr>
          <w:rFonts w:ascii="Times New Roman" w:hAnsi="Times New Roman" w:cs="Times New Roman"/>
          <w:sz w:val="24"/>
          <w:szCs w:val="24"/>
        </w:rPr>
        <w:t xml:space="preserve">General objective of this study will be to estimate prevalence and to identify associated risk factors of lameness in dairy cattle in Tarcha Zuriya district dawro zone, southwestern Ethiopia. </w:t>
      </w:r>
    </w:p>
    <w:p w:rsidR="00DC507A" w:rsidRPr="00DC507A" w:rsidRDefault="00DC507A" w:rsidP="00DC507A">
      <w:pPr>
        <w:keepNext/>
        <w:keepLines/>
        <w:spacing w:before="40" w:after="0"/>
        <w:outlineLvl w:val="2"/>
        <w:rPr>
          <w:rFonts w:ascii="Times New Roman" w:eastAsiaTheme="majorEastAsia" w:hAnsi="Times New Roman" w:cs="Times New Roman"/>
          <w:color w:val="1F4D78" w:themeColor="accent1" w:themeShade="7F"/>
          <w:sz w:val="24"/>
          <w:szCs w:val="24"/>
        </w:rPr>
      </w:pPr>
      <w:bookmarkStart w:id="12" w:name="_Toc135837103"/>
      <w:bookmarkStart w:id="13" w:name="_Toc148246591"/>
      <w:r w:rsidRPr="00DC507A">
        <w:rPr>
          <w:rFonts w:ascii="Times New Roman" w:eastAsiaTheme="majorEastAsia" w:hAnsi="Times New Roman" w:cs="Times New Roman"/>
          <w:sz w:val="24"/>
          <w:szCs w:val="24"/>
        </w:rPr>
        <w:t xml:space="preserve">1.3.2 </w:t>
      </w:r>
      <w:r w:rsidRPr="00537A25">
        <w:rPr>
          <w:rFonts w:ascii="Times New Roman" w:eastAsiaTheme="majorEastAsia" w:hAnsi="Times New Roman" w:cs="Times New Roman"/>
          <w:i/>
          <w:sz w:val="24"/>
          <w:szCs w:val="24"/>
        </w:rPr>
        <w:t>Specific objective</w:t>
      </w:r>
      <w:bookmarkEnd w:id="12"/>
      <w:bookmarkEnd w:id="13"/>
      <w:r w:rsidRPr="00DC507A">
        <w:rPr>
          <w:rFonts w:ascii="Times New Roman" w:eastAsiaTheme="majorEastAsia" w:hAnsi="Times New Roman" w:cs="Times New Roman"/>
          <w:color w:val="1F4D78" w:themeColor="accent1" w:themeShade="7F"/>
          <w:sz w:val="24"/>
          <w:szCs w:val="24"/>
        </w:rPr>
        <w:t xml:space="preserve"> </w:t>
      </w:r>
    </w:p>
    <w:p w:rsidR="00DC507A" w:rsidRPr="00DC507A" w:rsidRDefault="00DC507A" w:rsidP="00DC507A">
      <w:pPr>
        <w:rPr>
          <w:sz w:val="24"/>
          <w:szCs w:val="24"/>
        </w:rPr>
      </w:pPr>
    </w:p>
    <w:p w:rsidR="00DC507A" w:rsidRPr="00DC507A" w:rsidRDefault="00DC507A" w:rsidP="00DC507A">
      <w:pPr>
        <w:numPr>
          <w:ilvl w:val="0"/>
          <w:numId w:val="1"/>
        </w:numPr>
        <w:spacing w:line="360" w:lineRule="auto"/>
        <w:contextualSpacing/>
        <w:jc w:val="both"/>
        <w:rPr>
          <w:rFonts w:ascii="Times New Roman" w:hAnsi="Times New Roman" w:cs="Times New Roman"/>
          <w:sz w:val="24"/>
          <w:szCs w:val="24"/>
        </w:rPr>
      </w:pPr>
      <w:r w:rsidRPr="00DC507A">
        <w:rPr>
          <w:rFonts w:ascii="Times New Roman" w:hAnsi="Times New Roman" w:cs="Times New Roman"/>
          <w:sz w:val="24"/>
          <w:szCs w:val="24"/>
        </w:rPr>
        <w:t>To estimate prevalence of lameness in dairy cattle.</w:t>
      </w:r>
    </w:p>
    <w:p w:rsidR="00DC507A" w:rsidRPr="00DC507A" w:rsidRDefault="00DC507A" w:rsidP="00DC507A">
      <w:pPr>
        <w:numPr>
          <w:ilvl w:val="0"/>
          <w:numId w:val="1"/>
        </w:numPr>
        <w:spacing w:line="360" w:lineRule="auto"/>
        <w:contextualSpacing/>
        <w:jc w:val="both"/>
        <w:rPr>
          <w:rFonts w:ascii="Times New Roman" w:hAnsi="Times New Roman" w:cs="Times New Roman"/>
          <w:sz w:val="24"/>
          <w:szCs w:val="24"/>
        </w:rPr>
      </w:pPr>
      <w:r w:rsidRPr="00DC507A">
        <w:rPr>
          <w:rFonts w:ascii="Times New Roman" w:hAnsi="Times New Roman" w:cs="Times New Roman"/>
          <w:sz w:val="24"/>
          <w:szCs w:val="24"/>
        </w:rPr>
        <w:t xml:space="preserve">To identify associated risk factors of lameness in the study area. </w:t>
      </w:r>
    </w:p>
    <w:p w:rsidR="00DC507A" w:rsidRPr="00DC507A" w:rsidRDefault="00DC507A" w:rsidP="00DC507A">
      <w:pPr>
        <w:spacing w:line="360" w:lineRule="auto"/>
        <w:ind w:left="720"/>
        <w:contextualSpacing/>
        <w:jc w:val="both"/>
        <w:rPr>
          <w:rFonts w:ascii="Times New Roman" w:hAnsi="Times New Roman" w:cs="Times New Roman"/>
          <w:sz w:val="24"/>
          <w:szCs w:val="24"/>
        </w:rPr>
      </w:pPr>
    </w:p>
    <w:p w:rsidR="00DC507A" w:rsidRPr="00DC507A" w:rsidRDefault="00DC507A" w:rsidP="00DC507A">
      <w:pPr>
        <w:keepNext/>
        <w:keepLines/>
        <w:spacing w:before="40" w:after="0"/>
        <w:outlineLvl w:val="1"/>
        <w:rPr>
          <w:rFonts w:ascii="Times New Roman" w:eastAsiaTheme="majorEastAsia" w:hAnsi="Times New Roman" w:cs="Times New Roman"/>
          <w:b/>
          <w:color w:val="2E74B5" w:themeColor="accent1" w:themeShade="BF"/>
          <w:sz w:val="24"/>
          <w:szCs w:val="24"/>
        </w:rPr>
      </w:pPr>
      <w:bookmarkStart w:id="14" w:name="_Toc135837104"/>
      <w:bookmarkStart w:id="15" w:name="_Toc148246592"/>
      <w:r w:rsidRPr="00DC507A">
        <w:rPr>
          <w:rFonts w:ascii="Times New Roman" w:eastAsiaTheme="majorEastAsia" w:hAnsi="Times New Roman" w:cs="Times New Roman"/>
          <w:b/>
          <w:sz w:val="24"/>
          <w:szCs w:val="24"/>
        </w:rPr>
        <w:t>1.4 Research questions</w:t>
      </w:r>
      <w:bookmarkEnd w:id="14"/>
      <w:bookmarkEnd w:id="15"/>
      <w:r w:rsidRPr="00DC507A">
        <w:rPr>
          <w:rFonts w:ascii="Times New Roman" w:eastAsiaTheme="majorEastAsia" w:hAnsi="Times New Roman" w:cs="Times New Roman"/>
          <w:b/>
          <w:color w:val="2E74B5" w:themeColor="accent1" w:themeShade="BF"/>
          <w:sz w:val="24"/>
          <w:szCs w:val="24"/>
        </w:rPr>
        <w:t xml:space="preserve"> </w:t>
      </w:r>
    </w:p>
    <w:p w:rsidR="00DC507A" w:rsidRPr="00DC507A" w:rsidRDefault="00DC507A" w:rsidP="00DC507A">
      <w:pPr>
        <w:ind w:left="360"/>
        <w:contextualSpacing/>
        <w:rPr>
          <w:sz w:val="24"/>
          <w:szCs w:val="24"/>
        </w:rPr>
      </w:pPr>
    </w:p>
    <w:p w:rsidR="00DC507A" w:rsidRPr="00DC507A" w:rsidRDefault="00DC507A" w:rsidP="00DC507A">
      <w:pPr>
        <w:numPr>
          <w:ilvl w:val="0"/>
          <w:numId w:val="2"/>
        </w:numPr>
        <w:tabs>
          <w:tab w:val="left" w:pos="475"/>
        </w:tabs>
        <w:spacing w:line="360" w:lineRule="auto"/>
        <w:contextualSpacing/>
        <w:rPr>
          <w:rFonts w:ascii="Times New Roman" w:eastAsia="Calibri" w:hAnsi="Times New Roman" w:cs="Times New Roman"/>
          <w:color w:val="000000"/>
          <w:sz w:val="24"/>
          <w:szCs w:val="24"/>
        </w:rPr>
      </w:pPr>
      <w:r w:rsidRPr="00DC507A">
        <w:rPr>
          <w:rFonts w:ascii="Times New Roman" w:eastAsia="Calibri" w:hAnsi="Times New Roman" w:cs="Times New Roman"/>
          <w:color w:val="000000"/>
          <w:sz w:val="24"/>
          <w:szCs w:val="24"/>
        </w:rPr>
        <w:t>Are lameness prevalent in the study area?</w:t>
      </w:r>
    </w:p>
    <w:p w:rsidR="00DC507A" w:rsidRPr="00DC507A" w:rsidRDefault="00E013C0" w:rsidP="00DC507A">
      <w:pPr>
        <w:numPr>
          <w:ilvl w:val="0"/>
          <w:numId w:val="2"/>
        </w:numPr>
        <w:tabs>
          <w:tab w:val="left" w:pos="475"/>
        </w:tabs>
        <w:spacing w:line="36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What are</w:t>
      </w:r>
      <w:r w:rsidR="00DC507A" w:rsidRPr="00DC507A">
        <w:rPr>
          <w:rFonts w:ascii="Times New Roman" w:eastAsia="Calibri" w:hAnsi="Times New Roman" w:cs="Times New Roman"/>
          <w:color w:val="000000"/>
          <w:sz w:val="24"/>
          <w:szCs w:val="24"/>
        </w:rPr>
        <w:t xml:space="preserve"> risk factors </w:t>
      </w:r>
      <w:r>
        <w:rPr>
          <w:rFonts w:ascii="Times New Roman" w:eastAsia="Calibri" w:hAnsi="Times New Roman" w:cs="Times New Roman"/>
          <w:color w:val="000000"/>
          <w:sz w:val="24"/>
          <w:szCs w:val="24"/>
        </w:rPr>
        <w:t>associated with</w:t>
      </w:r>
      <w:r w:rsidR="00DC507A" w:rsidRPr="00DC507A">
        <w:rPr>
          <w:rFonts w:ascii="Times New Roman" w:eastAsia="Calibri" w:hAnsi="Times New Roman" w:cs="Times New Roman"/>
          <w:color w:val="000000"/>
          <w:sz w:val="24"/>
          <w:szCs w:val="24"/>
        </w:rPr>
        <w:t xml:space="preserve"> lameness?</w:t>
      </w:r>
    </w:p>
    <w:p w:rsidR="00DC507A" w:rsidRPr="00DC507A" w:rsidRDefault="00DC507A" w:rsidP="00DC507A">
      <w:pPr>
        <w:keepNext/>
        <w:keepLines/>
        <w:spacing w:before="40" w:after="0"/>
        <w:outlineLvl w:val="1"/>
        <w:rPr>
          <w:rFonts w:ascii="Times New Roman" w:eastAsiaTheme="majorEastAsia" w:hAnsi="Times New Roman" w:cs="Times New Roman"/>
          <w:b/>
          <w:color w:val="2E74B5" w:themeColor="accent1" w:themeShade="BF"/>
          <w:sz w:val="24"/>
          <w:szCs w:val="24"/>
        </w:rPr>
      </w:pPr>
      <w:bookmarkStart w:id="16" w:name="_Toc135837105"/>
      <w:bookmarkStart w:id="17" w:name="_Toc148246593"/>
      <w:r w:rsidRPr="00DC507A">
        <w:rPr>
          <w:rFonts w:ascii="Times New Roman" w:eastAsiaTheme="majorEastAsia" w:hAnsi="Times New Roman" w:cs="Times New Roman"/>
          <w:b/>
          <w:sz w:val="24"/>
          <w:szCs w:val="24"/>
        </w:rPr>
        <w:t>1.5 Significance of the study</w:t>
      </w:r>
      <w:bookmarkEnd w:id="16"/>
      <w:bookmarkEnd w:id="17"/>
      <w:r w:rsidRPr="00DC507A">
        <w:rPr>
          <w:rFonts w:ascii="Times New Roman" w:eastAsiaTheme="majorEastAsia" w:hAnsi="Times New Roman" w:cs="Times New Roman"/>
          <w:b/>
          <w:color w:val="2E74B5" w:themeColor="accent1" w:themeShade="BF"/>
          <w:sz w:val="24"/>
          <w:szCs w:val="24"/>
        </w:rPr>
        <w:t xml:space="preserve"> </w:t>
      </w:r>
    </w:p>
    <w:p w:rsidR="00DC507A" w:rsidRPr="00DC507A" w:rsidRDefault="00DC507A" w:rsidP="00DC507A">
      <w:pPr>
        <w:ind w:left="360"/>
        <w:contextualSpacing/>
        <w:rPr>
          <w:sz w:val="24"/>
          <w:szCs w:val="24"/>
        </w:rPr>
      </w:pPr>
    </w:p>
    <w:p w:rsidR="00DC507A" w:rsidRPr="00DC507A" w:rsidRDefault="00DC507A" w:rsidP="00DC507A">
      <w:pPr>
        <w:tabs>
          <w:tab w:val="left" w:pos="475"/>
        </w:tabs>
        <w:spacing w:line="360" w:lineRule="auto"/>
        <w:jc w:val="both"/>
        <w:rPr>
          <w:rFonts w:ascii="Times New Roman" w:eastAsia="Calibri" w:hAnsi="Times New Roman" w:cs="Times New Roman"/>
          <w:color w:val="000000"/>
          <w:sz w:val="24"/>
          <w:szCs w:val="24"/>
        </w:rPr>
      </w:pPr>
      <w:r w:rsidRPr="00DC507A">
        <w:rPr>
          <w:rFonts w:ascii="Times New Roman" w:eastAsia="Calibri" w:hAnsi="Times New Roman" w:cs="Times New Roman"/>
          <w:color w:val="000000"/>
          <w:sz w:val="24"/>
          <w:szCs w:val="24"/>
        </w:rPr>
        <w:t xml:space="preserve">The prevalence of lameness in dairy cattle in Tarcha Zuriya District estimated, the associated risk factor in the study area will be identified. Further exposure of lameness avoided and small-scale livestock farmers increased. </w:t>
      </w:r>
    </w:p>
    <w:p w:rsidR="00DC507A" w:rsidRDefault="00DC507A" w:rsidP="00DC507A">
      <w:pPr>
        <w:tabs>
          <w:tab w:val="left" w:pos="475"/>
        </w:tabs>
        <w:spacing w:line="360" w:lineRule="auto"/>
        <w:jc w:val="both"/>
        <w:rPr>
          <w:rFonts w:ascii="Times New Roman" w:eastAsia="Calibri" w:hAnsi="Times New Roman" w:cs="Times New Roman"/>
          <w:color w:val="000000"/>
          <w:sz w:val="24"/>
          <w:szCs w:val="24"/>
        </w:rPr>
      </w:pPr>
    </w:p>
    <w:p w:rsidR="009F2FC3" w:rsidRDefault="009F2FC3" w:rsidP="00DC507A">
      <w:pPr>
        <w:tabs>
          <w:tab w:val="left" w:pos="475"/>
        </w:tabs>
        <w:spacing w:line="360" w:lineRule="auto"/>
        <w:jc w:val="both"/>
        <w:rPr>
          <w:rFonts w:ascii="Times New Roman" w:eastAsia="Calibri" w:hAnsi="Times New Roman" w:cs="Times New Roman"/>
          <w:color w:val="000000"/>
          <w:sz w:val="24"/>
          <w:szCs w:val="24"/>
        </w:rPr>
      </w:pPr>
    </w:p>
    <w:p w:rsidR="007458BE" w:rsidRPr="00DC507A" w:rsidRDefault="007458BE" w:rsidP="00DC507A">
      <w:pPr>
        <w:tabs>
          <w:tab w:val="left" w:pos="475"/>
        </w:tabs>
        <w:spacing w:line="360" w:lineRule="auto"/>
        <w:jc w:val="both"/>
        <w:rPr>
          <w:rFonts w:ascii="Times New Roman" w:eastAsia="Calibri" w:hAnsi="Times New Roman" w:cs="Times New Roman"/>
          <w:color w:val="000000"/>
          <w:sz w:val="24"/>
          <w:szCs w:val="24"/>
        </w:rPr>
      </w:pPr>
    </w:p>
    <w:p w:rsidR="00DC507A" w:rsidRDefault="00FD0C7F" w:rsidP="00FD0C7F">
      <w:pPr>
        <w:pStyle w:val="Heading1"/>
        <w:rPr>
          <w:rFonts w:ascii="Times New Roman" w:eastAsia="Calibri" w:hAnsi="Times New Roman" w:cs="Times New Roman"/>
          <w:b/>
          <w:color w:val="auto"/>
          <w:sz w:val="24"/>
          <w:szCs w:val="24"/>
        </w:rPr>
      </w:pPr>
      <w:bookmarkStart w:id="18" w:name="_Toc148246594"/>
      <w:r>
        <w:rPr>
          <w:rFonts w:ascii="Times New Roman" w:eastAsia="Calibri" w:hAnsi="Times New Roman" w:cs="Times New Roman"/>
          <w:b/>
          <w:color w:val="auto"/>
          <w:sz w:val="24"/>
          <w:szCs w:val="24"/>
        </w:rPr>
        <w:t xml:space="preserve">2. </w:t>
      </w:r>
      <w:r w:rsidR="00DC507A" w:rsidRPr="00FD0C7F">
        <w:rPr>
          <w:rFonts w:ascii="Times New Roman" w:eastAsia="Calibri" w:hAnsi="Times New Roman" w:cs="Times New Roman"/>
          <w:b/>
          <w:color w:val="auto"/>
          <w:sz w:val="24"/>
          <w:szCs w:val="24"/>
        </w:rPr>
        <w:t>REVIEW LITRATURE</w:t>
      </w:r>
      <w:bookmarkEnd w:id="18"/>
    </w:p>
    <w:p w:rsidR="00FA4157" w:rsidRPr="00FA4157" w:rsidRDefault="00FA4157" w:rsidP="00FA4157"/>
    <w:p w:rsidR="00DC507A" w:rsidRPr="00DC507A" w:rsidRDefault="00DC507A" w:rsidP="00DC507A">
      <w:pPr>
        <w:tabs>
          <w:tab w:val="left" w:pos="475"/>
          <w:tab w:val="left" w:pos="8009"/>
        </w:tabs>
        <w:spacing w:line="360" w:lineRule="auto"/>
        <w:ind w:left="360"/>
        <w:contextualSpacing/>
        <w:jc w:val="both"/>
        <w:rPr>
          <w:rFonts w:ascii="Times New Roman" w:eastAsia="Calibri" w:hAnsi="Times New Roman" w:cs="Times New Roman"/>
          <w:b/>
          <w:color w:val="000000"/>
          <w:sz w:val="24"/>
          <w:szCs w:val="24"/>
        </w:rPr>
      </w:pPr>
      <w:r w:rsidRPr="00DC507A">
        <w:rPr>
          <w:rFonts w:ascii="Times New Roman" w:eastAsia="Calibri" w:hAnsi="Times New Roman" w:cs="Times New Roman"/>
          <w:b/>
          <w:color w:val="000000"/>
          <w:sz w:val="24"/>
          <w:szCs w:val="24"/>
        </w:rPr>
        <w:tab/>
      </w:r>
      <w:r w:rsidRPr="00DC507A">
        <w:rPr>
          <w:rFonts w:ascii="Times New Roman" w:eastAsia="Calibri" w:hAnsi="Times New Roman" w:cs="Times New Roman"/>
          <w:b/>
          <w:color w:val="000000"/>
          <w:sz w:val="24"/>
          <w:szCs w:val="24"/>
        </w:rPr>
        <w:tab/>
      </w:r>
    </w:p>
    <w:p w:rsidR="00DC507A" w:rsidRPr="00DC507A" w:rsidRDefault="00DC507A" w:rsidP="00DC507A">
      <w:pPr>
        <w:tabs>
          <w:tab w:val="left" w:pos="475"/>
        </w:tabs>
        <w:spacing w:line="360" w:lineRule="auto"/>
        <w:jc w:val="both"/>
        <w:rPr>
          <w:rFonts w:ascii="Times New Roman" w:eastAsia="Calibri" w:hAnsi="Times New Roman" w:cs="Times New Roman"/>
          <w:color w:val="000000"/>
          <w:sz w:val="24"/>
          <w:szCs w:val="24"/>
        </w:rPr>
      </w:pPr>
      <w:r w:rsidRPr="00DC507A">
        <w:rPr>
          <w:rFonts w:ascii="Times New Roman" w:eastAsia="Calibri" w:hAnsi="Times New Roman" w:cs="Times New Roman"/>
          <w:color w:val="000000"/>
          <w:sz w:val="24"/>
          <w:szCs w:val="24"/>
        </w:rPr>
        <w:t>Lameness remainders a major welfare problem in dairy cattle worldwide. Poor health is frequently</w:t>
      </w:r>
      <w:r w:rsidRPr="00DC507A">
        <w:rPr>
          <w:rFonts w:ascii="Times New Roman" w:eastAsia="Calibri" w:hAnsi="Times New Roman" w:cs="Times New Roman"/>
          <w:color w:val="000000"/>
          <w:sz w:val="24"/>
          <w:szCs w:val="24"/>
        </w:rPr>
        <w:br/>
        <w:t>associated with painful lesions. Such lesions frequently arise from damage to the underlying</w:t>
      </w:r>
      <w:r w:rsidRPr="00DC507A">
        <w:rPr>
          <w:rFonts w:ascii="Times New Roman" w:eastAsia="Calibri" w:hAnsi="Times New Roman" w:cs="Times New Roman"/>
          <w:color w:val="000000"/>
          <w:sz w:val="24"/>
          <w:szCs w:val="24"/>
        </w:rPr>
        <w:br/>
        <w:t>dermal and epidermal soft tissues causing impaired production of the horn on the external surface</w:t>
      </w:r>
      <w:r w:rsidRPr="00DC507A">
        <w:rPr>
          <w:rFonts w:ascii="Times New Roman" w:eastAsia="Calibri" w:hAnsi="Times New Roman" w:cs="Times New Roman"/>
          <w:color w:val="000000"/>
          <w:sz w:val="24"/>
          <w:szCs w:val="24"/>
        </w:rPr>
        <w:br/>
        <w:t>of the claw1. In the UK the average incidence is around 50 cases per 100 cows per year, with</w:t>
      </w:r>
      <w:r w:rsidRPr="00DC507A">
        <w:rPr>
          <w:rFonts w:ascii="Times New Roman" w:eastAsia="Calibri" w:hAnsi="Times New Roman" w:cs="Times New Roman"/>
          <w:color w:val="000000"/>
          <w:sz w:val="24"/>
          <w:szCs w:val="24"/>
        </w:rPr>
        <w:br/>
        <w:t>much higher incidences being seen in some free-stall (cubicle) housed cattle. Because of its</w:t>
      </w:r>
      <w:r w:rsidRPr="00DC507A">
        <w:rPr>
          <w:rFonts w:ascii="Times New Roman" w:eastAsia="Calibri" w:hAnsi="Times New Roman" w:cs="Times New Roman"/>
          <w:color w:val="000000"/>
          <w:sz w:val="24"/>
          <w:szCs w:val="24"/>
        </w:rPr>
        <w:br/>
        <w:t>effect on subsequent fertility and production, the cost of a single case of lameness is estimated to</w:t>
      </w:r>
      <w:r w:rsidRPr="00DC507A">
        <w:rPr>
          <w:rFonts w:ascii="Times New Roman" w:eastAsia="Calibri" w:hAnsi="Times New Roman" w:cs="Times New Roman"/>
          <w:color w:val="000000"/>
          <w:sz w:val="24"/>
          <w:szCs w:val="24"/>
        </w:rPr>
        <w:br/>
        <w:t>be around £200, although this will vary enormously from case to case depending on severity. The</w:t>
      </w:r>
      <w:r w:rsidRPr="00DC507A">
        <w:rPr>
          <w:rFonts w:ascii="Times New Roman" w:eastAsia="Calibri" w:hAnsi="Times New Roman" w:cs="Times New Roman"/>
          <w:color w:val="000000"/>
          <w:sz w:val="24"/>
          <w:szCs w:val="24"/>
        </w:rPr>
        <w:br/>
        <w:t xml:space="preserve">prevention of any disease must be based on a thorough understanding of its etiology (Blowey RW </w:t>
      </w:r>
      <w:r w:rsidRPr="00DC507A">
        <w:rPr>
          <w:rFonts w:ascii="TimesNewRomanPSMT" w:hAnsi="TimesNewRomanPSMT"/>
          <w:color w:val="000000"/>
          <w:sz w:val="24"/>
          <w:szCs w:val="24"/>
        </w:rPr>
        <w:t>2002)</w:t>
      </w:r>
      <w:r w:rsidRPr="00DC507A">
        <w:rPr>
          <w:rFonts w:ascii="Times New Roman" w:eastAsia="Calibri" w:hAnsi="Times New Roman" w:cs="Times New Roman"/>
          <w:color w:val="000000"/>
          <w:sz w:val="24"/>
          <w:szCs w:val="24"/>
        </w:rPr>
        <w:t>. Epidemiological pattern of lameness in dairies in Tehran and Vicinity have been investigated (</w:t>
      </w:r>
      <w:r w:rsidRPr="00DC507A">
        <w:rPr>
          <w:rFonts w:ascii="TimesNewRomanPSMT" w:hAnsi="TimesNewRomanPSMT"/>
          <w:color w:val="000000"/>
          <w:sz w:val="24"/>
          <w:szCs w:val="24"/>
        </w:rPr>
        <w:t>Nowrouzian I.1992).</w:t>
      </w:r>
      <w:r w:rsidRPr="00DC507A">
        <w:rPr>
          <w:sz w:val="24"/>
          <w:szCs w:val="24"/>
        </w:rPr>
        <w:t xml:space="preserve"> </w:t>
      </w:r>
      <w:r w:rsidRPr="00DC507A">
        <w:rPr>
          <w:rFonts w:ascii="Times New Roman" w:eastAsia="Calibri" w:hAnsi="Times New Roman" w:cs="Times New Roman"/>
          <w:color w:val="000000"/>
          <w:sz w:val="24"/>
          <w:szCs w:val="24"/>
        </w:rPr>
        <w:t>Digital dermatitis have been reported as an epidemic in dairies of Iran (</w:t>
      </w:r>
      <w:r w:rsidRPr="00DC507A">
        <w:rPr>
          <w:rFonts w:ascii="TimesNewRomanPSMT" w:hAnsi="TimesNewRomanPSMT"/>
          <w:color w:val="000000"/>
          <w:sz w:val="24"/>
          <w:szCs w:val="24"/>
        </w:rPr>
        <w:t>Nowrouzian I.1991).</w:t>
      </w:r>
      <w:r w:rsidRPr="00DC507A">
        <w:rPr>
          <w:sz w:val="24"/>
          <w:szCs w:val="24"/>
        </w:rPr>
        <w:t xml:space="preserve">  </w:t>
      </w:r>
      <w:r w:rsidRPr="00DC507A">
        <w:rPr>
          <w:rFonts w:ascii="Times New Roman" w:eastAsia="Calibri" w:hAnsi="Times New Roman" w:cs="Times New Roman"/>
          <w:color w:val="000000"/>
          <w:sz w:val="24"/>
          <w:szCs w:val="24"/>
        </w:rPr>
        <w:t xml:space="preserve"> Scattered studies on lameness in cattle have been performed in Shiraz area </w:t>
      </w:r>
      <w:r w:rsidRPr="00DC507A">
        <w:rPr>
          <w:rFonts w:ascii="TimesNewRomanPSMT" w:hAnsi="TimesNewRomanPSMT"/>
          <w:color w:val="000000"/>
          <w:sz w:val="24"/>
          <w:szCs w:val="24"/>
        </w:rPr>
        <w:t>Dehghani S.1998.</w:t>
      </w:r>
      <w:r w:rsidRPr="00DC507A">
        <w:rPr>
          <w:sz w:val="24"/>
          <w:szCs w:val="24"/>
        </w:rPr>
        <w:t xml:space="preserve"> </w:t>
      </w:r>
      <w:r w:rsidRPr="00DC507A">
        <w:rPr>
          <w:rFonts w:ascii="Times New Roman" w:eastAsia="Calibri" w:hAnsi="Times New Roman" w:cs="Times New Roman"/>
          <w:color w:val="000000"/>
          <w:sz w:val="24"/>
          <w:szCs w:val="24"/>
        </w:rPr>
        <w:t xml:space="preserve"> Clinical and histopathological study of chronic laminitis was reported in a herd of dairy cattle</w:t>
      </w:r>
      <w:r w:rsidRPr="00DC507A">
        <w:rPr>
          <w:rFonts w:ascii="TimesNewRomanPSMT" w:hAnsi="TimesNewRomanPSMT"/>
          <w:color w:val="000000"/>
          <w:sz w:val="24"/>
          <w:szCs w:val="24"/>
        </w:rPr>
        <w:t xml:space="preserve"> (Dehghani S.1998).</w:t>
      </w:r>
      <w:r w:rsidRPr="00DC507A">
        <w:rPr>
          <w:rFonts w:ascii="Times New Roman" w:eastAsia="Calibri" w:hAnsi="Times New Roman" w:cs="Times New Roman"/>
          <w:color w:val="000000"/>
          <w:sz w:val="24"/>
          <w:szCs w:val="24"/>
        </w:rPr>
        <w:t xml:space="preserve"> Digital and hoof vascular changes have been studied by angiography in cattle affected by laminitis</w:t>
      </w:r>
      <w:r w:rsidRPr="00DC507A">
        <w:rPr>
          <w:rFonts w:ascii="TimesNewRomanPSMT" w:hAnsi="TimesNewRomanPSMT"/>
          <w:color w:val="000000"/>
          <w:sz w:val="24"/>
          <w:szCs w:val="24"/>
        </w:rPr>
        <w:t xml:space="preserve"> (Dehghani SN and Tafti K. 2006)</w:t>
      </w:r>
      <w:r w:rsidRPr="00DC507A">
        <w:rPr>
          <w:sz w:val="24"/>
          <w:szCs w:val="24"/>
        </w:rPr>
        <w:t xml:space="preserve">. </w:t>
      </w:r>
      <w:r w:rsidRPr="00DC507A">
        <w:rPr>
          <w:rFonts w:ascii="Times New Roman" w:eastAsia="Calibri" w:hAnsi="Times New Roman" w:cs="Times New Roman"/>
          <w:color w:val="000000"/>
          <w:sz w:val="24"/>
          <w:szCs w:val="24"/>
        </w:rPr>
        <w:t xml:space="preserve"> </w:t>
      </w:r>
    </w:p>
    <w:p w:rsidR="00DC507A" w:rsidRDefault="00DC507A" w:rsidP="00D673B3">
      <w:pPr>
        <w:pStyle w:val="Heading2"/>
        <w:rPr>
          <w:rFonts w:ascii="Times New Roman" w:eastAsia="Calibri" w:hAnsi="Times New Roman" w:cs="Times New Roman"/>
          <w:b/>
          <w:color w:val="auto"/>
          <w:sz w:val="24"/>
          <w:szCs w:val="24"/>
        </w:rPr>
      </w:pPr>
      <w:bookmarkStart w:id="19" w:name="_Toc148246595"/>
      <w:r w:rsidRPr="00D673B3">
        <w:rPr>
          <w:rFonts w:ascii="Times New Roman" w:eastAsia="Calibri" w:hAnsi="Times New Roman" w:cs="Times New Roman"/>
          <w:b/>
          <w:color w:val="auto"/>
          <w:sz w:val="24"/>
          <w:szCs w:val="24"/>
        </w:rPr>
        <w:t>2.1 The Structure of the Foot</w:t>
      </w:r>
      <w:bookmarkEnd w:id="19"/>
    </w:p>
    <w:p w:rsidR="00D673B3" w:rsidRPr="00D673B3" w:rsidRDefault="00D673B3" w:rsidP="00D673B3"/>
    <w:p w:rsidR="00DC507A" w:rsidRPr="00DC507A" w:rsidRDefault="00DC507A" w:rsidP="00DC507A">
      <w:pPr>
        <w:tabs>
          <w:tab w:val="left" w:pos="475"/>
        </w:tabs>
        <w:spacing w:line="360" w:lineRule="auto"/>
        <w:jc w:val="both"/>
        <w:rPr>
          <w:rFonts w:ascii="Times New Roman" w:eastAsia="Calibri" w:hAnsi="Times New Roman" w:cs="Times New Roman"/>
          <w:color w:val="000000"/>
          <w:sz w:val="24"/>
          <w:szCs w:val="24"/>
        </w:rPr>
      </w:pPr>
      <w:r w:rsidRPr="00DC507A">
        <w:rPr>
          <w:rFonts w:ascii="Times New Roman" w:eastAsia="Calibri" w:hAnsi="Times New Roman" w:cs="Times New Roman"/>
          <w:color w:val="000000"/>
          <w:sz w:val="24"/>
          <w:szCs w:val="24"/>
        </w:rPr>
        <w:t xml:space="preserve">The foot consists of two digits, the outer or lateral claw and the inner or medial claw. In hind feet the lateral claw is larger than the medial and is the major weight-bearing surface. In front feet this is reversed, with the inner claw being the larger and weight-bearing. This is thought to be an important reason why the majority of lesions occur in the outer claw of hind feet and the inner claw of front feet. Dermal and epidermal tissues of the claw are produced from embryonic </w:t>
      </w:r>
      <w:r w:rsidRPr="00DC507A">
        <w:rPr>
          <w:rFonts w:ascii="Times New Roman" w:eastAsia="Calibri" w:hAnsi="Times New Roman" w:cs="Times New Roman"/>
          <w:color w:val="000000"/>
          <w:sz w:val="24"/>
          <w:szCs w:val="24"/>
        </w:rPr>
        <w:lastRenderedPageBreak/>
        <w:t>mesoderm and ectoderm respectively. Interactions between these tissues appears to be essential for normal development and function of epidermal cells in integument tissues</w:t>
      </w:r>
      <w:r w:rsidRPr="00DC507A">
        <w:rPr>
          <w:rFonts w:ascii="TimesNewRomanPSMT" w:hAnsi="TimesNewRomanPSMT"/>
          <w:color w:val="000000"/>
          <w:sz w:val="24"/>
          <w:szCs w:val="24"/>
        </w:rPr>
        <w:t xml:space="preserve"> (Howard K, Birnie M and Galbraith H. 2000).</w:t>
      </w:r>
      <w:r w:rsidRPr="00DC507A">
        <w:rPr>
          <w:sz w:val="24"/>
          <w:szCs w:val="24"/>
        </w:rPr>
        <w:t xml:space="preserve"> </w:t>
      </w:r>
      <w:r w:rsidRPr="00DC507A">
        <w:rPr>
          <w:rFonts w:ascii="Times New Roman" w:eastAsia="Calibri" w:hAnsi="Times New Roman" w:cs="Times New Roman"/>
          <w:color w:val="000000"/>
          <w:sz w:val="24"/>
          <w:szCs w:val="24"/>
        </w:rPr>
        <w:t xml:space="preserve"> </w:t>
      </w:r>
    </w:p>
    <w:p w:rsidR="00DC507A" w:rsidRPr="00DC507A" w:rsidRDefault="00DC507A" w:rsidP="00DC507A">
      <w:pPr>
        <w:tabs>
          <w:tab w:val="left" w:pos="475"/>
        </w:tabs>
        <w:spacing w:line="360" w:lineRule="auto"/>
        <w:jc w:val="both"/>
        <w:rPr>
          <w:rFonts w:ascii="Times New Roman" w:eastAsia="Calibri" w:hAnsi="Times New Roman" w:cs="Times New Roman"/>
          <w:color w:val="000000"/>
          <w:sz w:val="24"/>
          <w:szCs w:val="24"/>
        </w:rPr>
      </w:pPr>
      <w:r w:rsidRPr="00DC507A">
        <w:rPr>
          <w:rFonts w:ascii="Times New Roman" w:eastAsia="Calibri" w:hAnsi="Times New Roman" w:cs="Times New Roman"/>
          <w:color w:val="000000"/>
          <w:sz w:val="24"/>
          <w:szCs w:val="24"/>
        </w:rPr>
        <w:t xml:space="preserve">Each claw consists of three tissue components, namely hoof, corium and the bone. </w:t>
      </w:r>
    </w:p>
    <w:p w:rsidR="00DC507A" w:rsidRPr="00DC507A" w:rsidRDefault="00DC507A" w:rsidP="00DC507A">
      <w:pPr>
        <w:tabs>
          <w:tab w:val="left" w:pos="475"/>
        </w:tabs>
        <w:spacing w:line="360" w:lineRule="auto"/>
        <w:jc w:val="both"/>
        <w:rPr>
          <w:rFonts w:ascii="Times New Roman" w:eastAsia="Calibri" w:hAnsi="Times New Roman" w:cs="Times New Roman"/>
          <w:color w:val="000000"/>
          <w:sz w:val="24"/>
          <w:szCs w:val="24"/>
        </w:rPr>
      </w:pPr>
      <w:r w:rsidRPr="00DC507A">
        <w:rPr>
          <w:rFonts w:ascii="Times New Roman" w:eastAsia="Calibri" w:hAnsi="Times New Roman" w:cs="Times New Roman"/>
          <w:b/>
          <w:color w:val="000000"/>
          <w:sz w:val="24"/>
          <w:szCs w:val="24"/>
        </w:rPr>
        <w:t>The hoof</w:t>
      </w:r>
      <w:r w:rsidRPr="00DC507A">
        <w:rPr>
          <w:rFonts w:ascii="Times New Roman" w:eastAsia="Calibri" w:hAnsi="Times New Roman" w:cs="Times New Roman"/>
          <w:color w:val="000000"/>
          <w:sz w:val="24"/>
          <w:szCs w:val="24"/>
        </w:rPr>
        <w:t>: Subdivided into the wall, the white line, the sole and the heel. It provides the hard</w:t>
      </w:r>
    </w:p>
    <w:p w:rsidR="00DC507A" w:rsidRPr="00DC507A" w:rsidRDefault="00DC507A" w:rsidP="00DC507A">
      <w:pPr>
        <w:tabs>
          <w:tab w:val="left" w:pos="475"/>
        </w:tabs>
        <w:spacing w:line="360" w:lineRule="auto"/>
        <w:jc w:val="both"/>
        <w:rPr>
          <w:rFonts w:ascii="Times New Roman" w:eastAsia="Calibri" w:hAnsi="Times New Roman" w:cs="Times New Roman"/>
          <w:color w:val="000000"/>
          <w:sz w:val="24"/>
          <w:szCs w:val="24"/>
        </w:rPr>
      </w:pPr>
      <w:r w:rsidRPr="00DC507A">
        <w:rPr>
          <w:rFonts w:ascii="Times New Roman" w:eastAsia="Calibri" w:hAnsi="Times New Roman" w:cs="Times New Roman"/>
          <w:color w:val="000000"/>
          <w:sz w:val="24"/>
          <w:szCs w:val="24"/>
        </w:rPr>
        <w:t xml:space="preserve">outer casing of the foot. </w:t>
      </w:r>
    </w:p>
    <w:p w:rsidR="00DC507A" w:rsidRPr="00DC507A" w:rsidRDefault="00DC507A" w:rsidP="00DC507A">
      <w:pPr>
        <w:tabs>
          <w:tab w:val="left" w:pos="475"/>
        </w:tabs>
        <w:spacing w:line="360" w:lineRule="auto"/>
        <w:jc w:val="both"/>
        <w:rPr>
          <w:rFonts w:ascii="Times New Roman" w:eastAsia="Calibri" w:hAnsi="Times New Roman" w:cs="Times New Roman"/>
          <w:color w:val="000000"/>
          <w:sz w:val="24"/>
          <w:szCs w:val="24"/>
        </w:rPr>
      </w:pPr>
      <w:r w:rsidRPr="00DC507A">
        <w:rPr>
          <w:rFonts w:ascii="Times New Roman" w:eastAsia="Calibri" w:hAnsi="Times New Roman" w:cs="Times New Roman"/>
          <w:b/>
          <w:color w:val="000000"/>
          <w:sz w:val="24"/>
          <w:szCs w:val="24"/>
        </w:rPr>
        <w:t>The corium</w:t>
      </w:r>
      <w:r w:rsidRPr="00DC507A">
        <w:rPr>
          <w:rFonts w:ascii="Times New Roman" w:eastAsia="Calibri" w:hAnsi="Times New Roman" w:cs="Times New Roman"/>
          <w:color w:val="000000"/>
          <w:sz w:val="24"/>
          <w:szCs w:val="24"/>
        </w:rPr>
        <w:t xml:space="preserve">: Also known as the ‘quick’, the corium is a support tissue that provides nutrients for the hoof and bones of the foot. Papillary corium, which produces hoof horn, is present at the coronary band and over the sole; laminar corium covers the lower half of the wall; and at the heel the corium is modified to form the digital cushion </w:t>
      </w:r>
    </w:p>
    <w:p w:rsidR="00DC507A" w:rsidRPr="00DC507A" w:rsidRDefault="00DC507A" w:rsidP="00DC507A">
      <w:pPr>
        <w:tabs>
          <w:tab w:val="left" w:pos="475"/>
        </w:tabs>
        <w:spacing w:line="360" w:lineRule="auto"/>
        <w:jc w:val="both"/>
        <w:rPr>
          <w:rFonts w:ascii="TimesNewRomanPSMT" w:hAnsi="TimesNewRomanPSMT"/>
          <w:color w:val="000000"/>
          <w:sz w:val="24"/>
          <w:szCs w:val="24"/>
        </w:rPr>
      </w:pPr>
      <w:r w:rsidRPr="00DC507A">
        <w:rPr>
          <w:rFonts w:ascii="TimesNewRomanPS-BoldItalicMT" w:hAnsi="TimesNewRomanPS-BoldItalicMT"/>
          <w:b/>
          <w:bCs/>
          <w:iCs/>
          <w:color w:val="000000"/>
          <w:sz w:val="24"/>
          <w:szCs w:val="24"/>
        </w:rPr>
        <w:t>The bones</w:t>
      </w:r>
      <w:r w:rsidRPr="00DC507A">
        <w:rPr>
          <w:rFonts w:ascii="TimesNewRomanPS-BoldItalicMT" w:hAnsi="TimesNewRomanPS-BoldItalicMT"/>
          <w:b/>
          <w:bCs/>
          <w:i/>
          <w:iCs/>
          <w:color w:val="000000"/>
          <w:sz w:val="24"/>
          <w:szCs w:val="24"/>
        </w:rPr>
        <w:t xml:space="preserve">; </w:t>
      </w:r>
      <w:r w:rsidR="00E93656" w:rsidRPr="00DC507A">
        <w:rPr>
          <w:rFonts w:ascii="TimesNewRomanPSMT" w:hAnsi="TimesNewRomanPSMT"/>
          <w:color w:val="000000"/>
          <w:sz w:val="24"/>
          <w:szCs w:val="24"/>
        </w:rPr>
        <w:t>the</w:t>
      </w:r>
      <w:r w:rsidRPr="00DC507A">
        <w:rPr>
          <w:rFonts w:ascii="TimesNewRomanPSMT" w:hAnsi="TimesNewRomanPSMT"/>
          <w:color w:val="000000"/>
          <w:sz w:val="24"/>
          <w:szCs w:val="24"/>
        </w:rPr>
        <w:t xml:space="preserve"> pedal bone and the navicular bone. </w:t>
      </w:r>
    </w:p>
    <w:p w:rsidR="00DC507A" w:rsidRPr="000C4093" w:rsidRDefault="00DC507A" w:rsidP="000C4093">
      <w:pPr>
        <w:pStyle w:val="Heading2"/>
        <w:rPr>
          <w:rFonts w:ascii="Times New Roman" w:eastAsia="Calibri" w:hAnsi="Times New Roman" w:cs="Times New Roman"/>
          <w:b/>
          <w:sz w:val="24"/>
          <w:szCs w:val="24"/>
        </w:rPr>
      </w:pPr>
      <w:bookmarkStart w:id="20" w:name="_Toc135837106"/>
      <w:bookmarkStart w:id="21" w:name="_Toc148246596"/>
      <w:r w:rsidRPr="000C4093">
        <w:rPr>
          <w:rFonts w:ascii="Times New Roman" w:eastAsia="Calibri" w:hAnsi="Times New Roman" w:cs="Times New Roman"/>
          <w:b/>
          <w:color w:val="auto"/>
          <w:sz w:val="24"/>
          <w:szCs w:val="24"/>
        </w:rPr>
        <w:t>2.2 Hoof Overgrowth</w:t>
      </w:r>
      <w:bookmarkEnd w:id="20"/>
      <w:bookmarkEnd w:id="21"/>
    </w:p>
    <w:p w:rsidR="00DC507A" w:rsidRPr="00DC507A" w:rsidRDefault="00DC507A" w:rsidP="00DC507A">
      <w:pPr>
        <w:rPr>
          <w:sz w:val="24"/>
          <w:szCs w:val="24"/>
        </w:rPr>
      </w:pPr>
    </w:p>
    <w:p w:rsidR="00DC507A" w:rsidRPr="00DC507A" w:rsidRDefault="00DC507A" w:rsidP="00DC507A">
      <w:pPr>
        <w:tabs>
          <w:tab w:val="left" w:pos="475"/>
        </w:tabs>
        <w:spacing w:line="360" w:lineRule="auto"/>
        <w:jc w:val="both"/>
        <w:rPr>
          <w:rFonts w:ascii="Times New Roman" w:eastAsia="Calibri" w:hAnsi="Times New Roman" w:cs="Times New Roman"/>
          <w:color w:val="000000"/>
          <w:sz w:val="24"/>
          <w:szCs w:val="24"/>
        </w:rPr>
      </w:pPr>
      <w:r w:rsidRPr="00DC507A">
        <w:rPr>
          <w:rFonts w:ascii="Times New Roman" w:eastAsia="Calibri" w:hAnsi="Times New Roman" w:cs="Times New Roman"/>
          <w:color w:val="000000"/>
          <w:sz w:val="24"/>
          <w:szCs w:val="24"/>
        </w:rPr>
        <w:t>Although often omitted from texts on lameness, hoof overgrowth is probably one of the most common factors leading to discomfort when walking. Overgrowth occurs primarily at the toe. This leads to an elevation of the toe, rotating the claw backwards. The angle of the anterior wall changes from a normal of 45º to a slope of 30º and this places additional weight on the heel. Cows with overgrown claws have a poorer gait and walk with significant discomfort compared to well-trimmed animals. The horn producing and proliferating epidermal basal cells are supplied with nutrients and oxygen from the blood vessel in the underlying dermis (corium). The basal cell layer at the dermal-epidermal junction degenerates first. The deterioration of the dermal-epidermal link leads to a failure of the claw's suspensory apparatus. The link begins to separate and the whole foot sinks within the horn capsule</w:t>
      </w:r>
      <w:r w:rsidRPr="00DC507A">
        <w:rPr>
          <w:rFonts w:ascii="TimesNewRomanPSMT" w:hAnsi="TimesNewRomanPSMT"/>
          <w:color w:val="000000"/>
          <w:sz w:val="24"/>
          <w:szCs w:val="24"/>
        </w:rPr>
        <w:t xml:space="preserve"> Mulling (Ossent P., Lischer C. 2000).</w:t>
      </w:r>
      <w:r w:rsidRPr="00DC507A">
        <w:rPr>
          <w:sz w:val="24"/>
          <w:szCs w:val="24"/>
        </w:rPr>
        <w:t xml:space="preserve">  </w:t>
      </w:r>
      <w:r w:rsidRPr="00DC507A">
        <w:rPr>
          <w:rFonts w:ascii="Times New Roman" w:eastAsia="Calibri" w:hAnsi="Times New Roman" w:cs="Times New Roman"/>
          <w:color w:val="000000"/>
          <w:sz w:val="24"/>
          <w:szCs w:val="24"/>
        </w:rPr>
        <w:t xml:space="preserve"> In addition, extra weight bearing on the rear edge of the pedal bone may predispose to sole ulcers. It is vital that both veterinarians and herdsmen have a good understanding of the anatomy of hoof overgrowth before embarking on hoof trimming</w:t>
      </w:r>
      <w:r w:rsidRPr="00DC507A">
        <w:rPr>
          <w:rFonts w:ascii="TimesNewRomanPSMT" w:hAnsi="TimesNewRomanPSMT"/>
          <w:color w:val="000000"/>
          <w:sz w:val="24"/>
          <w:szCs w:val="24"/>
        </w:rPr>
        <w:t xml:space="preserve"> (Blowey RW.</w:t>
      </w:r>
      <w:r w:rsidRPr="00DC507A">
        <w:rPr>
          <w:sz w:val="24"/>
          <w:szCs w:val="24"/>
        </w:rPr>
        <w:t xml:space="preserve"> 2002, </w:t>
      </w:r>
      <w:r w:rsidRPr="00DC507A">
        <w:rPr>
          <w:rFonts w:ascii="TimesNewRomanPSMT" w:hAnsi="TimesNewRomanPSMT"/>
          <w:color w:val="000000"/>
          <w:sz w:val="24"/>
          <w:szCs w:val="24"/>
        </w:rPr>
        <w:t>Blowey RW, Weaver AD</w:t>
      </w:r>
      <w:r w:rsidRPr="00DC507A">
        <w:rPr>
          <w:sz w:val="24"/>
          <w:szCs w:val="24"/>
        </w:rPr>
        <w:t>. 1991).</w:t>
      </w:r>
      <w:r w:rsidRPr="00DC507A">
        <w:rPr>
          <w:rFonts w:ascii="TimesNewRomanPSMT" w:hAnsi="TimesNewRomanPSMT"/>
          <w:color w:val="000000"/>
          <w:sz w:val="24"/>
          <w:szCs w:val="24"/>
        </w:rPr>
        <w:t xml:space="preserve"> </w:t>
      </w:r>
    </w:p>
    <w:p w:rsidR="00DC507A" w:rsidRPr="00526229" w:rsidRDefault="00DC507A" w:rsidP="00526229">
      <w:pPr>
        <w:pStyle w:val="Heading2"/>
        <w:rPr>
          <w:rFonts w:ascii="Times New Roman" w:eastAsia="Calibri" w:hAnsi="Times New Roman" w:cs="Times New Roman"/>
          <w:b/>
          <w:sz w:val="24"/>
          <w:szCs w:val="24"/>
        </w:rPr>
      </w:pPr>
      <w:bookmarkStart w:id="22" w:name="_Toc135837107"/>
      <w:bookmarkStart w:id="23" w:name="_Toc148246597"/>
      <w:r w:rsidRPr="00526229">
        <w:rPr>
          <w:rFonts w:ascii="Times New Roman" w:eastAsia="Calibri" w:hAnsi="Times New Roman" w:cs="Times New Roman"/>
          <w:b/>
          <w:color w:val="auto"/>
          <w:sz w:val="24"/>
          <w:szCs w:val="24"/>
        </w:rPr>
        <w:t>2.3 Sole Ulcers</w:t>
      </w:r>
      <w:bookmarkEnd w:id="22"/>
      <w:bookmarkEnd w:id="23"/>
    </w:p>
    <w:p w:rsidR="00DC507A" w:rsidRPr="00DC507A" w:rsidRDefault="00DC507A" w:rsidP="00DC507A">
      <w:pPr>
        <w:rPr>
          <w:sz w:val="24"/>
          <w:szCs w:val="24"/>
        </w:rPr>
      </w:pPr>
    </w:p>
    <w:p w:rsidR="00DC507A" w:rsidRPr="00DC507A" w:rsidRDefault="00DC507A" w:rsidP="00DC507A">
      <w:pPr>
        <w:tabs>
          <w:tab w:val="left" w:pos="475"/>
        </w:tabs>
        <w:spacing w:line="360" w:lineRule="auto"/>
        <w:jc w:val="both"/>
        <w:rPr>
          <w:rFonts w:ascii="Times New Roman" w:eastAsia="Calibri" w:hAnsi="Times New Roman" w:cs="Times New Roman"/>
          <w:color w:val="000000"/>
          <w:sz w:val="24"/>
          <w:szCs w:val="24"/>
        </w:rPr>
      </w:pPr>
      <w:r w:rsidRPr="00DC507A">
        <w:rPr>
          <w:rFonts w:ascii="Times New Roman" w:eastAsia="Calibri" w:hAnsi="Times New Roman" w:cs="Times New Roman"/>
          <w:color w:val="000000"/>
          <w:sz w:val="24"/>
          <w:szCs w:val="24"/>
        </w:rPr>
        <w:lastRenderedPageBreak/>
        <w:t xml:space="preserve">Sole ulcer is a continuous opening in the sole horn that exposes the corium. The typical site is the rear middle part of the sole which corresponds to rear part of the pedal bone. The prognosis for the sole ulcers depends on the damage to the horn producing tissue and the condition of the outer claw. The primary cause of a sole ulcer is a pinching of the corium between the flexor tuberosity of the pedal bone above and the hard horn of the sole beneath. Pinching of the corium produces bleeding and blood mixed with the horn leads to a weakening of hoof strength. As the average sole is 10mm thick, and as hoof grows at 5mm per month, </w:t>
      </w:r>
      <w:r w:rsidR="009F2755" w:rsidRPr="00DC507A">
        <w:rPr>
          <w:rFonts w:ascii="Times New Roman" w:eastAsia="Calibri" w:hAnsi="Times New Roman" w:cs="Times New Roman"/>
          <w:color w:val="000000"/>
          <w:sz w:val="24"/>
          <w:szCs w:val="24"/>
        </w:rPr>
        <w:t>hemorrhage</w:t>
      </w:r>
      <w:r w:rsidRPr="00DC507A">
        <w:rPr>
          <w:rFonts w:ascii="Times New Roman" w:eastAsia="Calibri" w:hAnsi="Times New Roman" w:cs="Times New Roman"/>
          <w:color w:val="000000"/>
          <w:sz w:val="24"/>
          <w:szCs w:val="24"/>
        </w:rPr>
        <w:t xml:space="preserve"> is not seen on the surface of the sole until some 2 –3 months later. This is often referred to as bruising. Sometimes the compression and damage to the corium can be so severe that horn formation is totally disrupted. This then leads to ‘hole’ through the hoof and onto the corium of the sole beneath, in other words a sole ulcer. In the normal foot the pedal bone is suspended within the hoof by the laminae. If the corium becomes inflamed, viz. if laminitis develops, then this suspension is lost and the pedal bone sinks onto the floor of the hoof. Sinkage of the distal phalanx compresses the corium in the sole and heel and further episodes of capillary damage, haemorrhage, thrombosis cellular inflammatory reaction and finally ischemic necrosis results. Chronic oedema combined with the compression from the weight of the animal will present a threat to animal similar to actual sinkage</w:t>
      </w:r>
      <w:r w:rsidRPr="00DC507A">
        <w:rPr>
          <w:rFonts w:ascii="TimesNewRomanPSMT" w:hAnsi="TimesNewRomanPSMT"/>
          <w:color w:val="000000"/>
          <w:sz w:val="24"/>
          <w:szCs w:val="24"/>
        </w:rPr>
        <w:t xml:space="preserve"> (Ossent P., Lischer C. 2000), Dehghani SN, Sadeghi AM.</w:t>
      </w:r>
      <w:r w:rsidRPr="00DC507A">
        <w:rPr>
          <w:sz w:val="24"/>
          <w:szCs w:val="24"/>
        </w:rPr>
        <w:t xml:space="preserve"> (2006).</w:t>
      </w:r>
      <w:r w:rsidRPr="00DC507A">
        <w:rPr>
          <w:rFonts w:ascii="Times New Roman" w:eastAsia="Calibri" w:hAnsi="Times New Roman" w:cs="Times New Roman"/>
          <w:color w:val="000000"/>
          <w:sz w:val="24"/>
          <w:szCs w:val="24"/>
        </w:rPr>
        <w:t xml:space="preserve"> It also explains why cows that have been affected by sole ulcers or white line disease in one lactation they are at least three times more likely to develop lameness in subsequent lactations. It is therefore very important to look after heifers as they enter the dairy herd. Treatment consists of removing all under run and damaged horn and preferably applying a block, for example a Cowslip (Giltspur Ltd.), to the sound claw to minimize weight bearing on the ulcer site. Recent data has shown that removing weight bearing from the affected claw by applying a block to the sound claw doubles the rate of healing of sole ulcers (</w:t>
      </w:r>
      <w:r w:rsidRPr="00DC507A">
        <w:rPr>
          <w:rFonts w:ascii="TimesNewRomanPSMT" w:hAnsi="TimesNewRomanPSMT"/>
          <w:color w:val="000000"/>
          <w:sz w:val="24"/>
          <w:szCs w:val="24"/>
        </w:rPr>
        <w:t xml:space="preserve">Campbel .J </w:t>
      </w:r>
      <w:r w:rsidRPr="00644A55">
        <w:rPr>
          <w:rFonts w:ascii="TimesNewRomanPSMT" w:hAnsi="TimesNewRomanPSMT"/>
          <w:i/>
          <w:color w:val="000000"/>
          <w:sz w:val="24"/>
          <w:szCs w:val="24"/>
        </w:rPr>
        <w:t>et al</w:t>
      </w:r>
      <w:r w:rsidRPr="00DC507A">
        <w:rPr>
          <w:rFonts w:ascii="TimesNewRomanPSMT" w:hAnsi="TimesNewRomanPSMT"/>
          <w:color w:val="000000"/>
          <w:sz w:val="24"/>
          <w:szCs w:val="24"/>
        </w:rPr>
        <w:t>., 1996).</w:t>
      </w:r>
    </w:p>
    <w:p w:rsidR="00DC507A" w:rsidRPr="00E60D86" w:rsidRDefault="00DC507A" w:rsidP="00E60D86">
      <w:pPr>
        <w:pStyle w:val="Heading2"/>
        <w:rPr>
          <w:rFonts w:ascii="Times New Roman" w:eastAsia="Calibri" w:hAnsi="Times New Roman" w:cs="Times New Roman"/>
          <w:b/>
          <w:sz w:val="24"/>
          <w:szCs w:val="24"/>
        </w:rPr>
      </w:pPr>
      <w:bookmarkStart w:id="24" w:name="_Toc135837108"/>
      <w:bookmarkStart w:id="25" w:name="_Toc148246598"/>
      <w:r w:rsidRPr="00E60D86">
        <w:rPr>
          <w:rFonts w:ascii="Times New Roman" w:eastAsia="Calibri" w:hAnsi="Times New Roman" w:cs="Times New Roman"/>
          <w:b/>
          <w:color w:val="auto"/>
          <w:sz w:val="24"/>
          <w:szCs w:val="24"/>
        </w:rPr>
        <w:t>2.</w:t>
      </w:r>
      <w:r w:rsidR="00E60D86" w:rsidRPr="00E60D86">
        <w:rPr>
          <w:rFonts w:ascii="Times New Roman" w:eastAsia="Calibri" w:hAnsi="Times New Roman" w:cs="Times New Roman"/>
          <w:b/>
          <w:color w:val="auto"/>
          <w:sz w:val="24"/>
          <w:szCs w:val="24"/>
        </w:rPr>
        <w:t xml:space="preserve">4 </w:t>
      </w:r>
      <w:r w:rsidRPr="00E60D86">
        <w:rPr>
          <w:rFonts w:ascii="Times New Roman" w:eastAsia="Calibri" w:hAnsi="Times New Roman" w:cs="Times New Roman"/>
          <w:b/>
          <w:color w:val="auto"/>
          <w:sz w:val="24"/>
          <w:szCs w:val="24"/>
        </w:rPr>
        <w:t>White Line Disorders</w:t>
      </w:r>
      <w:bookmarkEnd w:id="24"/>
      <w:bookmarkEnd w:id="25"/>
    </w:p>
    <w:p w:rsidR="00DC507A" w:rsidRPr="00DC507A" w:rsidRDefault="00DC507A" w:rsidP="00DC507A">
      <w:pPr>
        <w:rPr>
          <w:sz w:val="24"/>
          <w:szCs w:val="24"/>
        </w:rPr>
      </w:pPr>
    </w:p>
    <w:p w:rsidR="00DC507A" w:rsidRPr="00DC507A" w:rsidRDefault="00DC507A" w:rsidP="00DC507A">
      <w:pPr>
        <w:tabs>
          <w:tab w:val="left" w:pos="475"/>
        </w:tabs>
        <w:spacing w:line="360" w:lineRule="auto"/>
        <w:jc w:val="both"/>
        <w:rPr>
          <w:rFonts w:ascii="Times New Roman" w:eastAsia="Calibri" w:hAnsi="Times New Roman" w:cs="Times New Roman"/>
          <w:color w:val="000000"/>
          <w:sz w:val="24"/>
          <w:szCs w:val="24"/>
        </w:rPr>
      </w:pPr>
      <w:r w:rsidRPr="00DC507A">
        <w:rPr>
          <w:rFonts w:ascii="Times New Roman" w:eastAsia="Calibri" w:hAnsi="Times New Roman" w:cs="Times New Roman"/>
          <w:color w:val="000000"/>
          <w:sz w:val="24"/>
          <w:szCs w:val="24"/>
        </w:rPr>
        <w:t xml:space="preserve">White line disease starts with fissures due to </w:t>
      </w:r>
      <w:r w:rsidR="009F2755" w:rsidRPr="00DC507A">
        <w:rPr>
          <w:rFonts w:ascii="Times New Roman" w:eastAsia="Calibri" w:hAnsi="Times New Roman" w:cs="Times New Roman"/>
          <w:color w:val="000000"/>
          <w:sz w:val="24"/>
          <w:szCs w:val="24"/>
        </w:rPr>
        <w:t>hemorrhage</w:t>
      </w:r>
      <w:r w:rsidRPr="00DC507A">
        <w:rPr>
          <w:rFonts w:ascii="Times New Roman" w:eastAsia="Calibri" w:hAnsi="Times New Roman" w:cs="Times New Roman"/>
          <w:color w:val="000000"/>
          <w:sz w:val="24"/>
          <w:szCs w:val="24"/>
        </w:rPr>
        <w:t xml:space="preserve"> and poor quality horn formation. The white line is a cemented junction between the wall and the sole of the hoof. Both the wall and the sole consist of reinforced tubular horn, whereas the white line is ‘cement’ only and as such it is an inherent point of weakness</w:t>
      </w:r>
      <w:r w:rsidRPr="00DC507A">
        <w:rPr>
          <w:rFonts w:ascii="TimesNewRomanPSMT" w:hAnsi="TimesNewRomanPSMT"/>
          <w:color w:val="000000"/>
          <w:sz w:val="24"/>
          <w:szCs w:val="24"/>
        </w:rPr>
        <w:t xml:space="preserve"> (Campbel J </w:t>
      </w:r>
      <w:r w:rsidRPr="00644A55">
        <w:rPr>
          <w:rFonts w:ascii="TimesNewRomanPSMT" w:hAnsi="TimesNewRomanPSMT"/>
          <w:i/>
          <w:color w:val="000000"/>
          <w:sz w:val="24"/>
          <w:szCs w:val="24"/>
        </w:rPr>
        <w:t>et al</w:t>
      </w:r>
      <w:r w:rsidRPr="00DC507A">
        <w:rPr>
          <w:rFonts w:ascii="TimesNewRomanPSMT" w:hAnsi="TimesNewRomanPSMT"/>
          <w:color w:val="000000"/>
          <w:sz w:val="24"/>
          <w:szCs w:val="24"/>
        </w:rPr>
        <w:t>.,</w:t>
      </w:r>
      <w:r w:rsidRPr="00DC507A">
        <w:rPr>
          <w:sz w:val="24"/>
          <w:szCs w:val="24"/>
        </w:rPr>
        <w:t xml:space="preserve"> 1996, </w:t>
      </w:r>
      <w:r w:rsidRPr="00DC507A">
        <w:rPr>
          <w:rFonts w:ascii="TimesNewRomanPSMT" w:hAnsi="TimesNewRomanPSMT"/>
          <w:color w:val="000000"/>
          <w:sz w:val="24"/>
          <w:szCs w:val="24"/>
        </w:rPr>
        <w:t xml:space="preserve">Dacosta Gomez C </w:t>
      </w:r>
      <w:r w:rsidRPr="00644A55">
        <w:rPr>
          <w:rFonts w:ascii="TimesNewRomanPSMT" w:hAnsi="TimesNewRomanPSMT"/>
          <w:i/>
          <w:color w:val="000000"/>
          <w:sz w:val="24"/>
          <w:szCs w:val="24"/>
        </w:rPr>
        <w:t>et al</w:t>
      </w:r>
      <w:r w:rsidRPr="00DC507A">
        <w:rPr>
          <w:rFonts w:ascii="TimesNewRomanPSMT" w:hAnsi="TimesNewRomanPSMT"/>
          <w:color w:val="000000"/>
          <w:sz w:val="24"/>
          <w:szCs w:val="24"/>
        </w:rPr>
        <w:t>., 1998).</w:t>
      </w:r>
      <w:r w:rsidRPr="00DC507A">
        <w:rPr>
          <w:sz w:val="24"/>
          <w:szCs w:val="24"/>
        </w:rPr>
        <w:t xml:space="preserve"> </w:t>
      </w:r>
      <w:r w:rsidRPr="00DC507A">
        <w:rPr>
          <w:rFonts w:ascii="Times New Roman" w:eastAsia="Calibri" w:hAnsi="Times New Roman" w:cs="Times New Roman"/>
          <w:color w:val="000000"/>
          <w:sz w:val="24"/>
          <w:szCs w:val="24"/>
        </w:rPr>
        <w:t xml:space="preserve"> The white line can be further weakened by aspects of management, housing, feeding and particularly </w:t>
      </w:r>
      <w:r w:rsidRPr="00DC507A">
        <w:rPr>
          <w:rFonts w:ascii="Times New Roman" w:eastAsia="Calibri" w:hAnsi="Times New Roman" w:cs="Times New Roman"/>
          <w:color w:val="000000"/>
          <w:sz w:val="24"/>
          <w:szCs w:val="24"/>
        </w:rPr>
        <w:lastRenderedPageBreak/>
        <w:t xml:space="preserve">by calving. These points are referred to later. Once weakened, it is easy for a stone or dirt to become impacted into the white line cement. The foreign body may act as a ‘wedge’ and further increase the fissure within the white line until it penetrates the corium. Bacteria carried in will multiply in the corium and it is pressure from the pus that produces lameness. </w:t>
      </w:r>
    </w:p>
    <w:p w:rsidR="00DC507A" w:rsidRPr="000038B2" w:rsidRDefault="00DC507A" w:rsidP="000038B2">
      <w:pPr>
        <w:pStyle w:val="Heading2"/>
        <w:rPr>
          <w:rFonts w:ascii="Times New Roman" w:eastAsia="Calibri" w:hAnsi="Times New Roman" w:cs="Times New Roman"/>
          <w:b/>
          <w:sz w:val="24"/>
          <w:szCs w:val="24"/>
        </w:rPr>
      </w:pPr>
      <w:bookmarkStart w:id="26" w:name="_Toc135837109"/>
      <w:bookmarkStart w:id="27" w:name="_Toc148246599"/>
      <w:r w:rsidRPr="000038B2">
        <w:rPr>
          <w:rFonts w:ascii="Times New Roman" w:eastAsia="Calibri" w:hAnsi="Times New Roman" w:cs="Times New Roman"/>
          <w:b/>
          <w:color w:val="auto"/>
          <w:sz w:val="24"/>
          <w:szCs w:val="24"/>
        </w:rPr>
        <w:t>2.</w:t>
      </w:r>
      <w:r w:rsidR="000038B2" w:rsidRPr="000038B2">
        <w:rPr>
          <w:rFonts w:ascii="Times New Roman" w:eastAsia="Calibri" w:hAnsi="Times New Roman" w:cs="Times New Roman"/>
          <w:b/>
          <w:color w:val="auto"/>
          <w:sz w:val="24"/>
          <w:szCs w:val="24"/>
        </w:rPr>
        <w:t>5</w:t>
      </w:r>
      <w:r w:rsidRPr="000038B2">
        <w:rPr>
          <w:rFonts w:ascii="Times New Roman" w:eastAsia="Calibri" w:hAnsi="Times New Roman" w:cs="Times New Roman"/>
          <w:b/>
          <w:color w:val="auto"/>
          <w:sz w:val="24"/>
          <w:szCs w:val="24"/>
        </w:rPr>
        <w:t xml:space="preserve"> Sole and White Line Hemorrhages</w:t>
      </w:r>
      <w:bookmarkEnd w:id="26"/>
      <w:bookmarkEnd w:id="27"/>
    </w:p>
    <w:p w:rsidR="00DC507A" w:rsidRPr="00DC507A" w:rsidRDefault="00DC507A" w:rsidP="00DC507A">
      <w:pPr>
        <w:rPr>
          <w:sz w:val="24"/>
          <w:szCs w:val="24"/>
        </w:rPr>
      </w:pPr>
    </w:p>
    <w:p w:rsidR="00DC507A" w:rsidRPr="00DC507A" w:rsidRDefault="00DC507A" w:rsidP="00DC507A">
      <w:pPr>
        <w:tabs>
          <w:tab w:val="left" w:pos="475"/>
        </w:tabs>
        <w:spacing w:line="360" w:lineRule="auto"/>
        <w:jc w:val="both"/>
        <w:rPr>
          <w:rFonts w:ascii="Times New Roman" w:eastAsia="Calibri" w:hAnsi="Times New Roman" w:cs="Times New Roman"/>
          <w:color w:val="000000"/>
          <w:sz w:val="24"/>
          <w:szCs w:val="24"/>
        </w:rPr>
      </w:pPr>
      <w:r w:rsidRPr="00DC507A">
        <w:rPr>
          <w:rFonts w:ascii="Times New Roman" w:eastAsia="Calibri" w:hAnsi="Times New Roman" w:cs="Times New Roman"/>
          <w:color w:val="000000"/>
          <w:sz w:val="24"/>
          <w:szCs w:val="24"/>
        </w:rPr>
        <w:t>Originate from damage to the corium with the blood being incorporated into the horn as it grows. These will become visible several weeks after the insult depending on the thickness of the sole and the rate of growth. Also abscess or white line abscess can occur if the haemorrhage becomes infected (</w:t>
      </w:r>
      <w:r w:rsidRPr="00DC507A">
        <w:rPr>
          <w:rFonts w:ascii="TimesNewRomanPSMT" w:hAnsi="TimesNewRomanPSMT"/>
          <w:color w:val="000000"/>
          <w:sz w:val="24"/>
          <w:szCs w:val="24"/>
        </w:rPr>
        <w:t>Dehghani SN and Sadeghi AM. 2008).</w:t>
      </w:r>
    </w:p>
    <w:p w:rsidR="00DC507A" w:rsidRPr="002829E2" w:rsidRDefault="00DC507A" w:rsidP="002829E2">
      <w:pPr>
        <w:pStyle w:val="Heading2"/>
        <w:rPr>
          <w:rFonts w:ascii="Times New Roman" w:eastAsia="Calibri" w:hAnsi="Times New Roman" w:cs="Times New Roman"/>
          <w:b/>
          <w:sz w:val="24"/>
          <w:szCs w:val="24"/>
        </w:rPr>
      </w:pPr>
      <w:bookmarkStart w:id="28" w:name="_Toc135837110"/>
      <w:bookmarkStart w:id="29" w:name="_Toc148246600"/>
      <w:r w:rsidRPr="002829E2">
        <w:rPr>
          <w:rFonts w:ascii="Times New Roman" w:eastAsia="Calibri" w:hAnsi="Times New Roman" w:cs="Times New Roman"/>
          <w:b/>
          <w:color w:val="auto"/>
          <w:sz w:val="24"/>
          <w:szCs w:val="24"/>
        </w:rPr>
        <w:t>2.</w:t>
      </w:r>
      <w:r w:rsidR="002829E2" w:rsidRPr="002829E2">
        <w:rPr>
          <w:rFonts w:ascii="Times New Roman" w:eastAsia="Calibri" w:hAnsi="Times New Roman" w:cs="Times New Roman"/>
          <w:b/>
          <w:color w:val="auto"/>
          <w:sz w:val="24"/>
          <w:szCs w:val="24"/>
        </w:rPr>
        <w:t>6</w:t>
      </w:r>
      <w:r w:rsidRPr="002829E2">
        <w:rPr>
          <w:rFonts w:ascii="Times New Roman" w:eastAsia="Calibri" w:hAnsi="Times New Roman" w:cs="Times New Roman"/>
          <w:b/>
          <w:color w:val="auto"/>
          <w:sz w:val="24"/>
          <w:szCs w:val="24"/>
        </w:rPr>
        <w:t xml:space="preserve"> Increased Movement of the Pedal Bone within the Hoof</w:t>
      </w:r>
      <w:bookmarkEnd w:id="28"/>
      <w:bookmarkEnd w:id="29"/>
    </w:p>
    <w:p w:rsidR="00DC507A" w:rsidRPr="00DC507A" w:rsidRDefault="00DC507A" w:rsidP="00DC507A">
      <w:pPr>
        <w:rPr>
          <w:sz w:val="24"/>
          <w:szCs w:val="24"/>
        </w:rPr>
      </w:pPr>
    </w:p>
    <w:p w:rsidR="00DC507A" w:rsidRPr="00DC507A" w:rsidRDefault="00DC507A" w:rsidP="00DC507A">
      <w:pPr>
        <w:tabs>
          <w:tab w:val="left" w:pos="475"/>
        </w:tabs>
        <w:spacing w:line="360" w:lineRule="auto"/>
        <w:jc w:val="both"/>
        <w:rPr>
          <w:rFonts w:ascii="Times New Roman" w:eastAsia="Calibri" w:hAnsi="Times New Roman" w:cs="Times New Roman"/>
          <w:color w:val="000000"/>
          <w:sz w:val="24"/>
          <w:szCs w:val="24"/>
        </w:rPr>
      </w:pPr>
      <w:r w:rsidRPr="00DC507A">
        <w:rPr>
          <w:rFonts w:ascii="Times New Roman" w:eastAsia="Calibri" w:hAnsi="Times New Roman" w:cs="Times New Roman"/>
          <w:color w:val="000000"/>
          <w:sz w:val="24"/>
          <w:szCs w:val="24"/>
        </w:rPr>
        <w:t>The pedal bone is known to be suspended within the hoof by attachments to the laminar corium on the axial and especially the abaxial wall, and by a pedal suspensory apparatus within the hoof that supports the rear of the bone. Increased levels of an enzyme ‘hoofase’ can be measured within the hoof for the two weeks before and two weeks after calving, and this leads to increased flexibility of the suspensory system, increased movements of the pedal bone, and hence an increased risk of bruising the corium. For whatever reason a loosening or increase in length of the connective tissue link leads to a sinking of the coffin bone within the horn capsule. The bone hangs in the horn capsule and weight is transferred as tension onto the capsule</w:t>
      </w:r>
      <w:r w:rsidRPr="00DC507A">
        <w:rPr>
          <w:rFonts w:ascii="TimesNewRomanPSMT" w:hAnsi="TimesNewRomanPSMT"/>
          <w:color w:val="000000"/>
          <w:sz w:val="24"/>
          <w:szCs w:val="24"/>
        </w:rPr>
        <w:t xml:space="preserve"> Mulling CK and Lischer CJ. 2002).</w:t>
      </w:r>
    </w:p>
    <w:p w:rsidR="00DC507A" w:rsidRPr="002829E2" w:rsidRDefault="00DC507A" w:rsidP="002829E2">
      <w:pPr>
        <w:pStyle w:val="Heading2"/>
        <w:rPr>
          <w:rFonts w:ascii="Times New Roman" w:eastAsia="Calibri" w:hAnsi="Times New Roman" w:cs="Times New Roman"/>
          <w:b/>
          <w:sz w:val="24"/>
          <w:szCs w:val="24"/>
        </w:rPr>
      </w:pPr>
      <w:bookmarkStart w:id="30" w:name="_Toc135837111"/>
      <w:bookmarkStart w:id="31" w:name="_Toc148246601"/>
      <w:r w:rsidRPr="002829E2">
        <w:rPr>
          <w:rFonts w:ascii="Times New Roman" w:eastAsia="Calibri" w:hAnsi="Times New Roman" w:cs="Times New Roman"/>
          <w:b/>
          <w:color w:val="auto"/>
          <w:sz w:val="24"/>
          <w:szCs w:val="24"/>
        </w:rPr>
        <w:t>2.</w:t>
      </w:r>
      <w:r w:rsidR="002829E2" w:rsidRPr="002829E2">
        <w:rPr>
          <w:rFonts w:ascii="Times New Roman" w:eastAsia="Calibri" w:hAnsi="Times New Roman" w:cs="Times New Roman"/>
          <w:b/>
          <w:color w:val="auto"/>
          <w:sz w:val="24"/>
          <w:szCs w:val="24"/>
        </w:rPr>
        <w:t>7</w:t>
      </w:r>
      <w:r w:rsidRPr="002829E2">
        <w:rPr>
          <w:rFonts w:ascii="Times New Roman" w:eastAsia="Calibri" w:hAnsi="Times New Roman" w:cs="Times New Roman"/>
          <w:b/>
          <w:color w:val="auto"/>
          <w:sz w:val="24"/>
          <w:szCs w:val="24"/>
        </w:rPr>
        <w:t xml:space="preserve"> Increased Hoof Wear</w:t>
      </w:r>
      <w:bookmarkEnd w:id="30"/>
      <w:bookmarkEnd w:id="31"/>
    </w:p>
    <w:p w:rsidR="00DC507A" w:rsidRPr="00DC507A" w:rsidRDefault="00DC507A" w:rsidP="00DC507A">
      <w:pPr>
        <w:rPr>
          <w:sz w:val="24"/>
          <w:szCs w:val="24"/>
        </w:rPr>
      </w:pPr>
    </w:p>
    <w:p w:rsidR="00DC507A" w:rsidRPr="00DC507A" w:rsidRDefault="00DC507A" w:rsidP="00DC507A">
      <w:pPr>
        <w:tabs>
          <w:tab w:val="left" w:pos="475"/>
        </w:tabs>
        <w:spacing w:line="360" w:lineRule="auto"/>
        <w:jc w:val="both"/>
        <w:rPr>
          <w:rFonts w:ascii="Times New Roman" w:eastAsia="Calibri" w:hAnsi="Times New Roman" w:cs="Times New Roman"/>
          <w:color w:val="000000"/>
          <w:sz w:val="24"/>
          <w:szCs w:val="24"/>
        </w:rPr>
      </w:pPr>
      <w:r w:rsidRPr="00DC507A">
        <w:rPr>
          <w:rFonts w:ascii="Times New Roman" w:eastAsia="Calibri" w:hAnsi="Times New Roman" w:cs="Times New Roman"/>
          <w:color w:val="000000"/>
          <w:sz w:val="24"/>
          <w:szCs w:val="24"/>
        </w:rPr>
        <w:t>Prolonged standing on hard floors significantly increases the incidence of sole haemorrhage and white line disease</w:t>
      </w:r>
      <w:r w:rsidRPr="00DC507A">
        <w:rPr>
          <w:rFonts w:ascii="TimesNewRomanPSMT" w:hAnsi="TimesNewRomanPSMT"/>
          <w:color w:val="000000"/>
          <w:sz w:val="24"/>
          <w:szCs w:val="24"/>
        </w:rPr>
        <w:t xml:space="preserve"> Bergesten C and Frank B.</w:t>
      </w:r>
      <w:r w:rsidRPr="00DC507A">
        <w:rPr>
          <w:sz w:val="24"/>
          <w:szCs w:val="24"/>
        </w:rPr>
        <w:t xml:space="preserve"> (1996), </w:t>
      </w:r>
      <w:r w:rsidRPr="00DC507A">
        <w:rPr>
          <w:rFonts w:ascii="TimesNewRomanPSMT" w:hAnsi="TimesNewRomanPSMT"/>
          <w:color w:val="000000"/>
          <w:sz w:val="24"/>
          <w:szCs w:val="24"/>
        </w:rPr>
        <w:t xml:space="preserve">Livesey CT, </w:t>
      </w:r>
      <w:r w:rsidRPr="00644A55">
        <w:rPr>
          <w:rFonts w:ascii="TimesNewRomanPSMT" w:hAnsi="TimesNewRomanPSMT"/>
          <w:i/>
          <w:color w:val="000000"/>
          <w:sz w:val="24"/>
          <w:szCs w:val="24"/>
        </w:rPr>
        <w:t>et al</w:t>
      </w:r>
      <w:r w:rsidRPr="00DC507A">
        <w:rPr>
          <w:rFonts w:ascii="TimesNewRomanPSMT" w:hAnsi="TimesNewRomanPSMT"/>
          <w:color w:val="000000"/>
          <w:sz w:val="24"/>
          <w:szCs w:val="24"/>
        </w:rPr>
        <w:t xml:space="preserve">. (1998). </w:t>
      </w:r>
      <w:r w:rsidRPr="00DC507A">
        <w:rPr>
          <w:sz w:val="24"/>
          <w:szCs w:val="24"/>
        </w:rPr>
        <w:t xml:space="preserve"> </w:t>
      </w:r>
      <w:r w:rsidRPr="00DC507A">
        <w:rPr>
          <w:rFonts w:ascii="Times New Roman" w:eastAsia="Calibri" w:hAnsi="Times New Roman" w:cs="Times New Roman"/>
          <w:color w:val="000000"/>
          <w:sz w:val="24"/>
          <w:szCs w:val="24"/>
        </w:rPr>
        <w:t xml:space="preserve"> Many of the changes that occur in the periparturient cow lead to an increase in standing and subsequently an increase in hoof wear. The thickness of the sole at any one time is determined by the rate of growth minus the rate of wear, so an increased wear combined with the decreased growth that commonly occurs at calving will lead to a thinning of the sole. Thin soles further increase the probability of bruising of the corium and subsequent formation of poor quality hoof. </w:t>
      </w:r>
    </w:p>
    <w:p w:rsidR="00DC507A" w:rsidRPr="00DC507A" w:rsidRDefault="003B2956" w:rsidP="00DC507A">
      <w:pPr>
        <w:tabs>
          <w:tab w:val="left" w:pos="475"/>
        </w:tabs>
        <w:spacing w:line="360" w:lineRule="auto"/>
        <w:jc w:val="both"/>
        <w:rPr>
          <w:rFonts w:ascii="TimesNewRomanPSMT" w:hAnsi="TimesNewRomanPSMT"/>
          <w:color w:val="000000"/>
          <w:sz w:val="24"/>
          <w:szCs w:val="24"/>
        </w:rPr>
      </w:pPr>
      <w:r w:rsidRPr="00DC507A">
        <w:rPr>
          <w:rFonts w:ascii="TimesNewRomanPSMT" w:hAnsi="TimesNewRomanPSMT"/>
          <w:color w:val="000000"/>
          <w:sz w:val="24"/>
          <w:szCs w:val="24"/>
        </w:rPr>
        <w:lastRenderedPageBreak/>
        <w:t>Facility</w:t>
      </w:r>
      <w:r w:rsidR="00DC507A" w:rsidRPr="00DC507A">
        <w:rPr>
          <w:rFonts w:ascii="TimesNewRomanPSMT" w:hAnsi="TimesNewRomanPSMT"/>
          <w:color w:val="000000"/>
          <w:sz w:val="24"/>
          <w:szCs w:val="24"/>
        </w:rPr>
        <w:t xml:space="preserve"> in total confinement systems, the sole becomes so thin that this in itself is the cause of</w:t>
      </w:r>
      <w:r w:rsidR="00DC507A" w:rsidRPr="00DC507A">
        <w:rPr>
          <w:rFonts w:ascii="TimesNewRomanPSMT" w:hAnsi="TimesNewRomanPSMT"/>
          <w:color w:val="000000"/>
          <w:sz w:val="24"/>
          <w:szCs w:val="24"/>
        </w:rPr>
        <w:br/>
        <w:t xml:space="preserve">lameness. If all four feet are affected then it often results in culling Hedges VJ </w:t>
      </w:r>
      <w:r w:rsidR="00DC507A" w:rsidRPr="00644A55">
        <w:rPr>
          <w:rFonts w:ascii="TimesNewRomanPSMT" w:hAnsi="TimesNewRomanPSMT"/>
          <w:i/>
          <w:color w:val="000000"/>
          <w:sz w:val="24"/>
          <w:szCs w:val="24"/>
        </w:rPr>
        <w:t>et al</w:t>
      </w:r>
      <w:r w:rsidR="00DC507A" w:rsidRPr="00DC507A">
        <w:rPr>
          <w:rFonts w:ascii="TimesNewRomanPSMT" w:hAnsi="TimesNewRomanPSMT"/>
          <w:color w:val="000000"/>
          <w:sz w:val="24"/>
          <w:szCs w:val="24"/>
        </w:rPr>
        <w:t xml:space="preserve">., (2001).  Even if they calve outsidein a field, for a few days after calving cows, and especially heifers, will spend far more time standing and their lying times will be decreased. It is not known whether the decreased lying times are due to inherent nursing behavior (attending to the calf), discomfort from the perineum, an enlarged udder, or to some other factor. A range of factors lead to increased standing (and therefore increased hoof wear) after calving. Milk production starts, and the animal must wait in the collecting yard to be milked. The freshly calved heifer is often the last to enter the parlor, and hence her standing times are even more prolonged. If they produce milk then they must stand eat, and once again it will be the freshly calved heifer that may be forced to wait for the others to finish before consuming her ration. </w:t>
      </w:r>
    </w:p>
    <w:p w:rsidR="00DC507A" w:rsidRPr="00912A3D" w:rsidRDefault="00DC507A" w:rsidP="00912A3D">
      <w:pPr>
        <w:pStyle w:val="Heading2"/>
        <w:rPr>
          <w:rFonts w:ascii="Times New Roman" w:hAnsi="Times New Roman" w:cs="Times New Roman"/>
          <w:b/>
          <w:sz w:val="24"/>
          <w:szCs w:val="24"/>
        </w:rPr>
      </w:pPr>
      <w:bookmarkStart w:id="32" w:name="_Toc135837112"/>
      <w:bookmarkStart w:id="33" w:name="_Toc148246602"/>
      <w:r w:rsidRPr="00912A3D">
        <w:rPr>
          <w:rFonts w:ascii="Times New Roman" w:hAnsi="Times New Roman" w:cs="Times New Roman"/>
          <w:b/>
          <w:color w:val="auto"/>
          <w:sz w:val="24"/>
          <w:szCs w:val="24"/>
        </w:rPr>
        <w:t>2.</w:t>
      </w:r>
      <w:r w:rsidR="00912A3D" w:rsidRPr="00912A3D">
        <w:rPr>
          <w:rFonts w:ascii="Times New Roman" w:hAnsi="Times New Roman" w:cs="Times New Roman"/>
          <w:b/>
          <w:color w:val="auto"/>
          <w:sz w:val="24"/>
          <w:szCs w:val="24"/>
        </w:rPr>
        <w:t>8</w:t>
      </w:r>
      <w:r w:rsidRPr="00912A3D">
        <w:rPr>
          <w:rFonts w:ascii="Times New Roman" w:hAnsi="Times New Roman" w:cs="Times New Roman"/>
          <w:b/>
          <w:color w:val="auto"/>
          <w:sz w:val="24"/>
          <w:szCs w:val="24"/>
        </w:rPr>
        <w:t xml:space="preserve"> Immunosuppression and Increased Risk of Periparturient Diseases</w:t>
      </w:r>
      <w:bookmarkEnd w:id="32"/>
      <w:bookmarkEnd w:id="33"/>
    </w:p>
    <w:p w:rsidR="00DC507A" w:rsidRPr="00DC507A" w:rsidRDefault="00DC507A" w:rsidP="00DC507A">
      <w:pPr>
        <w:rPr>
          <w:sz w:val="24"/>
          <w:szCs w:val="24"/>
        </w:rPr>
      </w:pPr>
    </w:p>
    <w:p w:rsidR="00DC507A" w:rsidRPr="00DC507A" w:rsidRDefault="00DC507A" w:rsidP="00DC507A">
      <w:pPr>
        <w:tabs>
          <w:tab w:val="left" w:pos="475"/>
        </w:tabs>
        <w:spacing w:line="360" w:lineRule="auto"/>
        <w:jc w:val="both"/>
        <w:rPr>
          <w:rFonts w:ascii="TimesNewRomanPSMT" w:hAnsi="TimesNewRomanPSMT"/>
          <w:color w:val="000000"/>
          <w:sz w:val="24"/>
          <w:szCs w:val="24"/>
        </w:rPr>
      </w:pPr>
      <w:r w:rsidRPr="00DC507A">
        <w:rPr>
          <w:rFonts w:ascii="TimesNewRomanPSMT" w:hAnsi="TimesNewRomanPSMT"/>
          <w:color w:val="000000"/>
          <w:sz w:val="24"/>
          <w:szCs w:val="24"/>
        </w:rPr>
        <w:t>There is an increasing body of evidence to suggest that most cases of chronic laminitis are not precipitated by subclinical laminitis but by non-inflammatory changes, occurring around the time of parturition and the onset of lactation, in the connective tissue that provides the support apparatous for the foot. This implies that management of housing in early lactation is as important, if not more important than the management of feeding Webster J.</w:t>
      </w:r>
      <w:r w:rsidRPr="00DC507A">
        <w:rPr>
          <w:sz w:val="24"/>
          <w:szCs w:val="24"/>
        </w:rPr>
        <w:t xml:space="preserve"> (2002).</w:t>
      </w:r>
      <w:r w:rsidRPr="00DC507A">
        <w:rPr>
          <w:rFonts w:ascii="TimesNewRomanPSMT" w:hAnsi="TimesNewRomanPSMT"/>
          <w:color w:val="000000"/>
          <w:sz w:val="24"/>
          <w:szCs w:val="24"/>
        </w:rPr>
        <w:t xml:space="preserve">  Diseases such as peracute toxic mastitis are more common immediately after calving, despite the fact that the udder contains high levels of colostral antibody. This occurs because of the immune suppression that is a feature of every periparturient animal. Two possible reasons for the immune suppression are thought to be 1) because their foetus is antigenically different to the dam, and hence if any foetal fluids leaked into the maternal circulation during the trauma of parturition there would be the risk of an anaphylactic reaction. In addition, the dam might over react to the degeneration of her own tissue that may result from trauma in the birth canal. Many diseases are therefore more common at the time of calving, and disease in itself also increases the fragility of the corium. In extreme cases, disease such as toxic mastitis will lead to a total cessation of horn production, and this leads to hooves with hardship lines and horizontal fissures. Heifers are likely to be worst affected, partly because they have often had no prior experience of the housing and milking system and partly because in many large dairies the heifers have been reared totally </w:t>
      </w:r>
      <w:r w:rsidRPr="00DC507A">
        <w:rPr>
          <w:rFonts w:ascii="TimesNewRomanPSMT" w:hAnsi="TimesNewRomanPSMT"/>
          <w:color w:val="000000"/>
          <w:sz w:val="24"/>
          <w:szCs w:val="24"/>
        </w:rPr>
        <w:lastRenderedPageBreak/>
        <w:t xml:space="preserve">separate from the main herd, and may therefore lack immunity to the infectious agents within that herd. </w:t>
      </w:r>
    </w:p>
    <w:p w:rsidR="00DC507A" w:rsidRPr="00DC507A" w:rsidRDefault="00DC507A" w:rsidP="00DC507A">
      <w:pPr>
        <w:tabs>
          <w:tab w:val="left" w:pos="475"/>
        </w:tabs>
        <w:spacing w:line="360" w:lineRule="auto"/>
        <w:jc w:val="both"/>
        <w:rPr>
          <w:rFonts w:ascii="TimesNewRomanPSMT" w:hAnsi="TimesNewRomanPSMT"/>
          <w:color w:val="000000"/>
          <w:sz w:val="24"/>
          <w:szCs w:val="24"/>
        </w:rPr>
      </w:pPr>
    </w:p>
    <w:p w:rsidR="00DC507A" w:rsidRPr="004B7450" w:rsidRDefault="00DC507A" w:rsidP="004B7450">
      <w:pPr>
        <w:pStyle w:val="Heading2"/>
        <w:rPr>
          <w:rFonts w:ascii="Times New Roman" w:hAnsi="Times New Roman" w:cs="Times New Roman"/>
          <w:b/>
          <w:sz w:val="24"/>
          <w:szCs w:val="24"/>
        </w:rPr>
      </w:pPr>
      <w:bookmarkStart w:id="34" w:name="_Toc135837113"/>
      <w:bookmarkStart w:id="35" w:name="_Toc148246603"/>
      <w:r w:rsidRPr="004B7450">
        <w:rPr>
          <w:rFonts w:ascii="Times New Roman" w:hAnsi="Times New Roman" w:cs="Times New Roman"/>
          <w:b/>
          <w:color w:val="auto"/>
          <w:sz w:val="24"/>
          <w:szCs w:val="24"/>
        </w:rPr>
        <w:t>2.</w:t>
      </w:r>
      <w:r w:rsidR="004B7450" w:rsidRPr="004B7450">
        <w:rPr>
          <w:rFonts w:ascii="Times New Roman" w:hAnsi="Times New Roman" w:cs="Times New Roman"/>
          <w:b/>
          <w:color w:val="auto"/>
          <w:sz w:val="24"/>
          <w:szCs w:val="24"/>
        </w:rPr>
        <w:t>9</w:t>
      </w:r>
      <w:r w:rsidRPr="004B7450">
        <w:rPr>
          <w:rFonts w:ascii="Times New Roman" w:hAnsi="Times New Roman" w:cs="Times New Roman"/>
          <w:b/>
          <w:color w:val="auto"/>
          <w:sz w:val="24"/>
          <w:szCs w:val="24"/>
        </w:rPr>
        <w:t xml:space="preserve"> Feeding</w:t>
      </w:r>
      <w:bookmarkEnd w:id="34"/>
      <w:bookmarkEnd w:id="35"/>
    </w:p>
    <w:p w:rsidR="00FA4157" w:rsidRDefault="00FA4157" w:rsidP="00DC507A">
      <w:pPr>
        <w:tabs>
          <w:tab w:val="left" w:pos="475"/>
        </w:tabs>
        <w:spacing w:line="360" w:lineRule="auto"/>
        <w:jc w:val="both"/>
        <w:rPr>
          <w:rFonts w:ascii="TimesNewRomanPS-BoldMT" w:hAnsi="TimesNewRomanPS-BoldMT"/>
          <w:b/>
          <w:bCs/>
          <w:color w:val="000000"/>
          <w:sz w:val="24"/>
          <w:szCs w:val="24"/>
        </w:rPr>
      </w:pPr>
    </w:p>
    <w:p w:rsidR="00DC507A" w:rsidRPr="00DC507A" w:rsidRDefault="00DC507A" w:rsidP="00DC507A">
      <w:pPr>
        <w:tabs>
          <w:tab w:val="left" w:pos="475"/>
        </w:tabs>
        <w:spacing w:line="360" w:lineRule="auto"/>
        <w:jc w:val="both"/>
        <w:rPr>
          <w:rFonts w:ascii="TimesNewRomanPSMT" w:hAnsi="TimesNewRomanPSMT"/>
          <w:color w:val="000000"/>
          <w:sz w:val="24"/>
          <w:szCs w:val="24"/>
        </w:rPr>
      </w:pPr>
      <w:r w:rsidRPr="00DC507A">
        <w:rPr>
          <w:rFonts w:ascii="TimesNewRomanPS-BoldMT" w:hAnsi="TimesNewRomanPS-BoldMT"/>
          <w:b/>
          <w:bCs/>
          <w:color w:val="000000"/>
          <w:sz w:val="24"/>
          <w:szCs w:val="24"/>
        </w:rPr>
        <w:br/>
      </w:r>
      <w:r w:rsidRPr="00DC507A">
        <w:rPr>
          <w:rFonts w:ascii="TimesNewRomanPSMT" w:hAnsi="TimesNewRomanPSMT"/>
          <w:color w:val="000000"/>
          <w:sz w:val="24"/>
          <w:szCs w:val="24"/>
        </w:rPr>
        <w:t>The nutrition program of the dairy is one of the aspects of management that can be manipulated</w:t>
      </w:r>
      <w:r w:rsidRPr="00DC507A">
        <w:rPr>
          <w:rFonts w:ascii="TimesNewRomanPSMT" w:hAnsi="TimesNewRomanPSMT"/>
          <w:color w:val="000000"/>
          <w:sz w:val="24"/>
          <w:szCs w:val="24"/>
        </w:rPr>
        <w:br/>
        <w:t>to minimize prevalence of lameness. Providing proper amounts and forms of fiber, protein and</w:t>
      </w:r>
      <w:r w:rsidRPr="00DC507A">
        <w:rPr>
          <w:rFonts w:ascii="TimesNewRomanPSMT" w:hAnsi="TimesNewRomanPSMT"/>
          <w:color w:val="000000"/>
          <w:sz w:val="24"/>
          <w:szCs w:val="24"/>
        </w:rPr>
        <w:br/>
        <w:t xml:space="preserve">carbohydrates clearly affects incidence of lameness as do trace minerals and vitamins </w:t>
      </w:r>
      <w:proofErr w:type="spellStart"/>
      <w:r w:rsidRPr="00DC507A">
        <w:rPr>
          <w:rFonts w:ascii="TimesNewRomanPSMT" w:hAnsi="TimesNewRomanPSMT"/>
          <w:color w:val="000000"/>
          <w:sz w:val="24"/>
          <w:szCs w:val="24"/>
        </w:rPr>
        <w:t>Socha</w:t>
      </w:r>
      <w:proofErr w:type="spellEnd"/>
      <w:r w:rsidRPr="00DC507A">
        <w:rPr>
          <w:rFonts w:ascii="TimesNewRomanPSMT" w:hAnsi="TimesNewRomanPSMT"/>
          <w:color w:val="000000"/>
          <w:sz w:val="24"/>
          <w:szCs w:val="24"/>
        </w:rPr>
        <w:t xml:space="preserve"> MI </w:t>
      </w:r>
      <w:r w:rsidRPr="00644A55">
        <w:rPr>
          <w:rFonts w:ascii="TimesNewRomanPSMT" w:hAnsi="TimesNewRomanPSMT"/>
          <w:i/>
          <w:color w:val="000000"/>
          <w:sz w:val="24"/>
          <w:szCs w:val="24"/>
        </w:rPr>
        <w:t>et al</w:t>
      </w:r>
      <w:r w:rsidRPr="00DC507A">
        <w:rPr>
          <w:rFonts w:ascii="TimesNewRomanPSMT" w:hAnsi="TimesNewRomanPSMT"/>
          <w:color w:val="000000"/>
          <w:sz w:val="24"/>
          <w:szCs w:val="24"/>
        </w:rPr>
        <w:t>., (2002).</w:t>
      </w:r>
      <w:r w:rsidRPr="00DC507A">
        <w:rPr>
          <w:sz w:val="24"/>
          <w:szCs w:val="24"/>
        </w:rPr>
        <w:t xml:space="preserve"> </w:t>
      </w:r>
      <w:r w:rsidRPr="00DC507A">
        <w:rPr>
          <w:rFonts w:ascii="TimesNewRomanPSMT" w:hAnsi="TimesNewRomanPSMT"/>
          <w:color w:val="000000"/>
          <w:sz w:val="24"/>
          <w:szCs w:val="24"/>
        </w:rPr>
        <w:t xml:space="preserve"> A second feature of parturition is the decrease in the rate of rumination shown by all cows. This reduced rumination combined with the marked increase in concentrate feeding which occurs at the time of calving leads to an increased risk of rumen acidosis. Rumen acidosis has been linked to coriosis (laminitis), leading to an even greater increased fragility of the corium. The problem is compounded by rations that are low in long fiber Dehghani SN and Sadeghi AM. (2006(, Blowey RW </w:t>
      </w:r>
      <w:r w:rsidRPr="00644A55">
        <w:rPr>
          <w:rFonts w:ascii="TimesNewRomanPSMT" w:hAnsi="TimesNewRomanPSMT"/>
          <w:i/>
          <w:color w:val="000000"/>
          <w:sz w:val="24"/>
          <w:szCs w:val="24"/>
        </w:rPr>
        <w:t>et al</w:t>
      </w:r>
      <w:r w:rsidRPr="00DC507A">
        <w:rPr>
          <w:rFonts w:ascii="TimesNewRomanPSMT" w:hAnsi="TimesNewRomanPSMT"/>
          <w:color w:val="000000"/>
          <w:sz w:val="24"/>
          <w:szCs w:val="24"/>
        </w:rPr>
        <w:t>., (2000). Rumen acidosis also leads to depressed biotin synthesis, and lack of biotin further exacerbates poor horn formation, especially of the white line cement Green.</w:t>
      </w:r>
      <w:r w:rsidRPr="00DC507A">
        <w:rPr>
          <w:sz w:val="24"/>
          <w:szCs w:val="24"/>
        </w:rPr>
        <w:t xml:space="preserve">  </w:t>
      </w:r>
      <w:r w:rsidRPr="00DC507A">
        <w:rPr>
          <w:rFonts w:ascii="TimesNewRomanPSMT" w:hAnsi="TimesNewRomanPSMT"/>
          <w:color w:val="000000"/>
          <w:sz w:val="24"/>
          <w:szCs w:val="24"/>
        </w:rPr>
        <w:t xml:space="preserve"> In one UK trial, supplementation with 20 mg/day of biotin lead to a 50% reduction in lameness caused by white line disease. No effect was seen until after 120 days of supplementation, this being the period that it takes for the white line cement to reach the weight bearing surface of the sole Green (LE </w:t>
      </w:r>
      <w:r w:rsidRPr="00644A55">
        <w:rPr>
          <w:rFonts w:ascii="TimesNewRomanPSMT" w:hAnsi="TimesNewRomanPSMT"/>
          <w:i/>
          <w:color w:val="000000"/>
          <w:sz w:val="24"/>
          <w:szCs w:val="24"/>
        </w:rPr>
        <w:t>et al</w:t>
      </w:r>
      <w:r w:rsidRPr="00DC507A">
        <w:rPr>
          <w:rFonts w:ascii="TimesNewRomanPSMT" w:hAnsi="TimesNewRomanPSMT"/>
          <w:color w:val="000000"/>
          <w:sz w:val="24"/>
          <w:szCs w:val="24"/>
        </w:rPr>
        <w:t>.</w:t>
      </w:r>
      <w:r w:rsidR="00644A55" w:rsidRPr="00DC507A">
        <w:rPr>
          <w:rFonts w:ascii="TimesNewRomanPSMT" w:hAnsi="TimesNewRomanPSMT"/>
          <w:color w:val="000000"/>
          <w:sz w:val="24"/>
          <w:szCs w:val="24"/>
        </w:rPr>
        <w:t>, (</w:t>
      </w:r>
      <w:r w:rsidRPr="00DC507A">
        <w:rPr>
          <w:rFonts w:ascii="TimesNewRomanPSMT" w:hAnsi="TimesNewRomanPSMT"/>
          <w:color w:val="000000"/>
          <w:sz w:val="24"/>
          <w:szCs w:val="24"/>
        </w:rPr>
        <w:t>2000). The risk of white line disease increases with increasing parity, and for cows in their third lactation and above, biotin decreased the incidence of white line lameness by a factor of three Blowey RW.</w:t>
      </w:r>
      <w:r w:rsidRPr="00DC507A">
        <w:rPr>
          <w:sz w:val="24"/>
          <w:szCs w:val="24"/>
        </w:rPr>
        <w:t xml:space="preserve"> (2002);</w:t>
      </w:r>
      <w:r w:rsidRPr="00DC507A">
        <w:rPr>
          <w:rFonts w:ascii="TimesNewRomanPSMT" w:hAnsi="TimesNewRomanPSMT"/>
          <w:color w:val="000000"/>
          <w:sz w:val="24"/>
          <w:szCs w:val="24"/>
        </w:rPr>
        <w:t xml:space="preserve"> Dehghani SN and Sadeghi AM</w:t>
      </w:r>
      <w:r w:rsidR="00644A55" w:rsidRPr="00DC507A">
        <w:rPr>
          <w:rFonts w:ascii="TimesNewRomanPSMT" w:hAnsi="TimesNewRomanPSMT"/>
          <w:color w:val="000000"/>
          <w:sz w:val="24"/>
          <w:szCs w:val="24"/>
        </w:rPr>
        <w:t>. (</w:t>
      </w:r>
      <w:r w:rsidR="00644A55" w:rsidRPr="00DC507A">
        <w:rPr>
          <w:sz w:val="24"/>
          <w:szCs w:val="24"/>
        </w:rPr>
        <w:t>2006</w:t>
      </w:r>
      <w:r w:rsidRPr="00DC507A">
        <w:rPr>
          <w:sz w:val="24"/>
          <w:szCs w:val="24"/>
        </w:rPr>
        <w:t>);</w:t>
      </w:r>
      <w:r w:rsidRPr="00DC507A">
        <w:rPr>
          <w:rFonts w:ascii="TimesNewRomanPSMT" w:hAnsi="TimesNewRomanPSMT"/>
          <w:color w:val="000000"/>
          <w:sz w:val="24"/>
          <w:szCs w:val="24"/>
        </w:rPr>
        <w:t xml:space="preserve"> Campbel J. (1996).</w:t>
      </w:r>
      <w:r w:rsidRPr="00DC507A">
        <w:rPr>
          <w:sz w:val="24"/>
          <w:szCs w:val="24"/>
        </w:rPr>
        <w:t xml:space="preserve"> Many</w:t>
      </w:r>
      <w:r w:rsidRPr="00DC507A">
        <w:rPr>
          <w:rFonts w:ascii="TimesNewRomanPSMT" w:hAnsi="TimesNewRomanPSMT"/>
          <w:color w:val="000000"/>
          <w:sz w:val="24"/>
          <w:szCs w:val="24"/>
        </w:rPr>
        <w:t xml:space="preserve"> rations are now supplemented with biotin, although clearly the best preventive measure is to avoid the development of periparturient rumen acidosis. The desire to incorporate high levels of forages in dairy rations will likely to continue because they offer the potential for delivering high nutrient densities while optimizing rumen health. Production of quality forage/silage is dependent up on the management decisions and practices implemented before, during and after the harvest/ensiling period. Once crops have been harvested, monitoring for nutrients density, nutrient availability and the presence of toxins and troublesome silage </w:t>
      </w:r>
      <w:r w:rsidRPr="00DC507A">
        <w:rPr>
          <w:rFonts w:ascii="TimesNewRomanPSMT" w:hAnsi="TimesNewRomanPSMT"/>
          <w:color w:val="000000"/>
          <w:sz w:val="24"/>
          <w:szCs w:val="24"/>
        </w:rPr>
        <w:lastRenderedPageBreak/>
        <w:t>volatile fatty acids can help alleviate off-feed and rumenal acidosis issues that can predispose hoof health problems Mahanna B. (2002).</w:t>
      </w:r>
    </w:p>
    <w:p w:rsidR="00DC507A" w:rsidRPr="00F11D0D" w:rsidRDefault="00DC507A" w:rsidP="00F11D0D">
      <w:pPr>
        <w:pStyle w:val="Heading2"/>
        <w:rPr>
          <w:rFonts w:ascii="Times New Roman" w:hAnsi="Times New Roman" w:cs="Times New Roman"/>
          <w:b/>
          <w:sz w:val="24"/>
          <w:szCs w:val="24"/>
        </w:rPr>
      </w:pPr>
      <w:bookmarkStart w:id="36" w:name="_Toc135837114"/>
      <w:bookmarkStart w:id="37" w:name="_Toc148246604"/>
      <w:r w:rsidRPr="00F11D0D">
        <w:rPr>
          <w:rFonts w:ascii="Times New Roman" w:hAnsi="Times New Roman" w:cs="Times New Roman"/>
          <w:b/>
          <w:color w:val="auto"/>
          <w:sz w:val="24"/>
          <w:szCs w:val="24"/>
        </w:rPr>
        <w:t>2.</w:t>
      </w:r>
      <w:r w:rsidR="00F11D0D" w:rsidRPr="00F11D0D">
        <w:rPr>
          <w:rFonts w:ascii="Times New Roman" w:hAnsi="Times New Roman" w:cs="Times New Roman"/>
          <w:b/>
          <w:color w:val="auto"/>
          <w:sz w:val="24"/>
          <w:szCs w:val="24"/>
        </w:rPr>
        <w:t>10</w:t>
      </w:r>
      <w:r w:rsidRPr="00F11D0D">
        <w:rPr>
          <w:rFonts w:ascii="Times New Roman" w:hAnsi="Times New Roman" w:cs="Times New Roman"/>
          <w:b/>
          <w:color w:val="auto"/>
          <w:sz w:val="24"/>
          <w:szCs w:val="24"/>
        </w:rPr>
        <w:t xml:space="preserve"> Excessive Standing</w:t>
      </w:r>
      <w:bookmarkEnd w:id="36"/>
      <w:bookmarkEnd w:id="37"/>
    </w:p>
    <w:p w:rsidR="00DC507A" w:rsidRPr="00DC507A" w:rsidRDefault="00DC507A" w:rsidP="00DC507A">
      <w:pPr>
        <w:rPr>
          <w:sz w:val="24"/>
          <w:szCs w:val="24"/>
        </w:rPr>
      </w:pPr>
    </w:p>
    <w:p w:rsidR="00DC507A" w:rsidRPr="00DC507A" w:rsidRDefault="00DC507A" w:rsidP="00DC507A">
      <w:pPr>
        <w:tabs>
          <w:tab w:val="left" w:pos="475"/>
        </w:tabs>
        <w:spacing w:line="360" w:lineRule="auto"/>
        <w:jc w:val="both"/>
        <w:rPr>
          <w:rFonts w:ascii="TimesNewRomanPSMT" w:hAnsi="TimesNewRomanPSMT"/>
          <w:color w:val="000000"/>
          <w:sz w:val="24"/>
          <w:szCs w:val="24"/>
        </w:rPr>
      </w:pPr>
      <w:r w:rsidRPr="00DC507A">
        <w:rPr>
          <w:rFonts w:ascii="TimesNewRomanPSMT" w:hAnsi="TimesNewRomanPSMT"/>
          <w:color w:val="000000"/>
          <w:sz w:val="24"/>
          <w:szCs w:val="24"/>
        </w:rPr>
        <w:t xml:space="preserve">Poor cubicle (free stall) comfort, due to suboptimal dimensions or lack of bedding, and heifers that have not been trained to use cubicles, will both lead to increased standing. Lack of loafing area and blind ending passageways which heifers particularly feel reluctant to enter, further exacerbates the problem. The post-partum heifer is particularly susceptible to these changes as she is often brought into the milking herd with very little preparatory integration. She is often last to feed and to be milked, and she must establish herself in the social dominance order within the herd. </w:t>
      </w:r>
    </w:p>
    <w:p w:rsidR="00DC507A" w:rsidRDefault="00DC507A" w:rsidP="00ED198F">
      <w:pPr>
        <w:pStyle w:val="Heading2"/>
        <w:rPr>
          <w:rFonts w:ascii="Times New Roman" w:hAnsi="Times New Roman" w:cs="Times New Roman"/>
          <w:b/>
          <w:color w:val="auto"/>
          <w:sz w:val="24"/>
          <w:szCs w:val="24"/>
        </w:rPr>
      </w:pPr>
      <w:bookmarkStart w:id="38" w:name="_Toc135837115"/>
      <w:bookmarkStart w:id="39" w:name="_Toc148246605"/>
      <w:r w:rsidRPr="00ED198F">
        <w:rPr>
          <w:rFonts w:ascii="Times New Roman" w:hAnsi="Times New Roman" w:cs="Times New Roman"/>
          <w:b/>
          <w:color w:val="auto"/>
          <w:sz w:val="24"/>
          <w:szCs w:val="24"/>
        </w:rPr>
        <w:t>2.</w:t>
      </w:r>
      <w:r w:rsidR="00ED198F" w:rsidRPr="00ED198F">
        <w:rPr>
          <w:rFonts w:ascii="Times New Roman" w:hAnsi="Times New Roman" w:cs="Times New Roman"/>
          <w:b/>
          <w:color w:val="auto"/>
          <w:sz w:val="24"/>
          <w:szCs w:val="24"/>
        </w:rPr>
        <w:t>11</w:t>
      </w:r>
      <w:r w:rsidRPr="00ED198F">
        <w:rPr>
          <w:rFonts w:ascii="Times New Roman" w:hAnsi="Times New Roman" w:cs="Times New Roman"/>
          <w:b/>
          <w:color w:val="auto"/>
          <w:sz w:val="24"/>
          <w:szCs w:val="24"/>
        </w:rPr>
        <w:t xml:space="preserve"> Management</w:t>
      </w:r>
      <w:bookmarkEnd w:id="38"/>
      <w:bookmarkEnd w:id="39"/>
    </w:p>
    <w:p w:rsidR="00FA4157" w:rsidRPr="00FA4157" w:rsidRDefault="00FA4157" w:rsidP="00FA4157"/>
    <w:p w:rsidR="00DC507A" w:rsidRPr="00DC507A" w:rsidRDefault="00ED198F" w:rsidP="00ED198F">
      <w:pPr>
        <w:tabs>
          <w:tab w:val="left" w:pos="937"/>
        </w:tabs>
        <w:spacing w:after="0"/>
        <w:rPr>
          <w:sz w:val="24"/>
          <w:szCs w:val="24"/>
        </w:rPr>
      </w:pPr>
      <w:r>
        <w:rPr>
          <w:sz w:val="24"/>
          <w:szCs w:val="24"/>
        </w:rPr>
        <w:tab/>
      </w:r>
    </w:p>
    <w:p w:rsidR="00DC507A" w:rsidRPr="00DC507A" w:rsidRDefault="00DC507A" w:rsidP="00DC507A">
      <w:pPr>
        <w:tabs>
          <w:tab w:val="left" w:pos="475"/>
        </w:tabs>
        <w:spacing w:line="360" w:lineRule="auto"/>
        <w:jc w:val="both"/>
        <w:rPr>
          <w:rFonts w:ascii="TimesNewRomanPSMT" w:hAnsi="TimesNewRomanPSMT"/>
          <w:color w:val="000000"/>
          <w:sz w:val="24"/>
          <w:szCs w:val="24"/>
        </w:rPr>
      </w:pPr>
      <w:r w:rsidRPr="00DC507A">
        <w:rPr>
          <w:rFonts w:ascii="TimesNewRomanPSMT" w:hAnsi="TimesNewRomanPSMT"/>
          <w:color w:val="000000"/>
          <w:sz w:val="24"/>
          <w:szCs w:val="24"/>
        </w:rPr>
        <w:t>There is strong evidence that wet and dirty surface being associated with lameness particularly</w:t>
      </w:r>
      <w:r w:rsidRPr="00DC507A">
        <w:rPr>
          <w:rFonts w:ascii="TimesNewRomanPSMT" w:hAnsi="TimesNewRomanPSMT"/>
          <w:color w:val="000000"/>
          <w:sz w:val="24"/>
          <w:szCs w:val="24"/>
        </w:rPr>
        <w:br/>
        <w:t>for digital dermatitis28. Horn absorbs moisture from the environment and damp horn is softer than</w:t>
      </w:r>
      <w:r w:rsidRPr="00DC507A">
        <w:rPr>
          <w:rFonts w:ascii="TimesNewRomanPSMT" w:hAnsi="TimesNewRomanPSMT"/>
          <w:color w:val="000000"/>
          <w:sz w:val="24"/>
          <w:szCs w:val="24"/>
        </w:rPr>
        <w:br/>
        <w:t>dry horn. Cows should therefore be managed and housed to keep their feet as dry as possible.</w:t>
      </w:r>
      <w:r w:rsidRPr="00DC507A">
        <w:rPr>
          <w:rFonts w:ascii="TimesNewRomanPSMT" w:hAnsi="TimesNewRomanPSMT"/>
          <w:color w:val="000000"/>
          <w:sz w:val="24"/>
          <w:szCs w:val="24"/>
        </w:rPr>
        <w:br/>
        <w:t>This can be quite difficult in free-stall systems. Regular twice daily scraping of the passages, plus</w:t>
      </w:r>
      <w:r w:rsidRPr="00DC507A">
        <w:rPr>
          <w:rFonts w:ascii="TimesNewRomanPSMT" w:hAnsi="TimesNewRomanPSMT"/>
          <w:color w:val="000000"/>
          <w:sz w:val="24"/>
          <w:szCs w:val="24"/>
        </w:rPr>
        <w:br/>
        <w:t>a sprinkling of lime added to the free-stall bed to aid mastitis control, helps to keep hooves dry.</w:t>
      </w:r>
      <w:r w:rsidRPr="00DC507A">
        <w:rPr>
          <w:rFonts w:ascii="TimesNewRomanPSMT" w:hAnsi="TimesNewRomanPSMT"/>
          <w:color w:val="000000"/>
          <w:sz w:val="24"/>
          <w:szCs w:val="24"/>
        </w:rPr>
        <w:br/>
        <w:t>Cows should be handled gently. Rushing them along tracks means that they are unable to avoid</w:t>
      </w:r>
      <w:r w:rsidRPr="00DC507A">
        <w:rPr>
          <w:rFonts w:ascii="TimesNewRomanPSMT" w:hAnsi="TimesNewRomanPSMT"/>
          <w:color w:val="000000"/>
          <w:sz w:val="24"/>
          <w:szCs w:val="24"/>
        </w:rPr>
        <w:br/>
        <w:t>standing on stones and this can lead to additional bruising of the corium, especially in the freshly</w:t>
      </w:r>
      <w:r w:rsidRPr="00DC507A">
        <w:rPr>
          <w:rFonts w:ascii="TimesNewRomanPSMT" w:hAnsi="TimesNewRomanPSMT"/>
          <w:color w:val="000000"/>
          <w:sz w:val="24"/>
          <w:szCs w:val="24"/>
        </w:rPr>
        <w:br/>
        <w:t>calved cow where the corium is already more fragile and the sole is thin due to negative net</w:t>
      </w:r>
      <w:r w:rsidRPr="00DC507A">
        <w:rPr>
          <w:rFonts w:ascii="TimesNewRomanPSMT" w:hAnsi="TimesNewRomanPSMT"/>
          <w:color w:val="000000"/>
          <w:sz w:val="24"/>
          <w:szCs w:val="24"/>
        </w:rPr>
        <w:br/>
        <w:t>growth. The provision of special "cow tracks", with a soft tree-bark surface, will help. Feet</w:t>
      </w:r>
      <w:r w:rsidRPr="00DC507A">
        <w:rPr>
          <w:rFonts w:ascii="TimesNewRomanPSMT" w:hAnsi="TimesNewRomanPSMT"/>
          <w:color w:val="000000"/>
          <w:sz w:val="24"/>
          <w:szCs w:val="24"/>
        </w:rPr>
        <w:br/>
        <w:t>should not be over-trimmed at drying off, and cows and heifers should be allowed access to hard</w:t>
      </w:r>
      <w:r w:rsidRPr="00DC507A">
        <w:rPr>
          <w:rFonts w:ascii="TimesNewRomanPSMT" w:hAnsi="TimesNewRomanPSMT"/>
          <w:color w:val="000000"/>
          <w:sz w:val="24"/>
          <w:szCs w:val="24"/>
        </w:rPr>
        <w:br/>
        <w:t>surfaces during the dry period to promote an increased thickness of the sole. It was proved that</w:t>
      </w:r>
      <w:r w:rsidRPr="00DC507A">
        <w:rPr>
          <w:rFonts w:ascii="TimesNewRomanPSMT" w:hAnsi="TimesNewRomanPSMT"/>
          <w:color w:val="000000"/>
          <w:sz w:val="24"/>
          <w:szCs w:val="24"/>
        </w:rPr>
        <w:br/>
        <w:t>soft floors favour the requirements for the correct functioning of the claw and unimpeded cow</w:t>
      </w:r>
      <w:r w:rsidRPr="00DC507A">
        <w:rPr>
          <w:rFonts w:ascii="TimesNewRomanPSMT" w:hAnsi="TimesNewRomanPSMT"/>
          <w:color w:val="000000"/>
          <w:sz w:val="24"/>
          <w:szCs w:val="24"/>
        </w:rPr>
        <w:br/>
        <w:t>behaviour. Also the experiment show that horn quality is strongly dependent on unimpeded</w:t>
      </w:r>
      <w:r w:rsidRPr="00DC507A">
        <w:rPr>
          <w:rFonts w:ascii="TimesNewRomanPSMT" w:hAnsi="TimesNewRomanPSMT"/>
          <w:color w:val="000000"/>
          <w:sz w:val="24"/>
          <w:szCs w:val="24"/>
        </w:rPr>
        <w:br/>
        <w:t>locomotion because it is probable that a close relationship exists between the biomechanics</w:t>
      </w:r>
      <w:proofErr w:type="gramStart"/>
      <w:r w:rsidRPr="00DC507A">
        <w:rPr>
          <w:rFonts w:ascii="TimesNewRomanPSMT" w:hAnsi="TimesNewRomanPSMT"/>
          <w:color w:val="000000"/>
          <w:sz w:val="24"/>
          <w:szCs w:val="24"/>
        </w:rPr>
        <w:t>,</w:t>
      </w:r>
      <w:proofErr w:type="gramEnd"/>
      <w:r w:rsidRPr="00DC507A">
        <w:rPr>
          <w:rFonts w:ascii="TimesNewRomanPSMT" w:hAnsi="TimesNewRomanPSMT"/>
          <w:color w:val="000000"/>
          <w:sz w:val="24"/>
          <w:szCs w:val="24"/>
        </w:rPr>
        <w:br/>
        <w:t>microcirculation and nutrition of the living cells that nourish the horn producing tissues of the</w:t>
      </w:r>
      <w:r w:rsidRPr="00DC507A">
        <w:rPr>
          <w:rFonts w:ascii="TimesNewRomanPSMT" w:hAnsi="TimesNewRomanPSMT"/>
          <w:color w:val="000000"/>
          <w:sz w:val="24"/>
          <w:szCs w:val="24"/>
        </w:rPr>
        <w:br/>
      </w:r>
      <w:r w:rsidRPr="00DC507A">
        <w:rPr>
          <w:rFonts w:ascii="TimesNewRomanPSMT" w:hAnsi="TimesNewRomanPSMT"/>
          <w:color w:val="000000"/>
          <w:sz w:val="24"/>
          <w:szCs w:val="24"/>
        </w:rPr>
        <w:lastRenderedPageBreak/>
        <w:t>claw. Installing the rubber mats has the advantage of solving two walking area problems in one</w:t>
      </w:r>
      <w:proofErr w:type="gramStart"/>
      <w:r w:rsidRPr="00DC507A">
        <w:rPr>
          <w:rFonts w:ascii="TimesNewRomanPSMT" w:hAnsi="TimesNewRomanPSMT"/>
          <w:color w:val="000000"/>
          <w:sz w:val="24"/>
          <w:szCs w:val="24"/>
        </w:rPr>
        <w:t>,</w:t>
      </w:r>
      <w:proofErr w:type="gramEnd"/>
      <w:r w:rsidRPr="00DC507A">
        <w:rPr>
          <w:rFonts w:ascii="TimesNewRomanPSMT" w:hAnsi="TimesNewRomanPSMT"/>
          <w:color w:val="000000"/>
          <w:sz w:val="24"/>
          <w:szCs w:val="24"/>
        </w:rPr>
        <w:br/>
        <w:t>namely insufficient slip resistance and floor hardness29.</w:t>
      </w:r>
    </w:p>
    <w:p w:rsidR="00DC507A" w:rsidRPr="00406CCD" w:rsidRDefault="00DC507A" w:rsidP="00406CCD">
      <w:pPr>
        <w:pStyle w:val="Heading2"/>
        <w:rPr>
          <w:rFonts w:ascii="Times New Roman" w:hAnsi="Times New Roman" w:cs="Times New Roman"/>
          <w:b/>
          <w:sz w:val="24"/>
          <w:szCs w:val="24"/>
        </w:rPr>
      </w:pPr>
      <w:bookmarkStart w:id="40" w:name="_Toc135837116"/>
      <w:bookmarkStart w:id="41" w:name="_Toc148246606"/>
      <w:r w:rsidRPr="00406CCD">
        <w:rPr>
          <w:rFonts w:ascii="Times New Roman" w:hAnsi="Times New Roman" w:cs="Times New Roman"/>
          <w:b/>
          <w:color w:val="auto"/>
          <w:sz w:val="24"/>
          <w:szCs w:val="24"/>
        </w:rPr>
        <w:t>2.</w:t>
      </w:r>
      <w:r w:rsidR="00406CCD" w:rsidRPr="00406CCD">
        <w:rPr>
          <w:rFonts w:ascii="Times New Roman" w:hAnsi="Times New Roman" w:cs="Times New Roman"/>
          <w:b/>
          <w:color w:val="auto"/>
          <w:sz w:val="24"/>
          <w:szCs w:val="24"/>
        </w:rPr>
        <w:t>12</w:t>
      </w:r>
      <w:r w:rsidRPr="00406CCD">
        <w:rPr>
          <w:rFonts w:ascii="Times New Roman" w:hAnsi="Times New Roman" w:cs="Times New Roman"/>
          <w:b/>
          <w:color w:val="auto"/>
          <w:sz w:val="24"/>
          <w:szCs w:val="24"/>
        </w:rPr>
        <w:t xml:space="preserve"> Interdigital Phlegmon (Foot Rot)</w:t>
      </w:r>
      <w:bookmarkEnd w:id="40"/>
      <w:bookmarkEnd w:id="41"/>
    </w:p>
    <w:p w:rsidR="00DC507A" w:rsidRPr="00DC507A" w:rsidRDefault="00DC507A" w:rsidP="00DC507A">
      <w:pPr>
        <w:rPr>
          <w:sz w:val="24"/>
          <w:szCs w:val="24"/>
        </w:rPr>
      </w:pPr>
    </w:p>
    <w:p w:rsidR="00DC507A" w:rsidRPr="00DC507A" w:rsidRDefault="00DC507A" w:rsidP="00DC507A">
      <w:pPr>
        <w:tabs>
          <w:tab w:val="left" w:pos="475"/>
        </w:tabs>
        <w:spacing w:line="360" w:lineRule="auto"/>
        <w:jc w:val="both"/>
        <w:rPr>
          <w:rFonts w:ascii="TimesNewRomanPSMT" w:hAnsi="TimesNewRomanPSMT"/>
          <w:color w:val="000000"/>
          <w:sz w:val="24"/>
          <w:szCs w:val="24"/>
        </w:rPr>
      </w:pPr>
      <w:r w:rsidRPr="00DC507A">
        <w:rPr>
          <w:rFonts w:ascii="TimesNewRomanPSMT" w:hAnsi="TimesNewRomanPSMT"/>
          <w:color w:val="000000"/>
          <w:sz w:val="24"/>
          <w:szCs w:val="24"/>
        </w:rPr>
        <w:t xml:space="preserve">Is a bacterial disease that is generally caused by a synergism between two bacteria? It has a very characteristic smell and causes necrosis in the interdigital skin. It can invade the deeper tissues if not treated early with antibiotic Nowrouzian I. (1992). </w:t>
      </w:r>
    </w:p>
    <w:p w:rsidR="00DC507A" w:rsidRPr="00DC507A" w:rsidRDefault="00DC507A" w:rsidP="00DC507A">
      <w:pPr>
        <w:tabs>
          <w:tab w:val="left" w:pos="475"/>
        </w:tabs>
        <w:spacing w:line="360" w:lineRule="auto"/>
        <w:jc w:val="both"/>
        <w:rPr>
          <w:rFonts w:ascii="TimesNewRomanPSMT" w:hAnsi="TimesNewRomanPSMT"/>
          <w:color w:val="000000"/>
          <w:sz w:val="24"/>
          <w:szCs w:val="24"/>
        </w:rPr>
      </w:pPr>
    </w:p>
    <w:p w:rsidR="006459BA" w:rsidRDefault="006459BA" w:rsidP="00DC507A">
      <w:pPr>
        <w:tabs>
          <w:tab w:val="left" w:pos="475"/>
        </w:tabs>
        <w:spacing w:line="360" w:lineRule="auto"/>
        <w:jc w:val="both"/>
        <w:rPr>
          <w:rFonts w:ascii="TimesNewRomanPSMT" w:hAnsi="TimesNewRomanPSMT"/>
          <w:color w:val="000000"/>
          <w:sz w:val="24"/>
          <w:szCs w:val="24"/>
        </w:rPr>
      </w:pPr>
    </w:p>
    <w:p w:rsidR="00FA4157" w:rsidRPr="00DC507A" w:rsidRDefault="00FA4157" w:rsidP="00DC507A">
      <w:pPr>
        <w:tabs>
          <w:tab w:val="left" w:pos="475"/>
        </w:tabs>
        <w:spacing w:line="360" w:lineRule="auto"/>
        <w:jc w:val="both"/>
        <w:rPr>
          <w:rFonts w:ascii="TimesNewRomanPSMT" w:hAnsi="TimesNewRomanPSMT"/>
          <w:color w:val="000000"/>
          <w:sz w:val="24"/>
          <w:szCs w:val="24"/>
        </w:rPr>
      </w:pPr>
    </w:p>
    <w:p w:rsidR="00DC507A" w:rsidRPr="00DC507A" w:rsidRDefault="00DC507A" w:rsidP="00DC507A">
      <w:pPr>
        <w:tabs>
          <w:tab w:val="left" w:pos="475"/>
        </w:tabs>
        <w:spacing w:line="360" w:lineRule="auto"/>
        <w:jc w:val="both"/>
        <w:rPr>
          <w:rFonts w:ascii="TimesNewRomanPSMT" w:hAnsi="TimesNewRomanPSMT"/>
          <w:color w:val="000000"/>
          <w:sz w:val="24"/>
          <w:szCs w:val="24"/>
        </w:rPr>
      </w:pPr>
    </w:p>
    <w:p w:rsidR="00DC507A" w:rsidRPr="00C97DD1" w:rsidRDefault="00C97DD1" w:rsidP="00C97DD1">
      <w:pPr>
        <w:pStyle w:val="Heading1"/>
        <w:rPr>
          <w:rFonts w:ascii="Times New Roman" w:eastAsia="Calibri" w:hAnsi="Times New Roman" w:cs="Times New Roman"/>
          <w:b/>
          <w:sz w:val="24"/>
          <w:szCs w:val="24"/>
        </w:rPr>
      </w:pPr>
      <w:bookmarkStart w:id="42" w:name="_Toc135837117"/>
      <w:bookmarkStart w:id="43" w:name="_Toc148246607"/>
      <w:r>
        <w:rPr>
          <w:rFonts w:ascii="Times New Roman" w:eastAsia="Calibri" w:hAnsi="Times New Roman" w:cs="Times New Roman"/>
          <w:b/>
          <w:color w:val="auto"/>
          <w:sz w:val="24"/>
          <w:szCs w:val="24"/>
        </w:rPr>
        <w:t xml:space="preserve">3. </w:t>
      </w:r>
      <w:r w:rsidR="00DC507A" w:rsidRPr="00C97DD1">
        <w:rPr>
          <w:rFonts w:ascii="Times New Roman" w:eastAsia="Calibri" w:hAnsi="Times New Roman" w:cs="Times New Roman"/>
          <w:b/>
          <w:color w:val="auto"/>
          <w:sz w:val="24"/>
          <w:szCs w:val="24"/>
        </w:rPr>
        <w:t>MATERIALS AND METHOD</w:t>
      </w:r>
      <w:bookmarkEnd w:id="42"/>
      <w:bookmarkEnd w:id="43"/>
      <w:r w:rsidR="00DC507A" w:rsidRPr="00C97DD1">
        <w:rPr>
          <w:rFonts w:ascii="Times New Roman" w:eastAsia="Calibri" w:hAnsi="Times New Roman" w:cs="Times New Roman"/>
          <w:b/>
          <w:sz w:val="24"/>
          <w:szCs w:val="24"/>
        </w:rPr>
        <w:t xml:space="preserve"> </w:t>
      </w:r>
    </w:p>
    <w:p w:rsidR="00DC507A" w:rsidRPr="00DC507A" w:rsidRDefault="00DC507A" w:rsidP="00DC507A">
      <w:pPr>
        <w:rPr>
          <w:sz w:val="24"/>
          <w:szCs w:val="24"/>
        </w:rPr>
      </w:pPr>
    </w:p>
    <w:p w:rsidR="00DC507A" w:rsidRPr="00092C56" w:rsidRDefault="00DC507A" w:rsidP="00092C56">
      <w:pPr>
        <w:pStyle w:val="Heading2"/>
        <w:rPr>
          <w:rFonts w:ascii="Times New Roman" w:eastAsia="Calibri" w:hAnsi="Times New Roman" w:cs="Times New Roman"/>
          <w:b/>
          <w:sz w:val="24"/>
          <w:szCs w:val="24"/>
        </w:rPr>
      </w:pPr>
      <w:bookmarkStart w:id="44" w:name="_Toc135837118"/>
      <w:bookmarkStart w:id="45" w:name="_Toc148246608"/>
      <w:r w:rsidRPr="00092C56">
        <w:rPr>
          <w:rFonts w:ascii="Times New Roman" w:eastAsia="Calibri" w:hAnsi="Times New Roman" w:cs="Times New Roman"/>
          <w:b/>
          <w:color w:val="auto"/>
          <w:sz w:val="24"/>
          <w:szCs w:val="24"/>
        </w:rPr>
        <w:t>3.1 Description of the Study Area</w:t>
      </w:r>
      <w:bookmarkEnd w:id="44"/>
      <w:bookmarkEnd w:id="45"/>
    </w:p>
    <w:p w:rsidR="00DC507A" w:rsidRPr="00DC507A" w:rsidRDefault="00DC507A" w:rsidP="00DC507A">
      <w:pPr>
        <w:rPr>
          <w:sz w:val="24"/>
          <w:szCs w:val="24"/>
        </w:rPr>
      </w:pPr>
    </w:p>
    <w:p w:rsidR="00DC507A" w:rsidRPr="00DC507A" w:rsidRDefault="00DC507A" w:rsidP="00DC507A">
      <w:pPr>
        <w:tabs>
          <w:tab w:val="left" w:pos="475"/>
        </w:tabs>
        <w:spacing w:line="360" w:lineRule="auto"/>
        <w:jc w:val="both"/>
        <w:rPr>
          <w:rFonts w:ascii="Times New Roman" w:eastAsia="Calibri" w:hAnsi="Times New Roman" w:cs="Times New Roman"/>
          <w:color w:val="000000"/>
          <w:sz w:val="24"/>
          <w:szCs w:val="24"/>
        </w:rPr>
      </w:pPr>
      <w:r w:rsidRPr="00DC507A">
        <w:rPr>
          <w:rFonts w:ascii="Times New Roman" w:eastAsia="Calibri" w:hAnsi="Times New Roman" w:cs="Times New Roman"/>
          <w:color w:val="000000"/>
          <w:sz w:val="24"/>
          <w:szCs w:val="24"/>
        </w:rPr>
        <w:t xml:space="preserve">The study </w:t>
      </w:r>
      <w:r w:rsidR="000E727F">
        <w:rPr>
          <w:rFonts w:ascii="Times New Roman" w:eastAsia="Calibri" w:hAnsi="Times New Roman" w:cs="Times New Roman"/>
          <w:color w:val="000000"/>
          <w:sz w:val="24"/>
          <w:szCs w:val="24"/>
        </w:rPr>
        <w:t>was</w:t>
      </w:r>
      <w:r w:rsidRPr="00DC507A">
        <w:rPr>
          <w:rFonts w:ascii="Times New Roman" w:eastAsia="Calibri" w:hAnsi="Times New Roman" w:cs="Times New Roman"/>
          <w:color w:val="000000"/>
          <w:sz w:val="24"/>
          <w:szCs w:val="24"/>
        </w:rPr>
        <w:t xml:space="preserve"> conducted in Tarcha Zuriya District, Dawro Zone, Southern Ethiopia. It is located at about 497 km of South of Addis Ababa, the 319 km from regional town Hawassa. Geographically, it lies between 6°59’ - 7°35’ North Latitude and 36°6’ - 37°53’ East Longitude. It is bordered with Oromia region of Jimma zone in the NorthWest, Gena bossa district of Dawro Zone in the NorthEast, Mareka district of Dawro zone in the East, Tocha district of Dawro zone in the South, and Konta zone in the West. The total area of the district is about 416,375 hectare and the human population size is 89,432 from which 43,550 males and 35,882 females. The district is divided in to eighteen rural Kebele administrations. The study area elevation ranges from 1000 to 2300 meter above sea level. The rainfall distribution is bimodal with the long rainy season from June to September and short rainy season from March to May. The mean annual rainfall ranges from 650 to 1100 mm; the mean daily temperature ranges between 18 and 23 °C TZWOA</w:t>
      </w:r>
      <w:proofErr w:type="gramStart"/>
      <w:r w:rsidRPr="00DC507A">
        <w:rPr>
          <w:rFonts w:ascii="Times New Roman" w:eastAsia="Calibri" w:hAnsi="Times New Roman" w:cs="Times New Roman"/>
          <w:color w:val="000000"/>
          <w:sz w:val="24"/>
          <w:szCs w:val="24"/>
        </w:rPr>
        <w:t>,(</w:t>
      </w:r>
      <w:proofErr w:type="gramEnd"/>
      <w:r w:rsidRPr="00DC507A">
        <w:rPr>
          <w:rFonts w:ascii="Times New Roman" w:eastAsia="Calibri" w:hAnsi="Times New Roman" w:cs="Times New Roman"/>
          <w:color w:val="000000"/>
          <w:sz w:val="24"/>
          <w:szCs w:val="24"/>
        </w:rPr>
        <w:t xml:space="preserve">2020). The district is partitioned in to three agro- ecological zones; namely low land (Kola), mid land (Woina dega) and high land (Dega) with their total land holds of 61%, 28% and 11%, respectively. The livestock population of the district estimated at 145191 Bovine, 4396 </w:t>
      </w:r>
      <w:r w:rsidRPr="00DC507A">
        <w:rPr>
          <w:rFonts w:ascii="Times New Roman" w:eastAsia="Calibri" w:hAnsi="Times New Roman" w:cs="Times New Roman"/>
          <w:color w:val="000000"/>
          <w:sz w:val="24"/>
          <w:szCs w:val="24"/>
        </w:rPr>
        <w:lastRenderedPageBreak/>
        <w:t xml:space="preserve">Equine, 75630 Ovine, 55610 Caprine, and 131751 Poultry. Cattle are managed under extensive farming systems. The type of vegetation coverage is wanza, tid, eucalyptus (bahirzaf) and coffee whereas natural forest, grassland and all green riverine tree species are naturally existed. The major crops growing in the area include maize, teff, enset, and sweet potato and to smaller extent other crops TZWLFO, (2020). </w:t>
      </w:r>
    </w:p>
    <w:p w:rsidR="00DC507A" w:rsidRDefault="00DC507A" w:rsidP="00DC507A">
      <w:pPr>
        <w:tabs>
          <w:tab w:val="left" w:pos="475"/>
        </w:tabs>
        <w:spacing w:line="360" w:lineRule="auto"/>
        <w:jc w:val="both"/>
        <w:rPr>
          <w:rFonts w:ascii="Times New Roman" w:eastAsia="Calibri" w:hAnsi="Times New Roman" w:cs="Times New Roman"/>
          <w:color w:val="000000"/>
          <w:sz w:val="24"/>
          <w:szCs w:val="24"/>
        </w:rPr>
      </w:pPr>
    </w:p>
    <w:p w:rsidR="00CD090A" w:rsidRDefault="00CD090A" w:rsidP="00DC507A">
      <w:pPr>
        <w:tabs>
          <w:tab w:val="left" w:pos="475"/>
        </w:tabs>
        <w:spacing w:line="360" w:lineRule="auto"/>
        <w:jc w:val="both"/>
        <w:rPr>
          <w:rFonts w:ascii="Times New Roman" w:eastAsia="Calibri" w:hAnsi="Times New Roman" w:cs="Times New Roman"/>
          <w:color w:val="000000"/>
          <w:sz w:val="24"/>
          <w:szCs w:val="24"/>
        </w:rPr>
      </w:pPr>
    </w:p>
    <w:p w:rsidR="00CD090A" w:rsidRDefault="00CD090A" w:rsidP="00DC507A">
      <w:pPr>
        <w:tabs>
          <w:tab w:val="left" w:pos="475"/>
        </w:tabs>
        <w:spacing w:line="360" w:lineRule="auto"/>
        <w:jc w:val="both"/>
        <w:rPr>
          <w:rFonts w:ascii="Times New Roman" w:eastAsia="Calibri" w:hAnsi="Times New Roman" w:cs="Times New Roman"/>
          <w:color w:val="000000"/>
          <w:sz w:val="24"/>
          <w:szCs w:val="24"/>
        </w:rPr>
      </w:pPr>
      <w:r w:rsidRPr="00CD090A">
        <w:rPr>
          <w:rFonts w:ascii="Times New Roman" w:eastAsia="Calibri" w:hAnsi="Times New Roman" w:cs="Times New Roman"/>
          <w:noProof/>
          <w:sz w:val="24"/>
          <w:szCs w:val="24"/>
          <w:lang w:val="en-IN" w:eastAsia="en-IN"/>
        </w:rPr>
        <w:drawing>
          <wp:inline distT="0" distB="0" distL="0" distR="0" wp14:anchorId="31F96A25" wp14:editId="4869D42C">
            <wp:extent cx="5943303" cy="5486400"/>
            <wp:effectExtent l="0" t="0" r="635" b="0"/>
            <wp:docPr id="7" name="Picture 7" descr="4_6012330482069408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_60123304820694081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0413" cy="5492964"/>
                    </a:xfrm>
                    <a:prstGeom prst="rect">
                      <a:avLst/>
                    </a:prstGeom>
                    <a:noFill/>
                    <a:ln>
                      <a:noFill/>
                    </a:ln>
                  </pic:spPr>
                </pic:pic>
              </a:graphicData>
            </a:graphic>
          </wp:inline>
        </w:drawing>
      </w:r>
    </w:p>
    <w:p w:rsidR="00CD090A" w:rsidRDefault="00CD090A" w:rsidP="00DC507A">
      <w:pPr>
        <w:tabs>
          <w:tab w:val="left" w:pos="475"/>
        </w:tabs>
        <w:spacing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Source</w:t>
      </w:r>
      <w:r w:rsidR="00384155">
        <w:rPr>
          <w:rFonts w:ascii="Times New Roman" w:eastAsia="Calibri" w:hAnsi="Times New Roman" w:cs="Times New Roman"/>
          <w:color w:val="000000"/>
          <w:sz w:val="24"/>
          <w:szCs w:val="24"/>
        </w:rPr>
        <w:t xml:space="preserve">: GPS </w:t>
      </w:r>
    </w:p>
    <w:p w:rsidR="00E01ECA" w:rsidRPr="00DC507A" w:rsidRDefault="00E01ECA" w:rsidP="00DC507A">
      <w:pPr>
        <w:tabs>
          <w:tab w:val="left" w:pos="475"/>
        </w:tabs>
        <w:spacing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Fig.1 Map of study area</w:t>
      </w:r>
    </w:p>
    <w:p w:rsidR="00DC507A" w:rsidRPr="00B05EFC" w:rsidRDefault="00DC507A" w:rsidP="00B05EFC">
      <w:pPr>
        <w:pStyle w:val="Heading2"/>
        <w:rPr>
          <w:rFonts w:ascii="Times New Roman" w:eastAsia="Calibri" w:hAnsi="Times New Roman" w:cs="Times New Roman"/>
          <w:b/>
          <w:sz w:val="24"/>
          <w:szCs w:val="24"/>
        </w:rPr>
      </w:pPr>
      <w:bookmarkStart w:id="46" w:name="_Toc135837119"/>
      <w:bookmarkStart w:id="47" w:name="_Toc148246609"/>
      <w:r w:rsidRPr="00B05EFC">
        <w:rPr>
          <w:rFonts w:ascii="Times New Roman" w:eastAsia="Calibri" w:hAnsi="Times New Roman" w:cs="Times New Roman"/>
          <w:b/>
          <w:color w:val="auto"/>
          <w:sz w:val="24"/>
          <w:szCs w:val="24"/>
        </w:rPr>
        <w:t>3.2 Study Animal</w:t>
      </w:r>
      <w:bookmarkEnd w:id="46"/>
      <w:bookmarkEnd w:id="47"/>
    </w:p>
    <w:p w:rsidR="00DC507A" w:rsidRPr="00DC507A" w:rsidRDefault="00DC507A" w:rsidP="00DC507A">
      <w:pPr>
        <w:rPr>
          <w:sz w:val="24"/>
          <w:szCs w:val="24"/>
        </w:rPr>
      </w:pPr>
    </w:p>
    <w:p w:rsidR="00DC507A" w:rsidRPr="00DC507A" w:rsidRDefault="00DC507A" w:rsidP="00DC507A">
      <w:pPr>
        <w:tabs>
          <w:tab w:val="left" w:pos="475"/>
        </w:tabs>
        <w:spacing w:line="360" w:lineRule="auto"/>
        <w:jc w:val="both"/>
        <w:rPr>
          <w:rFonts w:ascii="Times New Roman" w:hAnsi="Times New Roman" w:cs="Times New Roman"/>
          <w:color w:val="000000" w:themeColor="text1"/>
          <w:sz w:val="24"/>
          <w:szCs w:val="24"/>
        </w:rPr>
      </w:pPr>
      <w:r w:rsidRPr="00DC507A">
        <w:rPr>
          <w:rFonts w:ascii="Times New Roman" w:hAnsi="Times New Roman" w:cs="Times New Roman"/>
          <w:color w:val="000000" w:themeColor="text1"/>
          <w:sz w:val="24"/>
          <w:szCs w:val="24"/>
        </w:rPr>
        <w:t xml:space="preserve">The study population consists cross and local breed cattle under extensive management system in Tarcha </w:t>
      </w:r>
      <w:r w:rsidRPr="00DC507A">
        <w:rPr>
          <w:rFonts w:ascii="Times New Roman" w:hAnsi="Times New Roman" w:cs="Times New Roman"/>
          <w:i/>
          <w:color w:val="000000" w:themeColor="text1"/>
          <w:sz w:val="24"/>
          <w:szCs w:val="24"/>
        </w:rPr>
        <w:t>Zuriya</w:t>
      </w:r>
      <w:r w:rsidRPr="00DC507A">
        <w:rPr>
          <w:rFonts w:ascii="Times New Roman" w:hAnsi="Times New Roman" w:cs="Times New Roman"/>
          <w:color w:val="000000" w:themeColor="text1"/>
          <w:sz w:val="24"/>
          <w:szCs w:val="24"/>
        </w:rPr>
        <w:t xml:space="preserve"> District. The cattle were keep under individual households depend on grazing for their feed source with little supplementation of crop residues were the study population. The study cattle </w:t>
      </w:r>
      <w:r w:rsidR="0006371C">
        <w:rPr>
          <w:rFonts w:ascii="Times New Roman" w:hAnsi="Times New Roman" w:cs="Times New Roman"/>
          <w:color w:val="000000" w:themeColor="text1"/>
          <w:sz w:val="24"/>
          <w:szCs w:val="24"/>
        </w:rPr>
        <w:t>were</w:t>
      </w:r>
      <w:r w:rsidRPr="00DC507A">
        <w:rPr>
          <w:rFonts w:ascii="Times New Roman" w:hAnsi="Times New Roman" w:cs="Times New Roman"/>
          <w:color w:val="000000" w:themeColor="text1"/>
          <w:sz w:val="24"/>
          <w:szCs w:val="24"/>
        </w:rPr>
        <w:t xml:space="preserve"> lame before and after milk </w:t>
      </w:r>
      <w:r w:rsidR="0006371C">
        <w:rPr>
          <w:rFonts w:ascii="Times New Roman" w:hAnsi="Times New Roman" w:cs="Times New Roman"/>
          <w:color w:val="000000" w:themeColor="text1"/>
          <w:sz w:val="24"/>
          <w:szCs w:val="24"/>
        </w:rPr>
        <w:t>were</w:t>
      </w:r>
      <w:r w:rsidRPr="00DC507A">
        <w:rPr>
          <w:rFonts w:ascii="Times New Roman" w:hAnsi="Times New Roman" w:cs="Times New Roman"/>
          <w:color w:val="000000" w:themeColor="text1"/>
          <w:sz w:val="24"/>
          <w:szCs w:val="24"/>
        </w:rPr>
        <w:t xml:space="preserve"> included in the present study. Cattle were categorized in to age groups (young) less than three and (adult) greater than three Bitew </w:t>
      </w:r>
      <w:r w:rsidRPr="00DC507A">
        <w:rPr>
          <w:rFonts w:ascii="Times New Roman" w:hAnsi="Times New Roman" w:cs="Times New Roman"/>
          <w:i/>
          <w:color w:val="000000" w:themeColor="text1"/>
          <w:sz w:val="24"/>
          <w:szCs w:val="24"/>
        </w:rPr>
        <w:t>et al</w:t>
      </w:r>
      <w:r w:rsidRPr="00DC507A">
        <w:rPr>
          <w:rFonts w:ascii="Times New Roman" w:hAnsi="Times New Roman" w:cs="Times New Roman"/>
          <w:color w:val="000000" w:themeColor="text1"/>
          <w:sz w:val="24"/>
          <w:szCs w:val="24"/>
        </w:rPr>
        <w:t xml:space="preserve">., (2011),breed (local and cross) and divide the body condition as emaciated (poor), moderate (medium) and good based on anatomical part and flesh and fat cover at different body parts Nicholson and Butterworth, (1986). </w:t>
      </w:r>
    </w:p>
    <w:p w:rsidR="00DC507A" w:rsidRPr="00DC507A" w:rsidRDefault="00DC507A" w:rsidP="00DC507A">
      <w:pPr>
        <w:tabs>
          <w:tab w:val="left" w:pos="475"/>
        </w:tabs>
        <w:spacing w:line="360" w:lineRule="auto"/>
        <w:jc w:val="both"/>
        <w:rPr>
          <w:rFonts w:ascii="Times New Roman" w:hAnsi="Times New Roman" w:cs="Times New Roman"/>
          <w:color w:val="000000" w:themeColor="text1"/>
          <w:sz w:val="24"/>
          <w:szCs w:val="24"/>
        </w:rPr>
      </w:pPr>
    </w:p>
    <w:p w:rsidR="00DC507A" w:rsidRPr="002953F1" w:rsidRDefault="00DC507A" w:rsidP="002953F1">
      <w:pPr>
        <w:pStyle w:val="Heading2"/>
        <w:rPr>
          <w:rFonts w:ascii="Times New Roman" w:hAnsi="Times New Roman" w:cs="Times New Roman"/>
          <w:b/>
          <w:sz w:val="24"/>
          <w:szCs w:val="24"/>
        </w:rPr>
      </w:pPr>
      <w:bookmarkStart w:id="48" w:name="_Toc135837120"/>
      <w:bookmarkStart w:id="49" w:name="_Toc148246610"/>
      <w:r w:rsidRPr="002953F1">
        <w:rPr>
          <w:rFonts w:ascii="Times New Roman" w:hAnsi="Times New Roman" w:cs="Times New Roman"/>
          <w:b/>
          <w:color w:val="auto"/>
          <w:sz w:val="24"/>
          <w:szCs w:val="24"/>
        </w:rPr>
        <w:t>3.3 Study Design and Sampling Technique</w:t>
      </w:r>
      <w:bookmarkEnd w:id="48"/>
      <w:bookmarkEnd w:id="49"/>
      <w:r w:rsidRPr="002953F1">
        <w:rPr>
          <w:rFonts w:ascii="Times New Roman" w:hAnsi="Times New Roman" w:cs="Times New Roman"/>
          <w:b/>
          <w:sz w:val="24"/>
          <w:szCs w:val="24"/>
        </w:rPr>
        <w:t xml:space="preserve"> </w:t>
      </w:r>
    </w:p>
    <w:p w:rsidR="00DC507A" w:rsidRPr="00DC507A" w:rsidRDefault="005569A1" w:rsidP="005569A1">
      <w:pPr>
        <w:tabs>
          <w:tab w:val="left" w:pos="5413"/>
        </w:tabs>
        <w:rPr>
          <w:sz w:val="24"/>
          <w:szCs w:val="24"/>
        </w:rPr>
      </w:pPr>
      <w:r>
        <w:rPr>
          <w:sz w:val="24"/>
          <w:szCs w:val="24"/>
        </w:rPr>
        <w:tab/>
      </w:r>
    </w:p>
    <w:p w:rsidR="00DC507A" w:rsidRPr="00DC507A" w:rsidRDefault="00DC507A" w:rsidP="00DC507A">
      <w:pPr>
        <w:tabs>
          <w:tab w:val="left" w:pos="475"/>
        </w:tabs>
        <w:spacing w:line="360" w:lineRule="auto"/>
        <w:jc w:val="both"/>
        <w:rPr>
          <w:rFonts w:ascii="Times New Roman" w:eastAsia="Calibri" w:hAnsi="Times New Roman" w:cs="Times New Roman"/>
          <w:color w:val="000000"/>
          <w:sz w:val="24"/>
          <w:szCs w:val="24"/>
        </w:rPr>
      </w:pPr>
      <w:r w:rsidRPr="00DC507A">
        <w:rPr>
          <w:rFonts w:ascii="Times New Roman" w:hAnsi="Times New Roman" w:cs="Times New Roman"/>
          <w:color w:val="000000" w:themeColor="text1"/>
          <w:sz w:val="24"/>
          <w:szCs w:val="24"/>
        </w:rPr>
        <w:t xml:space="preserve">A cross sectional study </w:t>
      </w:r>
      <w:r w:rsidR="005569A1">
        <w:rPr>
          <w:rFonts w:ascii="Times New Roman" w:hAnsi="Times New Roman" w:cs="Times New Roman"/>
          <w:color w:val="000000" w:themeColor="text1"/>
          <w:sz w:val="24"/>
          <w:szCs w:val="24"/>
        </w:rPr>
        <w:t>was</w:t>
      </w:r>
      <w:r w:rsidRPr="00DC507A">
        <w:rPr>
          <w:rFonts w:ascii="Times New Roman" w:hAnsi="Times New Roman" w:cs="Times New Roman"/>
          <w:color w:val="000000" w:themeColor="text1"/>
          <w:sz w:val="24"/>
          <w:szCs w:val="24"/>
        </w:rPr>
        <w:t xml:space="preserve"> conducted between December 2022 </w:t>
      </w:r>
      <w:r w:rsidR="00D257A7">
        <w:rPr>
          <w:rFonts w:ascii="Times New Roman" w:hAnsi="Times New Roman" w:cs="Times New Roman"/>
          <w:color w:val="000000" w:themeColor="text1"/>
          <w:sz w:val="24"/>
          <w:szCs w:val="24"/>
        </w:rPr>
        <w:t>and</w:t>
      </w:r>
      <w:r w:rsidRPr="00DC507A">
        <w:rPr>
          <w:rFonts w:ascii="Times New Roman" w:hAnsi="Times New Roman" w:cs="Times New Roman"/>
          <w:color w:val="000000" w:themeColor="text1"/>
          <w:sz w:val="24"/>
          <w:szCs w:val="24"/>
        </w:rPr>
        <w:t xml:space="preserve"> June 2023 to estimate prevalence of lameness in Tarcha </w:t>
      </w:r>
      <w:r w:rsidRPr="00DC507A">
        <w:rPr>
          <w:rFonts w:ascii="Times New Roman" w:hAnsi="Times New Roman" w:cs="Times New Roman"/>
          <w:i/>
          <w:color w:val="000000" w:themeColor="text1"/>
          <w:sz w:val="24"/>
          <w:szCs w:val="24"/>
        </w:rPr>
        <w:t>Zuriya</w:t>
      </w:r>
      <w:r w:rsidRPr="00DC507A">
        <w:rPr>
          <w:rFonts w:ascii="Times New Roman" w:hAnsi="Times New Roman" w:cs="Times New Roman"/>
          <w:color w:val="000000" w:themeColor="text1"/>
          <w:sz w:val="24"/>
          <w:szCs w:val="24"/>
        </w:rPr>
        <w:t xml:space="preserve"> District Dawro Zone, Southern Ethiopia. The study District and </w:t>
      </w:r>
      <w:r w:rsidRPr="00DC507A">
        <w:rPr>
          <w:rFonts w:ascii="Times New Roman" w:hAnsi="Times New Roman" w:cs="Times New Roman"/>
          <w:i/>
          <w:color w:val="000000" w:themeColor="text1"/>
          <w:sz w:val="24"/>
          <w:szCs w:val="24"/>
        </w:rPr>
        <w:t>Kebele</w:t>
      </w:r>
      <w:r w:rsidRPr="00DC507A">
        <w:rPr>
          <w:rFonts w:ascii="Times New Roman" w:hAnsi="Times New Roman" w:cs="Times New Roman"/>
          <w:color w:val="000000" w:themeColor="text1"/>
          <w:sz w:val="24"/>
          <w:szCs w:val="24"/>
        </w:rPr>
        <w:t xml:space="preserve"> were selected purposively based on accessibility, geographical location and cattle population proportion. Accordingly, the study district include eighteen </w:t>
      </w:r>
      <w:r w:rsidRPr="00DC507A">
        <w:rPr>
          <w:rFonts w:ascii="Times New Roman" w:hAnsi="Times New Roman" w:cs="Times New Roman"/>
          <w:i/>
          <w:color w:val="000000" w:themeColor="text1"/>
          <w:sz w:val="24"/>
          <w:szCs w:val="24"/>
        </w:rPr>
        <w:t>Kebeles</w:t>
      </w:r>
      <w:r w:rsidRPr="00DC507A">
        <w:rPr>
          <w:rFonts w:ascii="Times New Roman" w:hAnsi="Times New Roman" w:cs="Times New Roman"/>
          <w:color w:val="000000" w:themeColor="text1"/>
          <w:sz w:val="24"/>
          <w:szCs w:val="24"/>
        </w:rPr>
        <w:t xml:space="preserve"> therefore, three </w:t>
      </w:r>
      <w:r w:rsidRPr="00DC507A">
        <w:rPr>
          <w:rFonts w:ascii="Times New Roman" w:hAnsi="Times New Roman" w:cs="Times New Roman"/>
          <w:i/>
          <w:color w:val="000000" w:themeColor="text1"/>
          <w:sz w:val="24"/>
          <w:szCs w:val="24"/>
        </w:rPr>
        <w:t>Kebele</w:t>
      </w:r>
      <w:r w:rsidRPr="00DC507A">
        <w:rPr>
          <w:rFonts w:ascii="Times New Roman" w:hAnsi="Times New Roman" w:cs="Times New Roman"/>
          <w:color w:val="000000" w:themeColor="text1"/>
          <w:sz w:val="24"/>
          <w:szCs w:val="24"/>
        </w:rPr>
        <w:t xml:space="preserve"> (Wara woria, waruma </w:t>
      </w:r>
      <w:r w:rsidR="00AD35E9" w:rsidRPr="00DC507A">
        <w:rPr>
          <w:rFonts w:ascii="Times New Roman" w:hAnsi="Times New Roman" w:cs="Times New Roman"/>
          <w:color w:val="000000" w:themeColor="text1"/>
          <w:sz w:val="24"/>
          <w:szCs w:val="24"/>
        </w:rPr>
        <w:t>galcha</w:t>
      </w:r>
      <w:r w:rsidR="00AD35E9">
        <w:rPr>
          <w:rFonts w:ascii="Times New Roman" w:hAnsi="Times New Roman" w:cs="Times New Roman"/>
          <w:color w:val="000000" w:themeColor="text1"/>
          <w:sz w:val="24"/>
          <w:szCs w:val="24"/>
        </w:rPr>
        <w:t xml:space="preserve"> (</w:t>
      </w:r>
      <w:r w:rsidR="00420DA1">
        <w:rPr>
          <w:rFonts w:ascii="Times New Roman" w:hAnsi="Times New Roman" w:cs="Times New Roman"/>
          <w:color w:val="000000" w:themeColor="text1"/>
          <w:sz w:val="24"/>
          <w:szCs w:val="24"/>
        </w:rPr>
        <w:t>Sore)</w:t>
      </w:r>
      <w:r w:rsidRPr="00DC507A">
        <w:rPr>
          <w:rFonts w:ascii="Times New Roman" w:hAnsi="Times New Roman" w:cs="Times New Roman"/>
          <w:color w:val="000000" w:themeColor="text1"/>
          <w:sz w:val="24"/>
          <w:szCs w:val="24"/>
        </w:rPr>
        <w:t xml:space="preserve">, and Aba dahi) that had relatively large cattle population were considered for the study. The total lists of household with cattle and number of cattle in each household were obtained from Agriculture office, development agent and </w:t>
      </w:r>
      <w:r w:rsidRPr="00DC507A">
        <w:rPr>
          <w:rFonts w:ascii="Times New Roman" w:hAnsi="Times New Roman" w:cs="Times New Roman"/>
          <w:i/>
          <w:color w:val="000000" w:themeColor="text1"/>
          <w:sz w:val="24"/>
          <w:szCs w:val="24"/>
        </w:rPr>
        <w:t>Kebele</w:t>
      </w:r>
      <w:r w:rsidRPr="00DC507A">
        <w:rPr>
          <w:rFonts w:ascii="Times New Roman" w:hAnsi="Times New Roman" w:cs="Times New Roman"/>
          <w:color w:val="000000" w:themeColor="text1"/>
          <w:sz w:val="24"/>
          <w:szCs w:val="24"/>
        </w:rPr>
        <w:t xml:space="preserve"> administration head. </w:t>
      </w:r>
      <w:r w:rsidRPr="00DC507A">
        <w:rPr>
          <w:rFonts w:ascii="Times New Roman" w:hAnsi="Times New Roman" w:cs="Times New Roman"/>
          <w:sz w:val="24"/>
          <w:szCs w:val="24"/>
        </w:rPr>
        <w:t xml:space="preserve">As described Dohoo </w:t>
      </w:r>
      <w:r w:rsidRPr="00DC507A">
        <w:rPr>
          <w:rFonts w:ascii="Times New Roman" w:hAnsi="Times New Roman" w:cs="Times New Roman"/>
          <w:i/>
          <w:sz w:val="24"/>
          <w:szCs w:val="24"/>
        </w:rPr>
        <w:t>et al</w:t>
      </w:r>
      <w:r w:rsidRPr="00DC507A">
        <w:rPr>
          <w:rFonts w:ascii="Times New Roman" w:hAnsi="Times New Roman" w:cs="Times New Roman"/>
          <w:sz w:val="24"/>
          <w:szCs w:val="24"/>
        </w:rPr>
        <w:t>., (2003) systematic random sampling was used. Already first, 511 households were registered and then 170 households were sampled by 3</w:t>
      </w:r>
      <w:r w:rsidRPr="00DC507A">
        <w:rPr>
          <w:rFonts w:ascii="Times New Roman" w:hAnsi="Times New Roman" w:cs="Times New Roman"/>
          <w:sz w:val="24"/>
          <w:szCs w:val="24"/>
          <w:vertAlign w:val="superscript"/>
        </w:rPr>
        <w:t>th</w:t>
      </w:r>
      <w:r w:rsidRPr="00DC507A">
        <w:rPr>
          <w:rFonts w:ascii="Times New Roman" w:hAnsi="Times New Roman" w:cs="Times New Roman"/>
          <w:sz w:val="24"/>
          <w:szCs w:val="24"/>
        </w:rPr>
        <w:t xml:space="preserve"> interval. And for cattle, the sampling interval was calculated as the study population of cattles divided by the required sample size. Thus, the study cattle population 21,249 was divided by sample size of 384 which provide the interval of 55</w:t>
      </w:r>
      <w:r w:rsidRPr="00DC507A">
        <w:rPr>
          <w:rFonts w:ascii="Times New Roman" w:hAnsi="Times New Roman" w:cs="Times New Roman"/>
          <w:sz w:val="24"/>
          <w:szCs w:val="24"/>
          <w:vertAlign w:val="superscript"/>
        </w:rPr>
        <w:t>th</w:t>
      </w:r>
      <w:r w:rsidRPr="00DC507A">
        <w:rPr>
          <w:rFonts w:ascii="Times New Roman" w:hAnsi="Times New Roman" w:cs="Times New Roman"/>
          <w:sz w:val="24"/>
          <w:szCs w:val="24"/>
        </w:rPr>
        <w:t>. Then the first cattle was selected randomly between 1-55</w:t>
      </w:r>
      <w:r w:rsidRPr="00DC507A">
        <w:rPr>
          <w:rFonts w:ascii="Times New Roman" w:hAnsi="Times New Roman" w:cs="Times New Roman"/>
          <w:sz w:val="24"/>
          <w:szCs w:val="24"/>
          <w:vertAlign w:val="superscript"/>
        </w:rPr>
        <w:t>th</w:t>
      </w:r>
      <w:r w:rsidRPr="00DC507A">
        <w:rPr>
          <w:rFonts w:ascii="Times New Roman" w:hAnsi="Times New Roman" w:cs="Times New Roman"/>
          <w:sz w:val="24"/>
          <w:szCs w:val="24"/>
        </w:rPr>
        <w:t xml:space="preserve"> interval by lottery method, there by randomly it was number 3 and then every 55</w:t>
      </w:r>
      <w:r w:rsidRPr="00DC507A">
        <w:rPr>
          <w:rFonts w:ascii="Times New Roman" w:hAnsi="Times New Roman" w:cs="Times New Roman"/>
          <w:sz w:val="24"/>
          <w:szCs w:val="24"/>
          <w:vertAlign w:val="superscript"/>
        </w:rPr>
        <w:t>th</w:t>
      </w:r>
      <w:r w:rsidRPr="00DC507A">
        <w:rPr>
          <w:rFonts w:ascii="Times New Roman" w:hAnsi="Times New Roman" w:cs="Times New Roman"/>
          <w:sz w:val="24"/>
          <w:szCs w:val="24"/>
        </w:rPr>
        <w:t xml:space="preserve"> element was involved in the sampling unit to achieve the required sample size. Due to absence of ear tag, all the cattle color was registered during sample collection. </w:t>
      </w:r>
      <w:r w:rsidRPr="00DC507A">
        <w:rPr>
          <w:rFonts w:ascii="Times New Roman" w:hAnsi="Times New Roman" w:cs="Times New Roman"/>
          <w:color w:val="000000" w:themeColor="text1"/>
          <w:sz w:val="24"/>
          <w:szCs w:val="24"/>
        </w:rPr>
        <w:t xml:space="preserve">A total cattle population in the three </w:t>
      </w:r>
      <w:r w:rsidRPr="00DC507A">
        <w:rPr>
          <w:rFonts w:ascii="Times New Roman" w:hAnsi="Times New Roman" w:cs="Times New Roman"/>
          <w:i/>
          <w:color w:val="000000" w:themeColor="text1"/>
          <w:sz w:val="24"/>
          <w:szCs w:val="24"/>
        </w:rPr>
        <w:t>Kebeles</w:t>
      </w:r>
      <w:r w:rsidRPr="00DC507A">
        <w:rPr>
          <w:rFonts w:ascii="Times New Roman" w:hAnsi="Times New Roman" w:cs="Times New Roman"/>
          <w:color w:val="000000" w:themeColor="text1"/>
          <w:sz w:val="24"/>
          <w:szCs w:val="24"/>
        </w:rPr>
        <w:t xml:space="preserve"> were 21249, according data gathered from Tarcha </w:t>
      </w:r>
      <w:r w:rsidRPr="00DC507A">
        <w:rPr>
          <w:rFonts w:ascii="Times New Roman" w:hAnsi="Times New Roman" w:cs="Times New Roman"/>
          <w:i/>
          <w:color w:val="000000" w:themeColor="text1"/>
          <w:sz w:val="24"/>
          <w:szCs w:val="24"/>
        </w:rPr>
        <w:t>Zuriya</w:t>
      </w:r>
      <w:r w:rsidRPr="00DC507A">
        <w:rPr>
          <w:rFonts w:ascii="Times New Roman" w:hAnsi="Times New Roman" w:cs="Times New Roman"/>
          <w:color w:val="000000" w:themeColor="text1"/>
          <w:sz w:val="24"/>
          <w:szCs w:val="24"/>
        </w:rPr>
        <w:t xml:space="preserve"> district Livestock and </w:t>
      </w:r>
      <w:r w:rsidRPr="00DC507A">
        <w:rPr>
          <w:rFonts w:ascii="Times New Roman" w:hAnsi="Times New Roman" w:cs="Times New Roman"/>
          <w:color w:val="000000" w:themeColor="text1"/>
          <w:sz w:val="24"/>
          <w:szCs w:val="24"/>
        </w:rPr>
        <w:lastRenderedPageBreak/>
        <w:t>fishery office. The cattle population in waruma galcha</w:t>
      </w:r>
      <w:r w:rsidR="007B2621">
        <w:rPr>
          <w:rFonts w:ascii="Times New Roman" w:hAnsi="Times New Roman" w:cs="Times New Roman"/>
          <w:color w:val="000000" w:themeColor="text1"/>
          <w:sz w:val="24"/>
          <w:szCs w:val="24"/>
        </w:rPr>
        <w:t>(Sore)</w:t>
      </w:r>
      <w:r w:rsidRPr="00DC507A">
        <w:rPr>
          <w:rFonts w:ascii="Times New Roman" w:hAnsi="Times New Roman" w:cs="Times New Roman"/>
          <w:color w:val="000000" w:themeColor="text1"/>
          <w:sz w:val="24"/>
          <w:szCs w:val="24"/>
        </w:rPr>
        <w:t xml:space="preserve"> 7160 ÷ 21249 × 100 =   (34%), Wara wore 8086 ÷ 21249 × 100 = (38%) and Aba dahi 6003 ÷ 21249 × 100 = (28%). Therefore, the total sample of cattle allocated in this study was 384 and the number of cattle sampled were 34 × 384 ÷ 100 =130 from</w:t>
      </w:r>
      <w:r w:rsidR="001B3B1C">
        <w:rPr>
          <w:rFonts w:ascii="Times New Roman" w:hAnsi="Times New Roman" w:cs="Times New Roman"/>
          <w:color w:val="000000" w:themeColor="text1"/>
          <w:sz w:val="24"/>
          <w:szCs w:val="24"/>
        </w:rPr>
        <w:t>Waruma galcha</w:t>
      </w:r>
      <w:r w:rsidRPr="00DC507A">
        <w:rPr>
          <w:rFonts w:ascii="Times New Roman" w:hAnsi="Times New Roman" w:cs="Times New Roman"/>
          <w:color w:val="000000" w:themeColor="text1"/>
          <w:sz w:val="24"/>
          <w:szCs w:val="24"/>
        </w:rPr>
        <w:t xml:space="preserve"> Sore, 38 × 384 ÷ 100 =146 from Wara wore and 28 × 384 ÷ 100 =108 from Aba dahi. </w:t>
      </w:r>
    </w:p>
    <w:p w:rsidR="00DC507A" w:rsidRPr="00932B1D" w:rsidRDefault="00DC507A" w:rsidP="00932B1D">
      <w:pPr>
        <w:pStyle w:val="Heading2"/>
        <w:rPr>
          <w:rFonts w:ascii="Times New Roman" w:hAnsi="Times New Roman" w:cs="Times New Roman"/>
          <w:b/>
          <w:sz w:val="24"/>
          <w:szCs w:val="24"/>
        </w:rPr>
      </w:pPr>
      <w:bookmarkStart w:id="50" w:name="_Toc135837121"/>
      <w:bookmarkStart w:id="51" w:name="_Toc148246611"/>
      <w:r w:rsidRPr="00932B1D">
        <w:rPr>
          <w:rFonts w:ascii="Times New Roman" w:hAnsi="Times New Roman" w:cs="Times New Roman"/>
          <w:b/>
          <w:color w:val="auto"/>
          <w:sz w:val="24"/>
          <w:szCs w:val="24"/>
        </w:rPr>
        <w:t>3.4 Sample Size Determination</w:t>
      </w:r>
      <w:bookmarkEnd w:id="50"/>
      <w:bookmarkEnd w:id="51"/>
      <w:r w:rsidRPr="00932B1D">
        <w:rPr>
          <w:rFonts w:ascii="Times New Roman" w:hAnsi="Times New Roman" w:cs="Times New Roman"/>
          <w:b/>
          <w:sz w:val="24"/>
          <w:szCs w:val="24"/>
        </w:rPr>
        <w:t xml:space="preserve"> </w:t>
      </w:r>
    </w:p>
    <w:p w:rsidR="00DC507A" w:rsidRPr="00DC507A" w:rsidRDefault="00DC507A" w:rsidP="00DC507A">
      <w:pPr>
        <w:keepNext/>
        <w:keepLines/>
        <w:spacing w:after="0" w:line="360" w:lineRule="auto"/>
        <w:outlineLvl w:val="1"/>
        <w:rPr>
          <w:rFonts w:ascii="Times New Roman" w:eastAsiaTheme="majorEastAsia" w:hAnsi="Times New Roman" w:cs="Times New Roman"/>
          <w:b/>
          <w:sz w:val="24"/>
          <w:szCs w:val="24"/>
        </w:rPr>
      </w:pPr>
    </w:p>
    <w:p w:rsidR="00DC507A" w:rsidRPr="00DC507A" w:rsidRDefault="00DC507A" w:rsidP="00DC507A">
      <w:pPr>
        <w:spacing w:line="360" w:lineRule="auto"/>
        <w:jc w:val="both"/>
        <w:rPr>
          <w:rFonts w:ascii="Times New Roman" w:hAnsi="Times New Roman" w:cs="Times New Roman"/>
          <w:b/>
          <w:sz w:val="24"/>
          <w:szCs w:val="24"/>
        </w:rPr>
      </w:pPr>
      <w:r w:rsidRPr="00DC507A">
        <w:rPr>
          <w:rFonts w:ascii="Times New Roman" w:hAnsi="Times New Roman" w:cs="Times New Roman"/>
          <w:sz w:val="24"/>
          <w:szCs w:val="24"/>
        </w:rPr>
        <w:t>The sample size was determined by supposing the expected prevalence of 50%. Cattle were randomly selected and the sample size was determined by formula described Thrusfiled, (2005). The parameters used were 95% CI and 5% desired level of precision, therefore by substituting these values in the formula, the sample size was 384.</w:t>
      </w:r>
    </w:p>
    <w:p w:rsidR="00DC507A" w:rsidRPr="00DC507A" w:rsidRDefault="00DC507A" w:rsidP="00DC507A">
      <w:pPr>
        <w:spacing w:after="120" w:line="360" w:lineRule="auto"/>
        <w:contextualSpacing/>
        <w:jc w:val="both"/>
        <w:rPr>
          <w:rFonts w:ascii="Times New Roman" w:eastAsia="Calibri" w:hAnsi="Times New Roman" w:cs="Times New Roman"/>
          <w:color w:val="000000" w:themeColor="text1"/>
          <w:sz w:val="24"/>
          <w:szCs w:val="24"/>
          <w:u w:val="single"/>
        </w:rPr>
      </w:pPr>
      <w:r w:rsidRPr="00DC507A">
        <w:rPr>
          <w:rFonts w:ascii="Times New Roman" w:eastAsia="Calibri" w:hAnsi="Times New Roman" w:cs="Times New Roman"/>
          <w:color w:val="000000" w:themeColor="text1"/>
          <w:sz w:val="24"/>
          <w:szCs w:val="24"/>
        </w:rPr>
        <w:t xml:space="preserve">                                                           n = </w:t>
      </w:r>
      <w:r w:rsidRPr="00DC507A">
        <w:rPr>
          <w:rFonts w:ascii="Times New Roman" w:eastAsia="Calibri" w:hAnsi="Times New Roman" w:cs="Times New Roman"/>
          <w:color w:val="000000" w:themeColor="text1"/>
          <w:sz w:val="24"/>
          <w:szCs w:val="24"/>
          <w:u w:val="single"/>
        </w:rPr>
        <w:t>1.96</w:t>
      </w:r>
      <w:r w:rsidRPr="00DC507A">
        <w:rPr>
          <w:rFonts w:ascii="Times New Roman" w:eastAsia="Calibri" w:hAnsi="Times New Roman" w:cs="Times New Roman"/>
          <w:color w:val="000000" w:themeColor="text1"/>
          <w:sz w:val="24"/>
          <w:szCs w:val="24"/>
          <w:u w:val="single"/>
          <w:vertAlign w:val="superscript"/>
        </w:rPr>
        <w:t>2</w:t>
      </w:r>
      <w:r w:rsidRPr="00DC507A">
        <w:rPr>
          <w:rFonts w:ascii="Times New Roman" w:eastAsia="Calibri" w:hAnsi="Times New Roman" w:cs="Times New Roman"/>
          <w:color w:val="000000" w:themeColor="text1"/>
          <w:sz w:val="24"/>
          <w:szCs w:val="24"/>
          <w:u w:val="single"/>
        </w:rPr>
        <w:t xml:space="preserve"> x P</w:t>
      </w:r>
      <w:r w:rsidRPr="00DC507A">
        <w:rPr>
          <w:rFonts w:ascii="Times New Roman" w:eastAsia="Calibri" w:hAnsi="Times New Roman" w:cs="Times New Roman"/>
          <w:color w:val="000000" w:themeColor="text1"/>
          <w:sz w:val="24"/>
          <w:szCs w:val="24"/>
          <w:u w:val="single"/>
          <w:vertAlign w:val="subscript"/>
        </w:rPr>
        <w:t>exp</w:t>
      </w:r>
      <w:r w:rsidRPr="00DC507A">
        <w:rPr>
          <w:rFonts w:ascii="Times New Roman" w:eastAsia="Calibri" w:hAnsi="Times New Roman" w:cs="Times New Roman"/>
          <w:color w:val="000000" w:themeColor="text1"/>
          <w:sz w:val="24"/>
          <w:szCs w:val="24"/>
          <w:u w:val="single"/>
        </w:rPr>
        <w:t xml:space="preserve"> (1-pexp)</w:t>
      </w:r>
    </w:p>
    <w:p w:rsidR="00DC507A" w:rsidRPr="00DC507A" w:rsidRDefault="00DC507A" w:rsidP="00DC507A">
      <w:pPr>
        <w:spacing w:after="120" w:line="360" w:lineRule="auto"/>
        <w:contextualSpacing/>
        <w:jc w:val="both"/>
        <w:rPr>
          <w:rFonts w:ascii="Times New Roman" w:eastAsia="Calibri" w:hAnsi="Times New Roman" w:cs="Times New Roman"/>
          <w:color w:val="000000" w:themeColor="text1"/>
          <w:sz w:val="24"/>
          <w:szCs w:val="24"/>
        </w:rPr>
      </w:pPr>
      <w:r w:rsidRPr="00DC507A">
        <w:rPr>
          <w:rFonts w:ascii="Times New Roman" w:eastAsia="Calibri" w:hAnsi="Times New Roman" w:cs="Times New Roman"/>
          <w:color w:val="000000" w:themeColor="text1"/>
          <w:sz w:val="24"/>
          <w:szCs w:val="24"/>
        </w:rPr>
        <w:tab/>
        <w:t xml:space="preserve">                                                                    d</w:t>
      </w:r>
      <w:r w:rsidRPr="00DC507A">
        <w:rPr>
          <w:rFonts w:ascii="Times New Roman" w:eastAsia="Calibri" w:hAnsi="Times New Roman" w:cs="Times New Roman"/>
          <w:color w:val="000000" w:themeColor="text1"/>
          <w:sz w:val="24"/>
          <w:szCs w:val="24"/>
          <w:vertAlign w:val="superscript"/>
        </w:rPr>
        <w:t>2</w:t>
      </w:r>
    </w:p>
    <w:p w:rsidR="00DC507A" w:rsidRPr="00DC507A" w:rsidRDefault="00DC507A" w:rsidP="00DC507A">
      <w:pPr>
        <w:spacing w:after="120" w:line="360" w:lineRule="auto"/>
        <w:contextualSpacing/>
        <w:jc w:val="both"/>
        <w:rPr>
          <w:rFonts w:ascii="Times New Roman" w:eastAsia="Calibri" w:hAnsi="Times New Roman" w:cs="Times New Roman"/>
          <w:color w:val="000000" w:themeColor="text1"/>
          <w:sz w:val="24"/>
          <w:szCs w:val="24"/>
        </w:rPr>
      </w:pPr>
      <w:r w:rsidRPr="00DC507A">
        <w:rPr>
          <w:rFonts w:ascii="Times New Roman" w:eastAsia="Calibri" w:hAnsi="Times New Roman" w:cs="Times New Roman"/>
          <w:color w:val="000000" w:themeColor="text1"/>
          <w:sz w:val="24"/>
          <w:szCs w:val="24"/>
        </w:rPr>
        <w:t xml:space="preserve">Where: n= required sample size, </w:t>
      </w:r>
    </w:p>
    <w:p w:rsidR="00DC507A" w:rsidRPr="00DC507A" w:rsidRDefault="00DC507A" w:rsidP="00DC507A">
      <w:pPr>
        <w:spacing w:after="120" w:line="360" w:lineRule="auto"/>
        <w:contextualSpacing/>
        <w:jc w:val="both"/>
        <w:rPr>
          <w:rFonts w:ascii="Times New Roman" w:eastAsia="Calibri" w:hAnsi="Times New Roman" w:cs="Times New Roman"/>
          <w:color w:val="000000" w:themeColor="text1"/>
          <w:sz w:val="24"/>
          <w:szCs w:val="24"/>
        </w:rPr>
      </w:pPr>
      <w:r w:rsidRPr="00DC507A">
        <w:rPr>
          <w:rFonts w:ascii="Times New Roman" w:eastAsia="Calibri" w:hAnsi="Times New Roman" w:cs="Times New Roman"/>
          <w:color w:val="000000" w:themeColor="text1"/>
          <w:sz w:val="24"/>
          <w:szCs w:val="24"/>
        </w:rPr>
        <w:t>P</w:t>
      </w:r>
      <w:r w:rsidRPr="00DC507A">
        <w:rPr>
          <w:rFonts w:ascii="Times New Roman" w:eastAsia="Calibri" w:hAnsi="Times New Roman" w:cs="Times New Roman"/>
          <w:color w:val="000000" w:themeColor="text1"/>
          <w:sz w:val="24"/>
          <w:szCs w:val="24"/>
          <w:vertAlign w:val="subscript"/>
        </w:rPr>
        <w:t>exp</w:t>
      </w:r>
      <w:r w:rsidRPr="00DC507A">
        <w:rPr>
          <w:rFonts w:ascii="Times New Roman" w:eastAsia="Calibri" w:hAnsi="Times New Roman" w:cs="Times New Roman"/>
          <w:color w:val="000000" w:themeColor="text1"/>
          <w:sz w:val="24"/>
          <w:szCs w:val="24"/>
        </w:rPr>
        <w:t xml:space="preserve"> = expected prevalence, </w:t>
      </w:r>
    </w:p>
    <w:p w:rsidR="00DC507A" w:rsidRPr="00DC507A" w:rsidRDefault="00DC507A" w:rsidP="00DC507A">
      <w:pPr>
        <w:spacing w:after="120" w:line="360" w:lineRule="auto"/>
        <w:contextualSpacing/>
        <w:jc w:val="both"/>
        <w:rPr>
          <w:rFonts w:ascii="Times New Roman" w:eastAsia="Calibri" w:hAnsi="Times New Roman" w:cs="Times New Roman"/>
          <w:color w:val="000000" w:themeColor="text1"/>
          <w:sz w:val="24"/>
          <w:szCs w:val="24"/>
        </w:rPr>
      </w:pPr>
      <w:r w:rsidRPr="00DC507A">
        <w:rPr>
          <w:rFonts w:ascii="Times New Roman" w:eastAsia="Calibri" w:hAnsi="Times New Roman" w:cs="Times New Roman"/>
          <w:color w:val="000000" w:themeColor="text1"/>
          <w:sz w:val="24"/>
          <w:szCs w:val="24"/>
        </w:rPr>
        <w:t>d = desired absolute precision =</w:t>
      </w:r>
    </w:p>
    <w:p w:rsidR="00DC507A" w:rsidRPr="00DC507A" w:rsidRDefault="00DC507A" w:rsidP="00DC507A">
      <w:pPr>
        <w:tabs>
          <w:tab w:val="left" w:pos="475"/>
        </w:tabs>
        <w:spacing w:line="360" w:lineRule="auto"/>
        <w:jc w:val="both"/>
        <w:rPr>
          <w:rFonts w:ascii="Times New Roman" w:eastAsia="Calibri" w:hAnsi="Times New Roman" w:cs="Times New Roman"/>
          <w:color w:val="000000" w:themeColor="text1"/>
          <w:sz w:val="24"/>
          <w:szCs w:val="24"/>
        </w:rPr>
      </w:pPr>
      <w:r w:rsidRPr="00DC507A">
        <w:rPr>
          <w:rFonts w:ascii="Times New Roman" w:eastAsia="Calibri" w:hAnsi="Times New Roman" w:cs="Times New Roman"/>
          <w:color w:val="000000" w:themeColor="text1"/>
          <w:sz w:val="24"/>
          <w:szCs w:val="24"/>
        </w:rPr>
        <w:t>n = (1.96)</w:t>
      </w:r>
      <w:r w:rsidRPr="00DC507A">
        <w:rPr>
          <w:rFonts w:ascii="Times New Roman" w:eastAsia="Calibri" w:hAnsi="Times New Roman" w:cs="Times New Roman"/>
          <w:color w:val="000000" w:themeColor="text1"/>
          <w:sz w:val="24"/>
          <w:szCs w:val="24"/>
          <w:vertAlign w:val="superscript"/>
        </w:rPr>
        <w:t>2</w:t>
      </w:r>
      <w:r w:rsidRPr="00DC507A">
        <w:rPr>
          <w:rFonts w:ascii="Times New Roman" w:eastAsia="Calibri" w:hAnsi="Times New Roman" w:cs="Times New Roman"/>
          <w:color w:val="000000" w:themeColor="text1"/>
          <w:sz w:val="24"/>
          <w:szCs w:val="24"/>
        </w:rPr>
        <w:t xml:space="preserve"> x 50 (1-50) / 5</w:t>
      </w:r>
      <w:r w:rsidRPr="00DC507A">
        <w:rPr>
          <w:rFonts w:ascii="Times New Roman" w:eastAsia="Calibri" w:hAnsi="Times New Roman" w:cs="Times New Roman"/>
          <w:color w:val="000000" w:themeColor="text1"/>
          <w:sz w:val="24"/>
          <w:szCs w:val="24"/>
          <w:vertAlign w:val="superscript"/>
        </w:rPr>
        <w:t>2</w:t>
      </w:r>
      <w:r w:rsidRPr="00DC507A">
        <w:rPr>
          <w:rFonts w:ascii="Times New Roman" w:eastAsia="Calibri" w:hAnsi="Times New Roman" w:cs="Times New Roman"/>
          <w:color w:val="000000" w:themeColor="text1"/>
          <w:sz w:val="24"/>
          <w:szCs w:val="24"/>
        </w:rPr>
        <w:t xml:space="preserve">       = (1.96)</w:t>
      </w:r>
      <w:r w:rsidRPr="00DC507A">
        <w:rPr>
          <w:rFonts w:ascii="Times New Roman" w:eastAsia="Calibri" w:hAnsi="Times New Roman" w:cs="Times New Roman"/>
          <w:color w:val="000000" w:themeColor="text1"/>
          <w:sz w:val="24"/>
          <w:szCs w:val="24"/>
          <w:vertAlign w:val="superscript"/>
        </w:rPr>
        <w:t>2</w:t>
      </w:r>
      <w:r w:rsidRPr="00DC507A">
        <w:rPr>
          <w:rFonts w:ascii="Times New Roman" w:eastAsia="Calibri" w:hAnsi="Times New Roman" w:cs="Times New Roman"/>
          <w:color w:val="000000" w:themeColor="text1"/>
          <w:sz w:val="24"/>
          <w:szCs w:val="24"/>
        </w:rPr>
        <w:t xml:space="preserve"> x 0.5 (1-0.5) / 0.05</w:t>
      </w:r>
      <w:r w:rsidRPr="00DC507A">
        <w:rPr>
          <w:rFonts w:ascii="Times New Roman" w:eastAsia="Calibri" w:hAnsi="Times New Roman" w:cs="Times New Roman"/>
          <w:color w:val="000000" w:themeColor="text1"/>
          <w:sz w:val="24"/>
          <w:szCs w:val="24"/>
          <w:vertAlign w:val="superscript"/>
        </w:rPr>
        <w:t>2</w:t>
      </w:r>
      <w:r w:rsidRPr="00DC507A">
        <w:rPr>
          <w:rFonts w:ascii="Times New Roman" w:eastAsia="Calibri" w:hAnsi="Times New Roman" w:cs="Times New Roman"/>
          <w:color w:val="000000" w:themeColor="text1"/>
          <w:sz w:val="24"/>
          <w:szCs w:val="24"/>
        </w:rPr>
        <w:t xml:space="preserve"> = 384 </w:t>
      </w:r>
    </w:p>
    <w:p w:rsidR="00DC507A" w:rsidRPr="000059FD" w:rsidRDefault="00DC507A" w:rsidP="000059FD">
      <w:pPr>
        <w:pStyle w:val="Heading2"/>
        <w:rPr>
          <w:rFonts w:ascii="Times New Roman" w:eastAsia="Calibri" w:hAnsi="Times New Roman" w:cs="Times New Roman"/>
          <w:b/>
          <w:sz w:val="24"/>
          <w:szCs w:val="24"/>
        </w:rPr>
      </w:pPr>
      <w:bookmarkStart w:id="52" w:name="_Toc135837122"/>
      <w:bookmarkStart w:id="53" w:name="_Toc148246612"/>
      <w:r w:rsidRPr="000059FD">
        <w:rPr>
          <w:rFonts w:ascii="Times New Roman" w:eastAsia="Calibri" w:hAnsi="Times New Roman" w:cs="Times New Roman"/>
          <w:b/>
          <w:color w:val="auto"/>
          <w:sz w:val="24"/>
          <w:szCs w:val="24"/>
        </w:rPr>
        <w:t>3.5 Lameness Diagnosis</w:t>
      </w:r>
      <w:bookmarkEnd w:id="52"/>
      <w:bookmarkEnd w:id="53"/>
    </w:p>
    <w:p w:rsidR="00DC507A" w:rsidRPr="00DC507A" w:rsidRDefault="00DC507A" w:rsidP="00DC507A">
      <w:pPr>
        <w:rPr>
          <w:sz w:val="24"/>
          <w:szCs w:val="24"/>
        </w:rPr>
      </w:pPr>
    </w:p>
    <w:p w:rsidR="00DC507A" w:rsidRPr="00DC507A" w:rsidRDefault="00DC507A" w:rsidP="00CB6C39">
      <w:pPr>
        <w:tabs>
          <w:tab w:val="left" w:pos="475"/>
        </w:tabs>
        <w:spacing w:after="0" w:line="360" w:lineRule="auto"/>
        <w:jc w:val="both"/>
        <w:rPr>
          <w:rFonts w:ascii="Times New Roman" w:eastAsia="Calibri" w:hAnsi="Times New Roman" w:cs="Times New Roman"/>
          <w:color w:val="000000"/>
          <w:sz w:val="24"/>
          <w:szCs w:val="24"/>
        </w:rPr>
      </w:pPr>
      <w:r w:rsidRPr="00DC507A">
        <w:rPr>
          <w:rFonts w:ascii="Times New Roman" w:eastAsia="Calibri" w:hAnsi="Times New Roman" w:cs="Times New Roman"/>
          <w:color w:val="000000"/>
          <w:sz w:val="24"/>
          <w:szCs w:val="24"/>
        </w:rPr>
        <w:t xml:space="preserve">Animals were observed when they were in motion for detection of any kind of abnormality in locomotion and animals that move with clear adduction or abduction, hobbling, showed clearly impaired movement with uneven stride length and timing and that appeared reluctant to bear weight on one or more limbs were diagnosed as lame. Physical clinical examinations were conducted to identify the site, type, cause and extent of lesion in lame animals after the hooves were washed and cleaned to reveal the cause and the extent of lesions. Then animals with clinical lameness and active injuries with ongoing tissue damage with or without blood/ exudates/ pus, abscess formation, or secondary bacterial complication were recorded as positive to lameness. </w:t>
      </w:r>
    </w:p>
    <w:p w:rsidR="00DC507A" w:rsidRPr="00DC507A" w:rsidRDefault="00DC507A" w:rsidP="00DC507A">
      <w:pPr>
        <w:jc w:val="right"/>
        <w:rPr>
          <w:rFonts w:ascii="Times New Roman" w:eastAsia="Calibri" w:hAnsi="Times New Roman" w:cs="Times New Roman"/>
          <w:b/>
          <w:color w:val="000000"/>
          <w:sz w:val="24"/>
          <w:szCs w:val="24"/>
        </w:rPr>
      </w:pPr>
    </w:p>
    <w:p w:rsidR="00DC507A" w:rsidRPr="00DC507A" w:rsidRDefault="00DC507A" w:rsidP="00DC507A">
      <w:pPr>
        <w:keepNext/>
        <w:keepLines/>
        <w:spacing w:before="40" w:after="0"/>
        <w:outlineLvl w:val="1"/>
        <w:rPr>
          <w:rFonts w:ascii="Times New Roman" w:eastAsia="Calibri" w:hAnsi="Times New Roman" w:cs="Times New Roman"/>
          <w:b/>
          <w:color w:val="2E74B5" w:themeColor="accent1" w:themeShade="BF"/>
          <w:sz w:val="24"/>
          <w:szCs w:val="24"/>
        </w:rPr>
      </w:pPr>
      <w:bookmarkStart w:id="54" w:name="_Toc135837123"/>
      <w:bookmarkStart w:id="55" w:name="_Toc148246613"/>
      <w:r w:rsidRPr="00BA0C1A">
        <w:rPr>
          <w:rStyle w:val="Heading2Char"/>
          <w:rFonts w:ascii="Times New Roman" w:hAnsi="Times New Roman" w:cs="Times New Roman"/>
          <w:b/>
          <w:color w:val="auto"/>
          <w:sz w:val="24"/>
          <w:szCs w:val="24"/>
        </w:rPr>
        <w:t>3.6 Data Collection and Analysis</w:t>
      </w:r>
      <w:bookmarkEnd w:id="54"/>
      <w:bookmarkEnd w:id="55"/>
      <w:r w:rsidRPr="00DC507A">
        <w:rPr>
          <w:rFonts w:ascii="Times New Roman" w:eastAsia="Calibri" w:hAnsi="Times New Roman" w:cs="Times New Roman"/>
          <w:b/>
          <w:color w:val="2E74B5" w:themeColor="accent1" w:themeShade="BF"/>
          <w:sz w:val="24"/>
          <w:szCs w:val="24"/>
        </w:rPr>
        <w:t xml:space="preserve"> </w:t>
      </w:r>
    </w:p>
    <w:p w:rsidR="00DC507A" w:rsidRPr="00DC507A" w:rsidRDefault="00DC507A" w:rsidP="00DC507A">
      <w:pPr>
        <w:tabs>
          <w:tab w:val="left" w:pos="237"/>
        </w:tabs>
        <w:rPr>
          <w:rFonts w:ascii="Times New Roman" w:eastAsia="Calibri" w:hAnsi="Times New Roman" w:cs="Times New Roman"/>
          <w:b/>
          <w:color w:val="000000"/>
          <w:sz w:val="24"/>
          <w:szCs w:val="24"/>
        </w:rPr>
      </w:pPr>
    </w:p>
    <w:p w:rsidR="00A75E86" w:rsidRDefault="00DC507A" w:rsidP="00FA459D">
      <w:pPr>
        <w:tabs>
          <w:tab w:val="left" w:pos="237"/>
        </w:tabs>
        <w:spacing w:line="360" w:lineRule="auto"/>
        <w:jc w:val="both"/>
        <w:rPr>
          <w:rFonts w:ascii="Times New Roman" w:eastAsia="Calibri" w:hAnsi="Times New Roman" w:cs="Times New Roman"/>
          <w:color w:val="000000"/>
          <w:sz w:val="24"/>
          <w:szCs w:val="24"/>
        </w:rPr>
      </w:pPr>
      <w:r w:rsidRPr="00DC507A">
        <w:rPr>
          <w:rFonts w:ascii="Times New Roman" w:eastAsia="Calibri" w:hAnsi="Times New Roman" w:cs="Times New Roman"/>
          <w:color w:val="000000"/>
          <w:sz w:val="24"/>
          <w:szCs w:val="24"/>
        </w:rPr>
        <w:lastRenderedPageBreak/>
        <w:t>Data were collected about, floor type, frequency of barn cleaning, the animal’s age, physical examination, production status before and after disease, pregnancy status, type and amount of feed,</w:t>
      </w:r>
      <w:r w:rsidRPr="00DC507A">
        <w:rPr>
          <w:sz w:val="24"/>
          <w:szCs w:val="24"/>
        </w:rPr>
        <w:t xml:space="preserve"> </w:t>
      </w:r>
      <w:r w:rsidRPr="00DC507A">
        <w:rPr>
          <w:rFonts w:ascii="Times New Roman" w:eastAsia="Calibri" w:hAnsi="Times New Roman" w:cs="Times New Roman"/>
          <w:color w:val="000000"/>
          <w:sz w:val="24"/>
          <w:szCs w:val="24"/>
        </w:rPr>
        <w:t xml:space="preserve">medicine used for treatment and the affected limb. Obtained data </w:t>
      </w:r>
      <w:r w:rsidR="0006371C">
        <w:rPr>
          <w:rFonts w:ascii="Times New Roman" w:eastAsia="Calibri" w:hAnsi="Times New Roman" w:cs="Times New Roman"/>
          <w:color w:val="000000"/>
          <w:sz w:val="24"/>
          <w:szCs w:val="24"/>
        </w:rPr>
        <w:t>were</w:t>
      </w:r>
      <w:r w:rsidRPr="00DC507A">
        <w:rPr>
          <w:rFonts w:ascii="Times New Roman" w:eastAsia="Calibri" w:hAnsi="Times New Roman" w:cs="Times New Roman"/>
          <w:color w:val="000000"/>
          <w:sz w:val="24"/>
          <w:szCs w:val="24"/>
        </w:rPr>
        <w:t xml:space="preserve"> transferred to the database management spreadsheet programme of Microsoft Excel and analyzed using SPSS software. The </w:t>
      </w:r>
      <w:r w:rsidRPr="004B3696">
        <w:rPr>
          <w:rFonts w:ascii="Times New Roman" w:eastAsia="Calibri" w:hAnsi="Times New Roman" w:cs="Times New Roman"/>
          <w:sz w:val="24"/>
          <w:szCs w:val="24"/>
        </w:rPr>
        <w:t xml:space="preserve">Chi-square tests </w:t>
      </w:r>
      <w:r w:rsidRPr="00DC507A">
        <w:rPr>
          <w:rFonts w:ascii="Times New Roman" w:eastAsia="Calibri" w:hAnsi="Times New Roman" w:cs="Times New Roman"/>
          <w:color w:val="000000"/>
          <w:sz w:val="24"/>
          <w:szCs w:val="24"/>
        </w:rPr>
        <w:t xml:space="preserve">were applied to test for the significance of the observed variation. </w:t>
      </w:r>
      <w:r w:rsidR="004B3696">
        <w:rPr>
          <w:rFonts w:ascii="Times New Roman" w:eastAsia="Calibri" w:hAnsi="Times New Roman" w:cs="Times New Roman"/>
          <w:color w:val="000000"/>
          <w:sz w:val="24"/>
          <w:szCs w:val="24"/>
        </w:rPr>
        <w:tab/>
      </w:r>
    </w:p>
    <w:p w:rsidR="007F28C5" w:rsidRPr="00543E4A" w:rsidRDefault="007F28C5" w:rsidP="00543E4A">
      <w:pPr>
        <w:pStyle w:val="Heading1"/>
        <w:rPr>
          <w:rFonts w:ascii="Times New Roman" w:eastAsia="Times New Roman" w:hAnsi="Times New Roman" w:cs="Times New Roman"/>
          <w:b/>
          <w:sz w:val="24"/>
          <w:szCs w:val="24"/>
        </w:rPr>
      </w:pPr>
      <w:bookmarkStart w:id="56" w:name="_Toc148246614"/>
      <w:bookmarkStart w:id="57" w:name="_Toc498480733"/>
      <w:r w:rsidRPr="00543E4A">
        <w:rPr>
          <w:rFonts w:ascii="Times New Roman" w:eastAsia="Times New Roman" w:hAnsi="Times New Roman" w:cs="Times New Roman"/>
          <w:b/>
          <w:color w:val="auto"/>
          <w:sz w:val="24"/>
          <w:szCs w:val="24"/>
        </w:rPr>
        <w:t>4. RESULTS</w:t>
      </w:r>
      <w:bookmarkEnd w:id="56"/>
    </w:p>
    <w:bookmarkEnd w:id="57"/>
    <w:p w:rsidR="007F28C5" w:rsidRPr="007F28C5" w:rsidRDefault="007F28C5" w:rsidP="007F28C5"/>
    <w:p w:rsidR="007F28C5" w:rsidRPr="007F28C5" w:rsidRDefault="007F28C5" w:rsidP="007F28C5">
      <w:pPr>
        <w:spacing w:line="360" w:lineRule="auto"/>
        <w:jc w:val="both"/>
        <w:rPr>
          <w:rFonts w:ascii="Times New Roman" w:hAnsi="Times New Roman" w:cs="Times New Roman"/>
          <w:sz w:val="24"/>
          <w:szCs w:val="24"/>
        </w:rPr>
      </w:pPr>
      <w:r w:rsidRPr="007F28C5">
        <w:rPr>
          <w:rFonts w:asciiTheme="majorBidi" w:hAnsiTheme="majorBidi" w:cstheme="majorBidi"/>
          <w:sz w:val="24"/>
          <w:szCs w:val="24"/>
        </w:rPr>
        <w:t xml:space="preserve">In this study three kebele were included. The overall prevalence </w:t>
      </w:r>
      <w:r w:rsidR="00B1280A">
        <w:rPr>
          <w:rFonts w:asciiTheme="majorBidi" w:hAnsiTheme="majorBidi" w:cstheme="majorBidi"/>
          <w:sz w:val="24"/>
          <w:szCs w:val="24"/>
        </w:rPr>
        <w:t>of</w:t>
      </w:r>
      <w:r w:rsidR="004C363B">
        <w:rPr>
          <w:rFonts w:asciiTheme="majorBidi" w:hAnsiTheme="majorBidi" w:cstheme="majorBidi"/>
          <w:sz w:val="24"/>
          <w:szCs w:val="24"/>
        </w:rPr>
        <w:t xml:space="preserve"> lameness was found to be 18.48</w:t>
      </w:r>
      <w:r w:rsidRPr="007F28C5">
        <w:rPr>
          <w:rFonts w:asciiTheme="majorBidi" w:hAnsiTheme="majorBidi" w:cstheme="majorBidi"/>
          <w:sz w:val="24"/>
          <w:szCs w:val="24"/>
        </w:rPr>
        <w:t xml:space="preserve">% (n=71/384). Lameness prevalence with respect to kebele shown in the table 1 below. There is significant variation in the prevalence of lameness was noted between districts of the study animal. The highest prevalence was recorded in Wara woria at 9.1% followed by waruma </w:t>
      </w:r>
      <w:r w:rsidR="00C12D10" w:rsidRPr="007F28C5">
        <w:rPr>
          <w:rFonts w:asciiTheme="majorBidi" w:hAnsiTheme="majorBidi" w:cstheme="majorBidi"/>
          <w:sz w:val="24"/>
          <w:szCs w:val="24"/>
        </w:rPr>
        <w:t>galcha</w:t>
      </w:r>
      <w:r w:rsidR="00C12D10">
        <w:rPr>
          <w:rFonts w:asciiTheme="majorBidi" w:hAnsiTheme="majorBidi" w:cstheme="majorBidi"/>
          <w:sz w:val="24"/>
          <w:szCs w:val="24"/>
        </w:rPr>
        <w:t xml:space="preserve"> (</w:t>
      </w:r>
      <w:r w:rsidR="000D7322">
        <w:rPr>
          <w:rFonts w:asciiTheme="majorBidi" w:hAnsiTheme="majorBidi" w:cstheme="majorBidi"/>
          <w:sz w:val="24"/>
          <w:szCs w:val="24"/>
        </w:rPr>
        <w:t>Sore)</w:t>
      </w:r>
      <w:r w:rsidRPr="007F28C5">
        <w:rPr>
          <w:rFonts w:asciiTheme="majorBidi" w:hAnsiTheme="majorBidi" w:cstheme="majorBidi"/>
          <w:sz w:val="24"/>
          <w:szCs w:val="24"/>
        </w:rPr>
        <w:t xml:space="preserve"> at 6.2% and Aba dahi at 3.3%.</w:t>
      </w:r>
      <w:r w:rsidRPr="007F28C5">
        <w:rPr>
          <w:rFonts w:ascii="Times New Roman" w:hAnsi="Times New Roman" w:cs="Times New Roman"/>
          <w:sz w:val="24"/>
          <w:szCs w:val="24"/>
        </w:rPr>
        <w:t xml:space="preserve"> </w:t>
      </w:r>
    </w:p>
    <w:p w:rsidR="007F28C5" w:rsidRPr="007F28C5" w:rsidRDefault="007F28C5" w:rsidP="007F28C5">
      <w:pPr>
        <w:spacing w:line="360" w:lineRule="auto"/>
        <w:jc w:val="both"/>
        <w:rPr>
          <w:rFonts w:asciiTheme="majorBidi" w:hAnsiTheme="majorBidi" w:cstheme="majorBidi"/>
          <w:sz w:val="24"/>
          <w:szCs w:val="24"/>
        </w:rPr>
      </w:pPr>
      <w:r w:rsidRPr="007F28C5">
        <w:rPr>
          <w:rFonts w:ascii="Times New Roman" w:hAnsi="Times New Roman" w:cs="Times New Roman"/>
          <w:sz w:val="24"/>
          <w:szCs w:val="24"/>
        </w:rPr>
        <w:t xml:space="preserve">Table </w:t>
      </w:r>
      <w:r w:rsidR="0005614C">
        <w:rPr>
          <w:rFonts w:ascii="Times New Roman" w:hAnsi="Times New Roman" w:cs="Times New Roman"/>
          <w:sz w:val="24"/>
          <w:szCs w:val="24"/>
        </w:rPr>
        <w:t>1.</w:t>
      </w:r>
      <w:r w:rsidRPr="007F28C5">
        <w:rPr>
          <w:rFonts w:ascii="Times New Roman" w:hAnsi="Times New Roman" w:cs="Times New Roman"/>
          <w:sz w:val="24"/>
          <w:szCs w:val="24"/>
        </w:rPr>
        <w:t xml:space="preserve"> </w:t>
      </w:r>
      <w:r w:rsidR="0006371C" w:rsidRPr="007F28C5">
        <w:rPr>
          <w:rFonts w:asciiTheme="majorBidi" w:hAnsiTheme="majorBidi" w:cstheme="majorBidi"/>
          <w:sz w:val="24"/>
          <w:szCs w:val="24"/>
        </w:rPr>
        <w:t>The</w:t>
      </w:r>
      <w:r w:rsidRPr="007F28C5">
        <w:rPr>
          <w:rFonts w:asciiTheme="majorBidi" w:hAnsiTheme="majorBidi" w:cstheme="majorBidi"/>
          <w:sz w:val="24"/>
          <w:szCs w:val="24"/>
        </w:rPr>
        <w:t xml:space="preserve"> overall prevalence of lameness based on study district</w:t>
      </w:r>
    </w:p>
    <w:tbl>
      <w:tblPr>
        <w:tblStyle w:val="ListTable6Colorful"/>
        <w:tblW w:w="0" w:type="auto"/>
        <w:tblLook w:val="04A0" w:firstRow="1" w:lastRow="0" w:firstColumn="1" w:lastColumn="0" w:noHBand="0" w:noVBand="1"/>
      </w:tblPr>
      <w:tblGrid>
        <w:gridCol w:w="1709"/>
        <w:gridCol w:w="1683"/>
        <w:gridCol w:w="2648"/>
        <w:gridCol w:w="2036"/>
        <w:gridCol w:w="1500"/>
      </w:tblGrid>
      <w:tr w:rsidR="007F28C5" w:rsidRPr="007F28C5" w:rsidTr="006C77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shd w:val="clear" w:color="auto" w:fill="auto"/>
          </w:tcPr>
          <w:p w:rsidR="007F28C5" w:rsidRPr="007F28C5" w:rsidRDefault="007F28C5" w:rsidP="007F28C5">
            <w:pPr>
              <w:tabs>
                <w:tab w:val="left" w:pos="5416"/>
              </w:tabs>
              <w:rPr>
                <w:rFonts w:ascii="Times New Roman" w:hAnsi="Times New Roman" w:cs="Times New Roman"/>
                <w:sz w:val="24"/>
                <w:szCs w:val="24"/>
              </w:rPr>
            </w:pPr>
            <w:r w:rsidRPr="007F28C5">
              <w:rPr>
                <w:rFonts w:ascii="Times New Roman" w:hAnsi="Times New Roman" w:cs="Times New Roman"/>
                <w:sz w:val="24"/>
                <w:szCs w:val="24"/>
              </w:rPr>
              <w:t>characteristics</w:t>
            </w:r>
          </w:p>
        </w:tc>
        <w:tc>
          <w:tcPr>
            <w:tcW w:w="1440" w:type="dxa"/>
            <w:shd w:val="clear" w:color="auto" w:fill="auto"/>
          </w:tcPr>
          <w:p w:rsidR="007F28C5" w:rsidRPr="00A53663" w:rsidRDefault="007F28C5" w:rsidP="007F28C5">
            <w:pPr>
              <w:tabs>
                <w:tab w:val="left" w:pos="5416"/>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663">
              <w:rPr>
                <w:rFonts w:ascii="Times New Roman" w:hAnsi="Times New Roman" w:cs="Times New Roman"/>
                <w:sz w:val="24"/>
                <w:szCs w:val="24"/>
              </w:rPr>
              <w:t>category</w:t>
            </w:r>
          </w:p>
        </w:tc>
        <w:tc>
          <w:tcPr>
            <w:tcW w:w="2700" w:type="dxa"/>
            <w:shd w:val="clear" w:color="auto" w:fill="auto"/>
          </w:tcPr>
          <w:p w:rsidR="007F28C5" w:rsidRPr="00A53663" w:rsidRDefault="007F28C5" w:rsidP="007F28C5">
            <w:pPr>
              <w:tabs>
                <w:tab w:val="left" w:pos="5416"/>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663">
              <w:rPr>
                <w:rFonts w:ascii="Times New Roman" w:hAnsi="Times New Roman" w:cs="Times New Roman"/>
                <w:sz w:val="24"/>
                <w:szCs w:val="24"/>
              </w:rPr>
              <w:t>Number of examined animal</w:t>
            </w:r>
          </w:p>
        </w:tc>
        <w:tc>
          <w:tcPr>
            <w:tcW w:w="2070" w:type="dxa"/>
            <w:shd w:val="clear" w:color="auto" w:fill="auto"/>
          </w:tcPr>
          <w:p w:rsidR="007F28C5" w:rsidRPr="00A53663" w:rsidRDefault="007F28C5" w:rsidP="007F28C5">
            <w:pPr>
              <w:tabs>
                <w:tab w:val="left" w:pos="5416"/>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663">
              <w:rPr>
                <w:rFonts w:ascii="Times New Roman" w:hAnsi="Times New Roman" w:cs="Times New Roman"/>
                <w:sz w:val="24"/>
                <w:szCs w:val="24"/>
              </w:rPr>
              <w:t xml:space="preserve">Number (%) positive animals </w:t>
            </w:r>
          </w:p>
        </w:tc>
        <w:tc>
          <w:tcPr>
            <w:tcW w:w="1525" w:type="dxa"/>
            <w:shd w:val="clear" w:color="auto" w:fill="auto"/>
          </w:tcPr>
          <w:p w:rsidR="007F28C5" w:rsidRPr="00A53663" w:rsidRDefault="007F28C5" w:rsidP="007F28C5">
            <w:pPr>
              <w:tabs>
                <w:tab w:val="left" w:pos="5416"/>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663">
              <w:rPr>
                <w:rFonts w:ascii="Times New Roman" w:hAnsi="Times New Roman" w:cs="Times New Roman"/>
                <w:sz w:val="24"/>
                <w:szCs w:val="24"/>
              </w:rPr>
              <w:t>X</w:t>
            </w:r>
            <w:r w:rsidRPr="00A53663">
              <w:rPr>
                <w:rFonts w:ascii="Times New Roman" w:hAnsi="Times New Roman" w:cs="Times New Roman"/>
                <w:sz w:val="24"/>
                <w:szCs w:val="24"/>
                <w:vertAlign w:val="superscript"/>
              </w:rPr>
              <w:t>2</w:t>
            </w:r>
            <w:r w:rsidRPr="00A53663">
              <w:rPr>
                <w:rFonts w:ascii="Times New Roman" w:hAnsi="Times New Roman" w:cs="Times New Roman"/>
                <w:sz w:val="24"/>
                <w:szCs w:val="24"/>
              </w:rPr>
              <w:t xml:space="preserve"> (P) </w:t>
            </w:r>
          </w:p>
        </w:tc>
      </w:tr>
      <w:tr w:rsidR="007F28C5" w:rsidRPr="007F28C5" w:rsidTr="006C7706">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615" w:type="dxa"/>
            <w:vMerge w:val="restart"/>
            <w:shd w:val="clear" w:color="auto" w:fill="auto"/>
          </w:tcPr>
          <w:p w:rsidR="007F28C5" w:rsidRPr="00A53663" w:rsidRDefault="007F28C5" w:rsidP="007F28C5">
            <w:pPr>
              <w:tabs>
                <w:tab w:val="left" w:pos="5416"/>
              </w:tabs>
              <w:rPr>
                <w:rFonts w:ascii="Times New Roman" w:hAnsi="Times New Roman" w:cs="Times New Roman"/>
                <w:b w:val="0"/>
                <w:color w:val="00B050"/>
                <w:sz w:val="24"/>
                <w:szCs w:val="24"/>
              </w:rPr>
            </w:pPr>
            <w:r w:rsidRPr="00A53663">
              <w:rPr>
                <w:rFonts w:ascii="Times New Roman" w:hAnsi="Times New Roman" w:cs="Times New Roman"/>
                <w:b w:val="0"/>
                <w:sz w:val="24"/>
                <w:szCs w:val="24"/>
              </w:rPr>
              <w:t>kebele</w:t>
            </w:r>
          </w:p>
        </w:tc>
        <w:tc>
          <w:tcPr>
            <w:tcW w:w="1440"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Aba dahi</w:t>
            </w:r>
          </w:p>
        </w:tc>
        <w:tc>
          <w:tcPr>
            <w:tcW w:w="2700"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108</w:t>
            </w:r>
          </w:p>
        </w:tc>
        <w:tc>
          <w:tcPr>
            <w:tcW w:w="2070"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13 (3.3%)</w:t>
            </w:r>
          </w:p>
        </w:tc>
        <w:tc>
          <w:tcPr>
            <w:tcW w:w="1525"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F28C5" w:rsidRPr="007F28C5" w:rsidTr="006C7706">
        <w:trPr>
          <w:trHeight w:val="155"/>
        </w:trPr>
        <w:tc>
          <w:tcPr>
            <w:cnfStyle w:val="001000000000" w:firstRow="0" w:lastRow="0" w:firstColumn="1" w:lastColumn="0" w:oddVBand="0" w:evenVBand="0" w:oddHBand="0" w:evenHBand="0" w:firstRowFirstColumn="0" w:firstRowLastColumn="0" w:lastRowFirstColumn="0" w:lastRowLastColumn="0"/>
            <w:tcW w:w="1615" w:type="dxa"/>
            <w:vMerge/>
            <w:shd w:val="clear" w:color="auto" w:fill="auto"/>
          </w:tcPr>
          <w:p w:rsidR="007F28C5" w:rsidRPr="007F28C5" w:rsidRDefault="007F28C5" w:rsidP="007F28C5">
            <w:pPr>
              <w:tabs>
                <w:tab w:val="left" w:pos="5416"/>
              </w:tabs>
              <w:rPr>
                <w:rFonts w:ascii="Times New Roman" w:hAnsi="Times New Roman" w:cs="Times New Roman"/>
                <w:color w:val="00B050"/>
                <w:sz w:val="24"/>
                <w:szCs w:val="24"/>
              </w:rPr>
            </w:pPr>
          </w:p>
        </w:tc>
        <w:tc>
          <w:tcPr>
            <w:tcW w:w="1440"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w/galcha</w:t>
            </w:r>
            <w:r w:rsidR="00150FF4">
              <w:rPr>
                <w:rFonts w:ascii="Times New Roman" w:hAnsi="Times New Roman" w:cs="Times New Roman"/>
                <w:sz w:val="24"/>
                <w:szCs w:val="24"/>
              </w:rPr>
              <w:t>(Sore)</w:t>
            </w:r>
          </w:p>
        </w:tc>
        <w:tc>
          <w:tcPr>
            <w:tcW w:w="2700"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130</w:t>
            </w:r>
          </w:p>
        </w:tc>
        <w:tc>
          <w:tcPr>
            <w:tcW w:w="2070"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24 (6.2%) </w:t>
            </w:r>
          </w:p>
        </w:tc>
        <w:tc>
          <w:tcPr>
            <w:tcW w:w="1525"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F28C5" w:rsidRPr="007F28C5" w:rsidTr="006C7706">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615" w:type="dxa"/>
            <w:vMerge/>
            <w:shd w:val="clear" w:color="auto" w:fill="auto"/>
          </w:tcPr>
          <w:p w:rsidR="007F28C5" w:rsidRPr="007F28C5" w:rsidRDefault="007F28C5" w:rsidP="007F28C5">
            <w:pPr>
              <w:tabs>
                <w:tab w:val="left" w:pos="5416"/>
              </w:tabs>
              <w:rPr>
                <w:rFonts w:ascii="Times New Roman" w:hAnsi="Times New Roman" w:cs="Times New Roman"/>
                <w:color w:val="00B050"/>
                <w:sz w:val="24"/>
                <w:szCs w:val="24"/>
              </w:rPr>
            </w:pPr>
          </w:p>
        </w:tc>
        <w:tc>
          <w:tcPr>
            <w:tcW w:w="1440"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Wara</w:t>
            </w:r>
          </w:p>
        </w:tc>
        <w:tc>
          <w:tcPr>
            <w:tcW w:w="2700"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146 </w:t>
            </w:r>
          </w:p>
        </w:tc>
        <w:tc>
          <w:tcPr>
            <w:tcW w:w="2070"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35 (9.1%) </w:t>
            </w:r>
          </w:p>
        </w:tc>
        <w:tc>
          <w:tcPr>
            <w:tcW w:w="1525" w:type="dxa"/>
            <w:vMerge w:val="restart"/>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6.02 (0.01)</w:t>
            </w:r>
          </w:p>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F28C5" w:rsidRPr="007F28C5" w:rsidTr="006C7706">
        <w:trPr>
          <w:trHeight w:val="161"/>
        </w:trPr>
        <w:tc>
          <w:tcPr>
            <w:cnfStyle w:val="001000000000" w:firstRow="0" w:lastRow="0" w:firstColumn="1" w:lastColumn="0" w:oddVBand="0" w:evenVBand="0" w:oddHBand="0" w:evenHBand="0" w:firstRowFirstColumn="0" w:firstRowLastColumn="0" w:lastRowFirstColumn="0" w:lastRowLastColumn="0"/>
            <w:tcW w:w="1615" w:type="dxa"/>
            <w:vMerge/>
          </w:tcPr>
          <w:p w:rsidR="007F28C5" w:rsidRPr="007F28C5" w:rsidRDefault="007F28C5" w:rsidP="007F28C5">
            <w:pPr>
              <w:tabs>
                <w:tab w:val="left" w:pos="5416"/>
              </w:tabs>
              <w:rPr>
                <w:rFonts w:ascii="Times New Roman" w:hAnsi="Times New Roman" w:cs="Times New Roman"/>
                <w:color w:val="00B050"/>
                <w:sz w:val="24"/>
                <w:szCs w:val="24"/>
              </w:rPr>
            </w:pPr>
          </w:p>
        </w:tc>
        <w:tc>
          <w:tcPr>
            <w:tcW w:w="1440" w:type="dxa"/>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Total </w:t>
            </w:r>
          </w:p>
        </w:tc>
        <w:tc>
          <w:tcPr>
            <w:tcW w:w="2700" w:type="dxa"/>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384 </w:t>
            </w:r>
          </w:p>
        </w:tc>
        <w:tc>
          <w:tcPr>
            <w:tcW w:w="2070" w:type="dxa"/>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71 (18.5 %) </w:t>
            </w:r>
          </w:p>
        </w:tc>
        <w:tc>
          <w:tcPr>
            <w:tcW w:w="1525" w:type="dxa"/>
            <w:vMerge/>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7F28C5" w:rsidRPr="007F28C5" w:rsidRDefault="005E097E" w:rsidP="007F28C5">
      <w:pPr>
        <w:autoSpaceDE w:val="0"/>
        <w:autoSpaceDN w:val="0"/>
        <w:adjustRightInd w:val="0"/>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7F28C5" w:rsidRPr="007F28C5" w:rsidRDefault="007F28C5" w:rsidP="007F28C5">
      <w:pPr>
        <w:autoSpaceDE w:val="0"/>
        <w:autoSpaceDN w:val="0"/>
        <w:adjustRightInd w:val="0"/>
        <w:spacing w:after="0" w:line="360" w:lineRule="auto"/>
        <w:jc w:val="both"/>
        <w:rPr>
          <w:rFonts w:ascii="Times New Roman" w:eastAsia="Times New Roman" w:hAnsi="Times New Roman" w:cs="Times New Roman"/>
          <w:sz w:val="24"/>
          <w:szCs w:val="24"/>
        </w:rPr>
      </w:pPr>
      <w:r w:rsidRPr="007F28C5">
        <w:rPr>
          <w:rFonts w:ascii="Times New Roman" w:eastAsia="Times New Roman" w:hAnsi="Times New Roman" w:cs="Times New Roman"/>
          <w:sz w:val="24"/>
          <w:szCs w:val="24"/>
        </w:rPr>
        <w:t>Prevalence of lameness in dairy cattle in Tarcha Zuriya district was conducted on 120 smallholder dairy farmers. From the total 120 farmers selected respondents were selected from Aba dahi 30, W/galcha 40 and W/woria 50. From the total 75% of the respondents were male and 90% of the respondents were adult age group. Almost 89% of the respondents were joined grade 1-4 and 41.6% of respondants were married (Table 1).</w:t>
      </w:r>
    </w:p>
    <w:p w:rsidR="007F28C5" w:rsidRPr="007F28C5" w:rsidRDefault="007F28C5" w:rsidP="007F28C5">
      <w:pPr>
        <w:autoSpaceDE w:val="0"/>
        <w:autoSpaceDN w:val="0"/>
        <w:adjustRightInd w:val="0"/>
        <w:spacing w:after="0" w:line="360" w:lineRule="auto"/>
        <w:jc w:val="both"/>
        <w:rPr>
          <w:rFonts w:ascii="Times New Roman" w:eastAsia="Times New Roman" w:hAnsi="Times New Roman" w:cs="Times New Roman"/>
          <w:sz w:val="24"/>
          <w:szCs w:val="24"/>
        </w:rPr>
      </w:pPr>
      <w:r w:rsidRPr="007F28C5">
        <w:rPr>
          <w:rFonts w:ascii="Times New Roman" w:eastAsia="Times New Roman" w:hAnsi="Times New Roman" w:cs="Times New Roman"/>
          <w:sz w:val="24"/>
          <w:szCs w:val="24"/>
        </w:rPr>
        <w:t xml:space="preserve"> </w:t>
      </w:r>
    </w:p>
    <w:p w:rsidR="007F28C5" w:rsidRPr="007F28C5" w:rsidRDefault="007F28C5" w:rsidP="007F28C5">
      <w:pPr>
        <w:autoSpaceDE w:val="0"/>
        <w:autoSpaceDN w:val="0"/>
        <w:adjustRightInd w:val="0"/>
        <w:spacing w:after="0" w:line="360" w:lineRule="auto"/>
        <w:jc w:val="both"/>
        <w:rPr>
          <w:rFonts w:ascii="Times New Roman" w:eastAsia="Times New Roman" w:hAnsi="Times New Roman" w:cs="Times New Roman"/>
          <w:sz w:val="24"/>
          <w:szCs w:val="24"/>
        </w:rPr>
      </w:pPr>
      <w:r w:rsidRPr="007F28C5">
        <w:rPr>
          <w:rFonts w:ascii="Times New Roman" w:hAnsi="Times New Roman" w:cs="Times New Roman"/>
          <w:sz w:val="24"/>
          <w:szCs w:val="24"/>
        </w:rPr>
        <w:t>Table</w:t>
      </w:r>
      <w:r w:rsidR="0005614C">
        <w:rPr>
          <w:rFonts w:ascii="Times New Roman" w:hAnsi="Times New Roman" w:cs="Times New Roman"/>
          <w:sz w:val="24"/>
          <w:szCs w:val="24"/>
        </w:rPr>
        <w:t xml:space="preserve"> 2</w:t>
      </w:r>
      <w:r w:rsidRPr="007F28C5">
        <w:rPr>
          <w:rFonts w:ascii="Times New Roman" w:hAnsi="Times New Roman" w:cs="Times New Roman"/>
          <w:sz w:val="24"/>
          <w:szCs w:val="24"/>
        </w:rPr>
        <w:t>.</w:t>
      </w:r>
      <w:r w:rsidRPr="007F28C5">
        <w:rPr>
          <w:rFonts w:ascii="Times New Roman" w:hAnsi="Times New Roman" w:cs="Times New Roman"/>
          <w:b/>
          <w:sz w:val="24"/>
          <w:szCs w:val="24"/>
        </w:rPr>
        <w:t xml:space="preserve"> </w:t>
      </w:r>
      <w:r w:rsidRPr="007F28C5">
        <w:rPr>
          <w:rFonts w:ascii="Times New Roman" w:hAnsi="Times New Roman" w:cs="Times New Roman"/>
          <w:sz w:val="24"/>
          <w:szCs w:val="24"/>
        </w:rPr>
        <w:t>Demographic characteristics of respondents</w:t>
      </w:r>
    </w:p>
    <w:tbl>
      <w:tblPr>
        <w:tblStyle w:val="ListTable6Colorful"/>
        <w:tblW w:w="0" w:type="auto"/>
        <w:tblLook w:val="04A0" w:firstRow="1" w:lastRow="0" w:firstColumn="1" w:lastColumn="0" w:noHBand="0" w:noVBand="1"/>
      </w:tblPr>
      <w:tblGrid>
        <w:gridCol w:w="2337"/>
        <w:gridCol w:w="2337"/>
        <w:gridCol w:w="2338"/>
        <w:gridCol w:w="2338"/>
      </w:tblGrid>
      <w:tr w:rsidR="007F28C5" w:rsidRPr="007F28C5" w:rsidTr="003928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rsidR="007F28C5" w:rsidRPr="00A53663" w:rsidRDefault="007F28C5" w:rsidP="007F28C5">
            <w:pPr>
              <w:rPr>
                <w:rFonts w:ascii="Times New Roman" w:hAnsi="Times New Roman" w:cs="Times New Roman"/>
                <w:sz w:val="24"/>
                <w:szCs w:val="24"/>
              </w:rPr>
            </w:pPr>
            <w:r w:rsidRPr="00A53663">
              <w:rPr>
                <w:rFonts w:ascii="Times New Roman" w:hAnsi="Times New Roman" w:cs="Times New Roman"/>
                <w:sz w:val="24"/>
                <w:szCs w:val="24"/>
              </w:rPr>
              <w:t>Variables</w:t>
            </w:r>
          </w:p>
        </w:tc>
        <w:tc>
          <w:tcPr>
            <w:tcW w:w="2337" w:type="dxa"/>
            <w:shd w:val="clear" w:color="auto" w:fill="auto"/>
          </w:tcPr>
          <w:p w:rsidR="007F28C5" w:rsidRPr="00A53663" w:rsidRDefault="007F28C5" w:rsidP="007F28C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663">
              <w:rPr>
                <w:rFonts w:ascii="Times New Roman" w:hAnsi="Times New Roman" w:cs="Times New Roman"/>
                <w:sz w:val="24"/>
                <w:szCs w:val="24"/>
              </w:rPr>
              <w:t>category</w:t>
            </w:r>
          </w:p>
        </w:tc>
        <w:tc>
          <w:tcPr>
            <w:tcW w:w="2338" w:type="dxa"/>
            <w:shd w:val="clear" w:color="auto" w:fill="auto"/>
          </w:tcPr>
          <w:p w:rsidR="007F28C5" w:rsidRPr="00A53663" w:rsidRDefault="007F28C5" w:rsidP="007F28C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663">
              <w:rPr>
                <w:rFonts w:ascii="Times New Roman" w:hAnsi="Times New Roman" w:cs="Times New Roman"/>
                <w:sz w:val="24"/>
                <w:szCs w:val="24"/>
              </w:rPr>
              <w:t>frequency</w:t>
            </w:r>
          </w:p>
        </w:tc>
        <w:tc>
          <w:tcPr>
            <w:tcW w:w="2338" w:type="dxa"/>
            <w:shd w:val="clear" w:color="auto" w:fill="auto"/>
          </w:tcPr>
          <w:p w:rsidR="007F28C5" w:rsidRPr="00A53663" w:rsidRDefault="007F28C5" w:rsidP="007F28C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663">
              <w:rPr>
                <w:rFonts w:ascii="Times New Roman" w:hAnsi="Times New Roman" w:cs="Times New Roman"/>
                <w:sz w:val="24"/>
                <w:szCs w:val="24"/>
              </w:rPr>
              <w:t>Percent (%)</w:t>
            </w:r>
          </w:p>
        </w:tc>
      </w:tr>
      <w:tr w:rsidR="007F28C5" w:rsidRPr="007F28C5" w:rsidTr="00392841">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auto"/>
          </w:tcPr>
          <w:p w:rsidR="007F28C5" w:rsidRPr="00A53663" w:rsidRDefault="007F28C5" w:rsidP="007F28C5">
            <w:pPr>
              <w:rPr>
                <w:rFonts w:ascii="Times New Roman" w:hAnsi="Times New Roman" w:cs="Times New Roman"/>
                <w:b w:val="0"/>
                <w:sz w:val="24"/>
                <w:szCs w:val="24"/>
              </w:rPr>
            </w:pPr>
            <w:r w:rsidRPr="00A53663">
              <w:rPr>
                <w:rFonts w:ascii="Times New Roman" w:hAnsi="Times New Roman" w:cs="Times New Roman"/>
                <w:b w:val="0"/>
                <w:sz w:val="24"/>
                <w:szCs w:val="24"/>
              </w:rPr>
              <w:t>kebele</w:t>
            </w:r>
          </w:p>
        </w:tc>
        <w:tc>
          <w:tcPr>
            <w:tcW w:w="2337"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Aba dahi</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30 </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25.00 </w:t>
            </w:r>
          </w:p>
        </w:tc>
      </w:tr>
      <w:tr w:rsidR="007F28C5" w:rsidRPr="007F28C5" w:rsidTr="00392841">
        <w:trPr>
          <w:trHeight w:val="141"/>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A53663" w:rsidRDefault="007F28C5" w:rsidP="007F28C5">
            <w:pPr>
              <w:rPr>
                <w:rFonts w:ascii="Times New Roman" w:hAnsi="Times New Roman" w:cs="Times New Roman"/>
                <w:b w:val="0"/>
                <w:sz w:val="24"/>
                <w:szCs w:val="24"/>
              </w:rPr>
            </w:pPr>
          </w:p>
        </w:tc>
        <w:tc>
          <w:tcPr>
            <w:tcW w:w="2337"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Waruma</w:t>
            </w:r>
            <w:r w:rsidR="00F33C17">
              <w:rPr>
                <w:rFonts w:ascii="Times New Roman" w:hAnsi="Times New Roman" w:cs="Times New Roman"/>
                <w:sz w:val="24"/>
                <w:szCs w:val="24"/>
              </w:rPr>
              <w:t>(Sore)</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40 </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33.33 </w:t>
            </w:r>
          </w:p>
        </w:tc>
      </w:tr>
      <w:tr w:rsidR="007F28C5" w:rsidRPr="007F28C5" w:rsidTr="00392841">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A53663" w:rsidRDefault="007F28C5" w:rsidP="007F28C5">
            <w:pPr>
              <w:rPr>
                <w:rFonts w:ascii="Times New Roman" w:hAnsi="Times New Roman" w:cs="Times New Roman"/>
                <w:b w:val="0"/>
                <w:sz w:val="24"/>
                <w:szCs w:val="24"/>
              </w:rPr>
            </w:pPr>
          </w:p>
        </w:tc>
        <w:tc>
          <w:tcPr>
            <w:tcW w:w="2337"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Warw woria</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50 </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41.67 </w:t>
            </w:r>
          </w:p>
        </w:tc>
      </w:tr>
      <w:tr w:rsidR="007F28C5" w:rsidRPr="007F28C5" w:rsidTr="00392841">
        <w:trPr>
          <w:trHeight w:val="141"/>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auto"/>
          </w:tcPr>
          <w:p w:rsidR="007F28C5" w:rsidRPr="00A53663" w:rsidRDefault="007F28C5" w:rsidP="007F28C5">
            <w:pPr>
              <w:rPr>
                <w:rFonts w:ascii="Times New Roman" w:hAnsi="Times New Roman" w:cs="Times New Roman"/>
                <w:b w:val="0"/>
                <w:sz w:val="24"/>
                <w:szCs w:val="24"/>
              </w:rPr>
            </w:pPr>
            <w:r w:rsidRPr="00A53663">
              <w:rPr>
                <w:rFonts w:ascii="Times New Roman" w:hAnsi="Times New Roman" w:cs="Times New Roman"/>
                <w:b w:val="0"/>
                <w:sz w:val="24"/>
                <w:szCs w:val="24"/>
              </w:rPr>
              <w:t>sex</w:t>
            </w:r>
          </w:p>
        </w:tc>
        <w:tc>
          <w:tcPr>
            <w:tcW w:w="2337"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female</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30 </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25.00 </w:t>
            </w:r>
          </w:p>
        </w:tc>
      </w:tr>
      <w:tr w:rsidR="007F28C5" w:rsidRPr="007F28C5" w:rsidTr="00392841">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A53663" w:rsidRDefault="007F28C5" w:rsidP="007F28C5">
            <w:pPr>
              <w:rPr>
                <w:rFonts w:ascii="Times New Roman" w:hAnsi="Times New Roman" w:cs="Times New Roman"/>
                <w:b w:val="0"/>
                <w:sz w:val="24"/>
                <w:szCs w:val="24"/>
              </w:rPr>
            </w:pPr>
          </w:p>
        </w:tc>
        <w:tc>
          <w:tcPr>
            <w:tcW w:w="2337"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male</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90 </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75.00</w:t>
            </w:r>
          </w:p>
        </w:tc>
      </w:tr>
      <w:tr w:rsidR="007F28C5" w:rsidRPr="007F28C5" w:rsidTr="00392841">
        <w:trPr>
          <w:trHeight w:val="156"/>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auto"/>
          </w:tcPr>
          <w:p w:rsidR="007F28C5" w:rsidRPr="00A53663" w:rsidRDefault="007F28C5" w:rsidP="007F28C5">
            <w:pPr>
              <w:rPr>
                <w:rFonts w:ascii="Times New Roman" w:hAnsi="Times New Roman" w:cs="Times New Roman"/>
                <w:b w:val="0"/>
                <w:sz w:val="24"/>
                <w:szCs w:val="24"/>
              </w:rPr>
            </w:pPr>
            <w:r w:rsidRPr="00A53663">
              <w:rPr>
                <w:rFonts w:ascii="Times New Roman" w:hAnsi="Times New Roman" w:cs="Times New Roman"/>
                <w:b w:val="0"/>
                <w:sz w:val="24"/>
                <w:szCs w:val="24"/>
              </w:rPr>
              <w:t>age</w:t>
            </w:r>
          </w:p>
        </w:tc>
        <w:tc>
          <w:tcPr>
            <w:tcW w:w="2337"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young</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11 </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9.17 </w:t>
            </w:r>
          </w:p>
        </w:tc>
      </w:tr>
      <w:tr w:rsidR="007F28C5" w:rsidRPr="007F28C5" w:rsidTr="00392841">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A53663" w:rsidRDefault="007F28C5" w:rsidP="007F28C5">
            <w:pPr>
              <w:rPr>
                <w:rFonts w:ascii="Times New Roman" w:hAnsi="Times New Roman" w:cs="Times New Roman"/>
                <w:b w:val="0"/>
                <w:sz w:val="24"/>
                <w:szCs w:val="24"/>
              </w:rPr>
            </w:pPr>
          </w:p>
        </w:tc>
        <w:tc>
          <w:tcPr>
            <w:tcW w:w="2337"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adult</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109 </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90.83 </w:t>
            </w:r>
          </w:p>
        </w:tc>
      </w:tr>
      <w:tr w:rsidR="007F28C5" w:rsidRPr="007F28C5" w:rsidTr="00392841">
        <w:trPr>
          <w:trHeight w:val="94"/>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auto"/>
          </w:tcPr>
          <w:p w:rsidR="007F28C5" w:rsidRPr="00A53663" w:rsidRDefault="007F28C5" w:rsidP="007F28C5">
            <w:pPr>
              <w:rPr>
                <w:rFonts w:ascii="Times New Roman" w:hAnsi="Times New Roman" w:cs="Times New Roman"/>
                <w:b w:val="0"/>
                <w:sz w:val="24"/>
                <w:szCs w:val="24"/>
              </w:rPr>
            </w:pPr>
            <w:r w:rsidRPr="00A53663">
              <w:rPr>
                <w:rFonts w:ascii="Times New Roman" w:hAnsi="Times New Roman" w:cs="Times New Roman"/>
                <w:b w:val="0"/>
                <w:sz w:val="24"/>
                <w:szCs w:val="24"/>
              </w:rPr>
              <w:t>Marital status</w:t>
            </w:r>
          </w:p>
        </w:tc>
        <w:tc>
          <w:tcPr>
            <w:tcW w:w="2337"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single</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10 </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8.33 </w:t>
            </w:r>
          </w:p>
        </w:tc>
      </w:tr>
      <w:tr w:rsidR="007F28C5" w:rsidRPr="007F28C5" w:rsidTr="00392841">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A53663" w:rsidRDefault="007F28C5" w:rsidP="007F28C5">
            <w:pPr>
              <w:rPr>
                <w:rFonts w:ascii="Times New Roman" w:hAnsi="Times New Roman" w:cs="Times New Roman"/>
                <w:b w:val="0"/>
                <w:color w:val="00B050"/>
                <w:sz w:val="24"/>
                <w:szCs w:val="24"/>
              </w:rPr>
            </w:pPr>
          </w:p>
        </w:tc>
        <w:tc>
          <w:tcPr>
            <w:tcW w:w="2337"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married</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50 </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 41.67 </w:t>
            </w:r>
          </w:p>
        </w:tc>
      </w:tr>
      <w:tr w:rsidR="007F28C5" w:rsidRPr="007F28C5" w:rsidTr="00392841">
        <w:trPr>
          <w:trHeight w:val="141"/>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A53663" w:rsidRDefault="007F28C5" w:rsidP="007F28C5">
            <w:pPr>
              <w:rPr>
                <w:rFonts w:ascii="Times New Roman" w:hAnsi="Times New Roman" w:cs="Times New Roman"/>
                <w:b w:val="0"/>
                <w:color w:val="00B050"/>
                <w:sz w:val="24"/>
                <w:szCs w:val="24"/>
              </w:rPr>
            </w:pPr>
          </w:p>
        </w:tc>
        <w:tc>
          <w:tcPr>
            <w:tcW w:w="2337"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widow</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29 </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24.17 </w:t>
            </w:r>
          </w:p>
        </w:tc>
      </w:tr>
      <w:tr w:rsidR="007F28C5" w:rsidRPr="007F28C5" w:rsidTr="00392841">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A53663" w:rsidRDefault="007F28C5" w:rsidP="007F28C5">
            <w:pPr>
              <w:rPr>
                <w:rFonts w:ascii="Times New Roman" w:hAnsi="Times New Roman" w:cs="Times New Roman"/>
                <w:b w:val="0"/>
                <w:color w:val="00B050"/>
                <w:sz w:val="24"/>
                <w:szCs w:val="24"/>
              </w:rPr>
            </w:pPr>
          </w:p>
        </w:tc>
        <w:tc>
          <w:tcPr>
            <w:tcW w:w="2337"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widower</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20 </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16.67 </w:t>
            </w:r>
          </w:p>
        </w:tc>
      </w:tr>
      <w:tr w:rsidR="007F28C5" w:rsidRPr="007F28C5" w:rsidTr="00392841">
        <w:trPr>
          <w:trHeight w:val="119"/>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A53663" w:rsidRDefault="007F28C5" w:rsidP="007F28C5">
            <w:pPr>
              <w:rPr>
                <w:rFonts w:ascii="Times New Roman" w:hAnsi="Times New Roman" w:cs="Times New Roman"/>
                <w:b w:val="0"/>
                <w:color w:val="00B050"/>
                <w:sz w:val="24"/>
                <w:szCs w:val="24"/>
              </w:rPr>
            </w:pPr>
          </w:p>
        </w:tc>
        <w:tc>
          <w:tcPr>
            <w:tcW w:w="2337"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divorced</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11 </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9.17 </w:t>
            </w:r>
          </w:p>
        </w:tc>
      </w:tr>
      <w:tr w:rsidR="007F28C5" w:rsidRPr="007F28C5" w:rsidTr="00392841">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auto"/>
          </w:tcPr>
          <w:p w:rsidR="007F28C5" w:rsidRPr="00A53663" w:rsidRDefault="007F28C5" w:rsidP="007F28C5">
            <w:pPr>
              <w:rPr>
                <w:rFonts w:ascii="Times New Roman" w:hAnsi="Times New Roman" w:cs="Times New Roman"/>
                <w:b w:val="0"/>
                <w:color w:val="00B050"/>
                <w:sz w:val="24"/>
                <w:szCs w:val="24"/>
              </w:rPr>
            </w:pPr>
            <w:r w:rsidRPr="00A53663">
              <w:rPr>
                <w:rFonts w:ascii="Times New Roman" w:hAnsi="Times New Roman" w:cs="Times New Roman"/>
                <w:b w:val="0"/>
                <w:sz w:val="24"/>
                <w:szCs w:val="24"/>
              </w:rPr>
              <w:t>Education level</w:t>
            </w:r>
          </w:p>
        </w:tc>
        <w:tc>
          <w:tcPr>
            <w:tcW w:w="2337"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illiterate</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3</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2.50</w:t>
            </w:r>
          </w:p>
        </w:tc>
      </w:tr>
      <w:tr w:rsidR="007F28C5" w:rsidRPr="007F28C5" w:rsidTr="00392841">
        <w:trPr>
          <w:trHeight w:val="125"/>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7F28C5" w:rsidRDefault="007F28C5" w:rsidP="007F28C5">
            <w:pPr>
              <w:rPr>
                <w:rFonts w:ascii="Times New Roman" w:hAnsi="Times New Roman" w:cs="Times New Roman"/>
                <w:b w:val="0"/>
                <w:sz w:val="24"/>
                <w:szCs w:val="24"/>
              </w:rPr>
            </w:pPr>
          </w:p>
        </w:tc>
        <w:tc>
          <w:tcPr>
            <w:tcW w:w="2337"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G1-4</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107</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89.17</w:t>
            </w:r>
          </w:p>
        </w:tc>
      </w:tr>
      <w:tr w:rsidR="007F28C5" w:rsidRPr="007F28C5" w:rsidTr="00392841">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7F28C5" w:rsidRDefault="007F28C5" w:rsidP="007F28C5">
            <w:pPr>
              <w:rPr>
                <w:rFonts w:ascii="Times New Roman" w:hAnsi="Times New Roman" w:cs="Times New Roman"/>
                <w:b w:val="0"/>
                <w:sz w:val="24"/>
                <w:szCs w:val="24"/>
              </w:rPr>
            </w:pPr>
          </w:p>
        </w:tc>
        <w:tc>
          <w:tcPr>
            <w:tcW w:w="2337"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G5-8</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4</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3.33</w:t>
            </w:r>
          </w:p>
        </w:tc>
      </w:tr>
      <w:tr w:rsidR="007F28C5" w:rsidRPr="007F28C5" w:rsidTr="00392841">
        <w:trPr>
          <w:trHeight w:val="156"/>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7F28C5" w:rsidRDefault="007F28C5" w:rsidP="007F28C5">
            <w:pPr>
              <w:rPr>
                <w:rFonts w:ascii="Times New Roman" w:hAnsi="Times New Roman" w:cs="Times New Roman"/>
                <w:b w:val="0"/>
                <w:sz w:val="24"/>
                <w:szCs w:val="24"/>
              </w:rPr>
            </w:pPr>
          </w:p>
        </w:tc>
        <w:tc>
          <w:tcPr>
            <w:tcW w:w="2337"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G9-12</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3</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2.50</w:t>
            </w:r>
          </w:p>
        </w:tc>
      </w:tr>
      <w:tr w:rsidR="007F28C5" w:rsidRPr="007F28C5" w:rsidTr="00392841">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7F28C5" w:rsidRDefault="007F28C5" w:rsidP="007F28C5">
            <w:pPr>
              <w:rPr>
                <w:rFonts w:ascii="Times New Roman" w:hAnsi="Times New Roman" w:cs="Times New Roman"/>
                <w:b w:val="0"/>
                <w:sz w:val="24"/>
                <w:szCs w:val="24"/>
              </w:rPr>
            </w:pPr>
          </w:p>
        </w:tc>
        <w:tc>
          <w:tcPr>
            <w:tcW w:w="2337"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Diploma &amp; above</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3</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2.50</w:t>
            </w:r>
          </w:p>
        </w:tc>
      </w:tr>
    </w:tbl>
    <w:p w:rsidR="007F28C5" w:rsidRPr="007F28C5" w:rsidRDefault="007F28C5" w:rsidP="007F28C5">
      <w:pPr>
        <w:rPr>
          <w:rFonts w:ascii="Times New Roman" w:hAnsi="Times New Roman" w:cs="Times New Roman"/>
          <w:b/>
          <w:sz w:val="24"/>
          <w:szCs w:val="24"/>
        </w:rPr>
      </w:pPr>
    </w:p>
    <w:p w:rsidR="005B2C31" w:rsidRDefault="007F28C5" w:rsidP="007F28C5">
      <w:pPr>
        <w:spacing w:line="360" w:lineRule="auto"/>
        <w:jc w:val="both"/>
        <w:rPr>
          <w:rFonts w:ascii="Times New Roman" w:eastAsia="Times New Roman" w:hAnsi="Times New Roman" w:cs="Times New Roman"/>
          <w:sz w:val="24"/>
          <w:szCs w:val="24"/>
        </w:rPr>
      </w:pPr>
      <w:r w:rsidRPr="007F28C5">
        <w:rPr>
          <w:rFonts w:ascii="Times New Roman" w:eastAsia="Times New Roman" w:hAnsi="Times New Roman" w:cs="Times New Roman"/>
          <w:sz w:val="24"/>
          <w:szCs w:val="24"/>
        </w:rPr>
        <w:t>The present study revealed that 111 out of 120 (92.5%) of the respondants were not prepare ration formulation to their animals. In addition 67 out of 120 (55.8%) of the owners were responded rumen distension of their animal and 61 out of 120 (50.8%) of the respondents exercise outside of the barn their animal. Animal raised in 78.3 % of the small holder were recorded their animal. The 112 out of 120 (93.3%) of respondants were not practiced hoof trimming, were as 28.3% of farmers were responded gait problem before lameness and 80% of households were answered equal amount of milk before lameness</w:t>
      </w:r>
    </w:p>
    <w:p w:rsidR="007F28C5" w:rsidRPr="007F28C5" w:rsidRDefault="004617E1" w:rsidP="007F28C5">
      <w:pPr>
        <w:spacing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Table 3</w:t>
      </w:r>
      <w:r w:rsidR="007F28C5" w:rsidRPr="007F28C5">
        <w:rPr>
          <w:rFonts w:ascii="Times New Roman" w:eastAsia="Times New Roman" w:hAnsi="Times New Roman" w:cs="Times New Roman"/>
          <w:sz w:val="24"/>
          <w:szCs w:val="24"/>
        </w:rPr>
        <w:t>.</w:t>
      </w:r>
      <w:r w:rsidR="005B2C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Survey</w:t>
      </w:r>
      <w:r w:rsidR="005B2C31">
        <w:rPr>
          <w:rFonts w:ascii="Times New Roman" w:eastAsia="Times New Roman" w:hAnsi="Times New Roman" w:cs="Times New Roman"/>
          <w:sz w:val="24"/>
          <w:szCs w:val="24"/>
        </w:rPr>
        <w:t xml:space="preserve"> response of farmers </w:t>
      </w:r>
      <w:r w:rsidR="007F28C5" w:rsidRPr="007F28C5">
        <w:rPr>
          <w:rFonts w:ascii="Times New Roman" w:eastAsia="Times New Roman" w:hAnsi="Times New Roman" w:cs="Times New Roman"/>
          <w:sz w:val="24"/>
          <w:szCs w:val="24"/>
        </w:rPr>
        <w:t xml:space="preserve"> </w:t>
      </w:r>
    </w:p>
    <w:tbl>
      <w:tblPr>
        <w:tblStyle w:val="ListTable6Colorful"/>
        <w:tblW w:w="0" w:type="auto"/>
        <w:tblLook w:val="04A0" w:firstRow="1" w:lastRow="0" w:firstColumn="1" w:lastColumn="0" w:noHBand="0" w:noVBand="1"/>
      </w:tblPr>
      <w:tblGrid>
        <w:gridCol w:w="2337"/>
        <w:gridCol w:w="2337"/>
        <w:gridCol w:w="2338"/>
        <w:gridCol w:w="2338"/>
      </w:tblGrid>
      <w:tr w:rsidR="007F28C5" w:rsidRPr="007F28C5" w:rsidTr="00101B45">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rsidR="007F28C5" w:rsidRPr="007F28C5" w:rsidRDefault="005D7420" w:rsidP="007F28C5">
            <w:pPr>
              <w:rPr>
                <w:rFonts w:ascii="Times New Roman" w:hAnsi="Times New Roman" w:cs="Times New Roman"/>
                <w:sz w:val="24"/>
                <w:szCs w:val="24"/>
              </w:rPr>
            </w:pPr>
            <w:r>
              <w:rPr>
                <w:rFonts w:ascii="Times New Roman" w:hAnsi="Times New Roman" w:cs="Times New Roman"/>
                <w:sz w:val="24"/>
                <w:szCs w:val="24"/>
              </w:rPr>
              <w:t>Variable</w:t>
            </w:r>
          </w:p>
        </w:tc>
        <w:tc>
          <w:tcPr>
            <w:tcW w:w="2337" w:type="dxa"/>
            <w:shd w:val="clear" w:color="auto" w:fill="auto"/>
          </w:tcPr>
          <w:p w:rsidR="007F28C5" w:rsidRPr="007F28C5" w:rsidRDefault="005D7420" w:rsidP="007F28C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category</w:t>
            </w:r>
          </w:p>
        </w:tc>
        <w:tc>
          <w:tcPr>
            <w:tcW w:w="2338" w:type="dxa"/>
            <w:shd w:val="clear" w:color="auto" w:fill="auto"/>
          </w:tcPr>
          <w:p w:rsidR="007F28C5" w:rsidRPr="007F28C5" w:rsidRDefault="005D7420" w:rsidP="007F28C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frequency</w:t>
            </w:r>
          </w:p>
        </w:tc>
        <w:tc>
          <w:tcPr>
            <w:tcW w:w="2338" w:type="dxa"/>
            <w:shd w:val="clear" w:color="auto" w:fill="auto"/>
          </w:tcPr>
          <w:p w:rsidR="007F28C5" w:rsidRPr="007F28C5" w:rsidRDefault="005D7420" w:rsidP="007F28C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percent</w:t>
            </w:r>
          </w:p>
        </w:tc>
      </w:tr>
      <w:tr w:rsidR="005D7420" w:rsidRPr="007F28C5" w:rsidTr="00101B45">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auto"/>
          </w:tcPr>
          <w:p w:rsidR="005D7420" w:rsidRPr="00101B45" w:rsidRDefault="005D7420" w:rsidP="007F28C5">
            <w:pPr>
              <w:rPr>
                <w:rFonts w:ascii="Times New Roman" w:hAnsi="Times New Roman" w:cs="Times New Roman"/>
                <w:b w:val="0"/>
                <w:sz w:val="24"/>
                <w:szCs w:val="24"/>
              </w:rPr>
            </w:pPr>
            <w:r w:rsidRPr="00101B45">
              <w:rPr>
                <w:rFonts w:ascii="Times New Roman" w:hAnsi="Times New Roman" w:cs="Times New Roman"/>
                <w:b w:val="0"/>
                <w:sz w:val="24"/>
                <w:szCs w:val="24"/>
              </w:rPr>
              <w:t xml:space="preserve">Ration formulation </w:t>
            </w:r>
          </w:p>
        </w:tc>
        <w:tc>
          <w:tcPr>
            <w:tcW w:w="2337" w:type="dxa"/>
            <w:shd w:val="clear" w:color="auto" w:fill="auto"/>
          </w:tcPr>
          <w:p w:rsidR="005D7420" w:rsidRPr="007F28C5" w:rsidRDefault="005D7420"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No</w:t>
            </w:r>
            <w:r>
              <w:rPr>
                <w:rFonts w:ascii="Times New Roman" w:hAnsi="Times New Roman" w:cs="Times New Roman"/>
                <w:sz w:val="24"/>
                <w:szCs w:val="24"/>
              </w:rPr>
              <w:t xml:space="preserve"> </w:t>
            </w:r>
          </w:p>
        </w:tc>
        <w:tc>
          <w:tcPr>
            <w:tcW w:w="2338" w:type="dxa"/>
            <w:shd w:val="clear" w:color="auto" w:fill="auto"/>
          </w:tcPr>
          <w:p w:rsidR="005D7420" w:rsidRPr="007F28C5" w:rsidRDefault="005D7420"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111</w:t>
            </w:r>
            <w:r>
              <w:rPr>
                <w:rFonts w:ascii="Times New Roman" w:hAnsi="Times New Roman" w:cs="Times New Roman"/>
                <w:sz w:val="24"/>
                <w:szCs w:val="24"/>
              </w:rPr>
              <w:t xml:space="preserve"> </w:t>
            </w:r>
          </w:p>
        </w:tc>
        <w:tc>
          <w:tcPr>
            <w:tcW w:w="2338" w:type="dxa"/>
            <w:shd w:val="clear" w:color="auto" w:fill="auto"/>
          </w:tcPr>
          <w:p w:rsidR="005D7420" w:rsidRPr="007F28C5" w:rsidRDefault="005D7420"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92.5</w:t>
            </w:r>
            <w:r>
              <w:rPr>
                <w:rFonts w:ascii="Times New Roman" w:hAnsi="Times New Roman" w:cs="Times New Roman"/>
                <w:sz w:val="24"/>
                <w:szCs w:val="24"/>
              </w:rPr>
              <w:t xml:space="preserve"> </w:t>
            </w:r>
          </w:p>
        </w:tc>
      </w:tr>
      <w:tr w:rsidR="007F28C5" w:rsidRPr="007F28C5" w:rsidTr="00101B45">
        <w:trPr>
          <w:trHeight w:val="110"/>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101B45" w:rsidRDefault="007F28C5" w:rsidP="007F28C5">
            <w:pPr>
              <w:rPr>
                <w:rFonts w:ascii="Times New Roman" w:hAnsi="Times New Roman" w:cs="Times New Roman"/>
                <w:b w:val="0"/>
                <w:sz w:val="24"/>
                <w:szCs w:val="24"/>
              </w:rPr>
            </w:pPr>
          </w:p>
        </w:tc>
        <w:tc>
          <w:tcPr>
            <w:tcW w:w="2337"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yes</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9</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7.5</w:t>
            </w:r>
          </w:p>
        </w:tc>
      </w:tr>
      <w:tr w:rsidR="007F28C5" w:rsidRPr="007F28C5" w:rsidTr="00101B45">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auto"/>
          </w:tcPr>
          <w:p w:rsidR="007F28C5" w:rsidRPr="00101B45" w:rsidRDefault="007F28C5" w:rsidP="007F28C5">
            <w:pPr>
              <w:rPr>
                <w:rFonts w:ascii="Times New Roman" w:hAnsi="Times New Roman" w:cs="Times New Roman"/>
                <w:b w:val="0"/>
                <w:sz w:val="24"/>
                <w:szCs w:val="24"/>
              </w:rPr>
            </w:pPr>
            <w:r w:rsidRPr="00101B45">
              <w:rPr>
                <w:rFonts w:ascii="Times New Roman" w:hAnsi="Times New Roman" w:cs="Times New Roman"/>
                <w:b w:val="0"/>
                <w:sz w:val="24"/>
                <w:szCs w:val="24"/>
              </w:rPr>
              <w:t>Rumen distension</w:t>
            </w:r>
          </w:p>
        </w:tc>
        <w:tc>
          <w:tcPr>
            <w:tcW w:w="2337"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No</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53</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44.17</w:t>
            </w:r>
          </w:p>
        </w:tc>
      </w:tr>
      <w:tr w:rsidR="007F28C5" w:rsidRPr="007F28C5" w:rsidTr="00101B45">
        <w:trPr>
          <w:trHeight w:val="110"/>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101B45" w:rsidRDefault="007F28C5" w:rsidP="007F28C5">
            <w:pPr>
              <w:rPr>
                <w:rFonts w:ascii="Times New Roman" w:hAnsi="Times New Roman" w:cs="Times New Roman"/>
                <w:b w:val="0"/>
                <w:sz w:val="24"/>
                <w:szCs w:val="24"/>
              </w:rPr>
            </w:pPr>
          </w:p>
        </w:tc>
        <w:tc>
          <w:tcPr>
            <w:tcW w:w="2337"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Yes</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67</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55.83</w:t>
            </w:r>
          </w:p>
        </w:tc>
      </w:tr>
      <w:tr w:rsidR="007F28C5" w:rsidRPr="007F28C5" w:rsidTr="00101B45">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auto"/>
          </w:tcPr>
          <w:p w:rsidR="007F28C5" w:rsidRPr="00101B45" w:rsidRDefault="007F28C5" w:rsidP="007F28C5">
            <w:pPr>
              <w:rPr>
                <w:rFonts w:ascii="Times New Roman" w:hAnsi="Times New Roman" w:cs="Times New Roman"/>
                <w:b w:val="0"/>
                <w:sz w:val="24"/>
                <w:szCs w:val="24"/>
              </w:rPr>
            </w:pPr>
            <w:r w:rsidRPr="00101B45">
              <w:rPr>
                <w:rFonts w:ascii="Times New Roman" w:hAnsi="Times New Roman" w:cs="Times New Roman"/>
                <w:b w:val="0"/>
                <w:sz w:val="24"/>
                <w:szCs w:val="24"/>
              </w:rPr>
              <w:t xml:space="preserve">Exercise out side </w:t>
            </w:r>
          </w:p>
        </w:tc>
        <w:tc>
          <w:tcPr>
            <w:tcW w:w="2337"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No</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61</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50.83 </w:t>
            </w:r>
          </w:p>
        </w:tc>
      </w:tr>
      <w:tr w:rsidR="007F28C5" w:rsidRPr="007F28C5" w:rsidTr="00101B45">
        <w:trPr>
          <w:trHeight w:val="94"/>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101B45" w:rsidRDefault="007F28C5" w:rsidP="007F28C5">
            <w:pPr>
              <w:rPr>
                <w:rFonts w:ascii="Times New Roman" w:hAnsi="Times New Roman" w:cs="Times New Roman"/>
                <w:b w:val="0"/>
                <w:sz w:val="24"/>
                <w:szCs w:val="24"/>
              </w:rPr>
            </w:pPr>
          </w:p>
        </w:tc>
        <w:tc>
          <w:tcPr>
            <w:tcW w:w="2337"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Yes</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59</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49.17 </w:t>
            </w:r>
          </w:p>
        </w:tc>
      </w:tr>
      <w:tr w:rsidR="007F28C5" w:rsidRPr="007F28C5" w:rsidTr="00101B45">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auto"/>
          </w:tcPr>
          <w:p w:rsidR="007F28C5" w:rsidRPr="00101B45" w:rsidRDefault="007F28C5" w:rsidP="007F28C5">
            <w:pPr>
              <w:rPr>
                <w:rFonts w:ascii="Times New Roman" w:hAnsi="Times New Roman" w:cs="Times New Roman"/>
                <w:b w:val="0"/>
                <w:sz w:val="24"/>
                <w:szCs w:val="24"/>
              </w:rPr>
            </w:pPr>
            <w:r w:rsidRPr="00101B45">
              <w:rPr>
                <w:rFonts w:ascii="Times New Roman" w:hAnsi="Times New Roman" w:cs="Times New Roman"/>
                <w:b w:val="0"/>
                <w:sz w:val="24"/>
                <w:szCs w:val="24"/>
              </w:rPr>
              <w:t xml:space="preserve">Record </w:t>
            </w:r>
          </w:p>
        </w:tc>
        <w:tc>
          <w:tcPr>
            <w:tcW w:w="2337"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No</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94</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78.33</w:t>
            </w:r>
          </w:p>
        </w:tc>
      </w:tr>
      <w:tr w:rsidR="007F28C5" w:rsidRPr="007F28C5" w:rsidTr="00101B45">
        <w:trPr>
          <w:trHeight w:val="94"/>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101B45" w:rsidRDefault="007F28C5" w:rsidP="007F28C5">
            <w:pPr>
              <w:rPr>
                <w:rFonts w:ascii="Times New Roman" w:hAnsi="Times New Roman" w:cs="Times New Roman"/>
                <w:b w:val="0"/>
                <w:sz w:val="24"/>
                <w:szCs w:val="24"/>
              </w:rPr>
            </w:pPr>
          </w:p>
        </w:tc>
        <w:tc>
          <w:tcPr>
            <w:tcW w:w="2337"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Yes</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26</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21.67 </w:t>
            </w:r>
          </w:p>
        </w:tc>
      </w:tr>
      <w:tr w:rsidR="007F28C5" w:rsidRPr="007F28C5" w:rsidTr="00101B45">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auto"/>
          </w:tcPr>
          <w:p w:rsidR="007F28C5" w:rsidRPr="00101B45" w:rsidRDefault="007F28C5" w:rsidP="007F28C5">
            <w:pPr>
              <w:rPr>
                <w:rFonts w:ascii="Times New Roman" w:hAnsi="Times New Roman" w:cs="Times New Roman"/>
                <w:b w:val="0"/>
                <w:sz w:val="24"/>
                <w:szCs w:val="24"/>
              </w:rPr>
            </w:pPr>
            <w:r w:rsidRPr="00101B45">
              <w:rPr>
                <w:rFonts w:ascii="Times New Roman" w:hAnsi="Times New Roman" w:cs="Times New Roman"/>
                <w:b w:val="0"/>
                <w:sz w:val="24"/>
                <w:szCs w:val="24"/>
              </w:rPr>
              <w:t xml:space="preserve">Footbath </w:t>
            </w:r>
          </w:p>
        </w:tc>
        <w:tc>
          <w:tcPr>
            <w:tcW w:w="2337"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No</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112</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93.33</w:t>
            </w:r>
          </w:p>
        </w:tc>
      </w:tr>
      <w:tr w:rsidR="007F28C5" w:rsidRPr="007F28C5" w:rsidTr="00101B45">
        <w:trPr>
          <w:trHeight w:val="157"/>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101B45" w:rsidRDefault="007F28C5" w:rsidP="007F28C5">
            <w:pPr>
              <w:rPr>
                <w:rFonts w:ascii="Times New Roman" w:hAnsi="Times New Roman" w:cs="Times New Roman"/>
                <w:b w:val="0"/>
                <w:sz w:val="24"/>
                <w:szCs w:val="24"/>
              </w:rPr>
            </w:pPr>
          </w:p>
        </w:tc>
        <w:tc>
          <w:tcPr>
            <w:tcW w:w="2337"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Yes</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8</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6.67</w:t>
            </w:r>
          </w:p>
        </w:tc>
      </w:tr>
      <w:tr w:rsidR="007F28C5" w:rsidRPr="007F28C5" w:rsidTr="00101B45">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auto"/>
          </w:tcPr>
          <w:p w:rsidR="007F28C5" w:rsidRPr="00101B45" w:rsidRDefault="007F28C5" w:rsidP="007F28C5">
            <w:pPr>
              <w:rPr>
                <w:rFonts w:ascii="Times New Roman" w:hAnsi="Times New Roman" w:cs="Times New Roman"/>
                <w:b w:val="0"/>
                <w:sz w:val="24"/>
                <w:szCs w:val="24"/>
              </w:rPr>
            </w:pPr>
            <w:r w:rsidRPr="00101B45">
              <w:rPr>
                <w:rFonts w:ascii="Times New Roman" w:hAnsi="Times New Roman" w:cs="Times New Roman"/>
                <w:b w:val="0"/>
                <w:sz w:val="24"/>
                <w:szCs w:val="24"/>
              </w:rPr>
              <w:t>Hoof trimming</w:t>
            </w:r>
          </w:p>
        </w:tc>
        <w:tc>
          <w:tcPr>
            <w:tcW w:w="2337"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No</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63</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52.5</w:t>
            </w:r>
          </w:p>
        </w:tc>
      </w:tr>
      <w:tr w:rsidR="007F28C5" w:rsidRPr="007F28C5" w:rsidTr="00101B45">
        <w:trPr>
          <w:trHeight w:val="94"/>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101B45" w:rsidRDefault="007F28C5" w:rsidP="007F28C5">
            <w:pPr>
              <w:rPr>
                <w:rFonts w:ascii="Times New Roman" w:hAnsi="Times New Roman" w:cs="Times New Roman"/>
                <w:b w:val="0"/>
                <w:sz w:val="24"/>
                <w:szCs w:val="24"/>
              </w:rPr>
            </w:pPr>
          </w:p>
        </w:tc>
        <w:tc>
          <w:tcPr>
            <w:tcW w:w="2337"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Yes</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57</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47.5</w:t>
            </w:r>
          </w:p>
        </w:tc>
      </w:tr>
      <w:tr w:rsidR="007F28C5" w:rsidRPr="007F28C5" w:rsidTr="00101B45">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auto"/>
          </w:tcPr>
          <w:p w:rsidR="007F28C5" w:rsidRPr="00101B45" w:rsidRDefault="007F28C5" w:rsidP="007F28C5">
            <w:pPr>
              <w:rPr>
                <w:rFonts w:ascii="Times New Roman" w:hAnsi="Times New Roman" w:cs="Times New Roman"/>
                <w:b w:val="0"/>
                <w:sz w:val="24"/>
                <w:szCs w:val="24"/>
              </w:rPr>
            </w:pPr>
            <w:r w:rsidRPr="00101B45">
              <w:rPr>
                <w:rFonts w:ascii="Times New Roman" w:hAnsi="Times New Roman" w:cs="Times New Roman"/>
                <w:b w:val="0"/>
                <w:sz w:val="24"/>
                <w:szCs w:val="24"/>
              </w:rPr>
              <w:t>Gait problem before</w:t>
            </w:r>
          </w:p>
        </w:tc>
        <w:tc>
          <w:tcPr>
            <w:tcW w:w="2337"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No</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86 </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71.67 </w:t>
            </w:r>
          </w:p>
        </w:tc>
      </w:tr>
      <w:tr w:rsidR="007F28C5" w:rsidRPr="007F28C5" w:rsidTr="00101B45">
        <w:trPr>
          <w:trHeight w:val="125"/>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101B45" w:rsidRDefault="007F28C5" w:rsidP="007F28C5">
            <w:pPr>
              <w:rPr>
                <w:rFonts w:ascii="Times New Roman" w:hAnsi="Times New Roman" w:cs="Times New Roman"/>
                <w:b w:val="0"/>
                <w:sz w:val="24"/>
                <w:szCs w:val="24"/>
              </w:rPr>
            </w:pPr>
          </w:p>
        </w:tc>
        <w:tc>
          <w:tcPr>
            <w:tcW w:w="2337"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Yes</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34 </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28.33 </w:t>
            </w:r>
          </w:p>
        </w:tc>
      </w:tr>
      <w:tr w:rsidR="007F28C5" w:rsidRPr="007F28C5" w:rsidTr="00101B45">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auto"/>
          </w:tcPr>
          <w:p w:rsidR="007F28C5" w:rsidRPr="00101B45" w:rsidRDefault="007F28C5" w:rsidP="007F28C5">
            <w:pPr>
              <w:rPr>
                <w:rFonts w:ascii="Times New Roman" w:hAnsi="Times New Roman" w:cs="Times New Roman"/>
                <w:b w:val="0"/>
                <w:sz w:val="24"/>
                <w:szCs w:val="24"/>
              </w:rPr>
            </w:pPr>
            <w:r w:rsidRPr="00101B45">
              <w:rPr>
                <w:rFonts w:ascii="Times New Roman" w:hAnsi="Times New Roman" w:cs="Times New Roman"/>
                <w:b w:val="0"/>
                <w:sz w:val="24"/>
                <w:szCs w:val="24"/>
              </w:rPr>
              <w:t>Equal milk before</w:t>
            </w:r>
            <w:r w:rsidR="009870F8" w:rsidRPr="00101B45">
              <w:rPr>
                <w:rFonts w:ascii="Times New Roman" w:hAnsi="Times New Roman" w:cs="Times New Roman"/>
                <w:b w:val="0"/>
                <w:sz w:val="24"/>
                <w:szCs w:val="24"/>
              </w:rPr>
              <w:t xml:space="preserve"> </w:t>
            </w:r>
            <w:r w:rsidRPr="00101B45">
              <w:rPr>
                <w:rFonts w:ascii="Times New Roman" w:hAnsi="Times New Roman" w:cs="Times New Roman"/>
                <w:b w:val="0"/>
                <w:sz w:val="24"/>
                <w:szCs w:val="24"/>
              </w:rPr>
              <w:t>&amp;after</w:t>
            </w:r>
          </w:p>
        </w:tc>
        <w:tc>
          <w:tcPr>
            <w:tcW w:w="2337"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No</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96</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80</w:t>
            </w:r>
          </w:p>
        </w:tc>
      </w:tr>
      <w:tr w:rsidR="007F28C5" w:rsidRPr="007F28C5" w:rsidTr="00101B45">
        <w:trPr>
          <w:trHeight w:val="266"/>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7F28C5" w:rsidRDefault="007F28C5" w:rsidP="007F28C5">
            <w:pPr>
              <w:rPr>
                <w:rFonts w:ascii="Times New Roman" w:hAnsi="Times New Roman" w:cs="Times New Roman"/>
                <w:sz w:val="24"/>
                <w:szCs w:val="24"/>
              </w:rPr>
            </w:pPr>
          </w:p>
        </w:tc>
        <w:tc>
          <w:tcPr>
            <w:tcW w:w="2337"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yes</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24 </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20</w:t>
            </w:r>
          </w:p>
        </w:tc>
      </w:tr>
    </w:tbl>
    <w:p w:rsidR="007F28C5" w:rsidRPr="007F28C5" w:rsidRDefault="007F28C5" w:rsidP="007F28C5">
      <w:pPr>
        <w:rPr>
          <w:rFonts w:ascii="Times New Roman" w:hAnsi="Times New Roman" w:cs="Times New Roman"/>
          <w:b/>
          <w:sz w:val="24"/>
          <w:szCs w:val="24"/>
        </w:rPr>
      </w:pPr>
      <w:r w:rsidRPr="007F28C5">
        <w:rPr>
          <w:rFonts w:ascii="Times New Roman" w:hAnsi="Times New Roman" w:cs="Times New Roman"/>
          <w:b/>
          <w:sz w:val="24"/>
          <w:szCs w:val="24"/>
        </w:rPr>
        <w:t xml:space="preserve"> </w:t>
      </w:r>
    </w:p>
    <w:p w:rsidR="00414B06" w:rsidRPr="007F28C5" w:rsidRDefault="00414B06" w:rsidP="007F28C5">
      <w:pPr>
        <w:rPr>
          <w:rFonts w:ascii="Times New Roman" w:hAnsi="Times New Roman" w:cs="Times New Roman"/>
          <w:b/>
          <w:sz w:val="24"/>
          <w:szCs w:val="24"/>
        </w:rPr>
      </w:pPr>
    </w:p>
    <w:p w:rsidR="007F28C5" w:rsidRPr="007F28C5" w:rsidRDefault="007F28C5" w:rsidP="007F28C5">
      <w:pPr>
        <w:rPr>
          <w:rFonts w:ascii="Times New Roman" w:hAnsi="Times New Roman" w:cs="Times New Roman"/>
          <w:sz w:val="24"/>
          <w:szCs w:val="24"/>
        </w:rPr>
      </w:pPr>
    </w:p>
    <w:p w:rsidR="007F28C5" w:rsidRPr="007F28C5" w:rsidRDefault="007F28C5" w:rsidP="007F28C5">
      <w:pPr>
        <w:rPr>
          <w:rFonts w:ascii="Times New Roman" w:hAnsi="Times New Roman" w:cs="Times New Roman"/>
          <w:sz w:val="24"/>
          <w:szCs w:val="24"/>
        </w:rPr>
      </w:pPr>
      <w:r w:rsidRPr="007F28C5">
        <w:rPr>
          <w:rFonts w:ascii="Times New Roman" w:hAnsi="Times New Roman" w:cs="Times New Roman"/>
          <w:sz w:val="24"/>
          <w:szCs w:val="24"/>
        </w:rPr>
        <w:t>Table</w:t>
      </w:r>
      <w:r w:rsidR="0005614C">
        <w:rPr>
          <w:rFonts w:ascii="Times New Roman" w:hAnsi="Times New Roman" w:cs="Times New Roman"/>
          <w:sz w:val="24"/>
          <w:szCs w:val="24"/>
        </w:rPr>
        <w:t xml:space="preserve"> 4</w:t>
      </w:r>
      <w:r w:rsidRPr="007F28C5">
        <w:rPr>
          <w:rFonts w:ascii="Times New Roman" w:hAnsi="Times New Roman" w:cs="Times New Roman"/>
          <w:sz w:val="24"/>
          <w:szCs w:val="24"/>
        </w:rPr>
        <w:t>. Association of lameness with various risk factors</w:t>
      </w:r>
      <w:r w:rsidRPr="007F28C5">
        <w:rPr>
          <w:rFonts w:ascii="Times New Roman" w:hAnsi="Times New Roman" w:cs="Times New Roman"/>
          <w:color w:val="000000"/>
          <w:sz w:val="24"/>
          <w:szCs w:val="24"/>
        </w:rPr>
        <w:t xml:space="preserve"> </w:t>
      </w:r>
    </w:p>
    <w:tbl>
      <w:tblPr>
        <w:tblStyle w:val="ListTable6Colorful"/>
        <w:tblW w:w="0" w:type="auto"/>
        <w:tblLook w:val="04A0" w:firstRow="1" w:lastRow="0" w:firstColumn="1" w:lastColumn="0" w:noHBand="0" w:noVBand="1"/>
      </w:tblPr>
      <w:tblGrid>
        <w:gridCol w:w="1615"/>
        <w:gridCol w:w="1800"/>
        <w:gridCol w:w="2340"/>
        <w:gridCol w:w="2070"/>
        <w:gridCol w:w="1525"/>
      </w:tblGrid>
      <w:tr w:rsidR="007F28C5" w:rsidRPr="007F28C5" w:rsidTr="003B4D1C">
        <w:trPr>
          <w:cnfStyle w:val="100000000000" w:firstRow="1" w:lastRow="0"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1615" w:type="dxa"/>
            <w:shd w:val="clear" w:color="auto" w:fill="auto"/>
          </w:tcPr>
          <w:p w:rsidR="007F28C5" w:rsidRPr="007F28C5" w:rsidRDefault="00C043D1" w:rsidP="007F28C5">
            <w:pPr>
              <w:tabs>
                <w:tab w:val="left" w:pos="5416"/>
              </w:tabs>
              <w:rPr>
                <w:rFonts w:ascii="Times New Roman" w:hAnsi="Times New Roman" w:cs="Times New Roman"/>
                <w:sz w:val="24"/>
                <w:szCs w:val="24"/>
              </w:rPr>
            </w:pPr>
            <w:r>
              <w:rPr>
                <w:rFonts w:ascii="Times New Roman" w:hAnsi="Times New Roman" w:cs="Times New Roman"/>
                <w:sz w:val="24"/>
                <w:szCs w:val="24"/>
              </w:rPr>
              <w:t xml:space="preserve">Variable </w:t>
            </w:r>
          </w:p>
        </w:tc>
        <w:tc>
          <w:tcPr>
            <w:tcW w:w="1800" w:type="dxa"/>
            <w:shd w:val="clear" w:color="auto" w:fill="auto"/>
          </w:tcPr>
          <w:p w:rsidR="007F28C5" w:rsidRDefault="00C043D1" w:rsidP="007F28C5">
            <w:pPr>
              <w:tabs>
                <w:tab w:val="left" w:pos="5416"/>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category</w:t>
            </w:r>
          </w:p>
          <w:p w:rsidR="00BB2FAC" w:rsidRPr="007F28C5" w:rsidRDefault="00BB2FAC" w:rsidP="007F28C5">
            <w:pPr>
              <w:tabs>
                <w:tab w:val="left" w:pos="5416"/>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40" w:type="dxa"/>
            <w:shd w:val="clear" w:color="auto" w:fill="auto"/>
          </w:tcPr>
          <w:p w:rsidR="007F28C5" w:rsidRPr="007F28C5" w:rsidRDefault="00C043D1" w:rsidP="007F28C5">
            <w:pPr>
              <w:tabs>
                <w:tab w:val="left" w:pos="5416"/>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frequency</w:t>
            </w:r>
          </w:p>
        </w:tc>
        <w:tc>
          <w:tcPr>
            <w:tcW w:w="2070" w:type="dxa"/>
            <w:shd w:val="clear" w:color="auto" w:fill="auto"/>
          </w:tcPr>
          <w:p w:rsidR="007F28C5" w:rsidRPr="007F28C5" w:rsidRDefault="00C043D1" w:rsidP="007F28C5">
            <w:pPr>
              <w:tabs>
                <w:tab w:val="left" w:pos="5416"/>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percent</w:t>
            </w:r>
          </w:p>
        </w:tc>
        <w:tc>
          <w:tcPr>
            <w:tcW w:w="1525" w:type="dxa"/>
            <w:shd w:val="clear" w:color="auto" w:fill="auto"/>
          </w:tcPr>
          <w:p w:rsidR="007F28C5" w:rsidRPr="007F28C5" w:rsidRDefault="00C043D1" w:rsidP="007F28C5">
            <w:pPr>
              <w:tabs>
                <w:tab w:val="left" w:pos="5416"/>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r w:rsidRPr="00C043D1">
              <w:rPr>
                <w:rFonts w:ascii="Times New Roman" w:hAnsi="Times New Roman" w:cs="Times New Roman"/>
                <w:sz w:val="24"/>
                <w:szCs w:val="24"/>
                <w:vertAlign w:val="superscript"/>
              </w:rPr>
              <w:t>2</w:t>
            </w:r>
            <w:r>
              <w:rPr>
                <w:rFonts w:ascii="Times New Roman" w:hAnsi="Times New Roman" w:cs="Times New Roman"/>
                <w:sz w:val="24"/>
                <w:szCs w:val="24"/>
              </w:rPr>
              <w:t>,p-value</w:t>
            </w:r>
          </w:p>
        </w:tc>
      </w:tr>
      <w:tr w:rsidR="00BB2FAC" w:rsidRPr="007F28C5" w:rsidTr="003B4D1C">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615" w:type="dxa"/>
            <w:vMerge w:val="restart"/>
            <w:shd w:val="clear" w:color="auto" w:fill="auto"/>
          </w:tcPr>
          <w:p w:rsidR="00BB2FAC" w:rsidRPr="008619B6" w:rsidRDefault="00BB2FAC" w:rsidP="007F28C5">
            <w:pPr>
              <w:tabs>
                <w:tab w:val="left" w:pos="5416"/>
              </w:tabs>
              <w:rPr>
                <w:rFonts w:ascii="Times New Roman" w:hAnsi="Times New Roman" w:cs="Times New Roman"/>
                <w:b w:val="0"/>
                <w:sz w:val="24"/>
                <w:szCs w:val="24"/>
              </w:rPr>
            </w:pPr>
            <w:r w:rsidRPr="008619B6">
              <w:rPr>
                <w:rFonts w:ascii="Times New Roman" w:hAnsi="Times New Roman" w:cs="Times New Roman"/>
                <w:b w:val="0"/>
                <w:sz w:val="24"/>
                <w:szCs w:val="24"/>
              </w:rPr>
              <w:t xml:space="preserve">Breed </w:t>
            </w:r>
          </w:p>
        </w:tc>
        <w:tc>
          <w:tcPr>
            <w:tcW w:w="1800" w:type="dxa"/>
            <w:shd w:val="clear" w:color="auto" w:fill="auto"/>
          </w:tcPr>
          <w:p w:rsidR="00BB2FAC" w:rsidRPr="007F28C5" w:rsidRDefault="00BB2FAC"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Exotic</w:t>
            </w:r>
            <w:r>
              <w:rPr>
                <w:rFonts w:ascii="Times New Roman" w:hAnsi="Times New Roman" w:cs="Times New Roman"/>
                <w:sz w:val="24"/>
                <w:szCs w:val="24"/>
              </w:rPr>
              <w:t xml:space="preserve"> </w:t>
            </w:r>
          </w:p>
        </w:tc>
        <w:tc>
          <w:tcPr>
            <w:tcW w:w="2340" w:type="dxa"/>
            <w:shd w:val="clear" w:color="auto" w:fill="auto"/>
          </w:tcPr>
          <w:p w:rsidR="00BB2FAC" w:rsidRPr="007F28C5" w:rsidRDefault="00BB2FAC"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4</w:t>
            </w:r>
            <w:r>
              <w:rPr>
                <w:rFonts w:ascii="Times New Roman" w:hAnsi="Times New Roman" w:cs="Times New Roman"/>
                <w:sz w:val="24"/>
                <w:szCs w:val="24"/>
              </w:rPr>
              <w:t xml:space="preserve"> </w:t>
            </w:r>
          </w:p>
        </w:tc>
        <w:tc>
          <w:tcPr>
            <w:tcW w:w="2070" w:type="dxa"/>
            <w:shd w:val="clear" w:color="auto" w:fill="auto"/>
          </w:tcPr>
          <w:p w:rsidR="00BB2FAC" w:rsidRPr="007F28C5" w:rsidRDefault="00BB2FAC"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 (0.2%)</w:t>
            </w:r>
            <w:r>
              <w:rPr>
                <w:rFonts w:ascii="Times New Roman" w:hAnsi="Times New Roman" w:cs="Times New Roman"/>
                <w:sz w:val="24"/>
                <w:szCs w:val="24"/>
              </w:rPr>
              <w:t xml:space="preserve"> </w:t>
            </w:r>
          </w:p>
        </w:tc>
        <w:tc>
          <w:tcPr>
            <w:tcW w:w="1525" w:type="dxa"/>
            <w:shd w:val="clear" w:color="auto" w:fill="auto"/>
          </w:tcPr>
          <w:p w:rsidR="00BB2FAC" w:rsidRPr="007F28C5" w:rsidRDefault="00BB2FAC"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F28C5" w:rsidRPr="007F28C5" w:rsidTr="003B4D1C">
        <w:trPr>
          <w:trHeight w:val="141"/>
        </w:trPr>
        <w:tc>
          <w:tcPr>
            <w:cnfStyle w:val="001000000000" w:firstRow="0" w:lastRow="0" w:firstColumn="1" w:lastColumn="0" w:oddVBand="0" w:evenVBand="0" w:oddHBand="0" w:evenHBand="0" w:firstRowFirstColumn="0" w:firstRowLastColumn="0" w:lastRowFirstColumn="0" w:lastRowLastColumn="0"/>
            <w:tcW w:w="1615" w:type="dxa"/>
            <w:vMerge/>
            <w:shd w:val="clear" w:color="auto" w:fill="auto"/>
          </w:tcPr>
          <w:p w:rsidR="007F28C5" w:rsidRPr="008619B6" w:rsidRDefault="007F28C5" w:rsidP="007F28C5">
            <w:pPr>
              <w:tabs>
                <w:tab w:val="left" w:pos="5416"/>
              </w:tabs>
              <w:rPr>
                <w:rFonts w:ascii="Times New Roman" w:hAnsi="Times New Roman" w:cs="Times New Roman"/>
                <w:b w:val="0"/>
                <w:sz w:val="24"/>
                <w:szCs w:val="24"/>
              </w:rPr>
            </w:pPr>
          </w:p>
        </w:tc>
        <w:tc>
          <w:tcPr>
            <w:tcW w:w="1800" w:type="dxa"/>
            <w:shd w:val="clear" w:color="auto" w:fill="auto"/>
          </w:tcPr>
          <w:p w:rsidR="007F28C5" w:rsidRPr="007F28C5" w:rsidRDefault="00B71937"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C</w:t>
            </w:r>
            <w:r w:rsidR="007F28C5" w:rsidRPr="007F28C5">
              <w:rPr>
                <w:rFonts w:ascii="Times New Roman" w:hAnsi="Times New Roman" w:cs="Times New Roman"/>
                <w:sz w:val="24"/>
                <w:szCs w:val="24"/>
              </w:rPr>
              <w:t>ross</w:t>
            </w:r>
          </w:p>
        </w:tc>
        <w:tc>
          <w:tcPr>
            <w:tcW w:w="2340"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44</w:t>
            </w:r>
          </w:p>
        </w:tc>
        <w:tc>
          <w:tcPr>
            <w:tcW w:w="2070"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10 (2.6%)</w:t>
            </w:r>
          </w:p>
        </w:tc>
        <w:tc>
          <w:tcPr>
            <w:tcW w:w="1525"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F28C5" w:rsidRPr="007F28C5" w:rsidTr="003B4D1C">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1615" w:type="dxa"/>
            <w:vMerge/>
            <w:shd w:val="clear" w:color="auto" w:fill="auto"/>
          </w:tcPr>
          <w:p w:rsidR="007F28C5" w:rsidRPr="008619B6" w:rsidRDefault="007F28C5" w:rsidP="007F28C5">
            <w:pPr>
              <w:tabs>
                <w:tab w:val="left" w:pos="5416"/>
              </w:tabs>
              <w:rPr>
                <w:rFonts w:ascii="Times New Roman" w:hAnsi="Times New Roman" w:cs="Times New Roman"/>
                <w:b w:val="0"/>
                <w:sz w:val="24"/>
                <w:szCs w:val="24"/>
              </w:rPr>
            </w:pPr>
          </w:p>
        </w:tc>
        <w:tc>
          <w:tcPr>
            <w:tcW w:w="1800" w:type="dxa"/>
            <w:shd w:val="clear" w:color="auto" w:fill="auto"/>
          </w:tcPr>
          <w:p w:rsidR="007F28C5" w:rsidRPr="007F28C5" w:rsidRDefault="00B71937"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L</w:t>
            </w:r>
            <w:r w:rsidR="007F28C5" w:rsidRPr="007F28C5">
              <w:rPr>
                <w:rFonts w:ascii="Times New Roman" w:hAnsi="Times New Roman" w:cs="Times New Roman"/>
                <w:sz w:val="24"/>
                <w:szCs w:val="24"/>
              </w:rPr>
              <w:t>ocal</w:t>
            </w:r>
          </w:p>
        </w:tc>
        <w:tc>
          <w:tcPr>
            <w:tcW w:w="2340"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336 </w:t>
            </w:r>
          </w:p>
        </w:tc>
        <w:tc>
          <w:tcPr>
            <w:tcW w:w="2070"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61 (15.8%)</w:t>
            </w:r>
          </w:p>
        </w:tc>
        <w:tc>
          <w:tcPr>
            <w:tcW w:w="1525"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0.61 (0.91)</w:t>
            </w:r>
          </w:p>
        </w:tc>
      </w:tr>
      <w:tr w:rsidR="007F28C5" w:rsidRPr="007F28C5" w:rsidTr="003B4D1C">
        <w:trPr>
          <w:trHeight w:val="169"/>
        </w:trPr>
        <w:tc>
          <w:tcPr>
            <w:cnfStyle w:val="001000000000" w:firstRow="0" w:lastRow="0" w:firstColumn="1" w:lastColumn="0" w:oddVBand="0" w:evenVBand="0" w:oddHBand="0" w:evenHBand="0" w:firstRowFirstColumn="0" w:firstRowLastColumn="0" w:lastRowFirstColumn="0" w:lastRowLastColumn="0"/>
            <w:tcW w:w="1615" w:type="dxa"/>
            <w:vMerge w:val="restart"/>
            <w:shd w:val="clear" w:color="auto" w:fill="auto"/>
          </w:tcPr>
          <w:p w:rsidR="007F28C5" w:rsidRPr="008619B6" w:rsidRDefault="007F28C5" w:rsidP="007F28C5">
            <w:pPr>
              <w:tabs>
                <w:tab w:val="left" w:pos="5416"/>
              </w:tabs>
              <w:rPr>
                <w:rFonts w:ascii="Times New Roman" w:hAnsi="Times New Roman" w:cs="Times New Roman"/>
                <w:b w:val="0"/>
                <w:sz w:val="24"/>
                <w:szCs w:val="24"/>
              </w:rPr>
            </w:pPr>
            <w:r w:rsidRPr="008619B6">
              <w:rPr>
                <w:rFonts w:ascii="Times New Roman" w:hAnsi="Times New Roman" w:cs="Times New Roman"/>
                <w:b w:val="0"/>
                <w:sz w:val="24"/>
                <w:szCs w:val="24"/>
              </w:rPr>
              <w:t>age</w:t>
            </w:r>
          </w:p>
        </w:tc>
        <w:tc>
          <w:tcPr>
            <w:tcW w:w="1800"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&lt;2year</w:t>
            </w:r>
          </w:p>
        </w:tc>
        <w:tc>
          <w:tcPr>
            <w:tcW w:w="2340"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24</w:t>
            </w:r>
          </w:p>
        </w:tc>
        <w:tc>
          <w:tcPr>
            <w:tcW w:w="2070"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2 (0.5%)</w:t>
            </w:r>
          </w:p>
        </w:tc>
        <w:tc>
          <w:tcPr>
            <w:tcW w:w="1525"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F28C5" w:rsidRPr="007F28C5" w:rsidTr="003B4D1C">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615" w:type="dxa"/>
            <w:vMerge/>
            <w:shd w:val="clear" w:color="auto" w:fill="auto"/>
          </w:tcPr>
          <w:p w:rsidR="007F28C5" w:rsidRPr="008619B6" w:rsidRDefault="007F28C5" w:rsidP="007F28C5">
            <w:pPr>
              <w:tabs>
                <w:tab w:val="left" w:pos="5416"/>
              </w:tabs>
              <w:rPr>
                <w:rFonts w:ascii="Times New Roman" w:hAnsi="Times New Roman" w:cs="Times New Roman"/>
                <w:b w:val="0"/>
                <w:sz w:val="24"/>
                <w:szCs w:val="24"/>
              </w:rPr>
            </w:pPr>
          </w:p>
        </w:tc>
        <w:tc>
          <w:tcPr>
            <w:tcW w:w="1800"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&gt;2year</w:t>
            </w:r>
          </w:p>
        </w:tc>
        <w:tc>
          <w:tcPr>
            <w:tcW w:w="2340"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360</w:t>
            </w:r>
          </w:p>
        </w:tc>
        <w:tc>
          <w:tcPr>
            <w:tcW w:w="2070"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70 (18.2%)</w:t>
            </w:r>
          </w:p>
        </w:tc>
        <w:tc>
          <w:tcPr>
            <w:tcW w:w="1525"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2.18(0.19)</w:t>
            </w:r>
          </w:p>
        </w:tc>
      </w:tr>
      <w:tr w:rsidR="007F28C5" w:rsidRPr="007F28C5" w:rsidTr="003B4D1C">
        <w:trPr>
          <w:trHeight w:val="93"/>
        </w:trPr>
        <w:tc>
          <w:tcPr>
            <w:cnfStyle w:val="001000000000" w:firstRow="0" w:lastRow="0" w:firstColumn="1" w:lastColumn="0" w:oddVBand="0" w:evenVBand="0" w:oddHBand="0" w:evenHBand="0" w:firstRowFirstColumn="0" w:firstRowLastColumn="0" w:lastRowFirstColumn="0" w:lastRowLastColumn="0"/>
            <w:tcW w:w="1615" w:type="dxa"/>
            <w:vMerge w:val="restart"/>
            <w:shd w:val="clear" w:color="auto" w:fill="auto"/>
          </w:tcPr>
          <w:p w:rsidR="007F28C5" w:rsidRPr="008619B6" w:rsidRDefault="007F28C5" w:rsidP="007F28C5">
            <w:pPr>
              <w:tabs>
                <w:tab w:val="left" w:pos="5416"/>
              </w:tabs>
              <w:rPr>
                <w:rFonts w:ascii="Times New Roman" w:hAnsi="Times New Roman" w:cs="Times New Roman"/>
                <w:b w:val="0"/>
                <w:sz w:val="24"/>
                <w:szCs w:val="24"/>
              </w:rPr>
            </w:pPr>
            <w:r w:rsidRPr="008619B6">
              <w:rPr>
                <w:rFonts w:ascii="Times New Roman" w:hAnsi="Times New Roman" w:cs="Times New Roman"/>
                <w:b w:val="0"/>
                <w:sz w:val="24"/>
                <w:szCs w:val="24"/>
              </w:rPr>
              <w:t xml:space="preserve"> H/size</w:t>
            </w:r>
          </w:p>
        </w:tc>
        <w:tc>
          <w:tcPr>
            <w:tcW w:w="1800"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&lt;10 (small)</w:t>
            </w:r>
          </w:p>
        </w:tc>
        <w:tc>
          <w:tcPr>
            <w:tcW w:w="2340"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28</w:t>
            </w:r>
          </w:p>
        </w:tc>
        <w:tc>
          <w:tcPr>
            <w:tcW w:w="2070"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4(1.04%)</w:t>
            </w:r>
          </w:p>
        </w:tc>
        <w:tc>
          <w:tcPr>
            <w:tcW w:w="1525"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F28C5" w:rsidRPr="007F28C5" w:rsidTr="003B4D1C">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1615" w:type="dxa"/>
            <w:vMerge/>
            <w:shd w:val="clear" w:color="auto" w:fill="auto"/>
          </w:tcPr>
          <w:p w:rsidR="007F28C5" w:rsidRPr="008619B6" w:rsidRDefault="007F28C5" w:rsidP="007F28C5">
            <w:pPr>
              <w:tabs>
                <w:tab w:val="left" w:pos="5416"/>
              </w:tabs>
              <w:rPr>
                <w:rFonts w:ascii="Times New Roman" w:hAnsi="Times New Roman" w:cs="Times New Roman"/>
                <w:b w:val="0"/>
                <w:sz w:val="24"/>
                <w:szCs w:val="24"/>
              </w:rPr>
            </w:pPr>
          </w:p>
        </w:tc>
        <w:tc>
          <w:tcPr>
            <w:tcW w:w="1800"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11-30 (medium)</w:t>
            </w:r>
          </w:p>
        </w:tc>
        <w:tc>
          <w:tcPr>
            <w:tcW w:w="2340"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21</w:t>
            </w:r>
          </w:p>
        </w:tc>
        <w:tc>
          <w:tcPr>
            <w:tcW w:w="2070"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2(0.52%)</w:t>
            </w:r>
          </w:p>
        </w:tc>
        <w:tc>
          <w:tcPr>
            <w:tcW w:w="1525"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F28C5" w:rsidRPr="007F28C5" w:rsidTr="003B4D1C">
        <w:trPr>
          <w:trHeight w:val="135"/>
        </w:trPr>
        <w:tc>
          <w:tcPr>
            <w:cnfStyle w:val="001000000000" w:firstRow="0" w:lastRow="0" w:firstColumn="1" w:lastColumn="0" w:oddVBand="0" w:evenVBand="0" w:oddHBand="0" w:evenHBand="0" w:firstRowFirstColumn="0" w:firstRowLastColumn="0" w:lastRowFirstColumn="0" w:lastRowLastColumn="0"/>
            <w:tcW w:w="1615" w:type="dxa"/>
            <w:vMerge/>
            <w:shd w:val="clear" w:color="auto" w:fill="auto"/>
          </w:tcPr>
          <w:p w:rsidR="007F28C5" w:rsidRPr="008619B6" w:rsidRDefault="007F28C5" w:rsidP="007F28C5">
            <w:pPr>
              <w:tabs>
                <w:tab w:val="left" w:pos="5416"/>
              </w:tabs>
              <w:rPr>
                <w:rFonts w:ascii="Times New Roman" w:hAnsi="Times New Roman" w:cs="Times New Roman"/>
                <w:b w:val="0"/>
                <w:sz w:val="24"/>
                <w:szCs w:val="24"/>
              </w:rPr>
            </w:pPr>
          </w:p>
        </w:tc>
        <w:tc>
          <w:tcPr>
            <w:tcW w:w="1800"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&gt;30 (large)</w:t>
            </w:r>
          </w:p>
        </w:tc>
        <w:tc>
          <w:tcPr>
            <w:tcW w:w="2340"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263</w:t>
            </w:r>
          </w:p>
        </w:tc>
        <w:tc>
          <w:tcPr>
            <w:tcW w:w="2070"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66(17.1%)</w:t>
            </w:r>
          </w:p>
        </w:tc>
        <w:tc>
          <w:tcPr>
            <w:tcW w:w="1525"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3.10(0.30)</w:t>
            </w:r>
          </w:p>
        </w:tc>
      </w:tr>
      <w:tr w:rsidR="007F28C5" w:rsidRPr="007F28C5" w:rsidTr="003B4D1C">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1615" w:type="dxa"/>
            <w:vMerge w:val="restart"/>
            <w:shd w:val="clear" w:color="auto" w:fill="auto"/>
          </w:tcPr>
          <w:p w:rsidR="007F28C5" w:rsidRPr="008619B6" w:rsidRDefault="007F28C5" w:rsidP="007F28C5">
            <w:pPr>
              <w:rPr>
                <w:rFonts w:ascii="Times New Roman" w:hAnsi="Times New Roman" w:cs="Times New Roman"/>
                <w:b w:val="0"/>
                <w:sz w:val="24"/>
                <w:szCs w:val="24"/>
              </w:rPr>
            </w:pPr>
            <w:r w:rsidRPr="008619B6">
              <w:rPr>
                <w:rFonts w:ascii="Times New Roman" w:hAnsi="Times New Roman" w:cs="Times New Roman"/>
                <w:b w:val="0"/>
                <w:sz w:val="24"/>
                <w:szCs w:val="24"/>
              </w:rPr>
              <w:t xml:space="preserve">Feeding stall </w:t>
            </w:r>
          </w:p>
        </w:tc>
        <w:tc>
          <w:tcPr>
            <w:tcW w:w="180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both</w:t>
            </w:r>
          </w:p>
        </w:tc>
        <w:tc>
          <w:tcPr>
            <w:tcW w:w="234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55</w:t>
            </w:r>
          </w:p>
        </w:tc>
        <w:tc>
          <w:tcPr>
            <w:tcW w:w="207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20(5.2%)</w:t>
            </w:r>
          </w:p>
        </w:tc>
        <w:tc>
          <w:tcPr>
            <w:tcW w:w="1525"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F28C5" w:rsidRPr="007F28C5" w:rsidTr="003B4D1C">
        <w:trPr>
          <w:trHeight w:val="161"/>
        </w:trPr>
        <w:tc>
          <w:tcPr>
            <w:cnfStyle w:val="001000000000" w:firstRow="0" w:lastRow="0" w:firstColumn="1" w:lastColumn="0" w:oddVBand="0" w:evenVBand="0" w:oddHBand="0" w:evenHBand="0" w:firstRowFirstColumn="0" w:firstRowLastColumn="0" w:lastRowFirstColumn="0" w:lastRowLastColumn="0"/>
            <w:tcW w:w="1615" w:type="dxa"/>
            <w:vMerge/>
            <w:shd w:val="clear" w:color="auto" w:fill="auto"/>
          </w:tcPr>
          <w:p w:rsidR="007F28C5" w:rsidRPr="008619B6" w:rsidRDefault="007F28C5" w:rsidP="007F28C5">
            <w:pPr>
              <w:rPr>
                <w:rFonts w:ascii="Times New Roman" w:hAnsi="Times New Roman" w:cs="Times New Roman"/>
                <w:b w:val="0"/>
                <w:sz w:val="24"/>
                <w:szCs w:val="24"/>
              </w:rPr>
            </w:pPr>
          </w:p>
        </w:tc>
        <w:tc>
          <w:tcPr>
            <w:tcW w:w="180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fee stall</w:t>
            </w:r>
          </w:p>
        </w:tc>
        <w:tc>
          <w:tcPr>
            <w:tcW w:w="234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12</w:t>
            </w:r>
          </w:p>
        </w:tc>
        <w:tc>
          <w:tcPr>
            <w:tcW w:w="207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3(0.78%)</w:t>
            </w:r>
          </w:p>
        </w:tc>
        <w:tc>
          <w:tcPr>
            <w:tcW w:w="1525"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F28C5" w:rsidRPr="007F28C5" w:rsidTr="003B4D1C">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1615" w:type="dxa"/>
            <w:vMerge/>
            <w:shd w:val="clear" w:color="auto" w:fill="auto"/>
          </w:tcPr>
          <w:p w:rsidR="007F28C5" w:rsidRPr="008619B6" w:rsidRDefault="007F28C5" w:rsidP="007F28C5">
            <w:pPr>
              <w:rPr>
                <w:rFonts w:ascii="Times New Roman" w:hAnsi="Times New Roman" w:cs="Times New Roman"/>
                <w:b w:val="0"/>
                <w:sz w:val="24"/>
                <w:szCs w:val="24"/>
              </w:rPr>
            </w:pPr>
          </w:p>
        </w:tc>
        <w:tc>
          <w:tcPr>
            <w:tcW w:w="180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tie stall </w:t>
            </w:r>
          </w:p>
        </w:tc>
        <w:tc>
          <w:tcPr>
            <w:tcW w:w="234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245</w:t>
            </w:r>
          </w:p>
        </w:tc>
        <w:tc>
          <w:tcPr>
            <w:tcW w:w="207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49(12.7%)</w:t>
            </w:r>
          </w:p>
        </w:tc>
        <w:tc>
          <w:tcPr>
            <w:tcW w:w="1525"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3.69(0.05)</w:t>
            </w:r>
          </w:p>
        </w:tc>
      </w:tr>
      <w:tr w:rsidR="007F28C5" w:rsidRPr="007F28C5" w:rsidTr="003B4D1C">
        <w:trPr>
          <w:trHeight w:val="109"/>
        </w:trPr>
        <w:tc>
          <w:tcPr>
            <w:cnfStyle w:val="001000000000" w:firstRow="0" w:lastRow="0" w:firstColumn="1" w:lastColumn="0" w:oddVBand="0" w:evenVBand="0" w:oddHBand="0" w:evenHBand="0" w:firstRowFirstColumn="0" w:firstRowLastColumn="0" w:lastRowFirstColumn="0" w:lastRowLastColumn="0"/>
            <w:tcW w:w="1615" w:type="dxa"/>
            <w:vMerge w:val="restart"/>
            <w:shd w:val="clear" w:color="auto" w:fill="auto"/>
          </w:tcPr>
          <w:p w:rsidR="007F28C5" w:rsidRPr="008619B6" w:rsidRDefault="007F28C5" w:rsidP="007F28C5">
            <w:pPr>
              <w:rPr>
                <w:rFonts w:ascii="Times New Roman" w:hAnsi="Times New Roman" w:cs="Times New Roman"/>
                <w:b w:val="0"/>
                <w:sz w:val="24"/>
                <w:szCs w:val="24"/>
              </w:rPr>
            </w:pPr>
            <w:r w:rsidRPr="008619B6">
              <w:rPr>
                <w:rFonts w:ascii="Times New Roman" w:hAnsi="Times New Roman" w:cs="Times New Roman"/>
                <w:b w:val="0"/>
                <w:sz w:val="24"/>
                <w:szCs w:val="24"/>
              </w:rPr>
              <w:t xml:space="preserve">Bedding </w:t>
            </w:r>
          </w:p>
        </w:tc>
        <w:tc>
          <w:tcPr>
            <w:tcW w:w="180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Sand </w:t>
            </w:r>
          </w:p>
        </w:tc>
        <w:tc>
          <w:tcPr>
            <w:tcW w:w="234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188</w:t>
            </w:r>
          </w:p>
        </w:tc>
        <w:tc>
          <w:tcPr>
            <w:tcW w:w="207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35 (9.1%)</w:t>
            </w:r>
          </w:p>
        </w:tc>
        <w:tc>
          <w:tcPr>
            <w:tcW w:w="1525"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F28C5" w:rsidRPr="007F28C5" w:rsidTr="003B4D1C">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1615" w:type="dxa"/>
            <w:vMerge/>
            <w:shd w:val="clear" w:color="auto" w:fill="auto"/>
          </w:tcPr>
          <w:p w:rsidR="007F28C5" w:rsidRPr="008619B6" w:rsidRDefault="007F28C5" w:rsidP="007F28C5">
            <w:pPr>
              <w:rPr>
                <w:rFonts w:ascii="Times New Roman" w:hAnsi="Times New Roman" w:cs="Times New Roman"/>
                <w:b w:val="0"/>
                <w:sz w:val="24"/>
                <w:szCs w:val="24"/>
              </w:rPr>
            </w:pPr>
          </w:p>
        </w:tc>
        <w:tc>
          <w:tcPr>
            <w:tcW w:w="180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straw</w:t>
            </w:r>
          </w:p>
        </w:tc>
        <w:tc>
          <w:tcPr>
            <w:tcW w:w="234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180</w:t>
            </w:r>
          </w:p>
        </w:tc>
        <w:tc>
          <w:tcPr>
            <w:tcW w:w="207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33 (8.5%)</w:t>
            </w:r>
          </w:p>
        </w:tc>
        <w:tc>
          <w:tcPr>
            <w:tcW w:w="1525"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F28C5" w:rsidRPr="007F28C5" w:rsidTr="003B4D1C">
        <w:trPr>
          <w:trHeight w:val="88"/>
        </w:trPr>
        <w:tc>
          <w:tcPr>
            <w:cnfStyle w:val="001000000000" w:firstRow="0" w:lastRow="0" w:firstColumn="1" w:lastColumn="0" w:oddVBand="0" w:evenVBand="0" w:oddHBand="0" w:evenHBand="0" w:firstRowFirstColumn="0" w:firstRowLastColumn="0" w:lastRowFirstColumn="0" w:lastRowLastColumn="0"/>
            <w:tcW w:w="1615" w:type="dxa"/>
            <w:vMerge/>
            <w:shd w:val="clear" w:color="auto" w:fill="auto"/>
          </w:tcPr>
          <w:p w:rsidR="007F28C5" w:rsidRPr="008619B6" w:rsidRDefault="007F28C5" w:rsidP="007F28C5">
            <w:pPr>
              <w:rPr>
                <w:rFonts w:ascii="Times New Roman" w:hAnsi="Times New Roman" w:cs="Times New Roman"/>
                <w:b w:val="0"/>
                <w:sz w:val="24"/>
                <w:szCs w:val="24"/>
              </w:rPr>
            </w:pPr>
          </w:p>
        </w:tc>
        <w:tc>
          <w:tcPr>
            <w:tcW w:w="180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No bedding</w:t>
            </w:r>
          </w:p>
        </w:tc>
        <w:tc>
          <w:tcPr>
            <w:tcW w:w="234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16</w:t>
            </w:r>
          </w:p>
        </w:tc>
        <w:tc>
          <w:tcPr>
            <w:tcW w:w="207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4 (1%)</w:t>
            </w:r>
          </w:p>
        </w:tc>
        <w:tc>
          <w:tcPr>
            <w:tcW w:w="1525"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0.40(0.53)</w:t>
            </w:r>
          </w:p>
        </w:tc>
      </w:tr>
      <w:tr w:rsidR="007F28C5" w:rsidRPr="007F28C5" w:rsidTr="003B4D1C">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1615" w:type="dxa"/>
            <w:vMerge w:val="restart"/>
            <w:shd w:val="clear" w:color="auto" w:fill="auto"/>
          </w:tcPr>
          <w:p w:rsidR="007F28C5" w:rsidRPr="008619B6" w:rsidRDefault="007F28C5" w:rsidP="007F28C5">
            <w:pPr>
              <w:rPr>
                <w:rFonts w:ascii="Times New Roman" w:hAnsi="Times New Roman" w:cs="Times New Roman"/>
                <w:b w:val="0"/>
                <w:sz w:val="24"/>
                <w:szCs w:val="24"/>
              </w:rPr>
            </w:pPr>
            <w:r w:rsidRPr="008619B6">
              <w:rPr>
                <w:rFonts w:ascii="Times New Roman" w:hAnsi="Times New Roman" w:cs="Times New Roman"/>
                <w:b w:val="0"/>
                <w:sz w:val="24"/>
                <w:szCs w:val="24"/>
              </w:rPr>
              <w:t xml:space="preserve">gait problem </w:t>
            </w:r>
          </w:p>
        </w:tc>
        <w:tc>
          <w:tcPr>
            <w:tcW w:w="180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no</w:t>
            </w:r>
          </w:p>
        </w:tc>
        <w:tc>
          <w:tcPr>
            <w:tcW w:w="234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170</w:t>
            </w:r>
          </w:p>
        </w:tc>
        <w:tc>
          <w:tcPr>
            <w:tcW w:w="207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4 (1%)</w:t>
            </w:r>
          </w:p>
        </w:tc>
        <w:tc>
          <w:tcPr>
            <w:tcW w:w="1525"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F28C5" w:rsidRPr="007F28C5" w:rsidTr="003B4D1C">
        <w:trPr>
          <w:trHeight w:val="172"/>
        </w:trPr>
        <w:tc>
          <w:tcPr>
            <w:cnfStyle w:val="001000000000" w:firstRow="0" w:lastRow="0" w:firstColumn="1" w:lastColumn="0" w:oddVBand="0" w:evenVBand="0" w:oddHBand="0" w:evenHBand="0" w:firstRowFirstColumn="0" w:firstRowLastColumn="0" w:lastRowFirstColumn="0" w:lastRowLastColumn="0"/>
            <w:tcW w:w="1615" w:type="dxa"/>
            <w:vMerge/>
            <w:shd w:val="clear" w:color="auto" w:fill="auto"/>
          </w:tcPr>
          <w:p w:rsidR="007F28C5" w:rsidRPr="008619B6" w:rsidRDefault="007F28C5" w:rsidP="007F28C5">
            <w:pPr>
              <w:rPr>
                <w:rFonts w:ascii="Times New Roman" w:hAnsi="Times New Roman" w:cs="Times New Roman"/>
                <w:b w:val="0"/>
                <w:sz w:val="24"/>
                <w:szCs w:val="24"/>
              </w:rPr>
            </w:pPr>
          </w:p>
        </w:tc>
        <w:tc>
          <w:tcPr>
            <w:tcW w:w="180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Hind leg</w:t>
            </w:r>
          </w:p>
        </w:tc>
        <w:tc>
          <w:tcPr>
            <w:tcW w:w="234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142</w:t>
            </w:r>
          </w:p>
        </w:tc>
        <w:tc>
          <w:tcPr>
            <w:tcW w:w="207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41 (10.6%)</w:t>
            </w:r>
          </w:p>
        </w:tc>
        <w:tc>
          <w:tcPr>
            <w:tcW w:w="1525"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66.7(0.00)</w:t>
            </w:r>
          </w:p>
        </w:tc>
      </w:tr>
      <w:tr w:rsidR="007F28C5" w:rsidRPr="007F28C5" w:rsidTr="003B4D1C">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615" w:type="dxa"/>
            <w:vMerge/>
            <w:shd w:val="clear" w:color="auto" w:fill="auto"/>
          </w:tcPr>
          <w:p w:rsidR="007F28C5" w:rsidRPr="008619B6" w:rsidRDefault="007F28C5" w:rsidP="007F28C5">
            <w:pPr>
              <w:rPr>
                <w:rFonts w:ascii="Times New Roman" w:hAnsi="Times New Roman" w:cs="Times New Roman"/>
                <w:b w:val="0"/>
                <w:sz w:val="24"/>
                <w:szCs w:val="24"/>
              </w:rPr>
            </w:pPr>
          </w:p>
        </w:tc>
        <w:tc>
          <w:tcPr>
            <w:tcW w:w="180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Front leg</w:t>
            </w:r>
          </w:p>
        </w:tc>
        <w:tc>
          <w:tcPr>
            <w:tcW w:w="234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72</w:t>
            </w:r>
          </w:p>
        </w:tc>
        <w:tc>
          <w:tcPr>
            <w:tcW w:w="207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27 (7%)</w:t>
            </w:r>
          </w:p>
        </w:tc>
        <w:tc>
          <w:tcPr>
            <w:tcW w:w="1525"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F28C5" w:rsidRPr="007F28C5" w:rsidTr="003B4D1C">
        <w:trPr>
          <w:trHeight w:val="125"/>
        </w:trPr>
        <w:tc>
          <w:tcPr>
            <w:cnfStyle w:val="001000000000" w:firstRow="0" w:lastRow="0" w:firstColumn="1" w:lastColumn="0" w:oddVBand="0" w:evenVBand="0" w:oddHBand="0" w:evenHBand="0" w:firstRowFirstColumn="0" w:firstRowLastColumn="0" w:lastRowFirstColumn="0" w:lastRowLastColumn="0"/>
            <w:tcW w:w="1615" w:type="dxa"/>
            <w:vMerge w:val="restart"/>
            <w:shd w:val="clear" w:color="auto" w:fill="auto"/>
          </w:tcPr>
          <w:p w:rsidR="007F28C5" w:rsidRPr="008619B6" w:rsidRDefault="007F28C5" w:rsidP="007F28C5">
            <w:pPr>
              <w:rPr>
                <w:rFonts w:ascii="Times New Roman" w:hAnsi="Times New Roman" w:cs="Times New Roman"/>
                <w:b w:val="0"/>
                <w:sz w:val="24"/>
                <w:szCs w:val="24"/>
              </w:rPr>
            </w:pPr>
            <w:r w:rsidRPr="008619B6">
              <w:rPr>
                <w:rFonts w:ascii="Times New Roman" w:hAnsi="Times New Roman" w:cs="Times New Roman"/>
                <w:b w:val="0"/>
                <w:sz w:val="24"/>
                <w:szCs w:val="24"/>
              </w:rPr>
              <w:t xml:space="preserve">Rx-action </w:t>
            </w:r>
          </w:p>
        </w:tc>
        <w:tc>
          <w:tcPr>
            <w:tcW w:w="180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cull</w:t>
            </w:r>
          </w:p>
        </w:tc>
        <w:tc>
          <w:tcPr>
            <w:tcW w:w="234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170</w:t>
            </w:r>
          </w:p>
        </w:tc>
        <w:tc>
          <w:tcPr>
            <w:tcW w:w="207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4 (1%)</w:t>
            </w:r>
          </w:p>
        </w:tc>
        <w:tc>
          <w:tcPr>
            <w:tcW w:w="1525"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F28C5" w:rsidRPr="007F28C5" w:rsidTr="003B4D1C">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1615" w:type="dxa"/>
            <w:vMerge/>
            <w:shd w:val="clear" w:color="auto" w:fill="auto"/>
          </w:tcPr>
          <w:p w:rsidR="007F28C5" w:rsidRPr="007F28C5" w:rsidRDefault="007F28C5" w:rsidP="007F28C5">
            <w:pPr>
              <w:rPr>
                <w:rFonts w:ascii="Times New Roman" w:hAnsi="Times New Roman" w:cs="Times New Roman"/>
                <w:color w:val="00B050"/>
                <w:sz w:val="24"/>
                <w:szCs w:val="24"/>
              </w:rPr>
            </w:pPr>
          </w:p>
        </w:tc>
        <w:tc>
          <w:tcPr>
            <w:tcW w:w="180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medication</w:t>
            </w:r>
          </w:p>
        </w:tc>
        <w:tc>
          <w:tcPr>
            <w:tcW w:w="234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157</w:t>
            </w:r>
          </w:p>
        </w:tc>
        <w:tc>
          <w:tcPr>
            <w:tcW w:w="207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52 (13.5%)</w:t>
            </w:r>
          </w:p>
        </w:tc>
        <w:tc>
          <w:tcPr>
            <w:tcW w:w="1525"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65.6(0.00)</w:t>
            </w:r>
          </w:p>
        </w:tc>
      </w:tr>
      <w:tr w:rsidR="007F28C5" w:rsidRPr="007F28C5" w:rsidTr="003B4D1C">
        <w:trPr>
          <w:trHeight w:val="141"/>
        </w:trPr>
        <w:tc>
          <w:tcPr>
            <w:cnfStyle w:val="001000000000" w:firstRow="0" w:lastRow="0" w:firstColumn="1" w:lastColumn="0" w:oddVBand="0" w:evenVBand="0" w:oddHBand="0" w:evenHBand="0" w:firstRowFirstColumn="0" w:firstRowLastColumn="0" w:lastRowFirstColumn="0" w:lastRowLastColumn="0"/>
            <w:tcW w:w="1615" w:type="dxa"/>
            <w:vMerge/>
            <w:shd w:val="clear" w:color="auto" w:fill="auto"/>
          </w:tcPr>
          <w:p w:rsidR="007F28C5" w:rsidRPr="007F28C5" w:rsidRDefault="007F28C5" w:rsidP="007F28C5">
            <w:pPr>
              <w:rPr>
                <w:rFonts w:ascii="Times New Roman" w:hAnsi="Times New Roman" w:cs="Times New Roman"/>
                <w:color w:val="00B050"/>
                <w:sz w:val="24"/>
                <w:szCs w:val="24"/>
              </w:rPr>
            </w:pPr>
          </w:p>
        </w:tc>
        <w:tc>
          <w:tcPr>
            <w:tcW w:w="180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both</w:t>
            </w:r>
          </w:p>
        </w:tc>
        <w:tc>
          <w:tcPr>
            <w:tcW w:w="234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57</w:t>
            </w:r>
          </w:p>
        </w:tc>
        <w:tc>
          <w:tcPr>
            <w:tcW w:w="207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16 (4.1%)</w:t>
            </w:r>
          </w:p>
        </w:tc>
        <w:tc>
          <w:tcPr>
            <w:tcW w:w="1525"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7F28C5" w:rsidRPr="007F28C5" w:rsidRDefault="007F28C5" w:rsidP="007F28C5">
      <w:pPr>
        <w:rPr>
          <w:rFonts w:ascii="Times New Roman" w:hAnsi="Times New Roman" w:cs="Times New Roman"/>
          <w:b/>
          <w:sz w:val="24"/>
          <w:szCs w:val="24"/>
        </w:rPr>
      </w:pPr>
    </w:p>
    <w:p w:rsidR="007F28C5" w:rsidRPr="007F28C5" w:rsidRDefault="007F28C5" w:rsidP="007F28C5">
      <w:pPr>
        <w:spacing w:line="360" w:lineRule="auto"/>
        <w:jc w:val="both"/>
        <w:rPr>
          <w:rFonts w:ascii="Times New Roman" w:hAnsi="Times New Roman" w:cs="Times New Roman"/>
          <w:sz w:val="24"/>
          <w:szCs w:val="24"/>
        </w:rPr>
      </w:pPr>
      <w:r w:rsidRPr="007F28C5">
        <w:rPr>
          <w:rFonts w:ascii="Times New Roman" w:hAnsi="Times New Roman" w:cs="Times New Roman"/>
          <w:sz w:val="24"/>
          <w:szCs w:val="24"/>
        </w:rPr>
        <w:t>Logistic regression analysis to determine the association of predictor variable with lameness was performed. The current study revealed that gait problem and treatment action was significantly associated with the prevalence of lameness (66.7(0.00) and 65.6</w:t>
      </w:r>
      <w:r w:rsidR="00136135">
        <w:rPr>
          <w:rFonts w:ascii="Times New Roman" w:hAnsi="Times New Roman" w:cs="Times New Roman"/>
          <w:sz w:val="24"/>
          <w:szCs w:val="24"/>
        </w:rPr>
        <w:t xml:space="preserve"> </w:t>
      </w:r>
      <w:r w:rsidRPr="007F28C5">
        <w:rPr>
          <w:rFonts w:ascii="Times New Roman" w:hAnsi="Times New Roman" w:cs="Times New Roman"/>
          <w:sz w:val="24"/>
          <w:szCs w:val="24"/>
        </w:rPr>
        <w:t>(0.00) X</w:t>
      </w:r>
      <w:r w:rsidRPr="007F28C5">
        <w:rPr>
          <w:rFonts w:ascii="Times New Roman" w:hAnsi="Times New Roman" w:cs="Times New Roman"/>
          <w:sz w:val="24"/>
          <w:szCs w:val="24"/>
          <w:vertAlign w:val="superscript"/>
        </w:rPr>
        <w:t>2</w:t>
      </w:r>
      <w:r w:rsidRPr="007F28C5">
        <w:rPr>
          <w:rFonts w:ascii="Times New Roman" w:hAnsi="Times New Roman" w:cs="Times New Roman"/>
          <w:sz w:val="24"/>
          <w:szCs w:val="24"/>
        </w:rPr>
        <w:t xml:space="preserve"> and p-value respectively.</w:t>
      </w:r>
    </w:p>
    <w:p w:rsidR="007F28C5" w:rsidRPr="007F28C5" w:rsidRDefault="007F28C5" w:rsidP="007F28C5">
      <w:pPr>
        <w:rPr>
          <w:rFonts w:ascii="Times New Roman" w:hAnsi="Times New Roman" w:cs="Times New Roman"/>
          <w:b/>
          <w:sz w:val="24"/>
          <w:szCs w:val="24"/>
        </w:rPr>
      </w:pPr>
    </w:p>
    <w:p w:rsidR="007F28C5" w:rsidRDefault="007F28C5" w:rsidP="007F28C5">
      <w:pPr>
        <w:rPr>
          <w:rFonts w:ascii="Times New Roman" w:hAnsi="Times New Roman" w:cs="Times New Roman"/>
          <w:b/>
          <w:sz w:val="24"/>
          <w:szCs w:val="24"/>
        </w:rPr>
      </w:pPr>
    </w:p>
    <w:p w:rsidR="00D94A12" w:rsidRDefault="00D94A12" w:rsidP="007F28C5">
      <w:pPr>
        <w:rPr>
          <w:rFonts w:ascii="Times New Roman" w:hAnsi="Times New Roman" w:cs="Times New Roman"/>
          <w:b/>
          <w:sz w:val="24"/>
          <w:szCs w:val="24"/>
        </w:rPr>
      </w:pPr>
    </w:p>
    <w:p w:rsidR="00D94A12" w:rsidRDefault="00D94A12" w:rsidP="007F28C5">
      <w:pPr>
        <w:rPr>
          <w:rFonts w:ascii="Times New Roman" w:hAnsi="Times New Roman" w:cs="Times New Roman"/>
          <w:b/>
          <w:sz w:val="24"/>
          <w:szCs w:val="24"/>
        </w:rPr>
      </w:pPr>
    </w:p>
    <w:p w:rsidR="00D94A12" w:rsidRDefault="00D94A12" w:rsidP="007F28C5">
      <w:pPr>
        <w:rPr>
          <w:rFonts w:ascii="Times New Roman" w:hAnsi="Times New Roman" w:cs="Times New Roman"/>
          <w:b/>
          <w:sz w:val="24"/>
          <w:szCs w:val="24"/>
        </w:rPr>
      </w:pPr>
    </w:p>
    <w:p w:rsidR="00312C69" w:rsidRDefault="00312C69" w:rsidP="007F28C5">
      <w:pPr>
        <w:rPr>
          <w:rFonts w:ascii="Times New Roman" w:hAnsi="Times New Roman" w:cs="Times New Roman"/>
          <w:b/>
          <w:sz w:val="24"/>
          <w:szCs w:val="24"/>
        </w:rPr>
      </w:pPr>
    </w:p>
    <w:p w:rsidR="00312C69" w:rsidRPr="007F28C5" w:rsidRDefault="00312C69" w:rsidP="007F28C5">
      <w:pPr>
        <w:rPr>
          <w:rFonts w:ascii="Times New Roman" w:hAnsi="Times New Roman" w:cs="Times New Roman"/>
          <w:b/>
          <w:sz w:val="24"/>
          <w:szCs w:val="24"/>
        </w:rPr>
      </w:pPr>
    </w:p>
    <w:p w:rsidR="007F28C5" w:rsidRPr="007F28C5" w:rsidRDefault="007F28C5" w:rsidP="007F28C5">
      <w:pPr>
        <w:rPr>
          <w:rFonts w:ascii="Times New Roman" w:hAnsi="Times New Roman" w:cs="Times New Roman"/>
          <w:b/>
          <w:sz w:val="24"/>
          <w:szCs w:val="24"/>
        </w:rPr>
      </w:pPr>
    </w:p>
    <w:p w:rsidR="007F28C5" w:rsidRDefault="007F28C5" w:rsidP="007F28C5">
      <w:pPr>
        <w:rPr>
          <w:rFonts w:ascii="Times New Roman" w:hAnsi="Times New Roman" w:cs="Times New Roman"/>
          <w:b/>
          <w:sz w:val="24"/>
          <w:szCs w:val="24"/>
        </w:rPr>
      </w:pPr>
    </w:p>
    <w:p w:rsidR="00312C69" w:rsidRDefault="00312C69" w:rsidP="007F28C5">
      <w:pPr>
        <w:rPr>
          <w:rFonts w:ascii="Times New Roman" w:hAnsi="Times New Roman" w:cs="Times New Roman"/>
          <w:b/>
          <w:sz w:val="24"/>
          <w:szCs w:val="24"/>
        </w:rPr>
      </w:pPr>
    </w:p>
    <w:p w:rsidR="00312C69" w:rsidRPr="007F28C5" w:rsidRDefault="00312C69" w:rsidP="007F28C5">
      <w:pPr>
        <w:rPr>
          <w:rFonts w:ascii="Times New Roman" w:hAnsi="Times New Roman" w:cs="Times New Roman"/>
          <w:b/>
          <w:sz w:val="24"/>
          <w:szCs w:val="24"/>
        </w:rPr>
      </w:pPr>
    </w:p>
    <w:p w:rsidR="007F28C5" w:rsidRPr="007F28C5" w:rsidRDefault="007F28C5" w:rsidP="007F28C5">
      <w:pPr>
        <w:rPr>
          <w:rFonts w:ascii="Times New Roman" w:hAnsi="Times New Roman" w:cs="Times New Roman"/>
          <w:b/>
          <w:sz w:val="24"/>
          <w:szCs w:val="24"/>
        </w:rPr>
      </w:pPr>
    </w:p>
    <w:p w:rsidR="007F28C5" w:rsidRPr="00442263" w:rsidRDefault="00EC54DB" w:rsidP="00442263">
      <w:pPr>
        <w:pStyle w:val="Heading1"/>
        <w:rPr>
          <w:rFonts w:ascii="Times New Roman" w:hAnsi="Times New Roman" w:cs="Times New Roman"/>
          <w:b/>
          <w:sz w:val="24"/>
          <w:szCs w:val="24"/>
        </w:rPr>
      </w:pPr>
      <w:bookmarkStart w:id="58" w:name="_Toc148246615"/>
      <w:r w:rsidRPr="00442263">
        <w:rPr>
          <w:rFonts w:ascii="Times New Roman" w:hAnsi="Times New Roman" w:cs="Times New Roman"/>
          <w:b/>
          <w:color w:val="auto"/>
          <w:sz w:val="24"/>
          <w:szCs w:val="24"/>
        </w:rPr>
        <w:t xml:space="preserve">5. </w:t>
      </w:r>
      <w:r w:rsidR="007F28C5" w:rsidRPr="00442263">
        <w:rPr>
          <w:rFonts w:ascii="Times New Roman" w:hAnsi="Times New Roman" w:cs="Times New Roman"/>
          <w:b/>
          <w:color w:val="auto"/>
          <w:sz w:val="24"/>
          <w:szCs w:val="24"/>
        </w:rPr>
        <w:t>DISCUSSION</w:t>
      </w:r>
      <w:bookmarkEnd w:id="58"/>
      <w:r w:rsidR="007F28C5" w:rsidRPr="00442263">
        <w:rPr>
          <w:rFonts w:ascii="Times New Roman" w:hAnsi="Times New Roman" w:cs="Times New Roman"/>
          <w:b/>
          <w:sz w:val="24"/>
          <w:szCs w:val="24"/>
        </w:rPr>
        <w:t xml:space="preserve"> </w:t>
      </w:r>
    </w:p>
    <w:p w:rsidR="007F28C5" w:rsidRPr="007F28C5" w:rsidRDefault="007F28C5" w:rsidP="007F28C5"/>
    <w:p w:rsidR="007F28C5" w:rsidRPr="007F28C5" w:rsidRDefault="007F28C5" w:rsidP="007F28C5">
      <w:pPr>
        <w:spacing w:line="360" w:lineRule="auto"/>
        <w:jc w:val="both"/>
        <w:rPr>
          <w:rFonts w:ascii="Times New Roman" w:hAnsi="Times New Roman" w:cs="Times New Roman"/>
          <w:color w:val="000000"/>
          <w:sz w:val="24"/>
          <w:szCs w:val="24"/>
        </w:rPr>
      </w:pPr>
      <w:r w:rsidRPr="007F28C5">
        <w:rPr>
          <w:rFonts w:ascii="Times New Roman" w:hAnsi="Times New Roman" w:cs="Times New Roman"/>
          <w:sz w:val="24"/>
          <w:szCs w:val="24"/>
        </w:rPr>
        <w:t xml:space="preserve">Lameness is now considered case of the most urgent health problems causing economic loss to the dairy industry next to mastitis and infertility </w:t>
      </w:r>
      <w:r w:rsidRPr="007F28C5">
        <w:rPr>
          <w:rFonts w:ascii="Times New Roman" w:hAnsi="Times New Roman" w:cs="Times New Roman"/>
          <w:color w:val="000000"/>
          <w:sz w:val="24"/>
          <w:szCs w:val="24"/>
        </w:rPr>
        <w:t>Whitaker</w:t>
      </w:r>
      <w:r w:rsidRPr="007F28C5">
        <w:rPr>
          <w:rFonts w:ascii="Times New Roman" w:hAnsi="Times New Roman" w:cs="Times New Roman"/>
          <w:sz w:val="24"/>
          <w:szCs w:val="24"/>
        </w:rPr>
        <w:t xml:space="preserve"> </w:t>
      </w:r>
      <w:r w:rsidRPr="007F28C5">
        <w:rPr>
          <w:rFonts w:ascii="Times New Roman" w:hAnsi="Times New Roman" w:cs="Times New Roman"/>
          <w:i/>
          <w:sz w:val="24"/>
          <w:szCs w:val="24"/>
        </w:rPr>
        <w:t>et al</w:t>
      </w:r>
      <w:r w:rsidRPr="007F28C5">
        <w:rPr>
          <w:rFonts w:ascii="Times New Roman" w:hAnsi="Times New Roman" w:cs="Times New Roman"/>
          <w:sz w:val="24"/>
          <w:szCs w:val="24"/>
        </w:rPr>
        <w:t>., 2000. The present study revealed that the overall</w:t>
      </w:r>
      <w:r w:rsidR="00057204">
        <w:rPr>
          <w:rFonts w:ascii="Times New Roman" w:hAnsi="Times New Roman" w:cs="Times New Roman"/>
          <w:sz w:val="24"/>
          <w:szCs w:val="24"/>
        </w:rPr>
        <w:t xml:space="preserve"> prevalence of lameness was 18.48</w:t>
      </w:r>
      <w:r w:rsidRPr="007F28C5">
        <w:rPr>
          <w:rFonts w:ascii="Times New Roman" w:hAnsi="Times New Roman" w:cs="Times New Roman"/>
          <w:sz w:val="24"/>
          <w:szCs w:val="24"/>
        </w:rPr>
        <w:t xml:space="preserve">%. This finding was agreement with 19.8% </w:t>
      </w:r>
      <w:r w:rsidRPr="007F28C5">
        <w:rPr>
          <w:rFonts w:ascii="Times New Roman" w:hAnsi="Times New Roman" w:cs="Times New Roman"/>
          <w:color w:val="000000"/>
          <w:sz w:val="24"/>
          <w:szCs w:val="24"/>
        </w:rPr>
        <w:t>Bicalho</w:t>
      </w:r>
      <w:r w:rsidRPr="007F28C5">
        <w:rPr>
          <w:rFonts w:ascii="Times New Roman" w:hAnsi="Times New Roman" w:cs="Times New Roman"/>
          <w:sz w:val="24"/>
          <w:szCs w:val="24"/>
        </w:rPr>
        <w:t xml:space="preserve"> </w:t>
      </w:r>
      <w:r w:rsidRPr="007F28C5">
        <w:rPr>
          <w:rFonts w:ascii="Times New Roman" w:hAnsi="Times New Roman" w:cs="Times New Roman"/>
          <w:i/>
          <w:sz w:val="24"/>
          <w:szCs w:val="24"/>
        </w:rPr>
        <w:t>et</w:t>
      </w:r>
      <w:r w:rsidRPr="007F28C5">
        <w:rPr>
          <w:rFonts w:ascii="Times New Roman" w:hAnsi="Times New Roman" w:cs="Times New Roman"/>
          <w:sz w:val="24"/>
          <w:szCs w:val="24"/>
        </w:rPr>
        <w:t xml:space="preserve"> </w:t>
      </w:r>
      <w:r w:rsidRPr="007F28C5">
        <w:rPr>
          <w:rFonts w:ascii="Times New Roman" w:hAnsi="Times New Roman" w:cs="Times New Roman"/>
          <w:i/>
          <w:sz w:val="24"/>
          <w:szCs w:val="24"/>
        </w:rPr>
        <w:t>al</w:t>
      </w:r>
      <w:r w:rsidRPr="007F28C5">
        <w:rPr>
          <w:rFonts w:ascii="Times New Roman" w:hAnsi="Times New Roman" w:cs="Times New Roman"/>
          <w:sz w:val="24"/>
          <w:szCs w:val="24"/>
        </w:rPr>
        <w:t xml:space="preserve">., 2009. But it was less as compared to the prevalence of 36.8% </w:t>
      </w:r>
      <w:r w:rsidRPr="007F28C5">
        <w:rPr>
          <w:rFonts w:ascii="Times New Roman" w:hAnsi="Times New Roman" w:cs="Times New Roman"/>
          <w:color w:val="000000"/>
          <w:sz w:val="24"/>
          <w:szCs w:val="24"/>
        </w:rPr>
        <w:t xml:space="preserve">Barker et al.,2010, 28.5% </w:t>
      </w:r>
      <w:r w:rsidRPr="007F28C5">
        <w:rPr>
          <w:rFonts w:ascii="Times New Roman" w:hAnsi="Times New Roman" w:cs="Times New Roman"/>
          <w:sz w:val="24"/>
          <w:szCs w:val="24"/>
        </w:rPr>
        <w:t xml:space="preserve"> </w:t>
      </w:r>
      <w:r w:rsidRPr="007F28C5">
        <w:rPr>
          <w:rFonts w:ascii="Times New Roman" w:hAnsi="Times New Roman" w:cs="Times New Roman"/>
          <w:color w:val="000000"/>
          <w:sz w:val="24"/>
          <w:szCs w:val="24"/>
        </w:rPr>
        <w:t>Ito</w:t>
      </w:r>
      <w:r w:rsidRPr="007F28C5">
        <w:rPr>
          <w:rFonts w:ascii="Times New Roman" w:hAnsi="Times New Roman" w:cs="Times New Roman"/>
          <w:sz w:val="24"/>
          <w:szCs w:val="24"/>
        </w:rPr>
        <w:t xml:space="preserve"> </w:t>
      </w:r>
      <w:r w:rsidRPr="007F28C5">
        <w:rPr>
          <w:rFonts w:ascii="Times New Roman" w:hAnsi="Times New Roman" w:cs="Times New Roman"/>
          <w:i/>
          <w:sz w:val="24"/>
          <w:szCs w:val="24"/>
        </w:rPr>
        <w:t>et al</w:t>
      </w:r>
      <w:r w:rsidRPr="007F28C5">
        <w:rPr>
          <w:rFonts w:ascii="Times New Roman" w:hAnsi="Times New Roman" w:cs="Times New Roman"/>
          <w:sz w:val="24"/>
          <w:szCs w:val="24"/>
        </w:rPr>
        <w:t xml:space="preserve">., 2010, 48.2% </w:t>
      </w:r>
      <w:r w:rsidRPr="007F28C5">
        <w:rPr>
          <w:rFonts w:ascii="Times New Roman" w:hAnsi="Times New Roman" w:cs="Times New Roman"/>
          <w:color w:val="000000"/>
          <w:sz w:val="24"/>
          <w:szCs w:val="24"/>
        </w:rPr>
        <w:t>Bicalho</w:t>
      </w:r>
      <w:r w:rsidRPr="007F28C5">
        <w:rPr>
          <w:rFonts w:ascii="Times New Roman" w:hAnsi="Times New Roman" w:cs="Times New Roman"/>
          <w:sz w:val="24"/>
          <w:szCs w:val="24"/>
        </w:rPr>
        <w:t xml:space="preserve"> </w:t>
      </w:r>
      <w:r w:rsidRPr="007F28C5">
        <w:rPr>
          <w:rFonts w:ascii="Times New Roman" w:hAnsi="Times New Roman" w:cs="Times New Roman"/>
          <w:i/>
          <w:sz w:val="24"/>
          <w:szCs w:val="24"/>
        </w:rPr>
        <w:t>et al</w:t>
      </w:r>
      <w:r w:rsidRPr="007F28C5">
        <w:rPr>
          <w:rFonts w:ascii="Times New Roman" w:hAnsi="Times New Roman" w:cs="Times New Roman"/>
          <w:sz w:val="24"/>
          <w:szCs w:val="24"/>
        </w:rPr>
        <w:t xml:space="preserve">.,2009 however, the present finding was greater than the finding of  11%  </w:t>
      </w:r>
      <w:r w:rsidRPr="007F28C5">
        <w:rPr>
          <w:rFonts w:ascii="Times New Roman" w:hAnsi="Times New Roman" w:cs="Times New Roman"/>
          <w:color w:val="000000"/>
          <w:sz w:val="24"/>
          <w:szCs w:val="24"/>
        </w:rPr>
        <w:t xml:space="preserve">Mohamadnia, A.R., 2005. 7 % </w:t>
      </w:r>
      <w:r w:rsidRPr="007F28C5">
        <w:rPr>
          <w:rFonts w:ascii="TimesNewRomanPSMT" w:hAnsi="TimesNewRomanPSMT"/>
          <w:color w:val="000000"/>
          <w:sz w:val="24"/>
          <w:szCs w:val="24"/>
        </w:rPr>
        <w:t>Alban, L., 1995</w:t>
      </w:r>
      <w:r w:rsidRPr="007F28C5">
        <w:rPr>
          <w:rFonts w:ascii="Times New Roman" w:hAnsi="Times New Roman" w:cs="Times New Roman"/>
          <w:color w:val="000000"/>
          <w:sz w:val="24"/>
          <w:szCs w:val="24"/>
        </w:rPr>
        <w:t xml:space="preserve">. </w:t>
      </w:r>
    </w:p>
    <w:p w:rsidR="007F28C5" w:rsidRPr="007F28C5" w:rsidRDefault="007F28C5" w:rsidP="007F28C5">
      <w:pPr>
        <w:spacing w:line="360" w:lineRule="auto"/>
        <w:jc w:val="both"/>
        <w:rPr>
          <w:rFonts w:ascii="Times New Roman" w:hAnsi="Times New Roman" w:cs="Times New Roman"/>
          <w:color w:val="000000"/>
          <w:sz w:val="24"/>
          <w:szCs w:val="24"/>
        </w:rPr>
      </w:pPr>
      <w:r w:rsidRPr="007F28C5">
        <w:rPr>
          <w:rFonts w:ascii="Times New Roman" w:hAnsi="Times New Roman" w:cs="Times New Roman"/>
          <w:color w:val="000000"/>
          <w:sz w:val="24"/>
          <w:szCs w:val="24"/>
        </w:rPr>
        <w:t xml:space="preserve">The variation in the prevalence of lameness between the various side conducted in different countries may be referred to the difference in management system, herd size, climate, breed and productivity of cow. The lower prevalence of lameness recorded in the study may be due to in consistent and less amount of concentrate feeding, dryness of study season, small herd size, practice of grazing and exercising cattle in the pasture field and loose housing predominantly with dirty floor used in the study area. A higher prevalence of lameness was reported in dairy cow in wet environmental condition Sanders </w:t>
      </w:r>
      <w:r w:rsidRPr="007F28C5">
        <w:rPr>
          <w:rFonts w:ascii="Times New Roman" w:hAnsi="Times New Roman" w:cs="Times New Roman"/>
          <w:i/>
          <w:color w:val="000000"/>
          <w:sz w:val="24"/>
          <w:szCs w:val="24"/>
        </w:rPr>
        <w:t>et al</w:t>
      </w:r>
      <w:r w:rsidRPr="007F28C5">
        <w:rPr>
          <w:rFonts w:ascii="Times New Roman" w:hAnsi="Times New Roman" w:cs="Times New Roman"/>
          <w:color w:val="000000"/>
          <w:sz w:val="24"/>
          <w:szCs w:val="24"/>
        </w:rPr>
        <w:t xml:space="preserve">., 2009. Continuously housing in doors </w:t>
      </w:r>
      <w:proofErr w:type="spellStart"/>
      <w:r w:rsidRPr="007F28C5">
        <w:rPr>
          <w:rFonts w:ascii="Times New Roman" w:hAnsi="Times New Roman" w:cs="Times New Roman"/>
          <w:color w:val="000000"/>
          <w:sz w:val="24"/>
          <w:szCs w:val="24"/>
        </w:rPr>
        <w:t>Gitau</w:t>
      </w:r>
      <w:proofErr w:type="spellEnd"/>
      <w:r w:rsidRPr="007F28C5">
        <w:rPr>
          <w:rFonts w:ascii="Times New Roman" w:hAnsi="Times New Roman" w:cs="Times New Roman"/>
          <w:color w:val="000000"/>
          <w:sz w:val="24"/>
          <w:szCs w:val="24"/>
        </w:rPr>
        <w:t xml:space="preserve"> </w:t>
      </w:r>
      <w:r w:rsidRPr="007F28C5">
        <w:rPr>
          <w:rFonts w:ascii="Times New Roman" w:hAnsi="Times New Roman" w:cs="Times New Roman"/>
          <w:i/>
          <w:color w:val="000000"/>
          <w:sz w:val="24"/>
          <w:szCs w:val="24"/>
        </w:rPr>
        <w:t>et al</w:t>
      </w:r>
      <w:r w:rsidRPr="007F28C5">
        <w:rPr>
          <w:rFonts w:ascii="Times New Roman" w:hAnsi="Times New Roman" w:cs="Times New Roman"/>
          <w:color w:val="000000"/>
          <w:sz w:val="24"/>
          <w:szCs w:val="24"/>
        </w:rPr>
        <w:t xml:space="preserve">., 1996, non-grazing than grazing Haskell </w:t>
      </w:r>
      <w:r w:rsidRPr="007F28C5">
        <w:rPr>
          <w:rFonts w:ascii="Times New Roman" w:hAnsi="Times New Roman" w:cs="Times New Roman"/>
          <w:i/>
          <w:color w:val="000000"/>
          <w:sz w:val="24"/>
          <w:szCs w:val="24"/>
        </w:rPr>
        <w:t>et al</w:t>
      </w:r>
      <w:r w:rsidRPr="007F28C5">
        <w:rPr>
          <w:rFonts w:ascii="Times New Roman" w:hAnsi="Times New Roman" w:cs="Times New Roman"/>
          <w:color w:val="000000"/>
          <w:sz w:val="24"/>
          <w:szCs w:val="24"/>
        </w:rPr>
        <w:t xml:space="preserve">. 2006, in large herd size Ito </w:t>
      </w:r>
      <w:r w:rsidRPr="007F28C5">
        <w:rPr>
          <w:rFonts w:ascii="Times New Roman" w:hAnsi="Times New Roman" w:cs="Times New Roman"/>
          <w:i/>
          <w:color w:val="000000"/>
          <w:sz w:val="24"/>
          <w:szCs w:val="24"/>
        </w:rPr>
        <w:t>et al</w:t>
      </w:r>
      <w:r w:rsidRPr="007F28C5">
        <w:rPr>
          <w:rFonts w:ascii="Times New Roman" w:hAnsi="Times New Roman" w:cs="Times New Roman"/>
          <w:color w:val="000000"/>
          <w:sz w:val="24"/>
          <w:szCs w:val="24"/>
        </w:rPr>
        <w:t xml:space="preserve">., 2010; </w:t>
      </w:r>
      <w:r w:rsidRPr="007F28C5">
        <w:rPr>
          <w:rFonts w:ascii="TimesNewRomanPSMT" w:hAnsi="TimesNewRomanPSMT"/>
          <w:color w:val="000000"/>
          <w:sz w:val="24"/>
          <w:szCs w:val="24"/>
        </w:rPr>
        <w:t xml:space="preserve">Bicalho </w:t>
      </w:r>
      <w:r w:rsidRPr="007F28C5">
        <w:rPr>
          <w:rFonts w:ascii="TimesNewRomanPSMT" w:hAnsi="TimesNewRomanPSMT"/>
          <w:i/>
          <w:color w:val="000000"/>
          <w:sz w:val="24"/>
          <w:szCs w:val="24"/>
        </w:rPr>
        <w:t>et al</w:t>
      </w:r>
      <w:r w:rsidRPr="007F28C5">
        <w:rPr>
          <w:rFonts w:ascii="TimesNewRomanPSMT" w:hAnsi="TimesNewRomanPSMT"/>
          <w:color w:val="000000"/>
          <w:sz w:val="24"/>
          <w:szCs w:val="24"/>
        </w:rPr>
        <w:t>.,2008</w:t>
      </w:r>
      <w:r w:rsidRPr="007F28C5">
        <w:rPr>
          <w:rFonts w:ascii="TimesNewRomanPSMT" w:hAnsi="TimesNewRomanPSMT"/>
          <w:color w:val="000000"/>
          <w:sz w:val="20"/>
          <w:szCs w:val="20"/>
        </w:rPr>
        <w:t xml:space="preserve"> ; </w:t>
      </w:r>
      <w:r w:rsidRPr="007F28C5">
        <w:rPr>
          <w:rFonts w:ascii="TimesNewRomanPSMT" w:hAnsi="TimesNewRomanPSMT"/>
          <w:color w:val="000000"/>
          <w:sz w:val="24"/>
          <w:szCs w:val="24"/>
        </w:rPr>
        <w:t xml:space="preserve">Alawneh </w:t>
      </w:r>
      <w:r w:rsidRPr="007F28C5">
        <w:rPr>
          <w:rFonts w:ascii="TimesNewRomanPSMT" w:hAnsi="TimesNewRomanPSMT"/>
          <w:i/>
          <w:color w:val="000000"/>
          <w:sz w:val="24"/>
          <w:szCs w:val="24"/>
        </w:rPr>
        <w:t>et al</w:t>
      </w:r>
      <w:r w:rsidRPr="007F28C5">
        <w:rPr>
          <w:rFonts w:ascii="TimesNewRomanPSMT" w:hAnsi="TimesNewRomanPSMT"/>
          <w:color w:val="000000"/>
          <w:sz w:val="24"/>
          <w:szCs w:val="24"/>
        </w:rPr>
        <w:t>.,2011</w:t>
      </w:r>
      <w:r w:rsidRPr="007F28C5">
        <w:rPr>
          <w:rFonts w:ascii="Times New Roman" w:hAnsi="Times New Roman" w:cs="Times New Roman"/>
          <w:color w:val="000000"/>
          <w:sz w:val="24"/>
          <w:szCs w:val="24"/>
        </w:rPr>
        <w:t xml:space="preserve"> and high milk producing cow </w:t>
      </w:r>
      <w:r w:rsidRPr="007F28C5">
        <w:rPr>
          <w:rFonts w:ascii="TimesNewRomanPSMT" w:hAnsi="TimesNewRomanPSMT"/>
          <w:color w:val="000000"/>
          <w:sz w:val="24"/>
          <w:szCs w:val="24"/>
        </w:rPr>
        <w:t xml:space="preserve">Espejo </w:t>
      </w:r>
      <w:r w:rsidRPr="007F28C5">
        <w:rPr>
          <w:rFonts w:ascii="TimesNewRomanPSMT" w:hAnsi="TimesNewRomanPSMT"/>
          <w:i/>
          <w:color w:val="000000"/>
          <w:sz w:val="24"/>
          <w:szCs w:val="24"/>
        </w:rPr>
        <w:t>et al</w:t>
      </w:r>
      <w:r w:rsidR="00C82246">
        <w:rPr>
          <w:rFonts w:ascii="TimesNewRomanPSMT" w:hAnsi="TimesNewRomanPSMT"/>
          <w:color w:val="000000"/>
          <w:sz w:val="24"/>
          <w:szCs w:val="24"/>
        </w:rPr>
        <w:t>., 2006</w:t>
      </w:r>
    </w:p>
    <w:p w:rsidR="007F28C5" w:rsidRPr="007F28C5" w:rsidRDefault="007F28C5" w:rsidP="007F28C5">
      <w:pPr>
        <w:spacing w:line="360" w:lineRule="auto"/>
        <w:jc w:val="both"/>
        <w:rPr>
          <w:rFonts w:ascii="Times New Roman" w:hAnsi="Times New Roman" w:cs="Times New Roman"/>
          <w:color w:val="000000"/>
          <w:sz w:val="24"/>
          <w:szCs w:val="24"/>
        </w:rPr>
      </w:pPr>
      <w:r w:rsidRPr="007F28C5">
        <w:rPr>
          <w:rFonts w:ascii="Times New Roman" w:hAnsi="Times New Roman" w:cs="Times New Roman"/>
          <w:color w:val="000000"/>
          <w:sz w:val="24"/>
          <w:szCs w:val="24"/>
        </w:rPr>
        <w:t>In this study, seven risk factors that included, breed, age, herd size, feeding stall, bedding, gait problem and treatment condition were considered and statistically tested. All the risk factors except feeding stall, gait problem and treatment condition were not statistically associated with lameness at 95% confidence level. The absence of significant association of lameness with age, breed, bedding and herd size</w:t>
      </w:r>
      <w:r w:rsidR="00C82246">
        <w:rPr>
          <w:rFonts w:ascii="Times New Roman" w:hAnsi="Times New Roman" w:cs="Times New Roman"/>
          <w:color w:val="000000"/>
          <w:sz w:val="24"/>
          <w:szCs w:val="24"/>
        </w:rPr>
        <w:t>.</w:t>
      </w:r>
      <w:r w:rsidRPr="007F28C5">
        <w:rPr>
          <w:rFonts w:ascii="Times New Roman" w:hAnsi="Times New Roman" w:cs="Times New Roman"/>
          <w:color w:val="000000"/>
          <w:sz w:val="24"/>
          <w:szCs w:val="24"/>
        </w:rPr>
        <w:t xml:space="preserve"> </w:t>
      </w:r>
    </w:p>
    <w:p w:rsidR="007F28C5" w:rsidRPr="007F28C5" w:rsidRDefault="007F28C5" w:rsidP="007F28C5">
      <w:pPr>
        <w:spacing w:line="360" w:lineRule="auto"/>
        <w:jc w:val="both"/>
        <w:rPr>
          <w:rFonts w:ascii="Times New Roman" w:hAnsi="Times New Roman" w:cs="Times New Roman"/>
          <w:color w:val="000000"/>
          <w:sz w:val="24"/>
          <w:szCs w:val="24"/>
        </w:rPr>
      </w:pPr>
      <w:r w:rsidRPr="007F28C5">
        <w:rPr>
          <w:rFonts w:ascii="Times New Roman" w:hAnsi="Times New Roman" w:cs="Times New Roman"/>
          <w:color w:val="000000"/>
          <w:sz w:val="24"/>
          <w:szCs w:val="24"/>
        </w:rPr>
        <w:t xml:space="preserve">The difference in the recorded level of association between lameness and the risk factors in various studies might be associated to the variable and multifactorial conditions predisposing and causing lameness. In this study, 70% of lameness causing was found in the hind limbs and occurrence of lameness and the limb affected are significantly associate. This is in general </w:t>
      </w:r>
      <w:r w:rsidRPr="007F28C5">
        <w:rPr>
          <w:rFonts w:ascii="Times New Roman" w:hAnsi="Times New Roman" w:cs="Times New Roman"/>
          <w:color w:val="000000"/>
          <w:sz w:val="24"/>
          <w:szCs w:val="24"/>
        </w:rPr>
        <w:lastRenderedPageBreak/>
        <w:t>agreement with the previous reported studies (</w:t>
      </w:r>
      <w:r w:rsidRPr="007F28C5">
        <w:rPr>
          <w:rFonts w:ascii="TimesNewRomanPSMT" w:hAnsi="TimesNewRomanPSMT"/>
          <w:color w:val="000000"/>
          <w:sz w:val="20"/>
          <w:szCs w:val="20"/>
        </w:rPr>
        <w:t xml:space="preserve">Manske </w:t>
      </w:r>
      <w:r w:rsidRPr="007F28C5">
        <w:rPr>
          <w:rFonts w:ascii="TimesNewRomanPSMT" w:hAnsi="TimesNewRomanPSMT"/>
          <w:i/>
          <w:color w:val="000000"/>
          <w:sz w:val="20"/>
          <w:szCs w:val="20"/>
        </w:rPr>
        <w:t>et al</w:t>
      </w:r>
      <w:r w:rsidRPr="007F28C5">
        <w:rPr>
          <w:rFonts w:ascii="TimesNewRomanPSMT" w:hAnsi="TimesNewRomanPSMT"/>
          <w:color w:val="000000"/>
          <w:sz w:val="20"/>
          <w:szCs w:val="20"/>
        </w:rPr>
        <w:t>., 2002</w:t>
      </w:r>
      <w:r w:rsidRPr="007F28C5">
        <w:rPr>
          <w:rFonts w:ascii="Times New Roman" w:hAnsi="Times New Roman" w:cs="Times New Roman"/>
          <w:color w:val="000000"/>
          <w:sz w:val="24"/>
          <w:szCs w:val="24"/>
        </w:rPr>
        <w:t xml:space="preserve">; </w:t>
      </w:r>
      <w:r w:rsidRPr="007F28C5">
        <w:rPr>
          <w:rFonts w:ascii="TimesNewRomanPSMT" w:hAnsi="TimesNewRomanPSMT"/>
          <w:color w:val="000000"/>
          <w:sz w:val="20"/>
          <w:szCs w:val="20"/>
        </w:rPr>
        <w:t xml:space="preserve">Hedges, J., 2001; Singh </w:t>
      </w:r>
      <w:r w:rsidRPr="007F28C5">
        <w:rPr>
          <w:rFonts w:ascii="TimesNewRomanPSMT" w:hAnsi="TimesNewRomanPSMT"/>
          <w:i/>
          <w:color w:val="000000"/>
          <w:sz w:val="20"/>
          <w:szCs w:val="20"/>
        </w:rPr>
        <w:t>et al</w:t>
      </w:r>
      <w:r w:rsidRPr="007F28C5">
        <w:t>., 1998</w:t>
      </w:r>
      <w:r w:rsidRPr="007F28C5">
        <w:rPr>
          <w:rFonts w:ascii="Times New Roman" w:hAnsi="Times New Roman" w:cs="Times New Roman"/>
          <w:color w:val="000000"/>
          <w:sz w:val="24"/>
          <w:szCs w:val="24"/>
        </w:rPr>
        <w:t>), tie stall (12.7%), hind limb (10.6%) and faulty adminstration of drug medication (13.5%) were identified of the major risk factors of lameness in this study. The overall prevalence of lameness in dairy cow reared around Tarcha Zuriya indicating that the farmers were use better hoof trimming practice. The lameness prevalence recorded in this study is greater than the mean prevalence of 5.4% registered for the best 10</w:t>
      </w:r>
      <w:r w:rsidRPr="007F28C5">
        <w:rPr>
          <w:rFonts w:ascii="Times New Roman" w:hAnsi="Times New Roman" w:cs="Times New Roman"/>
          <w:color w:val="000000"/>
          <w:sz w:val="24"/>
          <w:szCs w:val="24"/>
          <w:vertAlign w:val="superscript"/>
        </w:rPr>
        <w:t>th</w:t>
      </w:r>
      <w:r w:rsidRPr="007F28C5">
        <w:rPr>
          <w:rFonts w:ascii="Times New Roman" w:hAnsi="Times New Roman" w:cs="Times New Roman"/>
          <w:color w:val="000000"/>
          <w:sz w:val="24"/>
          <w:szCs w:val="24"/>
        </w:rPr>
        <w:t xml:space="preserve"> percentile of dairy cattle in study conducted (</w:t>
      </w:r>
      <w:r w:rsidRPr="007F28C5">
        <w:rPr>
          <w:rFonts w:ascii="TimesNewRomanPSMT" w:hAnsi="TimesNewRomanPSMT"/>
          <w:color w:val="000000"/>
          <w:sz w:val="20"/>
          <w:szCs w:val="20"/>
        </w:rPr>
        <w:t xml:space="preserve">Espejo </w:t>
      </w:r>
      <w:r w:rsidRPr="007F28C5">
        <w:rPr>
          <w:rFonts w:ascii="TimesNewRomanPSMT" w:hAnsi="TimesNewRomanPSMT"/>
          <w:i/>
          <w:color w:val="000000"/>
          <w:sz w:val="20"/>
          <w:szCs w:val="20"/>
        </w:rPr>
        <w:t>et al</w:t>
      </w:r>
      <w:r w:rsidRPr="007F28C5">
        <w:rPr>
          <w:rFonts w:ascii="TimesNewRomanPSMT" w:hAnsi="TimesNewRomanPSMT"/>
          <w:color w:val="000000"/>
          <w:sz w:val="20"/>
          <w:szCs w:val="20"/>
        </w:rPr>
        <w:t>., 2006</w:t>
      </w:r>
      <w:r w:rsidRPr="007F28C5">
        <w:rPr>
          <w:rFonts w:ascii="Times New Roman" w:hAnsi="Times New Roman" w:cs="Times New Roman"/>
          <w:color w:val="000000"/>
          <w:sz w:val="24"/>
          <w:szCs w:val="24"/>
        </w:rPr>
        <w:t xml:space="preserve">). This study also revealed that lameness is associated with medication and that it is economically important dairy problem which reduce milk production significantly when it occur. Therefore, farmers should give attention to lactating cow for early detection and prevalence of lameness to improve to productivity of dairy cow and to minimize the economic lose. </w:t>
      </w:r>
    </w:p>
    <w:p w:rsidR="007F28C5" w:rsidRPr="007F28C5" w:rsidRDefault="007F28C5" w:rsidP="007F28C5">
      <w:pPr>
        <w:spacing w:line="360" w:lineRule="auto"/>
        <w:jc w:val="both"/>
        <w:rPr>
          <w:rFonts w:ascii="Times New Roman" w:hAnsi="Times New Roman" w:cs="Times New Roman"/>
          <w:color w:val="000000"/>
          <w:sz w:val="24"/>
          <w:szCs w:val="24"/>
        </w:rPr>
      </w:pPr>
    </w:p>
    <w:p w:rsidR="007F28C5" w:rsidRPr="007F28C5" w:rsidRDefault="007F28C5" w:rsidP="007F28C5">
      <w:pPr>
        <w:spacing w:line="360" w:lineRule="auto"/>
        <w:jc w:val="both"/>
        <w:rPr>
          <w:rFonts w:ascii="Times New Roman" w:hAnsi="Times New Roman" w:cs="Times New Roman"/>
          <w:color w:val="000000"/>
          <w:sz w:val="24"/>
          <w:szCs w:val="24"/>
        </w:rPr>
      </w:pPr>
    </w:p>
    <w:p w:rsidR="007F28C5" w:rsidRPr="007F28C5" w:rsidRDefault="007F28C5" w:rsidP="007F28C5">
      <w:pPr>
        <w:spacing w:line="360" w:lineRule="auto"/>
        <w:jc w:val="both"/>
        <w:rPr>
          <w:rFonts w:ascii="Times New Roman" w:hAnsi="Times New Roman" w:cs="Times New Roman"/>
          <w:color w:val="000000"/>
          <w:sz w:val="24"/>
          <w:szCs w:val="24"/>
        </w:rPr>
      </w:pPr>
    </w:p>
    <w:p w:rsidR="007F28C5" w:rsidRPr="007F28C5" w:rsidRDefault="007F28C5" w:rsidP="007F28C5">
      <w:pPr>
        <w:spacing w:line="360" w:lineRule="auto"/>
        <w:jc w:val="both"/>
        <w:rPr>
          <w:rFonts w:ascii="Times New Roman" w:hAnsi="Times New Roman" w:cs="Times New Roman"/>
          <w:color w:val="000000"/>
          <w:sz w:val="24"/>
          <w:szCs w:val="24"/>
        </w:rPr>
      </w:pPr>
    </w:p>
    <w:p w:rsidR="007F28C5" w:rsidRPr="007F28C5" w:rsidRDefault="007F28C5" w:rsidP="007F28C5">
      <w:pPr>
        <w:spacing w:line="360" w:lineRule="auto"/>
        <w:jc w:val="both"/>
        <w:rPr>
          <w:rFonts w:ascii="Times New Roman" w:hAnsi="Times New Roman" w:cs="Times New Roman"/>
          <w:color w:val="000000"/>
          <w:sz w:val="24"/>
          <w:szCs w:val="24"/>
        </w:rPr>
      </w:pPr>
    </w:p>
    <w:p w:rsidR="007F28C5" w:rsidRPr="007F28C5" w:rsidRDefault="007F28C5" w:rsidP="007F28C5">
      <w:pPr>
        <w:spacing w:line="360" w:lineRule="auto"/>
        <w:jc w:val="both"/>
        <w:rPr>
          <w:rFonts w:ascii="Times New Roman" w:hAnsi="Times New Roman" w:cs="Times New Roman"/>
          <w:color w:val="000000"/>
          <w:sz w:val="24"/>
          <w:szCs w:val="24"/>
        </w:rPr>
      </w:pPr>
    </w:p>
    <w:p w:rsidR="007F28C5" w:rsidRPr="007F28C5" w:rsidRDefault="007F28C5" w:rsidP="007F28C5">
      <w:pPr>
        <w:spacing w:line="360" w:lineRule="auto"/>
        <w:jc w:val="both"/>
        <w:rPr>
          <w:rFonts w:ascii="Times New Roman" w:hAnsi="Times New Roman" w:cs="Times New Roman"/>
          <w:color w:val="000000"/>
          <w:sz w:val="24"/>
          <w:szCs w:val="24"/>
        </w:rPr>
      </w:pPr>
    </w:p>
    <w:p w:rsidR="007F28C5" w:rsidRPr="007F28C5" w:rsidRDefault="007F28C5" w:rsidP="007F28C5">
      <w:pPr>
        <w:spacing w:line="360" w:lineRule="auto"/>
        <w:jc w:val="both"/>
        <w:rPr>
          <w:rFonts w:ascii="Times New Roman" w:hAnsi="Times New Roman" w:cs="Times New Roman"/>
          <w:color w:val="000000"/>
          <w:sz w:val="24"/>
          <w:szCs w:val="24"/>
        </w:rPr>
      </w:pPr>
    </w:p>
    <w:p w:rsidR="007F28C5" w:rsidRPr="007F28C5" w:rsidRDefault="007F28C5" w:rsidP="007F28C5">
      <w:pPr>
        <w:spacing w:line="360" w:lineRule="auto"/>
        <w:jc w:val="both"/>
        <w:rPr>
          <w:rFonts w:ascii="Times New Roman" w:hAnsi="Times New Roman" w:cs="Times New Roman"/>
          <w:color w:val="000000"/>
          <w:sz w:val="24"/>
          <w:szCs w:val="24"/>
        </w:rPr>
      </w:pPr>
    </w:p>
    <w:p w:rsidR="007F28C5" w:rsidRPr="007F28C5" w:rsidRDefault="007F28C5" w:rsidP="007F28C5">
      <w:pPr>
        <w:spacing w:line="360" w:lineRule="auto"/>
        <w:jc w:val="both"/>
        <w:rPr>
          <w:rFonts w:ascii="Times New Roman" w:hAnsi="Times New Roman" w:cs="Times New Roman"/>
          <w:color w:val="000000"/>
          <w:sz w:val="24"/>
          <w:szCs w:val="24"/>
        </w:rPr>
      </w:pPr>
    </w:p>
    <w:p w:rsidR="007F28C5" w:rsidRPr="007F28C5" w:rsidRDefault="007F28C5" w:rsidP="007F28C5">
      <w:pPr>
        <w:spacing w:line="360" w:lineRule="auto"/>
        <w:jc w:val="both"/>
        <w:rPr>
          <w:rFonts w:ascii="Times New Roman" w:hAnsi="Times New Roman" w:cs="Times New Roman"/>
          <w:color w:val="000000"/>
          <w:sz w:val="24"/>
          <w:szCs w:val="24"/>
        </w:rPr>
      </w:pPr>
    </w:p>
    <w:p w:rsidR="007F28C5" w:rsidRPr="007F28C5" w:rsidRDefault="007F28C5" w:rsidP="007F28C5">
      <w:pPr>
        <w:spacing w:line="360" w:lineRule="auto"/>
        <w:jc w:val="both"/>
        <w:rPr>
          <w:rFonts w:ascii="Times New Roman" w:hAnsi="Times New Roman" w:cs="Times New Roman"/>
          <w:color w:val="000000"/>
          <w:sz w:val="24"/>
          <w:szCs w:val="24"/>
        </w:rPr>
      </w:pPr>
    </w:p>
    <w:p w:rsidR="007F28C5" w:rsidRDefault="007F28C5" w:rsidP="007F28C5">
      <w:pPr>
        <w:spacing w:line="360" w:lineRule="auto"/>
        <w:jc w:val="both"/>
        <w:rPr>
          <w:rFonts w:ascii="Times New Roman" w:hAnsi="Times New Roman" w:cs="Times New Roman"/>
          <w:color w:val="000000"/>
          <w:sz w:val="24"/>
          <w:szCs w:val="24"/>
        </w:rPr>
      </w:pPr>
    </w:p>
    <w:p w:rsidR="00D94A12" w:rsidRDefault="00D94A12" w:rsidP="007F28C5">
      <w:pPr>
        <w:spacing w:line="360" w:lineRule="auto"/>
        <w:jc w:val="both"/>
        <w:rPr>
          <w:rFonts w:ascii="Times New Roman" w:hAnsi="Times New Roman" w:cs="Times New Roman"/>
          <w:color w:val="000000"/>
          <w:sz w:val="24"/>
          <w:szCs w:val="24"/>
        </w:rPr>
      </w:pPr>
    </w:p>
    <w:p w:rsidR="00D94A12" w:rsidRDefault="00D94A12" w:rsidP="007F28C5">
      <w:pPr>
        <w:spacing w:line="360" w:lineRule="auto"/>
        <w:jc w:val="both"/>
        <w:rPr>
          <w:rFonts w:ascii="Times New Roman" w:hAnsi="Times New Roman" w:cs="Times New Roman"/>
          <w:color w:val="000000"/>
          <w:sz w:val="24"/>
          <w:szCs w:val="24"/>
        </w:rPr>
      </w:pPr>
    </w:p>
    <w:p w:rsidR="00D94A12" w:rsidRPr="007F28C5" w:rsidRDefault="00D94A12" w:rsidP="007F28C5">
      <w:pPr>
        <w:spacing w:line="360" w:lineRule="auto"/>
        <w:jc w:val="both"/>
        <w:rPr>
          <w:rFonts w:ascii="Times New Roman" w:hAnsi="Times New Roman" w:cs="Times New Roman"/>
          <w:color w:val="000000"/>
          <w:sz w:val="24"/>
          <w:szCs w:val="24"/>
        </w:rPr>
      </w:pPr>
    </w:p>
    <w:p w:rsidR="007F28C5" w:rsidRPr="007F28C5" w:rsidRDefault="007F28C5" w:rsidP="007F28C5">
      <w:pPr>
        <w:spacing w:line="360" w:lineRule="auto"/>
        <w:jc w:val="both"/>
        <w:rPr>
          <w:rFonts w:ascii="Times New Roman" w:hAnsi="Times New Roman" w:cs="Times New Roman"/>
          <w:color w:val="000000"/>
          <w:sz w:val="24"/>
          <w:szCs w:val="24"/>
        </w:rPr>
      </w:pPr>
    </w:p>
    <w:p w:rsidR="007F28C5" w:rsidRPr="007F28C5" w:rsidRDefault="007F28C5" w:rsidP="007F28C5">
      <w:pPr>
        <w:spacing w:line="360" w:lineRule="auto"/>
        <w:jc w:val="both"/>
        <w:rPr>
          <w:rFonts w:ascii="Times New Roman" w:hAnsi="Times New Roman" w:cs="Times New Roman"/>
          <w:color w:val="000000"/>
          <w:sz w:val="24"/>
          <w:szCs w:val="24"/>
        </w:rPr>
      </w:pPr>
    </w:p>
    <w:p w:rsidR="007F28C5" w:rsidRDefault="00E74659" w:rsidP="00E6300C">
      <w:pPr>
        <w:pStyle w:val="Heading1"/>
        <w:rPr>
          <w:rFonts w:ascii="Times New Roman" w:hAnsi="Times New Roman" w:cs="Times New Roman"/>
          <w:b/>
          <w:sz w:val="24"/>
          <w:szCs w:val="24"/>
        </w:rPr>
      </w:pPr>
      <w:bookmarkStart w:id="59" w:name="_Toc148246616"/>
      <w:r w:rsidRPr="00E6300C">
        <w:rPr>
          <w:rFonts w:ascii="Times New Roman" w:hAnsi="Times New Roman" w:cs="Times New Roman"/>
          <w:b/>
          <w:color w:val="auto"/>
          <w:sz w:val="24"/>
          <w:szCs w:val="24"/>
        </w:rPr>
        <w:t xml:space="preserve">6. </w:t>
      </w:r>
      <w:r w:rsidR="007F28C5" w:rsidRPr="00E6300C">
        <w:rPr>
          <w:rFonts w:ascii="Times New Roman" w:hAnsi="Times New Roman" w:cs="Times New Roman"/>
          <w:b/>
          <w:color w:val="auto"/>
          <w:sz w:val="24"/>
          <w:szCs w:val="24"/>
        </w:rPr>
        <w:t>CONCLUSION AND RECOMMENDATION</w:t>
      </w:r>
      <w:bookmarkEnd w:id="59"/>
      <w:r w:rsidR="007F28C5" w:rsidRPr="00E6300C">
        <w:rPr>
          <w:rFonts w:ascii="Times New Roman" w:hAnsi="Times New Roman" w:cs="Times New Roman"/>
          <w:b/>
          <w:sz w:val="24"/>
          <w:szCs w:val="24"/>
        </w:rPr>
        <w:t xml:space="preserve">  </w:t>
      </w:r>
    </w:p>
    <w:p w:rsidR="00D166FB" w:rsidRPr="00D166FB" w:rsidRDefault="00D166FB" w:rsidP="00D166FB"/>
    <w:p w:rsidR="007F28C5" w:rsidRDefault="007F28C5" w:rsidP="007F28C5">
      <w:pPr>
        <w:spacing w:line="360" w:lineRule="auto"/>
        <w:jc w:val="both"/>
        <w:rPr>
          <w:rFonts w:ascii="Times New Roman" w:hAnsi="Times New Roman" w:cs="Times New Roman"/>
          <w:color w:val="000000"/>
          <w:sz w:val="24"/>
          <w:szCs w:val="24"/>
        </w:rPr>
      </w:pPr>
      <w:r w:rsidRPr="007F28C5">
        <w:rPr>
          <w:rFonts w:ascii="Times New Roman" w:hAnsi="Times New Roman" w:cs="Times New Roman"/>
          <w:color w:val="000000"/>
          <w:sz w:val="24"/>
          <w:szCs w:val="24"/>
        </w:rPr>
        <w:t>The overall prevalence of dairy cow lameness in the Tarcha Zuriya woreda was 18.5%. This study revealed that lameness in dairy c</w:t>
      </w:r>
      <w:r w:rsidR="0024381E">
        <w:rPr>
          <w:rFonts w:ascii="Times New Roman" w:hAnsi="Times New Roman" w:cs="Times New Roman"/>
          <w:color w:val="000000"/>
          <w:sz w:val="24"/>
          <w:szCs w:val="24"/>
        </w:rPr>
        <w:t>attle</w:t>
      </w:r>
      <w:r w:rsidRPr="007F28C5">
        <w:rPr>
          <w:rFonts w:ascii="Times New Roman" w:hAnsi="Times New Roman" w:cs="Times New Roman"/>
          <w:color w:val="000000"/>
          <w:sz w:val="24"/>
          <w:szCs w:val="24"/>
        </w:rPr>
        <w:t xml:space="preserve"> is associated with gait problem and treatment condition difference in the study area. </w:t>
      </w:r>
    </w:p>
    <w:p w:rsidR="00F450A6" w:rsidRDefault="007F28C5" w:rsidP="007F28C5">
      <w:pPr>
        <w:tabs>
          <w:tab w:val="left" w:pos="237"/>
        </w:tabs>
        <w:spacing w:line="360" w:lineRule="auto"/>
        <w:jc w:val="both"/>
        <w:rPr>
          <w:rFonts w:ascii="Times New Roman" w:eastAsia="Calibri" w:hAnsi="Times New Roman" w:cs="Times New Roman"/>
          <w:color w:val="000000"/>
          <w:sz w:val="24"/>
          <w:szCs w:val="24"/>
        </w:rPr>
      </w:pPr>
      <w:r w:rsidRPr="007F28C5">
        <w:rPr>
          <w:rFonts w:ascii="Times New Roman" w:hAnsi="Times New Roman" w:cs="Times New Roman"/>
          <w:color w:val="000000"/>
          <w:sz w:val="24"/>
          <w:szCs w:val="24"/>
        </w:rPr>
        <w:t>Most of the lameness problem observed were due to faulty management and hence hoof management and proper trimming is a very essential component of lameness control. Furthermore, detection and treatment of lame cow and training of farmers are helpful to keep the prevalence of lameness at a lower level.</w:t>
      </w:r>
    </w:p>
    <w:p w:rsidR="00F450A6" w:rsidRDefault="00F450A6" w:rsidP="00DC507A">
      <w:pPr>
        <w:tabs>
          <w:tab w:val="left" w:pos="237"/>
        </w:tabs>
        <w:spacing w:line="360" w:lineRule="auto"/>
        <w:jc w:val="both"/>
        <w:rPr>
          <w:rFonts w:ascii="Times New Roman" w:eastAsia="Calibri" w:hAnsi="Times New Roman" w:cs="Times New Roman"/>
          <w:color w:val="000000"/>
          <w:sz w:val="24"/>
          <w:szCs w:val="24"/>
        </w:rPr>
      </w:pPr>
    </w:p>
    <w:p w:rsidR="00F450A6" w:rsidRDefault="00F450A6" w:rsidP="00DC507A">
      <w:pPr>
        <w:tabs>
          <w:tab w:val="left" w:pos="237"/>
        </w:tabs>
        <w:spacing w:line="360" w:lineRule="auto"/>
        <w:jc w:val="both"/>
        <w:rPr>
          <w:rFonts w:ascii="Times New Roman" w:eastAsia="Calibri" w:hAnsi="Times New Roman" w:cs="Times New Roman"/>
          <w:color w:val="000000"/>
          <w:sz w:val="24"/>
          <w:szCs w:val="24"/>
        </w:rPr>
      </w:pPr>
    </w:p>
    <w:p w:rsidR="00F450A6" w:rsidRDefault="00F450A6" w:rsidP="00DC507A">
      <w:pPr>
        <w:tabs>
          <w:tab w:val="left" w:pos="237"/>
        </w:tabs>
        <w:spacing w:line="360" w:lineRule="auto"/>
        <w:jc w:val="both"/>
        <w:rPr>
          <w:rFonts w:ascii="Times New Roman" w:eastAsia="Calibri" w:hAnsi="Times New Roman" w:cs="Times New Roman"/>
          <w:color w:val="000000"/>
          <w:sz w:val="24"/>
          <w:szCs w:val="24"/>
        </w:rPr>
      </w:pPr>
    </w:p>
    <w:p w:rsidR="00F450A6" w:rsidRDefault="00F450A6" w:rsidP="00DC507A">
      <w:pPr>
        <w:tabs>
          <w:tab w:val="left" w:pos="237"/>
        </w:tabs>
        <w:spacing w:line="360" w:lineRule="auto"/>
        <w:jc w:val="both"/>
        <w:rPr>
          <w:rFonts w:ascii="Times New Roman" w:eastAsia="Calibri" w:hAnsi="Times New Roman" w:cs="Times New Roman"/>
          <w:color w:val="000000"/>
          <w:sz w:val="24"/>
          <w:szCs w:val="24"/>
        </w:rPr>
      </w:pPr>
    </w:p>
    <w:p w:rsidR="00F450A6" w:rsidRDefault="00F450A6" w:rsidP="00DC507A">
      <w:pPr>
        <w:tabs>
          <w:tab w:val="left" w:pos="237"/>
        </w:tabs>
        <w:spacing w:line="360" w:lineRule="auto"/>
        <w:jc w:val="both"/>
        <w:rPr>
          <w:rFonts w:ascii="Times New Roman" w:eastAsia="Calibri" w:hAnsi="Times New Roman" w:cs="Times New Roman"/>
          <w:color w:val="000000"/>
          <w:sz w:val="24"/>
          <w:szCs w:val="24"/>
        </w:rPr>
      </w:pPr>
    </w:p>
    <w:p w:rsidR="00F450A6" w:rsidRDefault="00F450A6" w:rsidP="00DC507A">
      <w:pPr>
        <w:tabs>
          <w:tab w:val="left" w:pos="237"/>
        </w:tabs>
        <w:spacing w:line="360" w:lineRule="auto"/>
        <w:jc w:val="both"/>
        <w:rPr>
          <w:rFonts w:ascii="Times New Roman" w:eastAsia="Calibri" w:hAnsi="Times New Roman" w:cs="Times New Roman"/>
          <w:color w:val="000000"/>
          <w:sz w:val="24"/>
          <w:szCs w:val="24"/>
        </w:rPr>
      </w:pPr>
    </w:p>
    <w:p w:rsidR="00F450A6" w:rsidRDefault="00F450A6" w:rsidP="00DC507A">
      <w:pPr>
        <w:tabs>
          <w:tab w:val="left" w:pos="237"/>
        </w:tabs>
        <w:spacing w:line="360" w:lineRule="auto"/>
        <w:jc w:val="both"/>
        <w:rPr>
          <w:rFonts w:ascii="Times New Roman" w:eastAsia="Calibri" w:hAnsi="Times New Roman" w:cs="Times New Roman"/>
          <w:color w:val="000000"/>
          <w:sz w:val="24"/>
          <w:szCs w:val="24"/>
        </w:rPr>
      </w:pPr>
    </w:p>
    <w:p w:rsidR="00F450A6" w:rsidRDefault="00F450A6" w:rsidP="00DC507A">
      <w:pPr>
        <w:tabs>
          <w:tab w:val="left" w:pos="237"/>
        </w:tabs>
        <w:spacing w:line="360" w:lineRule="auto"/>
        <w:jc w:val="both"/>
        <w:rPr>
          <w:rFonts w:ascii="Times New Roman" w:eastAsia="Calibri" w:hAnsi="Times New Roman" w:cs="Times New Roman"/>
          <w:color w:val="000000"/>
          <w:sz w:val="24"/>
          <w:szCs w:val="24"/>
        </w:rPr>
      </w:pPr>
    </w:p>
    <w:p w:rsidR="00DC507A" w:rsidRPr="00DC507A" w:rsidRDefault="00DC507A" w:rsidP="00DC507A">
      <w:pPr>
        <w:spacing w:line="360" w:lineRule="auto"/>
        <w:rPr>
          <w:rFonts w:ascii="Times New Roman" w:eastAsia="Calibri" w:hAnsi="Times New Roman" w:cs="Times New Roman"/>
          <w:color w:val="000000"/>
          <w:sz w:val="24"/>
          <w:szCs w:val="24"/>
        </w:rPr>
      </w:pPr>
    </w:p>
    <w:p w:rsidR="00DC507A" w:rsidRPr="00DC507A" w:rsidRDefault="00DC507A" w:rsidP="00DC507A">
      <w:pPr>
        <w:spacing w:line="360" w:lineRule="auto"/>
        <w:rPr>
          <w:rFonts w:ascii="Times New Roman" w:eastAsia="Calibri" w:hAnsi="Times New Roman" w:cs="Times New Roman"/>
          <w:color w:val="000000"/>
          <w:sz w:val="24"/>
          <w:szCs w:val="24"/>
        </w:rPr>
      </w:pPr>
    </w:p>
    <w:p w:rsidR="00DC507A" w:rsidRPr="00DC507A" w:rsidRDefault="00DC507A" w:rsidP="00DC507A">
      <w:pPr>
        <w:spacing w:line="360" w:lineRule="auto"/>
        <w:rPr>
          <w:rFonts w:ascii="Times New Roman" w:eastAsia="Calibri" w:hAnsi="Times New Roman" w:cs="Times New Roman"/>
          <w:color w:val="000000"/>
          <w:sz w:val="24"/>
          <w:szCs w:val="24"/>
        </w:rPr>
      </w:pPr>
    </w:p>
    <w:p w:rsidR="00DC507A" w:rsidRPr="00DC507A" w:rsidRDefault="00DC507A" w:rsidP="00DC507A">
      <w:pPr>
        <w:spacing w:line="360" w:lineRule="auto"/>
        <w:rPr>
          <w:rFonts w:ascii="Times New Roman" w:eastAsia="Calibri" w:hAnsi="Times New Roman" w:cs="Times New Roman"/>
          <w:color w:val="000000"/>
          <w:sz w:val="24"/>
          <w:szCs w:val="24"/>
        </w:rPr>
      </w:pPr>
    </w:p>
    <w:p w:rsidR="00DC507A" w:rsidRPr="00DC507A" w:rsidRDefault="00DC507A" w:rsidP="00DC507A">
      <w:pPr>
        <w:spacing w:line="360" w:lineRule="auto"/>
        <w:rPr>
          <w:rFonts w:ascii="Times New Roman" w:eastAsia="Calibri" w:hAnsi="Times New Roman" w:cs="Times New Roman"/>
          <w:color w:val="000000"/>
          <w:sz w:val="24"/>
          <w:szCs w:val="24"/>
        </w:rPr>
      </w:pPr>
    </w:p>
    <w:p w:rsidR="00DC507A" w:rsidRDefault="00DC507A" w:rsidP="00DC507A">
      <w:pPr>
        <w:spacing w:line="360" w:lineRule="auto"/>
        <w:rPr>
          <w:rFonts w:ascii="Times New Roman" w:eastAsia="Calibri" w:hAnsi="Times New Roman" w:cs="Times New Roman"/>
          <w:color w:val="000000"/>
          <w:sz w:val="24"/>
          <w:szCs w:val="24"/>
        </w:rPr>
      </w:pPr>
    </w:p>
    <w:p w:rsidR="007817D6" w:rsidRPr="00DC507A" w:rsidRDefault="007817D6" w:rsidP="00DC507A">
      <w:pPr>
        <w:spacing w:line="360" w:lineRule="auto"/>
        <w:rPr>
          <w:rFonts w:ascii="Times New Roman" w:eastAsia="Calibri" w:hAnsi="Times New Roman" w:cs="Times New Roman"/>
          <w:color w:val="000000"/>
          <w:sz w:val="24"/>
          <w:szCs w:val="24"/>
        </w:rPr>
      </w:pPr>
    </w:p>
    <w:p w:rsidR="00DC507A" w:rsidRPr="000F634A" w:rsidRDefault="00DC507A" w:rsidP="000F634A">
      <w:pPr>
        <w:pStyle w:val="Heading1"/>
        <w:rPr>
          <w:rFonts w:ascii="Times New Roman" w:hAnsi="Times New Roman" w:cs="Times New Roman"/>
          <w:b/>
          <w:sz w:val="24"/>
          <w:szCs w:val="24"/>
        </w:rPr>
      </w:pPr>
      <w:bookmarkStart w:id="60" w:name="_Toc135837128"/>
      <w:bookmarkStart w:id="61" w:name="_Toc148246617"/>
      <w:r w:rsidRPr="000F634A">
        <w:rPr>
          <w:rFonts w:ascii="Times New Roman" w:hAnsi="Times New Roman" w:cs="Times New Roman"/>
          <w:b/>
          <w:color w:val="auto"/>
          <w:sz w:val="24"/>
          <w:szCs w:val="24"/>
        </w:rPr>
        <w:t>7.  REFERENCE</w:t>
      </w:r>
      <w:bookmarkEnd w:id="60"/>
      <w:bookmarkEnd w:id="61"/>
    </w:p>
    <w:p w:rsidR="00DC507A" w:rsidRPr="00DC507A" w:rsidRDefault="00DC507A" w:rsidP="00DC507A">
      <w:pPr>
        <w:rPr>
          <w:sz w:val="24"/>
          <w:szCs w:val="24"/>
        </w:rPr>
      </w:pPr>
    </w:p>
    <w:p w:rsidR="00DC507A" w:rsidRPr="00DC507A" w:rsidRDefault="00DC507A" w:rsidP="00DC507A">
      <w:pPr>
        <w:rPr>
          <w:sz w:val="24"/>
          <w:szCs w:val="24"/>
        </w:rPr>
      </w:pPr>
    </w:p>
    <w:p w:rsidR="00DC507A" w:rsidRPr="00DC507A" w:rsidRDefault="00DC507A" w:rsidP="00DC507A">
      <w:pPr>
        <w:spacing w:line="360" w:lineRule="auto"/>
        <w:jc w:val="both"/>
        <w:rPr>
          <w:rFonts w:ascii="Times New Roman" w:eastAsia="Calibri" w:hAnsi="Times New Roman" w:cs="Times New Roman"/>
          <w:color w:val="000000"/>
          <w:sz w:val="24"/>
          <w:szCs w:val="24"/>
        </w:rPr>
      </w:pPr>
      <w:r w:rsidRPr="00DC507A">
        <w:rPr>
          <w:rFonts w:ascii="Times New Roman" w:hAnsi="Times New Roman" w:cs="Times New Roman"/>
          <w:color w:val="000000"/>
          <w:sz w:val="24"/>
          <w:szCs w:val="24"/>
        </w:rPr>
        <w:t xml:space="preserve">Alawneh, J.I., R.A. Laven and M.A. Stevenson, 2011. The effect of lameness on the fertility of </w:t>
      </w:r>
      <w:r w:rsidRPr="00DC507A">
        <w:rPr>
          <w:rFonts w:ascii="Times New Roman" w:hAnsi="Times New Roman" w:cs="Times New Roman"/>
          <w:color w:val="000000"/>
          <w:sz w:val="24"/>
          <w:szCs w:val="24"/>
        </w:rPr>
        <w:tab/>
        <w:t xml:space="preserve">dairy cattle in a seasonally breeding pasture-based system. J. Dairy Sci., 94: 5487-5493. </w:t>
      </w:r>
    </w:p>
    <w:p w:rsidR="00DC507A" w:rsidRPr="00DC507A" w:rsidRDefault="00DC507A" w:rsidP="00DC507A">
      <w:pPr>
        <w:spacing w:line="360" w:lineRule="auto"/>
        <w:jc w:val="both"/>
        <w:rPr>
          <w:rFonts w:ascii="Times New Roman" w:eastAsia="Calibri" w:hAnsi="Times New Roman" w:cs="Times New Roman"/>
          <w:color w:val="000000"/>
          <w:sz w:val="24"/>
          <w:szCs w:val="24"/>
        </w:rPr>
      </w:pPr>
      <w:r w:rsidRPr="00DC507A">
        <w:rPr>
          <w:rFonts w:ascii="Times New Roman" w:hAnsi="Times New Roman" w:cs="Times New Roman"/>
          <w:color w:val="000000"/>
          <w:sz w:val="24"/>
          <w:szCs w:val="24"/>
        </w:rPr>
        <w:t xml:space="preserve">Barker, Z.E., K.A. Leach, H.R. Whay, N.J. Bell and D.C.J. Main, 2010. Assessment of lameness </w:t>
      </w:r>
      <w:r w:rsidRPr="00DC507A">
        <w:rPr>
          <w:rFonts w:ascii="Times New Roman" w:hAnsi="Times New Roman" w:cs="Times New Roman"/>
          <w:color w:val="000000"/>
          <w:sz w:val="24"/>
          <w:szCs w:val="24"/>
        </w:rPr>
        <w:tab/>
        <w:t xml:space="preserve">prevalence and associated risk factors in dairy herds in England and Wales. J. Dairy Sci., </w:t>
      </w:r>
      <w:r w:rsidRPr="00DC507A">
        <w:rPr>
          <w:rFonts w:ascii="Times New Roman" w:hAnsi="Times New Roman" w:cs="Times New Roman"/>
          <w:color w:val="000000"/>
          <w:sz w:val="24"/>
          <w:szCs w:val="24"/>
        </w:rPr>
        <w:tab/>
        <w:t xml:space="preserve">93: 932-941. </w:t>
      </w:r>
    </w:p>
    <w:p w:rsidR="00DC507A" w:rsidRPr="00DC507A" w:rsidRDefault="00DC507A" w:rsidP="00DC507A">
      <w:pPr>
        <w:spacing w:line="360" w:lineRule="auto"/>
        <w:jc w:val="both"/>
        <w:rPr>
          <w:rFonts w:ascii="Times New Roman" w:hAnsi="Times New Roman" w:cs="Times New Roman"/>
          <w:sz w:val="24"/>
          <w:szCs w:val="24"/>
        </w:rPr>
      </w:pPr>
      <w:r w:rsidRPr="00DC507A">
        <w:rPr>
          <w:rFonts w:ascii="Times New Roman" w:hAnsi="Times New Roman" w:cs="Times New Roman"/>
          <w:color w:val="000000"/>
          <w:sz w:val="24"/>
          <w:szCs w:val="24"/>
        </w:rPr>
        <w:t>Bell, N.J., M.J. Bell, T.G. Knowles, H.R. Whay, D.J. Main and A.J.F. Webster, 2008. The</w:t>
      </w:r>
      <w:r w:rsidRPr="00DC507A">
        <w:rPr>
          <w:rFonts w:ascii="Times New Roman" w:hAnsi="Times New Roman" w:cs="Times New Roman"/>
          <w:sz w:val="24"/>
          <w:szCs w:val="24"/>
        </w:rPr>
        <w:t xml:space="preserve">  </w:t>
      </w:r>
      <w:r w:rsidRPr="00DC507A">
        <w:rPr>
          <w:rFonts w:ascii="Times New Roman" w:hAnsi="Times New Roman" w:cs="Times New Roman"/>
          <w:color w:val="000000"/>
          <w:sz w:val="24"/>
          <w:szCs w:val="24"/>
        </w:rPr>
        <w:t xml:space="preserve"> </w:t>
      </w:r>
      <w:r w:rsidRPr="00DC507A">
        <w:rPr>
          <w:rFonts w:ascii="Times New Roman" w:hAnsi="Times New Roman" w:cs="Times New Roman"/>
          <w:color w:val="000000"/>
          <w:sz w:val="24"/>
          <w:szCs w:val="24"/>
        </w:rPr>
        <w:tab/>
        <w:t xml:space="preserve">development, implementation and testing of a lameness control programme based on </w:t>
      </w:r>
      <w:r w:rsidRPr="00DC507A">
        <w:rPr>
          <w:rFonts w:ascii="Times New Roman" w:hAnsi="Times New Roman" w:cs="Times New Roman"/>
          <w:color w:val="000000"/>
          <w:sz w:val="24"/>
          <w:szCs w:val="24"/>
        </w:rPr>
        <w:tab/>
        <w:t>HACCP principles and designed for heifers on dairy farms. Veterinary J., 180: 178-188.</w:t>
      </w:r>
      <w:r w:rsidRPr="00DC507A">
        <w:rPr>
          <w:rFonts w:ascii="Times New Roman" w:hAnsi="Times New Roman" w:cs="Times New Roman"/>
          <w:sz w:val="24"/>
          <w:szCs w:val="24"/>
        </w:rPr>
        <w:t xml:space="preserve"> </w:t>
      </w:r>
    </w:p>
    <w:p w:rsidR="00DC507A" w:rsidRPr="00DC507A" w:rsidRDefault="00DC507A" w:rsidP="00DC507A">
      <w:pPr>
        <w:spacing w:line="360" w:lineRule="auto"/>
        <w:jc w:val="both"/>
        <w:rPr>
          <w:rFonts w:ascii="Times New Roman" w:hAnsi="Times New Roman" w:cs="Times New Roman"/>
          <w:sz w:val="24"/>
          <w:szCs w:val="24"/>
        </w:rPr>
      </w:pPr>
      <w:r w:rsidRPr="00DC507A">
        <w:rPr>
          <w:rFonts w:ascii="Times New Roman" w:hAnsi="Times New Roman" w:cs="Times New Roman"/>
          <w:color w:val="000000"/>
          <w:sz w:val="24"/>
          <w:szCs w:val="24"/>
        </w:rPr>
        <w:t xml:space="preserve">Bergesten C., Frank B. 1996. Sole </w:t>
      </w:r>
      <w:proofErr w:type="spellStart"/>
      <w:r w:rsidRPr="00DC507A">
        <w:rPr>
          <w:rFonts w:ascii="Times New Roman" w:hAnsi="Times New Roman" w:cs="Times New Roman"/>
          <w:color w:val="000000"/>
          <w:sz w:val="24"/>
          <w:szCs w:val="24"/>
        </w:rPr>
        <w:t>haemorrhage</w:t>
      </w:r>
      <w:proofErr w:type="spellEnd"/>
      <w:r w:rsidRPr="00DC507A">
        <w:rPr>
          <w:rFonts w:ascii="Times New Roman" w:hAnsi="Times New Roman" w:cs="Times New Roman"/>
          <w:color w:val="000000"/>
          <w:sz w:val="24"/>
          <w:szCs w:val="24"/>
        </w:rPr>
        <w:t xml:space="preserve"> in tied </w:t>
      </w:r>
      <w:proofErr w:type="spellStart"/>
      <w:r w:rsidRPr="00DC507A">
        <w:rPr>
          <w:rFonts w:ascii="Times New Roman" w:hAnsi="Times New Roman" w:cs="Times New Roman"/>
          <w:color w:val="000000"/>
          <w:sz w:val="24"/>
          <w:szCs w:val="24"/>
        </w:rPr>
        <w:t>perimiparous</w:t>
      </w:r>
      <w:proofErr w:type="spellEnd"/>
      <w:r w:rsidRPr="00DC507A">
        <w:rPr>
          <w:rFonts w:ascii="Times New Roman" w:hAnsi="Times New Roman" w:cs="Times New Roman"/>
          <w:color w:val="000000"/>
          <w:sz w:val="24"/>
          <w:szCs w:val="24"/>
        </w:rPr>
        <w:t xml:space="preserve"> cows as an indicator of</w:t>
      </w:r>
      <w:r w:rsidRPr="00DC507A">
        <w:rPr>
          <w:rFonts w:ascii="Times New Roman" w:hAnsi="Times New Roman" w:cs="Times New Roman"/>
          <w:color w:val="000000"/>
          <w:sz w:val="24"/>
          <w:szCs w:val="24"/>
        </w:rPr>
        <w:br/>
      </w:r>
      <w:r w:rsidRPr="00DC507A">
        <w:rPr>
          <w:rFonts w:ascii="Times New Roman" w:hAnsi="Times New Roman" w:cs="Times New Roman"/>
          <w:color w:val="000000"/>
          <w:sz w:val="24"/>
          <w:szCs w:val="24"/>
        </w:rPr>
        <w:tab/>
      </w:r>
      <w:proofErr w:type="spellStart"/>
      <w:r w:rsidRPr="00DC507A">
        <w:rPr>
          <w:rFonts w:ascii="Times New Roman" w:hAnsi="Times New Roman" w:cs="Times New Roman"/>
          <w:color w:val="000000"/>
          <w:sz w:val="24"/>
          <w:szCs w:val="24"/>
        </w:rPr>
        <w:t>peripaturient</w:t>
      </w:r>
      <w:proofErr w:type="spellEnd"/>
      <w:r w:rsidRPr="00DC507A">
        <w:rPr>
          <w:rFonts w:ascii="Times New Roman" w:hAnsi="Times New Roman" w:cs="Times New Roman"/>
          <w:color w:val="000000"/>
          <w:sz w:val="24"/>
          <w:szCs w:val="24"/>
        </w:rPr>
        <w:t xml:space="preserve"> lameness: effect of diet, flooring and season. </w:t>
      </w:r>
      <w:proofErr w:type="spellStart"/>
      <w:r w:rsidRPr="00DC507A">
        <w:rPr>
          <w:rFonts w:ascii="Times New Roman" w:hAnsi="Times New Roman" w:cs="Times New Roman"/>
          <w:i/>
          <w:iCs/>
          <w:color w:val="000000"/>
          <w:sz w:val="24"/>
          <w:szCs w:val="24"/>
        </w:rPr>
        <w:t>Acta</w:t>
      </w:r>
      <w:proofErr w:type="spellEnd"/>
      <w:r w:rsidRPr="00DC507A">
        <w:rPr>
          <w:rFonts w:ascii="Times New Roman" w:hAnsi="Times New Roman" w:cs="Times New Roman"/>
          <w:i/>
          <w:iCs/>
          <w:color w:val="000000"/>
          <w:sz w:val="24"/>
          <w:szCs w:val="24"/>
        </w:rPr>
        <w:t xml:space="preserve"> Vet </w:t>
      </w:r>
      <w:proofErr w:type="spellStart"/>
      <w:r w:rsidRPr="00DC507A">
        <w:rPr>
          <w:rFonts w:ascii="Times New Roman" w:hAnsi="Times New Roman" w:cs="Times New Roman"/>
          <w:i/>
          <w:iCs/>
          <w:color w:val="000000"/>
          <w:sz w:val="24"/>
          <w:szCs w:val="24"/>
        </w:rPr>
        <w:t>Scand</w:t>
      </w:r>
      <w:proofErr w:type="spellEnd"/>
      <w:r w:rsidRPr="00DC507A">
        <w:rPr>
          <w:rFonts w:ascii="Times New Roman" w:hAnsi="Times New Roman" w:cs="Times New Roman"/>
          <w:i/>
          <w:iCs/>
          <w:color w:val="000000"/>
          <w:sz w:val="24"/>
          <w:szCs w:val="24"/>
        </w:rPr>
        <w:t xml:space="preserve"> </w:t>
      </w:r>
      <w:r w:rsidRPr="00DC507A">
        <w:rPr>
          <w:rFonts w:ascii="Times New Roman" w:hAnsi="Times New Roman" w:cs="Times New Roman"/>
          <w:color w:val="000000"/>
          <w:sz w:val="24"/>
          <w:szCs w:val="24"/>
        </w:rPr>
        <w:t xml:space="preserve">37: 383- 394. </w:t>
      </w:r>
    </w:p>
    <w:p w:rsidR="00DC507A" w:rsidRPr="00DC507A" w:rsidRDefault="00DC507A" w:rsidP="00DC507A">
      <w:pPr>
        <w:spacing w:line="360" w:lineRule="auto"/>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color w:val="000000"/>
          <w:sz w:val="24"/>
          <w:szCs w:val="24"/>
        </w:rPr>
        <w:t>Bicalho</w:t>
      </w:r>
      <w:proofErr w:type="spellEnd"/>
      <w:r w:rsidRPr="00DC507A">
        <w:rPr>
          <w:rFonts w:ascii="Times New Roman" w:hAnsi="Times New Roman" w:cs="Times New Roman"/>
          <w:color w:val="000000"/>
          <w:sz w:val="24"/>
          <w:szCs w:val="24"/>
        </w:rPr>
        <w:t xml:space="preserve">, R.C., L.D. </w:t>
      </w:r>
      <w:proofErr w:type="spellStart"/>
      <w:r w:rsidRPr="00DC507A">
        <w:rPr>
          <w:rFonts w:ascii="Times New Roman" w:hAnsi="Times New Roman" w:cs="Times New Roman"/>
          <w:color w:val="000000"/>
          <w:sz w:val="24"/>
          <w:szCs w:val="24"/>
        </w:rPr>
        <w:t>Warnick</w:t>
      </w:r>
      <w:proofErr w:type="spellEnd"/>
      <w:r w:rsidRPr="00DC507A">
        <w:rPr>
          <w:rFonts w:ascii="Times New Roman" w:hAnsi="Times New Roman" w:cs="Times New Roman"/>
          <w:color w:val="000000"/>
          <w:sz w:val="24"/>
          <w:szCs w:val="24"/>
        </w:rPr>
        <w:t xml:space="preserve"> and C.L. Guard, 2008. Strategies to Analyze Milk Losses Caused by </w:t>
      </w:r>
      <w:r w:rsidRPr="00DC507A">
        <w:rPr>
          <w:rFonts w:ascii="Times New Roman" w:hAnsi="Times New Roman" w:cs="Times New Roman"/>
          <w:color w:val="000000"/>
          <w:sz w:val="24"/>
          <w:szCs w:val="24"/>
        </w:rPr>
        <w:tab/>
        <w:t xml:space="preserve">Diseases with Potential Incidence throughout the Lactation: A Lameness Example. J. Dairy </w:t>
      </w:r>
      <w:r w:rsidRPr="00DC507A">
        <w:rPr>
          <w:rFonts w:ascii="Times New Roman" w:hAnsi="Times New Roman" w:cs="Times New Roman"/>
          <w:color w:val="000000"/>
          <w:sz w:val="24"/>
          <w:szCs w:val="24"/>
        </w:rPr>
        <w:tab/>
        <w:t xml:space="preserve">Sci., 91: 2653-2661. </w:t>
      </w:r>
    </w:p>
    <w:p w:rsidR="00DC507A" w:rsidRPr="00DC507A" w:rsidRDefault="00DC507A" w:rsidP="00DC507A">
      <w:pPr>
        <w:spacing w:line="360" w:lineRule="auto"/>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Blowey RW, Hedges VJ, Green LE. 2000. The Effect of Biotin Supplementation on the</w:t>
      </w:r>
      <w:r w:rsidRPr="00DC507A">
        <w:rPr>
          <w:rFonts w:ascii="Times New Roman" w:hAnsi="Times New Roman" w:cs="Times New Roman"/>
          <w:color w:val="000000"/>
          <w:sz w:val="24"/>
          <w:szCs w:val="24"/>
        </w:rPr>
        <w:br/>
      </w:r>
      <w:r w:rsidRPr="00DC507A">
        <w:rPr>
          <w:rFonts w:ascii="Times New Roman" w:hAnsi="Times New Roman" w:cs="Times New Roman"/>
          <w:color w:val="000000"/>
          <w:sz w:val="24"/>
          <w:szCs w:val="24"/>
        </w:rPr>
        <w:tab/>
        <w:t xml:space="preserve">treatment of white line lesions in dairy cows, In </w:t>
      </w:r>
      <w:r w:rsidRPr="00DC507A">
        <w:rPr>
          <w:rFonts w:ascii="Times New Roman" w:hAnsi="Times New Roman" w:cs="Times New Roman"/>
          <w:i/>
          <w:iCs/>
          <w:color w:val="000000"/>
          <w:sz w:val="24"/>
          <w:szCs w:val="24"/>
        </w:rPr>
        <w:t>Proceedings</w:t>
      </w:r>
      <w:r w:rsidRPr="00DC507A">
        <w:rPr>
          <w:rFonts w:ascii="Times New Roman" w:hAnsi="Times New Roman" w:cs="Times New Roman"/>
          <w:color w:val="000000"/>
          <w:sz w:val="24"/>
          <w:szCs w:val="24"/>
        </w:rPr>
        <w:t xml:space="preserve">. XI </w:t>
      </w:r>
      <w:proofErr w:type="spellStart"/>
      <w:r w:rsidRPr="00DC507A">
        <w:rPr>
          <w:rFonts w:ascii="Times New Roman" w:hAnsi="Times New Roman" w:cs="Times New Roman"/>
          <w:color w:val="000000"/>
          <w:sz w:val="24"/>
          <w:szCs w:val="24"/>
        </w:rPr>
        <w:t>Int</w:t>
      </w:r>
      <w:proofErr w:type="spellEnd"/>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color w:val="000000"/>
          <w:sz w:val="24"/>
          <w:szCs w:val="24"/>
        </w:rPr>
        <w:t>Symp</w:t>
      </w:r>
      <w:proofErr w:type="spellEnd"/>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color w:val="000000"/>
          <w:sz w:val="24"/>
          <w:szCs w:val="24"/>
        </w:rPr>
        <w:t>Disord</w:t>
      </w:r>
      <w:proofErr w:type="spellEnd"/>
      <w:r w:rsidRPr="00DC507A">
        <w:rPr>
          <w:rFonts w:ascii="Times New Roman" w:hAnsi="Times New Roman" w:cs="Times New Roman"/>
          <w:color w:val="000000"/>
          <w:sz w:val="24"/>
          <w:szCs w:val="24"/>
        </w:rPr>
        <w:t xml:space="preserve"> Rum</w:t>
      </w:r>
      <w:r w:rsidRPr="00DC507A">
        <w:rPr>
          <w:rFonts w:ascii="Times New Roman" w:hAnsi="Times New Roman" w:cs="Times New Roman"/>
          <w:color w:val="000000"/>
          <w:sz w:val="24"/>
          <w:szCs w:val="24"/>
        </w:rPr>
        <w:br/>
      </w:r>
      <w:r w:rsidRPr="00DC507A">
        <w:rPr>
          <w:rFonts w:ascii="Times New Roman" w:hAnsi="Times New Roman" w:cs="Times New Roman"/>
          <w:color w:val="000000"/>
          <w:sz w:val="24"/>
          <w:szCs w:val="24"/>
        </w:rPr>
        <w:tab/>
        <w:t xml:space="preserve">Digit, III </w:t>
      </w:r>
      <w:proofErr w:type="spellStart"/>
      <w:r w:rsidRPr="00DC507A">
        <w:rPr>
          <w:rFonts w:ascii="Times New Roman" w:hAnsi="Times New Roman" w:cs="Times New Roman"/>
          <w:color w:val="000000"/>
          <w:sz w:val="24"/>
          <w:szCs w:val="24"/>
        </w:rPr>
        <w:t>Int</w:t>
      </w:r>
      <w:proofErr w:type="spellEnd"/>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color w:val="000000"/>
          <w:sz w:val="24"/>
          <w:szCs w:val="24"/>
        </w:rPr>
        <w:t>Conf</w:t>
      </w:r>
      <w:proofErr w:type="spellEnd"/>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color w:val="000000"/>
          <w:sz w:val="24"/>
          <w:szCs w:val="24"/>
        </w:rPr>
        <w:t>Bov</w:t>
      </w:r>
      <w:proofErr w:type="spellEnd"/>
      <w:r w:rsidRPr="00DC507A">
        <w:rPr>
          <w:rFonts w:ascii="Times New Roman" w:hAnsi="Times New Roman" w:cs="Times New Roman"/>
          <w:color w:val="000000"/>
          <w:sz w:val="24"/>
          <w:szCs w:val="24"/>
        </w:rPr>
        <w:t xml:space="preserve"> Lame 311-312. </w:t>
      </w:r>
    </w:p>
    <w:p w:rsidR="00DC507A" w:rsidRPr="00DC507A" w:rsidRDefault="00DC507A" w:rsidP="00DC507A">
      <w:pPr>
        <w:spacing w:line="360" w:lineRule="auto"/>
        <w:jc w:val="both"/>
        <w:rPr>
          <w:rFonts w:ascii="Times New Roman" w:eastAsia="Calibri" w:hAnsi="Times New Roman" w:cs="Times New Roman"/>
          <w:color w:val="000000"/>
          <w:sz w:val="24"/>
          <w:szCs w:val="24"/>
        </w:rPr>
      </w:pPr>
      <w:r w:rsidRPr="00DC507A">
        <w:rPr>
          <w:rFonts w:ascii="Times New Roman" w:hAnsi="Times New Roman" w:cs="Times New Roman"/>
          <w:color w:val="000000"/>
          <w:sz w:val="24"/>
          <w:szCs w:val="24"/>
        </w:rPr>
        <w:t>Blowey RW. 2002. Claw Trimming. How it should be done. A comparison of two approaches,</w:t>
      </w:r>
      <w:r w:rsidRPr="00DC507A">
        <w:rPr>
          <w:rFonts w:ascii="Times New Roman" w:hAnsi="Times New Roman" w:cs="Times New Roman"/>
          <w:color w:val="000000"/>
          <w:sz w:val="24"/>
          <w:szCs w:val="24"/>
        </w:rPr>
        <w:br/>
      </w:r>
      <w:r w:rsidRPr="00DC507A">
        <w:rPr>
          <w:rFonts w:ascii="Times New Roman" w:hAnsi="Times New Roman" w:cs="Times New Roman"/>
          <w:color w:val="000000"/>
          <w:sz w:val="24"/>
          <w:szCs w:val="24"/>
        </w:rPr>
        <w:tab/>
        <w:t xml:space="preserve">In </w:t>
      </w:r>
      <w:r w:rsidRPr="00DC507A">
        <w:rPr>
          <w:rFonts w:ascii="Times New Roman" w:hAnsi="Times New Roman" w:cs="Times New Roman"/>
          <w:i/>
          <w:iCs/>
          <w:color w:val="000000"/>
          <w:sz w:val="24"/>
          <w:szCs w:val="24"/>
        </w:rPr>
        <w:t>Proceedings</w:t>
      </w:r>
      <w:r w:rsidRPr="00DC507A">
        <w:rPr>
          <w:rFonts w:ascii="Times New Roman" w:hAnsi="Times New Roman" w:cs="Times New Roman"/>
          <w:color w:val="000000"/>
          <w:sz w:val="24"/>
          <w:szCs w:val="24"/>
        </w:rPr>
        <w:t xml:space="preserve">. 12th </w:t>
      </w:r>
      <w:proofErr w:type="spellStart"/>
      <w:r w:rsidRPr="00DC507A">
        <w:rPr>
          <w:rFonts w:ascii="Times New Roman" w:hAnsi="Times New Roman" w:cs="Times New Roman"/>
          <w:color w:val="000000"/>
          <w:sz w:val="24"/>
          <w:szCs w:val="24"/>
        </w:rPr>
        <w:t>Int</w:t>
      </w:r>
      <w:proofErr w:type="spellEnd"/>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color w:val="000000"/>
          <w:sz w:val="24"/>
          <w:szCs w:val="24"/>
        </w:rPr>
        <w:t>Symp</w:t>
      </w:r>
      <w:proofErr w:type="spellEnd"/>
      <w:r w:rsidRPr="00DC507A">
        <w:rPr>
          <w:rFonts w:ascii="Times New Roman" w:hAnsi="Times New Roman" w:cs="Times New Roman"/>
          <w:color w:val="000000"/>
          <w:sz w:val="24"/>
          <w:szCs w:val="24"/>
        </w:rPr>
        <w:t xml:space="preserve"> Lame Rum 122-126.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Blowey, R.W., L.E. Green, V.J. Collis and A.J. Packington, 2004. The effects of season and stages </w:t>
      </w:r>
      <w:r w:rsidRPr="00DC507A">
        <w:rPr>
          <w:rFonts w:ascii="Times New Roman" w:hAnsi="Times New Roman" w:cs="Times New Roman"/>
          <w:color w:val="000000"/>
          <w:sz w:val="24"/>
          <w:szCs w:val="24"/>
        </w:rPr>
        <w:tab/>
        <w:t xml:space="preserve">of lactation on lameness in 900 dairy cows. In the proceedings of the 13th international </w:t>
      </w:r>
      <w:r w:rsidRPr="00DC507A">
        <w:rPr>
          <w:rFonts w:ascii="Times New Roman" w:hAnsi="Times New Roman" w:cs="Times New Roman"/>
          <w:color w:val="000000"/>
          <w:sz w:val="24"/>
          <w:szCs w:val="24"/>
        </w:rPr>
        <w:tab/>
        <w:t xml:space="preserve">symposium on diseases of the ruminant digit, Maribor, Slovenia, pp.: 43-45. </w:t>
      </w:r>
    </w:p>
    <w:p w:rsidR="00DC507A" w:rsidRPr="00DC507A" w:rsidRDefault="00DC507A" w:rsidP="00DC507A">
      <w:pPr>
        <w:jc w:val="both"/>
        <w:rPr>
          <w:rFonts w:ascii="Times New Roman" w:hAnsi="Times New Roman" w:cs="Times New Roman"/>
          <w:color w:val="000000"/>
          <w:sz w:val="24"/>
          <w:szCs w:val="24"/>
        </w:rPr>
      </w:pPr>
    </w:p>
    <w:p w:rsidR="00DC507A" w:rsidRPr="00DC507A" w:rsidRDefault="00DC507A" w:rsidP="00DC507A">
      <w:pPr>
        <w:jc w:val="both"/>
        <w:rPr>
          <w:rFonts w:ascii="Times New Roman" w:eastAsia="Calibri" w:hAnsi="Times New Roman" w:cs="Times New Roman"/>
          <w:b/>
          <w:color w:val="000000"/>
          <w:sz w:val="24"/>
          <w:szCs w:val="24"/>
        </w:rPr>
      </w:pPr>
      <w:r w:rsidRPr="00DC507A">
        <w:rPr>
          <w:rFonts w:ascii="Times New Roman" w:hAnsi="Times New Roman" w:cs="Times New Roman"/>
          <w:color w:val="000000"/>
          <w:sz w:val="24"/>
          <w:szCs w:val="24"/>
        </w:rPr>
        <w:lastRenderedPageBreak/>
        <w:t xml:space="preserve">Campbel J., </w:t>
      </w:r>
      <w:proofErr w:type="spellStart"/>
      <w:r w:rsidRPr="00DC507A">
        <w:rPr>
          <w:rFonts w:ascii="Times New Roman" w:hAnsi="Times New Roman" w:cs="Times New Roman"/>
          <w:color w:val="000000"/>
          <w:sz w:val="24"/>
          <w:szCs w:val="24"/>
        </w:rPr>
        <w:t>Greenough</w:t>
      </w:r>
      <w:proofErr w:type="spellEnd"/>
      <w:r w:rsidRPr="00DC507A">
        <w:rPr>
          <w:rFonts w:ascii="Times New Roman" w:hAnsi="Times New Roman" w:cs="Times New Roman"/>
          <w:color w:val="000000"/>
          <w:sz w:val="24"/>
          <w:szCs w:val="24"/>
        </w:rPr>
        <w:t xml:space="preserve"> PR and Petrie L. 1996. The effects of biotin on sand cracks in beef cattle, </w:t>
      </w:r>
      <w:r w:rsidRPr="00DC507A">
        <w:rPr>
          <w:rFonts w:ascii="Times New Roman" w:hAnsi="Times New Roman" w:cs="Times New Roman"/>
          <w:color w:val="000000"/>
          <w:sz w:val="24"/>
          <w:szCs w:val="24"/>
        </w:rPr>
        <w:tab/>
        <w:t xml:space="preserve">In </w:t>
      </w:r>
      <w:r w:rsidRPr="00DC507A">
        <w:rPr>
          <w:rFonts w:ascii="Times New Roman" w:hAnsi="Times New Roman" w:cs="Times New Roman"/>
          <w:i/>
          <w:iCs/>
          <w:color w:val="000000"/>
          <w:sz w:val="24"/>
          <w:szCs w:val="24"/>
        </w:rPr>
        <w:t>Proceedings</w:t>
      </w:r>
      <w:r w:rsidRPr="00DC507A">
        <w:rPr>
          <w:rFonts w:ascii="Times New Roman" w:hAnsi="Times New Roman" w:cs="Times New Roman"/>
          <w:color w:val="000000"/>
          <w:sz w:val="24"/>
          <w:szCs w:val="24"/>
        </w:rPr>
        <w:t xml:space="preserve">. 9th </w:t>
      </w:r>
      <w:proofErr w:type="spellStart"/>
      <w:r w:rsidRPr="00DC507A">
        <w:rPr>
          <w:rFonts w:ascii="Times New Roman" w:hAnsi="Times New Roman" w:cs="Times New Roman"/>
          <w:color w:val="000000"/>
          <w:sz w:val="24"/>
          <w:szCs w:val="24"/>
        </w:rPr>
        <w:t>Int</w:t>
      </w:r>
      <w:proofErr w:type="spellEnd"/>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color w:val="000000"/>
          <w:sz w:val="24"/>
          <w:szCs w:val="24"/>
        </w:rPr>
        <w:t>Symp</w:t>
      </w:r>
      <w:proofErr w:type="spellEnd"/>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color w:val="000000"/>
          <w:sz w:val="24"/>
          <w:szCs w:val="24"/>
        </w:rPr>
        <w:t>Disord</w:t>
      </w:r>
      <w:proofErr w:type="spellEnd"/>
      <w:r w:rsidRPr="00DC507A">
        <w:rPr>
          <w:rFonts w:ascii="Times New Roman" w:hAnsi="Times New Roman" w:cs="Times New Roman"/>
          <w:color w:val="000000"/>
          <w:sz w:val="24"/>
          <w:szCs w:val="24"/>
        </w:rPr>
        <w:t xml:space="preserve"> Rum Digit 29-32.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Clarkson, M.J., D.Y. Downham, W.B. Faull, J.W. Hughes, F.J. Manson, J.B. Merritt, R.D. Murray, </w:t>
      </w:r>
      <w:r w:rsidRPr="00DC507A">
        <w:rPr>
          <w:rFonts w:ascii="Times New Roman" w:hAnsi="Times New Roman" w:cs="Times New Roman"/>
          <w:color w:val="000000"/>
          <w:sz w:val="24"/>
          <w:szCs w:val="24"/>
        </w:rPr>
        <w:tab/>
        <w:t xml:space="preserve">W.B. Russell, J.E. Sutherst and W.R. Ward, 1996. Incidence and prevalence of lameness </w:t>
      </w:r>
      <w:r w:rsidRPr="00DC507A">
        <w:rPr>
          <w:rFonts w:ascii="Times New Roman" w:hAnsi="Times New Roman" w:cs="Times New Roman"/>
          <w:color w:val="000000"/>
          <w:sz w:val="24"/>
          <w:szCs w:val="24"/>
        </w:rPr>
        <w:tab/>
        <w:t>in dairy cattle. Veterinary Record, 138: 563-567.</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Dacosta Gomez C., Al </w:t>
      </w:r>
      <w:proofErr w:type="spellStart"/>
      <w:r w:rsidRPr="00DC507A">
        <w:rPr>
          <w:rFonts w:ascii="Times New Roman" w:hAnsi="Times New Roman" w:cs="Times New Roman"/>
          <w:color w:val="000000"/>
          <w:sz w:val="24"/>
          <w:szCs w:val="24"/>
        </w:rPr>
        <w:t>Masri</w:t>
      </w:r>
      <w:proofErr w:type="spellEnd"/>
      <w:r w:rsidRPr="00DC507A">
        <w:rPr>
          <w:rFonts w:ascii="Times New Roman" w:hAnsi="Times New Roman" w:cs="Times New Roman"/>
          <w:color w:val="000000"/>
          <w:sz w:val="24"/>
          <w:szCs w:val="24"/>
        </w:rPr>
        <w:t xml:space="preserve"> M and Steinberg W. 1998.  Effect of varying hay/barley proportions </w:t>
      </w:r>
      <w:r w:rsidRPr="00DC507A">
        <w:rPr>
          <w:rFonts w:ascii="Times New Roman" w:hAnsi="Times New Roman" w:cs="Times New Roman"/>
          <w:color w:val="000000"/>
          <w:sz w:val="24"/>
          <w:szCs w:val="24"/>
        </w:rPr>
        <w:tab/>
        <w:t xml:space="preserve">on microbial biotin metabolism in the rumen stimulating </w:t>
      </w:r>
      <w:proofErr w:type="spellStart"/>
      <w:r w:rsidRPr="00DC507A">
        <w:rPr>
          <w:rFonts w:ascii="Times New Roman" w:hAnsi="Times New Roman" w:cs="Times New Roman"/>
          <w:color w:val="000000"/>
          <w:sz w:val="24"/>
          <w:szCs w:val="24"/>
        </w:rPr>
        <w:t>fermentor</w:t>
      </w:r>
      <w:proofErr w:type="spellEnd"/>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i/>
          <w:iCs/>
          <w:color w:val="000000"/>
          <w:sz w:val="24"/>
          <w:szCs w:val="24"/>
        </w:rPr>
        <w:t>Proc</w:t>
      </w:r>
      <w:proofErr w:type="spellEnd"/>
      <w:r w:rsidRPr="00DC507A">
        <w:rPr>
          <w:rFonts w:ascii="Times New Roman" w:hAnsi="Times New Roman" w:cs="Times New Roman"/>
          <w:i/>
          <w:iCs/>
          <w:color w:val="000000"/>
          <w:sz w:val="24"/>
          <w:szCs w:val="24"/>
        </w:rPr>
        <w:t xml:space="preserve"> </w:t>
      </w:r>
      <w:proofErr w:type="spellStart"/>
      <w:proofErr w:type="gramStart"/>
      <w:r w:rsidRPr="00DC507A">
        <w:rPr>
          <w:rFonts w:ascii="Times New Roman" w:hAnsi="Times New Roman" w:cs="Times New Roman"/>
          <w:i/>
          <w:iCs/>
          <w:color w:val="000000"/>
          <w:sz w:val="24"/>
          <w:szCs w:val="24"/>
        </w:rPr>
        <w:t>Soc</w:t>
      </w:r>
      <w:proofErr w:type="spellEnd"/>
      <w:r w:rsidRPr="00DC507A">
        <w:rPr>
          <w:rFonts w:ascii="Times New Roman" w:hAnsi="Times New Roman" w:cs="Times New Roman"/>
          <w:i/>
          <w:iCs/>
          <w:color w:val="000000"/>
          <w:sz w:val="24"/>
          <w:szCs w:val="24"/>
        </w:rPr>
        <w:t xml:space="preserve">  </w:t>
      </w:r>
      <w:proofErr w:type="spellStart"/>
      <w:r w:rsidRPr="00DC507A">
        <w:rPr>
          <w:rFonts w:ascii="Times New Roman" w:hAnsi="Times New Roman" w:cs="Times New Roman"/>
          <w:i/>
          <w:iCs/>
          <w:color w:val="000000"/>
          <w:sz w:val="24"/>
          <w:szCs w:val="24"/>
        </w:rPr>
        <w:t>Nutr</w:t>
      </w:r>
      <w:proofErr w:type="spellEnd"/>
      <w:proofErr w:type="gramEnd"/>
      <w:r w:rsidRPr="00DC507A">
        <w:rPr>
          <w:rFonts w:ascii="Times New Roman" w:hAnsi="Times New Roman" w:cs="Times New Roman"/>
          <w:i/>
          <w:iCs/>
          <w:color w:val="000000"/>
          <w:sz w:val="24"/>
          <w:szCs w:val="24"/>
        </w:rPr>
        <w:t xml:space="preserve"> </w:t>
      </w:r>
      <w:proofErr w:type="spellStart"/>
      <w:r w:rsidRPr="00DC507A">
        <w:rPr>
          <w:rFonts w:ascii="Times New Roman" w:hAnsi="Times New Roman" w:cs="Times New Roman"/>
          <w:i/>
          <w:iCs/>
          <w:color w:val="000000"/>
          <w:sz w:val="24"/>
          <w:szCs w:val="24"/>
        </w:rPr>
        <w:t>Physiol</w:t>
      </w:r>
      <w:proofErr w:type="spellEnd"/>
      <w:r w:rsidRPr="00DC507A">
        <w:rPr>
          <w:rFonts w:ascii="Times New Roman" w:hAnsi="Times New Roman" w:cs="Times New Roman"/>
          <w:i/>
          <w:iCs/>
          <w:color w:val="000000"/>
          <w:sz w:val="24"/>
          <w:szCs w:val="24"/>
        </w:rPr>
        <w:t xml:space="preserve"> </w:t>
      </w:r>
      <w:r w:rsidRPr="00DC507A">
        <w:rPr>
          <w:rFonts w:ascii="Times New Roman" w:hAnsi="Times New Roman" w:cs="Times New Roman"/>
          <w:i/>
          <w:iCs/>
          <w:color w:val="000000"/>
          <w:sz w:val="24"/>
          <w:szCs w:val="24"/>
        </w:rPr>
        <w:tab/>
      </w:r>
      <w:r w:rsidRPr="00DC507A">
        <w:rPr>
          <w:rFonts w:ascii="Times New Roman" w:hAnsi="Times New Roman" w:cs="Times New Roman"/>
          <w:color w:val="000000"/>
          <w:sz w:val="24"/>
          <w:szCs w:val="24"/>
        </w:rPr>
        <w:t xml:space="preserve">7:14-28.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Dehghani S. 1998. Surgical treatment of coffin joint arthritis in cattle. In </w:t>
      </w:r>
      <w:r w:rsidRPr="00DC507A">
        <w:rPr>
          <w:rFonts w:ascii="Times New Roman" w:hAnsi="Times New Roman" w:cs="Times New Roman"/>
          <w:i/>
          <w:iCs/>
          <w:color w:val="000000"/>
          <w:sz w:val="24"/>
          <w:szCs w:val="24"/>
        </w:rPr>
        <w:t>Proceedings</w:t>
      </w:r>
      <w:r w:rsidRPr="00DC507A">
        <w:rPr>
          <w:rFonts w:ascii="Times New Roman" w:hAnsi="Times New Roman" w:cs="Times New Roman"/>
          <w:color w:val="000000"/>
          <w:sz w:val="24"/>
          <w:szCs w:val="24"/>
        </w:rPr>
        <w:t>. 10th Int</w:t>
      </w:r>
      <w:r w:rsidRPr="00DC507A">
        <w:rPr>
          <w:rFonts w:ascii="Times New Roman" w:hAnsi="Times New Roman" w:cs="Times New Roman"/>
          <w:color w:val="000000"/>
          <w:sz w:val="24"/>
          <w:szCs w:val="24"/>
        </w:rPr>
        <w:br/>
      </w:r>
      <w:r w:rsidRPr="00DC507A">
        <w:rPr>
          <w:rFonts w:ascii="Times New Roman" w:hAnsi="Times New Roman" w:cs="Times New Roman"/>
          <w:color w:val="000000"/>
          <w:sz w:val="24"/>
          <w:szCs w:val="24"/>
        </w:rPr>
        <w:tab/>
        <w:t xml:space="preserve">Cong Lame Cattle 151-152.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Dehghani SN and Tafti K. 2006. Clinical and histopathological study of chronic laminitis in a herd </w:t>
      </w:r>
      <w:r w:rsidRPr="00DC507A">
        <w:rPr>
          <w:rFonts w:ascii="Times New Roman" w:hAnsi="Times New Roman" w:cs="Times New Roman"/>
          <w:color w:val="000000"/>
          <w:sz w:val="24"/>
          <w:szCs w:val="24"/>
        </w:rPr>
        <w:tab/>
        <w:t xml:space="preserve">of dairy cattle, In </w:t>
      </w:r>
      <w:r w:rsidRPr="00DC507A">
        <w:rPr>
          <w:rFonts w:ascii="Times New Roman" w:hAnsi="Times New Roman" w:cs="Times New Roman"/>
          <w:i/>
          <w:iCs/>
          <w:color w:val="000000"/>
          <w:sz w:val="24"/>
          <w:szCs w:val="24"/>
        </w:rPr>
        <w:t>Proceedings</w:t>
      </w:r>
      <w:r w:rsidRPr="00DC507A">
        <w:rPr>
          <w:rFonts w:ascii="Times New Roman" w:hAnsi="Times New Roman" w:cs="Times New Roman"/>
          <w:color w:val="000000"/>
          <w:sz w:val="24"/>
          <w:szCs w:val="24"/>
        </w:rPr>
        <w:t xml:space="preserve">. 14th In Rum Lame Cong 211-213.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Dehghani SN and Sadeghi AM. 2006. Digital blood vessel alterations in normal and </w:t>
      </w:r>
      <w:proofErr w:type="spellStart"/>
      <w:r w:rsidRPr="00DC507A">
        <w:rPr>
          <w:rFonts w:ascii="Times New Roman" w:hAnsi="Times New Roman" w:cs="Times New Roman"/>
          <w:color w:val="000000"/>
          <w:sz w:val="24"/>
          <w:szCs w:val="24"/>
        </w:rPr>
        <w:t>laminitic</w:t>
      </w:r>
      <w:proofErr w:type="spellEnd"/>
      <w:r w:rsidRPr="00DC507A">
        <w:rPr>
          <w:rFonts w:ascii="Times New Roman" w:hAnsi="Times New Roman" w:cs="Times New Roman"/>
          <w:color w:val="000000"/>
          <w:sz w:val="24"/>
          <w:szCs w:val="24"/>
        </w:rPr>
        <w:t xml:space="preserve"> dairy </w:t>
      </w:r>
      <w:r w:rsidRPr="00DC507A">
        <w:rPr>
          <w:rFonts w:ascii="Times New Roman" w:hAnsi="Times New Roman" w:cs="Times New Roman"/>
          <w:color w:val="000000"/>
          <w:sz w:val="24"/>
          <w:szCs w:val="24"/>
        </w:rPr>
        <w:tab/>
        <w:t xml:space="preserve">cattle, In </w:t>
      </w:r>
      <w:r w:rsidRPr="00DC507A">
        <w:rPr>
          <w:rFonts w:ascii="Times New Roman" w:hAnsi="Times New Roman" w:cs="Times New Roman"/>
          <w:i/>
          <w:iCs/>
          <w:color w:val="000000"/>
          <w:sz w:val="24"/>
          <w:szCs w:val="24"/>
        </w:rPr>
        <w:t>Proceedings</w:t>
      </w:r>
      <w:r w:rsidRPr="00DC507A">
        <w:rPr>
          <w:rFonts w:ascii="Times New Roman" w:hAnsi="Times New Roman" w:cs="Times New Roman"/>
          <w:color w:val="000000"/>
          <w:sz w:val="24"/>
          <w:szCs w:val="24"/>
        </w:rPr>
        <w:t xml:space="preserve">. 6th Iran </w:t>
      </w:r>
      <w:proofErr w:type="spellStart"/>
      <w:r w:rsidRPr="00DC507A">
        <w:rPr>
          <w:rFonts w:ascii="Times New Roman" w:hAnsi="Times New Roman" w:cs="Times New Roman"/>
          <w:color w:val="000000"/>
          <w:sz w:val="24"/>
          <w:szCs w:val="24"/>
        </w:rPr>
        <w:t>Symp</w:t>
      </w:r>
      <w:proofErr w:type="spellEnd"/>
      <w:r w:rsidRPr="00DC507A">
        <w:rPr>
          <w:rFonts w:ascii="Times New Roman" w:hAnsi="Times New Roman" w:cs="Times New Roman"/>
          <w:color w:val="000000"/>
          <w:sz w:val="24"/>
          <w:szCs w:val="24"/>
        </w:rPr>
        <w:t xml:space="preserve"> Vet </w:t>
      </w:r>
      <w:proofErr w:type="spellStart"/>
      <w:r w:rsidRPr="00DC507A">
        <w:rPr>
          <w:rFonts w:ascii="Times New Roman" w:hAnsi="Times New Roman" w:cs="Times New Roman"/>
          <w:color w:val="000000"/>
          <w:sz w:val="24"/>
          <w:szCs w:val="24"/>
        </w:rPr>
        <w:t>Surg</w:t>
      </w:r>
      <w:proofErr w:type="spellEnd"/>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color w:val="000000"/>
          <w:sz w:val="24"/>
          <w:szCs w:val="24"/>
        </w:rPr>
        <w:t>Anas</w:t>
      </w:r>
      <w:proofErr w:type="spellEnd"/>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color w:val="000000"/>
          <w:sz w:val="24"/>
          <w:szCs w:val="24"/>
        </w:rPr>
        <w:t>Radiol</w:t>
      </w:r>
      <w:proofErr w:type="spellEnd"/>
      <w:r w:rsidRPr="00DC507A">
        <w:rPr>
          <w:rFonts w:ascii="Times New Roman" w:hAnsi="Times New Roman" w:cs="Times New Roman"/>
          <w:color w:val="000000"/>
          <w:sz w:val="24"/>
          <w:szCs w:val="24"/>
        </w:rPr>
        <w:t xml:space="preserve"> 176.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Dehghani SN and Sadeghi AM. 2008.  Digital blood vessel alterations in normal and </w:t>
      </w:r>
      <w:proofErr w:type="spellStart"/>
      <w:r w:rsidRPr="00DC507A">
        <w:rPr>
          <w:rFonts w:ascii="Times New Roman" w:hAnsi="Times New Roman" w:cs="Times New Roman"/>
          <w:color w:val="000000"/>
          <w:sz w:val="24"/>
          <w:szCs w:val="24"/>
        </w:rPr>
        <w:t>laminitic</w:t>
      </w:r>
      <w:proofErr w:type="spellEnd"/>
      <w:r w:rsidRPr="00DC507A">
        <w:rPr>
          <w:rFonts w:ascii="Times New Roman" w:hAnsi="Times New Roman" w:cs="Times New Roman"/>
          <w:color w:val="000000"/>
          <w:sz w:val="24"/>
          <w:szCs w:val="24"/>
        </w:rPr>
        <w:t xml:space="preserve"> </w:t>
      </w:r>
      <w:r w:rsidRPr="00DC507A">
        <w:rPr>
          <w:rFonts w:ascii="Times New Roman" w:hAnsi="Times New Roman" w:cs="Times New Roman"/>
          <w:color w:val="000000"/>
          <w:sz w:val="24"/>
          <w:szCs w:val="24"/>
        </w:rPr>
        <w:tab/>
        <w:t xml:space="preserve">dairy cattle, In </w:t>
      </w:r>
      <w:r w:rsidRPr="00DC507A">
        <w:rPr>
          <w:rFonts w:ascii="Times New Roman" w:hAnsi="Times New Roman" w:cs="Times New Roman"/>
          <w:i/>
          <w:iCs/>
          <w:color w:val="000000"/>
          <w:sz w:val="24"/>
          <w:szCs w:val="24"/>
        </w:rPr>
        <w:t>Proceedings</w:t>
      </w:r>
      <w:r w:rsidRPr="00DC507A">
        <w:rPr>
          <w:rFonts w:ascii="Times New Roman" w:hAnsi="Times New Roman" w:cs="Times New Roman"/>
          <w:color w:val="000000"/>
          <w:sz w:val="24"/>
          <w:szCs w:val="24"/>
        </w:rPr>
        <w:t xml:space="preserve">. 15th </w:t>
      </w:r>
      <w:proofErr w:type="spellStart"/>
      <w:r w:rsidRPr="00DC507A">
        <w:rPr>
          <w:rFonts w:ascii="Times New Roman" w:hAnsi="Times New Roman" w:cs="Times New Roman"/>
          <w:color w:val="000000"/>
          <w:sz w:val="24"/>
          <w:szCs w:val="24"/>
        </w:rPr>
        <w:t>Symp</w:t>
      </w:r>
      <w:proofErr w:type="spellEnd"/>
      <w:r w:rsidRPr="00DC507A">
        <w:rPr>
          <w:rFonts w:ascii="Times New Roman" w:hAnsi="Times New Roman" w:cs="Times New Roman"/>
          <w:color w:val="000000"/>
          <w:sz w:val="24"/>
          <w:szCs w:val="24"/>
        </w:rPr>
        <w:t xml:space="preserve"> 7th </w:t>
      </w:r>
      <w:proofErr w:type="spellStart"/>
      <w:r w:rsidRPr="00DC507A">
        <w:rPr>
          <w:rFonts w:ascii="Times New Roman" w:hAnsi="Times New Roman" w:cs="Times New Roman"/>
          <w:color w:val="000000"/>
          <w:sz w:val="24"/>
          <w:szCs w:val="24"/>
        </w:rPr>
        <w:t>Conf</w:t>
      </w:r>
      <w:proofErr w:type="spellEnd"/>
      <w:r w:rsidRPr="00DC507A">
        <w:rPr>
          <w:rFonts w:ascii="Times New Roman" w:hAnsi="Times New Roman" w:cs="Times New Roman"/>
          <w:color w:val="000000"/>
          <w:sz w:val="24"/>
          <w:szCs w:val="24"/>
        </w:rPr>
        <w:t xml:space="preserve"> Lam Rum 320-321.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Green, L.E., V.J. Hedges, Y.H. </w:t>
      </w:r>
      <w:proofErr w:type="spellStart"/>
      <w:r w:rsidRPr="00DC507A">
        <w:rPr>
          <w:rFonts w:ascii="Times New Roman" w:hAnsi="Times New Roman" w:cs="Times New Roman"/>
          <w:color w:val="000000"/>
          <w:sz w:val="24"/>
          <w:szCs w:val="24"/>
        </w:rPr>
        <w:t>Schukken</w:t>
      </w:r>
      <w:proofErr w:type="spellEnd"/>
      <w:r w:rsidRPr="00DC507A">
        <w:rPr>
          <w:rFonts w:ascii="Times New Roman" w:hAnsi="Times New Roman" w:cs="Times New Roman"/>
          <w:color w:val="000000"/>
          <w:sz w:val="24"/>
          <w:szCs w:val="24"/>
        </w:rPr>
        <w:t xml:space="preserve">, R.W. </w:t>
      </w:r>
      <w:proofErr w:type="spellStart"/>
      <w:r w:rsidRPr="00DC507A">
        <w:rPr>
          <w:rFonts w:ascii="Times New Roman" w:hAnsi="Times New Roman" w:cs="Times New Roman"/>
          <w:color w:val="000000"/>
          <w:sz w:val="24"/>
          <w:szCs w:val="24"/>
        </w:rPr>
        <w:t>Blowey</w:t>
      </w:r>
      <w:proofErr w:type="spellEnd"/>
      <w:r w:rsidRPr="00DC507A">
        <w:rPr>
          <w:rFonts w:ascii="Times New Roman" w:hAnsi="Times New Roman" w:cs="Times New Roman"/>
          <w:color w:val="000000"/>
          <w:sz w:val="24"/>
          <w:szCs w:val="24"/>
        </w:rPr>
        <w:t xml:space="preserve"> and A.J. Packington, 2002. The impact </w:t>
      </w:r>
      <w:r w:rsidRPr="00DC507A">
        <w:rPr>
          <w:rFonts w:ascii="Times New Roman" w:hAnsi="Times New Roman" w:cs="Times New Roman"/>
          <w:color w:val="000000"/>
          <w:sz w:val="24"/>
          <w:szCs w:val="24"/>
        </w:rPr>
        <w:tab/>
        <w:t xml:space="preserve">of clinical lameness on the milk yield of dairy cows. J. Dairy Sci., 85: 2250-2256.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Haskell, M.J., L.J. Rennie, V.A. Bowell, M.J. Bell and A.B. Lawrence, 2006. Housing system, </w:t>
      </w:r>
      <w:r w:rsidRPr="00DC507A">
        <w:rPr>
          <w:rFonts w:ascii="Times New Roman" w:hAnsi="Times New Roman" w:cs="Times New Roman"/>
          <w:color w:val="000000"/>
          <w:sz w:val="24"/>
          <w:szCs w:val="24"/>
        </w:rPr>
        <w:tab/>
        <w:t xml:space="preserve">milk production and zerograzing effects on lameness and leg injury in dairy cows. J. Dairy </w:t>
      </w:r>
      <w:r w:rsidRPr="00DC507A">
        <w:rPr>
          <w:rFonts w:ascii="Times New Roman" w:hAnsi="Times New Roman" w:cs="Times New Roman"/>
          <w:color w:val="000000"/>
          <w:sz w:val="24"/>
          <w:szCs w:val="24"/>
        </w:rPr>
        <w:tab/>
        <w:t xml:space="preserve">Sci., 89: 4259-4266.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Hedges VJ, Blowey RW, O’Callaghan C. 2001. A Longitudinal Field Trial of the Effect of</w:t>
      </w:r>
      <w:r w:rsidRPr="00DC507A">
        <w:rPr>
          <w:rFonts w:ascii="Times New Roman" w:hAnsi="Times New Roman" w:cs="Times New Roman"/>
          <w:color w:val="000000"/>
          <w:sz w:val="24"/>
          <w:szCs w:val="24"/>
        </w:rPr>
        <w:br/>
      </w:r>
      <w:r w:rsidRPr="00DC507A">
        <w:rPr>
          <w:rFonts w:ascii="Times New Roman" w:hAnsi="Times New Roman" w:cs="Times New Roman"/>
          <w:color w:val="000000"/>
          <w:sz w:val="24"/>
          <w:szCs w:val="24"/>
        </w:rPr>
        <w:tab/>
        <w:t xml:space="preserve">Biotin on Lameness in Dairy Cows. </w:t>
      </w:r>
      <w:r w:rsidRPr="00DC507A">
        <w:rPr>
          <w:rFonts w:ascii="Times New Roman" w:hAnsi="Times New Roman" w:cs="Times New Roman"/>
          <w:i/>
          <w:iCs/>
          <w:color w:val="000000"/>
          <w:sz w:val="24"/>
          <w:szCs w:val="24"/>
        </w:rPr>
        <w:t xml:space="preserve">J Dairy Sci </w:t>
      </w:r>
      <w:r w:rsidRPr="00DC507A">
        <w:rPr>
          <w:rFonts w:ascii="Times New Roman" w:hAnsi="Times New Roman" w:cs="Times New Roman"/>
          <w:color w:val="000000"/>
          <w:sz w:val="24"/>
          <w:szCs w:val="24"/>
        </w:rPr>
        <w:t>84:1969 –1974.</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Hernandez, J., J.K. Shearer and D.W. Webb, 2001. Effect of lameness on the calving-to-</w:t>
      </w:r>
      <w:r w:rsidRPr="00DC507A">
        <w:rPr>
          <w:rFonts w:ascii="Times New Roman" w:hAnsi="Times New Roman" w:cs="Times New Roman"/>
          <w:color w:val="000000"/>
          <w:sz w:val="24"/>
          <w:szCs w:val="24"/>
        </w:rPr>
        <w:tab/>
        <w:t xml:space="preserve">conception interval in dairy cows. Journal of American Veterinary Medical Association, </w:t>
      </w:r>
      <w:r w:rsidRPr="00DC507A">
        <w:rPr>
          <w:rFonts w:ascii="Times New Roman" w:hAnsi="Times New Roman" w:cs="Times New Roman"/>
          <w:color w:val="000000"/>
          <w:sz w:val="24"/>
          <w:szCs w:val="24"/>
        </w:rPr>
        <w:tab/>
        <w:t xml:space="preserve">218: 1611-1614.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Howard K, Birnie M, Galbraith H. 2000. Effects of stage of gestation and pre-natal nutrition on </w:t>
      </w:r>
      <w:r w:rsidRPr="00DC507A">
        <w:rPr>
          <w:rFonts w:ascii="Times New Roman" w:hAnsi="Times New Roman" w:cs="Times New Roman"/>
          <w:color w:val="000000"/>
          <w:sz w:val="24"/>
          <w:szCs w:val="24"/>
        </w:rPr>
        <w:tab/>
        <w:t xml:space="preserve">claw characteristics of foetal sheep, In Proceedings. XI </w:t>
      </w:r>
      <w:proofErr w:type="spellStart"/>
      <w:r w:rsidRPr="00DC507A">
        <w:rPr>
          <w:rFonts w:ascii="Times New Roman" w:hAnsi="Times New Roman" w:cs="Times New Roman"/>
          <w:color w:val="000000"/>
          <w:sz w:val="24"/>
          <w:szCs w:val="24"/>
        </w:rPr>
        <w:t>Int</w:t>
      </w:r>
      <w:proofErr w:type="spellEnd"/>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color w:val="000000"/>
          <w:sz w:val="24"/>
          <w:szCs w:val="24"/>
        </w:rPr>
        <w:t>Symp</w:t>
      </w:r>
      <w:proofErr w:type="spellEnd"/>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color w:val="000000"/>
          <w:sz w:val="24"/>
          <w:szCs w:val="24"/>
        </w:rPr>
        <w:t>Disord</w:t>
      </w:r>
      <w:proofErr w:type="spellEnd"/>
      <w:r w:rsidRPr="00DC507A">
        <w:rPr>
          <w:rFonts w:ascii="Times New Roman" w:hAnsi="Times New Roman" w:cs="Times New Roman"/>
          <w:color w:val="000000"/>
          <w:sz w:val="24"/>
          <w:szCs w:val="24"/>
        </w:rPr>
        <w:t xml:space="preserve"> Rum Digit, III </w:t>
      </w:r>
      <w:proofErr w:type="spellStart"/>
      <w:r w:rsidRPr="00DC507A">
        <w:rPr>
          <w:rFonts w:ascii="Times New Roman" w:hAnsi="Times New Roman" w:cs="Times New Roman"/>
          <w:color w:val="000000"/>
          <w:sz w:val="24"/>
          <w:szCs w:val="24"/>
        </w:rPr>
        <w:t>Int</w:t>
      </w:r>
      <w:proofErr w:type="spellEnd"/>
      <w:r w:rsidRPr="00DC507A">
        <w:rPr>
          <w:rFonts w:ascii="Times New Roman" w:hAnsi="Times New Roman" w:cs="Times New Roman"/>
          <w:color w:val="000000"/>
          <w:sz w:val="24"/>
          <w:szCs w:val="24"/>
        </w:rPr>
        <w:t xml:space="preserve"> </w:t>
      </w:r>
      <w:r w:rsidRPr="00DC507A">
        <w:rPr>
          <w:rFonts w:ascii="Times New Roman" w:hAnsi="Times New Roman" w:cs="Times New Roman"/>
          <w:color w:val="000000"/>
          <w:sz w:val="24"/>
          <w:szCs w:val="24"/>
        </w:rPr>
        <w:tab/>
      </w:r>
      <w:proofErr w:type="spellStart"/>
      <w:r w:rsidRPr="00DC507A">
        <w:rPr>
          <w:rFonts w:ascii="Times New Roman" w:hAnsi="Times New Roman" w:cs="Times New Roman"/>
          <w:color w:val="000000"/>
          <w:sz w:val="24"/>
          <w:szCs w:val="24"/>
        </w:rPr>
        <w:t>Conf</w:t>
      </w:r>
      <w:proofErr w:type="spellEnd"/>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color w:val="000000"/>
          <w:sz w:val="24"/>
          <w:szCs w:val="24"/>
        </w:rPr>
        <w:t>Bov</w:t>
      </w:r>
      <w:proofErr w:type="spellEnd"/>
      <w:r w:rsidRPr="00DC507A">
        <w:rPr>
          <w:rFonts w:ascii="Times New Roman" w:hAnsi="Times New Roman" w:cs="Times New Roman"/>
          <w:color w:val="000000"/>
          <w:sz w:val="24"/>
          <w:szCs w:val="24"/>
        </w:rPr>
        <w:t xml:space="preserve"> Lame 92-95.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Ito, K., M.A.G. von </w:t>
      </w:r>
      <w:proofErr w:type="spellStart"/>
      <w:r w:rsidRPr="00DC507A">
        <w:rPr>
          <w:rFonts w:ascii="Times New Roman" w:hAnsi="Times New Roman" w:cs="Times New Roman"/>
          <w:color w:val="000000"/>
          <w:sz w:val="24"/>
          <w:szCs w:val="24"/>
        </w:rPr>
        <w:t>Keyserlingk</w:t>
      </w:r>
      <w:proofErr w:type="spellEnd"/>
      <w:r w:rsidRPr="00DC507A">
        <w:rPr>
          <w:rFonts w:ascii="Times New Roman" w:hAnsi="Times New Roman" w:cs="Times New Roman"/>
          <w:color w:val="000000"/>
          <w:sz w:val="24"/>
          <w:szCs w:val="24"/>
        </w:rPr>
        <w:t xml:space="preserve">, S.J. LeBlanc and D.M. Weary, 2010. Lying behavior as an </w:t>
      </w:r>
      <w:r w:rsidRPr="00DC507A">
        <w:rPr>
          <w:rFonts w:ascii="Times New Roman" w:hAnsi="Times New Roman" w:cs="Times New Roman"/>
          <w:color w:val="000000"/>
          <w:sz w:val="24"/>
          <w:szCs w:val="24"/>
        </w:rPr>
        <w:tab/>
        <w:t xml:space="preserve">indicator of lameness in dairy cows. J. Dairy Sci., 93: 3553-3560.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Espejo, L.A. and M.I. Endres, 2007. Herd-Level Risk Factors for Lameness in High-Producing </w:t>
      </w:r>
      <w:r w:rsidRPr="00DC507A">
        <w:rPr>
          <w:rFonts w:ascii="Times New Roman" w:hAnsi="Times New Roman" w:cs="Times New Roman"/>
          <w:color w:val="000000"/>
          <w:sz w:val="24"/>
          <w:szCs w:val="24"/>
        </w:rPr>
        <w:tab/>
        <w:t xml:space="preserve">Holstein Cows Housed </w:t>
      </w:r>
      <w:proofErr w:type="gramStart"/>
      <w:r w:rsidRPr="00DC507A">
        <w:rPr>
          <w:rFonts w:ascii="Times New Roman" w:hAnsi="Times New Roman" w:cs="Times New Roman"/>
          <w:color w:val="000000"/>
          <w:sz w:val="24"/>
          <w:szCs w:val="24"/>
        </w:rPr>
        <w:t xml:space="preserve">in  </w:t>
      </w:r>
      <w:proofErr w:type="spellStart"/>
      <w:r w:rsidRPr="00DC507A">
        <w:rPr>
          <w:rFonts w:ascii="Times New Roman" w:hAnsi="Times New Roman" w:cs="Times New Roman"/>
          <w:color w:val="000000"/>
          <w:sz w:val="24"/>
          <w:szCs w:val="24"/>
        </w:rPr>
        <w:t>Freestall</w:t>
      </w:r>
      <w:proofErr w:type="spellEnd"/>
      <w:proofErr w:type="gramEnd"/>
      <w:r w:rsidRPr="00DC507A">
        <w:rPr>
          <w:rFonts w:ascii="Times New Roman" w:hAnsi="Times New Roman" w:cs="Times New Roman"/>
          <w:color w:val="000000"/>
          <w:sz w:val="24"/>
          <w:szCs w:val="24"/>
        </w:rPr>
        <w:t xml:space="preserve"> Barns. J. Dairy Sci., 90: 306-314.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Alban, L., 1995. Lameness in Danish dairy cows: frequency and possible risk factors. Preventive </w:t>
      </w:r>
      <w:r w:rsidRPr="00DC507A">
        <w:rPr>
          <w:rFonts w:ascii="Times New Roman" w:hAnsi="Times New Roman" w:cs="Times New Roman"/>
          <w:color w:val="000000"/>
          <w:sz w:val="24"/>
          <w:szCs w:val="24"/>
        </w:rPr>
        <w:tab/>
        <w:t xml:space="preserve">Veterinary Medicine, 22: 213-225.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lastRenderedPageBreak/>
        <w:t>Livesey CT, Harrington T, Johnston AM. 1998</w:t>
      </w:r>
      <w:proofErr w:type="gramStart"/>
      <w:r w:rsidRPr="00DC507A">
        <w:rPr>
          <w:rFonts w:ascii="Times New Roman" w:hAnsi="Times New Roman" w:cs="Times New Roman"/>
          <w:color w:val="000000"/>
          <w:sz w:val="24"/>
          <w:szCs w:val="24"/>
        </w:rPr>
        <w:t>.The</w:t>
      </w:r>
      <w:proofErr w:type="gramEnd"/>
      <w:r w:rsidRPr="00DC507A">
        <w:rPr>
          <w:rFonts w:ascii="Times New Roman" w:hAnsi="Times New Roman" w:cs="Times New Roman"/>
          <w:color w:val="000000"/>
          <w:sz w:val="24"/>
          <w:szCs w:val="24"/>
        </w:rPr>
        <w:t xml:space="preserve"> effect of diet and housing on the</w:t>
      </w:r>
      <w:r w:rsidRPr="00DC507A">
        <w:rPr>
          <w:rFonts w:ascii="Times New Roman" w:hAnsi="Times New Roman" w:cs="Times New Roman"/>
          <w:color w:val="000000"/>
          <w:sz w:val="24"/>
          <w:szCs w:val="24"/>
        </w:rPr>
        <w:br/>
      </w:r>
      <w:r w:rsidRPr="00DC507A">
        <w:rPr>
          <w:rFonts w:ascii="Times New Roman" w:hAnsi="Times New Roman" w:cs="Times New Roman"/>
          <w:color w:val="000000"/>
          <w:sz w:val="24"/>
          <w:szCs w:val="24"/>
        </w:rPr>
        <w:tab/>
        <w:t xml:space="preserve">development of sole </w:t>
      </w:r>
      <w:proofErr w:type="spellStart"/>
      <w:r w:rsidRPr="00DC507A">
        <w:rPr>
          <w:rFonts w:ascii="Times New Roman" w:hAnsi="Times New Roman" w:cs="Times New Roman"/>
          <w:color w:val="000000"/>
          <w:sz w:val="24"/>
          <w:szCs w:val="24"/>
        </w:rPr>
        <w:t>haemorrhages</w:t>
      </w:r>
      <w:proofErr w:type="spellEnd"/>
      <w:r w:rsidRPr="00DC507A">
        <w:rPr>
          <w:rFonts w:ascii="Times New Roman" w:hAnsi="Times New Roman" w:cs="Times New Roman"/>
          <w:color w:val="000000"/>
          <w:sz w:val="24"/>
          <w:szCs w:val="24"/>
        </w:rPr>
        <w:t xml:space="preserve">, white line </w:t>
      </w:r>
      <w:proofErr w:type="spellStart"/>
      <w:r w:rsidRPr="00DC507A">
        <w:rPr>
          <w:rFonts w:ascii="Times New Roman" w:hAnsi="Times New Roman" w:cs="Times New Roman"/>
          <w:color w:val="000000"/>
          <w:sz w:val="24"/>
          <w:szCs w:val="24"/>
        </w:rPr>
        <w:t>haemorrhages</w:t>
      </w:r>
      <w:proofErr w:type="spellEnd"/>
      <w:r w:rsidRPr="00DC507A">
        <w:rPr>
          <w:rFonts w:ascii="Times New Roman" w:hAnsi="Times New Roman" w:cs="Times New Roman"/>
          <w:color w:val="000000"/>
          <w:sz w:val="24"/>
          <w:szCs w:val="24"/>
        </w:rPr>
        <w:t xml:space="preserve"> and heel lesions in Holstein</w:t>
      </w:r>
      <w:r w:rsidRPr="00DC507A">
        <w:rPr>
          <w:rFonts w:ascii="Times New Roman" w:hAnsi="Times New Roman" w:cs="Times New Roman"/>
          <w:color w:val="000000"/>
          <w:sz w:val="24"/>
          <w:szCs w:val="24"/>
        </w:rPr>
        <w:br/>
      </w:r>
      <w:r w:rsidRPr="00DC507A">
        <w:rPr>
          <w:rFonts w:ascii="Times New Roman" w:hAnsi="Times New Roman" w:cs="Times New Roman"/>
          <w:color w:val="000000"/>
          <w:sz w:val="24"/>
          <w:szCs w:val="24"/>
        </w:rPr>
        <w:tab/>
        <w:t xml:space="preserve">heifers. </w:t>
      </w:r>
      <w:r w:rsidRPr="00DC507A">
        <w:rPr>
          <w:rFonts w:ascii="Times New Roman" w:hAnsi="Times New Roman" w:cs="Times New Roman"/>
          <w:i/>
          <w:iCs/>
          <w:color w:val="000000"/>
          <w:sz w:val="24"/>
          <w:szCs w:val="24"/>
        </w:rPr>
        <w:t xml:space="preserve">J </w:t>
      </w:r>
      <w:proofErr w:type="spellStart"/>
      <w:r w:rsidRPr="00DC507A">
        <w:rPr>
          <w:rFonts w:ascii="Times New Roman" w:hAnsi="Times New Roman" w:cs="Times New Roman"/>
          <w:i/>
          <w:iCs/>
          <w:color w:val="000000"/>
          <w:sz w:val="24"/>
          <w:szCs w:val="24"/>
        </w:rPr>
        <w:t>Anim</w:t>
      </w:r>
      <w:proofErr w:type="spellEnd"/>
      <w:r w:rsidRPr="00DC507A">
        <w:rPr>
          <w:rFonts w:ascii="Times New Roman" w:hAnsi="Times New Roman" w:cs="Times New Roman"/>
          <w:i/>
          <w:iCs/>
          <w:color w:val="000000"/>
          <w:sz w:val="24"/>
          <w:szCs w:val="24"/>
        </w:rPr>
        <w:t xml:space="preserve"> </w:t>
      </w:r>
      <w:proofErr w:type="spellStart"/>
      <w:r w:rsidRPr="00DC507A">
        <w:rPr>
          <w:rFonts w:ascii="Times New Roman" w:hAnsi="Times New Roman" w:cs="Times New Roman"/>
          <w:i/>
          <w:iCs/>
          <w:color w:val="000000"/>
          <w:sz w:val="24"/>
          <w:szCs w:val="24"/>
        </w:rPr>
        <w:t>Sci</w:t>
      </w:r>
      <w:proofErr w:type="spellEnd"/>
      <w:r w:rsidRPr="00DC507A">
        <w:rPr>
          <w:rFonts w:ascii="Times New Roman" w:hAnsi="Times New Roman" w:cs="Times New Roman"/>
          <w:i/>
          <w:iCs/>
          <w:color w:val="000000"/>
          <w:sz w:val="24"/>
          <w:szCs w:val="24"/>
        </w:rPr>
        <w:t xml:space="preserve"> </w:t>
      </w:r>
      <w:r w:rsidRPr="00DC507A">
        <w:rPr>
          <w:rFonts w:ascii="Times New Roman" w:hAnsi="Times New Roman" w:cs="Times New Roman"/>
          <w:color w:val="000000"/>
          <w:sz w:val="24"/>
          <w:szCs w:val="24"/>
        </w:rPr>
        <w:t xml:space="preserve">67:9-16. </w:t>
      </w:r>
      <w:r w:rsidR="00946516">
        <w:rPr>
          <w:rFonts w:ascii="Times New Roman" w:hAnsi="Times New Roman" w:cs="Times New Roman"/>
          <w:color w:val="000000"/>
          <w:sz w:val="24"/>
          <w:szCs w:val="24"/>
        </w:rPr>
        <w:t xml:space="preserve">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Mahanna B. 2002. Impact points for improving forage quality and consistency, In </w:t>
      </w:r>
      <w:r w:rsidRPr="00DC507A">
        <w:rPr>
          <w:rFonts w:ascii="Times New Roman" w:hAnsi="Times New Roman" w:cs="Times New Roman"/>
          <w:i/>
          <w:iCs/>
          <w:color w:val="000000"/>
          <w:sz w:val="24"/>
          <w:szCs w:val="24"/>
        </w:rPr>
        <w:t>Proceedings</w:t>
      </w:r>
      <w:r w:rsidRPr="00DC507A">
        <w:rPr>
          <w:rFonts w:ascii="Times New Roman" w:hAnsi="Times New Roman" w:cs="Times New Roman"/>
          <w:color w:val="000000"/>
          <w:sz w:val="24"/>
          <w:szCs w:val="24"/>
        </w:rPr>
        <w:t>.</w:t>
      </w:r>
      <w:r w:rsidRPr="00DC507A">
        <w:rPr>
          <w:rFonts w:ascii="Times New Roman" w:hAnsi="Times New Roman" w:cs="Times New Roman"/>
          <w:color w:val="000000"/>
          <w:sz w:val="24"/>
          <w:szCs w:val="24"/>
        </w:rPr>
        <w:br/>
      </w:r>
      <w:r w:rsidRPr="00DC507A">
        <w:rPr>
          <w:rFonts w:ascii="Times New Roman" w:hAnsi="Times New Roman" w:cs="Times New Roman"/>
          <w:color w:val="000000"/>
          <w:sz w:val="24"/>
          <w:szCs w:val="24"/>
        </w:rPr>
        <w:tab/>
        <w:t xml:space="preserve">12th </w:t>
      </w:r>
      <w:proofErr w:type="spellStart"/>
      <w:r w:rsidRPr="00DC507A">
        <w:rPr>
          <w:rFonts w:ascii="Times New Roman" w:hAnsi="Times New Roman" w:cs="Times New Roman"/>
          <w:color w:val="000000"/>
          <w:sz w:val="24"/>
          <w:szCs w:val="24"/>
        </w:rPr>
        <w:t>Int</w:t>
      </w:r>
      <w:proofErr w:type="spellEnd"/>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color w:val="000000"/>
          <w:sz w:val="24"/>
          <w:szCs w:val="24"/>
        </w:rPr>
        <w:t>Symp</w:t>
      </w:r>
      <w:proofErr w:type="spellEnd"/>
      <w:r w:rsidRPr="00DC507A">
        <w:rPr>
          <w:rFonts w:ascii="Times New Roman" w:hAnsi="Times New Roman" w:cs="Times New Roman"/>
          <w:color w:val="000000"/>
          <w:sz w:val="24"/>
          <w:szCs w:val="24"/>
        </w:rPr>
        <w:t xml:space="preserve"> Lame in Rum 39-50.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Mohamadnia, A.R., 2005. Lameness an increased risk in dairy farms. In the Proceedings of the 14 </w:t>
      </w:r>
      <w:r w:rsidRPr="00DC507A">
        <w:rPr>
          <w:rFonts w:ascii="Times New Roman" w:hAnsi="Times New Roman" w:cs="Times New Roman"/>
          <w:color w:val="000000"/>
          <w:sz w:val="24"/>
          <w:szCs w:val="24"/>
        </w:rPr>
        <w:tab/>
        <w:t xml:space="preserve">Iranian National Veterinary Congress, Tehran, Iran, </w:t>
      </w:r>
      <w:proofErr w:type="gramStart"/>
      <w:r w:rsidRPr="00DC507A">
        <w:rPr>
          <w:rFonts w:ascii="Times New Roman" w:hAnsi="Times New Roman" w:cs="Times New Roman"/>
          <w:color w:val="000000"/>
          <w:sz w:val="24"/>
          <w:szCs w:val="24"/>
        </w:rPr>
        <w:t>pp</w:t>
      </w:r>
      <w:proofErr w:type="gramEnd"/>
      <w:r w:rsidRPr="00DC507A">
        <w:rPr>
          <w:rFonts w:ascii="Times New Roman" w:hAnsi="Times New Roman" w:cs="Times New Roman"/>
          <w:color w:val="000000"/>
          <w:sz w:val="24"/>
          <w:szCs w:val="24"/>
        </w:rPr>
        <w:t xml:space="preserve">: 138-150.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Oetzel, G.R., 2003. Introduction to </w:t>
      </w:r>
      <w:proofErr w:type="spellStart"/>
      <w:r w:rsidRPr="00DC507A">
        <w:rPr>
          <w:rFonts w:ascii="Times New Roman" w:hAnsi="Times New Roman" w:cs="Times New Roman"/>
          <w:color w:val="000000"/>
          <w:sz w:val="24"/>
          <w:szCs w:val="24"/>
        </w:rPr>
        <w:t>ruminal</w:t>
      </w:r>
      <w:proofErr w:type="spellEnd"/>
      <w:r w:rsidRPr="00DC507A">
        <w:rPr>
          <w:rFonts w:ascii="Times New Roman" w:hAnsi="Times New Roman" w:cs="Times New Roman"/>
          <w:color w:val="000000"/>
          <w:sz w:val="24"/>
          <w:szCs w:val="24"/>
        </w:rPr>
        <w:t xml:space="preserve"> acidosis in dairy cattle. Advances in Dairy Technol., </w:t>
      </w:r>
      <w:r w:rsidRPr="00DC507A">
        <w:rPr>
          <w:rFonts w:ascii="Times New Roman" w:hAnsi="Times New Roman" w:cs="Times New Roman"/>
          <w:color w:val="000000"/>
          <w:sz w:val="24"/>
          <w:szCs w:val="24"/>
        </w:rPr>
        <w:tab/>
        <w:t xml:space="preserve">15: 307.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Ossent P and Lischer C. 2000.  Bovine laminitis: The lesions and theories on their pathogenesis, </w:t>
      </w:r>
      <w:r w:rsidRPr="00DC507A">
        <w:rPr>
          <w:rFonts w:ascii="Times New Roman" w:hAnsi="Times New Roman" w:cs="Times New Roman"/>
          <w:color w:val="000000"/>
          <w:sz w:val="24"/>
          <w:szCs w:val="24"/>
        </w:rPr>
        <w:tab/>
        <w:t xml:space="preserve">In </w:t>
      </w:r>
      <w:r w:rsidRPr="00DC507A">
        <w:rPr>
          <w:rFonts w:ascii="Times New Roman" w:hAnsi="Times New Roman" w:cs="Times New Roman"/>
          <w:i/>
          <w:iCs/>
          <w:color w:val="000000"/>
          <w:sz w:val="24"/>
          <w:szCs w:val="24"/>
        </w:rPr>
        <w:t>Proceedings</w:t>
      </w:r>
      <w:r w:rsidRPr="00DC507A">
        <w:rPr>
          <w:rFonts w:ascii="Times New Roman" w:hAnsi="Times New Roman" w:cs="Times New Roman"/>
          <w:color w:val="000000"/>
          <w:sz w:val="24"/>
          <w:szCs w:val="24"/>
        </w:rPr>
        <w:t xml:space="preserve">. XI </w:t>
      </w:r>
      <w:proofErr w:type="spellStart"/>
      <w:r w:rsidRPr="00DC507A">
        <w:rPr>
          <w:rFonts w:ascii="Times New Roman" w:hAnsi="Times New Roman" w:cs="Times New Roman"/>
          <w:color w:val="000000"/>
          <w:sz w:val="24"/>
          <w:szCs w:val="24"/>
        </w:rPr>
        <w:t>Int</w:t>
      </w:r>
      <w:proofErr w:type="spellEnd"/>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color w:val="000000"/>
          <w:sz w:val="24"/>
          <w:szCs w:val="24"/>
        </w:rPr>
        <w:t>Symp</w:t>
      </w:r>
      <w:proofErr w:type="spellEnd"/>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color w:val="000000"/>
          <w:sz w:val="24"/>
          <w:szCs w:val="24"/>
        </w:rPr>
        <w:t>Disord</w:t>
      </w:r>
      <w:proofErr w:type="spellEnd"/>
      <w:r w:rsidRPr="00DC507A">
        <w:rPr>
          <w:rFonts w:ascii="Times New Roman" w:hAnsi="Times New Roman" w:cs="Times New Roman"/>
          <w:color w:val="000000"/>
          <w:sz w:val="24"/>
          <w:szCs w:val="24"/>
        </w:rPr>
        <w:t xml:space="preserve"> Rum Digit, III </w:t>
      </w:r>
      <w:proofErr w:type="spellStart"/>
      <w:r w:rsidRPr="00DC507A">
        <w:rPr>
          <w:rFonts w:ascii="Times New Roman" w:hAnsi="Times New Roman" w:cs="Times New Roman"/>
          <w:color w:val="000000"/>
          <w:sz w:val="24"/>
          <w:szCs w:val="24"/>
        </w:rPr>
        <w:t>Int</w:t>
      </w:r>
      <w:proofErr w:type="spellEnd"/>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color w:val="000000"/>
          <w:sz w:val="24"/>
          <w:szCs w:val="24"/>
        </w:rPr>
        <w:t>Conf</w:t>
      </w:r>
      <w:proofErr w:type="spellEnd"/>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color w:val="000000"/>
          <w:sz w:val="24"/>
          <w:szCs w:val="24"/>
        </w:rPr>
        <w:t>Bov</w:t>
      </w:r>
      <w:proofErr w:type="spellEnd"/>
      <w:r w:rsidRPr="00DC507A">
        <w:rPr>
          <w:rFonts w:ascii="Times New Roman" w:hAnsi="Times New Roman" w:cs="Times New Roman"/>
          <w:color w:val="000000"/>
          <w:sz w:val="24"/>
          <w:szCs w:val="24"/>
        </w:rPr>
        <w:t xml:space="preserve"> Lame 31-36.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Nicholson, J and Butterworth, MH. 1986. Aguid to condition scoring of zebu cattle. I</w:t>
      </w:r>
      <w:r w:rsidRPr="00DC507A">
        <w:rPr>
          <w:rFonts w:ascii="Times New Roman" w:hAnsi="Times New Roman" w:cs="Times New Roman"/>
          <w:color w:val="000000"/>
          <w:sz w:val="24"/>
          <w:szCs w:val="24"/>
        </w:rPr>
        <w:br/>
      </w:r>
      <w:r w:rsidRPr="00DC507A">
        <w:rPr>
          <w:rFonts w:ascii="Times New Roman" w:hAnsi="Times New Roman" w:cs="Times New Roman"/>
          <w:color w:val="000000"/>
          <w:sz w:val="24"/>
          <w:szCs w:val="24"/>
        </w:rPr>
        <w:tab/>
        <w:t xml:space="preserve">nternational Livestock Center for Africa. Addis Ababa. pp. 1-50.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Nowrouzian I. 1991. Digital Dermatitis. An unrecognized epidemic in dairies in Iran, In</w:t>
      </w:r>
      <w:r w:rsidRPr="00DC507A">
        <w:rPr>
          <w:rFonts w:ascii="Times New Roman" w:hAnsi="Times New Roman" w:cs="Times New Roman"/>
          <w:color w:val="000000"/>
          <w:sz w:val="24"/>
          <w:szCs w:val="24"/>
        </w:rPr>
        <w:br/>
      </w:r>
      <w:r w:rsidRPr="00DC507A">
        <w:rPr>
          <w:rFonts w:ascii="Times New Roman" w:hAnsi="Times New Roman" w:cs="Times New Roman"/>
          <w:i/>
          <w:iCs/>
          <w:color w:val="000000"/>
          <w:sz w:val="24"/>
          <w:szCs w:val="24"/>
        </w:rPr>
        <w:tab/>
        <w:t>Proceedings</w:t>
      </w:r>
      <w:r w:rsidRPr="00DC507A">
        <w:rPr>
          <w:rFonts w:ascii="Times New Roman" w:hAnsi="Times New Roman" w:cs="Times New Roman"/>
          <w:color w:val="000000"/>
          <w:sz w:val="24"/>
          <w:szCs w:val="24"/>
        </w:rPr>
        <w:t xml:space="preserve">. Br Cattle Vet Assoc 84-95.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Nowrouzian I. 1992. Epidemiological patterns of lameness in dairies in Iran, In </w:t>
      </w:r>
      <w:r w:rsidRPr="00DC507A">
        <w:rPr>
          <w:rFonts w:ascii="Times New Roman" w:hAnsi="Times New Roman" w:cs="Times New Roman"/>
          <w:i/>
          <w:iCs/>
          <w:color w:val="000000"/>
          <w:sz w:val="24"/>
          <w:szCs w:val="24"/>
        </w:rPr>
        <w:t>Proceedings</w:t>
      </w:r>
      <w:r w:rsidRPr="00DC507A">
        <w:rPr>
          <w:rFonts w:ascii="Times New Roman" w:hAnsi="Times New Roman" w:cs="Times New Roman"/>
          <w:color w:val="000000"/>
          <w:sz w:val="24"/>
          <w:szCs w:val="24"/>
        </w:rPr>
        <w:t>.</w:t>
      </w:r>
      <w:r w:rsidRPr="00DC507A">
        <w:rPr>
          <w:rFonts w:ascii="Times New Roman" w:hAnsi="Times New Roman" w:cs="Times New Roman"/>
          <w:color w:val="000000"/>
          <w:sz w:val="24"/>
          <w:szCs w:val="24"/>
        </w:rPr>
        <w:br/>
      </w:r>
      <w:r w:rsidRPr="00DC507A">
        <w:rPr>
          <w:rFonts w:ascii="Times New Roman" w:hAnsi="Times New Roman" w:cs="Times New Roman"/>
          <w:color w:val="000000"/>
          <w:sz w:val="24"/>
          <w:szCs w:val="24"/>
        </w:rPr>
        <w:tab/>
        <w:t xml:space="preserve">7th </w:t>
      </w:r>
      <w:proofErr w:type="spellStart"/>
      <w:r w:rsidRPr="00DC507A">
        <w:rPr>
          <w:rFonts w:ascii="Times New Roman" w:hAnsi="Times New Roman" w:cs="Times New Roman"/>
          <w:color w:val="000000"/>
          <w:sz w:val="24"/>
          <w:szCs w:val="24"/>
        </w:rPr>
        <w:t>Int</w:t>
      </w:r>
      <w:proofErr w:type="spellEnd"/>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color w:val="000000"/>
          <w:sz w:val="24"/>
          <w:szCs w:val="24"/>
        </w:rPr>
        <w:t>Symp</w:t>
      </w:r>
      <w:proofErr w:type="spellEnd"/>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color w:val="000000"/>
          <w:sz w:val="24"/>
          <w:szCs w:val="24"/>
        </w:rPr>
        <w:t>Disor</w:t>
      </w:r>
      <w:proofErr w:type="spellEnd"/>
      <w:r w:rsidRPr="00DC507A">
        <w:rPr>
          <w:rFonts w:ascii="Times New Roman" w:hAnsi="Times New Roman" w:cs="Times New Roman"/>
          <w:color w:val="000000"/>
          <w:sz w:val="24"/>
          <w:szCs w:val="24"/>
        </w:rPr>
        <w:t xml:space="preserve"> Rum Digit 152-157. </w:t>
      </w:r>
    </w:p>
    <w:p w:rsidR="00DC507A" w:rsidRPr="00DC507A" w:rsidRDefault="00DC507A" w:rsidP="00DC507A">
      <w:pPr>
        <w:jc w:val="both"/>
        <w:rPr>
          <w:rFonts w:ascii="Times New Roman" w:hAnsi="Times New Roman" w:cs="Times New Roman"/>
          <w:color w:val="000000"/>
          <w:sz w:val="24"/>
          <w:szCs w:val="24"/>
        </w:rPr>
      </w:pPr>
      <w:proofErr w:type="spellStart"/>
      <w:r w:rsidRPr="00DC507A">
        <w:rPr>
          <w:rFonts w:ascii="Times New Roman" w:hAnsi="Times New Roman" w:cs="Times New Roman"/>
          <w:color w:val="000000"/>
          <w:sz w:val="24"/>
          <w:szCs w:val="24"/>
        </w:rPr>
        <w:t>Socha</w:t>
      </w:r>
      <w:proofErr w:type="spellEnd"/>
      <w:r w:rsidRPr="00DC507A">
        <w:rPr>
          <w:rFonts w:ascii="Times New Roman" w:hAnsi="Times New Roman" w:cs="Times New Roman"/>
          <w:color w:val="000000"/>
          <w:sz w:val="24"/>
          <w:szCs w:val="24"/>
        </w:rPr>
        <w:t xml:space="preserve"> MI, Tomlinson DJ, Johnson AB. 2002. Improved claws through improved</w:t>
      </w:r>
      <w:r w:rsidRPr="00DC507A">
        <w:rPr>
          <w:rFonts w:ascii="Times New Roman" w:hAnsi="Times New Roman" w:cs="Times New Roman"/>
          <w:color w:val="000000"/>
          <w:sz w:val="24"/>
          <w:szCs w:val="24"/>
        </w:rPr>
        <w:br/>
      </w:r>
      <w:r w:rsidRPr="00DC507A">
        <w:rPr>
          <w:rFonts w:ascii="Times New Roman" w:hAnsi="Times New Roman" w:cs="Times New Roman"/>
          <w:color w:val="000000"/>
          <w:sz w:val="24"/>
          <w:szCs w:val="24"/>
        </w:rPr>
        <w:tab/>
        <w:t xml:space="preserve">micronutrient nutrition. In </w:t>
      </w:r>
      <w:r w:rsidRPr="00DC507A">
        <w:rPr>
          <w:rFonts w:ascii="Times New Roman" w:hAnsi="Times New Roman" w:cs="Times New Roman"/>
          <w:i/>
          <w:iCs/>
          <w:color w:val="000000"/>
          <w:sz w:val="24"/>
          <w:szCs w:val="24"/>
        </w:rPr>
        <w:t>Proceedings</w:t>
      </w:r>
      <w:r w:rsidRPr="00DC507A">
        <w:rPr>
          <w:rFonts w:ascii="Times New Roman" w:hAnsi="Times New Roman" w:cs="Times New Roman"/>
          <w:color w:val="000000"/>
          <w:sz w:val="24"/>
          <w:szCs w:val="24"/>
        </w:rPr>
        <w:t xml:space="preserve">. 12th </w:t>
      </w:r>
      <w:proofErr w:type="spellStart"/>
      <w:r w:rsidRPr="00DC507A">
        <w:rPr>
          <w:rFonts w:ascii="Times New Roman" w:hAnsi="Times New Roman" w:cs="Times New Roman"/>
          <w:color w:val="000000"/>
          <w:sz w:val="24"/>
          <w:szCs w:val="24"/>
        </w:rPr>
        <w:t>Int</w:t>
      </w:r>
      <w:proofErr w:type="spellEnd"/>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color w:val="000000"/>
          <w:sz w:val="24"/>
          <w:szCs w:val="24"/>
        </w:rPr>
        <w:t>Symp</w:t>
      </w:r>
      <w:proofErr w:type="spellEnd"/>
      <w:r w:rsidRPr="00DC507A">
        <w:rPr>
          <w:rFonts w:ascii="Times New Roman" w:hAnsi="Times New Roman" w:cs="Times New Roman"/>
          <w:color w:val="000000"/>
          <w:sz w:val="24"/>
          <w:szCs w:val="24"/>
        </w:rPr>
        <w:t xml:space="preserve"> Lame in Rum 62-69.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Thrusfield M 2005. Veterinary Epidemiology 3rd ed., London: Blackwell Science Ltd. P 32.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Tranter, W.E., 1992. The epidemiology and control of lameness in pasture feed dairy cattle, PhD </w:t>
      </w:r>
      <w:r w:rsidRPr="00DC507A">
        <w:rPr>
          <w:rFonts w:ascii="Times New Roman" w:hAnsi="Times New Roman" w:cs="Times New Roman"/>
          <w:color w:val="000000"/>
          <w:sz w:val="24"/>
          <w:szCs w:val="24"/>
        </w:rPr>
        <w:tab/>
        <w:t xml:space="preserve">Thesis, Massey University.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Whay, H.R., D.C.J. Main, L.E. Green and A.J.F. Webster, 2002. Farmer perception of lameness </w:t>
      </w:r>
      <w:r w:rsidRPr="00DC507A">
        <w:rPr>
          <w:rFonts w:ascii="Times New Roman" w:hAnsi="Times New Roman" w:cs="Times New Roman"/>
          <w:color w:val="000000"/>
          <w:sz w:val="24"/>
          <w:szCs w:val="24"/>
        </w:rPr>
        <w:tab/>
        <w:t>of prevalence. In the Proceedings of the 12</w:t>
      </w:r>
      <w:r w:rsidRPr="00DC507A">
        <w:rPr>
          <w:rFonts w:ascii="Times New Roman" w:hAnsi="Times New Roman" w:cs="Times New Roman"/>
          <w:color w:val="000000"/>
          <w:sz w:val="24"/>
          <w:szCs w:val="24"/>
          <w:vertAlign w:val="superscript"/>
        </w:rPr>
        <w:t>th</w:t>
      </w:r>
      <w:r w:rsidRPr="00DC507A">
        <w:rPr>
          <w:rFonts w:ascii="Times New Roman" w:hAnsi="Times New Roman" w:cs="Times New Roman"/>
          <w:color w:val="000000"/>
          <w:sz w:val="24"/>
          <w:szCs w:val="24"/>
        </w:rPr>
        <w:t xml:space="preserve"> International Symposium on Lameness in </w:t>
      </w:r>
      <w:r w:rsidRPr="00DC507A">
        <w:rPr>
          <w:rFonts w:ascii="Times New Roman" w:hAnsi="Times New Roman" w:cs="Times New Roman"/>
          <w:color w:val="000000"/>
          <w:sz w:val="24"/>
          <w:szCs w:val="24"/>
        </w:rPr>
        <w:tab/>
        <w:t xml:space="preserve">Ruminants, Orlando, Florida, </w:t>
      </w:r>
      <w:proofErr w:type="gramStart"/>
      <w:r w:rsidRPr="00DC507A">
        <w:rPr>
          <w:rFonts w:ascii="Times New Roman" w:hAnsi="Times New Roman" w:cs="Times New Roman"/>
          <w:color w:val="000000"/>
          <w:sz w:val="24"/>
          <w:szCs w:val="24"/>
        </w:rPr>
        <w:t>pp</w:t>
      </w:r>
      <w:proofErr w:type="gramEnd"/>
      <w:r w:rsidRPr="00DC507A">
        <w:rPr>
          <w:rFonts w:ascii="Times New Roman" w:hAnsi="Times New Roman" w:cs="Times New Roman"/>
          <w:color w:val="000000"/>
          <w:sz w:val="24"/>
          <w:szCs w:val="24"/>
        </w:rPr>
        <w:t xml:space="preserve">: 355-358.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Whitaker, D.A., J.M. Kelly and S. Smith, 2000. Disposal and disease rates in 340 British dairy </w:t>
      </w:r>
      <w:r w:rsidRPr="00DC507A">
        <w:rPr>
          <w:rFonts w:ascii="Times New Roman" w:hAnsi="Times New Roman" w:cs="Times New Roman"/>
          <w:color w:val="000000"/>
          <w:sz w:val="24"/>
          <w:szCs w:val="24"/>
        </w:rPr>
        <w:tab/>
        <w:t xml:space="preserve">herds. Veterinary Record, 146: 363-367.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Weaver, M.D., G.S. Jean and A. Steiner, 2005. Bovine surgery and lameness. 2 ed. Blackwell Sci., </w:t>
      </w:r>
      <w:r w:rsidRPr="00DC507A">
        <w:rPr>
          <w:rFonts w:ascii="Times New Roman" w:hAnsi="Times New Roman" w:cs="Times New Roman"/>
          <w:color w:val="000000"/>
          <w:sz w:val="24"/>
          <w:szCs w:val="24"/>
        </w:rPr>
        <w:tab/>
        <w:t xml:space="preserve">Oxford, </w:t>
      </w:r>
      <w:proofErr w:type="gramStart"/>
      <w:r w:rsidRPr="00DC507A">
        <w:rPr>
          <w:rFonts w:ascii="Times New Roman" w:hAnsi="Times New Roman" w:cs="Times New Roman"/>
          <w:color w:val="000000"/>
          <w:sz w:val="24"/>
          <w:szCs w:val="24"/>
        </w:rPr>
        <w:t>pp</w:t>
      </w:r>
      <w:proofErr w:type="gramEnd"/>
      <w:r w:rsidRPr="00DC507A">
        <w:rPr>
          <w:rFonts w:ascii="Times New Roman" w:hAnsi="Times New Roman" w:cs="Times New Roman"/>
          <w:color w:val="000000"/>
          <w:sz w:val="24"/>
          <w:szCs w:val="24"/>
        </w:rPr>
        <w:t xml:space="preserve">: 198-258. </w:t>
      </w:r>
    </w:p>
    <w:p w:rsidR="00DC507A" w:rsidRDefault="00DC507A" w:rsidP="00DC507A">
      <w:pPr>
        <w:jc w:val="both"/>
        <w:rPr>
          <w:rFonts w:ascii="TimesNewRomanPSMT" w:hAnsi="TimesNewRomanPSMT"/>
          <w:color w:val="000000"/>
          <w:sz w:val="24"/>
          <w:szCs w:val="24"/>
        </w:rPr>
      </w:pPr>
      <w:r w:rsidRPr="00DC507A">
        <w:rPr>
          <w:rFonts w:ascii="Times New Roman" w:hAnsi="Times New Roman" w:cs="Times New Roman"/>
          <w:color w:val="000000"/>
          <w:sz w:val="24"/>
          <w:szCs w:val="24"/>
        </w:rPr>
        <w:t>Webster J. 2002. Effect of environment and management on the development of claw and leg</w:t>
      </w:r>
      <w:r w:rsidRPr="00DC507A">
        <w:rPr>
          <w:rFonts w:ascii="Times New Roman" w:hAnsi="Times New Roman" w:cs="Times New Roman"/>
          <w:color w:val="000000"/>
          <w:sz w:val="24"/>
          <w:szCs w:val="24"/>
        </w:rPr>
        <w:br/>
      </w:r>
      <w:r w:rsidRPr="00DC507A">
        <w:rPr>
          <w:rFonts w:ascii="Times New Roman" w:hAnsi="Times New Roman" w:cs="Times New Roman"/>
          <w:color w:val="000000"/>
          <w:sz w:val="24"/>
          <w:szCs w:val="24"/>
        </w:rPr>
        <w:tab/>
        <w:t xml:space="preserve">disease, In </w:t>
      </w:r>
      <w:r w:rsidRPr="00DC507A">
        <w:rPr>
          <w:rFonts w:ascii="Times New Roman" w:hAnsi="Times New Roman" w:cs="Times New Roman"/>
          <w:i/>
          <w:iCs/>
          <w:color w:val="000000"/>
          <w:sz w:val="24"/>
          <w:szCs w:val="24"/>
        </w:rPr>
        <w:t>Proceedings</w:t>
      </w:r>
      <w:r w:rsidRPr="00DC507A">
        <w:rPr>
          <w:rFonts w:ascii="Times New Roman" w:hAnsi="Times New Roman" w:cs="Times New Roman"/>
          <w:color w:val="000000"/>
          <w:sz w:val="24"/>
          <w:szCs w:val="24"/>
        </w:rPr>
        <w:t xml:space="preserve">. XXII World </w:t>
      </w:r>
      <w:proofErr w:type="spellStart"/>
      <w:r w:rsidRPr="00DC507A">
        <w:rPr>
          <w:rFonts w:ascii="Times New Roman" w:hAnsi="Times New Roman" w:cs="Times New Roman"/>
          <w:color w:val="000000"/>
          <w:sz w:val="24"/>
          <w:szCs w:val="24"/>
        </w:rPr>
        <w:t>Biuat</w:t>
      </w:r>
      <w:proofErr w:type="spellEnd"/>
      <w:r w:rsidRPr="00DC507A">
        <w:rPr>
          <w:rFonts w:ascii="Times New Roman" w:hAnsi="Times New Roman" w:cs="Times New Roman"/>
          <w:color w:val="000000"/>
          <w:sz w:val="24"/>
          <w:szCs w:val="24"/>
        </w:rPr>
        <w:t xml:space="preserve"> Cong 141-145.</w:t>
      </w:r>
      <w:r w:rsidRPr="00DC507A">
        <w:rPr>
          <w:rFonts w:ascii="TimesNewRomanPSMT" w:hAnsi="TimesNewRomanPSMT"/>
          <w:color w:val="000000"/>
          <w:sz w:val="24"/>
          <w:szCs w:val="24"/>
        </w:rPr>
        <w:t xml:space="preserve"> </w:t>
      </w:r>
    </w:p>
    <w:p w:rsidR="009F730B" w:rsidRDefault="009F730B" w:rsidP="00DC507A">
      <w:pPr>
        <w:jc w:val="both"/>
        <w:rPr>
          <w:rFonts w:ascii="TimesNewRomanPSMT" w:hAnsi="TimesNewRomanPSMT"/>
          <w:color w:val="000000"/>
          <w:sz w:val="24"/>
          <w:szCs w:val="24"/>
        </w:rPr>
      </w:pPr>
    </w:p>
    <w:p w:rsidR="009F730B" w:rsidRDefault="009F730B" w:rsidP="00DC507A">
      <w:pPr>
        <w:jc w:val="both"/>
        <w:rPr>
          <w:rFonts w:ascii="TimesNewRomanPSMT" w:hAnsi="TimesNewRomanPSMT"/>
          <w:color w:val="000000"/>
          <w:sz w:val="24"/>
          <w:szCs w:val="24"/>
        </w:rPr>
      </w:pPr>
    </w:p>
    <w:p w:rsidR="009F730B" w:rsidRDefault="009F730B" w:rsidP="00DC507A">
      <w:pPr>
        <w:jc w:val="both"/>
        <w:rPr>
          <w:rFonts w:ascii="TimesNewRomanPSMT" w:hAnsi="TimesNewRomanPSMT"/>
          <w:color w:val="000000"/>
          <w:sz w:val="24"/>
          <w:szCs w:val="24"/>
        </w:rPr>
      </w:pPr>
    </w:p>
    <w:p w:rsidR="009F730B" w:rsidRDefault="009F730B" w:rsidP="00DC507A">
      <w:pPr>
        <w:jc w:val="both"/>
        <w:rPr>
          <w:rFonts w:ascii="TimesNewRomanPSMT" w:hAnsi="TimesNewRomanPSMT"/>
          <w:color w:val="000000"/>
          <w:sz w:val="24"/>
          <w:szCs w:val="24"/>
        </w:rPr>
      </w:pPr>
    </w:p>
    <w:p w:rsidR="00042E24" w:rsidRDefault="00042E24" w:rsidP="009F730B">
      <w:pPr>
        <w:spacing w:after="0"/>
        <w:jc w:val="both"/>
        <w:rPr>
          <w:rFonts w:ascii="Times New Roman" w:eastAsia="Calibri" w:hAnsi="Times New Roman" w:cs="Times New Roman"/>
          <w:b/>
          <w:bCs/>
          <w:kern w:val="2"/>
          <w:sz w:val="24"/>
          <w:szCs w:val="24"/>
        </w:rPr>
      </w:pPr>
    </w:p>
    <w:p w:rsidR="00AC5AC9" w:rsidRPr="00AB4A6C" w:rsidRDefault="00AC5AC9" w:rsidP="00C231EA">
      <w:pPr>
        <w:pStyle w:val="Heading1"/>
        <w:tabs>
          <w:tab w:val="right" w:pos="9360"/>
        </w:tabs>
        <w:rPr>
          <w:rFonts w:ascii="Times New Roman" w:eastAsia="Calibri" w:hAnsi="Times New Roman" w:cs="Times New Roman"/>
          <w:b/>
          <w:sz w:val="24"/>
          <w:szCs w:val="24"/>
        </w:rPr>
      </w:pPr>
      <w:bookmarkStart w:id="62" w:name="_Toc148246618"/>
      <w:r w:rsidRPr="00AB4A6C">
        <w:rPr>
          <w:rFonts w:ascii="Times New Roman" w:eastAsia="Calibri" w:hAnsi="Times New Roman" w:cs="Times New Roman"/>
          <w:b/>
          <w:color w:val="auto"/>
          <w:sz w:val="24"/>
          <w:szCs w:val="24"/>
        </w:rPr>
        <w:t>8. ANNEX</w:t>
      </w:r>
      <w:bookmarkEnd w:id="62"/>
      <w:r w:rsidR="00C231EA">
        <w:rPr>
          <w:rFonts w:ascii="Times New Roman" w:eastAsia="Calibri" w:hAnsi="Times New Roman" w:cs="Times New Roman"/>
          <w:b/>
          <w:color w:val="auto"/>
          <w:sz w:val="24"/>
          <w:szCs w:val="24"/>
        </w:rPr>
        <w:tab/>
      </w:r>
    </w:p>
    <w:p w:rsidR="00AC5AC9" w:rsidRDefault="00AC5AC9" w:rsidP="009F730B">
      <w:pPr>
        <w:spacing w:after="0"/>
        <w:jc w:val="both"/>
        <w:rPr>
          <w:rFonts w:ascii="Times New Roman" w:eastAsia="Calibri" w:hAnsi="Times New Roman" w:cs="Times New Roman"/>
          <w:b/>
          <w:bCs/>
          <w:kern w:val="2"/>
          <w:sz w:val="24"/>
          <w:szCs w:val="24"/>
        </w:rPr>
      </w:pPr>
    </w:p>
    <w:p w:rsidR="00E51271" w:rsidRDefault="00E51271" w:rsidP="009F730B">
      <w:pPr>
        <w:spacing w:after="0"/>
        <w:jc w:val="both"/>
        <w:rPr>
          <w:rFonts w:ascii="Times New Roman" w:eastAsia="Calibri" w:hAnsi="Times New Roman" w:cs="Times New Roman"/>
          <w:b/>
          <w:bCs/>
          <w:kern w:val="2"/>
          <w:sz w:val="24"/>
          <w:szCs w:val="24"/>
        </w:rPr>
      </w:pPr>
      <w:r>
        <w:rPr>
          <w:rFonts w:ascii="Times New Roman" w:eastAsia="Calibri" w:hAnsi="Times New Roman" w:cs="Times New Roman"/>
          <w:b/>
          <w:bCs/>
          <w:kern w:val="2"/>
          <w:sz w:val="24"/>
          <w:szCs w:val="24"/>
        </w:rPr>
        <w:t>Questionnaire</w:t>
      </w:r>
    </w:p>
    <w:p w:rsidR="00E51271" w:rsidRDefault="00E51271" w:rsidP="009F730B">
      <w:pPr>
        <w:spacing w:after="0"/>
        <w:jc w:val="both"/>
        <w:rPr>
          <w:rFonts w:ascii="Times New Roman" w:eastAsia="Calibri" w:hAnsi="Times New Roman" w:cs="Times New Roman"/>
          <w:b/>
          <w:bCs/>
          <w:kern w:val="2"/>
          <w:sz w:val="24"/>
          <w:szCs w:val="24"/>
        </w:rPr>
      </w:pPr>
    </w:p>
    <w:p w:rsidR="009F730B" w:rsidRPr="009F730B" w:rsidRDefault="009F730B" w:rsidP="009F730B">
      <w:pPr>
        <w:spacing w:after="0"/>
        <w:jc w:val="both"/>
        <w:rPr>
          <w:rFonts w:ascii="Times New Roman" w:eastAsia="Calibri" w:hAnsi="Times New Roman" w:cs="Times New Roman"/>
          <w:b/>
          <w:bCs/>
          <w:kern w:val="2"/>
          <w:sz w:val="24"/>
          <w:szCs w:val="24"/>
        </w:rPr>
      </w:pPr>
      <w:r w:rsidRPr="009F730B">
        <w:rPr>
          <w:rFonts w:ascii="Times New Roman" w:eastAsia="Calibri" w:hAnsi="Times New Roman" w:cs="Times New Roman"/>
          <w:b/>
          <w:bCs/>
          <w:kern w:val="2"/>
          <w:sz w:val="24"/>
          <w:szCs w:val="24"/>
        </w:rPr>
        <w:t xml:space="preserve">Prevalence of Lameness </w:t>
      </w:r>
      <w:r>
        <w:rPr>
          <w:rFonts w:ascii="Times New Roman" w:eastAsia="Calibri" w:hAnsi="Times New Roman" w:cs="Times New Roman"/>
          <w:b/>
          <w:bCs/>
          <w:kern w:val="2"/>
          <w:sz w:val="24"/>
          <w:szCs w:val="24"/>
        </w:rPr>
        <w:t xml:space="preserve">in </w:t>
      </w:r>
      <w:r w:rsidRPr="009F730B">
        <w:rPr>
          <w:rFonts w:ascii="Times New Roman" w:eastAsia="Calibri" w:hAnsi="Times New Roman" w:cs="Times New Roman"/>
          <w:b/>
          <w:bCs/>
          <w:kern w:val="2"/>
          <w:sz w:val="24"/>
          <w:szCs w:val="24"/>
        </w:rPr>
        <w:t xml:space="preserve">Dairy </w:t>
      </w:r>
      <w:r>
        <w:rPr>
          <w:rFonts w:ascii="Times New Roman" w:eastAsia="Calibri" w:hAnsi="Times New Roman" w:cs="Times New Roman"/>
          <w:b/>
          <w:bCs/>
          <w:kern w:val="2"/>
          <w:sz w:val="24"/>
          <w:szCs w:val="24"/>
        </w:rPr>
        <w:t>cow</w:t>
      </w:r>
      <w:r w:rsidRPr="009F730B">
        <w:rPr>
          <w:rFonts w:ascii="Times New Roman" w:eastAsia="Calibri" w:hAnsi="Times New Roman" w:cs="Times New Roman"/>
          <w:b/>
          <w:bCs/>
          <w:kern w:val="2"/>
          <w:sz w:val="24"/>
          <w:szCs w:val="24"/>
        </w:rPr>
        <w:t xml:space="preserve"> of Dawuro </w:t>
      </w:r>
      <w:r>
        <w:rPr>
          <w:rFonts w:ascii="Times New Roman" w:eastAsia="Calibri" w:hAnsi="Times New Roman" w:cs="Times New Roman"/>
          <w:b/>
          <w:bCs/>
          <w:kern w:val="2"/>
          <w:sz w:val="24"/>
          <w:szCs w:val="24"/>
        </w:rPr>
        <w:t>zone</w:t>
      </w:r>
      <w:r w:rsidRPr="009F730B">
        <w:rPr>
          <w:rFonts w:ascii="Times New Roman" w:eastAsia="Calibri" w:hAnsi="Times New Roman" w:cs="Times New Roman"/>
          <w:b/>
          <w:bCs/>
          <w:kern w:val="2"/>
          <w:sz w:val="24"/>
          <w:szCs w:val="24"/>
        </w:rPr>
        <w:t xml:space="preserve">, </w:t>
      </w:r>
      <w:r>
        <w:rPr>
          <w:rFonts w:ascii="Times New Roman" w:eastAsia="Calibri" w:hAnsi="Times New Roman" w:cs="Times New Roman"/>
          <w:b/>
          <w:bCs/>
          <w:kern w:val="2"/>
          <w:sz w:val="24"/>
          <w:szCs w:val="24"/>
        </w:rPr>
        <w:t>Tarcha Zuriya woreda</w:t>
      </w:r>
    </w:p>
    <w:p w:rsidR="009F730B" w:rsidRPr="009F730B" w:rsidRDefault="009F730B" w:rsidP="009F730B">
      <w:pPr>
        <w:rPr>
          <w:rFonts w:ascii="Calibri" w:eastAsia="Calibri" w:hAnsi="Calibri" w:cs="Times New Roman"/>
          <w:kern w:val="2"/>
        </w:rPr>
      </w:pPr>
      <w:r w:rsidRPr="009F730B">
        <w:rPr>
          <w:rFonts w:ascii="Calibri" w:eastAsia="Calibri" w:hAnsi="Calibri" w:cs="Times New Roman"/>
          <w:noProof/>
          <w:kern w:val="2"/>
          <w:lang w:val="en-IN" w:eastAsia="en-IN"/>
        </w:rPr>
        <w:drawing>
          <wp:anchor distT="0" distB="0" distL="114300" distR="114300" simplePos="0" relativeHeight="251660288" behindDoc="0" locked="0" layoutInCell="1" allowOverlap="1">
            <wp:simplePos x="914400" y="1861851"/>
            <wp:positionH relativeFrom="column">
              <wp:align>left</wp:align>
            </wp:positionH>
            <wp:positionV relativeFrom="paragraph">
              <wp:align>top</wp:align>
            </wp:positionV>
            <wp:extent cx="5916295" cy="6147435"/>
            <wp:effectExtent l="0" t="0" r="8255"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6295" cy="6147435"/>
                    </a:xfrm>
                    <a:prstGeom prst="rect">
                      <a:avLst/>
                    </a:prstGeom>
                    <a:noFill/>
                    <a:ln>
                      <a:noFill/>
                    </a:ln>
                  </pic:spPr>
                </pic:pic>
              </a:graphicData>
            </a:graphic>
          </wp:anchor>
        </w:drawing>
      </w:r>
      <w:r w:rsidR="00C231EA">
        <w:rPr>
          <w:rFonts w:ascii="Calibri" w:eastAsia="Calibri" w:hAnsi="Calibri" w:cs="Times New Roman"/>
          <w:kern w:val="2"/>
        </w:rPr>
        <w:br w:type="textWrapping" w:clear="all"/>
      </w:r>
    </w:p>
    <w:p w:rsidR="009F730B" w:rsidRPr="009F730B" w:rsidRDefault="009F730B" w:rsidP="009F730B">
      <w:pPr>
        <w:rPr>
          <w:rFonts w:ascii="Calibri" w:eastAsia="Calibri" w:hAnsi="Calibri" w:cs="Times New Roman"/>
          <w:kern w:val="2"/>
        </w:rPr>
      </w:pPr>
      <w:r w:rsidRPr="009F730B">
        <w:rPr>
          <w:rFonts w:ascii="Calibri" w:eastAsia="Calibri" w:hAnsi="Calibri" w:cs="Times New Roman"/>
          <w:noProof/>
          <w:kern w:val="2"/>
          <w:lang w:val="en-IN" w:eastAsia="en-IN"/>
        </w:rPr>
        <w:lastRenderedPageBreak/>
        <w:drawing>
          <wp:inline distT="0" distB="0" distL="0" distR="0" wp14:anchorId="6E9304CC" wp14:editId="192BE904">
            <wp:extent cx="6015355" cy="122301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r="999" b="85069"/>
                    <a:stretch>
                      <a:fillRect/>
                    </a:stretch>
                  </pic:blipFill>
                  <pic:spPr bwMode="auto">
                    <a:xfrm>
                      <a:off x="0" y="0"/>
                      <a:ext cx="6015355" cy="1223010"/>
                    </a:xfrm>
                    <a:prstGeom prst="rect">
                      <a:avLst/>
                    </a:prstGeom>
                    <a:noFill/>
                    <a:ln>
                      <a:noFill/>
                    </a:ln>
                  </pic:spPr>
                </pic:pic>
              </a:graphicData>
            </a:graphic>
          </wp:inline>
        </w:drawing>
      </w:r>
    </w:p>
    <w:p w:rsidR="009F730B" w:rsidRPr="009F730B" w:rsidRDefault="009F730B" w:rsidP="009F730B">
      <w:pPr>
        <w:spacing w:line="240" w:lineRule="auto"/>
        <w:rPr>
          <w:rFonts w:ascii="Calibri" w:eastAsia="Calibri" w:hAnsi="Calibri" w:cs="Times New Roman"/>
          <w:kern w:val="2"/>
        </w:rPr>
      </w:pPr>
      <w:r w:rsidRPr="009F730B">
        <w:rPr>
          <w:rFonts w:ascii="Calibri" w:eastAsia="Calibri" w:hAnsi="Calibri" w:cs="Times New Roman"/>
          <w:noProof/>
          <w:kern w:val="2"/>
          <w:lang w:val="en-IN" w:eastAsia="en-IN"/>
        </w:rPr>
        <w:drawing>
          <wp:inline distT="0" distB="0" distL="0" distR="0" wp14:anchorId="44970F4D" wp14:editId="7232D66F">
            <wp:extent cx="5927090" cy="61366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989897"/>
                    <pic:cNvPicPr>
                      <a:picLocks noChangeAspect="1" noChangeArrowheads="1"/>
                    </pic:cNvPicPr>
                  </pic:nvPicPr>
                  <pic:blipFill>
                    <a:blip r:embed="rId14">
                      <a:extLst>
                        <a:ext uri="{28A0092B-C50C-407E-A947-70E740481C1C}">
                          <a14:useLocalDpi xmlns:a14="http://schemas.microsoft.com/office/drawing/2010/main" val="0"/>
                        </a:ext>
                      </a:extLst>
                    </a:blip>
                    <a:srcRect t="15625"/>
                    <a:stretch>
                      <a:fillRect/>
                    </a:stretch>
                  </pic:blipFill>
                  <pic:spPr bwMode="auto">
                    <a:xfrm>
                      <a:off x="0" y="0"/>
                      <a:ext cx="5927090" cy="6136640"/>
                    </a:xfrm>
                    <a:prstGeom prst="rect">
                      <a:avLst/>
                    </a:prstGeom>
                    <a:noFill/>
                    <a:ln>
                      <a:noFill/>
                    </a:ln>
                  </pic:spPr>
                </pic:pic>
              </a:graphicData>
            </a:graphic>
          </wp:inline>
        </w:drawing>
      </w:r>
    </w:p>
    <w:p w:rsidR="009F730B" w:rsidRPr="009F730B" w:rsidRDefault="009F730B" w:rsidP="009F730B">
      <w:pPr>
        <w:rPr>
          <w:rFonts w:ascii="Calibri" w:eastAsia="Calibri" w:hAnsi="Calibri" w:cs="Times New Roman"/>
          <w:kern w:val="2"/>
        </w:rPr>
      </w:pPr>
      <w:r w:rsidRPr="009F730B">
        <w:rPr>
          <w:rFonts w:ascii="Calibri" w:eastAsia="Calibri" w:hAnsi="Calibri" w:cs="Times New Roman"/>
          <w:noProof/>
          <w:kern w:val="2"/>
          <w:lang w:val="en-IN" w:eastAsia="en-IN"/>
        </w:rPr>
        <w:lastRenderedPageBreak/>
        <w:drawing>
          <wp:inline distT="0" distB="0" distL="0" distR="0" wp14:anchorId="23595BE2" wp14:editId="3626B4CF">
            <wp:extent cx="5927090" cy="17519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7090" cy="1751965"/>
                    </a:xfrm>
                    <a:prstGeom prst="rect">
                      <a:avLst/>
                    </a:prstGeom>
                    <a:noFill/>
                    <a:ln>
                      <a:noFill/>
                    </a:ln>
                  </pic:spPr>
                </pic:pic>
              </a:graphicData>
            </a:graphic>
          </wp:inline>
        </w:drawing>
      </w:r>
    </w:p>
    <w:p w:rsidR="009F730B" w:rsidRPr="009F730B" w:rsidRDefault="009F730B" w:rsidP="009F730B">
      <w:pPr>
        <w:rPr>
          <w:rFonts w:ascii="Calibri" w:eastAsia="Calibri" w:hAnsi="Calibri" w:cs="Times New Roman"/>
          <w:kern w:val="2"/>
        </w:rPr>
        <w:sectPr w:rsidR="009F730B" w:rsidRPr="009F730B" w:rsidSect="00977ED9">
          <w:pgSz w:w="12240" w:h="15840"/>
          <w:pgMar w:top="1440" w:right="1440" w:bottom="1440" w:left="1440" w:header="720" w:footer="720" w:gutter="0"/>
          <w:pgNumType w:start="1"/>
          <w:cols w:space="720"/>
          <w:docGrid w:linePitch="360"/>
        </w:sectPr>
      </w:pPr>
    </w:p>
    <w:p w:rsidR="009F730B" w:rsidRPr="009F730B" w:rsidRDefault="009F730B" w:rsidP="009F730B">
      <w:pPr>
        <w:rPr>
          <w:rFonts w:ascii="Calibri" w:eastAsia="Calibri" w:hAnsi="Calibri" w:cs="Times New Roman"/>
          <w:kern w:val="2"/>
        </w:rPr>
      </w:pPr>
    </w:p>
    <w:p w:rsidR="009F730B" w:rsidRPr="00DC507A" w:rsidRDefault="009F730B" w:rsidP="00DC507A">
      <w:pPr>
        <w:jc w:val="both"/>
        <w:rPr>
          <w:sz w:val="24"/>
          <w:szCs w:val="24"/>
        </w:rPr>
      </w:pPr>
      <w:r>
        <w:rPr>
          <w:sz w:val="24"/>
          <w:szCs w:val="24"/>
        </w:rPr>
        <w:t xml:space="preserve"> </w:t>
      </w:r>
      <w:r>
        <w:rPr>
          <w:rFonts w:ascii="Calibri" w:eastAsia="Calibri" w:hAnsi="Calibri" w:cs="Times New Roman"/>
          <w:noProof/>
          <w:kern w:val="2"/>
        </w:rPr>
        <w:t xml:space="preserve"> </w:t>
      </w:r>
      <w:r w:rsidRPr="009F730B">
        <w:rPr>
          <w:rFonts w:ascii="Calibri" w:eastAsia="Calibri" w:hAnsi="Calibri" w:cs="Times New Roman"/>
          <w:noProof/>
          <w:kern w:val="2"/>
          <w:lang w:val="en-IN" w:eastAsia="en-IN"/>
        </w:rPr>
        <w:drawing>
          <wp:inline distT="0" distB="0" distL="0" distR="0" wp14:anchorId="05F33C86" wp14:editId="5F65938E">
            <wp:extent cx="6476826" cy="350520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l="3204" t="2460" b="5193"/>
                    <a:stretch>
                      <a:fillRect/>
                    </a:stretch>
                  </pic:blipFill>
                  <pic:spPr bwMode="auto">
                    <a:xfrm>
                      <a:off x="0" y="0"/>
                      <a:ext cx="6505621" cy="3520784"/>
                    </a:xfrm>
                    <a:prstGeom prst="rect">
                      <a:avLst/>
                    </a:prstGeom>
                    <a:noFill/>
                    <a:ln>
                      <a:noFill/>
                    </a:ln>
                  </pic:spPr>
                </pic:pic>
              </a:graphicData>
            </a:graphic>
          </wp:inline>
        </w:drawing>
      </w:r>
    </w:p>
    <w:p w:rsidR="00355F48" w:rsidRDefault="00355F48"/>
    <w:sectPr w:rsidR="00355F48" w:rsidSect="00BB3AB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3EE" w:rsidRDefault="006713EE">
      <w:pPr>
        <w:spacing w:after="0" w:line="240" w:lineRule="auto"/>
      </w:pPr>
      <w:r>
        <w:separator/>
      </w:r>
    </w:p>
  </w:endnote>
  <w:endnote w:type="continuationSeparator" w:id="0">
    <w:p w:rsidR="006713EE" w:rsidRDefault="00671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492572"/>
      <w:docPartObj>
        <w:docPartGallery w:val="Page Numbers (Bottom of Page)"/>
        <w:docPartUnique/>
      </w:docPartObj>
    </w:sdtPr>
    <w:sdtEndPr>
      <w:rPr>
        <w:noProof/>
      </w:rPr>
    </w:sdtEndPr>
    <w:sdtContent>
      <w:p w:rsidR="00CD090A" w:rsidRDefault="00CD090A">
        <w:pPr>
          <w:pStyle w:val="Footer"/>
          <w:jc w:val="center"/>
        </w:pPr>
        <w:r>
          <w:fldChar w:fldCharType="begin"/>
        </w:r>
        <w:r>
          <w:instrText xml:space="preserve"> PAGE   \* MERGEFORMAT </w:instrText>
        </w:r>
        <w:r>
          <w:fldChar w:fldCharType="separate"/>
        </w:r>
        <w:r w:rsidR="00E93C18">
          <w:rPr>
            <w:noProof/>
          </w:rPr>
          <w:t>i</w:t>
        </w:r>
        <w:r>
          <w:rPr>
            <w:noProof/>
          </w:rPr>
          <w:fldChar w:fldCharType="end"/>
        </w:r>
      </w:p>
    </w:sdtContent>
  </w:sdt>
  <w:p w:rsidR="00CD090A" w:rsidRDefault="00CD09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90A" w:rsidRDefault="00CD090A">
    <w:pPr>
      <w:pStyle w:val="Footer"/>
      <w:jc w:val="center"/>
    </w:pPr>
  </w:p>
  <w:p w:rsidR="00CD090A" w:rsidRDefault="00CD09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3EE" w:rsidRDefault="006713EE">
      <w:pPr>
        <w:spacing w:after="0" w:line="240" w:lineRule="auto"/>
      </w:pPr>
      <w:r>
        <w:separator/>
      </w:r>
    </w:p>
  </w:footnote>
  <w:footnote w:type="continuationSeparator" w:id="0">
    <w:p w:rsidR="006713EE" w:rsidRDefault="006713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FD3" w:rsidRDefault="000E1FD3" w:rsidP="000E1FD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45CC"/>
    <w:multiLevelType w:val="hybridMultilevel"/>
    <w:tmpl w:val="E94A69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FA48A7"/>
    <w:multiLevelType w:val="hybridMultilevel"/>
    <w:tmpl w:val="10F02A3E"/>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71541CC"/>
    <w:multiLevelType w:val="hybridMultilevel"/>
    <w:tmpl w:val="8ED4F0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8F0CB9"/>
    <w:multiLevelType w:val="multilevel"/>
    <w:tmpl w:val="9E84AE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8CB1ABB"/>
    <w:multiLevelType w:val="hybridMultilevel"/>
    <w:tmpl w:val="C4A6B6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F373BDD"/>
    <w:multiLevelType w:val="hybridMultilevel"/>
    <w:tmpl w:val="576428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07A"/>
    <w:rsid w:val="000038B2"/>
    <w:rsid w:val="000059FD"/>
    <w:rsid w:val="00006F0A"/>
    <w:rsid w:val="00012C30"/>
    <w:rsid w:val="00034853"/>
    <w:rsid w:val="00042E24"/>
    <w:rsid w:val="0004510F"/>
    <w:rsid w:val="0005614C"/>
    <w:rsid w:val="00057204"/>
    <w:rsid w:val="0006371C"/>
    <w:rsid w:val="000817CA"/>
    <w:rsid w:val="00090753"/>
    <w:rsid w:val="00092C56"/>
    <w:rsid w:val="000B1B7E"/>
    <w:rsid w:val="000C4093"/>
    <w:rsid w:val="000C5B87"/>
    <w:rsid w:val="000C76E7"/>
    <w:rsid w:val="000D7322"/>
    <w:rsid w:val="000E1FD3"/>
    <w:rsid w:val="000E324C"/>
    <w:rsid w:val="000E61C0"/>
    <w:rsid w:val="000E727F"/>
    <w:rsid w:val="000F506D"/>
    <w:rsid w:val="000F634A"/>
    <w:rsid w:val="00101B45"/>
    <w:rsid w:val="0010263B"/>
    <w:rsid w:val="00112EE0"/>
    <w:rsid w:val="00136135"/>
    <w:rsid w:val="00136500"/>
    <w:rsid w:val="001428DF"/>
    <w:rsid w:val="00150FF4"/>
    <w:rsid w:val="0015524C"/>
    <w:rsid w:val="00172CE3"/>
    <w:rsid w:val="0017480B"/>
    <w:rsid w:val="00184B03"/>
    <w:rsid w:val="001B3B1C"/>
    <w:rsid w:val="001B4590"/>
    <w:rsid w:val="001C23BC"/>
    <w:rsid w:val="001C34C0"/>
    <w:rsid w:val="001D5E13"/>
    <w:rsid w:val="00200F3D"/>
    <w:rsid w:val="00225025"/>
    <w:rsid w:val="0023616B"/>
    <w:rsid w:val="002367D5"/>
    <w:rsid w:val="0024381E"/>
    <w:rsid w:val="00260731"/>
    <w:rsid w:val="0026083E"/>
    <w:rsid w:val="00272A91"/>
    <w:rsid w:val="00280165"/>
    <w:rsid w:val="002829E2"/>
    <w:rsid w:val="002953F1"/>
    <w:rsid w:val="002A1118"/>
    <w:rsid w:val="002C21E0"/>
    <w:rsid w:val="002D0AED"/>
    <w:rsid w:val="002D4CDD"/>
    <w:rsid w:val="00312C69"/>
    <w:rsid w:val="003133BF"/>
    <w:rsid w:val="003349C8"/>
    <w:rsid w:val="00336AFB"/>
    <w:rsid w:val="00344B4F"/>
    <w:rsid w:val="00355F48"/>
    <w:rsid w:val="00370831"/>
    <w:rsid w:val="003711A8"/>
    <w:rsid w:val="00375448"/>
    <w:rsid w:val="00377F91"/>
    <w:rsid w:val="00384155"/>
    <w:rsid w:val="00392841"/>
    <w:rsid w:val="003B2956"/>
    <w:rsid w:val="003B4D1C"/>
    <w:rsid w:val="003B5D1F"/>
    <w:rsid w:val="003C4736"/>
    <w:rsid w:val="003E0796"/>
    <w:rsid w:val="00406CCD"/>
    <w:rsid w:val="00414B06"/>
    <w:rsid w:val="00420DA1"/>
    <w:rsid w:val="004407BB"/>
    <w:rsid w:val="00442263"/>
    <w:rsid w:val="00450060"/>
    <w:rsid w:val="00450E61"/>
    <w:rsid w:val="00451B62"/>
    <w:rsid w:val="004617E1"/>
    <w:rsid w:val="0046574F"/>
    <w:rsid w:val="00497722"/>
    <w:rsid w:val="004A0D10"/>
    <w:rsid w:val="004B3696"/>
    <w:rsid w:val="004B7450"/>
    <w:rsid w:val="004C363B"/>
    <w:rsid w:val="004C4A57"/>
    <w:rsid w:val="004C6913"/>
    <w:rsid w:val="004E67F8"/>
    <w:rsid w:val="005238E9"/>
    <w:rsid w:val="00525F5C"/>
    <w:rsid w:val="00526229"/>
    <w:rsid w:val="00537A25"/>
    <w:rsid w:val="00543E4A"/>
    <w:rsid w:val="005465CC"/>
    <w:rsid w:val="005569A1"/>
    <w:rsid w:val="005575E8"/>
    <w:rsid w:val="005653F7"/>
    <w:rsid w:val="00576292"/>
    <w:rsid w:val="00584C94"/>
    <w:rsid w:val="00585668"/>
    <w:rsid w:val="00586FFD"/>
    <w:rsid w:val="00593CBD"/>
    <w:rsid w:val="005B2C31"/>
    <w:rsid w:val="005C6371"/>
    <w:rsid w:val="005D55D0"/>
    <w:rsid w:val="005D7420"/>
    <w:rsid w:val="005E0881"/>
    <w:rsid w:val="005E097E"/>
    <w:rsid w:val="005E248C"/>
    <w:rsid w:val="005E4B52"/>
    <w:rsid w:val="005F6016"/>
    <w:rsid w:val="006037AA"/>
    <w:rsid w:val="00607668"/>
    <w:rsid w:val="00612BB8"/>
    <w:rsid w:val="00615C83"/>
    <w:rsid w:val="00621CE8"/>
    <w:rsid w:val="00644A55"/>
    <w:rsid w:val="006459BA"/>
    <w:rsid w:val="006713EE"/>
    <w:rsid w:val="006806F8"/>
    <w:rsid w:val="00686D4B"/>
    <w:rsid w:val="006909F8"/>
    <w:rsid w:val="006C3E7E"/>
    <w:rsid w:val="006C7706"/>
    <w:rsid w:val="006D0CB6"/>
    <w:rsid w:val="006D7558"/>
    <w:rsid w:val="006E0C51"/>
    <w:rsid w:val="006F4320"/>
    <w:rsid w:val="00710CDE"/>
    <w:rsid w:val="007166C0"/>
    <w:rsid w:val="00721F52"/>
    <w:rsid w:val="007458BE"/>
    <w:rsid w:val="00750349"/>
    <w:rsid w:val="0075203C"/>
    <w:rsid w:val="007817D6"/>
    <w:rsid w:val="00786468"/>
    <w:rsid w:val="007903B7"/>
    <w:rsid w:val="007A39F2"/>
    <w:rsid w:val="007B2621"/>
    <w:rsid w:val="007C0950"/>
    <w:rsid w:val="007D5679"/>
    <w:rsid w:val="007F0B1F"/>
    <w:rsid w:val="007F28C5"/>
    <w:rsid w:val="00821442"/>
    <w:rsid w:val="00841CED"/>
    <w:rsid w:val="00861931"/>
    <w:rsid w:val="008619B6"/>
    <w:rsid w:val="00871C64"/>
    <w:rsid w:val="008A0F77"/>
    <w:rsid w:val="008A2A01"/>
    <w:rsid w:val="008B778D"/>
    <w:rsid w:val="008C113E"/>
    <w:rsid w:val="008C3EC0"/>
    <w:rsid w:val="008D2030"/>
    <w:rsid w:val="008E5973"/>
    <w:rsid w:val="00904E20"/>
    <w:rsid w:val="009066C4"/>
    <w:rsid w:val="00912A3D"/>
    <w:rsid w:val="009244F7"/>
    <w:rsid w:val="00930519"/>
    <w:rsid w:val="00932B1D"/>
    <w:rsid w:val="0093680E"/>
    <w:rsid w:val="00940558"/>
    <w:rsid w:val="00946516"/>
    <w:rsid w:val="00947184"/>
    <w:rsid w:val="009550AA"/>
    <w:rsid w:val="00977ED9"/>
    <w:rsid w:val="009845D9"/>
    <w:rsid w:val="009870F8"/>
    <w:rsid w:val="009B1AD5"/>
    <w:rsid w:val="009C4BBC"/>
    <w:rsid w:val="009E4EF3"/>
    <w:rsid w:val="009E7C13"/>
    <w:rsid w:val="009F2755"/>
    <w:rsid w:val="009F2FC3"/>
    <w:rsid w:val="009F58AD"/>
    <w:rsid w:val="009F730B"/>
    <w:rsid w:val="009F7410"/>
    <w:rsid w:val="00A14141"/>
    <w:rsid w:val="00A426A2"/>
    <w:rsid w:val="00A53663"/>
    <w:rsid w:val="00A612BE"/>
    <w:rsid w:val="00A73CD4"/>
    <w:rsid w:val="00A7423A"/>
    <w:rsid w:val="00A75E86"/>
    <w:rsid w:val="00A95DFE"/>
    <w:rsid w:val="00AB4A6C"/>
    <w:rsid w:val="00AC0DED"/>
    <w:rsid w:val="00AC5AC9"/>
    <w:rsid w:val="00AD35E9"/>
    <w:rsid w:val="00AE0B04"/>
    <w:rsid w:val="00AF1DF9"/>
    <w:rsid w:val="00AF38C2"/>
    <w:rsid w:val="00AF5810"/>
    <w:rsid w:val="00B05EFC"/>
    <w:rsid w:val="00B1280A"/>
    <w:rsid w:val="00B26617"/>
    <w:rsid w:val="00B33087"/>
    <w:rsid w:val="00B34A17"/>
    <w:rsid w:val="00B43E0C"/>
    <w:rsid w:val="00B5134A"/>
    <w:rsid w:val="00B60DC4"/>
    <w:rsid w:val="00B70441"/>
    <w:rsid w:val="00B70ABC"/>
    <w:rsid w:val="00B71937"/>
    <w:rsid w:val="00BA0C1A"/>
    <w:rsid w:val="00BA20C5"/>
    <w:rsid w:val="00BB2FAC"/>
    <w:rsid w:val="00BB3AB8"/>
    <w:rsid w:val="00BB5301"/>
    <w:rsid w:val="00BB65FF"/>
    <w:rsid w:val="00BB7AE1"/>
    <w:rsid w:val="00BC5241"/>
    <w:rsid w:val="00BD1C8E"/>
    <w:rsid w:val="00BD5092"/>
    <w:rsid w:val="00C043D1"/>
    <w:rsid w:val="00C12D10"/>
    <w:rsid w:val="00C14A3C"/>
    <w:rsid w:val="00C231EA"/>
    <w:rsid w:val="00C25CB1"/>
    <w:rsid w:val="00C27606"/>
    <w:rsid w:val="00C35998"/>
    <w:rsid w:val="00C42560"/>
    <w:rsid w:val="00C503C7"/>
    <w:rsid w:val="00C8143B"/>
    <w:rsid w:val="00C82246"/>
    <w:rsid w:val="00C86742"/>
    <w:rsid w:val="00C901AA"/>
    <w:rsid w:val="00C917A1"/>
    <w:rsid w:val="00C97DD1"/>
    <w:rsid w:val="00CB1C83"/>
    <w:rsid w:val="00CB6C39"/>
    <w:rsid w:val="00CC0A2D"/>
    <w:rsid w:val="00CC7539"/>
    <w:rsid w:val="00CD090A"/>
    <w:rsid w:val="00CD6E07"/>
    <w:rsid w:val="00CF7798"/>
    <w:rsid w:val="00D03866"/>
    <w:rsid w:val="00D15B66"/>
    <w:rsid w:val="00D166FB"/>
    <w:rsid w:val="00D257A7"/>
    <w:rsid w:val="00D5388D"/>
    <w:rsid w:val="00D673B3"/>
    <w:rsid w:val="00D731CA"/>
    <w:rsid w:val="00D73C40"/>
    <w:rsid w:val="00D8611D"/>
    <w:rsid w:val="00D94A12"/>
    <w:rsid w:val="00DC507A"/>
    <w:rsid w:val="00DC6CAC"/>
    <w:rsid w:val="00DD23F1"/>
    <w:rsid w:val="00DE2A4E"/>
    <w:rsid w:val="00DE530B"/>
    <w:rsid w:val="00DF6122"/>
    <w:rsid w:val="00DF6F1C"/>
    <w:rsid w:val="00E013C0"/>
    <w:rsid w:val="00E01ECA"/>
    <w:rsid w:val="00E0490A"/>
    <w:rsid w:val="00E05083"/>
    <w:rsid w:val="00E070F2"/>
    <w:rsid w:val="00E10046"/>
    <w:rsid w:val="00E14561"/>
    <w:rsid w:val="00E51271"/>
    <w:rsid w:val="00E60D86"/>
    <w:rsid w:val="00E6300C"/>
    <w:rsid w:val="00E74659"/>
    <w:rsid w:val="00E862CC"/>
    <w:rsid w:val="00E93656"/>
    <w:rsid w:val="00E93C18"/>
    <w:rsid w:val="00EA1949"/>
    <w:rsid w:val="00EB541F"/>
    <w:rsid w:val="00EC297F"/>
    <w:rsid w:val="00EC3D7E"/>
    <w:rsid w:val="00EC54DB"/>
    <w:rsid w:val="00ED198F"/>
    <w:rsid w:val="00F00D3C"/>
    <w:rsid w:val="00F11D0D"/>
    <w:rsid w:val="00F33C17"/>
    <w:rsid w:val="00F450A6"/>
    <w:rsid w:val="00F64988"/>
    <w:rsid w:val="00F96880"/>
    <w:rsid w:val="00FA4157"/>
    <w:rsid w:val="00FA459D"/>
    <w:rsid w:val="00FA7F10"/>
    <w:rsid w:val="00FB6485"/>
    <w:rsid w:val="00FB68D7"/>
    <w:rsid w:val="00FC46FC"/>
    <w:rsid w:val="00FD0C7F"/>
    <w:rsid w:val="00FD3C52"/>
    <w:rsid w:val="00FD6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50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C50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C50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93C1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07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C507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C507A"/>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DC5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07A"/>
  </w:style>
  <w:style w:type="paragraph" w:styleId="Footer">
    <w:name w:val="footer"/>
    <w:basedOn w:val="Normal"/>
    <w:link w:val="FooterChar"/>
    <w:uiPriority w:val="99"/>
    <w:unhideWhenUsed/>
    <w:rsid w:val="00DC5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07A"/>
  </w:style>
  <w:style w:type="character" w:customStyle="1" w:styleId="fontstyle01">
    <w:name w:val="fontstyle01"/>
    <w:basedOn w:val="DefaultParagraphFont"/>
    <w:rsid w:val="00DC507A"/>
    <w:rPr>
      <w:rFonts w:ascii="TimesNewRomanPS-BoldMT" w:hAnsi="TimesNewRomanPS-BoldMT" w:hint="default"/>
      <w:b/>
      <w:bCs/>
      <w:i w:val="0"/>
      <w:iCs w:val="0"/>
      <w:color w:val="000000"/>
      <w:sz w:val="20"/>
      <w:szCs w:val="20"/>
    </w:rPr>
  </w:style>
  <w:style w:type="paragraph" w:styleId="ListParagraph">
    <w:name w:val="List Paragraph"/>
    <w:basedOn w:val="Normal"/>
    <w:uiPriority w:val="34"/>
    <w:qFormat/>
    <w:rsid w:val="00DC507A"/>
    <w:pPr>
      <w:ind w:left="720"/>
      <w:contextualSpacing/>
    </w:pPr>
  </w:style>
  <w:style w:type="table" w:styleId="TableGrid">
    <w:name w:val="Table Grid"/>
    <w:basedOn w:val="TableNormal"/>
    <w:uiPriority w:val="39"/>
    <w:rsid w:val="00DC5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C507A"/>
    <w:pPr>
      <w:outlineLvl w:val="9"/>
    </w:pPr>
  </w:style>
  <w:style w:type="paragraph" w:styleId="TOC2">
    <w:name w:val="toc 2"/>
    <w:basedOn w:val="Normal"/>
    <w:next w:val="Normal"/>
    <w:autoRedefine/>
    <w:uiPriority w:val="39"/>
    <w:unhideWhenUsed/>
    <w:rsid w:val="00DC507A"/>
    <w:pPr>
      <w:spacing w:after="100"/>
      <w:ind w:left="220"/>
    </w:pPr>
  </w:style>
  <w:style w:type="paragraph" w:styleId="TOC1">
    <w:name w:val="toc 1"/>
    <w:basedOn w:val="Normal"/>
    <w:next w:val="Normal"/>
    <w:autoRedefine/>
    <w:uiPriority w:val="39"/>
    <w:unhideWhenUsed/>
    <w:rsid w:val="00DC507A"/>
    <w:pPr>
      <w:spacing w:after="100"/>
    </w:pPr>
  </w:style>
  <w:style w:type="character" w:styleId="Hyperlink">
    <w:name w:val="Hyperlink"/>
    <w:basedOn w:val="DefaultParagraphFont"/>
    <w:uiPriority w:val="99"/>
    <w:unhideWhenUsed/>
    <w:rsid w:val="00DC507A"/>
    <w:rPr>
      <w:color w:val="0563C1" w:themeColor="hyperlink"/>
      <w:u w:val="single"/>
    </w:rPr>
  </w:style>
  <w:style w:type="paragraph" w:styleId="TOC3">
    <w:name w:val="toc 3"/>
    <w:basedOn w:val="Normal"/>
    <w:next w:val="Normal"/>
    <w:autoRedefine/>
    <w:uiPriority w:val="39"/>
    <w:unhideWhenUsed/>
    <w:rsid w:val="00DC507A"/>
    <w:pPr>
      <w:spacing w:after="100"/>
      <w:ind w:left="440"/>
    </w:pPr>
  </w:style>
  <w:style w:type="character" w:styleId="CommentReference">
    <w:name w:val="annotation reference"/>
    <w:uiPriority w:val="99"/>
    <w:rsid w:val="00DC507A"/>
    <w:rPr>
      <w:sz w:val="16"/>
      <w:szCs w:val="16"/>
    </w:rPr>
  </w:style>
  <w:style w:type="paragraph" w:styleId="CommentText">
    <w:name w:val="annotation text"/>
    <w:basedOn w:val="Normal"/>
    <w:link w:val="CommentTextChar"/>
    <w:uiPriority w:val="99"/>
    <w:semiHidden/>
    <w:unhideWhenUsed/>
    <w:rsid w:val="00DC507A"/>
    <w:pPr>
      <w:spacing w:line="240" w:lineRule="auto"/>
    </w:pPr>
    <w:rPr>
      <w:sz w:val="20"/>
      <w:szCs w:val="20"/>
    </w:rPr>
  </w:style>
  <w:style w:type="character" w:customStyle="1" w:styleId="CommentTextChar">
    <w:name w:val="Comment Text Char"/>
    <w:basedOn w:val="DefaultParagraphFont"/>
    <w:link w:val="CommentText"/>
    <w:uiPriority w:val="99"/>
    <w:semiHidden/>
    <w:rsid w:val="00DC507A"/>
    <w:rPr>
      <w:sz w:val="20"/>
      <w:szCs w:val="20"/>
    </w:rPr>
  </w:style>
  <w:style w:type="table" w:customStyle="1" w:styleId="ListTable6Colorful">
    <w:name w:val="List Table 6 Colorful"/>
    <w:basedOn w:val="TableNormal"/>
    <w:uiPriority w:val="51"/>
    <w:rsid w:val="006C7706"/>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E93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C18"/>
    <w:rPr>
      <w:rFonts w:ascii="Tahoma" w:hAnsi="Tahoma" w:cs="Tahoma"/>
      <w:sz w:val="16"/>
      <w:szCs w:val="16"/>
    </w:rPr>
  </w:style>
  <w:style w:type="character" w:customStyle="1" w:styleId="Heading4Char">
    <w:name w:val="Heading 4 Char"/>
    <w:basedOn w:val="DefaultParagraphFont"/>
    <w:link w:val="Heading4"/>
    <w:uiPriority w:val="9"/>
    <w:semiHidden/>
    <w:rsid w:val="00E93C18"/>
    <w:rPr>
      <w:rFonts w:asciiTheme="majorHAnsi" w:eastAsiaTheme="majorEastAsia" w:hAnsiTheme="majorHAnsi" w:cstheme="majorBidi"/>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50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C50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C50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93C1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07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C507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C507A"/>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DC5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07A"/>
  </w:style>
  <w:style w:type="paragraph" w:styleId="Footer">
    <w:name w:val="footer"/>
    <w:basedOn w:val="Normal"/>
    <w:link w:val="FooterChar"/>
    <w:uiPriority w:val="99"/>
    <w:unhideWhenUsed/>
    <w:rsid w:val="00DC5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07A"/>
  </w:style>
  <w:style w:type="character" w:customStyle="1" w:styleId="fontstyle01">
    <w:name w:val="fontstyle01"/>
    <w:basedOn w:val="DefaultParagraphFont"/>
    <w:rsid w:val="00DC507A"/>
    <w:rPr>
      <w:rFonts w:ascii="TimesNewRomanPS-BoldMT" w:hAnsi="TimesNewRomanPS-BoldMT" w:hint="default"/>
      <w:b/>
      <w:bCs/>
      <w:i w:val="0"/>
      <w:iCs w:val="0"/>
      <w:color w:val="000000"/>
      <w:sz w:val="20"/>
      <w:szCs w:val="20"/>
    </w:rPr>
  </w:style>
  <w:style w:type="paragraph" w:styleId="ListParagraph">
    <w:name w:val="List Paragraph"/>
    <w:basedOn w:val="Normal"/>
    <w:uiPriority w:val="34"/>
    <w:qFormat/>
    <w:rsid w:val="00DC507A"/>
    <w:pPr>
      <w:ind w:left="720"/>
      <w:contextualSpacing/>
    </w:pPr>
  </w:style>
  <w:style w:type="table" w:styleId="TableGrid">
    <w:name w:val="Table Grid"/>
    <w:basedOn w:val="TableNormal"/>
    <w:uiPriority w:val="39"/>
    <w:rsid w:val="00DC5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C507A"/>
    <w:pPr>
      <w:outlineLvl w:val="9"/>
    </w:pPr>
  </w:style>
  <w:style w:type="paragraph" w:styleId="TOC2">
    <w:name w:val="toc 2"/>
    <w:basedOn w:val="Normal"/>
    <w:next w:val="Normal"/>
    <w:autoRedefine/>
    <w:uiPriority w:val="39"/>
    <w:unhideWhenUsed/>
    <w:rsid w:val="00DC507A"/>
    <w:pPr>
      <w:spacing w:after="100"/>
      <w:ind w:left="220"/>
    </w:pPr>
  </w:style>
  <w:style w:type="paragraph" w:styleId="TOC1">
    <w:name w:val="toc 1"/>
    <w:basedOn w:val="Normal"/>
    <w:next w:val="Normal"/>
    <w:autoRedefine/>
    <w:uiPriority w:val="39"/>
    <w:unhideWhenUsed/>
    <w:rsid w:val="00DC507A"/>
    <w:pPr>
      <w:spacing w:after="100"/>
    </w:pPr>
  </w:style>
  <w:style w:type="character" w:styleId="Hyperlink">
    <w:name w:val="Hyperlink"/>
    <w:basedOn w:val="DefaultParagraphFont"/>
    <w:uiPriority w:val="99"/>
    <w:unhideWhenUsed/>
    <w:rsid w:val="00DC507A"/>
    <w:rPr>
      <w:color w:val="0563C1" w:themeColor="hyperlink"/>
      <w:u w:val="single"/>
    </w:rPr>
  </w:style>
  <w:style w:type="paragraph" w:styleId="TOC3">
    <w:name w:val="toc 3"/>
    <w:basedOn w:val="Normal"/>
    <w:next w:val="Normal"/>
    <w:autoRedefine/>
    <w:uiPriority w:val="39"/>
    <w:unhideWhenUsed/>
    <w:rsid w:val="00DC507A"/>
    <w:pPr>
      <w:spacing w:after="100"/>
      <w:ind w:left="440"/>
    </w:pPr>
  </w:style>
  <w:style w:type="character" w:styleId="CommentReference">
    <w:name w:val="annotation reference"/>
    <w:uiPriority w:val="99"/>
    <w:rsid w:val="00DC507A"/>
    <w:rPr>
      <w:sz w:val="16"/>
      <w:szCs w:val="16"/>
    </w:rPr>
  </w:style>
  <w:style w:type="paragraph" w:styleId="CommentText">
    <w:name w:val="annotation text"/>
    <w:basedOn w:val="Normal"/>
    <w:link w:val="CommentTextChar"/>
    <w:uiPriority w:val="99"/>
    <w:semiHidden/>
    <w:unhideWhenUsed/>
    <w:rsid w:val="00DC507A"/>
    <w:pPr>
      <w:spacing w:line="240" w:lineRule="auto"/>
    </w:pPr>
    <w:rPr>
      <w:sz w:val="20"/>
      <w:szCs w:val="20"/>
    </w:rPr>
  </w:style>
  <w:style w:type="character" w:customStyle="1" w:styleId="CommentTextChar">
    <w:name w:val="Comment Text Char"/>
    <w:basedOn w:val="DefaultParagraphFont"/>
    <w:link w:val="CommentText"/>
    <w:uiPriority w:val="99"/>
    <w:semiHidden/>
    <w:rsid w:val="00DC507A"/>
    <w:rPr>
      <w:sz w:val="20"/>
      <w:szCs w:val="20"/>
    </w:rPr>
  </w:style>
  <w:style w:type="table" w:customStyle="1" w:styleId="ListTable6Colorful">
    <w:name w:val="List Table 6 Colorful"/>
    <w:basedOn w:val="TableNormal"/>
    <w:uiPriority w:val="51"/>
    <w:rsid w:val="006C7706"/>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E93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C18"/>
    <w:rPr>
      <w:rFonts w:ascii="Tahoma" w:hAnsi="Tahoma" w:cs="Tahoma"/>
      <w:sz w:val="16"/>
      <w:szCs w:val="16"/>
    </w:rPr>
  </w:style>
  <w:style w:type="character" w:customStyle="1" w:styleId="Heading4Char">
    <w:name w:val="Heading 4 Char"/>
    <w:basedOn w:val="DefaultParagraphFont"/>
    <w:link w:val="Heading4"/>
    <w:uiPriority w:val="9"/>
    <w:semiHidden/>
    <w:rsid w:val="00E93C18"/>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01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EAF8A-450B-4FA7-AA54-2F9ACFDE0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28</Pages>
  <Words>6383</Words>
  <Characters>36384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Ashu</dc:creator>
  <cp:keywords/>
  <dc:description/>
  <cp:lastModifiedBy>qwert</cp:lastModifiedBy>
  <cp:revision>285</cp:revision>
  <cp:lastPrinted>2023-10-15T21:23:00Z</cp:lastPrinted>
  <dcterms:created xsi:type="dcterms:W3CDTF">2023-05-26T07:18:00Z</dcterms:created>
  <dcterms:modified xsi:type="dcterms:W3CDTF">2026-03-20T07:18:00Z</dcterms:modified>
</cp:coreProperties>
</file>