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83B" w:rsidRDefault="00CF0C0D">
      <w:pPr>
        <w:jc w:val="center"/>
        <w:rPr>
          <w:rFonts w:ascii="Times New Roman" w:hAnsi="Times New Roman" w:cs="Times New Roman"/>
          <w:b/>
          <w:bCs/>
          <w:sz w:val="28"/>
          <w:szCs w:val="28"/>
        </w:rPr>
      </w:pPr>
      <w:r>
        <w:rPr>
          <w:rFonts w:ascii="Times New Roman" w:hAnsi="Times New Roman" w:cs="Times New Roman"/>
          <w:b/>
          <w:bCs/>
          <w:sz w:val="28"/>
          <w:szCs w:val="28"/>
        </w:rPr>
        <w:t xml:space="preserve">PRODUCTION OF XYLANASE BY THE WHITE-ROT FUNGUS </w:t>
      </w:r>
      <w:r>
        <w:rPr>
          <w:rFonts w:ascii="Times New Roman" w:hAnsi="Times New Roman" w:cs="Times New Roman"/>
          <w:b/>
          <w:bCs/>
          <w:i/>
          <w:iCs/>
          <w:sz w:val="28"/>
          <w:szCs w:val="28"/>
        </w:rPr>
        <w:t xml:space="preserve">GANODERMA LUCIDUM </w:t>
      </w:r>
      <w:r>
        <w:rPr>
          <w:rFonts w:ascii="Times New Roman" w:hAnsi="Times New Roman" w:cs="Times New Roman"/>
          <w:b/>
          <w:bCs/>
          <w:sz w:val="28"/>
          <w:szCs w:val="28"/>
        </w:rPr>
        <w:t xml:space="preserve"> IN SUBMERGED FERMENTATION USING WILDLY GROWING NON-FOOD PLANT BIOMASS AS SUBSTRATE</w:t>
      </w:r>
    </w:p>
    <w:p w:rsidR="0077783B" w:rsidRDefault="00CF0C0D">
      <w:pPr>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ABSTRACT</w:t>
      </w:r>
    </w:p>
    <w:p w:rsidR="0077783B" w:rsidRDefault="00CF0C0D">
      <w:pPr>
        <w:ind w:firstLine="720"/>
        <w:jc w:val="both"/>
        <w:rPr>
          <w:rFonts w:ascii="Times New Roman" w:hAnsi="Times New Roman" w:cs="Times New Roman"/>
          <w:sz w:val="24"/>
          <w:szCs w:val="24"/>
        </w:rPr>
      </w:pPr>
      <w:r>
        <w:rPr>
          <w:rFonts w:ascii="Times New Roman" w:hAnsi="Times New Roman" w:cs="Times New Roman"/>
          <w:sz w:val="24"/>
          <w:szCs w:val="24"/>
        </w:rPr>
        <w:t>Xylanases are important hydrolytic enzymes responsible for the degradation of xylan, the major h</w:t>
      </w:r>
      <w:r>
        <w:rPr>
          <w:rFonts w:ascii="Times New Roman" w:hAnsi="Times New Roman" w:cs="Times New Roman"/>
          <w:sz w:val="24"/>
          <w:szCs w:val="24"/>
        </w:rPr>
        <w:t xml:space="preserve">emicellulosic component of lignocellulosic biomass. These enzymes play an essential role in various industrial processes, including pulp and paper bleaching, food processing, textile manufacturing, animal feed formulation, and biofuel production. However, </w:t>
      </w:r>
      <w:r>
        <w:rPr>
          <w:rFonts w:ascii="Times New Roman" w:hAnsi="Times New Roman" w:cs="Times New Roman"/>
          <w:sz w:val="24"/>
          <w:szCs w:val="24"/>
        </w:rPr>
        <w:t>the high cost of enzyme production has limited their widespread industrial application. One promising approach to reduce production costs is the utilization of inexpensive lignocellulosic biomass as a fermentation substrate. The present investigation focus</w:t>
      </w:r>
      <w:r>
        <w:rPr>
          <w:rFonts w:ascii="Times New Roman" w:hAnsi="Times New Roman" w:cs="Times New Roman"/>
          <w:sz w:val="24"/>
          <w:szCs w:val="24"/>
        </w:rPr>
        <w:t xml:space="preserve">es on the production of extracellular xylanase by the white-rot fungus </w:t>
      </w:r>
      <w:r>
        <w:rPr>
          <w:rFonts w:ascii="Times New Roman" w:hAnsi="Times New Roman" w:cs="Times New Roman"/>
          <w:i/>
          <w:iCs/>
          <w:sz w:val="24"/>
          <w:szCs w:val="24"/>
        </w:rPr>
        <w:t>Ganoderma lucidum</w:t>
      </w:r>
      <w:r>
        <w:rPr>
          <w:rFonts w:ascii="Times New Roman" w:hAnsi="Times New Roman" w:cs="Times New Roman"/>
          <w:sz w:val="24"/>
          <w:szCs w:val="24"/>
        </w:rPr>
        <w:t xml:space="preserve"> using hydrolysates derived from widely growing non-food plant biomass. Six terrestrial and aquatic weeds—</w:t>
      </w:r>
      <w:r>
        <w:rPr>
          <w:rFonts w:ascii="Times New Roman" w:hAnsi="Times New Roman" w:cs="Times New Roman"/>
          <w:i/>
          <w:iCs/>
          <w:sz w:val="24"/>
          <w:szCs w:val="24"/>
        </w:rPr>
        <w:t>Commelina benghalensis</w:t>
      </w:r>
      <w:r>
        <w:rPr>
          <w:rFonts w:ascii="Times New Roman" w:hAnsi="Times New Roman" w:cs="Times New Roman"/>
          <w:sz w:val="24"/>
          <w:szCs w:val="24"/>
        </w:rPr>
        <w:t xml:space="preserve">, </w:t>
      </w:r>
      <w:r>
        <w:rPr>
          <w:rFonts w:ascii="Times New Roman" w:hAnsi="Times New Roman" w:cs="Times New Roman"/>
          <w:i/>
          <w:iCs/>
          <w:sz w:val="24"/>
          <w:szCs w:val="24"/>
        </w:rPr>
        <w:t>Cynodon dactylon</w:t>
      </w:r>
      <w:r>
        <w:rPr>
          <w:rFonts w:ascii="Times New Roman" w:hAnsi="Times New Roman" w:cs="Times New Roman"/>
          <w:sz w:val="24"/>
          <w:szCs w:val="24"/>
        </w:rPr>
        <w:t xml:space="preserve">, </w:t>
      </w:r>
      <w:r>
        <w:rPr>
          <w:rFonts w:ascii="Times New Roman" w:hAnsi="Times New Roman" w:cs="Times New Roman"/>
          <w:i/>
          <w:iCs/>
          <w:sz w:val="24"/>
          <w:szCs w:val="24"/>
        </w:rPr>
        <w:t>Eichhornia crassipes</w:t>
      </w:r>
      <w:r>
        <w:rPr>
          <w:rFonts w:ascii="Times New Roman" w:hAnsi="Times New Roman" w:cs="Times New Roman"/>
          <w:i/>
          <w:iCs/>
          <w:sz w:val="24"/>
          <w:szCs w:val="24"/>
        </w:rPr>
        <w:t>, Parthenium hysterophorus, Pistia stratiotes</w:t>
      </w:r>
      <w:r>
        <w:rPr>
          <w:rFonts w:ascii="Times New Roman" w:hAnsi="Times New Roman" w:cs="Times New Roman"/>
          <w:sz w:val="24"/>
          <w:szCs w:val="24"/>
        </w:rPr>
        <w:t xml:space="preserve">, and </w:t>
      </w:r>
      <w:r>
        <w:rPr>
          <w:rFonts w:ascii="Times New Roman" w:hAnsi="Times New Roman" w:cs="Times New Roman"/>
          <w:i/>
          <w:iCs/>
          <w:sz w:val="24"/>
          <w:szCs w:val="24"/>
        </w:rPr>
        <w:t>Setaria viridis</w:t>
      </w:r>
      <w:r>
        <w:rPr>
          <w:rFonts w:ascii="Times New Roman" w:hAnsi="Times New Roman" w:cs="Times New Roman"/>
          <w:sz w:val="24"/>
          <w:szCs w:val="24"/>
        </w:rPr>
        <w:t xml:space="preserve">—were evaluated as potential substrates for xylanase production under submerged fermentation conditions. Plant biomass samples were subjected to autohydrolysis to release hemicellulose-rich </w:t>
      </w:r>
      <w:r>
        <w:rPr>
          <w:rFonts w:ascii="Times New Roman" w:hAnsi="Times New Roman" w:cs="Times New Roman"/>
          <w:sz w:val="24"/>
          <w:szCs w:val="24"/>
        </w:rPr>
        <w:t xml:space="preserve">soluble compounds that could serve as carbon sources for fungal growth and enzyme production. Fermentation experiments were conducted at 25 ± 2 °C and pH 5.5 under static conditions for 7–14 days. Among the substrates tested, hydrolysate derived from </w:t>
      </w:r>
      <w:r>
        <w:rPr>
          <w:rFonts w:ascii="Times New Roman" w:hAnsi="Times New Roman" w:cs="Times New Roman"/>
          <w:i/>
          <w:iCs/>
          <w:sz w:val="24"/>
          <w:szCs w:val="24"/>
        </w:rPr>
        <w:t>Setar</w:t>
      </w:r>
      <w:r>
        <w:rPr>
          <w:rFonts w:ascii="Times New Roman" w:hAnsi="Times New Roman" w:cs="Times New Roman"/>
          <w:i/>
          <w:iCs/>
          <w:sz w:val="24"/>
          <w:szCs w:val="24"/>
        </w:rPr>
        <w:t>ia viridis</w:t>
      </w:r>
      <w:r>
        <w:rPr>
          <w:rFonts w:ascii="Times New Roman" w:hAnsi="Times New Roman" w:cs="Times New Roman"/>
          <w:sz w:val="24"/>
          <w:szCs w:val="24"/>
        </w:rPr>
        <w:t xml:space="preserve"> resulted in the highest xylanase production, followed by </w:t>
      </w:r>
      <w:r>
        <w:rPr>
          <w:rFonts w:ascii="Times New Roman" w:hAnsi="Times New Roman" w:cs="Times New Roman"/>
          <w:i/>
          <w:iCs/>
          <w:sz w:val="24"/>
          <w:szCs w:val="24"/>
        </w:rPr>
        <w:t>Cynodon dactylon</w:t>
      </w:r>
      <w:r>
        <w:rPr>
          <w:rFonts w:ascii="Times New Roman" w:hAnsi="Times New Roman" w:cs="Times New Roman"/>
          <w:sz w:val="24"/>
          <w:szCs w:val="24"/>
        </w:rPr>
        <w:t xml:space="preserve"> and </w:t>
      </w:r>
      <w:r>
        <w:rPr>
          <w:rFonts w:ascii="Times New Roman" w:hAnsi="Times New Roman" w:cs="Times New Roman"/>
          <w:i/>
          <w:iCs/>
          <w:sz w:val="24"/>
          <w:szCs w:val="24"/>
        </w:rPr>
        <w:t>Parthenium hysterophorus</w:t>
      </w:r>
      <w:r>
        <w:rPr>
          <w:rFonts w:ascii="Times New Roman" w:hAnsi="Times New Roman" w:cs="Times New Roman"/>
          <w:sz w:val="24"/>
          <w:szCs w:val="24"/>
        </w:rPr>
        <w:t xml:space="preserve">. Moderate enzyme activity was observed with aquatic plant substrates such as </w:t>
      </w:r>
      <w:r>
        <w:rPr>
          <w:rFonts w:ascii="Times New Roman" w:hAnsi="Times New Roman" w:cs="Times New Roman"/>
          <w:i/>
          <w:iCs/>
          <w:sz w:val="24"/>
          <w:szCs w:val="24"/>
        </w:rPr>
        <w:t>Eichhornia crassipes</w:t>
      </w:r>
      <w:r>
        <w:rPr>
          <w:rFonts w:ascii="Times New Roman" w:hAnsi="Times New Roman" w:cs="Times New Roman"/>
          <w:sz w:val="24"/>
          <w:szCs w:val="24"/>
        </w:rPr>
        <w:t xml:space="preserve"> and </w:t>
      </w:r>
      <w:r>
        <w:rPr>
          <w:rFonts w:ascii="Times New Roman" w:hAnsi="Times New Roman" w:cs="Times New Roman"/>
          <w:i/>
          <w:iCs/>
          <w:sz w:val="24"/>
          <w:szCs w:val="24"/>
        </w:rPr>
        <w:t>Pistia stratiotes</w:t>
      </w:r>
      <w:r>
        <w:rPr>
          <w:rFonts w:ascii="Times New Roman" w:hAnsi="Times New Roman" w:cs="Times New Roman"/>
          <w:sz w:val="24"/>
          <w:szCs w:val="24"/>
        </w:rPr>
        <w:t xml:space="preserve">, whereas </w:t>
      </w:r>
      <w:r>
        <w:rPr>
          <w:rFonts w:ascii="Times New Roman" w:hAnsi="Times New Roman" w:cs="Times New Roman"/>
          <w:i/>
          <w:iCs/>
          <w:sz w:val="24"/>
          <w:szCs w:val="24"/>
        </w:rPr>
        <w:t>Commelina ben</w:t>
      </w:r>
      <w:r>
        <w:rPr>
          <w:rFonts w:ascii="Times New Roman" w:hAnsi="Times New Roman" w:cs="Times New Roman"/>
          <w:i/>
          <w:iCs/>
          <w:sz w:val="24"/>
          <w:szCs w:val="24"/>
        </w:rPr>
        <w:t>ghalensis</w:t>
      </w:r>
      <w:r>
        <w:rPr>
          <w:rFonts w:ascii="Times New Roman" w:hAnsi="Times New Roman" w:cs="Times New Roman"/>
          <w:sz w:val="24"/>
          <w:szCs w:val="24"/>
        </w:rPr>
        <w:t xml:space="preserve"> supported minimal enzyme production. The results demonstrate that non-food plant biomass can serve as an economical and sustainable substrate for xylanase production. Utilization of such biomass not only reduces production costs but also contribu</w:t>
      </w:r>
      <w:r>
        <w:rPr>
          <w:rFonts w:ascii="Times New Roman" w:hAnsi="Times New Roman" w:cs="Times New Roman"/>
          <w:sz w:val="24"/>
          <w:szCs w:val="24"/>
        </w:rPr>
        <w:t xml:space="preserve">tes to effective management of invasive plant species and lignocellulosic waste. This study highlights the potential of </w:t>
      </w:r>
      <w:r>
        <w:rPr>
          <w:rFonts w:ascii="Times New Roman" w:hAnsi="Times New Roman" w:cs="Times New Roman"/>
          <w:i/>
          <w:iCs/>
          <w:sz w:val="24"/>
          <w:szCs w:val="24"/>
        </w:rPr>
        <w:t>Ganoderma lucidum</w:t>
      </w:r>
      <w:r>
        <w:rPr>
          <w:rFonts w:ascii="Times New Roman" w:hAnsi="Times New Roman" w:cs="Times New Roman"/>
          <w:sz w:val="24"/>
          <w:szCs w:val="24"/>
        </w:rPr>
        <w:t xml:space="preserve"> as a promising organism for cost-effective industrial enzyme production.</w:t>
      </w:r>
    </w:p>
    <w:p w:rsidR="0077783B" w:rsidRDefault="00CF0C0D">
      <w:pPr>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Xylanase, </w:t>
      </w:r>
      <w:r>
        <w:rPr>
          <w:rFonts w:ascii="Times New Roman" w:hAnsi="Times New Roman" w:cs="Times New Roman"/>
          <w:i/>
          <w:iCs/>
        </w:rPr>
        <w:t>Ganoderma lucidum</w:t>
      </w:r>
      <w:r>
        <w:rPr>
          <w:rFonts w:ascii="Times New Roman" w:hAnsi="Times New Roman" w:cs="Times New Roman"/>
        </w:rPr>
        <w:t xml:space="preserve">, plant </w:t>
      </w:r>
      <w:r>
        <w:rPr>
          <w:rFonts w:ascii="Times New Roman" w:hAnsi="Times New Roman" w:cs="Times New Roman"/>
        </w:rPr>
        <w:t>biomass hydrolysate, lignocellulose, submerged fermentation, white-rot fungi</w:t>
      </w:r>
    </w:p>
    <w:p w:rsidR="0077783B" w:rsidRDefault="00CF0C0D">
      <w:pPr>
        <w:rPr>
          <w:rFonts w:ascii="Times New Roman" w:hAnsi="Times New Roman" w:cs="Times New Roman"/>
          <w:b/>
          <w:bCs/>
          <w:sz w:val="24"/>
          <w:szCs w:val="24"/>
        </w:rPr>
      </w:pPr>
      <w:r>
        <w:rPr>
          <w:rFonts w:ascii="Times New Roman" w:hAnsi="Times New Roman" w:cs="Times New Roman"/>
          <w:b/>
          <w:bCs/>
          <w:sz w:val="24"/>
          <w:szCs w:val="24"/>
        </w:rPr>
        <w:t>1. INTRODUCTION</w:t>
      </w:r>
    </w:p>
    <w:p w:rsidR="0077783B" w:rsidRDefault="00CF0C0D">
      <w:pPr>
        <w:ind w:firstLine="720"/>
        <w:jc w:val="both"/>
        <w:rPr>
          <w:rFonts w:ascii="Times New Roman" w:hAnsi="Times New Roman" w:cs="Times New Roman"/>
          <w:sz w:val="24"/>
          <w:szCs w:val="24"/>
        </w:rPr>
      </w:pPr>
      <w:r>
        <w:rPr>
          <w:rFonts w:ascii="Times New Roman" w:hAnsi="Times New Roman" w:cs="Times New Roman"/>
          <w:sz w:val="24"/>
          <w:szCs w:val="24"/>
        </w:rPr>
        <w:t>Lignocellulosic biomass represents the most abundant renewable organic resource available on Earth. It is primarily composed of cellulose, hemicellulose, and ligni</w:t>
      </w:r>
      <w:r>
        <w:rPr>
          <w:rFonts w:ascii="Times New Roman" w:hAnsi="Times New Roman" w:cs="Times New Roman"/>
          <w:sz w:val="24"/>
          <w:szCs w:val="24"/>
        </w:rPr>
        <w:t>n, which together form the structural framework of plant cell walls. Among these components, hemicellulose accounts for approximately 20–35 % of plant biomass and consists mainly of complex heteropolymers such as xylan, arabinoxylan, and glucomannan. Effic</w:t>
      </w:r>
      <w:r>
        <w:rPr>
          <w:rFonts w:ascii="Times New Roman" w:hAnsi="Times New Roman" w:cs="Times New Roman"/>
          <w:sz w:val="24"/>
          <w:szCs w:val="24"/>
        </w:rPr>
        <w:t>ient degradation of hemicellulose is essential for the conversion of lignocellulosic materials into valuable products.</w:t>
      </w:r>
    </w:p>
    <w:p w:rsidR="0077783B" w:rsidRDefault="00CF0C0D">
      <w:pPr>
        <w:ind w:firstLine="720"/>
        <w:jc w:val="both"/>
        <w:rPr>
          <w:rFonts w:ascii="Times New Roman" w:hAnsi="Times New Roman" w:cs="Times New Roman"/>
          <w:sz w:val="24"/>
          <w:szCs w:val="24"/>
        </w:rPr>
      </w:pPr>
      <w:r>
        <w:rPr>
          <w:rFonts w:ascii="Times New Roman" w:hAnsi="Times New Roman" w:cs="Times New Roman"/>
          <w:sz w:val="24"/>
          <w:szCs w:val="24"/>
        </w:rPr>
        <w:t>Xylanases (EC 3.2.1.x) are glycoside hydrolases that catalyze the hydrolysis of β-1,4-xylosidic linkages in xylan, leading to the release</w:t>
      </w:r>
      <w:r>
        <w:rPr>
          <w:rFonts w:ascii="Times New Roman" w:hAnsi="Times New Roman" w:cs="Times New Roman"/>
          <w:sz w:val="24"/>
          <w:szCs w:val="24"/>
        </w:rPr>
        <w:t xml:space="preserve"> of xylo-oligosaccharides and xylose. These enzymes play a crucial role in the bioconversion of plant biomass and have attracted considerable attention due to their broad industrial applications. In the pulp and paper industry, xylanases are widely used in</w:t>
      </w:r>
      <w:r>
        <w:rPr>
          <w:rFonts w:ascii="Times New Roman" w:hAnsi="Times New Roman" w:cs="Times New Roman"/>
          <w:sz w:val="24"/>
          <w:szCs w:val="24"/>
        </w:rPr>
        <w:t xml:space="preserve"> environmentally friendly biobleaching processes that </w:t>
      </w:r>
      <w:r>
        <w:rPr>
          <w:rFonts w:ascii="Times New Roman" w:hAnsi="Times New Roman" w:cs="Times New Roman"/>
          <w:sz w:val="24"/>
          <w:szCs w:val="24"/>
        </w:rPr>
        <w:lastRenderedPageBreak/>
        <w:t>reduce chlorine consumption. In the food industry, they improve dough handling properties and bread quality. Additionally, xylanases are used in animal feed, textile processing, fruit juice clarificatio</w:t>
      </w:r>
      <w:r>
        <w:rPr>
          <w:rFonts w:ascii="Times New Roman" w:hAnsi="Times New Roman" w:cs="Times New Roman"/>
          <w:sz w:val="24"/>
          <w:szCs w:val="24"/>
        </w:rPr>
        <w:t>n, and bioethanol production.</w:t>
      </w:r>
    </w:p>
    <w:p w:rsidR="0077783B" w:rsidRDefault="00CF0C0D">
      <w:pPr>
        <w:ind w:firstLine="720"/>
        <w:jc w:val="both"/>
        <w:rPr>
          <w:rFonts w:ascii="Times New Roman" w:hAnsi="Times New Roman" w:cs="Times New Roman"/>
          <w:sz w:val="24"/>
          <w:szCs w:val="24"/>
        </w:rPr>
      </w:pPr>
      <w:r>
        <w:rPr>
          <w:rFonts w:ascii="Times New Roman" w:hAnsi="Times New Roman" w:cs="Times New Roman"/>
          <w:sz w:val="24"/>
          <w:szCs w:val="24"/>
        </w:rPr>
        <w:t>Microorganisms represent the primary source of industrial enzymes due to their rapid growth rates and ability to produce large quantities of extracellular enzymes. Various bacteria, actinomycetes, and filamentous fungi are kno</w:t>
      </w:r>
      <w:r>
        <w:rPr>
          <w:rFonts w:ascii="Times New Roman" w:hAnsi="Times New Roman" w:cs="Times New Roman"/>
          <w:sz w:val="24"/>
          <w:szCs w:val="24"/>
        </w:rPr>
        <w:t>wn to produce xylanases. Among these microorganisms, filamentous fungi are considered the most efficient producers due to their high secretion capacity and ability to grow on complex lignocellulosic substrates.</w:t>
      </w:r>
    </w:p>
    <w:p w:rsidR="0077783B" w:rsidRDefault="00CF0C0D">
      <w:pPr>
        <w:ind w:firstLine="720"/>
        <w:jc w:val="both"/>
        <w:rPr>
          <w:rFonts w:ascii="Times New Roman" w:hAnsi="Times New Roman" w:cs="Times New Roman"/>
          <w:sz w:val="24"/>
          <w:szCs w:val="24"/>
        </w:rPr>
      </w:pPr>
      <w:r>
        <w:rPr>
          <w:rFonts w:ascii="Times New Roman" w:hAnsi="Times New Roman" w:cs="Times New Roman"/>
          <w:sz w:val="24"/>
          <w:szCs w:val="24"/>
        </w:rPr>
        <w:t>White-rot fungi are particularly important in</w:t>
      </w:r>
      <w:r>
        <w:rPr>
          <w:rFonts w:ascii="Times New Roman" w:hAnsi="Times New Roman" w:cs="Times New Roman"/>
          <w:sz w:val="24"/>
          <w:szCs w:val="24"/>
        </w:rPr>
        <w:t xml:space="preserve"> the degradation of lignocellulosic materials because they possess a powerful ligninolytic enzyme system capable of degrading lignin and hemicellulose. </w:t>
      </w:r>
      <w:r>
        <w:rPr>
          <w:rFonts w:ascii="Times New Roman" w:hAnsi="Times New Roman" w:cs="Times New Roman"/>
          <w:i/>
          <w:iCs/>
          <w:sz w:val="24"/>
          <w:szCs w:val="24"/>
        </w:rPr>
        <w:t>Ganoderma lucidum</w:t>
      </w:r>
      <w:r>
        <w:rPr>
          <w:rFonts w:ascii="Times New Roman" w:hAnsi="Times New Roman" w:cs="Times New Roman"/>
          <w:sz w:val="24"/>
          <w:szCs w:val="24"/>
        </w:rPr>
        <w:t>, a basidiomycete white-rot fungus, is widely recognized for its medicinal properties a</w:t>
      </w:r>
      <w:r>
        <w:rPr>
          <w:rFonts w:ascii="Times New Roman" w:hAnsi="Times New Roman" w:cs="Times New Roman"/>
          <w:sz w:val="24"/>
          <w:szCs w:val="24"/>
        </w:rPr>
        <w:t>nd has been extensively studied in pharmaceutical and nutraceutical research. However, it also exhibits strong lignocellulolytic capabilities and produces several extracellular enzymes, including cellulases, lignin peroxidases, laccases, and xylanases.</w:t>
      </w:r>
      <w:r>
        <w:rPr>
          <w:rFonts w:ascii="Times New Roman" w:hAnsi="Times New Roman" w:cs="Times New Roman"/>
          <w:sz w:val="24"/>
          <w:szCs w:val="24"/>
        </w:rPr>
        <w:t xml:space="preserve"> </w:t>
      </w:r>
      <w:r>
        <w:rPr>
          <w:rFonts w:ascii="Times New Roman" w:hAnsi="Times New Roman" w:cs="Times New Roman"/>
          <w:sz w:val="24"/>
          <w:szCs w:val="24"/>
        </w:rPr>
        <w:t>One</w:t>
      </w:r>
      <w:r>
        <w:rPr>
          <w:rFonts w:ascii="Times New Roman" w:hAnsi="Times New Roman" w:cs="Times New Roman"/>
          <w:sz w:val="24"/>
          <w:szCs w:val="24"/>
        </w:rPr>
        <w:t xml:space="preserve"> of the major challenges in industrial enzyme production is the high cost associated with fermentation media, particularly carbon sources such as purified xylan. To address this issue, researchers have explored the use of inexpensive agricultural residues </w:t>
      </w:r>
      <w:r>
        <w:rPr>
          <w:rFonts w:ascii="Times New Roman" w:hAnsi="Times New Roman" w:cs="Times New Roman"/>
          <w:sz w:val="24"/>
          <w:szCs w:val="24"/>
        </w:rPr>
        <w:t>and lignocellulosic wastes as alternative substrates for enzyme production.</w:t>
      </w:r>
    </w:p>
    <w:p w:rsidR="0077783B" w:rsidRDefault="00CF0C0D">
      <w:pPr>
        <w:ind w:firstLine="720"/>
        <w:jc w:val="both"/>
        <w:rPr>
          <w:rFonts w:ascii="Times New Roman" w:hAnsi="Times New Roman" w:cs="Times New Roman"/>
          <w:sz w:val="24"/>
          <w:szCs w:val="24"/>
        </w:rPr>
      </w:pPr>
      <w:r>
        <w:rPr>
          <w:rFonts w:ascii="Times New Roman" w:hAnsi="Times New Roman" w:cs="Times New Roman"/>
          <w:sz w:val="24"/>
          <w:szCs w:val="24"/>
        </w:rPr>
        <w:t>Wildly growing non-food plant species, such as aquatic weeds and terrestrial grasses, represent an abundant and underutilized source of lignocellulosic biomass. Many of these plant</w:t>
      </w:r>
      <w:r>
        <w:rPr>
          <w:rFonts w:ascii="Times New Roman" w:hAnsi="Times New Roman" w:cs="Times New Roman"/>
          <w:sz w:val="24"/>
          <w:szCs w:val="24"/>
        </w:rPr>
        <w:t>s grow rapidly and often cause ecological problems by invading agricultural land or water bodies. Converting these biomass resources into value-added products such as industrial enzymes offers a sustainable solution for waste management and resource utiliz</w:t>
      </w:r>
      <w:r>
        <w:rPr>
          <w:rFonts w:ascii="Times New Roman" w:hAnsi="Times New Roman" w:cs="Times New Roman"/>
          <w:sz w:val="24"/>
          <w:szCs w:val="24"/>
        </w:rPr>
        <w:t>ation.</w:t>
      </w:r>
    </w:p>
    <w:p w:rsidR="0077783B" w:rsidRDefault="00CF0C0D">
      <w:pPr>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study, wildly growing non-food plant biomass was evaluated as a potential substrate for xylanase production using </w:t>
      </w:r>
      <w:r>
        <w:rPr>
          <w:rFonts w:ascii="Times New Roman" w:hAnsi="Times New Roman" w:cs="Times New Roman"/>
          <w:i/>
          <w:iCs/>
          <w:sz w:val="24"/>
          <w:szCs w:val="24"/>
        </w:rPr>
        <w:t>Ganoderma lucidum</w:t>
      </w:r>
      <w:r>
        <w:rPr>
          <w:rFonts w:ascii="Times New Roman" w:hAnsi="Times New Roman" w:cs="Times New Roman"/>
          <w:sz w:val="24"/>
          <w:szCs w:val="24"/>
        </w:rPr>
        <w:t>. Plant biomass hydrolysates were prepared through autohydrolysis to release hemicellulose-rich soluble</w:t>
      </w:r>
      <w:r>
        <w:rPr>
          <w:rFonts w:ascii="Times New Roman" w:hAnsi="Times New Roman" w:cs="Times New Roman"/>
          <w:sz w:val="24"/>
          <w:szCs w:val="24"/>
        </w:rPr>
        <w:t xml:space="preserve"> compounds that could act as enzyme inducers. The objectives of this study were to evaluate the efficiency of different plant biomass hydrolysates as carbon sources for xylanase production, to investigate the potential of </w:t>
      </w:r>
      <w:r>
        <w:rPr>
          <w:rFonts w:ascii="Times New Roman" w:hAnsi="Times New Roman" w:cs="Times New Roman"/>
          <w:i/>
          <w:iCs/>
          <w:sz w:val="24"/>
          <w:szCs w:val="24"/>
        </w:rPr>
        <w:t>Ganoderma lucidum</w:t>
      </w:r>
      <w:r>
        <w:rPr>
          <w:rFonts w:ascii="Times New Roman" w:hAnsi="Times New Roman" w:cs="Times New Roman"/>
          <w:sz w:val="24"/>
          <w:szCs w:val="24"/>
        </w:rPr>
        <w:t xml:space="preserve"> for enzyme produ</w:t>
      </w:r>
      <w:r>
        <w:rPr>
          <w:rFonts w:ascii="Times New Roman" w:hAnsi="Times New Roman" w:cs="Times New Roman"/>
          <w:sz w:val="24"/>
          <w:szCs w:val="24"/>
        </w:rPr>
        <w:t>ction under submerged fermentation conditions, and to identify cost-effective lignocellulosic substrates suitable for industrial enzyme production.</w:t>
      </w:r>
    </w:p>
    <w:p w:rsidR="0077783B" w:rsidRDefault="00CF0C0D">
      <w:pPr>
        <w:rPr>
          <w:rFonts w:ascii="Times New Roman" w:hAnsi="Times New Roman" w:cs="Times New Roman"/>
          <w:b/>
          <w:bCs/>
          <w:sz w:val="24"/>
          <w:szCs w:val="24"/>
        </w:rPr>
      </w:pPr>
      <w:r>
        <w:rPr>
          <w:rFonts w:ascii="Times New Roman" w:hAnsi="Times New Roman" w:cs="Times New Roman"/>
          <w:b/>
          <w:bCs/>
          <w:sz w:val="24"/>
          <w:szCs w:val="24"/>
        </w:rPr>
        <w:t>2. MATERIALS AND METHODS</w:t>
      </w:r>
    </w:p>
    <w:p w:rsidR="0077783B" w:rsidRDefault="00CF0C0D">
      <w:pPr>
        <w:rPr>
          <w:rFonts w:ascii="Times New Roman" w:hAnsi="Times New Roman" w:cs="Times New Roman"/>
          <w:i/>
          <w:iCs/>
          <w:sz w:val="24"/>
          <w:szCs w:val="24"/>
        </w:rPr>
      </w:pPr>
      <w:r>
        <w:rPr>
          <w:rFonts w:ascii="Times New Roman" w:hAnsi="Times New Roman" w:cs="Times New Roman"/>
          <w:i/>
          <w:iCs/>
          <w:sz w:val="24"/>
          <w:szCs w:val="24"/>
        </w:rPr>
        <w:t>2.1 Microorganism and Culture Maintenance</w:t>
      </w:r>
    </w:p>
    <w:p w:rsidR="0077783B" w:rsidRDefault="00CF0C0D">
      <w:pPr>
        <w:ind w:firstLine="720"/>
        <w:jc w:val="both"/>
        <w:rPr>
          <w:rFonts w:ascii="Times New Roman" w:hAnsi="Times New Roman" w:cs="Times New Roman"/>
          <w:sz w:val="24"/>
          <w:szCs w:val="24"/>
        </w:rPr>
      </w:pPr>
      <w:r>
        <w:rPr>
          <w:rFonts w:ascii="Times New Roman" w:hAnsi="Times New Roman" w:cs="Times New Roman"/>
          <w:sz w:val="24"/>
          <w:szCs w:val="24"/>
        </w:rPr>
        <w:t xml:space="preserve">The fungal strain used in this study was </w:t>
      </w:r>
      <w:r>
        <w:rPr>
          <w:rFonts w:ascii="Times New Roman" w:hAnsi="Times New Roman" w:cs="Times New Roman"/>
          <w:sz w:val="24"/>
          <w:szCs w:val="24"/>
        </w:rPr>
        <w:t>the white-rot fungus Ganoderma lucidum. The culture was maintained on Potato Dextrose Agar (PDA) slants and incubated at 25 ± 2°C. Subculturing was performed periodically to maintain culture viability.</w:t>
      </w:r>
    </w:p>
    <w:p w:rsidR="0077783B" w:rsidRDefault="00CF0C0D">
      <w:pPr>
        <w:rPr>
          <w:rFonts w:ascii="Times New Roman" w:hAnsi="Times New Roman" w:cs="Times New Roman"/>
          <w:i/>
          <w:iCs/>
          <w:sz w:val="24"/>
          <w:szCs w:val="24"/>
        </w:rPr>
      </w:pPr>
      <w:r>
        <w:rPr>
          <w:rFonts w:ascii="Times New Roman" w:hAnsi="Times New Roman" w:cs="Times New Roman"/>
          <w:i/>
          <w:iCs/>
          <w:sz w:val="24"/>
          <w:szCs w:val="24"/>
        </w:rPr>
        <w:t>2.2 Collection of Plant Biomass</w:t>
      </w:r>
    </w:p>
    <w:p w:rsidR="0077783B" w:rsidRDefault="00CF0C0D">
      <w:pPr>
        <w:ind w:firstLine="720"/>
        <w:jc w:val="both"/>
        <w:rPr>
          <w:rFonts w:ascii="Times New Roman" w:hAnsi="Times New Roman" w:cs="Times New Roman"/>
          <w:sz w:val="24"/>
          <w:szCs w:val="24"/>
        </w:rPr>
      </w:pPr>
      <w:r>
        <w:rPr>
          <w:rFonts w:ascii="Times New Roman" w:hAnsi="Times New Roman" w:cs="Times New Roman"/>
          <w:sz w:val="24"/>
          <w:szCs w:val="24"/>
        </w:rPr>
        <w:t>Six wildly growing non</w:t>
      </w:r>
      <w:r>
        <w:rPr>
          <w:rFonts w:ascii="Times New Roman" w:hAnsi="Times New Roman" w:cs="Times New Roman"/>
          <w:sz w:val="24"/>
          <w:szCs w:val="24"/>
        </w:rPr>
        <w:t xml:space="preserve">-food plant species were selected as potential substrates for xylanase production. These plants were collected from agricultural fields, water bodies, and roadside vegetation in Warangal, Telangana, India. The selected plant species included: </w:t>
      </w:r>
      <w:r>
        <w:rPr>
          <w:rFonts w:ascii="Times New Roman" w:hAnsi="Times New Roman" w:cs="Times New Roman"/>
          <w:i/>
          <w:iCs/>
          <w:sz w:val="24"/>
          <w:szCs w:val="24"/>
        </w:rPr>
        <w:t>Commelina ben</w:t>
      </w:r>
      <w:r>
        <w:rPr>
          <w:rFonts w:ascii="Times New Roman" w:hAnsi="Times New Roman" w:cs="Times New Roman"/>
          <w:i/>
          <w:iCs/>
          <w:sz w:val="24"/>
          <w:szCs w:val="24"/>
        </w:rPr>
        <w:t>ghalensis</w:t>
      </w:r>
      <w:r>
        <w:rPr>
          <w:rFonts w:ascii="Times New Roman" w:hAnsi="Times New Roman" w:cs="Times New Roman"/>
          <w:sz w:val="24"/>
          <w:szCs w:val="24"/>
        </w:rPr>
        <w:t xml:space="preserve"> (Benghal day flower), </w:t>
      </w:r>
      <w:r>
        <w:rPr>
          <w:rFonts w:ascii="Times New Roman" w:hAnsi="Times New Roman" w:cs="Times New Roman"/>
          <w:i/>
          <w:iCs/>
          <w:sz w:val="24"/>
          <w:szCs w:val="24"/>
        </w:rPr>
        <w:t>Cynodon dactylon</w:t>
      </w:r>
      <w:r>
        <w:rPr>
          <w:rFonts w:ascii="Times New Roman" w:hAnsi="Times New Roman" w:cs="Times New Roman"/>
          <w:sz w:val="24"/>
          <w:szCs w:val="24"/>
        </w:rPr>
        <w:t xml:space="preserve"> (Bermuda grass), </w:t>
      </w:r>
      <w:r>
        <w:rPr>
          <w:rFonts w:ascii="Times New Roman" w:hAnsi="Times New Roman" w:cs="Times New Roman"/>
          <w:i/>
          <w:iCs/>
          <w:sz w:val="24"/>
          <w:szCs w:val="24"/>
        </w:rPr>
        <w:lastRenderedPageBreak/>
        <w:t>Parthenium hysterophorus</w:t>
      </w:r>
      <w:r>
        <w:rPr>
          <w:rFonts w:ascii="Times New Roman" w:hAnsi="Times New Roman" w:cs="Times New Roman"/>
          <w:sz w:val="24"/>
          <w:szCs w:val="24"/>
        </w:rPr>
        <w:t xml:space="preserve"> (Congress grass), Setaria viridis (Green foxtail millet), </w:t>
      </w:r>
      <w:r>
        <w:rPr>
          <w:rFonts w:ascii="Times New Roman" w:hAnsi="Times New Roman" w:cs="Times New Roman"/>
          <w:i/>
          <w:iCs/>
          <w:sz w:val="24"/>
          <w:szCs w:val="24"/>
        </w:rPr>
        <w:t>Eichhornia crassipes</w:t>
      </w:r>
      <w:r>
        <w:rPr>
          <w:rFonts w:ascii="Times New Roman" w:hAnsi="Times New Roman" w:cs="Times New Roman"/>
          <w:sz w:val="24"/>
          <w:szCs w:val="24"/>
        </w:rPr>
        <w:t xml:space="preserve"> (Water hyacinth), and </w:t>
      </w:r>
      <w:r>
        <w:rPr>
          <w:rFonts w:ascii="Times New Roman" w:hAnsi="Times New Roman" w:cs="Times New Roman"/>
          <w:i/>
          <w:iCs/>
          <w:sz w:val="24"/>
          <w:szCs w:val="24"/>
        </w:rPr>
        <w:t xml:space="preserve">Pistia stratiotes </w:t>
      </w:r>
      <w:r>
        <w:rPr>
          <w:rFonts w:ascii="Times New Roman" w:hAnsi="Times New Roman" w:cs="Times New Roman"/>
          <w:sz w:val="24"/>
          <w:szCs w:val="24"/>
        </w:rPr>
        <w:t>(Water lettuce),</w:t>
      </w:r>
    </w:p>
    <w:p w:rsidR="0077783B" w:rsidRDefault="00CF0C0D">
      <w:pPr>
        <w:rPr>
          <w:rFonts w:ascii="Times New Roman" w:hAnsi="Times New Roman" w:cs="Times New Roman"/>
          <w:i/>
          <w:iCs/>
          <w:sz w:val="24"/>
          <w:szCs w:val="24"/>
        </w:rPr>
      </w:pPr>
      <w:r>
        <w:rPr>
          <w:rFonts w:ascii="Times New Roman" w:hAnsi="Times New Roman" w:cs="Times New Roman"/>
          <w:i/>
          <w:iCs/>
          <w:sz w:val="24"/>
          <w:szCs w:val="24"/>
        </w:rPr>
        <w:t xml:space="preserve">2.3 Preparation of Plant </w:t>
      </w:r>
      <w:r>
        <w:rPr>
          <w:rFonts w:ascii="Times New Roman" w:hAnsi="Times New Roman" w:cs="Times New Roman"/>
          <w:i/>
          <w:iCs/>
          <w:sz w:val="24"/>
          <w:szCs w:val="24"/>
        </w:rPr>
        <w:t>Biomass</w:t>
      </w:r>
    </w:p>
    <w:p w:rsidR="0077783B" w:rsidRDefault="00CF0C0D">
      <w:pPr>
        <w:ind w:firstLine="720"/>
        <w:jc w:val="both"/>
        <w:rPr>
          <w:rFonts w:ascii="Times New Roman" w:hAnsi="Times New Roman" w:cs="Times New Roman"/>
          <w:sz w:val="24"/>
          <w:szCs w:val="24"/>
        </w:rPr>
      </w:pPr>
      <w:r>
        <w:rPr>
          <w:rFonts w:ascii="Times New Roman" w:hAnsi="Times New Roman" w:cs="Times New Roman"/>
          <w:sz w:val="24"/>
          <w:szCs w:val="24"/>
        </w:rPr>
        <w:t>The collected plant materials were washed thoroughly with tap water to remove soil and impurities. The biomass was then air-dried and subsequently oven-dried at 60 °C until constant weight was obtained. Dried plant material was ground into fine pow</w:t>
      </w:r>
      <w:r>
        <w:rPr>
          <w:rFonts w:ascii="Times New Roman" w:hAnsi="Times New Roman" w:cs="Times New Roman"/>
          <w:sz w:val="24"/>
          <w:szCs w:val="24"/>
        </w:rPr>
        <w:t>der using a mechanical grinder and stored in airtight containers for further use.</w:t>
      </w:r>
    </w:p>
    <w:p w:rsidR="0077783B" w:rsidRDefault="00CF0C0D">
      <w:pPr>
        <w:rPr>
          <w:rFonts w:ascii="Times New Roman" w:hAnsi="Times New Roman" w:cs="Times New Roman"/>
          <w:i/>
          <w:iCs/>
          <w:sz w:val="24"/>
          <w:szCs w:val="24"/>
        </w:rPr>
      </w:pPr>
      <w:r>
        <w:rPr>
          <w:rFonts w:ascii="Times New Roman" w:hAnsi="Times New Roman" w:cs="Times New Roman"/>
          <w:i/>
          <w:iCs/>
          <w:sz w:val="24"/>
          <w:szCs w:val="24"/>
        </w:rPr>
        <w:t>2.4 Preparation of Plant Biomass Hydrolysate</w:t>
      </w:r>
    </w:p>
    <w:p w:rsidR="0077783B" w:rsidRDefault="00CF0C0D">
      <w:pPr>
        <w:ind w:firstLine="720"/>
        <w:jc w:val="both"/>
        <w:rPr>
          <w:rFonts w:ascii="Times New Roman" w:hAnsi="Times New Roman" w:cs="Times New Roman"/>
          <w:sz w:val="24"/>
          <w:szCs w:val="24"/>
        </w:rPr>
      </w:pPr>
      <w:r>
        <w:rPr>
          <w:rFonts w:ascii="Times New Roman" w:hAnsi="Times New Roman" w:cs="Times New Roman"/>
          <w:sz w:val="24"/>
          <w:szCs w:val="24"/>
        </w:rPr>
        <w:t>Autohydrolysis was employed to release soluble hemicellulose components from plant biomass. Plant biomass powder was mixed with d</w:t>
      </w:r>
      <w:r>
        <w:rPr>
          <w:rFonts w:ascii="Times New Roman" w:hAnsi="Times New Roman" w:cs="Times New Roman"/>
          <w:sz w:val="24"/>
          <w:szCs w:val="24"/>
        </w:rPr>
        <w:t>istilled water and subjected to heat treatment under controlled conditions. This process facilitated the breakdown of hemicellulose polymers into soluble sugars and oligosaccharides. The resulting slurry was filtered to obtain a clear hydrolysate containin</w:t>
      </w:r>
      <w:r>
        <w:rPr>
          <w:rFonts w:ascii="Times New Roman" w:hAnsi="Times New Roman" w:cs="Times New Roman"/>
          <w:sz w:val="24"/>
          <w:szCs w:val="24"/>
        </w:rPr>
        <w:t>g hemicellulose-derived compounds. The hydrolysate served as the primary carbon source in the fermentation medium.</w:t>
      </w:r>
    </w:p>
    <w:p w:rsidR="0077783B" w:rsidRDefault="00CF0C0D">
      <w:pPr>
        <w:rPr>
          <w:rFonts w:ascii="Times New Roman" w:hAnsi="Times New Roman" w:cs="Times New Roman"/>
          <w:i/>
          <w:iCs/>
          <w:sz w:val="24"/>
          <w:szCs w:val="24"/>
        </w:rPr>
      </w:pPr>
      <w:r>
        <w:rPr>
          <w:rFonts w:ascii="Times New Roman" w:hAnsi="Times New Roman" w:cs="Times New Roman"/>
          <w:i/>
          <w:iCs/>
          <w:sz w:val="24"/>
          <w:szCs w:val="24"/>
        </w:rPr>
        <w:t>2.5 Submerged Fermentation</w:t>
      </w:r>
    </w:p>
    <w:p w:rsidR="0077783B" w:rsidRDefault="00CF0C0D">
      <w:pPr>
        <w:ind w:firstLine="720"/>
        <w:jc w:val="both"/>
        <w:rPr>
          <w:rFonts w:ascii="Times New Roman" w:hAnsi="Times New Roman" w:cs="Times New Roman"/>
          <w:sz w:val="24"/>
          <w:szCs w:val="24"/>
        </w:rPr>
      </w:pPr>
      <w:r>
        <w:rPr>
          <w:rFonts w:ascii="Times New Roman" w:hAnsi="Times New Roman" w:cs="Times New Roman"/>
          <w:sz w:val="24"/>
          <w:szCs w:val="24"/>
        </w:rPr>
        <w:t>Submerged fermentation experiments were carried out in 250 ml Erlenmeyer flasks containing production medium suppl</w:t>
      </w:r>
      <w:r>
        <w:rPr>
          <w:rFonts w:ascii="Times New Roman" w:hAnsi="Times New Roman" w:cs="Times New Roman"/>
          <w:sz w:val="24"/>
          <w:szCs w:val="24"/>
        </w:rPr>
        <w:t xml:space="preserve">emented with plant biomass hydrolysate. Fermentation conditions were maintained at a temperature of 25 ± 2 °C, pH of 5.5, Incubation period of 7–14 days at static culture. Fungal inoculum was prepared from actively growing mycelial cultures and introduced </w:t>
      </w:r>
      <w:r>
        <w:rPr>
          <w:rFonts w:ascii="Times New Roman" w:hAnsi="Times New Roman" w:cs="Times New Roman"/>
          <w:sz w:val="24"/>
          <w:szCs w:val="24"/>
        </w:rPr>
        <w:t>into the fermentation medium.</w:t>
      </w:r>
    </w:p>
    <w:p w:rsidR="0077783B" w:rsidRDefault="00CF0C0D">
      <w:pPr>
        <w:rPr>
          <w:rFonts w:ascii="Times New Roman" w:hAnsi="Times New Roman" w:cs="Times New Roman"/>
          <w:i/>
          <w:iCs/>
          <w:sz w:val="24"/>
          <w:szCs w:val="24"/>
        </w:rPr>
      </w:pPr>
      <w:r>
        <w:rPr>
          <w:rFonts w:ascii="Times New Roman" w:hAnsi="Times New Roman" w:cs="Times New Roman"/>
          <w:i/>
          <w:iCs/>
          <w:sz w:val="24"/>
          <w:szCs w:val="24"/>
        </w:rPr>
        <w:t>2.6 Enzyme Extraction</w:t>
      </w:r>
    </w:p>
    <w:p w:rsidR="0077783B" w:rsidRDefault="00CF0C0D">
      <w:pPr>
        <w:ind w:firstLine="720"/>
        <w:jc w:val="both"/>
        <w:rPr>
          <w:rFonts w:ascii="Times New Roman" w:hAnsi="Times New Roman" w:cs="Times New Roman"/>
          <w:sz w:val="24"/>
          <w:szCs w:val="24"/>
        </w:rPr>
      </w:pPr>
      <w:r>
        <w:rPr>
          <w:rFonts w:ascii="Times New Roman" w:hAnsi="Times New Roman" w:cs="Times New Roman"/>
          <w:sz w:val="24"/>
          <w:szCs w:val="24"/>
        </w:rPr>
        <w:t xml:space="preserve">At the end of the incubation period, the fermentation broth was filtered through Whatman No.1 filter paper to remove fungal biomass. The clear filtrate obtained represented the crude extracellular enzyme </w:t>
      </w:r>
      <w:r>
        <w:rPr>
          <w:rFonts w:ascii="Times New Roman" w:hAnsi="Times New Roman" w:cs="Times New Roman"/>
          <w:sz w:val="24"/>
          <w:szCs w:val="24"/>
        </w:rPr>
        <w:t>extract used for xylanase activity determination.</w:t>
      </w:r>
    </w:p>
    <w:p w:rsidR="0077783B" w:rsidRDefault="00CF0C0D">
      <w:pPr>
        <w:rPr>
          <w:rFonts w:ascii="Times New Roman" w:hAnsi="Times New Roman" w:cs="Times New Roman"/>
          <w:i/>
          <w:iCs/>
          <w:sz w:val="24"/>
          <w:szCs w:val="24"/>
        </w:rPr>
      </w:pPr>
      <w:r>
        <w:rPr>
          <w:rFonts w:ascii="Times New Roman" w:hAnsi="Times New Roman" w:cs="Times New Roman"/>
          <w:i/>
          <w:iCs/>
          <w:sz w:val="24"/>
          <w:szCs w:val="24"/>
        </w:rPr>
        <w:t>2.7 Xylanase Activity Assay</w:t>
      </w:r>
    </w:p>
    <w:p w:rsidR="0077783B" w:rsidRDefault="00CF0C0D">
      <w:pPr>
        <w:ind w:firstLine="720"/>
        <w:jc w:val="both"/>
        <w:rPr>
          <w:rFonts w:ascii="Times New Roman" w:hAnsi="Times New Roman" w:cs="Times New Roman"/>
          <w:sz w:val="24"/>
          <w:szCs w:val="24"/>
        </w:rPr>
      </w:pPr>
      <w:r>
        <w:rPr>
          <w:rFonts w:ascii="Times New Roman" w:hAnsi="Times New Roman" w:cs="Times New Roman"/>
          <w:sz w:val="24"/>
          <w:szCs w:val="24"/>
        </w:rPr>
        <w:t xml:space="preserve">Xylanase activity was determined using the dinitrosalicylic acid (DNS) method for the estimation of reducing sugars released from xylan substrate. The reaction mixture consisted </w:t>
      </w:r>
      <w:r>
        <w:rPr>
          <w:rFonts w:ascii="Times New Roman" w:hAnsi="Times New Roman" w:cs="Times New Roman"/>
          <w:sz w:val="24"/>
          <w:szCs w:val="24"/>
        </w:rPr>
        <w:t>of crude enzyme extract and xylan solution prepared in an appropriate buffer. After incubation at a suitable temperature, the DNS reagent was added to terminate the reaction and develop color. Absorbance was measured spectrophotometrically at 540 nm. One u</w:t>
      </w:r>
      <w:r>
        <w:rPr>
          <w:rFonts w:ascii="Times New Roman" w:hAnsi="Times New Roman" w:cs="Times New Roman"/>
          <w:sz w:val="24"/>
          <w:szCs w:val="24"/>
        </w:rPr>
        <w:t>nit of xylanase activity was defined as the amount of enzyme required to release 1 µmol of reducing sugar per minute under assay conditions.</w:t>
      </w:r>
    </w:p>
    <w:p w:rsidR="0077783B" w:rsidRDefault="0077783B">
      <w:pPr>
        <w:ind w:firstLine="720"/>
        <w:jc w:val="both"/>
        <w:rPr>
          <w:rFonts w:ascii="Times New Roman" w:hAnsi="Times New Roman" w:cs="Times New Roman"/>
          <w:sz w:val="24"/>
          <w:szCs w:val="24"/>
        </w:rPr>
      </w:pPr>
    </w:p>
    <w:p w:rsidR="0077783B" w:rsidRDefault="0077783B">
      <w:pPr>
        <w:ind w:firstLine="720"/>
        <w:jc w:val="both"/>
        <w:rPr>
          <w:rFonts w:ascii="Times New Roman" w:hAnsi="Times New Roman" w:cs="Times New Roman"/>
          <w:sz w:val="24"/>
          <w:szCs w:val="24"/>
        </w:rPr>
      </w:pPr>
    </w:p>
    <w:p w:rsidR="0077783B" w:rsidRDefault="00CF0C0D">
      <w:pPr>
        <w:rPr>
          <w:rFonts w:ascii="Times New Roman" w:hAnsi="Times New Roman" w:cs="Times New Roman"/>
          <w:b/>
          <w:bCs/>
          <w:sz w:val="24"/>
          <w:szCs w:val="24"/>
        </w:rPr>
      </w:pPr>
      <w:r>
        <w:rPr>
          <w:rFonts w:ascii="Times New Roman" w:hAnsi="Times New Roman" w:cs="Times New Roman"/>
          <w:b/>
          <w:bCs/>
          <w:sz w:val="24"/>
          <w:szCs w:val="24"/>
        </w:rPr>
        <w:t>3. RESULTS</w:t>
      </w:r>
    </w:p>
    <w:p w:rsidR="0077783B" w:rsidRDefault="00CF0C0D">
      <w:pPr>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results demonstrated that different plant biomass substrates supported varying levels of xylanase </w:t>
      </w:r>
      <w:r>
        <w:rPr>
          <w:rFonts w:ascii="Times New Roman" w:hAnsi="Times New Roman" w:cs="Times New Roman"/>
          <w:sz w:val="24"/>
          <w:szCs w:val="24"/>
        </w:rPr>
        <w:t xml:space="preserve">production by </w:t>
      </w:r>
      <w:r>
        <w:rPr>
          <w:rFonts w:ascii="Times New Roman" w:hAnsi="Times New Roman" w:cs="Times New Roman"/>
          <w:i/>
          <w:iCs/>
          <w:sz w:val="24"/>
          <w:szCs w:val="24"/>
        </w:rPr>
        <w:t>Ganoderma lucidum</w:t>
      </w:r>
      <w:r>
        <w:rPr>
          <w:rFonts w:ascii="Times New Roman" w:hAnsi="Times New Roman" w:cs="Times New Roman"/>
          <w:sz w:val="24"/>
          <w:szCs w:val="24"/>
        </w:rPr>
        <w:t xml:space="preserve">. Among the substrates tested, hydrolysate derived from </w:t>
      </w:r>
      <w:r>
        <w:rPr>
          <w:rFonts w:ascii="Times New Roman" w:hAnsi="Times New Roman" w:cs="Times New Roman"/>
          <w:i/>
          <w:iCs/>
          <w:sz w:val="24"/>
          <w:szCs w:val="24"/>
        </w:rPr>
        <w:t>Setaria viridis</w:t>
      </w:r>
      <w:r>
        <w:rPr>
          <w:rFonts w:ascii="Times New Roman" w:hAnsi="Times New Roman" w:cs="Times New Roman"/>
          <w:sz w:val="24"/>
          <w:szCs w:val="24"/>
        </w:rPr>
        <w:t xml:space="preserve"> showed the highest enzyme production. This was followed by </w:t>
      </w:r>
      <w:r>
        <w:rPr>
          <w:rFonts w:ascii="Times New Roman" w:hAnsi="Times New Roman" w:cs="Times New Roman"/>
          <w:i/>
          <w:iCs/>
          <w:sz w:val="24"/>
          <w:szCs w:val="24"/>
        </w:rPr>
        <w:t>Cynodon dactylon</w:t>
      </w:r>
      <w:r>
        <w:rPr>
          <w:rFonts w:ascii="Times New Roman" w:hAnsi="Times New Roman" w:cs="Times New Roman"/>
          <w:sz w:val="24"/>
          <w:szCs w:val="24"/>
        </w:rPr>
        <w:t xml:space="preserve"> and </w:t>
      </w:r>
      <w:r>
        <w:rPr>
          <w:rFonts w:ascii="Times New Roman" w:hAnsi="Times New Roman" w:cs="Times New Roman"/>
          <w:i/>
          <w:iCs/>
          <w:sz w:val="24"/>
          <w:szCs w:val="24"/>
        </w:rPr>
        <w:t>Parthenium hysterophorus</w:t>
      </w:r>
      <w:r>
        <w:rPr>
          <w:rFonts w:ascii="Times New Roman" w:hAnsi="Times New Roman" w:cs="Times New Roman"/>
          <w:sz w:val="24"/>
          <w:szCs w:val="24"/>
        </w:rPr>
        <w:t xml:space="preserve">. Aquatic weeds such as </w:t>
      </w:r>
      <w:r>
        <w:rPr>
          <w:rFonts w:ascii="Times New Roman" w:hAnsi="Times New Roman" w:cs="Times New Roman"/>
          <w:i/>
          <w:iCs/>
          <w:sz w:val="24"/>
          <w:szCs w:val="24"/>
        </w:rPr>
        <w:lastRenderedPageBreak/>
        <w:t>Eichhornia crassipes</w:t>
      </w:r>
      <w:r>
        <w:rPr>
          <w:rFonts w:ascii="Times New Roman" w:hAnsi="Times New Roman" w:cs="Times New Roman"/>
          <w:sz w:val="24"/>
          <w:szCs w:val="24"/>
        </w:rPr>
        <w:t xml:space="preserve"> and </w:t>
      </w:r>
      <w:r>
        <w:rPr>
          <w:rFonts w:ascii="Times New Roman" w:hAnsi="Times New Roman" w:cs="Times New Roman"/>
          <w:i/>
          <w:iCs/>
          <w:sz w:val="24"/>
          <w:szCs w:val="24"/>
        </w:rPr>
        <w:t>Pistia stratiotes</w:t>
      </w:r>
      <w:r>
        <w:rPr>
          <w:rFonts w:ascii="Times New Roman" w:hAnsi="Times New Roman" w:cs="Times New Roman"/>
          <w:sz w:val="24"/>
          <w:szCs w:val="24"/>
        </w:rPr>
        <w:t xml:space="preserve"> supported moderate enzyme activity. In contrast, </w:t>
      </w:r>
      <w:r>
        <w:rPr>
          <w:rFonts w:ascii="Times New Roman" w:hAnsi="Times New Roman" w:cs="Times New Roman"/>
          <w:i/>
          <w:iCs/>
          <w:sz w:val="24"/>
          <w:szCs w:val="24"/>
        </w:rPr>
        <w:t>Commelina benghalensis</w:t>
      </w:r>
      <w:r>
        <w:rPr>
          <w:rFonts w:ascii="Times New Roman" w:hAnsi="Times New Roman" w:cs="Times New Roman"/>
          <w:sz w:val="24"/>
          <w:szCs w:val="24"/>
        </w:rPr>
        <w:t xml:space="preserve"> resulted in minimal xylanase production (Table 1). These variations in enzyme production may be attributed to differences in hemicellulose composition and the availab</w:t>
      </w:r>
      <w:r>
        <w:rPr>
          <w:rFonts w:ascii="Times New Roman" w:hAnsi="Times New Roman" w:cs="Times New Roman"/>
          <w:sz w:val="24"/>
          <w:szCs w:val="24"/>
        </w:rPr>
        <w:t>ility of xylan-rich components in the plant biomass.</w:t>
      </w:r>
    </w:p>
    <w:p w:rsidR="0077783B" w:rsidRDefault="00CF0C0D">
      <w:pPr>
        <w:ind w:firstLine="720"/>
        <w:rPr>
          <w:rFonts w:ascii="Times New Roman" w:hAnsi="Times New Roman" w:cs="Times New Roman"/>
          <w:b/>
          <w:bCs/>
          <w:i/>
          <w:iCs/>
        </w:rPr>
      </w:pPr>
      <w:r>
        <w:rPr>
          <w:rFonts w:ascii="Times New Roman" w:hAnsi="Times New Roman" w:cs="Times New Roman"/>
          <w:b/>
          <w:bCs/>
        </w:rPr>
        <w:t xml:space="preserve">          Figure 1: Isolation and Maintenance of </w:t>
      </w:r>
      <w:r>
        <w:rPr>
          <w:rFonts w:ascii="Times New Roman" w:hAnsi="Times New Roman" w:cs="Times New Roman"/>
          <w:b/>
          <w:bCs/>
          <w:i/>
          <w:iCs/>
        </w:rPr>
        <w:t>Ganoderma lucidum</w:t>
      </w:r>
    </w:p>
    <w:p w:rsidR="0077783B" w:rsidRDefault="00CF0C0D">
      <w:pPr>
        <w:rPr>
          <w:rFonts w:ascii="Times New Roman" w:hAnsi="Times New Roman" w:cs="Times New Roman"/>
        </w:rPr>
      </w:pPr>
      <w:r>
        <w:rPr>
          <w:rFonts w:ascii="Calibri" w:eastAsia="Calibri" w:hAnsi="Calibri" w:cs="Times New Roman"/>
          <w:noProof/>
          <w:lang w:eastAsia="en-IN"/>
        </w:rPr>
        <w:drawing>
          <wp:inline distT="0" distB="0" distL="0" distR="0">
            <wp:extent cx="2660015" cy="1682115"/>
            <wp:effectExtent l="0" t="0" r="6985" b="0"/>
            <wp:docPr id="3" name="Picture 1" descr="D:\photoes for project\20170803_1427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D:\photoes for project\20170803_142737.jpg"/>
                    <pic:cNvPicPr>
                      <a:picLocks noChangeAspect="1" noChangeArrowheads="1"/>
                    </pic:cNvPicPr>
                  </pic:nvPicPr>
                  <pic:blipFill>
                    <a:blip r:embed="rId7" cstate="print"/>
                    <a:srcRect/>
                    <a:stretch>
                      <a:fillRect/>
                    </a:stretch>
                  </pic:blipFill>
                  <pic:spPr>
                    <a:xfrm>
                      <a:off x="0" y="0"/>
                      <a:ext cx="2688956" cy="1700037"/>
                    </a:xfrm>
                    <a:prstGeom prst="rect">
                      <a:avLst/>
                    </a:prstGeom>
                    <a:noFill/>
                    <a:ln w="9525">
                      <a:noFill/>
                      <a:miter lim="800000"/>
                      <a:headEnd/>
                      <a:tailEnd/>
                    </a:ln>
                  </pic:spPr>
                </pic:pic>
              </a:graphicData>
            </a:graphic>
          </wp:inline>
        </w:drawing>
      </w:r>
      <w:r>
        <w:rPr>
          <w:rFonts w:ascii="Calibri" w:eastAsia="Calibri" w:hAnsi="Calibri" w:cs="Times New Roman"/>
          <w:noProof/>
          <w:lang w:eastAsia="en-IN"/>
        </w:rPr>
        <w:drawing>
          <wp:inline distT="0" distB="0" distL="0" distR="0">
            <wp:extent cx="2530475" cy="1634490"/>
            <wp:effectExtent l="0" t="0" r="3175" b="3810"/>
            <wp:docPr id="3779955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995501"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602369" cy="1680696"/>
                    </a:xfrm>
                    <a:prstGeom prst="rect">
                      <a:avLst/>
                    </a:prstGeom>
                    <a:noFill/>
                    <a:ln>
                      <a:noFill/>
                    </a:ln>
                  </pic:spPr>
                </pic:pic>
              </a:graphicData>
            </a:graphic>
          </wp:inline>
        </w:drawing>
      </w:r>
      <w:r>
        <w:rPr>
          <w:noProof/>
          <w:lang w:eastAsia="en-IN"/>
        </w:rPr>
        <w:drawing>
          <wp:inline distT="0" distB="0" distL="0" distR="0">
            <wp:extent cx="1924050" cy="2005330"/>
            <wp:effectExtent l="0" t="0" r="0" b="0"/>
            <wp:docPr id="166106685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66855"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2342" cy="2035274"/>
                    </a:xfrm>
                    <a:prstGeom prst="rect">
                      <a:avLst/>
                    </a:prstGeom>
                    <a:noFill/>
                    <a:ln>
                      <a:noFill/>
                    </a:ln>
                  </pic:spPr>
                </pic:pic>
              </a:graphicData>
            </a:graphic>
          </wp:inline>
        </w:drawing>
      </w:r>
      <w:r>
        <w:rPr>
          <w:noProof/>
          <w:lang w:eastAsia="en-IN"/>
        </w:rPr>
        <w:drawing>
          <wp:inline distT="0" distB="0" distL="0" distR="0">
            <wp:extent cx="1997710" cy="2112645"/>
            <wp:effectExtent l="0" t="318" r="2223" b="2222"/>
            <wp:docPr id="21452274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27441"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rot="5400000">
                      <a:off x="0" y="0"/>
                      <a:ext cx="2033028" cy="2149434"/>
                    </a:xfrm>
                    <a:prstGeom prst="rect">
                      <a:avLst/>
                    </a:prstGeom>
                    <a:noFill/>
                    <a:ln>
                      <a:noFill/>
                    </a:ln>
                  </pic:spPr>
                </pic:pic>
              </a:graphicData>
            </a:graphic>
          </wp:inline>
        </w:drawing>
      </w:r>
      <w:r>
        <w:rPr>
          <w:rFonts w:ascii="Calibri" w:eastAsia="Calibri" w:hAnsi="Calibri" w:cs="Times New Roman"/>
          <w:noProof/>
          <w:lang w:eastAsia="en-IN"/>
        </w:rPr>
        <w:drawing>
          <wp:inline distT="0" distB="0" distL="0" distR="0">
            <wp:extent cx="1219835" cy="2005330"/>
            <wp:effectExtent l="0" t="0" r="0" b="0"/>
            <wp:docPr id="169299828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98283"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53190" cy="2059559"/>
                    </a:xfrm>
                    <a:prstGeom prst="rect">
                      <a:avLst/>
                    </a:prstGeom>
                    <a:noFill/>
                    <a:ln>
                      <a:noFill/>
                    </a:ln>
                  </pic:spPr>
                </pic:pic>
              </a:graphicData>
            </a:graphic>
          </wp:inline>
        </w:drawing>
      </w:r>
    </w:p>
    <w:p w:rsidR="0077783B" w:rsidRDefault="0077783B">
      <w:pPr>
        <w:jc w:val="center"/>
        <w:rPr>
          <w:rFonts w:ascii="Times New Roman" w:hAnsi="Times New Roman" w:cs="Times New Roman"/>
          <w:b/>
          <w:bCs/>
        </w:rPr>
      </w:pPr>
    </w:p>
    <w:p w:rsidR="0077783B" w:rsidRDefault="00CF0C0D">
      <w:pPr>
        <w:jc w:val="center"/>
        <w:rPr>
          <w:rFonts w:ascii="Times New Roman" w:hAnsi="Times New Roman" w:cs="Times New Roman"/>
          <w:b/>
          <w:bCs/>
        </w:rPr>
      </w:pPr>
      <w:r>
        <w:rPr>
          <w:rFonts w:ascii="Times New Roman" w:hAnsi="Times New Roman" w:cs="Times New Roman"/>
          <w:b/>
          <w:bCs/>
        </w:rPr>
        <w:t xml:space="preserve">Figure 2: Submerged fermentation of </w:t>
      </w:r>
      <w:r>
        <w:rPr>
          <w:rFonts w:ascii="Times New Roman" w:hAnsi="Times New Roman" w:cs="Times New Roman"/>
          <w:b/>
          <w:bCs/>
          <w:i/>
          <w:iCs/>
        </w:rPr>
        <w:t xml:space="preserve">Ganoderma lucidum </w:t>
      </w:r>
      <w:r>
        <w:rPr>
          <w:rFonts w:ascii="Times New Roman" w:hAnsi="Times New Roman" w:cs="Times New Roman"/>
          <w:b/>
          <w:bCs/>
        </w:rPr>
        <w:t>for xylanase production using non-food plant biomass as substrate</w:t>
      </w:r>
    </w:p>
    <w:p w:rsidR="0077783B" w:rsidRDefault="00CF0C0D">
      <w:pPr>
        <w:jc w:val="center"/>
        <w:rPr>
          <w:rFonts w:ascii="Times New Roman" w:hAnsi="Times New Roman" w:cs="Times New Roman"/>
          <w:b/>
          <w:bCs/>
        </w:rPr>
      </w:pPr>
      <w:r>
        <w:rPr>
          <w:noProof/>
          <w:lang w:eastAsia="en-IN"/>
        </w:rPr>
        <w:drawing>
          <wp:inline distT="0" distB="0" distL="0" distR="0">
            <wp:extent cx="4625975" cy="2011680"/>
            <wp:effectExtent l="0" t="0" r="3175" b="7620"/>
            <wp:docPr id="1" name="Picture 1" descr="D:\photoes for project\20180202_093849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photoes for project\20180202_093849_001.jpg"/>
                    <pic:cNvPicPr>
                      <a:picLocks noChangeAspect="1" noChangeArrowheads="1"/>
                    </pic:cNvPicPr>
                  </pic:nvPicPr>
                  <pic:blipFill>
                    <a:blip r:embed="rId12" cstate="print"/>
                    <a:srcRect/>
                    <a:stretch>
                      <a:fillRect/>
                    </a:stretch>
                  </pic:blipFill>
                  <pic:spPr>
                    <a:xfrm>
                      <a:off x="0" y="0"/>
                      <a:ext cx="4653180" cy="2023284"/>
                    </a:xfrm>
                    <a:prstGeom prst="rect">
                      <a:avLst/>
                    </a:prstGeom>
                    <a:noFill/>
                    <a:ln w="9525">
                      <a:noFill/>
                      <a:miter lim="800000"/>
                      <a:headEnd/>
                      <a:tailEnd/>
                    </a:ln>
                  </pic:spPr>
                </pic:pic>
              </a:graphicData>
            </a:graphic>
          </wp:inline>
        </w:drawing>
      </w:r>
    </w:p>
    <w:p w:rsidR="0077783B" w:rsidRDefault="00CF0C0D">
      <w:pPr>
        <w:jc w:val="center"/>
        <w:rPr>
          <w:rFonts w:ascii="Times New Roman" w:hAnsi="Times New Roman" w:cs="Times New Roman"/>
          <w:b/>
          <w:bCs/>
        </w:rPr>
      </w:pPr>
      <w:r>
        <w:rPr>
          <w:rFonts w:ascii="Times New Roman" w:hAnsi="Times New Roman" w:cs="Times New Roman"/>
          <w:b/>
          <w:bCs/>
        </w:rPr>
        <w:t xml:space="preserve">Figure </w:t>
      </w:r>
      <w:r>
        <w:rPr>
          <w:rFonts w:ascii="Times New Roman" w:hAnsi="Times New Roman" w:cs="Times New Roman"/>
          <w:b/>
          <w:bCs/>
        </w:rPr>
        <w:t>3: Wildly growing non-food terrestrial and aquatic plants</w:t>
      </w:r>
    </w:p>
    <w:p w:rsidR="0077783B" w:rsidRDefault="00CF0C0D">
      <w:pPr>
        <w:rPr>
          <w:rFonts w:ascii="Times New Roman" w:hAnsi="Times New Roman" w:cs="Times New Roman"/>
          <w:b/>
          <w:bCs/>
        </w:rPr>
      </w:pPr>
      <w:r>
        <w:rPr>
          <w:noProof/>
          <w:lang w:eastAsia="en-IN"/>
        </w:rPr>
        <w:lastRenderedPageBreak/>
        <w:drawing>
          <wp:inline distT="0" distB="0" distL="114300" distR="114300">
            <wp:extent cx="2737485" cy="2439670"/>
            <wp:effectExtent l="0" t="0" r="5715" b="0"/>
            <wp:docPr id="14" name="Picture 14" descr="20171126_164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20171126_164326"/>
                    <pic:cNvPicPr>
                      <a:picLocks noChangeAspect="1"/>
                    </pic:cNvPicPr>
                  </pic:nvPicPr>
                  <pic:blipFill>
                    <a:blip r:embed="rId13"/>
                    <a:stretch>
                      <a:fillRect/>
                    </a:stretch>
                  </pic:blipFill>
                  <pic:spPr>
                    <a:xfrm>
                      <a:off x="0" y="0"/>
                      <a:ext cx="2765186" cy="2464436"/>
                    </a:xfrm>
                    <a:prstGeom prst="rect">
                      <a:avLst/>
                    </a:prstGeom>
                  </pic:spPr>
                </pic:pic>
              </a:graphicData>
            </a:graphic>
          </wp:inline>
        </w:drawing>
      </w:r>
      <w:r>
        <w:rPr>
          <w:noProof/>
          <w:lang w:eastAsia="en-IN"/>
        </w:rPr>
        <w:drawing>
          <wp:inline distT="0" distB="0" distL="114300" distR="114300">
            <wp:extent cx="2425700" cy="2713355"/>
            <wp:effectExtent l="8572" t="0" r="2223" b="2222"/>
            <wp:docPr id="4" name="Picture 4" descr="20170728_135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20170728_135037"/>
                    <pic:cNvPicPr>
                      <a:picLocks noChangeAspect="1"/>
                    </pic:cNvPicPr>
                  </pic:nvPicPr>
                  <pic:blipFill>
                    <a:blip r:embed="rId14"/>
                    <a:stretch>
                      <a:fillRect/>
                    </a:stretch>
                  </pic:blipFill>
                  <pic:spPr>
                    <a:xfrm rot="5400000">
                      <a:off x="0" y="0"/>
                      <a:ext cx="2436730" cy="2726151"/>
                    </a:xfrm>
                    <a:prstGeom prst="rect">
                      <a:avLst/>
                    </a:prstGeom>
                  </pic:spPr>
                </pic:pic>
              </a:graphicData>
            </a:graphic>
          </wp:inline>
        </w:drawing>
      </w:r>
      <w:r>
        <w:rPr>
          <w:noProof/>
          <w:lang w:eastAsia="en-IN"/>
        </w:rPr>
        <w:drawing>
          <wp:inline distT="0" distB="0" distL="114300" distR="114300">
            <wp:extent cx="2767330" cy="2663190"/>
            <wp:effectExtent l="0" t="0" r="0" b="3810"/>
            <wp:docPr id="10" name="Picture 10" descr="20170810_105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20170810_105038"/>
                    <pic:cNvPicPr>
                      <a:picLocks noChangeAspect="1"/>
                    </pic:cNvPicPr>
                  </pic:nvPicPr>
                  <pic:blipFill>
                    <a:blip r:embed="rId15"/>
                    <a:stretch>
                      <a:fillRect/>
                    </a:stretch>
                  </pic:blipFill>
                  <pic:spPr>
                    <a:xfrm>
                      <a:off x="0" y="0"/>
                      <a:ext cx="2805118" cy="2699487"/>
                    </a:xfrm>
                    <a:prstGeom prst="rect">
                      <a:avLst/>
                    </a:prstGeom>
                  </pic:spPr>
                </pic:pic>
              </a:graphicData>
            </a:graphic>
          </wp:inline>
        </w:drawing>
      </w:r>
      <w:r>
        <w:rPr>
          <w:noProof/>
          <w:lang w:eastAsia="en-IN"/>
        </w:rPr>
        <w:drawing>
          <wp:inline distT="0" distB="0" distL="114300" distR="114300">
            <wp:extent cx="2671445" cy="2700020"/>
            <wp:effectExtent l="4763" t="0" r="317" b="318"/>
            <wp:docPr id="12" name="Picture 12" descr="20170820_10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20170820_101209"/>
                    <pic:cNvPicPr>
                      <a:picLocks noChangeAspect="1"/>
                    </pic:cNvPicPr>
                  </pic:nvPicPr>
                  <pic:blipFill>
                    <a:blip r:embed="rId16"/>
                    <a:stretch>
                      <a:fillRect/>
                    </a:stretch>
                  </pic:blipFill>
                  <pic:spPr>
                    <a:xfrm rot="5400000">
                      <a:off x="0" y="0"/>
                      <a:ext cx="2706918" cy="2735889"/>
                    </a:xfrm>
                    <a:prstGeom prst="rect">
                      <a:avLst/>
                    </a:prstGeom>
                  </pic:spPr>
                </pic:pic>
              </a:graphicData>
            </a:graphic>
          </wp:inline>
        </w:drawing>
      </w:r>
      <w:r>
        <w:rPr>
          <w:noProof/>
          <w:lang w:eastAsia="en-IN"/>
        </w:rPr>
        <w:drawing>
          <wp:inline distT="0" distB="0" distL="0" distR="0">
            <wp:extent cx="2736215" cy="2212340"/>
            <wp:effectExtent l="0" t="0" r="6985" b="0"/>
            <wp:docPr id="18457241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724196"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75588" cy="2244092"/>
                    </a:xfrm>
                    <a:prstGeom prst="rect">
                      <a:avLst/>
                    </a:prstGeom>
                    <a:noFill/>
                    <a:ln>
                      <a:noFill/>
                    </a:ln>
                  </pic:spPr>
                </pic:pic>
              </a:graphicData>
            </a:graphic>
          </wp:inline>
        </w:drawing>
      </w:r>
      <w:r>
        <w:rPr>
          <w:noProof/>
          <w:lang w:eastAsia="en-IN"/>
        </w:rPr>
        <w:drawing>
          <wp:inline distT="0" distB="0" distL="0" distR="0">
            <wp:extent cx="2782570" cy="2212975"/>
            <wp:effectExtent l="0" t="0" r="0" b="0"/>
            <wp:docPr id="17613306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330656"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99597" cy="2226404"/>
                    </a:xfrm>
                    <a:prstGeom prst="rect">
                      <a:avLst/>
                    </a:prstGeom>
                    <a:noFill/>
                    <a:ln>
                      <a:noFill/>
                    </a:ln>
                  </pic:spPr>
                </pic:pic>
              </a:graphicData>
            </a:graphic>
          </wp:inline>
        </w:drawing>
      </w:r>
    </w:p>
    <w:p w:rsidR="0077783B" w:rsidRDefault="0077783B">
      <w:pPr>
        <w:ind w:firstLine="720"/>
        <w:jc w:val="both"/>
        <w:rPr>
          <w:rFonts w:ascii="Times New Roman" w:hAnsi="Times New Roman" w:cs="Times New Roman"/>
          <w:b/>
          <w:bCs/>
        </w:rPr>
      </w:pPr>
    </w:p>
    <w:p w:rsidR="0077783B" w:rsidRDefault="0077783B">
      <w:pPr>
        <w:ind w:firstLine="720"/>
        <w:jc w:val="both"/>
        <w:rPr>
          <w:rFonts w:ascii="Times New Roman" w:hAnsi="Times New Roman" w:cs="Times New Roman"/>
          <w:b/>
          <w:bCs/>
        </w:rPr>
      </w:pPr>
    </w:p>
    <w:p w:rsidR="0077783B" w:rsidRDefault="0077783B">
      <w:pPr>
        <w:ind w:firstLine="720"/>
        <w:jc w:val="both"/>
        <w:rPr>
          <w:rFonts w:ascii="Times New Roman" w:hAnsi="Times New Roman" w:cs="Times New Roman"/>
          <w:b/>
          <w:bCs/>
        </w:rPr>
      </w:pPr>
    </w:p>
    <w:p w:rsidR="0077783B" w:rsidRDefault="00CF0C0D">
      <w:pPr>
        <w:ind w:firstLine="720"/>
        <w:jc w:val="center"/>
        <w:rPr>
          <w:rFonts w:ascii="Times New Roman" w:hAnsi="Times New Roman" w:cs="Times New Roman"/>
          <w:b/>
          <w:bCs/>
          <w:i/>
          <w:iCs/>
        </w:rPr>
      </w:pPr>
      <w:r>
        <w:rPr>
          <w:rFonts w:ascii="Times New Roman" w:hAnsi="Times New Roman" w:cs="Times New Roman"/>
          <w:b/>
          <w:bCs/>
          <w:i/>
          <w:iCs/>
        </w:rPr>
        <w:t>Table 1: Xylanase activity of Ganoderma lucidum by using non-food plant biomass autohydrolysis liquor in submerged fermentation</w:t>
      </w:r>
    </w:p>
    <w:tbl>
      <w:tblPr>
        <w:tblStyle w:val="TableGrid"/>
        <w:tblW w:w="0" w:type="auto"/>
        <w:tblLook w:val="04A0" w:firstRow="1" w:lastRow="0" w:firstColumn="1" w:lastColumn="0" w:noHBand="0" w:noVBand="1"/>
      </w:tblPr>
      <w:tblGrid>
        <w:gridCol w:w="1271"/>
        <w:gridCol w:w="4739"/>
        <w:gridCol w:w="3006"/>
      </w:tblGrid>
      <w:tr w:rsidR="0077783B">
        <w:tc>
          <w:tcPr>
            <w:tcW w:w="1271" w:type="dxa"/>
          </w:tcPr>
          <w:p w:rsidR="0077783B" w:rsidRDefault="00CF0C0D">
            <w:pPr>
              <w:spacing w:after="0" w:line="240" w:lineRule="auto"/>
              <w:jc w:val="center"/>
              <w:rPr>
                <w:rFonts w:ascii="Times New Roman" w:hAnsi="Times New Roman" w:cs="Times New Roman"/>
                <w:b/>
                <w:bCs/>
              </w:rPr>
            </w:pPr>
            <w:r>
              <w:rPr>
                <w:rFonts w:ascii="Times New Roman" w:hAnsi="Times New Roman" w:cs="Times New Roman"/>
                <w:b/>
                <w:bCs/>
              </w:rPr>
              <w:lastRenderedPageBreak/>
              <w:t>S. No.</w:t>
            </w:r>
          </w:p>
        </w:tc>
        <w:tc>
          <w:tcPr>
            <w:tcW w:w="4739" w:type="dxa"/>
          </w:tcPr>
          <w:p w:rsidR="0077783B" w:rsidRDefault="00CF0C0D">
            <w:pPr>
              <w:spacing w:after="0" w:line="240" w:lineRule="auto"/>
              <w:jc w:val="center"/>
              <w:rPr>
                <w:rFonts w:ascii="Times New Roman" w:hAnsi="Times New Roman" w:cs="Times New Roman"/>
                <w:b/>
                <w:bCs/>
              </w:rPr>
            </w:pPr>
            <w:r>
              <w:rPr>
                <w:rFonts w:ascii="Times New Roman" w:hAnsi="Times New Roman" w:cs="Times New Roman"/>
                <w:b/>
                <w:bCs/>
              </w:rPr>
              <w:t>Substrate</w:t>
            </w:r>
          </w:p>
        </w:tc>
        <w:tc>
          <w:tcPr>
            <w:tcW w:w="3006" w:type="dxa"/>
          </w:tcPr>
          <w:p w:rsidR="0077783B" w:rsidRDefault="00CF0C0D">
            <w:pPr>
              <w:spacing w:after="0" w:line="240" w:lineRule="auto"/>
              <w:jc w:val="center"/>
              <w:rPr>
                <w:rFonts w:ascii="Times New Roman" w:hAnsi="Times New Roman" w:cs="Times New Roman"/>
                <w:b/>
                <w:bCs/>
              </w:rPr>
            </w:pPr>
            <w:r>
              <w:rPr>
                <w:rFonts w:ascii="Times New Roman" w:hAnsi="Times New Roman" w:cs="Times New Roman"/>
                <w:b/>
                <w:bCs/>
              </w:rPr>
              <w:t>Xylanase activity (U/ml)</w:t>
            </w:r>
          </w:p>
        </w:tc>
      </w:tr>
      <w:tr w:rsidR="0077783B">
        <w:tc>
          <w:tcPr>
            <w:tcW w:w="1271" w:type="dxa"/>
          </w:tcPr>
          <w:p w:rsidR="0077783B" w:rsidRDefault="00CF0C0D">
            <w:pPr>
              <w:spacing w:after="0" w:line="240" w:lineRule="auto"/>
              <w:jc w:val="center"/>
              <w:rPr>
                <w:rFonts w:ascii="Times New Roman" w:hAnsi="Times New Roman" w:cs="Times New Roman"/>
              </w:rPr>
            </w:pPr>
            <w:r>
              <w:rPr>
                <w:rFonts w:ascii="Times New Roman" w:hAnsi="Times New Roman" w:cs="Times New Roman"/>
              </w:rPr>
              <w:t>1</w:t>
            </w:r>
          </w:p>
        </w:tc>
        <w:tc>
          <w:tcPr>
            <w:tcW w:w="4739" w:type="dxa"/>
          </w:tcPr>
          <w:p w:rsidR="0077783B" w:rsidRDefault="00CF0C0D">
            <w:pPr>
              <w:spacing w:after="0" w:line="240" w:lineRule="auto"/>
              <w:jc w:val="center"/>
              <w:rPr>
                <w:rFonts w:ascii="Times New Roman" w:hAnsi="Times New Roman" w:cs="Times New Roman"/>
              </w:rPr>
            </w:pPr>
            <w:r>
              <w:rPr>
                <w:rFonts w:ascii="Times New Roman" w:hAnsi="Times New Roman" w:cs="Times New Roman"/>
              </w:rPr>
              <w:t>Pure xylan</w:t>
            </w:r>
          </w:p>
        </w:tc>
        <w:tc>
          <w:tcPr>
            <w:tcW w:w="3006" w:type="dxa"/>
          </w:tcPr>
          <w:p w:rsidR="0077783B" w:rsidRDefault="00CF0C0D">
            <w:pPr>
              <w:spacing w:after="0" w:line="240" w:lineRule="auto"/>
              <w:jc w:val="center"/>
              <w:rPr>
                <w:rFonts w:ascii="Times New Roman" w:hAnsi="Times New Roman" w:cs="Times New Roman"/>
              </w:rPr>
            </w:pPr>
            <w:r>
              <w:rPr>
                <w:rFonts w:ascii="Times New Roman" w:hAnsi="Times New Roman" w:cs="Times New Roman"/>
              </w:rPr>
              <w:t>19.5</w:t>
            </w:r>
          </w:p>
        </w:tc>
      </w:tr>
      <w:tr w:rsidR="0077783B">
        <w:tc>
          <w:tcPr>
            <w:tcW w:w="1271" w:type="dxa"/>
          </w:tcPr>
          <w:p w:rsidR="0077783B" w:rsidRDefault="00CF0C0D">
            <w:pPr>
              <w:spacing w:after="0" w:line="240" w:lineRule="auto"/>
              <w:jc w:val="center"/>
              <w:rPr>
                <w:rFonts w:ascii="Times New Roman" w:hAnsi="Times New Roman" w:cs="Times New Roman"/>
              </w:rPr>
            </w:pPr>
            <w:r>
              <w:rPr>
                <w:rFonts w:ascii="Times New Roman" w:hAnsi="Times New Roman" w:cs="Times New Roman"/>
              </w:rPr>
              <w:t>2</w:t>
            </w:r>
          </w:p>
        </w:tc>
        <w:tc>
          <w:tcPr>
            <w:tcW w:w="4739" w:type="dxa"/>
          </w:tcPr>
          <w:p w:rsidR="0077783B" w:rsidRDefault="00CF0C0D">
            <w:pPr>
              <w:spacing w:after="0" w:line="240" w:lineRule="auto"/>
              <w:jc w:val="center"/>
              <w:rPr>
                <w:rFonts w:ascii="Times New Roman" w:hAnsi="Times New Roman" w:cs="Times New Roman"/>
              </w:rPr>
            </w:pPr>
            <w:r>
              <w:rPr>
                <w:rFonts w:ascii="Times New Roman" w:hAnsi="Times New Roman" w:cs="Times New Roman"/>
                <w:i/>
                <w:iCs/>
                <w:sz w:val="24"/>
                <w:szCs w:val="24"/>
              </w:rPr>
              <w:t>Setaria viridis</w:t>
            </w:r>
            <w:r>
              <w:rPr>
                <w:rFonts w:ascii="Times New Roman" w:hAnsi="Times New Roman" w:cs="Times New Roman"/>
                <w:sz w:val="24"/>
                <w:szCs w:val="24"/>
              </w:rPr>
              <w:t xml:space="preserve"> </w:t>
            </w:r>
          </w:p>
        </w:tc>
        <w:tc>
          <w:tcPr>
            <w:tcW w:w="3006" w:type="dxa"/>
          </w:tcPr>
          <w:p w:rsidR="0077783B" w:rsidRDefault="00CF0C0D">
            <w:pPr>
              <w:spacing w:after="0" w:line="240" w:lineRule="auto"/>
              <w:jc w:val="center"/>
              <w:rPr>
                <w:rFonts w:ascii="Times New Roman" w:hAnsi="Times New Roman" w:cs="Times New Roman"/>
              </w:rPr>
            </w:pPr>
            <w:r>
              <w:rPr>
                <w:rFonts w:ascii="Times New Roman" w:hAnsi="Times New Roman" w:cs="Times New Roman"/>
              </w:rPr>
              <w:t>14.5</w:t>
            </w:r>
          </w:p>
        </w:tc>
      </w:tr>
      <w:tr w:rsidR="0077783B">
        <w:tc>
          <w:tcPr>
            <w:tcW w:w="1271" w:type="dxa"/>
          </w:tcPr>
          <w:p w:rsidR="0077783B" w:rsidRDefault="00CF0C0D">
            <w:pPr>
              <w:spacing w:after="0" w:line="240" w:lineRule="auto"/>
              <w:jc w:val="center"/>
              <w:rPr>
                <w:rFonts w:ascii="Times New Roman" w:hAnsi="Times New Roman" w:cs="Times New Roman"/>
              </w:rPr>
            </w:pPr>
            <w:r>
              <w:rPr>
                <w:rFonts w:ascii="Times New Roman" w:hAnsi="Times New Roman" w:cs="Times New Roman"/>
              </w:rPr>
              <w:t>3</w:t>
            </w:r>
          </w:p>
        </w:tc>
        <w:tc>
          <w:tcPr>
            <w:tcW w:w="4739" w:type="dxa"/>
          </w:tcPr>
          <w:p w:rsidR="0077783B" w:rsidRDefault="00CF0C0D">
            <w:pPr>
              <w:spacing w:after="0" w:line="240" w:lineRule="auto"/>
              <w:jc w:val="center"/>
              <w:rPr>
                <w:rFonts w:ascii="Times New Roman" w:hAnsi="Times New Roman" w:cs="Times New Roman"/>
              </w:rPr>
            </w:pPr>
            <w:r>
              <w:rPr>
                <w:rFonts w:ascii="Times New Roman" w:hAnsi="Times New Roman" w:cs="Times New Roman"/>
                <w:i/>
                <w:iCs/>
                <w:sz w:val="24"/>
                <w:szCs w:val="24"/>
              </w:rPr>
              <w:t>Cynodon dactylon</w:t>
            </w:r>
            <w:r>
              <w:rPr>
                <w:rFonts w:ascii="Times New Roman" w:hAnsi="Times New Roman" w:cs="Times New Roman"/>
                <w:sz w:val="24"/>
                <w:szCs w:val="24"/>
              </w:rPr>
              <w:t xml:space="preserve"> </w:t>
            </w:r>
          </w:p>
        </w:tc>
        <w:tc>
          <w:tcPr>
            <w:tcW w:w="3006" w:type="dxa"/>
          </w:tcPr>
          <w:p w:rsidR="0077783B" w:rsidRDefault="00CF0C0D">
            <w:pPr>
              <w:spacing w:after="0" w:line="240" w:lineRule="auto"/>
              <w:jc w:val="center"/>
              <w:rPr>
                <w:rFonts w:ascii="Times New Roman" w:hAnsi="Times New Roman" w:cs="Times New Roman"/>
              </w:rPr>
            </w:pPr>
            <w:r>
              <w:rPr>
                <w:rFonts w:ascii="Times New Roman" w:hAnsi="Times New Roman" w:cs="Times New Roman"/>
              </w:rPr>
              <w:t>12.7</w:t>
            </w:r>
          </w:p>
        </w:tc>
      </w:tr>
      <w:tr w:rsidR="0077783B">
        <w:tc>
          <w:tcPr>
            <w:tcW w:w="1271" w:type="dxa"/>
          </w:tcPr>
          <w:p w:rsidR="0077783B" w:rsidRDefault="00CF0C0D">
            <w:pPr>
              <w:spacing w:after="0" w:line="240" w:lineRule="auto"/>
              <w:jc w:val="center"/>
              <w:rPr>
                <w:rFonts w:ascii="Times New Roman" w:hAnsi="Times New Roman" w:cs="Times New Roman"/>
              </w:rPr>
            </w:pPr>
            <w:r>
              <w:rPr>
                <w:rFonts w:ascii="Times New Roman" w:hAnsi="Times New Roman" w:cs="Times New Roman"/>
              </w:rPr>
              <w:t>4</w:t>
            </w:r>
          </w:p>
        </w:tc>
        <w:tc>
          <w:tcPr>
            <w:tcW w:w="4739" w:type="dxa"/>
          </w:tcPr>
          <w:p w:rsidR="0077783B" w:rsidRDefault="00CF0C0D">
            <w:pPr>
              <w:spacing w:after="0" w:line="240" w:lineRule="auto"/>
              <w:jc w:val="center"/>
              <w:rPr>
                <w:rFonts w:ascii="Times New Roman" w:hAnsi="Times New Roman" w:cs="Times New Roman"/>
              </w:rPr>
            </w:pPr>
            <w:r>
              <w:rPr>
                <w:rFonts w:ascii="Times New Roman" w:hAnsi="Times New Roman" w:cs="Times New Roman"/>
                <w:i/>
                <w:iCs/>
                <w:sz w:val="24"/>
                <w:szCs w:val="24"/>
              </w:rPr>
              <w:t>Parthenium hysterophorus</w:t>
            </w:r>
          </w:p>
        </w:tc>
        <w:tc>
          <w:tcPr>
            <w:tcW w:w="3006" w:type="dxa"/>
          </w:tcPr>
          <w:p w:rsidR="0077783B" w:rsidRDefault="00CF0C0D">
            <w:pPr>
              <w:spacing w:after="0" w:line="240" w:lineRule="auto"/>
              <w:jc w:val="center"/>
              <w:rPr>
                <w:rFonts w:ascii="Times New Roman" w:hAnsi="Times New Roman" w:cs="Times New Roman"/>
              </w:rPr>
            </w:pPr>
            <w:r>
              <w:rPr>
                <w:rFonts w:ascii="Times New Roman" w:hAnsi="Times New Roman" w:cs="Times New Roman"/>
              </w:rPr>
              <w:t>11.8</w:t>
            </w:r>
          </w:p>
        </w:tc>
      </w:tr>
      <w:tr w:rsidR="0077783B">
        <w:tc>
          <w:tcPr>
            <w:tcW w:w="1271" w:type="dxa"/>
          </w:tcPr>
          <w:p w:rsidR="0077783B" w:rsidRDefault="00CF0C0D">
            <w:pPr>
              <w:spacing w:after="0" w:line="240" w:lineRule="auto"/>
              <w:jc w:val="center"/>
              <w:rPr>
                <w:rFonts w:ascii="Times New Roman" w:hAnsi="Times New Roman" w:cs="Times New Roman"/>
              </w:rPr>
            </w:pPr>
            <w:r>
              <w:rPr>
                <w:rFonts w:ascii="Times New Roman" w:hAnsi="Times New Roman" w:cs="Times New Roman"/>
              </w:rPr>
              <w:t>5</w:t>
            </w:r>
          </w:p>
        </w:tc>
        <w:tc>
          <w:tcPr>
            <w:tcW w:w="4739" w:type="dxa"/>
          </w:tcPr>
          <w:p w:rsidR="0077783B" w:rsidRDefault="00CF0C0D">
            <w:pPr>
              <w:spacing w:after="0" w:line="240" w:lineRule="auto"/>
              <w:jc w:val="center"/>
              <w:rPr>
                <w:rFonts w:ascii="Times New Roman" w:hAnsi="Times New Roman" w:cs="Times New Roman"/>
              </w:rPr>
            </w:pPr>
            <w:r>
              <w:rPr>
                <w:rFonts w:ascii="Times New Roman" w:hAnsi="Times New Roman" w:cs="Times New Roman"/>
                <w:i/>
                <w:iCs/>
                <w:sz w:val="24"/>
                <w:szCs w:val="24"/>
              </w:rPr>
              <w:t>Eichhornia crassipes</w:t>
            </w:r>
            <w:r>
              <w:rPr>
                <w:rFonts w:ascii="Times New Roman" w:hAnsi="Times New Roman" w:cs="Times New Roman"/>
                <w:sz w:val="24"/>
                <w:szCs w:val="24"/>
              </w:rPr>
              <w:t xml:space="preserve"> </w:t>
            </w:r>
          </w:p>
        </w:tc>
        <w:tc>
          <w:tcPr>
            <w:tcW w:w="3006" w:type="dxa"/>
          </w:tcPr>
          <w:p w:rsidR="0077783B" w:rsidRDefault="00CF0C0D">
            <w:pPr>
              <w:spacing w:after="0" w:line="240" w:lineRule="auto"/>
              <w:jc w:val="center"/>
              <w:rPr>
                <w:rFonts w:ascii="Times New Roman" w:hAnsi="Times New Roman" w:cs="Times New Roman"/>
              </w:rPr>
            </w:pPr>
            <w:r>
              <w:rPr>
                <w:rFonts w:ascii="Times New Roman" w:hAnsi="Times New Roman" w:cs="Times New Roman"/>
              </w:rPr>
              <w:t>9.8</w:t>
            </w:r>
          </w:p>
        </w:tc>
      </w:tr>
      <w:tr w:rsidR="0077783B">
        <w:tc>
          <w:tcPr>
            <w:tcW w:w="1271" w:type="dxa"/>
          </w:tcPr>
          <w:p w:rsidR="0077783B" w:rsidRDefault="00CF0C0D">
            <w:pPr>
              <w:spacing w:after="0" w:line="240" w:lineRule="auto"/>
              <w:jc w:val="center"/>
              <w:rPr>
                <w:rFonts w:ascii="Times New Roman" w:hAnsi="Times New Roman" w:cs="Times New Roman"/>
              </w:rPr>
            </w:pPr>
            <w:r>
              <w:rPr>
                <w:rFonts w:ascii="Times New Roman" w:hAnsi="Times New Roman" w:cs="Times New Roman"/>
              </w:rPr>
              <w:t>6</w:t>
            </w:r>
          </w:p>
        </w:tc>
        <w:tc>
          <w:tcPr>
            <w:tcW w:w="4739" w:type="dxa"/>
          </w:tcPr>
          <w:p w:rsidR="0077783B" w:rsidRDefault="00CF0C0D">
            <w:pPr>
              <w:spacing w:after="0" w:line="240" w:lineRule="auto"/>
              <w:jc w:val="center"/>
              <w:rPr>
                <w:rFonts w:ascii="Times New Roman" w:hAnsi="Times New Roman" w:cs="Times New Roman"/>
              </w:rPr>
            </w:pPr>
            <w:r>
              <w:rPr>
                <w:rFonts w:ascii="Times New Roman" w:hAnsi="Times New Roman" w:cs="Times New Roman"/>
                <w:i/>
                <w:iCs/>
                <w:sz w:val="24"/>
                <w:szCs w:val="24"/>
              </w:rPr>
              <w:t>Pistia stratiotes</w:t>
            </w:r>
            <w:r>
              <w:rPr>
                <w:rFonts w:ascii="Times New Roman" w:hAnsi="Times New Roman" w:cs="Times New Roman"/>
                <w:sz w:val="24"/>
                <w:szCs w:val="24"/>
              </w:rPr>
              <w:t xml:space="preserve"> </w:t>
            </w:r>
          </w:p>
        </w:tc>
        <w:tc>
          <w:tcPr>
            <w:tcW w:w="3006" w:type="dxa"/>
          </w:tcPr>
          <w:p w:rsidR="0077783B" w:rsidRDefault="00CF0C0D">
            <w:pPr>
              <w:spacing w:after="0" w:line="240" w:lineRule="auto"/>
              <w:jc w:val="center"/>
              <w:rPr>
                <w:rFonts w:ascii="Times New Roman" w:hAnsi="Times New Roman" w:cs="Times New Roman"/>
              </w:rPr>
            </w:pPr>
            <w:r>
              <w:rPr>
                <w:rFonts w:ascii="Times New Roman" w:hAnsi="Times New Roman" w:cs="Times New Roman"/>
              </w:rPr>
              <w:t>9.0</w:t>
            </w:r>
          </w:p>
        </w:tc>
      </w:tr>
      <w:tr w:rsidR="0077783B">
        <w:tc>
          <w:tcPr>
            <w:tcW w:w="1271" w:type="dxa"/>
          </w:tcPr>
          <w:p w:rsidR="0077783B" w:rsidRDefault="00CF0C0D">
            <w:pPr>
              <w:spacing w:after="0" w:line="240" w:lineRule="auto"/>
              <w:jc w:val="center"/>
              <w:rPr>
                <w:rFonts w:ascii="Times New Roman" w:hAnsi="Times New Roman" w:cs="Times New Roman"/>
              </w:rPr>
            </w:pPr>
            <w:r>
              <w:rPr>
                <w:rFonts w:ascii="Times New Roman" w:hAnsi="Times New Roman" w:cs="Times New Roman"/>
              </w:rPr>
              <w:t>7</w:t>
            </w:r>
          </w:p>
        </w:tc>
        <w:tc>
          <w:tcPr>
            <w:tcW w:w="4739" w:type="dxa"/>
          </w:tcPr>
          <w:p w:rsidR="0077783B" w:rsidRDefault="00CF0C0D">
            <w:pPr>
              <w:spacing w:after="0" w:line="240" w:lineRule="auto"/>
              <w:jc w:val="center"/>
              <w:rPr>
                <w:rFonts w:ascii="Times New Roman" w:hAnsi="Times New Roman" w:cs="Times New Roman"/>
              </w:rPr>
            </w:pPr>
            <w:r>
              <w:rPr>
                <w:rFonts w:ascii="Times New Roman" w:hAnsi="Times New Roman" w:cs="Times New Roman"/>
                <w:i/>
                <w:iCs/>
                <w:sz w:val="24"/>
                <w:szCs w:val="24"/>
              </w:rPr>
              <w:t>Commelina benghalensis</w:t>
            </w:r>
            <w:r>
              <w:rPr>
                <w:rFonts w:ascii="Times New Roman" w:hAnsi="Times New Roman" w:cs="Times New Roman"/>
                <w:sz w:val="24"/>
                <w:szCs w:val="24"/>
              </w:rPr>
              <w:t xml:space="preserve"> </w:t>
            </w:r>
          </w:p>
        </w:tc>
        <w:tc>
          <w:tcPr>
            <w:tcW w:w="3006" w:type="dxa"/>
          </w:tcPr>
          <w:p w:rsidR="0077783B" w:rsidRDefault="00CF0C0D">
            <w:pPr>
              <w:spacing w:after="0" w:line="240" w:lineRule="auto"/>
              <w:jc w:val="center"/>
              <w:rPr>
                <w:rFonts w:ascii="Times New Roman" w:hAnsi="Times New Roman" w:cs="Times New Roman"/>
              </w:rPr>
            </w:pPr>
            <w:r>
              <w:rPr>
                <w:rFonts w:ascii="Times New Roman" w:hAnsi="Times New Roman" w:cs="Times New Roman"/>
              </w:rPr>
              <w:t>5.2</w:t>
            </w:r>
          </w:p>
        </w:tc>
      </w:tr>
    </w:tbl>
    <w:p w:rsidR="0077783B" w:rsidRDefault="0077783B">
      <w:pPr>
        <w:ind w:firstLine="720"/>
        <w:jc w:val="center"/>
        <w:rPr>
          <w:rFonts w:ascii="Times New Roman" w:hAnsi="Times New Roman" w:cs="Times New Roman"/>
          <w:b/>
          <w:bCs/>
          <w:i/>
          <w:iCs/>
        </w:rPr>
      </w:pPr>
    </w:p>
    <w:p w:rsidR="0077783B" w:rsidRDefault="00CF0C0D">
      <w:pPr>
        <w:rPr>
          <w:rFonts w:ascii="Times New Roman" w:hAnsi="Times New Roman" w:cs="Times New Roman"/>
          <w:b/>
          <w:bCs/>
          <w:sz w:val="24"/>
          <w:szCs w:val="24"/>
        </w:rPr>
      </w:pPr>
      <w:r>
        <w:rPr>
          <w:rFonts w:ascii="Times New Roman" w:hAnsi="Times New Roman" w:cs="Times New Roman"/>
          <w:b/>
          <w:bCs/>
          <w:sz w:val="24"/>
          <w:szCs w:val="24"/>
        </w:rPr>
        <w:t>4. DISCUSSION</w:t>
      </w:r>
    </w:p>
    <w:p w:rsidR="0077783B" w:rsidRDefault="00CF0C0D">
      <w:pPr>
        <w:ind w:firstLine="720"/>
        <w:jc w:val="both"/>
        <w:rPr>
          <w:rFonts w:ascii="Times New Roman" w:hAnsi="Times New Roman" w:cs="Times New Roman"/>
          <w:sz w:val="24"/>
          <w:szCs w:val="24"/>
        </w:rPr>
      </w:pPr>
      <w:r>
        <w:rPr>
          <w:rFonts w:ascii="Times New Roman" w:hAnsi="Times New Roman" w:cs="Times New Roman"/>
          <w:sz w:val="24"/>
          <w:szCs w:val="24"/>
        </w:rPr>
        <w:t>The utilization of lignocellulosic biomass as a fermentation substrate has gained considerable attention due to its potential to reduce enzyme production costs. In the present study, wildly growing non-food plant biomass was successfully used as a substrat</w:t>
      </w:r>
      <w:r>
        <w:rPr>
          <w:rFonts w:ascii="Times New Roman" w:hAnsi="Times New Roman" w:cs="Times New Roman"/>
          <w:sz w:val="24"/>
          <w:szCs w:val="24"/>
        </w:rPr>
        <w:t xml:space="preserve">e for xylanase production by </w:t>
      </w:r>
      <w:r>
        <w:rPr>
          <w:rFonts w:ascii="Times New Roman" w:hAnsi="Times New Roman" w:cs="Times New Roman"/>
          <w:i/>
          <w:iCs/>
          <w:sz w:val="24"/>
          <w:szCs w:val="24"/>
        </w:rPr>
        <w:t>Ganoderma lucidum</w:t>
      </w:r>
      <w:r>
        <w:rPr>
          <w:rFonts w:ascii="Times New Roman" w:hAnsi="Times New Roman" w:cs="Times New Roman"/>
          <w:sz w:val="24"/>
          <w:szCs w:val="24"/>
        </w:rPr>
        <w:t>.</w:t>
      </w:r>
    </w:p>
    <w:p w:rsidR="0077783B" w:rsidRDefault="00CF0C0D">
      <w:pPr>
        <w:ind w:firstLine="720"/>
        <w:jc w:val="both"/>
        <w:rPr>
          <w:rFonts w:ascii="Times New Roman" w:hAnsi="Times New Roman" w:cs="Times New Roman"/>
          <w:sz w:val="24"/>
          <w:szCs w:val="24"/>
        </w:rPr>
      </w:pPr>
      <w:r>
        <w:rPr>
          <w:rFonts w:ascii="Times New Roman" w:hAnsi="Times New Roman" w:cs="Times New Roman"/>
          <w:sz w:val="24"/>
          <w:szCs w:val="24"/>
        </w:rPr>
        <w:t xml:space="preserve">The high enzyme production observed with </w:t>
      </w:r>
      <w:r>
        <w:rPr>
          <w:rFonts w:ascii="Times New Roman" w:hAnsi="Times New Roman" w:cs="Times New Roman"/>
          <w:i/>
          <w:iCs/>
          <w:sz w:val="24"/>
          <w:szCs w:val="24"/>
        </w:rPr>
        <w:t>Setaria viridis</w:t>
      </w:r>
      <w:r>
        <w:rPr>
          <w:rFonts w:ascii="Times New Roman" w:hAnsi="Times New Roman" w:cs="Times New Roman"/>
          <w:sz w:val="24"/>
          <w:szCs w:val="24"/>
        </w:rPr>
        <w:t xml:space="preserve"> may be attributed to its relatively high hemicellulose content, which acts as an effective inducer for xylanase synthesis. Previous studies have also r</w:t>
      </w:r>
      <w:r>
        <w:rPr>
          <w:rFonts w:ascii="Times New Roman" w:hAnsi="Times New Roman" w:cs="Times New Roman"/>
          <w:sz w:val="24"/>
          <w:szCs w:val="24"/>
        </w:rPr>
        <w:t>eported that lignocellulosic residues rich in xylan can significantly enhance xylanase production by filamentous fungi.</w:t>
      </w:r>
    </w:p>
    <w:p w:rsidR="0077783B" w:rsidRDefault="00CF0C0D">
      <w:pPr>
        <w:ind w:firstLine="720"/>
        <w:jc w:val="both"/>
        <w:rPr>
          <w:rFonts w:ascii="Times New Roman" w:hAnsi="Times New Roman" w:cs="Times New Roman"/>
          <w:sz w:val="24"/>
          <w:szCs w:val="24"/>
        </w:rPr>
      </w:pPr>
      <w:r>
        <w:rPr>
          <w:rFonts w:ascii="Times New Roman" w:hAnsi="Times New Roman" w:cs="Times New Roman"/>
          <w:sz w:val="24"/>
          <w:szCs w:val="24"/>
        </w:rPr>
        <w:t xml:space="preserve">The moderate enzyme production observed with aquatic weeds such as </w:t>
      </w:r>
      <w:r>
        <w:rPr>
          <w:rFonts w:ascii="Times New Roman" w:hAnsi="Times New Roman" w:cs="Times New Roman"/>
          <w:i/>
          <w:iCs/>
          <w:sz w:val="24"/>
          <w:szCs w:val="24"/>
        </w:rPr>
        <w:t>Eichhornia crassipes</w:t>
      </w:r>
      <w:r>
        <w:rPr>
          <w:rFonts w:ascii="Times New Roman" w:hAnsi="Times New Roman" w:cs="Times New Roman"/>
          <w:sz w:val="24"/>
          <w:szCs w:val="24"/>
        </w:rPr>
        <w:t xml:space="preserve"> and </w:t>
      </w:r>
      <w:r>
        <w:rPr>
          <w:rFonts w:ascii="Times New Roman" w:hAnsi="Times New Roman" w:cs="Times New Roman"/>
          <w:i/>
          <w:iCs/>
          <w:sz w:val="24"/>
          <w:szCs w:val="24"/>
        </w:rPr>
        <w:t>Pistia stratiotes</w:t>
      </w:r>
      <w:r>
        <w:rPr>
          <w:rFonts w:ascii="Times New Roman" w:hAnsi="Times New Roman" w:cs="Times New Roman"/>
          <w:sz w:val="24"/>
          <w:szCs w:val="24"/>
        </w:rPr>
        <w:t xml:space="preserve"> suggests that these plants</w:t>
      </w:r>
      <w:r>
        <w:rPr>
          <w:rFonts w:ascii="Times New Roman" w:hAnsi="Times New Roman" w:cs="Times New Roman"/>
          <w:sz w:val="24"/>
          <w:szCs w:val="24"/>
        </w:rPr>
        <w:t xml:space="preserve"> contain adequate hemicellulosic components capable of supporting fungal enzyme production. Since these aquatic weeds often cause environmental problems by clogging water bodies, their utilization in biotechnology could provide both ecological and economic</w:t>
      </w:r>
      <w:r>
        <w:rPr>
          <w:rFonts w:ascii="Times New Roman" w:hAnsi="Times New Roman" w:cs="Times New Roman"/>
          <w:sz w:val="24"/>
          <w:szCs w:val="24"/>
        </w:rPr>
        <w:t xml:space="preserve"> benefits.</w:t>
      </w:r>
    </w:p>
    <w:p w:rsidR="0077783B" w:rsidRDefault="00CF0C0D">
      <w:pPr>
        <w:ind w:firstLine="720"/>
        <w:jc w:val="both"/>
        <w:rPr>
          <w:rFonts w:ascii="Times New Roman" w:hAnsi="Times New Roman" w:cs="Times New Roman"/>
          <w:sz w:val="24"/>
          <w:szCs w:val="24"/>
        </w:rPr>
      </w:pPr>
      <w:r>
        <w:rPr>
          <w:rFonts w:ascii="Times New Roman" w:hAnsi="Times New Roman" w:cs="Times New Roman"/>
          <w:sz w:val="24"/>
          <w:szCs w:val="24"/>
        </w:rPr>
        <w:t xml:space="preserve">The low enzyme production observed with </w:t>
      </w:r>
      <w:r>
        <w:rPr>
          <w:rFonts w:ascii="Times New Roman" w:hAnsi="Times New Roman" w:cs="Times New Roman"/>
          <w:i/>
          <w:iCs/>
          <w:sz w:val="24"/>
          <w:szCs w:val="24"/>
        </w:rPr>
        <w:t>Commelina benghalensis</w:t>
      </w:r>
      <w:r>
        <w:rPr>
          <w:rFonts w:ascii="Times New Roman" w:hAnsi="Times New Roman" w:cs="Times New Roman"/>
          <w:sz w:val="24"/>
          <w:szCs w:val="24"/>
        </w:rPr>
        <w:t xml:space="preserve"> may be due to lower availability of hemicellulose or the presence of inhibitory compounds that interfere with fungal metabolism.</w:t>
      </w:r>
    </w:p>
    <w:p w:rsidR="0077783B" w:rsidRDefault="00CF0C0D">
      <w:pPr>
        <w:ind w:firstLine="720"/>
        <w:rPr>
          <w:rFonts w:ascii="Times New Roman" w:hAnsi="Times New Roman" w:cs="Times New Roman"/>
          <w:sz w:val="24"/>
          <w:szCs w:val="24"/>
        </w:rPr>
      </w:pPr>
      <w:r>
        <w:rPr>
          <w:rFonts w:ascii="Times New Roman" w:hAnsi="Times New Roman" w:cs="Times New Roman"/>
          <w:sz w:val="24"/>
          <w:szCs w:val="24"/>
        </w:rPr>
        <w:t>Overall, the results indicate that plant biomass hydr</w:t>
      </w:r>
      <w:r>
        <w:rPr>
          <w:rFonts w:ascii="Times New Roman" w:hAnsi="Times New Roman" w:cs="Times New Roman"/>
          <w:sz w:val="24"/>
          <w:szCs w:val="24"/>
        </w:rPr>
        <w:t>olysates can effectively serve as low-cost substrates for enzyme production. This strategy not only reduces fermentation costs but also contributes to the sustainable utilization of lignocellulosic waste.</w:t>
      </w:r>
    </w:p>
    <w:p w:rsidR="0077783B" w:rsidRDefault="00CF0C0D">
      <w:pPr>
        <w:rPr>
          <w:rFonts w:ascii="Times New Roman" w:hAnsi="Times New Roman" w:cs="Times New Roman"/>
          <w:b/>
          <w:bCs/>
          <w:sz w:val="24"/>
          <w:szCs w:val="24"/>
        </w:rPr>
      </w:pPr>
      <w:r>
        <w:rPr>
          <w:rFonts w:ascii="Times New Roman" w:hAnsi="Times New Roman" w:cs="Times New Roman"/>
          <w:b/>
          <w:bCs/>
          <w:sz w:val="24"/>
          <w:szCs w:val="24"/>
        </w:rPr>
        <w:t>5. CONCLUSION</w:t>
      </w:r>
    </w:p>
    <w:p w:rsidR="0077783B" w:rsidRDefault="00CF0C0D">
      <w:pPr>
        <w:ind w:firstLine="720"/>
        <w:jc w:val="both"/>
        <w:rPr>
          <w:rFonts w:ascii="Times New Roman" w:hAnsi="Times New Roman" w:cs="Times New Roman"/>
          <w:sz w:val="24"/>
          <w:szCs w:val="24"/>
        </w:rPr>
      </w:pPr>
      <w:r>
        <w:rPr>
          <w:rFonts w:ascii="Times New Roman" w:hAnsi="Times New Roman" w:cs="Times New Roman"/>
          <w:sz w:val="24"/>
          <w:szCs w:val="24"/>
        </w:rPr>
        <w:t>The present study demonstrated that w</w:t>
      </w:r>
      <w:r>
        <w:rPr>
          <w:rFonts w:ascii="Times New Roman" w:hAnsi="Times New Roman" w:cs="Times New Roman"/>
          <w:sz w:val="24"/>
          <w:szCs w:val="24"/>
        </w:rPr>
        <w:t xml:space="preserve">ildly growing non-food plant biomass can be effectively utilized as substrates for xylanase production by </w:t>
      </w:r>
      <w:r>
        <w:rPr>
          <w:rFonts w:ascii="Times New Roman" w:hAnsi="Times New Roman" w:cs="Times New Roman"/>
          <w:i/>
          <w:iCs/>
          <w:sz w:val="24"/>
          <w:szCs w:val="24"/>
        </w:rPr>
        <w:t>Ganoderma lucidum</w:t>
      </w:r>
      <w:r>
        <w:rPr>
          <w:rFonts w:ascii="Times New Roman" w:hAnsi="Times New Roman" w:cs="Times New Roman"/>
          <w:sz w:val="24"/>
          <w:szCs w:val="24"/>
        </w:rPr>
        <w:t xml:space="preserve"> under submerged fermentation conditions. Among the tested substrates, </w:t>
      </w:r>
      <w:r>
        <w:rPr>
          <w:rFonts w:ascii="Times New Roman" w:hAnsi="Times New Roman" w:cs="Times New Roman"/>
          <w:i/>
          <w:iCs/>
          <w:sz w:val="24"/>
          <w:szCs w:val="24"/>
        </w:rPr>
        <w:t>Setaria viridis</w:t>
      </w:r>
      <w:r>
        <w:rPr>
          <w:rFonts w:ascii="Times New Roman" w:hAnsi="Times New Roman" w:cs="Times New Roman"/>
          <w:sz w:val="24"/>
          <w:szCs w:val="24"/>
        </w:rPr>
        <w:t xml:space="preserve"> showed the highest potential for enzyme induction, followed by </w:t>
      </w:r>
      <w:r>
        <w:rPr>
          <w:rFonts w:ascii="Times New Roman" w:hAnsi="Times New Roman" w:cs="Times New Roman"/>
          <w:i/>
          <w:iCs/>
          <w:sz w:val="24"/>
          <w:szCs w:val="24"/>
        </w:rPr>
        <w:t>Cynodon dactylon</w:t>
      </w:r>
      <w:r>
        <w:rPr>
          <w:rFonts w:ascii="Times New Roman" w:hAnsi="Times New Roman" w:cs="Times New Roman"/>
          <w:sz w:val="24"/>
          <w:szCs w:val="24"/>
        </w:rPr>
        <w:t xml:space="preserve"> and </w:t>
      </w:r>
      <w:r>
        <w:rPr>
          <w:rFonts w:ascii="Times New Roman" w:hAnsi="Times New Roman" w:cs="Times New Roman"/>
          <w:i/>
          <w:iCs/>
          <w:sz w:val="24"/>
          <w:szCs w:val="24"/>
        </w:rPr>
        <w:t>Parthenium hysterophorus</w:t>
      </w:r>
      <w:r>
        <w:rPr>
          <w:rFonts w:ascii="Times New Roman" w:hAnsi="Times New Roman" w:cs="Times New Roman"/>
          <w:sz w:val="24"/>
          <w:szCs w:val="24"/>
        </w:rPr>
        <w:t xml:space="preserve">. Aquatic weeds such as </w:t>
      </w:r>
      <w:r>
        <w:rPr>
          <w:rFonts w:ascii="Times New Roman" w:hAnsi="Times New Roman" w:cs="Times New Roman"/>
          <w:i/>
          <w:iCs/>
          <w:sz w:val="24"/>
          <w:szCs w:val="24"/>
        </w:rPr>
        <w:t>Eichhornia crassipes</w:t>
      </w:r>
      <w:r>
        <w:rPr>
          <w:rFonts w:ascii="Times New Roman" w:hAnsi="Times New Roman" w:cs="Times New Roman"/>
          <w:sz w:val="24"/>
          <w:szCs w:val="24"/>
        </w:rPr>
        <w:t xml:space="preserve"> and </w:t>
      </w:r>
      <w:r>
        <w:rPr>
          <w:rFonts w:ascii="Times New Roman" w:hAnsi="Times New Roman" w:cs="Times New Roman"/>
          <w:i/>
          <w:iCs/>
          <w:sz w:val="24"/>
          <w:szCs w:val="24"/>
        </w:rPr>
        <w:t>Pistia stratiotes</w:t>
      </w:r>
      <w:r>
        <w:rPr>
          <w:rFonts w:ascii="Times New Roman" w:hAnsi="Times New Roman" w:cs="Times New Roman"/>
          <w:sz w:val="24"/>
          <w:szCs w:val="24"/>
        </w:rPr>
        <w:t xml:space="preserve"> supported moderate enzyme production, while </w:t>
      </w:r>
      <w:r>
        <w:rPr>
          <w:rFonts w:ascii="Times New Roman" w:hAnsi="Times New Roman" w:cs="Times New Roman"/>
          <w:i/>
          <w:iCs/>
          <w:sz w:val="24"/>
          <w:szCs w:val="24"/>
        </w:rPr>
        <w:t>Commelina benghalensis</w:t>
      </w:r>
      <w:r>
        <w:rPr>
          <w:rFonts w:ascii="Times New Roman" w:hAnsi="Times New Roman" w:cs="Times New Roman"/>
          <w:sz w:val="24"/>
          <w:szCs w:val="24"/>
        </w:rPr>
        <w:t xml:space="preserve"> showed minima</w:t>
      </w:r>
      <w:r>
        <w:rPr>
          <w:rFonts w:ascii="Times New Roman" w:hAnsi="Times New Roman" w:cs="Times New Roman"/>
          <w:sz w:val="24"/>
          <w:szCs w:val="24"/>
        </w:rPr>
        <w:t>l activity.</w:t>
      </w:r>
    </w:p>
    <w:p w:rsidR="0077783B" w:rsidRDefault="00CF0C0D">
      <w:pPr>
        <w:ind w:firstLine="720"/>
        <w:jc w:val="both"/>
        <w:rPr>
          <w:rFonts w:ascii="Times New Roman" w:hAnsi="Times New Roman" w:cs="Times New Roman"/>
          <w:sz w:val="24"/>
          <w:szCs w:val="24"/>
        </w:rPr>
      </w:pPr>
      <w:r>
        <w:rPr>
          <w:rFonts w:ascii="Times New Roman" w:hAnsi="Times New Roman" w:cs="Times New Roman"/>
          <w:sz w:val="24"/>
          <w:szCs w:val="24"/>
        </w:rPr>
        <w:t xml:space="preserve">These findings suggest that non-food plant biomass can serve as a cost-effective alternative to expensive substrates for industrial enzyme production. Further studies involving optimization of fermentation parameters and large-scale production </w:t>
      </w:r>
      <w:r>
        <w:rPr>
          <w:rFonts w:ascii="Times New Roman" w:hAnsi="Times New Roman" w:cs="Times New Roman"/>
          <w:sz w:val="24"/>
          <w:szCs w:val="24"/>
        </w:rPr>
        <w:t>are recommended to enhance enzyme yield.</w:t>
      </w:r>
    </w:p>
    <w:p w:rsidR="0077783B" w:rsidRDefault="00CF0C0D">
      <w:pPr>
        <w:rPr>
          <w:rFonts w:ascii="Times New Roman" w:hAnsi="Times New Roman" w:cs="Times New Roman"/>
          <w:b/>
          <w:bCs/>
        </w:rPr>
      </w:pPr>
      <w:r>
        <w:rPr>
          <w:rFonts w:ascii="Times New Roman" w:hAnsi="Times New Roman" w:cs="Times New Roman"/>
          <w:b/>
          <w:bCs/>
        </w:rPr>
        <w:t>REFERENCES</w:t>
      </w:r>
    </w:p>
    <w:p w:rsidR="0077783B" w:rsidRDefault="00CF0C0D">
      <w:pPr>
        <w:rPr>
          <w:rFonts w:ascii="Times New Roman" w:hAnsi="Times New Roman" w:cs="Times New Roman"/>
          <w:sz w:val="24"/>
          <w:szCs w:val="24"/>
        </w:rPr>
      </w:pPr>
      <w:r>
        <w:rPr>
          <w:rFonts w:ascii="Times New Roman" w:hAnsi="Times New Roman" w:cs="Times New Roman"/>
          <w:sz w:val="24"/>
          <w:szCs w:val="24"/>
        </w:rPr>
        <w:lastRenderedPageBreak/>
        <w:t>Beg, Q. K., Kapoor, M., Mahajan, L., &amp; Hoondal, G. S. (2001). Microbial xylanases and their industrial applications. Applied Microbiology and Biotechnology, 56, 326–338.</w:t>
      </w:r>
    </w:p>
    <w:p w:rsidR="0077783B" w:rsidRDefault="00CF0C0D">
      <w:pPr>
        <w:rPr>
          <w:rFonts w:ascii="Times New Roman" w:hAnsi="Times New Roman" w:cs="Times New Roman"/>
          <w:sz w:val="24"/>
          <w:szCs w:val="24"/>
        </w:rPr>
      </w:pPr>
      <w:r>
        <w:rPr>
          <w:rFonts w:ascii="Times New Roman" w:hAnsi="Times New Roman" w:cs="Times New Roman"/>
          <w:sz w:val="24"/>
          <w:szCs w:val="24"/>
        </w:rPr>
        <w:t>Collins, T., Gerday, C., &amp; Feller,</w:t>
      </w:r>
      <w:r>
        <w:rPr>
          <w:rFonts w:ascii="Times New Roman" w:hAnsi="Times New Roman" w:cs="Times New Roman"/>
          <w:sz w:val="24"/>
          <w:szCs w:val="24"/>
        </w:rPr>
        <w:t xml:space="preserve"> G. (2005). Xylanases: Structure and function. FEMS Microbiology Reviews, 29, 3–23.</w:t>
      </w:r>
    </w:p>
    <w:p w:rsidR="0077783B" w:rsidRDefault="00CF0C0D">
      <w:pPr>
        <w:rPr>
          <w:rFonts w:ascii="Times New Roman" w:hAnsi="Times New Roman" w:cs="Times New Roman"/>
          <w:sz w:val="24"/>
          <w:szCs w:val="24"/>
        </w:rPr>
      </w:pPr>
      <w:r>
        <w:rPr>
          <w:rFonts w:ascii="Times New Roman" w:hAnsi="Times New Roman" w:cs="Times New Roman"/>
          <w:sz w:val="24"/>
          <w:szCs w:val="24"/>
        </w:rPr>
        <w:t>Pandey, A., Soccol, C. R., Nigam, P., &amp; Soccol, V. T. (2000). Biotechnological potential of agro-industrial residues. Bioresource Technology, 74, 69–80.</w:t>
      </w:r>
    </w:p>
    <w:p w:rsidR="0077783B" w:rsidRDefault="00CF0C0D">
      <w:pPr>
        <w:rPr>
          <w:rFonts w:ascii="Times New Roman" w:hAnsi="Times New Roman" w:cs="Times New Roman"/>
          <w:sz w:val="24"/>
          <w:szCs w:val="24"/>
        </w:rPr>
      </w:pPr>
      <w:r>
        <w:rPr>
          <w:rFonts w:ascii="Times New Roman" w:hAnsi="Times New Roman" w:cs="Times New Roman"/>
          <w:sz w:val="24"/>
          <w:szCs w:val="24"/>
        </w:rPr>
        <w:t>Polizeli, M. L., et</w:t>
      </w:r>
      <w:r>
        <w:rPr>
          <w:rFonts w:ascii="Times New Roman" w:hAnsi="Times New Roman" w:cs="Times New Roman"/>
          <w:sz w:val="24"/>
          <w:szCs w:val="24"/>
        </w:rPr>
        <w:t xml:space="preserve"> al. (2005). Xylanases from fungi: Properties and industrial applications. Applied Microbiology and Biotechnology, 67, 577–591.</w:t>
      </w:r>
    </w:p>
    <w:p w:rsidR="0077783B" w:rsidRDefault="00CF0C0D">
      <w:pPr>
        <w:rPr>
          <w:rFonts w:ascii="Times New Roman" w:hAnsi="Times New Roman" w:cs="Times New Roman"/>
          <w:sz w:val="24"/>
          <w:szCs w:val="24"/>
        </w:rPr>
      </w:pPr>
      <w:r>
        <w:rPr>
          <w:rFonts w:ascii="Times New Roman" w:hAnsi="Times New Roman" w:cs="Times New Roman"/>
          <w:sz w:val="24"/>
          <w:szCs w:val="24"/>
        </w:rPr>
        <w:t>Sun, Y., &amp; Cheng, J. (2002). Hydrolysis of lignocellulosic materials for ethanol production. Bioresource Technology, 83, 1–11.</w:t>
      </w:r>
    </w:p>
    <w:sectPr w:rsidR="0077783B">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C0D" w:rsidRDefault="00CF0C0D">
      <w:pPr>
        <w:spacing w:line="240" w:lineRule="auto"/>
      </w:pPr>
      <w:r>
        <w:separator/>
      </w:r>
    </w:p>
  </w:endnote>
  <w:endnote w:type="continuationSeparator" w:id="0">
    <w:p w:rsidR="00CF0C0D" w:rsidRDefault="00CF0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836126"/>
    </w:sdtPr>
    <w:sdtEndPr/>
    <w:sdtContent>
      <w:p w:rsidR="0077783B" w:rsidRDefault="00CF0C0D">
        <w:pPr>
          <w:pStyle w:val="Footer"/>
          <w:jc w:val="center"/>
        </w:pPr>
        <w:r>
          <w:fldChar w:fldCharType="begin"/>
        </w:r>
        <w:r>
          <w:instrText xml:space="preserve"> PAGE   \* MERGEFORMAT </w:instrText>
        </w:r>
        <w:r>
          <w:fldChar w:fldCharType="separate"/>
        </w:r>
        <w:r w:rsidR="00B27459">
          <w:rPr>
            <w:noProof/>
          </w:rPr>
          <w:t>1</w:t>
        </w:r>
        <w:r>
          <w:fldChar w:fldCharType="end"/>
        </w:r>
      </w:p>
    </w:sdtContent>
  </w:sdt>
  <w:p w:rsidR="0077783B" w:rsidRDefault="007778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C0D" w:rsidRDefault="00CF0C0D">
      <w:pPr>
        <w:spacing w:after="0"/>
      </w:pPr>
      <w:r>
        <w:separator/>
      </w:r>
    </w:p>
  </w:footnote>
  <w:footnote w:type="continuationSeparator" w:id="0">
    <w:p w:rsidR="00CF0C0D" w:rsidRDefault="00CF0C0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72"/>
    <w:rsid w:val="0005513A"/>
    <w:rsid w:val="00062F43"/>
    <w:rsid w:val="0007378A"/>
    <w:rsid w:val="00093A98"/>
    <w:rsid w:val="000E63F9"/>
    <w:rsid w:val="0013559F"/>
    <w:rsid w:val="001A71A1"/>
    <w:rsid w:val="001D2FD6"/>
    <w:rsid w:val="001E4817"/>
    <w:rsid w:val="00240D40"/>
    <w:rsid w:val="002D0C3F"/>
    <w:rsid w:val="00310553"/>
    <w:rsid w:val="00335811"/>
    <w:rsid w:val="004126D9"/>
    <w:rsid w:val="00422DAD"/>
    <w:rsid w:val="00444F2D"/>
    <w:rsid w:val="0055571A"/>
    <w:rsid w:val="005B7E61"/>
    <w:rsid w:val="006326B1"/>
    <w:rsid w:val="00672B70"/>
    <w:rsid w:val="006F14CE"/>
    <w:rsid w:val="00736493"/>
    <w:rsid w:val="00765A86"/>
    <w:rsid w:val="0077679F"/>
    <w:rsid w:val="0077783B"/>
    <w:rsid w:val="007C4C1E"/>
    <w:rsid w:val="007E38FA"/>
    <w:rsid w:val="007E7BBF"/>
    <w:rsid w:val="007F662A"/>
    <w:rsid w:val="0081621B"/>
    <w:rsid w:val="00860D4D"/>
    <w:rsid w:val="00884EC3"/>
    <w:rsid w:val="00922906"/>
    <w:rsid w:val="00A21218"/>
    <w:rsid w:val="00A363DC"/>
    <w:rsid w:val="00A60615"/>
    <w:rsid w:val="00AD7093"/>
    <w:rsid w:val="00B14479"/>
    <w:rsid w:val="00B20462"/>
    <w:rsid w:val="00B27459"/>
    <w:rsid w:val="00B61990"/>
    <w:rsid w:val="00B738F3"/>
    <w:rsid w:val="00BA5673"/>
    <w:rsid w:val="00BA6A72"/>
    <w:rsid w:val="00BB4B67"/>
    <w:rsid w:val="00BC61E0"/>
    <w:rsid w:val="00BE641B"/>
    <w:rsid w:val="00BE657F"/>
    <w:rsid w:val="00C858BD"/>
    <w:rsid w:val="00C91EB0"/>
    <w:rsid w:val="00CB5EC4"/>
    <w:rsid w:val="00CF0C0D"/>
    <w:rsid w:val="00D0096C"/>
    <w:rsid w:val="00D03C93"/>
    <w:rsid w:val="00D3706D"/>
    <w:rsid w:val="00DF2FE8"/>
    <w:rsid w:val="00DF3011"/>
    <w:rsid w:val="00EF099F"/>
    <w:rsid w:val="00EF0EA5"/>
    <w:rsid w:val="00F3350A"/>
    <w:rsid w:val="00F95D2D"/>
    <w:rsid w:val="00FE3A86"/>
    <w:rsid w:val="04D22AB1"/>
    <w:rsid w:val="0CB16C35"/>
    <w:rsid w:val="2F4D332A"/>
    <w:rsid w:val="38DD575A"/>
    <w:rsid w:val="49E73617"/>
    <w:rsid w:val="62350833"/>
    <w:rsid w:val="77EC54CF"/>
    <w:rsid w:val="7BC4216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2006</Words>
  <Characters>11439</Characters>
  <Application>Microsoft Office Word</Application>
  <DocSecurity>0</DocSecurity>
  <Lines>95</Lines>
  <Paragraphs>26</Paragraphs>
  <ScaleCrop>false</ScaleCrop>
  <Company/>
  <LinksUpToDate>false</LinksUpToDate>
  <CharactersWithSpaces>13419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MULA SRIDEVI</dc:creator>
  <cp:lastModifiedBy>qwert</cp:lastModifiedBy>
  <cp:revision>3</cp:revision>
  <dcterms:created xsi:type="dcterms:W3CDTF">2026-03-20T11:21:00Z</dcterms:created>
  <dcterms:modified xsi:type="dcterms:W3CDTF">2026-03-21T08:47:00Z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af42e4bf-d84d-4dab-926f-9b9c7ea8203d</vt:lpwstr>
  </property>
  <property fmtid="{D5CDD505-2E9C-101B-9397-08002B2CF9AE}" pid="3" name="KSOProductBuildVer">
    <vt:lpwstr>1033-12.2.0.23196</vt:lpwstr>
  </property>
  <property fmtid="{D5CDD505-2E9C-101B-9397-08002B2CF9AE}" pid="4" name="ICV">
    <vt:lpwstr>A2BC1FB64AA14EE9B59FC025F4A76FF7_12</vt:lpwstr>
  </property>
</Properties>
</file>