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35D00" w14:textId="0170ECE5" w:rsidR="00C81075" w:rsidRPr="0029194C" w:rsidRDefault="007D2FFC" w:rsidP="009C23D9">
      <w:pPr>
        <w:pStyle w:val="Author"/>
        <w:tabs>
          <w:tab w:val="left" w:pos="1985"/>
        </w:tabs>
        <w:spacing w:before="100" w:beforeAutospacing="1" w:after="100" w:afterAutospacing="1"/>
        <w:ind w:firstLine="142"/>
        <w:rPr>
          <w:sz w:val="44"/>
          <w:szCs w:val="44"/>
        </w:rPr>
        <w:sectPr w:rsidR="00C81075" w:rsidRPr="0029194C" w:rsidSect="007D2FFC">
          <w:footerReference w:type="first" r:id="rId9"/>
          <w:pgSz w:w="12240" w:h="15840" w:code="1"/>
          <w:pgMar w:top="1080" w:right="893" w:bottom="1440" w:left="709" w:header="720" w:footer="720" w:gutter="0"/>
          <w:cols w:space="720"/>
          <w:titlePg/>
          <w:docGrid w:linePitch="360"/>
        </w:sectPr>
      </w:pPr>
      <w:r w:rsidRPr="0029194C">
        <w:rPr>
          <w:rFonts w:eastAsia="MS Mincho"/>
          <w:sz w:val="44"/>
          <w:szCs w:val="44"/>
        </w:rPr>
        <w:t xml:space="preserve">Modelling Chronic Stress: A Machine Learning and Causal Analysis of Psychological and Physiological </w:t>
      </w:r>
      <w:r w:rsidR="00A81C13" w:rsidRPr="0029194C">
        <w:rPr>
          <w:rFonts w:eastAsia="MS Mincho"/>
          <w:sz w:val="44"/>
          <w:szCs w:val="44"/>
        </w:rPr>
        <w:t xml:space="preserve">Symptoms </w:t>
      </w:r>
    </w:p>
    <w:p w14:paraId="1B9EB442" w14:textId="77777777" w:rsidR="009C23D9" w:rsidRPr="00C05E47" w:rsidRDefault="009C23D9" w:rsidP="00265BD3">
      <w:pPr>
        <w:pStyle w:val="Author"/>
        <w:contextualSpacing/>
        <w:rPr>
          <w:b/>
          <w:bCs/>
          <w:sz w:val="18"/>
          <w:szCs w:val="18"/>
        </w:rPr>
      </w:pPr>
    </w:p>
    <w:p w14:paraId="58935029" w14:textId="77777777" w:rsidR="006347CF" w:rsidRPr="00F847A6" w:rsidRDefault="006347CF" w:rsidP="00CA4392">
      <w:pPr>
        <w:pStyle w:val="Author"/>
        <w:spacing w:before="100" w:beforeAutospacing="1"/>
        <w:jc w:val="both"/>
        <w:rPr>
          <w:sz w:val="16"/>
          <w:szCs w:val="16"/>
        </w:rPr>
        <w:sectPr w:rsidR="006347CF" w:rsidRPr="00F847A6" w:rsidSect="00F847A6">
          <w:type w:val="continuous"/>
          <w:pgSz w:w="12240" w:h="15840" w:code="1"/>
          <w:pgMar w:top="1080" w:right="893" w:bottom="1440" w:left="893" w:header="720" w:footer="720" w:gutter="0"/>
          <w:cols w:num="4" w:space="216"/>
          <w:docGrid w:linePitch="360"/>
        </w:sectPr>
      </w:pPr>
      <w:bookmarkStart w:id="0" w:name="_GoBack"/>
      <w:bookmarkEnd w:id="0"/>
    </w:p>
    <w:p w14:paraId="77EF2520" w14:textId="496415B4" w:rsidR="00252E03" w:rsidRDefault="007D2FFC" w:rsidP="00252E03">
      <w:pPr>
        <w:pStyle w:val="NormalWeb"/>
        <w:spacing w:before="0" w:beforeAutospacing="0" w:after="0" w:afterAutospacing="0"/>
        <w:jc w:val="both"/>
        <w:rPr>
          <w:b/>
          <w:bCs/>
          <w:sz w:val="18"/>
          <w:szCs w:val="18"/>
          <w:lang w:val="en-US"/>
        </w:rPr>
      </w:pPr>
      <w:r w:rsidRPr="001D7D34">
        <w:rPr>
          <w:b/>
          <w:bCs/>
          <w:i/>
          <w:iCs/>
          <w:sz w:val="18"/>
          <w:szCs w:val="18"/>
        </w:rPr>
        <w:lastRenderedPageBreak/>
        <w:t>Abstrac</w:t>
      </w:r>
      <w:r w:rsidRPr="001D7D34">
        <w:rPr>
          <w:b/>
          <w:bCs/>
          <w:sz w:val="18"/>
          <w:szCs w:val="18"/>
        </w:rPr>
        <w:t>t</w:t>
      </w:r>
      <w:r w:rsidR="00335891" w:rsidRPr="00335891">
        <w:rPr>
          <w:b/>
          <w:bCs/>
          <w:sz w:val="18"/>
          <w:szCs w:val="18"/>
          <w:lang w:val="en-US"/>
        </w:rPr>
        <w:t>—</w:t>
      </w:r>
      <w:r w:rsidR="00FB55CA">
        <w:rPr>
          <w:b/>
          <w:bCs/>
          <w:sz w:val="18"/>
          <w:szCs w:val="18"/>
          <w:lang w:val="en-US"/>
        </w:rPr>
        <w:t>C</w:t>
      </w:r>
      <w:r w:rsidR="003B1313" w:rsidRPr="003B1313">
        <w:rPr>
          <w:b/>
          <w:bCs/>
          <w:sz w:val="18"/>
          <w:szCs w:val="18"/>
          <w:lang w:val="en-US"/>
        </w:rPr>
        <w:t xml:space="preserve">hronic stress is a long-term condition affecting psychological and physiological regulation through the prolonged activation of the hypothalamic-pituitary-adrenal axis. The study uses a 25-item Likert scale questionnaire to </w:t>
      </w:r>
      <w:r w:rsidR="00274DF3">
        <w:rPr>
          <w:b/>
          <w:bCs/>
          <w:sz w:val="18"/>
          <w:szCs w:val="18"/>
          <w:lang w:val="en-US"/>
        </w:rPr>
        <w:t>assess</w:t>
      </w:r>
      <w:r w:rsidR="003B1313" w:rsidRPr="003B1313">
        <w:rPr>
          <w:b/>
          <w:bCs/>
          <w:sz w:val="18"/>
          <w:szCs w:val="18"/>
          <w:lang w:val="en-US"/>
        </w:rPr>
        <w:t xml:space="preserve"> chronic stress. The questionnaire covers physical, emotional, cognitive, behavioral, and lifestyle aspects of stress. To improve the accuracy of the model, a new concept called the Weighted Chronic Stress Index (W-CSI) is proposed. The feature selection method used is correlation-based feature selection. This method reduces the 25-item questionnaire to 15 essential items while maintaining a high level of reliability (α = 0.989). To improve the model's accuracy in the presence of class imbalance, the Synthetic Minority Over-sampling Technique (SMOTE) is used. The study used stratified five-fold cross-validation. The proposed model used Multinomial Logistic Regression and Random Forest for the classification of stress levels. The Random Forest model recorded the highest accuracy (82.7%) compared to the Logistic Regression model (79.0%). Besides accuracy, the study </w:t>
      </w:r>
      <w:r w:rsidR="009D1561">
        <w:rPr>
          <w:b/>
          <w:bCs/>
          <w:sz w:val="18"/>
          <w:szCs w:val="18"/>
          <w:lang w:val="en-US"/>
        </w:rPr>
        <w:t>applied</w:t>
      </w:r>
      <w:r w:rsidR="003B1313" w:rsidRPr="003B1313">
        <w:rPr>
          <w:b/>
          <w:bCs/>
          <w:sz w:val="18"/>
          <w:szCs w:val="18"/>
          <w:lang w:val="en-US"/>
        </w:rPr>
        <w:t xml:space="preserve"> causal inference methods </w:t>
      </w:r>
      <w:r w:rsidR="009D1561">
        <w:rPr>
          <w:b/>
          <w:bCs/>
          <w:sz w:val="18"/>
          <w:szCs w:val="18"/>
          <w:lang w:val="en-US"/>
        </w:rPr>
        <w:t xml:space="preserve">including </w:t>
      </w:r>
      <w:r w:rsidR="003B1313" w:rsidRPr="003B1313">
        <w:rPr>
          <w:b/>
          <w:bCs/>
          <w:sz w:val="18"/>
          <w:szCs w:val="18"/>
          <w:lang w:val="en-US"/>
        </w:rPr>
        <w:t>Directed Acyclic Graphs (DAG), Inverse Probability Weighting (IPW),</w:t>
      </w:r>
      <w:r w:rsidR="003B1313" w:rsidRPr="003B1313">
        <w:t xml:space="preserve"> </w:t>
      </w:r>
      <w:r w:rsidR="003B1313" w:rsidRPr="003B1313">
        <w:rPr>
          <w:b/>
          <w:bCs/>
          <w:sz w:val="18"/>
          <w:szCs w:val="18"/>
          <w:lang w:val="en-US"/>
        </w:rPr>
        <w:t>Double Machine Learning (DML), and Causal Forest to evaluate the impact of various stress factors. The results show that physical strain, lifestyle, and cognitive strain have the greatest impact on stress severity. Overall, the findings suggest that chronic stress is the result of multiple factors and demonstrate the utility of combining machine learning and causal inference for stress intervention.</w:t>
      </w:r>
    </w:p>
    <w:p w14:paraId="4EAE5EE4" w14:textId="2A794AAF" w:rsidR="000347E8" w:rsidRPr="00252E03" w:rsidRDefault="003B1313" w:rsidP="00252E03">
      <w:pPr>
        <w:pStyle w:val="NormalWeb"/>
        <w:spacing w:before="0" w:beforeAutospacing="0" w:after="0" w:afterAutospacing="0"/>
        <w:jc w:val="both"/>
        <w:rPr>
          <w:b/>
          <w:bCs/>
          <w:sz w:val="18"/>
          <w:szCs w:val="18"/>
          <w:lang w:val="en-US"/>
        </w:rPr>
      </w:pPr>
      <w:r w:rsidRPr="003B1313">
        <w:rPr>
          <w:b/>
          <w:bCs/>
          <w:sz w:val="18"/>
          <w:szCs w:val="18"/>
          <w:lang w:val="en-US"/>
        </w:rPr>
        <w:t xml:space="preserve">Keywords—Chronic Stress, Weighted Stress Index, SMOTE, Machine Learning, Random Forest, Causal </w:t>
      </w:r>
      <w:r w:rsidR="00252E03" w:rsidRPr="003B1313">
        <w:rPr>
          <w:b/>
          <w:bCs/>
          <w:sz w:val="18"/>
          <w:szCs w:val="18"/>
          <w:lang w:val="en-US"/>
        </w:rPr>
        <w:t>Inference.</w:t>
      </w:r>
    </w:p>
    <w:p w14:paraId="7FFFA702" w14:textId="2CEB01CD" w:rsidR="009303D9" w:rsidRPr="00913579" w:rsidRDefault="00A772CE" w:rsidP="00252E03">
      <w:pPr>
        <w:pStyle w:val="Heading1"/>
        <w:spacing w:before="0" w:after="0"/>
        <w:rPr>
          <w:b/>
          <w:bCs/>
        </w:rPr>
      </w:pPr>
      <w:r w:rsidRPr="00913579">
        <w:rPr>
          <w:b/>
          <w:bCs/>
        </w:rPr>
        <w:t xml:space="preserve">INTRODUCTION </w:t>
      </w:r>
    </w:p>
    <w:p w14:paraId="3539F83D" w14:textId="1E427ACF" w:rsidR="003B1313" w:rsidRPr="003B1313" w:rsidRDefault="003B1313" w:rsidP="00252E03">
      <w:pPr>
        <w:pStyle w:val="NormalWeb"/>
        <w:spacing w:before="0" w:beforeAutospacing="0" w:after="0" w:afterAutospacing="0"/>
        <w:jc w:val="both"/>
        <w:rPr>
          <w:sz w:val="20"/>
          <w:szCs w:val="20"/>
        </w:rPr>
      </w:pPr>
      <w:r w:rsidRPr="003B1313">
        <w:rPr>
          <w:sz w:val="20"/>
          <w:szCs w:val="20"/>
        </w:rPr>
        <w:t>Chronic stress, is a type of stress that occurs over a long time, taking weeks or even months for the stressed individual to recover. This type of stress is not like acute stress, as chronic stress takes a toll on the mental and physical health of the individual over time. The physical and mental strain of chronic stress can cause the individual to feel fatigued, have difficulty concentrating, and even cause cardiovascular strain and metabolic imbalance over time.</w:t>
      </w:r>
    </w:p>
    <w:p w14:paraId="0BF4FFD3" w14:textId="77777777" w:rsidR="003B1313" w:rsidRPr="003B1313" w:rsidRDefault="003B1313" w:rsidP="00252E03">
      <w:pPr>
        <w:pStyle w:val="NormalWeb"/>
        <w:spacing w:before="0" w:beforeAutospacing="0" w:after="0" w:afterAutospacing="0"/>
        <w:jc w:val="both"/>
        <w:rPr>
          <w:sz w:val="20"/>
          <w:szCs w:val="20"/>
        </w:rPr>
      </w:pPr>
      <w:r w:rsidRPr="003B1313">
        <w:rPr>
          <w:sz w:val="20"/>
          <w:szCs w:val="20"/>
        </w:rPr>
        <w:t>At the biological level, chronic stress is associated with the overactivation of the hypothalamic-pituitary-adrenal axis. The overactivation of the hypothalamic-pituitary-adrenal axis increases the level of the hormone cortisol in the body, thus disrupting the balance of hormones in the body. The biological strain caused by chronic stress is referred to as allostatic load.</w:t>
      </w:r>
    </w:p>
    <w:p w14:paraId="5A393977" w14:textId="679B2EEA" w:rsidR="003B1313" w:rsidRPr="003B1313" w:rsidRDefault="003B1313" w:rsidP="00252E03">
      <w:pPr>
        <w:pStyle w:val="NormalWeb"/>
        <w:spacing w:before="0" w:beforeAutospacing="0" w:after="0" w:afterAutospacing="0"/>
        <w:jc w:val="both"/>
        <w:rPr>
          <w:sz w:val="20"/>
          <w:szCs w:val="20"/>
        </w:rPr>
      </w:pPr>
      <w:r w:rsidRPr="003B1313">
        <w:rPr>
          <w:sz w:val="20"/>
          <w:szCs w:val="20"/>
        </w:rPr>
        <w:t xml:space="preserve">Chronic stress also has a great effect on the mental state of the individual. The mental effect of chronic stress is often observed as anxiety, irritability, emotional exhaustion, and </w:t>
      </w:r>
      <w:r w:rsidR="00FB55CA" w:rsidRPr="003B1313">
        <w:rPr>
          <w:sz w:val="20"/>
          <w:szCs w:val="20"/>
        </w:rPr>
        <w:t>behavioural</w:t>
      </w:r>
      <w:r w:rsidRPr="003B1313">
        <w:rPr>
          <w:sz w:val="20"/>
          <w:szCs w:val="20"/>
        </w:rPr>
        <w:t xml:space="preserve"> withdrawal.</w:t>
      </w:r>
      <w:r w:rsidR="00EF2C30" w:rsidRPr="00EF2C30">
        <w:rPr>
          <w:sz w:val="20"/>
          <w:szCs w:val="20"/>
        </w:rPr>
        <w:t xml:space="preserve"> </w:t>
      </w:r>
      <w:r w:rsidRPr="003B1313">
        <w:rPr>
          <w:sz w:val="20"/>
          <w:szCs w:val="20"/>
        </w:rPr>
        <w:t>Because of this, it cannot be attributed to a single factor or domain.</w:t>
      </w:r>
    </w:p>
    <w:p w14:paraId="605E7F0B" w14:textId="77777777" w:rsidR="003B1313" w:rsidRPr="003B1313" w:rsidRDefault="003B1313" w:rsidP="00252E03">
      <w:pPr>
        <w:pStyle w:val="NormalWeb"/>
        <w:spacing w:before="0" w:beforeAutospacing="0" w:after="0" w:afterAutospacing="0"/>
        <w:jc w:val="both"/>
        <w:rPr>
          <w:sz w:val="20"/>
          <w:szCs w:val="20"/>
        </w:rPr>
      </w:pPr>
      <w:r w:rsidRPr="003B1313">
        <w:rPr>
          <w:sz w:val="20"/>
          <w:szCs w:val="20"/>
        </w:rPr>
        <w:t xml:space="preserve">Machine Learning techniques, such as Logistic Regression and Random Forest, are also being utilized to determine stress severity levels based on questionnaires and physiological signals. These techniques exhibit promising results. However, these works often focus more on achieving higher accuracy </w:t>
      </w:r>
      <w:r w:rsidRPr="003B1313">
        <w:rPr>
          <w:sz w:val="20"/>
          <w:szCs w:val="20"/>
        </w:rPr>
        <w:lastRenderedPageBreak/>
        <w:t>without providing deeper understanding of the causes of increased stress. Most of these stress index techniques also do not weigh each question equally, as disruption of recovery, emotions, and cognition are more important in the long run [3].</w:t>
      </w:r>
    </w:p>
    <w:p w14:paraId="53CE27AB" w14:textId="2A877985" w:rsidR="003B1313" w:rsidRPr="003B1313" w:rsidRDefault="003B1313" w:rsidP="00252E03">
      <w:pPr>
        <w:pStyle w:val="NormalWeb"/>
        <w:spacing w:before="0" w:beforeAutospacing="0" w:after="0" w:afterAutospacing="0"/>
        <w:jc w:val="both"/>
        <w:rPr>
          <w:sz w:val="20"/>
          <w:szCs w:val="20"/>
          <w:lang w:val="en-US"/>
        </w:rPr>
      </w:pPr>
      <w:r w:rsidRPr="003B1313">
        <w:rPr>
          <w:sz w:val="20"/>
          <w:szCs w:val="20"/>
        </w:rPr>
        <w:t>Class imbalance, especially fewer moderate stress cases, also affect</w:t>
      </w:r>
      <w:r w:rsidR="00274DF3">
        <w:rPr>
          <w:sz w:val="20"/>
          <w:szCs w:val="20"/>
        </w:rPr>
        <w:t>s</w:t>
      </w:r>
      <w:r w:rsidRPr="003B1313">
        <w:rPr>
          <w:sz w:val="20"/>
          <w:szCs w:val="20"/>
        </w:rPr>
        <w:t xml:space="preserve"> stability.</w:t>
      </w:r>
      <w:r w:rsidRPr="003B1313">
        <w:t xml:space="preserve"> </w:t>
      </w:r>
      <w:r w:rsidRPr="003B1313">
        <w:rPr>
          <w:sz w:val="20"/>
          <w:szCs w:val="20"/>
          <w:lang w:val="en-US"/>
        </w:rPr>
        <w:t>Therefore, there is a need for a framework that not only predicts the severity of the stress but also explains the relative and causal contribution of the different domains of the stress.</w:t>
      </w:r>
    </w:p>
    <w:p w14:paraId="037D750F" w14:textId="26D4BD3D" w:rsidR="0024326D" w:rsidRPr="00426C5F" w:rsidRDefault="003B1313" w:rsidP="00252E03">
      <w:pPr>
        <w:pStyle w:val="NormalWeb"/>
        <w:spacing w:before="0" w:beforeAutospacing="0" w:after="0" w:afterAutospacing="0"/>
        <w:jc w:val="both"/>
        <w:rPr>
          <w:sz w:val="20"/>
          <w:szCs w:val="20"/>
          <w:lang w:val="en-US"/>
        </w:rPr>
      </w:pPr>
      <w:r w:rsidRPr="00426C5F">
        <w:rPr>
          <w:sz w:val="20"/>
          <w:szCs w:val="20"/>
          <w:lang w:val="en-US"/>
        </w:rPr>
        <w:t>For these purposes, the current research suggests a new Weighted Chronic Stress Index (W-CSI) that considers the unequal contribution of the different domains of the stress. The correlation-based feature selection method eliminates the redundant features without compromising the reliability of the questionnaire. The supervised machine learning models are trained using the SMOTE method within the folds of the cross-validation to deal with the class imbalance problem. The causal inference methods, such as the Directed Acyclic Graphs (DAG), Inverse Probability Weighting (IPW), Double Machine Learning (DML), and Causal Forest, are used for the estimation of the causal pathways of the stress</w:t>
      </w:r>
      <w:r w:rsidR="00825704" w:rsidRPr="00426C5F">
        <w:rPr>
          <w:sz w:val="20"/>
          <w:szCs w:val="20"/>
          <w:lang w:val="en-US"/>
        </w:rPr>
        <w:t>.</w:t>
      </w:r>
    </w:p>
    <w:p w14:paraId="3EF35B8D" w14:textId="73473F57" w:rsidR="009303D9" w:rsidRPr="00913579" w:rsidRDefault="00A772CE" w:rsidP="00C81075">
      <w:pPr>
        <w:pStyle w:val="Heading1"/>
        <w:spacing w:after="0"/>
        <w:rPr>
          <w:b/>
          <w:bCs/>
        </w:rPr>
      </w:pPr>
      <w:r w:rsidRPr="00913579">
        <w:rPr>
          <w:b/>
          <w:bCs/>
        </w:rPr>
        <w:t>LITERATURE REVIEW</w:t>
      </w:r>
    </w:p>
    <w:p w14:paraId="56E97EF5" w14:textId="1F809598" w:rsidR="003B1313" w:rsidRPr="003B1313" w:rsidRDefault="003B1313" w:rsidP="00232D22">
      <w:pPr>
        <w:pStyle w:val="NormalWeb"/>
        <w:spacing w:before="0" w:beforeAutospacing="0" w:after="0" w:afterAutospacing="0"/>
        <w:jc w:val="both"/>
        <w:rPr>
          <w:sz w:val="20"/>
          <w:szCs w:val="20"/>
        </w:rPr>
      </w:pPr>
      <w:r w:rsidRPr="003B1313">
        <w:rPr>
          <w:sz w:val="20"/>
          <w:szCs w:val="20"/>
        </w:rPr>
        <w:t xml:space="preserve">Chronic stress has been extensively studied from a medical and psychological perspective, given its ability to influence the body and the brain simultaneously. </w:t>
      </w:r>
      <w:proofErr w:type="spellStart"/>
      <w:r w:rsidRPr="003B1313">
        <w:rPr>
          <w:sz w:val="20"/>
          <w:szCs w:val="20"/>
        </w:rPr>
        <w:t>Chrousos</w:t>
      </w:r>
      <w:proofErr w:type="spellEnd"/>
      <w:r w:rsidRPr="003B1313">
        <w:rPr>
          <w:sz w:val="20"/>
          <w:szCs w:val="20"/>
        </w:rPr>
        <w:t xml:space="preserve"> [1] described the concept of chronic stress through the prolonged activation of the HPA axis, illustrating the effects of prolonged cortisol imbalances on the body. McEwen [2] proposed the concept of allostatic load, where chronic stress is described as the ‘wear and tear’ effect of the prolonged stress response. These two papers have significantly influenced the current understanding of chronic stress.</w:t>
      </w:r>
      <w:r w:rsidR="00FB55CA">
        <w:rPr>
          <w:sz w:val="20"/>
          <w:szCs w:val="20"/>
        </w:rPr>
        <w:t xml:space="preserve"> </w:t>
      </w:r>
      <w:r w:rsidRPr="003B1313">
        <w:rPr>
          <w:sz w:val="20"/>
          <w:szCs w:val="20"/>
        </w:rPr>
        <w:t xml:space="preserve">Recent research has increasingly shown that chronic stress has observable physical consequences. For example, Chettri et al. [3] found that chronic stress has more intense cardiovascular and metabolic responses compared to acute stress, and hence physiological parameters such as heart rate and blood pressure can be used. Dimsdale [6] found that chronic stress is responsible for hypertension and cardiovascular diseases, and Kivimäki et al. [7] found that psychosocial stress has long-term effects on metabolic disorders. </w:t>
      </w:r>
      <w:proofErr w:type="spellStart"/>
      <w:r w:rsidRPr="003B1313">
        <w:rPr>
          <w:sz w:val="20"/>
          <w:szCs w:val="20"/>
        </w:rPr>
        <w:t>Agorastos</w:t>
      </w:r>
      <w:proofErr w:type="spellEnd"/>
      <w:r w:rsidRPr="003B1313">
        <w:rPr>
          <w:sz w:val="20"/>
          <w:szCs w:val="20"/>
        </w:rPr>
        <w:t xml:space="preserve"> and </w:t>
      </w:r>
      <w:proofErr w:type="spellStart"/>
      <w:r w:rsidRPr="003B1313">
        <w:rPr>
          <w:sz w:val="20"/>
          <w:szCs w:val="20"/>
        </w:rPr>
        <w:t>Chrousos</w:t>
      </w:r>
      <w:proofErr w:type="spellEnd"/>
      <w:r w:rsidRPr="003B1313">
        <w:rPr>
          <w:sz w:val="20"/>
          <w:szCs w:val="20"/>
        </w:rPr>
        <w:t xml:space="preserve"> [8] found that chronic stress exposure gradually shifts the beneficial effects of stress into adverse long-term effects. Apart from physical health, chronic stress has long-term effects on cognition and emotional stability. James et al. [4] found that cortisol hormone imbalance affects memory and attention, and Lupien et al. [12] found that chronic stress exposure has long-term effects on cognition. </w:t>
      </w:r>
      <w:proofErr w:type="spellStart"/>
      <w:r w:rsidRPr="003B1313">
        <w:rPr>
          <w:sz w:val="20"/>
          <w:szCs w:val="20"/>
        </w:rPr>
        <w:t>Ovsiannikova</w:t>
      </w:r>
      <w:proofErr w:type="spellEnd"/>
      <w:r w:rsidRPr="003B1313">
        <w:rPr>
          <w:sz w:val="20"/>
          <w:szCs w:val="20"/>
        </w:rPr>
        <w:t xml:space="preserve"> et al. [5] found that stress responses vary from one individual to another, and Hinds and </w:t>
      </w:r>
      <w:r w:rsidRPr="003B1313">
        <w:rPr>
          <w:sz w:val="20"/>
          <w:szCs w:val="20"/>
        </w:rPr>
        <w:lastRenderedPageBreak/>
        <w:t>Sanchez [9] found that chronic stress exposure has long-term effects on anxiety hormone pathways.</w:t>
      </w:r>
      <w:r w:rsidR="009D1561">
        <w:rPr>
          <w:sz w:val="20"/>
          <w:szCs w:val="20"/>
        </w:rPr>
        <w:t xml:space="preserve"> </w:t>
      </w:r>
      <w:r w:rsidR="009D1561" w:rsidRPr="009D1561">
        <w:rPr>
          <w:sz w:val="20"/>
          <w:szCs w:val="20"/>
          <w:lang w:val="en-US"/>
        </w:rPr>
        <w:t xml:space="preserve">Sapolsky [14] provided an extensive review of how chronic stress affects both animal and human </w:t>
      </w:r>
      <w:proofErr w:type="spellStart"/>
      <w:r w:rsidR="009D1561" w:rsidRPr="009D1561">
        <w:rPr>
          <w:sz w:val="20"/>
          <w:szCs w:val="20"/>
          <w:lang w:val="en-US"/>
        </w:rPr>
        <w:t>behaviour</w:t>
      </w:r>
      <w:proofErr w:type="spellEnd"/>
      <w:r w:rsidR="009D1561" w:rsidRPr="009D1561">
        <w:rPr>
          <w:sz w:val="20"/>
          <w:szCs w:val="20"/>
          <w:lang w:val="en-US"/>
        </w:rPr>
        <w:t xml:space="preserve"> as well as brain functioning.</w:t>
      </w:r>
      <w:r w:rsidR="009D1561">
        <w:rPr>
          <w:sz w:val="20"/>
          <w:szCs w:val="20"/>
        </w:rPr>
        <w:t xml:space="preserve"> </w:t>
      </w:r>
      <w:r w:rsidRPr="003B1313">
        <w:rPr>
          <w:sz w:val="20"/>
          <w:szCs w:val="20"/>
        </w:rPr>
        <w:t>Inflammation is another key factor. Rohleder [10] linked long psychosocial stress to systemic low-grade inflammation, while Cohen et al. [11] described the link between glucocorticoid resistance and the promotion of illness. This again emphasizes the fact that chronic stress is not just a psychological but a biological entity.</w:t>
      </w:r>
      <w:r w:rsidR="00FB55CA">
        <w:rPr>
          <w:sz w:val="20"/>
          <w:szCs w:val="20"/>
        </w:rPr>
        <w:t xml:space="preserve"> </w:t>
      </w:r>
      <w:r w:rsidRPr="003B1313">
        <w:rPr>
          <w:sz w:val="20"/>
          <w:szCs w:val="20"/>
        </w:rPr>
        <w:t xml:space="preserve">Lifestyle is another factor. </w:t>
      </w:r>
      <w:proofErr w:type="spellStart"/>
      <w:r w:rsidRPr="003B1313">
        <w:rPr>
          <w:sz w:val="20"/>
          <w:szCs w:val="20"/>
        </w:rPr>
        <w:t>Mutambudzi</w:t>
      </w:r>
      <w:proofErr w:type="spellEnd"/>
      <w:r w:rsidRPr="003B1313">
        <w:rPr>
          <w:sz w:val="20"/>
          <w:szCs w:val="20"/>
        </w:rPr>
        <w:t xml:space="preserve"> and </w:t>
      </w:r>
      <w:proofErr w:type="spellStart"/>
      <w:r w:rsidRPr="003B1313">
        <w:rPr>
          <w:sz w:val="20"/>
          <w:szCs w:val="20"/>
        </w:rPr>
        <w:t>Henkens</w:t>
      </w:r>
      <w:proofErr w:type="spellEnd"/>
      <w:r w:rsidRPr="003B1313">
        <w:rPr>
          <w:sz w:val="20"/>
          <w:szCs w:val="20"/>
        </w:rPr>
        <w:t xml:space="preserve"> [13] have linked chronic stress to sleep deprivation, physical inactivity, and accelerated aging. The World Health Organization [15] has recognized chronic stress as a global health concern, caused by work pressure, academic pressure, digital stress, and social isolation. Early detection of the condition is required rather than detection at a later stage.</w:t>
      </w:r>
    </w:p>
    <w:p w14:paraId="257FBBC8" w14:textId="56B87184" w:rsidR="00746F4B" w:rsidRDefault="003B1313" w:rsidP="003B1313">
      <w:pPr>
        <w:pStyle w:val="NormalWeb"/>
        <w:spacing w:before="0" w:beforeAutospacing="0" w:after="0" w:afterAutospacing="0"/>
        <w:jc w:val="both"/>
        <w:rPr>
          <w:sz w:val="20"/>
          <w:szCs w:val="20"/>
        </w:rPr>
      </w:pPr>
      <w:r w:rsidRPr="003B1313">
        <w:rPr>
          <w:sz w:val="20"/>
          <w:szCs w:val="20"/>
        </w:rPr>
        <w:t>Significant gaps have been found in the literature despite extensive research. The literature shows prediction or correlation without a clear idea of the concept.</w:t>
      </w:r>
    </w:p>
    <w:p w14:paraId="52519451" w14:textId="7938DFB7" w:rsidR="00450F7F" w:rsidRPr="00450F7F" w:rsidRDefault="009D1561" w:rsidP="00EF2C30">
      <w:pPr>
        <w:pStyle w:val="NormalWeb"/>
        <w:spacing w:before="0" w:beforeAutospacing="0" w:after="0" w:afterAutospacing="0"/>
        <w:jc w:val="both"/>
        <w:rPr>
          <w:sz w:val="20"/>
          <w:szCs w:val="20"/>
        </w:rPr>
      </w:pPr>
      <w:r>
        <w:rPr>
          <w:sz w:val="20"/>
          <w:szCs w:val="20"/>
        </w:rPr>
        <w:t>I</w:t>
      </w:r>
      <w:r w:rsidR="003B1313" w:rsidRPr="003B1313">
        <w:rPr>
          <w:sz w:val="20"/>
          <w:szCs w:val="20"/>
        </w:rPr>
        <w:t>nvestigating the specific stressors that are driving the escalation. The measurement of stress is often achieved by the use of unweighted indices, whereby all factors are considered equally, even though there are stronger implications for the disruption of recovery and emotional exhaustion. The interaction effect of stress domains is also not often considered, even though chronic stress is the result of the accumulation of multiple stressors. To address these issues, the current study introduces the Weighted Chronic Stress Index (W-CSI) and combines supervised machine learning and causal inference methods. The use of weights considers the unequal contribution of each stress, while the estimation of the causal effect considers the key pathways beyond association. Joint stressor analysis also examines the interaction effect of the stress domains.</w:t>
      </w:r>
    </w:p>
    <w:p w14:paraId="65313B9F" w14:textId="6E5DACC6" w:rsidR="009303D9" w:rsidRPr="00913579" w:rsidRDefault="00807F85" w:rsidP="0007099B">
      <w:pPr>
        <w:pStyle w:val="Heading1"/>
        <w:spacing w:before="0" w:after="0"/>
        <w:rPr>
          <w:b/>
          <w:bCs/>
        </w:rPr>
      </w:pPr>
      <w:r w:rsidRPr="00913579">
        <w:rPr>
          <w:b/>
          <w:bCs/>
        </w:rPr>
        <w:t>METHODOLOGY</w:t>
      </w:r>
    </w:p>
    <w:p w14:paraId="4EEE89E3" w14:textId="77777777" w:rsidR="003B1313" w:rsidRPr="003B1313" w:rsidRDefault="003B1313" w:rsidP="00252E03">
      <w:pPr>
        <w:pStyle w:val="BodyText"/>
        <w:spacing w:after="0"/>
        <w:ind w:firstLine="0"/>
        <w:rPr>
          <w:lang w:val="en-IN"/>
        </w:rPr>
      </w:pPr>
      <w:r w:rsidRPr="003B1313">
        <w:rPr>
          <w:lang w:val="en-IN"/>
        </w:rPr>
        <w:t>A. DATA SOURCE AND PARTICIPANTS</w:t>
      </w:r>
    </w:p>
    <w:p w14:paraId="395728D4" w14:textId="58879D94" w:rsidR="00252E03" w:rsidRDefault="003B1313" w:rsidP="00252E03">
      <w:pPr>
        <w:pStyle w:val="BodyText"/>
        <w:tabs>
          <w:tab w:val="clear" w:pos="288"/>
        </w:tabs>
        <w:spacing w:after="0"/>
        <w:ind w:firstLine="0"/>
        <w:rPr>
          <w:lang w:val="en-IN"/>
        </w:rPr>
      </w:pPr>
      <w:r w:rsidRPr="003B1313">
        <w:rPr>
          <w:lang w:val="en-IN"/>
        </w:rPr>
        <w:t xml:space="preserve">The study employed a structured 25-item questionnaire that measured different aspects of chronic stress, including physical, emotional, cognitive, </w:t>
      </w:r>
      <w:r w:rsidR="00252E03" w:rsidRPr="003B1313">
        <w:rPr>
          <w:lang w:val="en-IN"/>
        </w:rPr>
        <w:t>behavioural</w:t>
      </w:r>
      <w:r w:rsidRPr="003B1313">
        <w:rPr>
          <w:lang w:val="en-IN"/>
        </w:rPr>
        <w:t>, and lifestyle factors. All items were measured on a five-point Likert scale ranging from 1 (Never) to 5 (Always). The questionnaire was shared through academic and professional networks via Google Forms, resulting in 300 valid responses. Demographic variables such as gender, age group, workplace, years of experience, and type of organization were included for descriptive analysis as well as causal analysis for different subgroups, as presented in Table I.</w:t>
      </w:r>
    </w:p>
    <w:p w14:paraId="09A5436F" w14:textId="47C05A5B" w:rsidR="0029194C" w:rsidRPr="005C7E38" w:rsidRDefault="0029194C" w:rsidP="00252E03">
      <w:pPr>
        <w:pStyle w:val="BodyText"/>
        <w:tabs>
          <w:tab w:val="clear" w:pos="288"/>
        </w:tabs>
        <w:spacing w:after="0"/>
        <w:ind w:firstLine="0"/>
        <w:rPr>
          <w:sz w:val="16"/>
          <w:szCs w:val="16"/>
          <w:lang w:val="en-US"/>
        </w:rPr>
      </w:pPr>
      <w:r w:rsidRPr="005C7E38">
        <w:rPr>
          <w:sz w:val="16"/>
          <w:szCs w:val="16"/>
          <w:lang w:val="en-US"/>
        </w:rPr>
        <w:t xml:space="preserve">TABLE 1. </w:t>
      </w:r>
    </w:p>
    <w:p w14:paraId="186584D3" w14:textId="70748B9F" w:rsidR="0029194C" w:rsidRPr="0029194C" w:rsidRDefault="0029194C" w:rsidP="00A543C3">
      <w:pPr>
        <w:pStyle w:val="BodyText"/>
        <w:tabs>
          <w:tab w:val="clear" w:pos="288"/>
        </w:tabs>
        <w:spacing w:after="0"/>
        <w:ind w:firstLine="0"/>
        <w:rPr>
          <w:sz w:val="16"/>
          <w:szCs w:val="16"/>
          <w:lang w:val="en-US"/>
        </w:rPr>
      </w:pPr>
      <w:r w:rsidRPr="005C7E38">
        <w:rPr>
          <w:sz w:val="16"/>
          <w:szCs w:val="16"/>
          <w:lang w:val="en-US"/>
        </w:rPr>
        <w:t>DEMOGRAPHIC SUMMARY OF PARTICIPANTS</w:t>
      </w:r>
    </w:p>
    <w:tbl>
      <w:tblPr>
        <w:tblStyle w:val="TableGrid"/>
        <w:tblW w:w="5485" w:type="dxa"/>
        <w:tblLook w:val="04A0" w:firstRow="1" w:lastRow="0" w:firstColumn="1" w:lastColumn="0" w:noHBand="0" w:noVBand="1"/>
      </w:tblPr>
      <w:tblGrid>
        <w:gridCol w:w="1828"/>
        <w:gridCol w:w="1828"/>
        <w:gridCol w:w="1829"/>
      </w:tblGrid>
      <w:tr w:rsidR="00201DED" w14:paraId="4CA18335" w14:textId="77777777" w:rsidTr="001B690E">
        <w:trPr>
          <w:trHeight w:val="416"/>
        </w:trPr>
        <w:tc>
          <w:tcPr>
            <w:tcW w:w="1828" w:type="dxa"/>
            <w:vAlign w:val="center"/>
          </w:tcPr>
          <w:p w14:paraId="3640D13D" w14:textId="63D889EA" w:rsidR="00201DED" w:rsidRPr="0029194C" w:rsidRDefault="00201DED" w:rsidP="00201DED">
            <w:pPr>
              <w:pStyle w:val="BodyText"/>
              <w:tabs>
                <w:tab w:val="clear" w:pos="288"/>
              </w:tabs>
              <w:spacing w:after="0"/>
              <w:ind w:firstLine="0"/>
              <w:rPr>
                <w:sz w:val="16"/>
                <w:szCs w:val="16"/>
                <w:lang w:val="en-IN"/>
              </w:rPr>
            </w:pPr>
            <w:r w:rsidRPr="0029194C">
              <w:rPr>
                <w:sz w:val="16"/>
                <w:szCs w:val="16"/>
              </w:rPr>
              <w:t>Demographic Variable</w:t>
            </w:r>
          </w:p>
        </w:tc>
        <w:tc>
          <w:tcPr>
            <w:tcW w:w="1828" w:type="dxa"/>
            <w:vAlign w:val="center"/>
          </w:tcPr>
          <w:p w14:paraId="6FA7D9B0" w14:textId="052FB9AB" w:rsidR="00201DED" w:rsidRPr="0029194C" w:rsidRDefault="00201DED" w:rsidP="00201DED">
            <w:pPr>
              <w:pStyle w:val="BodyText"/>
              <w:tabs>
                <w:tab w:val="clear" w:pos="288"/>
              </w:tabs>
              <w:spacing w:after="0"/>
              <w:ind w:firstLine="0"/>
              <w:rPr>
                <w:sz w:val="16"/>
                <w:szCs w:val="16"/>
                <w:lang w:val="en-IN"/>
              </w:rPr>
            </w:pPr>
            <w:r w:rsidRPr="0029194C">
              <w:rPr>
                <w:sz w:val="16"/>
                <w:szCs w:val="16"/>
              </w:rPr>
              <w:t>Category</w:t>
            </w:r>
          </w:p>
        </w:tc>
        <w:tc>
          <w:tcPr>
            <w:tcW w:w="1829" w:type="dxa"/>
            <w:vAlign w:val="center"/>
          </w:tcPr>
          <w:p w14:paraId="15572E8D" w14:textId="12F27891" w:rsidR="00201DED" w:rsidRPr="0029194C" w:rsidRDefault="00201DED" w:rsidP="00201DED">
            <w:pPr>
              <w:pStyle w:val="BodyText"/>
              <w:tabs>
                <w:tab w:val="clear" w:pos="288"/>
              </w:tabs>
              <w:spacing w:after="0"/>
              <w:ind w:firstLine="0"/>
              <w:rPr>
                <w:sz w:val="16"/>
                <w:szCs w:val="16"/>
                <w:lang w:val="en-IN"/>
              </w:rPr>
            </w:pPr>
            <w:r w:rsidRPr="0029194C">
              <w:rPr>
                <w:sz w:val="16"/>
                <w:szCs w:val="16"/>
              </w:rPr>
              <w:t>Count (n=300)</w:t>
            </w:r>
          </w:p>
        </w:tc>
      </w:tr>
      <w:tr w:rsidR="00201DED" w14:paraId="10134ECF" w14:textId="77777777" w:rsidTr="001B690E">
        <w:trPr>
          <w:trHeight w:val="199"/>
        </w:trPr>
        <w:tc>
          <w:tcPr>
            <w:tcW w:w="1828" w:type="dxa"/>
            <w:vAlign w:val="center"/>
          </w:tcPr>
          <w:p w14:paraId="6B3353A1" w14:textId="7B0802ED" w:rsidR="00201DED" w:rsidRPr="0029194C" w:rsidRDefault="00201DED" w:rsidP="00201DED">
            <w:pPr>
              <w:pStyle w:val="BodyText"/>
              <w:tabs>
                <w:tab w:val="clear" w:pos="288"/>
              </w:tabs>
              <w:spacing w:after="0"/>
              <w:ind w:firstLine="0"/>
              <w:rPr>
                <w:b/>
                <w:bCs/>
                <w:sz w:val="16"/>
                <w:szCs w:val="16"/>
                <w:lang w:val="en-IN"/>
              </w:rPr>
            </w:pPr>
            <w:r w:rsidRPr="0029194C">
              <w:rPr>
                <w:rStyle w:val="Strong"/>
                <w:b w:val="0"/>
                <w:bCs w:val="0"/>
                <w:sz w:val="16"/>
                <w:szCs w:val="16"/>
              </w:rPr>
              <w:t>Gender</w:t>
            </w:r>
          </w:p>
        </w:tc>
        <w:tc>
          <w:tcPr>
            <w:tcW w:w="1828" w:type="dxa"/>
            <w:vAlign w:val="center"/>
          </w:tcPr>
          <w:p w14:paraId="2B1C3D5A" w14:textId="7D653D66" w:rsidR="00201DED" w:rsidRPr="0029194C" w:rsidRDefault="00201DED" w:rsidP="00201DED">
            <w:pPr>
              <w:pStyle w:val="BodyText"/>
              <w:tabs>
                <w:tab w:val="clear" w:pos="288"/>
              </w:tabs>
              <w:spacing w:after="0"/>
              <w:ind w:firstLine="0"/>
              <w:rPr>
                <w:sz w:val="16"/>
                <w:szCs w:val="16"/>
                <w:lang w:val="en-IN"/>
              </w:rPr>
            </w:pPr>
            <w:r w:rsidRPr="0029194C">
              <w:rPr>
                <w:sz w:val="16"/>
                <w:szCs w:val="16"/>
              </w:rPr>
              <w:t>Male</w:t>
            </w:r>
          </w:p>
        </w:tc>
        <w:tc>
          <w:tcPr>
            <w:tcW w:w="1829" w:type="dxa"/>
            <w:vAlign w:val="center"/>
          </w:tcPr>
          <w:p w14:paraId="756A74E4" w14:textId="2FF16346" w:rsidR="00201DED" w:rsidRPr="0029194C" w:rsidRDefault="00201DED" w:rsidP="00201DED">
            <w:pPr>
              <w:pStyle w:val="BodyText"/>
              <w:tabs>
                <w:tab w:val="clear" w:pos="288"/>
              </w:tabs>
              <w:spacing w:after="0"/>
              <w:ind w:firstLine="0"/>
              <w:rPr>
                <w:sz w:val="16"/>
                <w:szCs w:val="16"/>
                <w:lang w:val="en-IN"/>
              </w:rPr>
            </w:pPr>
            <w:r w:rsidRPr="0029194C">
              <w:rPr>
                <w:sz w:val="16"/>
                <w:szCs w:val="16"/>
              </w:rPr>
              <w:t>140</w:t>
            </w:r>
          </w:p>
        </w:tc>
      </w:tr>
      <w:tr w:rsidR="00201DED" w14:paraId="16018620" w14:textId="77777777" w:rsidTr="001B690E">
        <w:trPr>
          <w:trHeight w:val="199"/>
        </w:trPr>
        <w:tc>
          <w:tcPr>
            <w:tcW w:w="1828" w:type="dxa"/>
            <w:vAlign w:val="center"/>
          </w:tcPr>
          <w:p w14:paraId="4FC317F7" w14:textId="77777777" w:rsidR="00201DED" w:rsidRPr="0029194C" w:rsidRDefault="00201DED" w:rsidP="00201DED">
            <w:pPr>
              <w:pStyle w:val="BodyText"/>
              <w:tabs>
                <w:tab w:val="clear" w:pos="288"/>
              </w:tabs>
              <w:spacing w:after="0"/>
              <w:ind w:firstLine="0"/>
              <w:rPr>
                <w:sz w:val="16"/>
                <w:szCs w:val="16"/>
                <w:lang w:val="en-IN"/>
              </w:rPr>
            </w:pPr>
          </w:p>
        </w:tc>
        <w:tc>
          <w:tcPr>
            <w:tcW w:w="1828" w:type="dxa"/>
            <w:vAlign w:val="center"/>
          </w:tcPr>
          <w:p w14:paraId="0A7B447D" w14:textId="5A7A3996" w:rsidR="00201DED" w:rsidRPr="0029194C" w:rsidRDefault="00201DED" w:rsidP="00201DED">
            <w:pPr>
              <w:pStyle w:val="BodyText"/>
              <w:tabs>
                <w:tab w:val="clear" w:pos="288"/>
              </w:tabs>
              <w:spacing w:after="0"/>
              <w:ind w:firstLine="0"/>
              <w:rPr>
                <w:sz w:val="16"/>
                <w:szCs w:val="16"/>
                <w:lang w:val="en-IN"/>
              </w:rPr>
            </w:pPr>
            <w:r w:rsidRPr="0029194C">
              <w:rPr>
                <w:sz w:val="16"/>
                <w:szCs w:val="16"/>
              </w:rPr>
              <w:t>Female</w:t>
            </w:r>
          </w:p>
        </w:tc>
        <w:tc>
          <w:tcPr>
            <w:tcW w:w="1829" w:type="dxa"/>
            <w:vAlign w:val="center"/>
          </w:tcPr>
          <w:p w14:paraId="35FF1626" w14:textId="1E00226F" w:rsidR="00201DED" w:rsidRPr="0029194C" w:rsidRDefault="00201DED" w:rsidP="00201DED">
            <w:pPr>
              <w:pStyle w:val="BodyText"/>
              <w:tabs>
                <w:tab w:val="clear" w:pos="288"/>
              </w:tabs>
              <w:spacing w:after="0"/>
              <w:ind w:firstLine="0"/>
              <w:rPr>
                <w:sz w:val="16"/>
                <w:szCs w:val="16"/>
                <w:lang w:val="en-IN"/>
              </w:rPr>
            </w:pPr>
            <w:r w:rsidRPr="0029194C">
              <w:rPr>
                <w:sz w:val="16"/>
                <w:szCs w:val="16"/>
              </w:rPr>
              <w:t>160</w:t>
            </w:r>
          </w:p>
        </w:tc>
      </w:tr>
      <w:tr w:rsidR="00201DED" w14:paraId="7D8F8722" w14:textId="77777777" w:rsidTr="001B690E">
        <w:trPr>
          <w:trHeight w:val="216"/>
        </w:trPr>
        <w:tc>
          <w:tcPr>
            <w:tcW w:w="1828" w:type="dxa"/>
            <w:vAlign w:val="center"/>
          </w:tcPr>
          <w:p w14:paraId="538336B1" w14:textId="0635C83B" w:rsidR="00201DED" w:rsidRPr="0029194C" w:rsidRDefault="00201DED" w:rsidP="00201DED">
            <w:pPr>
              <w:pStyle w:val="BodyText"/>
              <w:tabs>
                <w:tab w:val="clear" w:pos="288"/>
              </w:tabs>
              <w:spacing w:after="0"/>
              <w:ind w:firstLine="0"/>
              <w:rPr>
                <w:b/>
                <w:bCs/>
                <w:sz w:val="16"/>
                <w:szCs w:val="16"/>
                <w:lang w:val="en-IN"/>
              </w:rPr>
            </w:pPr>
            <w:r w:rsidRPr="0029194C">
              <w:rPr>
                <w:rStyle w:val="Strong"/>
                <w:b w:val="0"/>
                <w:bCs w:val="0"/>
                <w:sz w:val="16"/>
                <w:szCs w:val="16"/>
              </w:rPr>
              <w:t>Age Group</w:t>
            </w:r>
          </w:p>
        </w:tc>
        <w:tc>
          <w:tcPr>
            <w:tcW w:w="1828" w:type="dxa"/>
            <w:vAlign w:val="center"/>
          </w:tcPr>
          <w:p w14:paraId="6BD5FF90" w14:textId="584F32FC" w:rsidR="00201DED" w:rsidRPr="0029194C" w:rsidRDefault="00201DED" w:rsidP="00201DED">
            <w:pPr>
              <w:pStyle w:val="BodyText"/>
              <w:tabs>
                <w:tab w:val="clear" w:pos="288"/>
              </w:tabs>
              <w:spacing w:after="0"/>
              <w:ind w:firstLine="0"/>
              <w:rPr>
                <w:sz w:val="16"/>
                <w:szCs w:val="16"/>
                <w:lang w:val="en-IN"/>
              </w:rPr>
            </w:pPr>
            <w:r w:rsidRPr="0029194C">
              <w:rPr>
                <w:sz w:val="16"/>
                <w:szCs w:val="16"/>
              </w:rPr>
              <w:t>18–25</w:t>
            </w:r>
          </w:p>
        </w:tc>
        <w:tc>
          <w:tcPr>
            <w:tcW w:w="1829" w:type="dxa"/>
            <w:vAlign w:val="center"/>
          </w:tcPr>
          <w:p w14:paraId="0BBA1A4C" w14:textId="7163C62F" w:rsidR="00201DED" w:rsidRPr="0029194C" w:rsidRDefault="00201DED" w:rsidP="00201DED">
            <w:pPr>
              <w:pStyle w:val="BodyText"/>
              <w:tabs>
                <w:tab w:val="clear" w:pos="288"/>
              </w:tabs>
              <w:spacing w:after="0"/>
              <w:ind w:firstLine="0"/>
              <w:rPr>
                <w:sz w:val="16"/>
                <w:szCs w:val="16"/>
                <w:lang w:val="en-IN"/>
              </w:rPr>
            </w:pPr>
            <w:r w:rsidRPr="0029194C">
              <w:rPr>
                <w:sz w:val="16"/>
                <w:szCs w:val="16"/>
              </w:rPr>
              <w:t>120</w:t>
            </w:r>
          </w:p>
        </w:tc>
      </w:tr>
      <w:tr w:rsidR="00201DED" w14:paraId="74153410" w14:textId="77777777" w:rsidTr="001B690E">
        <w:trPr>
          <w:trHeight w:val="199"/>
        </w:trPr>
        <w:tc>
          <w:tcPr>
            <w:tcW w:w="1828" w:type="dxa"/>
            <w:vAlign w:val="center"/>
          </w:tcPr>
          <w:p w14:paraId="06402608" w14:textId="77777777" w:rsidR="00201DED" w:rsidRPr="0029194C" w:rsidRDefault="00201DED" w:rsidP="00201DED">
            <w:pPr>
              <w:pStyle w:val="BodyText"/>
              <w:tabs>
                <w:tab w:val="clear" w:pos="288"/>
              </w:tabs>
              <w:spacing w:after="0"/>
              <w:ind w:firstLine="0"/>
              <w:rPr>
                <w:sz w:val="16"/>
                <w:szCs w:val="16"/>
                <w:lang w:val="en-IN"/>
              </w:rPr>
            </w:pPr>
          </w:p>
        </w:tc>
        <w:tc>
          <w:tcPr>
            <w:tcW w:w="1828" w:type="dxa"/>
            <w:vAlign w:val="center"/>
          </w:tcPr>
          <w:p w14:paraId="65FFABFD" w14:textId="1BB6F4B5" w:rsidR="00201DED" w:rsidRPr="0029194C" w:rsidRDefault="00201DED" w:rsidP="00201DED">
            <w:pPr>
              <w:pStyle w:val="BodyText"/>
              <w:tabs>
                <w:tab w:val="clear" w:pos="288"/>
              </w:tabs>
              <w:spacing w:after="0"/>
              <w:ind w:firstLine="0"/>
              <w:rPr>
                <w:sz w:val="16"/>
                <w:szCs w:val="16"/>
                <w:lang w:val="en-IN"/>
              </w:rPr>
            </w:pPr>
            <w:r w:rsidRPr="0029194C">
              <w:rPr>
                <w:sz w:val="16"/>
                <w:szCs w:val="16"/>
              </w:rPr>
              <w:t>26–35</w:t>
            </w:r>
          </w:p>
        </w:tc>
        <w:tc>
          <w:tcPr>
            <w:tcW w:w="1829" w:type="dxa"/>
            <w:vAlign w:val="center"/>
          </w:tcPr>
          <w:p w14:paraId="1C75F3C3" w14:textId="54D69281" w:rsidR="00201DED" w:rsidRPr="0029194C" w:rsidRDefault="00201DED" w:rsidP="00201DED">
            <w:pPr>
              <w:pStyle w:val="BodyText"/>
              <w:tabs>
                <w:tab w:val="clear" w:pos="288"/>
              </w:tabs>
              <w:spacing w:after="0"/>
              <w:ind w:firstLine="0"/>
              <w:rPr>
                <w:sz w:val="16"/>
                <w:szCs w:val="16"/>
                <w:lang w:val="en-IN"/>
              </w:rPr>
            </w:pPr>
            <w:r w:rsidRPr="0029194C">
              <w:rPr>
                <w:sz w:val="16"/>
                <w:szCs w:val="16"/>
              </w:rPr>
              <w:t>130</w:t>
            </w:r>
          </w:p>
        </w:tc>
      </w:tr>
      <w:tr w:rsidR="00201DED" w14:paraId="5A341463" w14:textId="77777777" w:rsidTr="001B690E">
        <w:trPr>
          <w:trHeight w:val="199"/>
        </w:trPr>
        <w:tc>
          <w:tcPr>
            <w:tcW w:w="1828" w:type="dxa"/>
            <w:vAlign w:val="center"/>
          </w:tcPr>
          <w:p w14:paraId="6C7B3ACD" w14:textId="77777777" w:rsidR="00201DED" w:rsidRPr="0029194C" w:rsidRDefault="00201DED" w:rsidP="00201DED">
            <w:pPr>
              <w:pStyle w:val="BodyText"/>
              <w:tabs>
                <w:tab w:val="clear" w:pos="288"/>
              </w:tabs>
              <w:spacing w:after="0"/>
              <w:ind w:firstLine="0"/>
              <w:rPr>
                <w:sz w:val="16"/>
                <w:szCs w:val="16"/>
                <w:lang w:val="en-IN"/>
              </w:rPr>
            </w:pPr>
          </w:p>
        </w:tc>
        <w:tc>
          <w:tcPr>
            <w:tcW w:w="1828" w:type="dxa"/>
            <w:vAlign w:val="center"/>
          </w:tcPr>
          <w:p w14:paraId="4E8BC761" w14:textId="46BF3508" w:rsidR="00201DED" w:rsidRPr="0029194C" w:rsidRDefault="00201DED" w:rsidP="00201DED">
            <w:pPr>
              <w:pStyle w:val="BodyText"/>
              <w:tabs>
                <w:tab w:val="clear" w:pos="288"/>
              </w:tabs>
              <w:spacing w:after="0"/>
              <w:ind w:firstLine="0"/>
              <w:rPr>
                <w:sz w:val="16"/>
                <w:szCs w:val="16"/>
                <w:lang w:val="en-IN"/>
              </w:rPr>
            </w:pPr>
            <w:r w:rsidRPr="0029194C">
              <w:rPr>
                <w:sz w:val="16"/>
                <w:szCs w:val="16"/>
              </w:rPr>
              <w:t>36+</w:t>
            </w:r>
          </w:p>
        </w:tc>
        <w:tc>
          <w:tcPr>
            <w:tcW w:w="1829" w:type="dxa"/>
            <w:vAlign w:val="center"/>
          </w:tcPr>
          <w:p w14:paraId="636CA648" w14:textId="30624967" w:rsidR="00201DED" w:rsidRPr="0029194C" w:rsidRDefault="00201DED" w:rsidP="00201DED">
            <w:pPr>
              <w:pStyle w:val="BodyText"/>
              <w:tabs>
                <w:tab w:val="clear" w:pos="288"/>
              </w:tabs>
              <w:spacing w:after="0"/>
              <w:ind w:firstLine="0"/>
              <w:rPr>
                <w:sz w:val="16"/>
                <w:szCs w:val="16"/>
                <w:lang w:val="en-IN"/>
              </w:rPr>
            </w:pPr>
            <w:r w:rsidRPr="0029194C">
              <w:rPr>
                <w:sz w:val="16"/>
                <w:szCs w:val="16"/>
              </w:rPr>
              <w:t>50</w:t>
            </w:r>
          </w:p>
        </w:tc>
      </w:tr>
      <w:tr w:rsidR="00201DED" w14:paraId="34DC9F40" w14:textId="77777777" w:rsidTr="001B690E">
        <w:trPr>
          <w:trHeight w:val="199"/>
        </w:trPr>
        <w:tc>
          <w:tcPr>
            <w:tcW w:w="1828" w:type="dxa"/>
            <w:vAlign w:val="center"/>
          </w:tcPr>
          <w:p w14:paraId="1AFEF9F3" w14:textId="45A6B18F" w:rsidR="00201DED" w:rsidRPr="0029194C" w:rsidRDefault="00201DED" w:rsidP="00201DED">
            <w:pPr>
              <w:pStyle w:val="BodyText"/>
              <w:tabs>
                <w:tab w:val="clear" w:pos="288"/>
              </w:tabs>
              <w:spacing w:after="0"/>
              <w:ind w:firstLine="0"/>
              <w:rPr>
                <w:b/>
                <w:bCs/>
                <w:sz w:val="16"/>
                <w:szCs w:val="16"/>
                <w:lang w:val="en-IN"/>
              </w:rPr>
            </w:pPr>
            <w:r w:rsidRPr="0029194C">
              <w:rPr>
                <w:rStyle w:val="Strong"/>
                <w:b w:val="0"/>
                <w:bCs w:val="0"/>
                <w:sz w:val="16"/>
                <w:szCs w:val="16"/>
              </w:rPr>
              <w:t>Work Location</w:t>
            </w:r>
          </w:p>
        </w:tc>
        <w:tc>
          <w:tcPr>
            <w:tcW w:w="1828" w:type="dxa"/>
            <w:vAlign w:val="center"/>
          </w:tcPr>
          <w:p w14:paraId="42C7ACE7" w14:textId="26F69D2F" w:rsidR="00201DED" w:rsidRPr="0029194C" w:rsidRDefault="00201DED" w:rsidP="00201DED">
            <w:pPr>
              <w:pStyle w:val="BodyText"/>
              <w:tabs>
                <w:tab w:val="clear" w:pos="288"/>
              </w:tabs>
              <w:spacing w:after="0"/>
              <w:ind w:firstLine="0"/>
              <w:rPr>
                <w:sz w:val="16"/>
                <w:szCs w:val="16"/>
                <w:lang w:val="en-IN"/>
              </w:rPr>
            </w:pPr>
            <w:r w:rsidRPr="0029194C">
              <w:rPr>
                <w:sz w:val="16"/>
                <w:szCs w:val="16"/>
              </w:rPr>
              <w:t>Urban</w:t>
            </w:r>
          </w:p>
        </w:tc>
        <w:tc>
          <w:tcPr>
            <w:tcW w:w="1829" w:type="dxa"/>
            <w:vAlign w:val="center"/>
          </w:tcPr>
          <w:p w14:paraId="0140FAA8" w14:textId="5DF8CC92" w:rsidR="00201DED" w:rsidRPr="0029194C" w:rsidRDefault="00201DED" w:rsidP="00201DED">
            <w:pPr>
              <w:pStyle w:val="BodyText"/>
              <w:tabs>
                <w:tab w:val="clear" w:pos="288"/>
              </w:tabs>
              <w:spacing w:after="0"/>
              <w:ind w:firstLine="0"/>
              <w:rPr>
                <w:sz w:val="16"/>
                <w:szCs w:val="16"/>
                <w:lang w:val="en-IN"/>
              </w:rPr>
            </w:pPr>
            <w:r w:rsidRPr="0029194C">
              <w:rPr>
                <w:sz w:val="16"/>
                <w:szCs w:val="16"/>
              </w:rPr>
              <w:t>180</w:t>
            </w:r>
          </w:p>
        </w:tc>
      </w:tr>
      <w:tr w:rsidR="00201DED" w14:paraId="4D54A141" w14:textId="77777777" w:rsidTr="001B690E">
        <w:trPr>
          <w:trHeight w:val="199"/>
        </w:trPr>
        <w:tc>
          <w:tcPr>
            <w:tcW w:w="1828" w:type="dxa"/>
            <w:vAlign w:val="center"/>
          </w:tcPr>
          <w:p w14:paraId="0ED63824" w14:textId="77777777" w:rsidR="00201DED" w:rsidRPr="0029194C" w:rsidRDefault="00201DED" w:rsidP="00201DED">
            <w:pPr>
              <w:pStyle w:val="BodyText"/>
              <w:tabs>
                <w:tab w:val="clear" w:pos="288"/>
              </w:tabs>
              <w:spacing w:after="0"/>
              <w:ind w:firstLine="0"/>
              <w:rPr>
                <w:sz w:val="16"/>
                <w:szCs w:val="16"/>
                <w:lang w:val="en-IN"/>
              </w:rPr>
            </w:pPr>
          </w:p>
        </w:tc>
        <w:tc>
          <w:tcPr>
            <w:tcW w:w="1828" w:type="dxa"/>
            <w:vAlign w:val="center"/>
          </w:tcPr>
          <w:p w14:paraId="4B346C8B" w14:textId="2CCCD53B" w:rsidR="00201DED" w:rsidRPr="0029194C" w:rsidRDefault="00201DED" w:rsidP="00201DED">
            <w:pPr>
              <w:pStyle w:val="BodyText"/>
              <w:tabs>
                <w:tab w:val="clear" w:pos="288"/>
              </w:tabs>
              <w:spacing w:after="0"/>
              <w:ind w:firstLine="0"/>
              <w:rPr>
                <w:sz w:val="16"/>
                <w:szCs w:val="16"/>
                <w:lang w:val="en-IN"/>
              </w:rPr>
            </w:pPr>
            <w:r w:rsidRPr="0029194C">
              <w:rPr>
                <w:sz w:val="16"/>
                <w:szCs w:val="16"/>
              </w:rPr>
              <w:t>Semi-Urban</w:t>
            </w:r>
          </w:p>
        </w:tc>
        <w:tc>
          <w:tcPr>
            <w:tcW w:w="1829" w:type="dxa"/>
            <w:vAlign w:val="center"/>
          </w:tcPr>
          <w:p w14:paraId="3535002D" w14:textId="491D0A41" w:rsidR="00201DED" w:rsidRPr="0029194C" w:rsidRDefault="00201DED" w:rsidP="00201DED">
            <w:pPr>
              <w:pStyle w:val="BodyText"/>
              <w:tabs>
                <w:tab w:val="clear" w:pos="288"/>
              </w:tabs>
              <w:spacing w:after="0"/>
              <w:ind w:firstLine="0"/>
              <w:rPr>
                <w:sz w:val="16"/>
                <w:szCs w:val="16"/>
                <w:lang w:val="en-IN"/>
              </w:rPr>
            </w:pPr>
            <w:r w:rsidRPr="0029194C">
              <w:rPr>
                <w:sz w:val="16"/>
                <w:szCs w:val="16"/>
              </w:rPr>
              <w:t>90</w:t>
            </w:r>
          </w:p>
        </w:tc>
      </w:tr>
      <w:tr w:rsidR="00201DED" w14:paraId="0BA5A98A" w14:textId="77777777" w:rsidTr="001B690E">
        <w:trPr>
          <w:trHeight w:val="216"/>
        </w:trPr>
        <w:tc>
          <w:tcPr>
            <w:tcW w:w="1828" w:type="dxa"/>
            <w:vAlign w:val="center"/>
          </w:tcPr>
          <w:p w14:paraId="42BB0B76" w14:textId="77777777" w:rsidR="00201DED" w:rsidRPr="0029194C" w:rsidRDefault="00201DED" w:rsidP="00201DED">
            <w:pPr>
              <w:pStyle w:val="BodyText"/>
              <w:tabs>
                <w:tab w:val="clear" w:pos="288"/>
              </w:tabs>
              <w:spacing w:after="0"/>
              <w:ind w:firstLine="0"/>
              <w:rPr>
                <w:sz w:val="16"/>
                <w:szCs w:val="16"/>
                <w:lang w:val="en-IN"/>
              </w:rPr>
            </w:pPr>
          </w:p>
        </w:tc>
        <w:tc>
          <w:tcPr>
            <w:tcW w:w="1828" w:type="dxa"/>
            <w:vAlign w:val="center"/>
          </w:tcPr>
          <w:p w14:paraId="1CB38756" w14:textId="7A1F46F0" w:rsidR="00201DED" w:rsidRPr="0029194C" w:rsidRDefault="00201DED" w:rsidP="00201DED">
            <w:pPr>
              <w:pStyle w:val="BodyText"/>
              <w:tabs>
                <w:tab w:val="clear" w:pos="288"/>
              </w:tabs>
              <w:spacing w:after="0"/>
              <w:ind w:firstLine="0"/>
              <w:rPr>
                <w:sz w:val="16"/>
                <w:szCs w:val="16"/>
                <w:lang w:val="en-IN"/>
              </w:rPr>
            </w:pPr>
            <w:r w:rsidRPr="0029194C">
              <w:rPr>
                <w:sz w:val="16"/>
                <w:szCs w:val="16"/>
              </w:rPr>
              <w:t>Rural</w:t>
            </w:r>
          </w:p>
        </w:tc>
        <w:tc>
          <w:tcPr>
            <w:tcW w:w="1829" w:type="dxa"/>
            <w:vAlign w:val="center"/>
          </w:tcPr>
          <w:p w14:paraId="2E5B9D13" w14:textId="1CF15189" w:rsidR="00201DED" w:rsidRPr="0029194C" w:rsidRDefault="00201DED" w:rsidP="00201DED">
            <w:pPr>
              <w:pStyle w:val="BodyText"/>
              <w:tabs>
                <w:tab w:val="clear" w:pos="288"/>
              </w:tabs>
              <w:spacing w:after="0"/>
              <w:ind w:firstLine="0"/>
              <w:rPr>
                <w:sz w:val="16"/>
                <w:szCs w:val="16"/>
                <w:lang w:val="en-IN"/>
              </w:rPr>
            </w:pPr>
            <w:r w:rsidRPr="0029194C">
              <w:rPr>
                <w:sz w:val="16"/>
                <w:szCs w:val="16"/>
              </w:rPr>
              <w:t>30</w:t>
            </w:r>
          </w:p>
        </w:tc>
      </w:tr>
      <w:tr w:rsidR="00201DED" w14:paraId="2D4557F8" w14:textId="77777777" w:rsidTr="001B690E">
        <w:trPr>
          <w:trHeight w:val="416"/>
        </w:trPr>
        <w:tc>
          <w:tcPr>
            <w:tcW w:w="1828" w:type="dxa"/>
            <w:vAlign w:val="center"/>
          </w:tcPr>
          <w:p w14:paraId="6D65B91E" w14:textId="70D1C16B" w:rsidR="00201DED" w:rsidRPr="0029194C" w:rsidRDefault="00201DED" w:rsidP="00201DED">
            <w:pPr>
              <w:pStyle w:val="BodyText"/>
              <w:tabs>
                <w:tab w:val="clear" w:pos="288"/>
              </w:tabs>
              <w:spacing w:after="0"/>
              <w:ind w:firstLine="0"/>
              <w:rPr>
                <w:b/>
                <w:bCs/>
                <w:sz w:val="16"/>
                <w:szCs w:val="16"/>
                <w:lang w:val="en-IN"/>
              </w:rPr>
            </w:pPr>
            <w:r w:rsidRPr="0029194C">
              <w:rPr>
                <w:rStyle w:val="Strong"/>
                <w:b w:val="0"/>
                <w:bCs w:val="0"/>
                <w:sz w:val="16"/>
                <w:szCs w:val="16"/>
              </w:rPr>
              <w:lastRenderedPageBreak/>
              <w:t>Years of Experience</w:t>
            </w:r>
          </w:p>
        </w:tc>
        <w:tc>
          <w:tcPr>
            <w:tcW w:w="1828" w:type="dxa"/>
            <w:vAlign w:val="center"/>
          </w:tcPr>
          <w:p w14:paraId="727BB79F" w14:textId="39F61F1B" w:rsidR="00201DED" w:rsidRPr="0029194C" w:rsidRDefault="00201DED" w:rsidP="00201DED">
            <w:pPr>
              <w:pStyle w:val="BodyText"/>
              <w:tabs>
                <w:tab w:val="clear" w:pos="288"/>
              </w:tabs>
              <w:spacing w:after="0"/>
              <w:ind w:firstLine="0"/>
              <w:rPr>
                <w:sz w:val="16"/>
                <w:szCs w:val="16"/>
                <w:lang w:val="en-IN"/>
              </w:rPr>
            </w:pPr>
            <w:r w:rsidRPr="0029194C">
              <w:rPr>
                <w:sz w:val="16"/>
                <w:szCs w:val="16"/>
              </w:rPr>
              <w:t>0–2 Years</w:t>
            </w:r>
          </w:p>
        </w:tc>
        <w:tc>
          <w:tcPr>
            <w:tcW w:w="1829" w:type="dxa"/>
            <w:vAlign w:val="center"/>
          </w:tcPr>
          <w:p w14:paraId="0F403531" w14:textId="321424C1" w:rsidR="00201DED" w:rsidRPr="0029194C" w:rsidRDefault="00201DED" w:rsidP="00201DED">
            <w:pPr>
              <w:pStyle w:val="BodyText"/>
              <w:tabs>
                <w:tab w:val="clear" w:pos="288"/>
              </w:tabs>
              <w:spacing w:after="0"/>
              <w:ind w:firstLine="0"/>
              <w:rPr>
                <w:sz w:val="16"/>
                <w:szCs w:val="16"/>
                <w:lang w:val="en-IN"/>
              </w:rPr>
            </w:pPr>
            <w:r w:rsidRPr="0029194C">
              <w:rPr>
                <w:sz w:val="16"/>
                <w:szCs w:val="16"/>
              </w:rPr>
              <w:t>110</w:t>
            </w:r>
          </w:p>
        </w:tc>
      </w:tr>
      <w:tr w:rsidR="00201DED" w14:paraId="55FB633A" w14:textId="77777777" w:rsidTr="001B690E">
        <w:trPr>
          <w:trHeight w:val="199"/>
        </w:trPr>
        <w:tc>
          <w:tcPr>
            <w:tcW w:w="1828" w:type="dxa"/>
            <w:vAlign w:val="center"/>
          </w:tcPr>
          <w:p w14:paraId="584C7D4A" w14:textId="77777777" w:rsidR="00201DED" w:rsidRPr="0029194C" w:rsidRDefault="00201DED" w:rsidP="00201DED">
            <w:pPr>
              <w:pStyle w:val="BodyText"/>
              <w:tabs>
                <w:tab w:val="clear" w:pos="288"/>
              </w:tabs>
              <w:spacing w:after="0"/>
              <w:ind w:firstLine="0"/>
              <w:rPr>
                <w:sz w:val="16"/>
                <w:szCs w:val="16"/>
                <w:lang w:val="en-IN"/>
              </w:rPr>
            </w:pPr>
          </w:p>
        </w:tc>
        <w:tc>
          <w:tcPr>
            <w:tcW w:w="1828" w:type="dxa"/>
            <w:vAlign w:val="center"/>
          </w:tcPr>
          <w:p w14:paraId="096F6291" w14:textId="49D2C0B4" w:rsidR="00201DED" w:rsidRPr="0029194C" w:rsidRDefault="00201DED" w:rsidP="00201DED">
            <w:pPr>
              <w:pStyle w:val="BodyText"/>
              <w:tabs>
                <w:tab w:val="clear" w:pos="288"/>
              </w:tabs>
              <w:spacing w:after="0"/>
              <w:ind w:firstLine="0"/>
              <w:rPr>
                <w:sz w:val="16"/>
                <w:szCs w:val="16"/>
                <w:lang w:val="en-IN"/>
              </w:rPr>
            </w:pPr>
            <w:r w:rsidRPr="0029194C">
              <w:rPr>
                <w:sz w:val="16"/>
                <w:szCs w:val="16"/>
              </w:rPr>
              <w:t>3–5 Years</w:t>
            </w:r>
          </w:p>
        </w:tc>
        <w:tc>
          <w:tcPr>
            <w:tcW w:w="1829" w:type="dxa"/>
            <w:vAlign w:val="center"/>
          </w:tcPr>
          <w:p w14:paraId="1125109F" w14:textId="353782E5" w:rsidR="00201DED" w:rsidRPr="0029194C" w:rsidRDefault="00201DED" w:rsidP="00201DED">
            <w:pPr>
              <w:pStyle w:val="BodyText"/>
              <w:tabs>
                <w:tab w:val="clear" w:pos="288"/>
              </w:tabs>
              <w:spacing w:after="0"/>
              <w:ind w:firstLine="0"/>
              <w:rPr>
                <w:sz w:val="16"/>
                <w:szCs w:val="16"/>
                <w:lang w:val="en-IN"/>
              </w:rPr>
            </w:pPr>
            <w:r w:rsidRPr="0029194C">
              <w:rPr>
                <w:sz w:val="16"/>
                <w:szCs w:val="16"/>
              </w:rPr>
              <w:t>120</w:t>
            </w:r>
          </w:p>
        </w:tc>
      </w:tr>
      <w:tr w:rsidR="00201DED" w14:paraId="5546AD89" w14:textId="77777777" w:rsidTr="001B690E">
        <w:trPr>
          <w:trHeight w:val="199"/>
        </w:trPr>
        <w:tc>
          <w:tcPr>
            <w:tcW w:w="1828" w:type="dxa"/>
            <w:vAlign w:val="center"/>
          </w:tcPr>
          <w:p w14:paraId="281A7C24" w14:textId="77777777" w:rsidR="00201DED" w:rsidRPr="0029194C" w:rsidRDefault="00201DED" w:rsidP="00201DED">
            <w:pPr>
              <w:pStyle w:val="BodyText"/>
              <w:tabs>
                <w:tab w:val="clear" w:pos="288"/>
              </w:tabs>
              <w:spacing w:after="0"/>
              <w:ind w:firstLine="0"/>
              <w:rPr>
                <w:sz w:val="16"/>
                <w:szCs w:val="16"/>
                <w:lang w:val="en-IN"/>
              </w:rPr>
            </w:pPr>
          </w:p>
        </w:tc>
        <w:tc>
          <w:tcPr>
            <w:tcW w:w="1828" w:type="dxa"/>
            <w:vAlign w:val="center"/>
          </w:tcPr>
          <w:p w14:paraId="1B194347" w14:textId="2DA56C4D" w:rsidR="00201DED" w:rsidRPr="0029194C" w:rsidRDefault="00201DED" w:rsidP="00201DED">
            <w:pPr>
              <w:pStyle w:val="BodyText"/>
              <w:tabs>
                <w:tab w:val="clear" w:pos="288"/>
              </w:tabs>
              <w:spacing w:after="0"/>
              <w:ind w:firstLine="0"/>
              <w:rPr>
                <w:sz w:val="16"/>
                <w:szCs w:val="16"/>
                <w:lang w:val="en-IN"/>
              </w:rPr>
            </w:pPr>
            <w:r w:rsidRPr="0029194C">
              <w:rPr>
                <w:sz w:val="16"/>
                <w:szCs w:val="16"/>
              </w:rPr>
              <w:t>6+ Years</w:t>
            </w:r>
          </w:p>
        </w:tc>
        <w:tc>
          <w:tcPr>
            <w:tcW w:w="1829" w:type="dxa"/>
            <w:vAlign w:val="center"/>
          </w:tcPr>
          <w:p w14:paraId="3336B83C" w14:textId="3E388909" w:rsidR="00201DED" w:rsidRPr="0029194C" w:rsidRDefault="00201DED" w:rsidP="00201DED">
            <w:pPr>
              <w:pStyle w:val="BodyText"/>
              <w:tabs>
                <w:tab w:val="clear" w:pos="288"/>
              </w:tabs>
              <w:spacing w:after="0"/>
              <w:ind w:firstLine="0"/>
              <w:rPr>
                <w:sz w:val="16"/>
                <w:szCs w:val="16"/>
                <w:lang w:val="en-IN"/>
              </w:rPr>
            </w:pPr>
            <w:r w:rsidRPr="0029194C">
              <w:rPr>
                <w:sz w:val="16"/>
                <w:szCs w:val="16"/>
              </w:rPr>
              <w:t>70</w:t>
            </w:r>
          </w:p>
        </w:tc>
      </w:tr>
      <w:tr w:rsidR="00201DED" w14:paraId="03FCB972" w14:textId="77777777" w:rsidTr="001B690E">
        <w:trPr>
          <w:trHeight w:val="416"/>
        </w:trPr>
        <w:tc>
          <w:tcPr>
            <w:tcW w:w="1828" w:type="dxa"/>
            <w:vAlign w:val="center"/>
          </w:tcPr>
          <w:p w14:paraId="137C5583" w14:textId="19EDE78D" w:rsidR="00201DED" w:rsidRPr="0029194C" w:rsidRDefault="00201DED" w:rsidP="00201DED">
            <w:pPr>
              <w:pStyle w:val="BodyText"/>
              <w:tabs>
                <w:tab w:val="clear" w:pos="288"/>
              </w:tabs>
              <w:spacing w:after="0"/>
              <w:ind w:firstLine="0"/>
              <w:rPr>
                <w:b/>
                <w:bCs/>
                <w:sz w:val="16"/>
                <w:szCs w:val="16"/>
                <w:lang w:val="en-IN"/>
              </w:rPr>
            </w:pPr>
            <w:r w:rsidRPr="0029194C">
              <w:rPr>
                <w:rStyle w:val="Strong"/>
                <w:b w:val="0"/>
                <w:bCs w:val="0"/>
                <w:sz w:val="16"/>
                <w:szCs w:val="16"/>
              </w:rPr>
              <w:t>Organization Type</w:t>
            </w:r>
          </w:p>
        </w:tc>
        <w:tc>
          <w:tcPr>
            <w:tcW w:w="1828" w:type="dxa"/>
            <w:vAlign w:val="center"/>
          </w:tcPr>
          <w:p w14:paraId="23E935EB" w14:textId="56D8D86C" w:rsidR="00201DED" w:rsidRPr="0029194C" w:rsidRDefault="00201DED" w:rsidP="00201DED">
            <w:pPr>
              <w:pStyle w:val="BodyText"/>
              <w:tabs>
                <w:tab w:val="clear" w:pos="288"/>
              </w:tabs>
              <w:spacing w:after="0"/>
              <w:ind w:firstLine="0"/>
              <w:rPr>
                <w:sz w:val="16"/>
                <w:szCs w:val="16"/>
                <w:lang w:val="en-IN"/>
              </w:rPr>
            </w:pPr>
            <w:r w:rsidRPr="0029194C">
              <w:rPr>
                <w:sz w:val="16"/>
                <w:szCs w:val="16"/>
              </w:rPr>
              <w:t>Private</w:t>
            </w:r>
          </w:p>
        </w:tc>
        <w:tc>
          <w:tcPr>
            <w:tcW w:w="1829" w:type="dxa"/>
            <w:vAlign w:val="center"/>
          </w:tcPr>
          <w:p w14:paraId="44C63C1B" w14:textId="57F39D05" w:rsidR="00201DED" w:rsidRPr="0029194C" w:rsidRDefault="00201DED" w:rsidP="00201DED">
            <w:pPr>
              <w:pStyle w:val="BodyText"/>
              <w:tabs>
                <w:tab w:val="clear" w:pos="288"/>
              </w:tabs>
              <w:spacing w:after="0"/>
              <w:ind w:firstLine="0"/>
              <w:rPr>
                <w:sz w:val="16"/>
                <w:szCs w:val="16"/>
                <w:lang w:val="en-IN"/>
              </w:rPr>
            </w:pPr>
            <w:r w:rsidRPr="0029194C">
              <w:rPr>
                <w:sz w:val="16"/>
                <w:szCs w:val="16"/>
              </w:rPr>
              <w:t>210</w:t>
            </w:r>
          </w:p>
        </w:tc>
      </w:tr>
      <w:tr w:rsidR="00201DED" w14:paraId="56329F99" w14:textId="77777777" w:rsidTr="001B690E">
        <w:trPr>
          <w:trHeight w:val="199"/>
        </w:trPr>
        <w:tc>
          <w:tcPr>
            <w:tcW w:w="1828" w:type="dxa"/>
            <w:vAlign w:val="center"/>
          </w:tcPr>
          <w:p w14:paraId="1162F188" w14:textId="77777777" w:rsidR="00201DED" w:rsidRPr="0029194C" w:rsidRDefault="00201DED" w:rsidP="00201DED">
            <w:pPr>
              <w:pStyle w:val="BodyText"/>
              <w:tabs>
                <w:tab w:val="clear" w:pos="288"/>
              </w:tabs>
              <w:spacing w:after="0"/>
              <w:ind w:firstLine="0"/>
              <w:rPr>
                <w:sz w:val="16"/>
                <w:szCs w:val="16"/>
                <w:lang w:val="en-IN"/>
              </w:rPr>
            </w:pPr>
          </w:p>
        </w:tc>
        <w:tc>
          <w:tcPr>
            <w:tcW w:w="1828" w:type="dxa"/>
            <w:vAlign w:val="center"/>
          </w:tcPr>
          <w:p w14:paraId="1BD89AD7" w14:textId="37DBB756" w:rsidR="00201DED" w:rsidRPr="0029194C" w:rsidRDefault="00201DED" w:rsidP="00201DED">
            <w:pPr>
              <w:pStyle w:val="BodyText"/>
              <w:tabs>
                <w:tab w:val="clear" w:pos="288"/>
              </w:tabs>
              <w:spacing w:after="0"/>
              <w:ind w:firstLine="0"/>
              <w:rPr>
                <w:sz w:val="16"/>
                <w:szCs w:val="16"/>
                <w:lang w:val="en-IN"/>
              </w:rPr>
            </w:pPr>
            <w:r w:rsidRPr="0029194C">
              <w:rPr>
                <w:sz w:val="16"/>
                <w:szCs w:val="16"/>
              </w:rPr>
              <w:t>Public</w:t>
            </w:r>
          </w:p>
        </w:tc>
        <w:tc>
          <w:tcPr>
            <w:tcW w:w="1829" w:type="dxa"/>
            <w:vAlign w:val="center"/>
          </w:tcPr>
          <w:p w14:paraId="5FB8F8EE" w14:textId="03153503" w:rsidR="00201DED" w:rsidRPr="0029194C" w:rsidRDefault="00201DED" w:rsidP="00201DED">
            <w:pPr>
              <w:pStyle w:val="BodyText"/>
              <w:tabs>
                <w:tab w:val="clear" w:pos="288"/>
              </w:tabs>
              <w:spacing w:after="0"/>
              <w:ind w:firstLine="0"/>
              <w:rPr>
                <w:sz w:val="16"/>
                <w:szCs w:val="16"/>
                <w:lang w:val="en-IN"/>
              </w:rPr>
            </w:pPr>
            <w:r w:rsidRPr="0029194C">
              <w:rPr>
                <w:sz w:val="16"/>
                <w:szCs w:val="16"/>
              </w:rPr>
              <w:t>90</w:t>
            </w:r>
          </w:p>
        </w:tc>
      </w:tr>
    </w:tbl>
    <w:p w14:paraId="7D642A86" w14:textId="77777777" w:rsidR="003B1313" w:rsidRPr="003B1313" w:rsidRDefault="003B1313" w:rsidP="00252E03">
      <w:pPr>
        <w:pStyle w:val="BodyText"/>
        <w:spacing w:after="0"/>
        <w:ind w:firstLine="0"/>
        <w:rPr>
          <w:lang w:val="en-IN"/>
        </w:rPr>
      </w:pPr>
      <w:r w:rsidRPr="003B1313">
        <w:rPr>
          <w:lang w:val="en-IN"/>
        </w:rPr>
        <w:t>B. DATA CLEANING AND PREPROCESSING</w:t>
      </w:r>
    </w:p>
    <w:p w14:paraId="4F5BEEB4" w14:textId="77777777" w:rsidR="00426C5F" w:rsidRDefault="00426C5F" w:rsidP="00252E03">
      <w:pPr>
        <w:pStyle w:val="BodyText"/>
        <w:spacing w:after="0"/>
        <w:ind w:firstLine="0"/>
        <w:rPr>
          <w:lang w:val="en-US"/>
        </w:rPr>
      </w:pPr>
      <w:r w:rsidRPr="00426C5F">
        <w:rPr>
          <w:lang w:val="en-US"/>
        </w:rPr>
        <w:t>Before model development, the dataset was cleaned to remove unreliable responses, including entries with less than 80% completion and straight-line answering patterns. Missing values were handled using item-level mean imputation to retain valid samples. All questionnaire responses were encoded on a numerical scale from 1 to 5 for reliability testing, feature selection, machine learning classification, and causal analysis. A Pearson correlation heatmap was used to identify and remove redundant questionnaire items. Since the stress severity classes were imbalanced, SMOTE was applied during training to improve model stability while avoiding data leakage.</w:t>
      </w:r>
    </w:p>
    <w:p w14:paraId="174064A7" w14:textId="13D43758" w:rsidR="003B1313" w:rsidRPr="003B1313" w:rsidRDefault="003B1313" w:rsidP="00252E03">
      <w:pPr>
        <w:pStyle w:val="BodyText"/>
        <w:spacing w:after="0"/>
        <w:ind w:firstLine="0"/>
        <w:rPr>
          <w:lang w:val="en-IN"/>
        </w:rPr>
      </w:pPr>
      <w:r w:rsidRPr="003B1313">
        <w:rPr>
          <w:lang w:val="en-IN"/>
        </w:rPr>
        <w:t xml:space="preserve">C. FEATURE SELECTION AND RELIABILITY ANALYSIS </w:t>
      </w:r>
    </w:p>
    <w:p w14:paraId="51AA4495" w14:textId="77777777" w:rsidR="00426C5F" w:rsidRDefault="00426C5F" w:rsidP="00252E03">
      <w:pPr>
        <w:pStyle w:val="BodyText"/>
        <w:tabs>
          <w:tab w:val="clear" w:pos="288"/>
        </w:tabs>
        <w:spacing w:after="0"/>
        <w:ind w:firstLine="0"/>
        <w:rPr>
          <w:lang w:val="en-US"/>
        </w:rPr>
      </w:pPr>
      <w:r w:rsidRPr="00426C5F">
        <w:rPr>
          <w:lang w:val="en-US"/>
        </w:rPr>
        <w:t>Feature selection was performed to remove redundant questionnaire items using a correlation-based approach. Items exceeding the correlation threshold were eliminated to reduce multicollinearity. The questionnaire showed very high reliability before feature selection (Cronbach’s α = 0.993) and remained highly reliable after reducing to 15 items (Cronbach’s α = 0.989).</w:t>
      </w:r>
    </w:p>
    <w:p w14:paraId="398B4D03" w14:textId="74288604" w:rsidR="003B1313" w:rsidRPr="003B1313" w:rsidRDefault="003B1313" w:rsidP="00252E03">
      <w:pPr>
        <w:pStyle w:val="BodyText"/>
        <w:tabs>
          <w:tab w:val="clear" w:pos="288"/>
        </w:tabs>
        <w:spacing w:after="0"/>
        <w:ind w:firstLine="0"/>
        <w:rPr>
          <w:lang w:val="en-IN"/>
        </w:rPr>
      </w:pPr>
      <w:r w:rsidRPr="003B1313">
        <w:rPr>
          <w:lang w:val="en-IN"/>
        </w:rPr>
        <w:t>D. CHRONIC STRESS INDEX (CSI AND W-CSI) CONSTRUCTION</w:t>
      </w:r>
    </w:p>
    <w:p w14:paraId="30163E36" w14:textId="77777777" w:rsidR="003B1313" w:rsidRPr="003B1313" w:rsidRDefault="003B1313" w:rsidP="00252E03">
      <w:pPr>
        <w:pStyle w:val="BodyText"/>
        <w:tabs>
          <w:tab w:val="clear" w:pos="288"/>
          <w:tab w:val="left" w:pos="0"/>
        </w:tabs>
        <w:spacing w:after="0"/>
        <w:ind w:firstLine="0"/>
        <w:jc w:val="left"/>
        <w:rPr>
          <w:lang w:val="en-IN"/>
        </w:rPr>
      </w:pPr>
      <w:r w:rsidRPr="003B1313">
        <w:rPr>
          <w:lang w:val="en-IN"/>
        </w:rPr>
        <w:t>In order to measure the level of stress severity, a baseline Chronic Stress Index (CSI) for each individual is calculated by averaging the values of all the questionnaire items</w:t>
      </w:r>
    </w:p>
    <w:p w14:paraId="4240CF85" w14:textId="2197C842" w:rsidR="00426C5F" w:rsidRDefault="00426C5F" w:rsidP="00252E03">
      <w:pPr>
        <w:pStyle w:val="BodyText"/>
        <w:tabs>
          <w:tab w:val="clear" w:pos="288"/>
          <w:tab w:val="left" w:pos="0"/>
        </w:tabs>
        <w:spacing w:after="0"/>
        <w:ind w:firstLine="0"/>
        <w:jc w:val="left"/>
        <w:rPr>
          <w:lang w:val="en-IN"/>
        </w:rPr>
      </w:pPr>
      <m:oMathPara>
        <m:oMath>
          <m:r>
            <w:rPr>
              <w:rFonts w:ascii="Cambria Math" w:hAnsi="Cambria Math"/>
              <w:lang w:val="en-IN"/>
            </w:rPr>
            <m:t>CSI = (x1 + x2 + … + xk) / k … (1)</m:t>
          </m:r>
        </m:oMath>
      </m:oMathPara>
    </w:p>
    <w:p w14:paraId="6519A187" w14:textId="2013409A" w:rsidR="003B1313" w:rsidRDefault="003B1313" w:rsidP="00252E03">
      <w:pPr>
        <w:pStyle w:val="BodyText"/>
        <w:tabs>
          <w:tab w:val="clear" w:pos="288"/>
          <w:tab w:val="left" w:pos="0"/>
        </w:tabs>
        <w:spacing w:after="0"/>
        <w:ind w:firstLine="0"/>
        <w:jc w:val="left"/>
        <w:rPr>
          <w:lang w:val="en-IN"/>
        </w:rPr>
      </w:pPr>
      <w:r w:rsidRPr="003B1313">
        <w:rPr>
          <w:lang w:val="en-IN"/>
        </w:rPr>
        <w:t>where xi is the response score of the i-</w:t>
      </w:r>
      <w:proofErr w:type="spellStart"/>
      <w:r w:rsidRPr="003B1313">
        <w:rPr>
          <w:lang w:val="en-IN"/>
        </w:rPr>
        <w:t>th</w:t>
      </w:r>
      <w:proofErr w:type="spellEnd"/>
      <w:r w:rsidRPr="003B1313">
        <w:rPr>
          <w:lang w:val="en-IN"/>
        </w:rPr>
        <w:t xml:space="preserve"> questionnaire item using a five-point Likert scale ranging from 1 to 5, and k is the total number of items. The stress severity levels are classified into three types using equal-width binning of the CSI values:</w:t>
      </w:r>
    </w:p>
    <w:p w14:paraId="522CD026" w14:textId="2A60F812" w:rsidR="0049341F" w:rsidRDefault="0049341F" w:rsidP="00252E03">
      <w:pPr>
        <w:pStyle w:val="BodyText"/>
        <w:numPr>
          <w:ilvl w:val="0"/>
          <w:numId w:val="28"/>
        </w:numPr>
        <w:tabs>
          <w:tab w:val="clear" w:pos="288"/>
          <w:tab w:val="left" w:pos="0"/>
        </w:tabs>
        <w:spacing w:after="0"/>
        <w:jc w:val="left"/>
        <w:rPr>
          <w:lang w:val="en-IN"/>
        </w:rPr>
      </w:pPr>
      <w:r w:rsidRPr="0049341F">
        <w:rPr>
          <w:lang w:val="en-IN"/>
        </w:rPr>
        <w:t>Low Stress: 1.00 – 2.33</w:t>
      </w:r>
    </w:p>
    <w:p w14:paraId="7F42D814" w14:textId="67987D97" w:rsidR="0049341F" w:rsidRDefault="0049341F" w:rsidP="00252E03">
      <w:pPr>
        <w:pStyle w:val="BodyText"/>
        <w:numPr>
          <w:ilvl w:val="0"/>
          <w:numId w:val="28"/>
        </w:numPr>
        <w:tabs>
          <w:tab w:val="clear" w:pos="288"/>
          <w:tab w:val="left" w:pos="0"/>
        </w:tabs>
        <w:spacing w:after="0"/>
        <w:jc w:val="left"/>
        <w:rPr>
          <w:lang w:val="en-IN"/>
        </w:rPr>
      </w:pPr>
      <w:r w:rsidRPr="0049341F">
        <w:rPr>
          <w:lang w:val="en-IN"/>
        </w:rPr>
        <w:t>Moderate Stress: 2.33 – 3.66</w:t>
      </w:r>
    </w:p>
    <w:p w14:paraId="1A368059" w14:textId="77777777" w:rsidR="0049341F" w:rsidRPr="0049341F" w:rsidRDefault="0049341F" w:rsidP="00252E03">
      <w:pPr>
        <w:pStyle w:val="BodyText"/>
        <w:numPr>
          <w:ilvl w:val="0"/>
          <w:numId w:val="28"/>
        </w:numPr>
        <w:tabs>
          <w:tab w:val="clear" w:pos="288"/>
          <w:tab w:val="left" w:pos="0"/>
        </w:tabs>
        <w:spacing w:after="0"/>
        <w:jc w:val="left"/>
        <w:rPr>
          <w:lang w:val="en-IN"/>
        </w:rPr>
      </w:pPr>
      <w:r w:rsidRPr="0049341F">
        <w:rPr>
          <w:lang w:val="en-IN"/>
        </w:rPr>
        <w:t>High Stress: 3.66 – 5.00</w:t>
      </w:r>
    </w:p>
    <w:p w14:paraId="0C3C452C" w14:textId="77777777" w:rsidR="003B1313" w:rsidRPr="003B1313" w:rsidRDefault="003B1313" w:rsidP="00252E03">
      <w:pPr>
        <w:pStyle w:val="BodyText"/>
        <w:spacing w:after="0"/>
        <w:ind w:firstLine="0"/>
        <w:rPr>
          <w:lang w:val="en-IN"/>
        </w:rPr>
      </w:pPr>
      <w:r w:rsidRPr="003B1313">
        <w:rPr>
          <w:lang w:val="en-IN"/>
        </w:rPr>
        <w:t xml:space="preserve">The levels of stress were used as the target for the machine learning model. Chronic stress, being a multidimensional construct, does not have equal contributions from all the domains of stress. Therefore, a Weighted Chronic Stress Index (W-CSI) was used. The questionnaire was divided into theoretical stress domains, and the mean of each domain was multiplied by the weight, which is based on previous studies on the mechanisms of chronic stress and the consequences of allostatic load [1, 2], as well as studies by the World Health Organization on workplace stress [15]. Let the mean score of the </w:t>
      </w:r>
      <w:proofErr w:type="spellStart"/>
      <w:r w:rsidRPr="003B1313">
        <w:rPr>
          <w:lang w:val="en-IN"/>
        </w:rPr>
        <w:t>jth</w:t>
      </w:r>
      <w:proofErr w:type="spellEnd"/>
      <w:r w:rsidRPr="003B1313">
        <w:rPr>
          <w:lang w:val="en-IN"/>
        </w:rPr>
        <w:t xml:space="preserve"> domain, </w:t>
      </w:r>
      <w:proofErr w:type="spellStart"/>
      <w:r w:rsidRPr="003B1313">
        <w:rPr>
          <w:lang w:val="en-IN"/>
        </w:rPr>
        <w:t>Dj</w:t>
      </w:r>
      <w:proofErr w:type="spellEnd"/>
      <w:r w:rsidRPr="003B1313">
        <w:rPr>
          <w:lang w:val="en-IN"/>
        </w:rPr>
        <w:t xml:space="preserve">, and the weight of the </w:t>
      </w:r>
      <w:proofErr w:type="spellStart"/>
      <w:r w:rsidRPr="003B1313">
        <w:rPr>
          <w:lang w:val="en-IN"/>
        </w:rPr>
        <w:t>jth</w:t>
      </w:r>
      <w:proofErr w:type="spellEnd"/>
      <w:r w:rsidRPr="003B1313">
        <w:rPr>
          <w:lang w:val="en-IN"/>
        </w:rPr>
        <w:t xml:space="preserve"> domain, </w:t>
      </w:r>
      <w:proofErr w:type="spellStart"/>
      <w:r w:rsidRPr="003B1313">
        <w:rPr>
          <w:lang w:val="en-IN"/>
        </w:rPr>
        <w:t>wj</w:t>
      </w:r>
      <w:proofErr w:type="spellEnd"/>
      <w:r w:rsidRPr="003B1313">
        <w:rPr>
          <w:lang w:val="en-IN"/>
        </w:rPr>
        <w:t xml:space="preserve">, respectively, denote the mean score and the weight of the </w:t>
      </w:r>
      <w:proofErr w:type="spellStart"/>
      <w:r w:rsidRPr="003B1313">
        <w:rPr>
          <w:lang w:val="en-IN"/>
        </w:rPr>
        <w:t>jth</w:t>
      </w:r>
      <w:proofErr w:type="spellEnd"/>
      <w:r w:rsidRPr="003B1313">
        <w:rPr>
          <w:lang w:val="en-IN"/>
        </w:rPr>
        <w:t xml:space="preserve"> domain. Then, the Weighted Chronic Stress Index (W-CSI) is given by:</w:t>
      </w:r>
    </w:p>
    <w:p w14:paraId="005D174F" w14:textId="767C752F" w:rsidR="003B1313" w:rsidRDefault="00426C5F" w:rsidP="00252E03">
      <w:pPr>
        <w:pStyle w:val="BodyText"/>
        <w:spacing w:after="0"/>
        <w:rPr>
          <w:lang w:val="en-IN"/>
        </w:rPr>
      </w:pPr>
      <m:oMath>
        <m:r>
          <w:rPr>
            <w:rFonts w:ascii="Cambria Math" w:hAnsi="Cambria Math"/>
            <w:lang w:val="en-IN"/>
          </w:rPr>
          <m:t>WCSI = w₁D₁ + w₂D₂ + … + wₘDₘ … (2</m:t>
        </m:r>
      </m:oMath>
      <w:r w:rsidR="003B1313" w:rsidRPr="003B1313">
        <w:rPr>
          <w:lang w:val="en-IN"/>
        </w:rPr>
        <w:t>)</w:t>
      </w:r>
    </w:p>
    <w:p w14:paraId="0375D2B8" w14:textId="638BAC47" w:rsidR="0049341F" w:rsidRPr="0049341F" w:rsidRDefault="0049341F" w:rsidP="00252E03">
      <w:pPr>
        <w:pStyle w:val="BodyText"/>
        <w:spacing w:after="0"/>
        <w:rPr>
          <w:lang w:val="en-IN"/>
        </w:rPr>
      </w:pPr>
      <w:r w:rsidRPr="0049341F">
        <w:rPr>
          <w:lang w:val="en-IN"/>
        </w:rPr>
        <w:t>The following domain weights were applied:</w:t>
      </w:r>
    </w:p>
    <w:p w14:paraId="5AD1335C" w14:textId="77777777" w:rsidR="0049341F" w:rsidRDefault="0049341F" w:rsidP="00252E03">
      <w:pPr>
        <w:pStyle w:val="BodyText"/>
        <w:numPr>
          <w:ilvl w:val="0"/>
          <w:numId w:val="27"/>
        </w:numPr>
        <w:spacing w:after="0"/>
        <w:jc w:val="left"/>
        <w:rPr>
          <w:lang w:val="en-IN"/>
        </w:rPr>
      </w:pPr>
      <w:r w:rsidRPr="0049341F">
        <w:rPr>
          <w:lang w:val="en-IN"/>
        </w:rPr>
        <w:t>Recovery-related: 0.30</w:t>
      </w:r>
    </w:p>
    <w:p w14:paraId="18D2D916" w14:textId="77777777" w:rsidR="0049341F" w:rsidRDefault="0049341F" w:rsidP="00252E03">
      <w:pPr>
        <w:pStyle w:val="BodyText"/>
        <w:numPr>
          <w:ilvl w:val="0"/>
          <w:numId w:val="27"/>
        </w:numPr>
        <w:spacing w:after="0"/>
        <w:jc w:val="left"/>
        <w:rPr>
          <w:lang w:val="en-IN"/>
        </w:rPr>
      </w:pPr>
      <w:r w:rsidRPr="0049341F">
        <w:rPr>
          <w:lang w:val="en-IN"/>
        </w:rPr>
        <w:t>Emotional: 0.20</w:t>
      </w:r>
    </w:p>
    <w:p w14:paraId="50633DF8" w14:textId="4F6DEB3A" w:rsidR="0049341F" w:rsidRDefault="0049341F" w:rsidP="00252E03">
      <w:pPr>
        <w:pStyle w:val="BodyText"/>
        <w:numPr>
          <w:ilvl w:val="0"/>
          <w:numId w:val="27"/>
        </w:numPr>
        <w:spacing w:after="0"/>
        <w:jc w:val="left"/>
        <w:rPr>
          <w:lang w:val="en-IN"/>
        </w:rPr>
      </w:pPr>
      <w:r w:rsidRPr="0049341F">
        <w:rPr>
          <w:lang w:val="en-IN"/>
        </w:rPr>
        <w:t>Cognitive: 0.15</w:t>
      </w:r>
    </w:p>
    <w:p w14:paraId="7D31827A" w14:textId="39AF4B18" w:rsidR="0049341F" w:rsidRDefault="0049341F" w:rsidP="00252E03">
      <w:pPr>
        <w:pStyle w:val="BodyText"/>
        <w:numPr>
          <w:ilvl w:val="0"/>
          <w:numId w:val="27"/>
        </w:numPr>
        <w:spacing w:after="0"/>
        <w:jc w:val="left"/>
        <w:rPr>
          <w:lang w:val="en-IN"/>
        </w:rPr>
      </w:pPr>
      <w:r w:rsidRPr="0049341F">
        <w:rPr>
          <w:lang w:val="en-IN"/>
        </w:rPr>
        <w:lastRenderedPageBreak/>
        <w:t>Workload/Physical: 0.15</w:t>
      </w:r>
    </w:p>
    <w:p w14:paraId="70C50353" w14:textId="3EA050E9" w:rsidR="0049341F" w:rsidRDefault="0049341F" w:rsidP="00252E03">
      <w:pPr>
        <w:pStyle w:val="BodyText"/>
        <w:numPr>
          <w:ilvl w:val="0"/>
          <w:numId w:val="27"/>
        </w:numPr>
        <w:spacing w:after="0"/>
        <w:jc w:val="left"/>
        <w:rPr>
          <w:lang w:val="en-IN"/>
        </w:rPr>
      </w:pPr>
      <w:r w:rsidRPr="0049341F">
        <w:rPr>
          <w:lang w:val="en-IN"/>
        </w:rPr>
        <w:t>Behavioural: 0.10</w:t>
      </w:r>
    </w:p>
    <w:p w14:paraId="64917913" w14:textId="77777777" w:rsidR="00236FC5" w:rsidRDefault="0049341F" w:rsidP="00252E03">
      <w:pPr>
        <w:pStyle w:val="BodyText"/>
        <w:numPr>
          <w:ilvl w:val="0"/>
          <w:numId w:val="27"/>
        </w:numPr>
        <w:spacing w:after="0"/>
        <w:jc w:val="left"/>
        <w:rPr>
          <w:lang w:val="en-IN"/>
        </w:rPr>
      </w:pPr>
      <w:r w:rsidRPr="0049341F">
        <w:rPr>
          <w:lang w:val="en-IN"/>
        </w:rPr>
        <w:t>Lifestyle: 0.10</w:t>
      </w:r>
    </w:p>
    <w:p w14:paraId="4B65C016" w14:textId="2093E3A8" w:rsidR="003B1313" w:rsidRPr="003B1313" w:rsidRDefault="003B1313" w:rsidP="00252E03">
      <w:pPr>
        <w:pStyle w:val="BodyText"/>
        <w:spacing w:after="0"/>
        <w:ind w:firstLine="0"/>
        <w:jc w:val="left"/>
        <w:rPr>
          <w:lang w:val="en-IN"/>
        </w:rPr>
      </w:pPr>
      <w:r w:rsidRPr="003B1313">
        <w:rPr>
          <w:lang w:val="en-IN"/>
        </w:rPr>
        <w:t>W-CSI was applied for the joint stressor interaction analysis and for the purpose of drawing inferences, as it is more indicative of the accumulation of stress from multiple dimensions.</w:t>
      </w:r>
    </w:p>
    <w:p w14:paraId="1986D8B9" w14:textId="77777777" w:rsidR="003B1313" w:rsidRPr="003B1313" w:rsidRDefault="003B1313" w:rsidP="00252E03">
      <w:pPr>
        <w:pStyle w:val="BodyText"/>
        <w:spacing w:after="0"/>
        <w:ind w:firstLine="0"/>
        <w:jc w:val="left"/>
        <w:rPr>
          <w:lang w:val="en-IN"/>
        </w:rPr>
      </w:pPr>
      <w:r w:rsidRPr="003B1313">
        <w:rPr>
          <w:lang w:val="en-IN"/>
        </w:rPr>
        <w:t>E. STRESSOR CONSTRUCTION AND CLASS BALANCING</w:t>
      </w:r>
    </w:p>
    <w:p w14:paraId="6534E4AE" w14:textId="146870F3" w:rsidR="003B1313" w:rsidRPr="003B1313" w:rsidRDefault="003B1313" w:rsidP="00252E03">
      <w:pPr>
        <w:pStyle w:val="BodyText"/>
        <w:spacing w:after="0"/>
        <w:ind w:firstLine="0"/>
        <w:jc w:val="left"/>
        <w:rPr>
          <w:lang w:val="en-IN"/>
        </w:rPr>
      </w:pPr>
      <w:r w:rsidRPr="003B1313">
        <w:rPr>
          <w:lang w:val="en-IN"/>
        </w:rPr>
        <w:t>Eight stressor variables were constructed as binary exposure variables (0: not exposed, 1: exposed) to represent the major chronic stress pathways. These variables are derived directly from the questionnaire data and reflect the major dimensions of stress contained within the data set:</w:t>
      </w:r>
    </w:p>
    <w:p w14:paraId="3935DF3F" w14:textId="379B14DE" w:rsidR="003B1313" w:rsidRPr="003B1313" w:rsidRDefault="003B1313" w:rsidP="003952D9">
      <w:pPr>
        <w:pStyle w:val="BodyText"/>
        <w:numPr>
          <w:ilvl w:val="0"/>
          <w:numId w:val="44"/>
        </w:numPr>
        <w:tabs>
          <w:tab w:val="clear" w:pos="288"/>
        </w:tabs>
        <w:spacing w:after="0"/>
        <w:jc w:val="left"/>
        <w:rPr>
          <w:lang w:val="en-IN"/>
        </w:rPr>
      </w:pPr>
      <w:r w:rsidRPr="003B1313">
        <w:rPr>
          <w:lang w:val="en-IN"/>
        </w:rPr>
        <w:t>High Workload</w:t>
      </w:r>
    </w:p>
    <w:p w14:paraId="62C24D46" w14:textId="3E4789E4" w:rsidR="003B1313" w:rsidRPr="003B1313" w:rsidRDefault="003B1313" w:rsidP="003952D9">
      <w:pPr>
        <w:pStyle w:val="BodyText"/>
        <w:numPr>
          <w:ilvl w:val="0"/>
          <w:numId w:val="44"/>
        </w:numPr>
        <w:tabs>
          <w:tab w:val="clear" w:pos="288"/>
        </w:tabs>
        <w:spacing w:after="0"/>
        <w:jc w:val="left"/>
        <w:rPr>
          <w:lang w:val="en-IN"/>
        </w:rPr>
      </w:pPr>
      <w:r w:rsidRPr="003B1313">
        <w:rPr>
          <w:lang w:val="en-IN"/>
        </w:rPr>
        <w:t>Avoidance</w:t>
      </w:r>
    </w:p>
    <w:p w14:paraId="531B6B04" w14:textId="1C502D43" w:rsidR="003B1313" w:rsidRPr="003B1313" w:rsidRDefault="003B1313" w:rsidP="003952D9">
      <w:pPr>
        <w:pStyle w:val="BodyText"/>
        <w:numPr>
          <w:ilvl w:val="0"/>
          <w:numId w:val="44"/>
        </w:numPr>
        <w:tabs>
          <w:tab w:val="clear" w:pos="288"/>
        </w:tabs>
        <w:spacing w:after="0"/>
        <w:jc w:val="left"/>
        <w:rPr>
          <w:lang w:val="en-IN"/>
        </w:rPr>
      </w:pPr>
      <w:r w:rsidRPr="003B1313">
        <w:rPr>
          <w:lang w:val="en-IN"/>
        </w:rPr>
        <w:t>Physical Strain</w:t>
      </w:r>
    </w:p>
    <w:p w14:paraId="5DE56A91" w14:textId="4AE534C9" w:rsidR="003B1313" w:rsidRPr="003B1313" w:rsidRDefault="003B1313" w:rsidP="003952D9">
      <w:pPr>
        <w:pStyle w:val="BodyText"/>
        <w:numPr>
          <w:ilvl w:val="0"/>
          <w:numId w:val="44"/>
        </w:numPr>
        <w:tabs>
          <w:tab w:val="clear" w:pos="288"/>
        </w:tabs>
        <w:spacing w:after="0"/>
        <w:jc w:val="left"/>
        <w:rPr>
          <w:lang w:val="en-IN"/>
        </w:rPr>
      </w:pPr>
      <w:r w:rsidRPr="003B1313">
        <w:rPr>
          <w:lang w:val="en-IN"/>
        </w:rPr>
        <w:t>Sleep Problems</w:t>
      </w:r>
    </w:p>
    <w:p w14:paraId="45362F04" w14:textId="5626EDDE" w:rsidR="003B1313" w:rsidRPr="003B1313" w:rsidRDefault="003B1313" w:rsidP="003952D9">
      <w:pPr>
        <w:pStyle w:val="BodyText"/>
        <w:numPr>
          <w:ilvl w:val="0"/>
          <w:numId w:val="44"/>
        </w:numPr>
        <w:tabs>
          <w:tab w:val="clear" w:pos="288"/>
        </w:tabs>
        <w:spacing w:after="0"/>
        <w:jc w:val="left"/>
        <w:rPr>
          <w:lang w:val="en-IN"/>
        </w:rPr>
      </w:pPr>
      <w:r w:rsidRPr="003B1313">
        <w:rPr>
          <w:lang w:val="en-IN"/>
        </w:rPr>
        <w:t>Cognitive Strain</w:t>
      </w:r>
    </w:p>
    <w:p w14:paraId="4AB68D56" w14:textId="2E80383D" w:rsidR="003B1313" w:rsidRPr="003B1313" w:rsidRDefault="003B1313" w:rsidP="003952D9">
      <w:pPr>
        <w:pStyle w:val="BodyText"/>
        <w:numPr>
          <w:ilvl w:val="0"/>
          <w:numId w:val="44"/>
        </w:numPr>
        <w:tabs>
          <w:tab w:val="clear" w:pos="288"/>
        </w:tabs>
        <w:spacing w:after="0"/>
        <w:jc w:val="left"/>
        <w:rPr>
          <w:lang w:val="en-IN"/>
        </w:rPr>
      </w:pPr>
      <w:r w:rsidRPr="003B1313">
        <w:rPr>
          <w:lang w:val="en-IN"/>
        </w:rPr>
        <w:t>Emotional Reactivity</w:t>
      </w:r>
    </w:p>
    <w:p w14:paraId="5858F0C3" w14:textId="07FA46CB" w:rsidR="003B1313" w:rsidRPr="003B1313" w:rsidRDefault="003B1313" w:rsidP="003952D9">
      <w:pPr>
        <w:pStyle w:val="BodyText"/>
        <w:numPr>
          <w:ilvl w:val="0"/>
          <w:numId w:val="44"/>
        </w:numPr>
        <w:tabs>
          <w:tab w:val="clear" w:pos="288"/>
        </w:tabs>
        <w:spacing w:after="0"/>
        <w:jc w:val="left"/>
        <w:rPr>
          <w:lang w:val="en-IN"/>
        </w:rPr>
      </w:pPr>
      <w:r w:rsidRPr="003B1313">
        <w:rPr>
          <w:lang w:val="en-IN"/>
        </w:rPr>
        <w:t>Burnout</w:t>
      </w:r>
    </w:p>
    <w:p w14:paraId="754F339C" w14:textId="277A89ED" w:rsidR="003B1313" w:rsidRDefault="003B1313" w:rsidP="003952D9">
      <w:pPr>
        <w:pStyle w:val="BodyText"/>
        <w:numPr>
          <w:ilvl w:val="0"/>
          <w:numId w:val="44"/>
        </w:numPr>
        <w:tabs>
          <w:tab w:val="clear" w:pos="288"/>
        </w:tabs>
        <w:spacing w:after="0"/>
        <w:jc w:val="left"/>
        <w:rPr>
          <w:lang w:val="en-IN"/>
        </w:rPr>
      </w:pPr>
      <w:r w:rsidRPr="003B1313">
        <w:rPr>
          <w:lang w:val="en-IN"/>
        </w:rPr>
        <w:t>Lifestyle Disruption</w:t>
      </w:r>
    </w:p>
    <w:p w14:paraId="628E1FB6" w14:textId="77777777" w:rsidR="00236FC5" w:rsidRPr="00236FC5" w:rsidRDefault="00236FC5" w:rsidP="00252E03">
      <w:pPr>
        <w:pStyle w:val="BodyText"/>
        <w:spacing w:after="0"/>
        <w:ind w:firstLine="0"/>
        <w:rPr>
          <w:lang w:val="en-IN"/>
        </w:rPr>
      </w:pPr>
      <w:r w:rsidRPr="00236FC5">
        <w:rPr>
          <w:lang w:val="en-IN"/>
        </w:rPr>
        <w:t>The composite stressors were calculated by using the domain-based averages. Participants were considered to have been exposed to the stressors if the mean score for the stressor was greater than or equal to 4.4, which is close to the ‘Always’ end of the scale.</w:t>
      </w:r>
    </w:p>
    <w:p w14:paraId="01637278" w14:textId="77777777" w:rsidR="00236FC5" w:rsidRPr="00236FC5" w:rsidRDefault="00236FC5" w:rsidP="00252E03">
      <w:pPr>
        <w:pStyle w:val="BodyText"/>
        <w:spacing w:after="0"/>
        <w:ind w:firstLine="0"/>
        <w:rPr>
          <w:lang w:val="en-IN"/>
        </w:rPr>
      </w:pPr>
      <w:r w:rsidRPr="00236FC5">
        <w:rPr>
          <w:lang w:val="en-IN"/>
        </w:rPr>
        <w:t>The initial results indicated that the classes were not balanced, with fewer cases of moderate stress. To eliminate bias and ensure the stability of the models, SMOTE was used during the training process.</w:t>
      </w:r>
    </w:p>
    <w:p w14:paraId="5F2B27E7" w14:textId="77777777" w:rsidR="00236FC5" w:rsidRPr="00236FC5" w:rsidRDefault="00236FC5" w:rsidP="00252E03">
      <w:pPr>
        <w:pStyle w:val="BodyText"/>
        <w:spacing w:after="0"/>
        <w:ind w:firstLine="0"/>
        <w:rPr>
          <w:lang w:val="en-IN"/>
        </w:rPr>
      </w:pPr>
      <w:r w:rsidRPr="00236FC5">
        <w:rPr>
          <w:lang w:val="en-IN"/>
        </w:rPr>
        <w:t>F. MACHINE LEARNING MODELS</w:t>
      </w:r>
    </w:p>
    <w:p w14:paraId="27FEE662" w14:textId="15A6BF9C" w:rsidR="00A95F97" w:rsidRPr="00A95F97" w:rsidRDefault="00236FC5" w:rsidP="00252E03">
      <w:pPr>
        <w:pStyle w:val="BodyText"/>
        <w:tabs>
          <w:tab w:val="clear" w:pos="288"/>
        </w:tabs>
        <w:spacing w:after="0"/>
        <w:ind w:firstLine="0"/>
        <w:rPr>
          <w:lang w:val="en-IN"/>
        </w:rPr>
      </w:pPr>
      <w:r w:rsidRPr="00236FC5">
        <w:rPr>
          <w:lang w:val="en-IN"/>
        </w:rPr>
        <w:t>Two supervised learning models were used for the classification of the stress severity</w:t>
      </w:r>
      <w:r w:rsidR="00A95F97" w:rsidRPr="00A95F97">
        <w:rPr>
          <w:lang w:val="en-IN"/>
        </w:rPr>
        <w:t>:</w:t>
      </w:r>
    </w:p>
    <w:p w14:paraId="78D8FDBD" w14:textId="77777777" w:rsidR="00A95F97" w:rsidRPr="00A95F97" w:rsidRDefault="00A95F97" w:rsidP="00252E03">
      <w:pPr>
        <w:pStyle w:val="BodyText"/>
        <w:numPr>
          <w:ilvl w:val="0"/>
          <w:numId w:val="11"/>
        </w:numPr>
        <w:tabs>
          <w:tab w:val="clear" w:pos="288"/>
        </w:tabs>
        <w:spacing w:after="0"/>
        <w:rPr>
          <w:lang w:val="en-IN"/>
        </w:rPr>
      </w:pPr>
      <w:r w:rsidRPr="00A95F97">
        <w:rPr>
          <w:lang w:val="en-IN"/>
        </w:rPr>
        <w:t>Multinomial Logistic Regression (MLR)</w:t>
      </w:r>
    </w:p>
    <w:p w14:paraId="378B2815" w14:textId="77777777" w:rsidR="00A95F97" w:rsidRPr="00A95F97" w:rsidRDefault="00A95F97" w:rsidP="00252E03">
      <w:pPr>
        <w:pStyle w:val="BodyText"/>
        <w:numPr>
          <w:ilvl w:val="0"/>
          <w:numId w:val="11"/>
        </w:numPr>
        <w:tabs>
          <w:tab w:val="clear" w:pos="288"/>
        </w:tabs>
        <w:spacing w:after="0"/>
        <w:rPr>
          <w:lang w:val="en-IN"/>
        </w:rPr>
      </w:pPr>
      <w:r w:rsidRPr="00A95F97">
        <w:rPr>
          <w:lang w:val="en-IN"/>
        </w:rPr>
        <w:t>Random Forest Classifier (RF)</w:t>
      </w:r>
    </w:p>
    <w:p w14:paraId="78FB602D" w14:textId="77777777" w:rsidR="00FB55CA" w:rsidRDefault="00FB55CA" w:rsidP="00252E03">
      <w:pPr>
        <w:pStyle w:val="BodyText"/>
        <w:spacing w:after="0"/>
        <w:ind w:firstLine="0"/>
        <w:rPr>
          <w:rFonts w:eastAsia="Times New Roman"/>
          <w:spacing w:val="0"/>
          <w:lang w:val="en-US" w:eastAsia="en-IN"/>
        </w:rPr>
      </w:pPr>
      <w:r w:rsidRPr="00FB55CA">
        <w:rPr>
          <w:rFonts w:eastAsia="Times New Roman"/>
          <w:spacing w:val="0"/>
          <w:lang w:val="en-US" w:eastAsia="en-IN"/>
        </w:rPr>
        <w:t>Random Forest was selected for its strong performance in capturing nonlinear relationships and complex interactions among stressor variables. Multinomial Logistic Regression was used as a baseline model for comparison. Model performance was evaluated using a stratified five-fold cross-validation approach. Evaluation metrics included accuracy, precision, recall, F1-score, and the confusion matrix.</w:t>
      </w:r>
    </w:p>
    <w:p w14:paraId="66A4FBA8" w14:textId="1F076005" w:rsidR="00236FC5" w:rsidRPr="00236FC5" w:rsidRDefault="00236FC5" w:rsidP="00252E03">
      <w:pPr>
        <w:pStyle w:val="BodyText"/>
        <w:spacing w:after="0"/>
        <w:ind w:firstLine="0"/>
        <w:rPr>
          <w:rFonts w:eastAsia="Times New Roman"/>
          <w:spacing w:val="0"/>
          <w:lang w:val="en-IN" w:eastAsia="en-IN"/>
        </w:rPr>
      </w:pPr>
      <w:r w:rsidRPr="00236FC5">
        <w:rPr>
          <w:rFonts w:eastAsia="Times New Roman"/>
          <w:spacing w:val="0"/>
          <w:lang w:val="en-IN" w:eastAsia="en-IN"/>
        </w:rPr>
        <w:t>G. CAUSAL FRAMEWORK &amp; ESTIMATION</w:t>
      </w:r>
    </w:p>
    <w:p w14:paraId="625736EB" w14:textId="77777777" w:rsidR="00236FC5" w:rsidRPr="00236FC5" w:rsidRDefault="00236FC5" w:rsidP="00252E03">
      <w:pPr>
        <w:pStyle w:val="BodyText"/>
        <w:spacing w:after="0"/>
        <w:ind w:firstLine="0"/>
        <w:rPr>
          <w:rFonts w:eastAsia="Times New Roman"/>
          <w:spacing w:val="0"/>
          <w:lang w:val="en-IN" w:eastAsia="en-IN"/>
        </w:rPr>
      </w:pPr>
      <w:r w:rsidRPr="00236FC5">
        <w:rPr>
          <w:rFonts w:eastAsia="Times New Roman"/>
          <w:spacing w:val="0"/>
          <w:lang w:val="en-IN" w:eastAsia="en-IN"/>
        </w:rPr>
        <w:t>In order to go beyond prediction and establish the causal effects, this study used a counterfactual causal inference approach.</w:t>
      </w:r>
    </w:p>
    <w:p w14:paraId="46E2BBDF" w14:textId="77777777" w:rsidR="00236FC5" w:rsidRPr="00236FC5" w:rsidRDefault="00236FC5" w:rsidP="00252E03">
      <w:pPr>
        <w:pStyle w:val="BodyText"/>
        <w:spacing w:after="0"/>
        <w:ind w:firstLine="0"/>
        <w:rPr>
          <w:rFonts w:eastAsia="Times New Roman"/>
          <w:spacing w:val="0"/>
          <w:lang w:val="en-IN" w:eastAsia="en-IN"/>
        </w:rPr>
      </w:pPr>
      <w:r w:rsidRPr="00236FC5">
        <w:rPr>
          <w:rFonts w:eastAsia="Times New Roman"/>
          <w:spacing w:val="0"/>
          <w:lang w:val="en-IN" w:eastAsia="en-IN"/>
        </w:rPr>
        <w:t>The aim was to assess the effects of specific stress pathways on stress levels while controlling for potential confounders.</w:t>
      </w:r>
    </w:p>
    <w:p w14:paraId="034E4670" w14:textId="77777777" w:rsidR="00236FC5" w:rsidRPr="00236FC5" w:rsidRDefault="00236FC5" w:rsidP="00252E03">
      <w:pPr>
        <w:pStyle w:val="BodyText"/>
        <w:spacing w:after="0"/>
        <w:ind w:firstLine="0"/>
        <w:rPr>
          <w:rFonts w:eastAsia="Times New Roman"/>
          <w:spacing w:val="0"/>
          <w:lang w:val="en-IN" w:eastAsia="en-IN"/>
        </w:rPr>
      </w:pPr>
      <w:r w:rsidRPr="00236FC5">
        <w:rPr>
          <w:rFonts w:eastAsia="Times New Roman"/>
          <w:spacing w:val="0"/>
          <w:lang w:val="en-IN" w:eastAsia="en-IN"/>
        </w:rPr>
        <w:t>1) Confounders</w:t>
      </w:r>
    </w:p>
    <w:p w14:paraId="45141ED2" w14:textId="6CF0E3CB" w:rsidR="00A95F97" w:rsidRPr="00A95F97" w:rsidRDefault="00236FC5" w:rsidP="00252E03">
      <w:pPr>
        <w:pStyle w:val="BodyText"/>
        <w:tabs>
          <w:tab w:val="clear" w:pos="288"/>
        </w:tabs>
        <w:spacing w:after="0"/>
        <w:ind w:firstLine="0"/>
        <w:rPr>
          <w:lang w:val="en-IN"/>
        </w:rPr>
      </w:pPr>
      <w:r w:rsidRPr="00236FC5">
        <w:rPr>
          <w:rFonts w:eastAsia="Times New Roman"/>
          <w:spacing w:val="0"/>
          <w:lang w:val="en-IN" w:eastAsia="en-IN"/>
        </w:rPr>
        <w:t>The following variables were used as potential confounders</w:t>
      </w:r>
      <w:r w:rsidR="00A95F97" w:rsidRPr="00A95F97">
        <w:rPr>
          <w:lang w:val="en-IN"/>
        </w:rPr>
        <w:t>:</w:t>
      </w:r>
    </w:p>
    <w:p w14:paraId="2FEF4218" w14:textId="77777777" w:rsidR="00A95F97" w:rsidRPr="00A95F97" w:rsidRDefault="00A95F97" w:rsidP="00252E03">
      <w:pPr>
        <w:pStyle w:val="BodyText"/>
        <w:numPr>
          <w:ilvl w:val="0"/>
          <w:numId w:val="13"/>
        </w:numPr>
        <w:tabs>
          <w:tab w:val="clear" w:pos="288"/>
        </w:tabs>
        <w:spacing w:after="0"/>
        <w:rPr>
          <w:lang w:val="en-IN"/>
        </w:rPr>
      </w:pPr>
      <w:r w:rsidRPr="00A95F97">
        <w:rPr>
          <w:lang w:val="en-IN"/>
        </w:rPr>
        <w:t>Age</w:t>
      </w:r>
    </w:p>
    <w:p w14:paraId="08C76A77" w14:textId="1015C30C" w:rsidR="00A95F97" w:rsidRPr="00A95F97" w:rsidRDefault="00A95F97" w:rsidP="00252E03">
      <w:pPr>
        <w:pStyle w:val="BodyText"/>
        <w:numPr>
          <w:ilvl w:val="0"/>
          <w:numId w:val="13"/>
        </w:numPr>
        <w:tabs>
          <w:tab w:val="clear" w:pos="288"/>
        </w:tabs>
        <w:spacing w:after="0"/>
        <w:rPr>
          <w:lang w:val="en-IN"/>
        </w:rPr>
      </w:pPr>
      <w:r w:rsidRPr="00A95F97">
        <w:rPr>
          <w:lang w:val="en-IN"/>
        </w:rPr>
        <w:t>Gender</w:t>
      </w:r>
    </w:p>
    <w:p w14:paraId="654BFF3D" w14:textId="3DECC443" w:rsidR="00A95F97" w:rsidRPr="00A95F97" w:rsidRDefault="00A95F97" w:rsidP="00252E03">
      <w:pPr>
        <w:pStyle w:val="BodyText"/>
        <w:numPr>
          <w:ilvl w:val="0"/>
          <w:numId w:val="13"/>
        </w:numPr>
        <w:tabs>
          <w:tab w:val="clear" w:pos="288"/>
        </w:tabs>
        <w:spacing w:after="0"/>
        <w:rPr>
          <w:lang w:val="en-IN"/>
        </w:rPr>
      </w:pPr>
      <w:r w:rsidRPr="00A95F97">
        <w:rPr>
          <w:lang w:val="en-IN"/>
        </w:rPr>
        <w:t>Years of Experience</w:t>
      </w:r>
    </w:p>
    <w:p w14:paraId="2F8BC737" w14:textId="77777777" w:rsidR="00A95F97" w:rsidRPr="00A95F97" w:rsidRDefault="00A95F97" w:rsidP="00252E03">
      <w:pPr>
        <w:pStyle w:val="BodyText"/>
        <w:numPr>
          <w:ilvl w:val="0"/>
          <w:numId w:val="13"/>
        </w:numPr>
        <w:tabs>
          <w:tab w:val="clear" w:pos="288"/>
        </w:tabs>
        <w:spacing w:after="0"/>
        <w:rPr>
          <w:lang w:val="en-IN"/>
        </w:rPr>
      </w:pPr>
      <w:r w:rsidRPr="00A95F97">
        <w:rPr>
          <w:lang w:val="en-IN"/>
        </w:rPr>
        <w:t>Work Location</w:t>
      </w:r>
    </w:p>
    <w:p w14:paraId="20664CB8" w14:textId="70937FAD" w:rsidR="00A95F97" w:rsidRPr="00A95F97" w:rsidRDefault="00A95F97" w:rsidP="00252E03">
      <w:pPr>
        <w:pStyle w:val="BodyText"/>
        <w:numPr>
          <w:ilvl w:val="0"/>
          <w:numId w:val="13"/>
        </w:numPr>
        <w:tabs>
          <w:tab w:val="clear" w:pos="288"/>
        </w:tabs>
        <w:spacing w:after="0"/>
        <w:rPr>
          <w:lang w:val="en-IN"/>
        </w:rPr>
      </w:pPr>
      <w:r w:rsidRPr="00A95F97">
        <w:rPr>
          <w:lang w:val="en-IN"/>
        </w:rPr>
        <w:t>Department/Role</w:t>
      </w:r>
    </w:p>
    <w:p w14:paraId="0F99EA1E" w14:textId="32743ACE" w:rsidR="00A95F97" w:rsidRPr="00A95F97" w:rsidRDefault="00A95F97" w:rsidP="00252E03">
      <w:pPr>
        <w:pStyle w:val="BodyText"/>
        <w:numPr>
          <w:ilvl w:val="0"/>
          <w:numId w:val="13"/>
        </w:numPr>
        <w:tabs>
          <w:tab w:val="clear" w:pos="288"/>
        </w:tabs>
        <w:spacing w:after="0"/>
        <w:rPr>
          <w:lang w:val="en-IN"/>
        </w:rPr>
      </w:pPr>
      <w:r w:rsidRPr="00A95F97">
        <w:rPr>
          <w:lang w:val="en-IN"/>
        </w:rPr>
        <w:t>Organization Type</w:t>
      </w:r>
    </w:p>
    <w:p w14:paraId="42214D15" w14:textId="77777777" w:rsidR="00236FC5" w:rsidRDefault="00236FC5" w:rsidP="00252E03">
      <w:pPr>
        <w:pStyle w:val="BodyText"/>
        <w:tabs>
          <w:tab w:val="clear" w:pos="288"/>
        </w:tabs>
        <w:spacing w:after="0"/>
        <w:ind w:firstLine="0"/>
        <w:rPr>
          <w:lang w:val="en-IN"/>
        </w:rPr>
      </w:pPr>
      <w:r w:rsidRPr="00236FC5">
        <w:rPr>
          <w:lang w:val="en-IN"/>
        </w:rPr>
        <w:lastRenderedPageBreak/>
        <w:t>These variables may affect stress exposure, for example, stress or burnout, as well as stress severity. As a result, they were included as covariates for causal estimation.</w:t>
      </w:r>
    </w:p>
    <w:p w14:paraId="1296F446" w14:textId="77777777" w:rsidR="00236FC5" w:rsidRPr="00236FC5" w:rsidRDefault="00236FC5" w:rsidP="00252E03">
      <w:pPr>
        <w:pStyle w:val="BodyText"/>
        <w:tabs>
          <w:tab w:val="clear" w:pos="288"/>
        </w:tabs>
        <w:spacing w:after="0"/>
        <w:ind w:firstLine="0"/>
        <w:rPr>
          <w:lang w:val="en-IN"/>
        </w:rPr>
      </w:pPr>
      <w:r w:rsidRPr="00236FC5">
        <w:rPr>
          <w:lang w:val="en-IN"/>
        </w:rPr>
        <w:t>2) Directed Acyclic Graph (DAG)</w:t>
      </w:r>
    </w:p>
    <w:p w14:paraId="51668846" w14:textId="5860EA6E" w:rsidR="00A95F97" w:rsidRDefault="00236FC5" w:rsidP="00252E03">
      <w:pPr>
        <w:pStyle w:val="BodyText"/>
        <w:tabs>
          <w:tab w:val="clear" w:pos="288"/>
        </w:tabs>
        <w:spacing w:after="0"/>
        <w:ind w:firstLine="0"/>
        <w:rPr>
          <w:lang w:val="en-IN"/>
        </w:rPr>
      </w:pPr>
      <w:r w:rsidRPr="00236FC5">
        <w:rPr>
          <w:lang w:val="en-IN"/>
        </w:rPr>
        <w:t>A Directed Acyclic Graph (DAG) was created to reflect assumed relationships between demographic variables, stressor exposure, and stress severity. The DAG indicates that demographic variables may affect stress exposure as well as stress severity. The causal structure for this analysis is represented in Fig. 1.</w:t>
      </w:r>
    </w:p>
    <w:p w14:paraId="25956567" w14:textId="05C1C6A4" w:rsidR="00C576BF" w:rsidRDefault="00252E03" w:rsidP="00B42C29">
      <w:pPr>
        <w:pStyle w:val="BodyText"/>
        <w:tabs>
          <w:tab w:val="clear" w:pos="288"/>
        </w:tabs>
        <w:ind w:firstLine="0"/>
        <w:rPr>
          <w:lang w:val="en-IN"/>
        </w:rPr>
      </w:pPr>
      <w:r>
        <w:rPr>
          <w:noProof/>
          <w:lang w:val="en-IN" w:eastAsia="en-IN"/>
        </w:rPr>
        <w:drawing>
          <wp:anchor distT="0" distB="0" distL="114300" distR="114300" simplePos="0" relativeHeight="251670528" behindDoc="1" locked="0" layoutInCell="1" allowOverlap="1" wp14:anchorId="1558F7C8" wp14:editId="1E1E1B5D">
            <wp:simplePos x="0" y="0"/>
            <wp:positionH relativeFrom="margin">
              <wp:posOffset>3524250</wp:posOffset>
            </wp:positionH>
            <wp:positionV relativeFrom="paragraph">
              <wp:posOffset>51435</wp:posOffset>
            </wp:positionV>
            <wp:extent cx="2501660" cy="1507317"/>
            <wp:effectExtent l="0" t="0" r="0" b="0"/>
            <wp:wrapNone/>
            <wp:docPr id="11306851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85196" name="Picture 113068519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01660" cy="1507317"/>
                    </a:xfrm>
                    <a:prstGeom prst="rect">
                      <a:avLst/>
                    </a:prstGeom>
                  </pic:spPr>
                </pic:pic>
              </a:graphicData>
            </a:graphic>
            <wp14:sizeRelH relativeFrom="margin">
              <wp14:pctWidth>0</wp14:pctWidth>
            </wp14:sizeRelH>
            <wp14:sizeRelV relativeFrom="margin">
              <wp14:pctHeight>0</wp14:pctHeight>
            </wp14:sizeRelV>
          </wp:anchor>
        </w:drawing>
      </w:r>
    </w:p>
    <w:p w14:paraId="1C3A901D" w14:textId="0C072D59" w:rsidR="00BE076F" w:rsidRDefault="00BE076F" w:rsidP="00B42C29">
      <w:pPr>
        <w:pStyle w:val="BodyText"/>
        <w:tabs>
          <w:tab w:val="clear" w:pos="288"/>
        </w:tabs>
        <w:ind w:firstLine="0"/>
        <w:rPr>
          <w:i/>
          <w:iCs/>
          <w:lang w:val="en-US"/>
        </w:rPr>
      </w:pPr>
    </w:p>
    <w:p w14:paraId="11C327DC" w14:textId="77777777" w:rsidR="00BE076F" w:rsidRDefault="00BE076F" w:rsidP="00B42C29">
      <w:pPr>
        <w:pStyle w:val="BodyText"/>
        <w:tabs>
          <w:tab w:val="clear" w:pos="288"/>
        </w:tabs>
        <w:ind w:firstLine="0"/>
        <w:rPr>
          <w:i/>
          <w:iCs/>
          <w:lang w:val="en-US"/>
        </w:rPr>
      </w:pPr>
    </w:p>
    <w:p w14:paraId="05CEE17B" w14:textId="77777777" w:rsidR="007032D7" w:rsidRDefault="007032D7" w:rsidP="00B42C29">
      <w:pPr>
        <w:pStyle w:val="BodyText"/>
        <w:tabs>
          <w:tab w:val="clear" w:pos="288"/>
        </w:tabs>
        <w:ind w:firstLine="0"/>
        <w:rPr>
          <w:i/>
          <w:iCs/>
          <w:lang w:val="en-US"/>
        </w:rPr>
      </w:pPr>
    </w:p>
    <w:p w14:paraId="40A9262B" w14:textId="77777777" w:rsidR="007032D7" w:rsidRDefault="007032D7" w:rsidP="00B42C29">
      <w:pPr>
        <w:pStyle w:val="BodyText"/>
        <w:tabs>
          <w:tab w:val="clear" w:pos="288"/>
        </w:tabs>
        <w:ind w:firstLine="0"/>
        <w:rPr>
          <w:i/>
          <w:iCs/>
          <w:lang w:val="en-US"/>
        </w:rPr>
      </w:pPr>
    </w:p>
    <w:p w14:paraId="695253EF" w14:textId="77777777" w:rsidR="006D7898" w:rsidRDefault="006D7898" w:rsidP="00B42C29">
      <w:pPr>
        <w:pStyle w:val="BodyText"/>
        <w:tabs>
          <w:tab w:val="clear" w:pos="288"/>
        </w:tabs>
        <w:ind w:firstLine="0"/>
        <w:rPr>
          <w:i/>
          <w:iCs/>
          <w:lang w:val="en-US"/>
        </w:rPr>
      </w:pPr>
    </w:p>
    <w:p w14:paraId="7040C350" w14:textId="77777777" w:rsidR="00236FC5" w:rsidRDefault="00236FC5" w:rsidP="00B42C29">
      <w:pPr>
        <w:pStyle w:val="BodyText"/>
        <w:tabs>
          <w:tab w:val="clear" w:pos="288"/>
        </w:tabs>
        <w:spacing w:after="0"/>
        <w:ind w:firstLine="0"/>
        <w:rPr>
          <w:i/>
          <w:iCs/>
          <w:sz w:val="16"/>
          <w:szCs w:val="16"/>
          <w:lang w:val="en-US"/>
        </w:rPr>
      </w:pPr>
    </w:p>
    <w:p w14:paraId="160AE32A" w14:textId="77777777" w:rsidR="00236FC5" w:rsidRDefault="00236FC5" w:rsidP="00B42C29">
      <w:pPr>
        <w:pStyle w:val="BodyText"/>
        <w:tabs>
          <w:tab w:val="clear" w:pos="288"/>
        </w:tabs>
        <w:spacing w:after="0"/>
        <w:ind w:firstLine="0"/>
        <w:rPr>
          <w:i/>
          <w:iCs/>
          <w:sz w:val="16"/>
          <w:szCs w:val="16"/>
          <w:lang w:val="en-US"/>
        </w:rPr>
      </w:pPr>
    </w:p>
    <w:p w14:paraId="7153D1A3" w14:textId="77777777" w:rsidR="00236FC5" w:rsidRDefault="00236FC5" w:rsidP="00B42C29">
      <w:pPr>
        <w:pStyle w:val="BodyText"/>
        <w:tabs>
          <w:tab w:val="clear" w:pos="288"/>
        </w:tabs>
        <w:spacing w:after="0"/>
        <w:ind w:firstLine="0"/>
        <w:rPr>
          <w:i/>
          <w:iCs/>
          <w:sz w:val="16"/>
          <w:szCs w:val="16"/>
          <w:lang w:val="en-US"/>
        </w:rPr>
      </w:pPr>
    </w:p>
    <w:p w14:paraId="222A0D55" w14:textId="35AAB7A4" w:rsidR="008B7B1B" w:rsidRPr="00384B5D" w:rsidRDefault="0030229C" w:rsidP="00B42C29">
      <w:pPr>
        <w:pStyle w:val="BodyText"/>
        <w:tabs>
          <w:tab w:val="clear" w:pos="288"/>
        </w:tabs>
        <w:spacing w:after="0"/>
        <w:ind w:firstLine="0"/>
        <w:rPr>
          <w:i/>
          <w:iCs/>
          <w:sz w:val="16"/>
          <w:szCs w:val="16"/>
          <w:lang w:val="en-US"/>
        </w:rPr>
      </w:pPr>
      <w:r w:rsidRPr="00384B5D">
        <w:rPr>
          <w:i/>
          <w:iCs/>
          <w:sz w:val="16"/>
          <w:szCs w:val="16"/>
          <w:lang w:val="en-US"/>
        </w:rPr>
        <w:t xml:space="preserve">Fig. 1. </w:t>
      </w:r>
      <w:r w:rsidR="008B7B1B" w:rsidRPr="00384B5D">
        <w:rPr>
          <w:i/>
          <w:iCs/>
          <w:sz w:val="16"/>
          <w:szCs w:val="16"/>
          <w:lang w:val="en-US"/>
        </w:rPr>
        <w:t>Directed Acyclic Graph (DAG) of the causal stress framework.</w:t>
      </w:r>
    </w:p>
    <w:p w14:paraId="73E62112" w14:textId="07567AFA" w:rsidR="00236FC5" w:rsidRPr="00252E03" w:rsidRDefault="00236FC5" w:rsidP="00252E03">
      <w:pPr>
        <w:pStyle w:val="NormalWeb"/>
        <w:spacing w:before="0" w:beforeAutospacing="0" w:after="0" w:afterAutospacing="0"/>
        <w:jc w:val="both"/>
        <w:rPr>
          <w:rFonts w:eastAsia="SimSun"/>
          <w:spacing w:val="-1"/>
          <w:sz w:val="20"/>
          <w:szCs w:val="20"/>
          <w:lang w:eastAsia="x-none"/>
        </w:rPr>
      </w:pPr>
      <w:r w:rsidRPr="00252E03">
        <w:rPr>
          <w:rFonts w:eastAsia="SimSun"/>
          <w:spacing w:val="-1"/>
          <w:sz w:val="20"/>
          <w:szCs w:val="20"/>
          <w:lang w:eastAsia="x-none"/>
        </w:rPr>
        <w:t>3) Average Treatment Effect (A</w:t>
      </w:r>
      <w:r w:rsidR="009D1561">
        <w:rPr>
          <w:rFonts w:eastAsia="SimSun"/>
          <w:spacing w:val="-1"/>
          <w:sz w:val="20"/>
          <w:szCs w:val="20"/>
          <w:lang w:eastAsia="x-none"/>
        </w:rPr>
        <w:t>TE</w:t>
      </w:r>
      <w:r w:rsidRPr="00252E03">
        <w:rPr>
          <w:rFonts w:eastAsia="SimSun"/>
          <w:spacing w:val="-1"/>
          <w:sz w:val="20"/>
          <w:szCs w:val="20"/>
          <w:lang w:eastAsia="x-none"/>
        </w:rPr>
        <w:t>) Estimation</w:t>
      </w:r>
    </w:p>
    <w:p w14:paraId="5E8FAAF2" w14:textId="77777777" w:rsidR="00236FC5" w:rsidRPr="00252E03" w:rsidRDefault="00236FC5" w:rsidP="00252E03">
      <w:pPr>
        <w:pStyle w:val="NormalWeb"/>
        <w:spacing w:before="0" w:beforeAutospacing="0" w:after="0" w:afterAutospacing="0"/>
        <w:jc w:val="both"/>
        <w:rPr>
          <w:rFonts w:eastAsia="SimSun"/>
          <w:spacing w:val="-1"/>
          <w:sz w:val="20"/>
          <w:szCs w:val="20"/>
          <w:lang w:eastAsia="x-none"/>
        </w:rPr>
      </w:pPr>
      <w:r w:rsidRPr="00252E03">
        <w:rPr>
          <w:rFonts w:eastAsia="SimSun"/>
          <w:spacing w:val="-1"/>
          <w:sz w:val="20"/>
          <w:szCs w:val="20"/>
          <w:lang w:eastAsia="x-none"/>
        </w:rPr>
        <w:t>The causal effect of each stressor was estimated using the Average Treatment Effect (ATE) measure:</w:t>
      </w:r>
    </w:p>
    <w:p w14:paraId="489DE60C" w14:textId="20708DAA" w:rsidR="00236FC5" w:rsidRPr="00252E03" w:rsidRDefault="00426C5F" w:rsidP="00252E03">
      <w:pPr>
        <w:pStyle w:val="NormalWeb"/>
        <w:spacing w:before="0" w:beforeAutospacing="0" w:after="0" w:afterAutospacing="0"/>
        <w:jc w:val="both"/>
        <w:rPr>
          <w:rFonts w:eastAsia="SimSun"/>
          <w:spacing w:val="-1"/>
          <w:sz w:val="20"/>
          <w:szCs w:val="20"/>
          <w:lang w:eastAsia="x-none"/>
        </w:rPr>
      </w:pPr>
      <m:oMathPara>
        <m:oMath>
          <m:r>
            <w:rPr>
              <w:rFonts w:ascii="Cambria Math" w:eastAsia="SimSun" w:hAnsi="Cambria Math"/>
              <w:spacing w:val="-1"/>
              <w:sz w:val="20"/>
              <w:szCs w:val="20"/>
              <w:lang w:eastAsia="x-none"/>
            </w:rPr>
            <m:t>ATE = E[Y(1) - Y(0)] (3)</m:t>
          </m:r>
        </m:oMath>
      </m:oMathPara>
    </w:p>
    <w:p w14:paraId="6C8F35EB" w14:textId="55B90112" w:rsidR="00236FC5" w:rsidRPr="00252E03" w:rsidRDefault="00236FC5" w:rsidP="00252E03">
      <w:pPr>
        <w:pStyle w:val="NormalWeb"/>
        <w:spacing w:before="0" w:beforeAutospacing="0" w:after="0" w:afterAutospacing="0"/>
        <w:jc w:val="both"/>
        <w:rPr>
          <w:rFonts w:eastAsia="SimSun"/>
          <w:spacing w:val="-1"/>
          <w:sz w:val="20"/>
          <w:szCs w:val="20"/>
          <w:lang w:eastAsia="x-none"/>
        </w:rPr>
      </w:pPr>
      <w:r w:rsidRPr="00252E03">
        <w:rPr>
          <w:rFonts w:eastAsia="SimSun"/>
          <w:spacing w:val="-1"/>
          <w:sz w:val="20"/>
          <w:szCs w:val="20"/>
          <w:lang w:eastAsia="x-none"/>
        </w:rPr>
        <w:t xml:space="preserve">where </w:t>
      </w:r>
      <w:r w:rsidR="009D1561" w:rsidRPr="00252E03">
        <w:rPr>
          <w:rFonts w:eastAsia="SimSun"/>
          <w:spacing w:val="-1"/>
          <w:sz w:val="20"/>
          <w:szCs w:val="20"/>
          <w:lang w:eastAsia="x-none"/>
        </w:rPr>
        <w:t>Y (</w:t>
      </w:r>
      <w:r w:rsidRPr="00252E03">
        <w:rPr>
          <w:rFonts w:eastAsia="SimSun"/>
          <w:spacing w:val="-1"/>
          <w:sz w:val="20"/>
          <w:szCs w:val="20"/>
          <w:lang w:eastAsia="x-none"/>
        </w:rPr>
        <w:t xml:space="preserve">1) is the stress severity when the individual is exposed to the stressor, and </w:t>
      </w:r>
      <w:r w:rsidR="009D1561" w:rsidRPr="00252E03">
        <w:rPr>
          <w:rFonts w:eastAsia="SimSun"/>
          <w:spacing w:val="-1"/>
          <w:sz w:val="20"/>
          <w:szCs w:val="20"/>
          <w:lang w:eastAsia="x-none"/>
        </w:rPr>
        <w:t>Y (</w:t>
      </w:r>
      <w:r w:rsidRPr="00252E03">
        <w:rPr>
          <w:rFonts w:eastAsia="SimSun"/>
          <w:spacing w:val="-1"/>
          <w:sz w:val="20"/>
          <w:szCs w:val="20"/>
          <w:lang w:eastAsia="x-none"/>
        </w:rPr>
        <w:t>0) is the stress severity when the individual is not exposed. The ATE measure was estimated using the Inverse Probability Weighting (IPW), Double Machine Learning (DML), and Causal Forest methods.</w:t>
      </w:r>
    </w:p>
    <w:p w14:paraId="4D147739" w14:textId="77777777" w:rsidR="00236FC5" w:rsidRPr="00252E03" w:rsidRDefault="00236FC5" w:rsidP="00252E03">
      <w:pPr>
        <w:pStyle w:val="NormalWeb"/>
        <w:spacing w:before="0" w:beforeAutospacing="0" w:after="0" w:afterAutospacing="0"/>
        <w:jc w:val="both"/>
        <w:rPr>
          <w:rFonts w:eastAsia="SimSun"/>
          <w:spacing w:val="-1"/>
          <w:sz w:val="20"/>
          <w:szCs w:val="20"/>
          <w:lang w:eastAsia="x-none"/>
        </w:rPr>
      </w:pPr>
      <w:r w:rsidRPr="00252E03">
        <w:rPr>
          <w:rFonts w:eastAsia="SimSun"/>
          <w:spacing w:val="-1"/>
          <w:sz w:val="20"/>
          <w:szCs w:val="20"/>
          <w:lang w:eastAsia="x-none"/>
        </w:rPr>
        <w:t>H. ETHICAL CONSIDERATIONS</w:t>
      </w:r>
    </w:p>
    <w:p w14:paraId="443D2564" w14:textId="252EB37B" w:rsidR="00DC6229" w:rsidRDefault="00236FC5" w:rsidP="00252E03">
      <w:pPr>
        <w:pStyle w:val="NormalWeb"/>
        <w:spacing w:before="0" w:beforeAutospacing="0" w:after="0" w:afterAutospacing="0"/>
        <w:jc w:val="both"/>
      </w:pPr>
      <w:r w:rsidRPr="00252E03">
        <w:rPr>
          <w:rFonts w:eastAsia="SimSun"/>
          <w:spacing w:val="-1"/>
          <w:sz w:val="20"/>
          <w:szCs w:val="20"/>
          <w:lang w:eastAsia="x-none"/>
        </w:rPr>
        <w:t>The study participants’ participation in the study was voluntary, no personal identifiable information was collected, and the data was used for academic purposes</w:t>
      </w:r>
      <w:r w:rsidR="001B690E" w:rsidRPr="00252E03">
        <w:t>.</w:t>
      </w:r>
    </w:p>
    <w:p w14:paraId="710B4D93" w14:textId="57C46157" w:rsidR="00637355" w:rsidRPr="00913579" w:rsidRDefault="00637355" w:rsidP="00C81075">
      <w:pPr>
        <w:pStyle w:val="Heading1"/>
        <w:spacing w:after="0"/>
        <w:rPr>
          <w:b/>
          <w:bCs/>
        </w:rPr>
      </w:pPr>
      <w:r w:rsidRPr="00913579">
        <w:rPr>
          <w:b/>
          <w:bCs/>
        </w:rPr>
        <w:t>RESULTS</w:t>
      </w:r>
    </w:p>
    <w:p w14:paraId="2541F23A" w14:textId="77777777" w:rsidR="00236FC5" w:rsidRPr="00236FC5" w:rsidRDefault="00236FC5" w:rsidP="00252E03">
      <w:pPr>
        <w:pStyle w:val="NormalWeb"/>
        <w:spacing w:before="0" w:beforeAutospacing="0" w:after="0" w:afterAutospacing="0"/>
        <w:jc w:val="both"/>
        <w:rPr>
          <w:spacing w:val="-1"/>
          <w:sz w:val="20"/>
          <w:szCs w:val="20"/>
          <w:lang w:val="en-US" w:eastAsia="x-none"/>
        </w:rPr>
      </w:pPr>
      <w:r w:rsidRPr="00236FC5">
        <w:rPr>
          <w:spacing w:val="-1"/>
          <w:sz w:val="20"/>
          <w:szCs w:val="20"/>
          <w:lang w:val="en-US" w:eastAsia="x-none"/>
        </w:rPr>
        <w:t>This section includes the results of the reliability analysis, computation of the stress index, feature selection, machine learning classification, and estimation of the cause. The results are based on the final cleaned data set containing 300 responses.</w:t>
      </w:r>
    </w:p>
    <w:p w14:paraId="6DF65357" w14:textId="77777777" w:rsidR="00236FC5" w:rsidRPr="00236FC5" w:rsidRDefault="00236FC5" w:rsidP="00252E03">
      <w:pPr>
        <w:pStyle w:val="NormalWeb"/>
        <w:spacing w:before="0" w:beforeAutospacing="0" w:after="0" w:afterAutospacing="0"/>
        <w:jc w:val="both"/>
        <w:rPr>
          <w:spacing w:val="-1"/>
          <w:sz w:val="20"/>
          <w:szCs w:val="20"/>
          <w:lang w:val="en-US" w:eastAsia="x-none"/>
        </w:rPr>
      </w:pPr>
      <w:r w:rsidRPr="00236FC5">
        <w:rPr>
          <w:spacing w:val="-1"/>
          <w:sz w:val="20"/>
          <w:szCs w:val="20"/>
          <w:lang w:val="en-US" w:eastAsia="x-none"/>
        </w:rPr>
        <w:t>A. RELIABILITY AND QUESTIONNAIRE CONSISTENCY</w:t>
      </w:r>
    </w:p>
    <w:p w14:paraId="1DE81A42" w14:textId="77777777" w:rsidR="00236FC5" w:rsidRPr="00236FC5" w:rsidRDefault="00236FC5" w:rsidP="00252E03">
      <w:pPr>
        <w:pStyle w:val="NormalWeb"/>
        <w:spacing w:before="0" w:beforeAutospacing="0" w:after="0" w:afterAutospacing="0"/>
        <w:jc w:val="both"/>
        <w:rPr>
          <w:spacing w:val="-1"/>
          <w:sz w:val="20"/>
          <w:szCs w:val="20"/>
          <w:lang w:val="en-US" w:eastAsia="x-none"/>
        </w:rPr>
      </w:pPr>
      <w:r w:rsidRPr="00236FC5">
        <w:rPr>
          <w:spacing w:val="-1"/>
          <w:sz w:val="20"/>
          <w:szCs w:val="20"/>
          <w:lang w:val="en-US" w:eastAsia="x-none"/>
        </w:rPr>
        <w:t>This section includes the results of the internal consistency of the 25-question chronic stress questionnaire using Cronbach’s Alpha method. The score before feature selection was as follows: Cronbach’s Alpha (Before Feature Selection) = 0.993</w:t>
      </w:r>
    </w:p>
    <w:p w14:paraId="3C476E8B" w14:textId="77777777" w:rsidR="00236FC5" w:rsidRDefault="00236FC5" w:rsidP="00252E03">
      <w:pPr>
        <w:pStyle w:val="NormalWeb"/>
        <w:spacing w:before="0" w:beforeAutospacing="0" w:after="0" w:afterAutospacing="0"/>
        <w:jc w:val="both"/>
        <w:rPr>
          <w:spacing w:val="-1"/>
          <w:sz w:val="20"/>
          <w:szCs w:val="20"/>
          <w:lang w:val="en-US" w:eastAsia="x-none"/>
        </w:rPr>
      </w:pPr>
      <w:r w:rsidRPr="00236FC5">
        <w:rPr>
          <w:spacing w:val="-1"/>
          <w:sz w:val="20"/>
          <w:szCs w:val="20"/>
          <w:lang w:val="en-US" w:eastAsia="x-none"/>
        </w:rPr>
        <w:t>This indicates a very high level of internal consistency, but such a high score also indicates redundancy in the questions. Therefore, correlation-based feature reduction was performed to reduce the redundancy of the questions. After the redundancy reduction, the Cronbach’s Alpha score was: Cronbach’s Alpha (After Feature Selection) = 0.989</w:t>
      </w:r>
    </w:p>
    <w:p w14:paraId="240E6742" w14:textId="77777777" w:rsidR="00B9595E" w:rsidRDefault="00236FC5" w:rsidP="00252E03">
      <w:pPr>
        <w:pStyle w:val="NormalWeb"/>
        <w:spacing w:before="0" w:beforeAutospacing="0" w:after="0" w:afterAutospacing="0"/>
        <w:rPr>
          <w:spacing w:val="-1"/>
          <w:sz w:val="20"/>
          <w:szCs w:val="20"/>
          <w:lang w:eastAsia="x-none"/>
        </w:rPr>
      </w:pPr>
      <w:r w:rsidRPr="00236FC5">
        <w:rPr>
          <w:spacing w:val="-1"/>
          <w:sz w:val="20"/>
          <w:szCs w:val="20"/>
          <w:lang w:eastAsia="x-none"/>
        </w:rPr>
        <w:t>This shows that redundant values are eliminated without affecting the consistency of the questionnaires.</w:t>
      </w:r>
    </w:p>
    <w:p w14:paraId="5F71C805" w14:textId="77777777" w:rsidR="00426C5F" w:rsidRDefault="00236FC5" w:rsidP="00252E03">
      <w:pPr>
        <w:pStyle w:val="NormalWeb"/>
        <w:spacing w:before="0" w:beforeAutospacing="0" w:after="0" w:afterAutospacing="0"/>
        <w:rPr>
          <w:spacing w:val="-1"/>
          <w:sz w:val="20"/>
          <w:szCs w:val="20"/>
          <w:lang w:eastAsia="x-none"/>
        </w:rPr>
      </w:pPr>
      <w:r w:rsidRPr="00236FC5">
        <w:rPr>
          <w:spacing w:val="-1"/>
          <w:sz w:val="20"/>
          <w:szCs w:val="20"/>
          <w:lang w:eastAsia="x-none"/>
        </w:rPr>
        <w:t>B. STRESS INDEX DISTRIBUTION AND SEVERITY LEVELS</w:t>
      </w:r>
    </w:p>
    <w:p w14:paraId="4A52B796" w14:textId="1F7ED302" w:rsidR="00236FC5" w:rsidRDefault="00236FC5" w:rsidP="00252E03">
      <w:pPr>
        <w:pStyle w:val="NormalWeb"/>
        <w:spacing w:before="0" w:beforeAutospacing="0" w:after="0" w:afterAutospacing="0"/>
        <w:rPr>
          <w:spacing w:val="-1"/>
          <w:sz w:val="20"/>
          <w:szCs w:val="20"/>
          <w:lang w:eastAsia="x-none"/>
        </w:rPr>
      </w:pPr>
      <w:r w:rsidRPr="00236FC5">
        <w:rPr>
          <w:spacing w:val="-1"/>
          <w:sz w:val="20"/>
          <w:szCs w:val="20"/>
          <w:lang w:eastAsia="x-none"/>
        </w:rPr>
        <w:lastRenderedPageBreak/>
        <w:t>The Chronic Stress Index (CSI) was calculated for all subjects. Equal bin widths are used to categorize stress levels into low, moderate, and high. The distribution of stress severity levels was as follows:</w:t>
      </w:r>
    </w:p>
    <w:p w14:paraId="1E88D0DB" w14:textId="07B7C002" w:rsidR="00236FC5" w:rsidRPr="00236FC5" w:rsidRDefault="00236FC5" w:rsidP="00252E03">
      <w:pPr>
        <w:pStyle w:val="NormalWeb"/>
        <w:numPr>
          <w:ilvl w:val="0"/>
          <w:numId w:val="31"/>
        </w:numPr>
        <w:spacing w:before="0" w:beforeAutospacing="0" w:after="0" w:afterAutospacing="0"/>
        <w:rPr>
          <w:spacing w:val="-1"/>
          <w:sz w:val="20"/>
          <w:szCs w:val="20"/>
          <w:lang w:eastAsia="x-none"/>
        </w:rPr>
      </w:pPr>
      <w:r w:rsidRPr="00236FC5">
        <w:rPr>
          <w:spacing w:val="-1"/>
          <w:sz w:val="20"/>
          <w:szCs w:val="20"/>
          <w:lang w:eastAsia="x-none"/>
        </w:rPr>
        <w:t>Low Stress: 94 participants</w:t>
      </w:r>
    </w:p>
    <w:p w14:paraId="01C12F57" w14:textId="2F4DC90C" w:rsidR="00236FC5" w:rsidRPr="00236FC5" w:rsidRDefault="00236FC5" w:rsidP="00252E03">
      <w:pPr>
        <w:pStyle w:val="NormalWeb"/>
        <w:numPr>
          <w:ilvl w:val="0"/>
          <w:numId w:val="31"/>
        </w:numPr>
        <w:spacing w:before="0" w:beforeAutospacing="0" w:after="0" w:afterAutospacing="0"/>
        <w:rPr>
          <w:spacing w:val="-1"/>
          <w:sz w:val="20"/>
          <w:szCs w:val="20"/>
          <w:lang w:eastAsia="x-none"/>
        </w:rPr>
      </w:pPr>
      <w:r w:rsidRPr="00236FC5">
        <w:rPr>
          <w:spacing w:val="-1"/>
          <w:sz w:val="20"/>
          <w:szCs w:val="20"/>
          <w:lang w:eastAsia="x-none"/>
        </w:rPr>
        <w:t>Moderate Stress: 41 participants</w:t>
      </w:r>
    </w:p>
    <w:p w14:paraId="6B41BE8C" w14:textId="56268D4D" w:rsidR="00236FC5" w:rsidRPr="00236FC5" w:rsidRDefault="00236FC5" w:rsidP="00252E03">
      <w:pPr>
        <w:pStyle w:val="NormalWeb"/>
        <w:numPr>
          <w:ilvl w:val="0"/>
          <w:numId w:val="31"/>
        </w:numPr>
        <w:spacing w:before="0" w:beforeAutospacing="0" w:after="0" w:afterAutospacing="0"/>
        <w:rPr>
          <w:spacing w:val="-1"/>
          <w:sz w:val="20"/>
          <w:szCs w:val="20"/>
          <w:lang w:eastAsia="x-none"/>
        </w:rPr>
      </w:pPr>
      <w:r w:rsidRPr="00236FC5">
        <w:rPr>
          <w:spacing w:val="-1"/>
          <w:sz w:val="20"/>
          <w:szCs w:val="20"/>
          <w:lang w:eastAsia="x-none"/>
        </w:rPr>
        <w:t>High Stress: 165 participants</w:t>
      </w:r>
    </w:p>
    <w:p w14:paraId="4588EC94" w14:textId="3EBCC1C8" w:rsidR="00236FC5" w:rsidRDefault="003952D9" w:rsidP="00236FC5">
      <w:pPr>
        <w:pStyle w:val="NormalWeb"/>
        <w:spacing w:before="0" w:beforeAutospacing="0" w:after="0" w:afterAutospacing="0"/>
        <w:rPr>
          <w:sz w:val="20"/>
          <w:szCs w:val="20"/>
          <w:lang w:val="en-US"/>
        </w:rPr>
      </w:pPr>
      <w:r>
        <w:rPr>
          <w:noProof/>
          <w:spacing w:val="-1"/>
          <w:sz w:val="20"/>
          <w:szCs w:val="20"/>
        </w:rPr>
        <w:drawing>
          <wp:anchor distT="0" distB="0" distL="114300" distR="114300" simplePos="0" relativeHeight="251640832" behindDoc="1" locked="0" layoutInCell="1" allowOverlap="1" wp14:anchorId="04E80A69" wp14:editId="351AABB0">
            <wp:simplePos x="0" y="0"/>
            <wp:positionH relativeFrom="margin">
              <wp:posOffset>236855</wp:posOffset>
            </wp:positionH>
            <wp:positionV relativeFrom="paragraph">
              <wp:posOffset>206375</wp:posOffset>
            </wp:positionV>
            <wp:extent cx="2267585" cy="1416685"/>
            <wp:effectExtent l="0" t="0" r="0" b="0"/>
            <wp:wrapNone/>
            <wp:docPr id="3671105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110594" name="Picture 36711059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7585" cy="1416685"/>
                    </a:xfrm>
                    <a:prstGeom prst="rect">
                      <a:avLst/>
                    </a:prstGeom>
                  </pic:spPr>
                </pic:pic>
              </a:graphicData>
            </a:graphic>
            <wp14:sizeRelH relativeFrom="margin">
              <wp14:pctWidth>0</wp14:pctWidth>
            </wp14:sizeRelH>
            <wp14:sizeRelV relativeFrom="margin">
              <wp14:pctHeight>0</wp14:pctHeight>
            </wp14:sizeRelV>
          </wp:anchor>
        </w:drawing>
      </w:r>
      <w:r w:rsidR="00236FC5" w:rsidRPr="00236FC5">
        <w:rPr>
          <w:spacing w:val="-1"/>
          <w:sz w:val="20"/>
          <w:szCs w:val="20"/>
          <w:lang w:eastAsia="x-none"/>
        </w:rPr>
        <w:t>The distribution of stress severity levels in the dataset can be seen in Fig. 2</w:t>
      </w:r>
    </w:p>
    <w:p w14:paraId="23C9A296" w14:textId="69B42357" w:rsidR="00FA78AD" w:rsidRPr="00252E03" w:rsidRDefault="00FA78AD" w:rsidP="00D35D55">
      <w:pPr>
        <w:pStyle w:val="NormalWeb"/>
        <w:spacing w:before="0" w:beforeAutospacing="0" w:after="0" w:afterAutospacing="0"/>
        <w:rPr>
          <w:sz w:val="20"/>
          <w:szCs w:val="20"/>
          <w:lang w:val="en-US"/>
        </w:rPr>
      </w:pPr>
    </w:p>
    <w:p w14:paraId="73A2095D" w14:textId="6A473533" w:rsidR="00BE237D" w:rsidRDefault="00BE237D" w:rsidP="00C067C1">
      <w:pPr>
        <w:pStyle w:val="NormalWeb"/>
        <w:spacing w:before="0" w:beforeAutospacing="0" w:after="0" w:afterAutospacing="0"/>
        <w:jc w:val="both"/>
        <w:rPr>
          <w:spacing w:val="-1"/>
          <w:sz w:val="20"/>
          <w:szCs w:val="20"/>
          <w:lang w:eastAsia="x-none"/>
        </w:rPr>
      </w:pPr>
    </w:p>
    <w:p w14:paraId="1EE7EA24" w14:textId="28F4735F" w:rsidR="000D0D30" w:rsidRDefault="000D0D30" w:rsidP="00C067C1">
      <w:pPr>
        <w:pStyle w:val="NormalWeb"/>
        <w:spacing w:before="0" w:beforeAutospacing="0" w:after="0" w:afterAutospacing="0"/>
        <w:jc w:val="both"/>
        <w:rPr>
          <w:i/>
          <w:iCs/>
          <w:spacing w:val="-1"/>
          <w:sz w:val="20"/>
          <w:szCs w:val="20"/>
          <w:lang w:eastAsia="x-none"/>
        </w:rPr>
      </w:pPr>
    </w:p>
    <w:p w14:paraId="3633DC2F" w14:textId="72047E9A" w:rsidR="000D0D30" w:rsidRDefault="000D0D30" w:rsidP="00C067C1">
      <w:pPr>
        <w:pStyle w:val="NormalWeb"/>
        <w:spacing w:before="0" w:beforeAutospacing="0" w:after="0" w:afterAutospacing="0"/>
        <w:jc w:val="both"/>
        <w:rPr>
          <w:i/>
          <w:iCs/>
          <w:spacing w:val="-1"/>
          <w:sz w:val="20"/>
          <w:szCs w:val="20"/>
          <w:lang w:eastAsia="x-none"/>
        </w:rPr>
      </w:pPr>
    </w:p>
    <w:p w14:paraId="60BEBA2E" w14:textId="77777777" w:rsidR="000D0D30" w:rsidRDefault="000D0D30" w:rsidP="00C067C1">
      <w:pPr>
        <w:pStyle w:val="NormalWeb"/>
        <w:spacing w:before="0" w:beforeAutospacing="0" w:after="0" w:afterAutospacing="0"/>
        <w:jc w:val="both"/>
        <w:rPr>
          <w:i/>
          <w:iCs/>
          <w:spacing w:val="-1"/>
          <w:sz w:val="20"/>
          <w:szCs w:val="20"/>
          <w:lang w:eastAsia="x-none"/>
        </w:rPr>
      </w:pPr>
    </w:p>
    <w:p w14:paraId="662CC2F3" w14:textId="77777777" w:rsidR="000D0D30" w:rsidRDefault="000D0D30" w:rsidP="00C067C1">
      <w:pPr>
        <w:pStyle w:val="NormalWeb"/>
        <w:spacing w:before="0" w:beforeAutospacing="0" w:after="0" w:afterAutospacing="0"/>
        <w:jc w:val="both"/>
        <w:rPr>
          <w:i/>
          <w:iCs/>
          <w:spacing w:val="-1"/>
          <w:sz w:val="20"/>
          <w:szCs w:val="20"/>
          <w:lang w:eastAsia="x-none"/>
        </w:rPr>
      </w:pPr>
    </w:p>
    <w:p w14:paraId="038FF9B8" w14:textId="77777777" w:rsidR="000D0D30" w:rsidRDefault="000D0D30" w:rsidP="00C067C1">
      <w:pPr>
        <w:pStyle w:val="NormalWeb"/>
        <w:spacing w:before="0" w:beforeAutospacing="0" w:after="0" w:afterAutospacing="0"/>
        <w:jc w:val="both"/>
        <w:rPr>
          <w:i/>
          <w:iCs/>
          <w:spacing w:val="-1"/>
          <w:sz w:val="20"/>
          <w:szCs w:val="20"/>
          <w:lang w:eastAsia="x-none"/>
        </w:rPr>
      </w:pPr>
    </w:p>
    <w:p w14:paraId="45D419FB" w14:textId="77777777" w:rsidR="002A3E60" w:rsidRDefault="002A3E60" w:rsidP="00C067C1">
      <w:pPr>
        <w:pStyle w:val="NormalWeb"/>
        <w:spacing w:before="0" w:beforeAutospacing="0" w:after="0" w:afterAutospacing="0"/>
        <w:jc w:val="both"/>
        <w:rPr>
          <w:i/>
          <w:iCs/>
          <w:spacing w:val="-1"/>
          <w:sz w:val="20"/>
          <w:szCs w:val="20"/>
          <w:lang w:eastAsia="x-none"/>
        </w:rPr>
      </w:pPr>
    </w:p>
    <w:p w14:paraId="2986DF7B" w14:textId="77777777" w:rsidR="00FA37AB" w:rsidRDefault="00FA37AB" w:rsidP="00906DBC">
      <w:pPr>
        <w:pStyle w:val="NormalWeb"/>
        <w:spacing w:before="0" w:beforeAutospacing="0" w:after="0" w:afterAutospacing="0"/>
        <w:jc w:val="both"/>
        <w:rPr>
          <w:i/>
          <w:iCs/>
          <w:spacing w:val="-1"/>
          <w:sz w:val="20"/>
          <w:szCs w:val="20"/>
          <w:lang w:eastAsia="x-none"/>
        </w:rPr>
      </w:pPr>
    </w:p>
    <w:p w14:paraId="369043EC" w14:textId="77777777" w:rsidR="00252E03" w:rsidRDefault="00E756D7" w:rsidP="00252E03">
      <w:pPr>
        <w:pStyle w:val="NormalWeb"/>
        <w:spacing w:before="0" w:beforeAutospacing="0" w:after="0" w:afterAutospacing="0"/>
        <w:jc w:val="both"/>
        <w:rPr>
          <w:spacing w:val="-1"/>
          <w:sz w:val="18"/>
          <w:szCs w:val="18"/>
          <w:lang w:eastAsia="x-none"/>
        </w:rPr>
      </w:pPr>
      <w:r w:rsidRPr="00384B5D">
        <w:rPr>
          <w:i/>
          <w:iCs/>
          <w:spacing w:val="-1"/>
          <w:sz w:val="16"/>
          <w:szCs w:val="16"/>
          <w:lang w:eastAsia="x-none"/>
        </w:rPr>
        <w:t xml:space="preserve">Fig. </w:t>
      </w:r>
      <w:r w:rsidR="00842209" w:rsidRPr="00384B5D">
        <w:rPr>
          <w:i/>
          <w:iCs/>
          <w:spacing w:val="-1"/>
          <w:sz w:val="16"/>
          <w:szCs w:val="16"/>
          <w:lang w:eastAsia="x-none"/>
        </w:rPr>
        <w:t>2</w:t>
      </w:r>
      <w:r w:rsidR="006A3CE9" w:rsidRPr="00384B5D">
        <w:rPr>
          <w:i/>
          <w:iCs/>
          <w:spacing w:val="-1"/>
          <w:sz w:val="16"/>
          <w:szCs w:val="16"/>
          <w:lang w:eastAsia="x-none"/>
        </w:rPr>
        <w:t>.</w:t>
      </w:r>
      <w:r w:rsidRPr="00384B5D">
        <w:rPr>
          <w:i/>
          <w:iCs/>
          <w:spacing w:val="-1"/>
          <w:sz w:val="16"/>
          <w:szCs w:val="16"/>
          <w:lang w:eastAsia="x-none"/>
        </w:rPr>
        <w:t xml:space="preserve"> </w:t>
      </w:r>
      <w:r w:rsidR="001E2B44" w:rsidRPr="00384B5D">
        <w:rPr>
          <w:i/>
          <w:iCs/>
          <w:spacing w:val="-1"/>
          <w:sz w:val="16"/>
          <w:szCs w:val="16"/>
          <w:lang w:val="en-US" w:eastAsia="x-none"/>
        </w:rPr>
        <w:t>Distribution of stress levels across the dataset</w:t>
      </w:r>
      <w:r w:rsidR="001E2B44" w:rsidRPr="00384B5D">
        <w:rPr>
          <w:i/>
          <w:iCs/>
          <w:spacing w:val="-1"/>
          <w:sz w:val="18"/>
          <w:szCs w:val="18"/>
          <w:lang w:val="en-US" w:eastAsia="x-none"/>
        </w:rPr>
        <w:t>.</w:t>
      </w:r>
    </w:p>
    <w:p w14:paraId="5F0B493F" w14:textId="544001C2" w:rsidR="00236FC5" w:rsidRPr="00252E03" w:rsidRDefault="00236FC5" w:rsidP="00252E03">
      <w:pPr>
        <w:pStyle w:val="NormalWeb"/>
        <w:spacing w:before="0" w:beforeAutospacing="0" w:after="0" w:afterAutospacing="0"/>
        <w:jc w:val="both"/>
        <w:rPr>
          <w:spacing w:val="-1"/>
          <w:sz w:val="18"/>
          <w:szCs w:val="18"/>
          <w:lang w:eastAsia="x-none"/>
        </w:rPr>
      </w:pPr>
      <w:r w:rsidRPr="00236FC5">
        <w:rPr>
          <w:spacing w:val="-1"/>
          <w:sz w:val="20"/>
          <w:szCs w:val="20"/>
          <w:lang w:eastAsia="x-none"/>
        </w:rPr>
        <w:t>C. MACHINE LEARNING CLASSIFICATION PERFORMANCE (SMOTE-BASED)</w:t>
      </w:r>
    </w:p>
    <w:p w14:paraId="4F05E7DA" w14:textId="77777777" w:rsidR="00236FC5" w:rsidRPr="00236FC5" w:rsidRDefault="00236FC5" w:rsidP="00252E03">
      <w:pPr>
        <w:pStyle w:val="NormalWeb"/>
        <w:spacing w:before="0" w:beforeAutospacing="0" w:after="0" w:afterAutospacing="0"/>
        <w:jc w:val="both"/>
        <w:rPr>
          <w:spacing w:val="-1"/>
          <w:sz w:val="20"/>
          <w:szCs w:val="20"/>
          <w:lang w:eastAsia="x-none"/>
        </w:rPr>
      </w:pPr>
      <w:r w:rsidRPr="00236FC5">
        <w:rPr>
          <w:spacing w:val="-1"/>
          <w:sz w:val="20"/>
          <w:szCs w:val="20"/>
          <w:lang w:eastAsia="x-none"/>
        </w:rPr>
        <w:t>To mitigate class imbalance bias, SMOTE was used only for the training folds during the cross-validation process. The classification models used were:</w:t>
      </w:r>
    </w:p>
    <w:p w14:paraId="309C7A9A" w14:textId="15F067B8" w:rsidR="00236FC5" w:rsidRPr="00236FC5" w:rsidRDefault="00236FC5" w:rsidP="00252E03">
      <w:pPr>
        <w:pStyle w:val="NormalWeb"/>
        <w:numPr>
          <w:ilvl w:val="0"/>
          <w:numId w:val="31"/>
        </w:numPr>
        <w:spacing w:before="0" w:beforeAutospacing="0" w:after="0" w:afterAutospacing="0"/>
        <w:jc w:val="both"/>
        <w:rPr>
          <w:spacing w:val="-1"/>
          <w:sz w:val="20"/>
          <w:szCs w:val="20"/>
          <w:lang w:eastAsia="x-none"/>
        </w:rPr>
      </w:pPr>
      <w:r w:rsidRPr="00236FC5">
        <w:rPr>
          <w:spacing w:val="-1"/>
          <w:sz w:val="20"/>
          <w:szCs w:val="20"/>
          <w:lang w:eastAsia="x-none"/>
        </w:rPr>
        <w:t>Multinomial Logistic Regression</w:t>
      </w:r>
    </w:p>
    <w:p w14:paraId="7E1828B4" w14:textId="42C7A927" w:rsidR="00236FC5" w:rsidRPr="00236FC5" w:rsidRDefault="00236FC5" w:rsidP="00252E03">
      <w:pPr>
        <w:pStyle w:val="NormalWeb"/>
        <w:numPr>
          <w:ilvl w:val="0"/>
          <w:numId w:val="31"/>
        </w:numPr>
        <w:spacing w:before="0" w:beforeAutospacing="0" w:after="0" w:afterAutospacing="0"/>
        <w:jc w:val="both"/>
        <w:rPr>
          <w:spacing w:val="-1"/>
          <w:sz w:val="20"/>
          <w:szCs w:val="20"/>
          <w:lang w:eastAsia="x-none"/>
        </w:rPr>
      </w:pPr>
      <w:r w:rsidRPr="00236FC5">
        <w:rPr>
          <w:spacing w:val="-1"/>
          <w:sz w:val="20"/>
          <w:szCs w:val="20"/>
          <w:lang w:eastAsia="x-none"/>
        </w:rPr>
        <w:t>Random Forest Classifier</w:t>
      </w:r>
    </w:p>
    <w:p w14:paraId="7FDE7B85" w14:textId="77777777" w:rsidR="00236FC5" w:rsidRPr="00236FC5" w:rsidRDefault="00236FC5" w:rsidP="00252E03">
      <w:pPr>
        <w:pStyle w:val="NormalWeb"/>
        <w:spacing w:before="0" w:beforeAutospacing="0" w:after="0" w:afterAutospacing="0"/>
        <w:jc w:val="both"/>
        <w:rPr>
          <w:spacing w:val="-1"/>
          <w:sz w:val="20"/>
          <w:szCs w:val="20"/>
          <w:lang w:eastAsia="x-none"/>
        </w:rPr>
      </w:pPr>
      <w:r w:rsidRPr="00236FC5">
        <w:rPr>
          <w:spacing w:val="-1"/>
          <w:sz w:val="20"/>
          <w:szCs w:val="20"/>
          <w:lang w:eastAsia="x-none"/>
        </w:rPr>
        <w:t>The accuracy obtained from the classification models is as follows:</w:t>
      </w:r>
    </w:p>
    <w:p w14:paraId="1535A085" w14:textId="788ECCA9" w:rsidR="00236FC5" w:rsidRPr="00236FC5" w:rsidRDefault="00236FC5" w:rsidP="00252E03">
      <w:pPr>
        <w:pStyle w:val="NormalWeb"/>
        <w:numPr>
          <w:ilvl w:val="0"/>
          <w:numId w:val="31"/>
        </w:numPr>
        <w:spacing w:before="0" w:beforeAutospacing="0" w:after="0" w:afterAutospacing="0"/>
        <w:jc w:val="both"/>
        <w:rPr>
          <w:spacing w:val="-1"/>
          <w:sz w:val="20"/>
          <w:szCs w:val="20"/>
          <w:lang w:eastAsia="x-none"/>
        </w:rPr>
      </w:pPr>
      <w:r w:rsidRPr="00236FC5">
        <w:rPr>
          <w:spacing w:val="-1"/>
          <w:sz w:val="20"/>
          <w:szCs w:val="20"/>
          <w:lang w:eastAsia="x-none"/>
        </w:rPr>
        <w:t>Logistic Regression Accuracy = 79.0 %</w:t>
      </w:r>
    </w:p>
    <w:p w14:paraId="455BC3E4" w14:textId="55CAD7E6" w:rsidR="00236FC5" w:rsidRPr="00236FC5" w:rsidRDefault="00236FC5" w:rsidP="00252E03">
      <w:pPr>
        <w:pStyle w:val="NormalWeb"/>
        <w:numPr>
          <w:ilvl w:val="0"/>
          <w:numId w:val="31"/>
        </w:numPr>
        <w:spacing w:before="0" w:beforeAutospacing="0" w:after="0" w:afterAutospacing="0"/>
        <w:jc w:val="both"/>
        <w:rPr>
          <w:spacing w:val="-1"/>
          <w:sz w:val="20"/>
          <w:szCs w:val="20"/>
          <w:lang w:eastAsia="x-none"/>
        </w:rPr>
      </w:pPr>
      <w:r w:rsidRPr="00236FC5">
        <w:rPr>
          <w:spacing w:val="-1"/>
          <w:sz w:val="20"/>
          <w:szCs w:val="20"/>
          <w:lang w:eastAsia="x-none"/>
        </w:rPr>
        <w:t>Random Forest Accuracy = 82.7 %</w:t>
      </w:r>
    </w:p>
    <w:p w14:paraId="6C76D6CB" w14:textId="74DFEAC0" w:rsidR="00236FC5" w:rsidRPr="00236FC5" w:rsidRDefault="003952D9" w:rsidP="00252E03">
      <w:pPr>
        <w:pStyle w:val="NormalWeb"/>
        <w:spacing w:before="0" w:beforeAutospacing="0" w:after="0" w:afterAutospacing="0"/>
        <w:jc w:val="both"/>
        <w:rPr>
          <w:spacing w:val="-1"/>
          <w:sz w:val="20"/>
          <w:szCs w:val="20"/>
          <w:lang w:eastAsia="x-none"/>
        </w:rPr>
      </w:pPr>
      <w:r>
        <w:rPr>
          <w:i/>
          <w:iCs/>
          <w:noProof/>
          <w:spacing w:val="-1"/>
        </w:rPr>
        <w:drawing>
          <wp:anchor distT="0" distB="0" distL="114300" distR="114300" simplePos="0" relativeHeight="251679744" behindDoc="1" locked="0" layoutInCell="1" allowOverlap="1" wp14:anchorId="748A0F78" wp14:editId="1E3E9CF6">
            <wp:simplePos x="0" y="0"/>
            <wp:positionH relativeFrom="column">
              <wp:posOffset>576456</wp:posOffset>
            </wp:positionH>
            <wp:positionV relativeFrom="paragraph">
              <wp:posOffset>164003</wp:posOffset>
            </wp:positionV>
            <wp:extent cx="2051437" cy="1771931"/>
            <wp:effectExtent l="0" t="0" r="6350" b="0"/>
            <wp:wrapNone/>
            <wp:docPr id="1567231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231162" name="Picture 156723116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51437" cy="1771931"/>
                    </a:xfrm>
                    <a:prstGeom prst="rect">
                      <a:avLst/>
                    </a:prstGeom>
                  </pic:spPr>
                </pic:pic>
              </a:graphicData>
            </a:graphic>
            <wp14:sizeRelH relativeFrom="margin">
              <wp14:pctWidth>0</wp14:pctWidth>
            </wp14:sizeRelH>
            <wp14:sizeRelV relativeFrom="margin">
              <wp14:pctHeight>0</wp14:pctHeight>
            </wp14:sizeRelV>
          </wp:anchor>
        </w:drawing>
      </w:r>
      <w:r w:rsidR="00236FC5" w:rsidRPr="00236FC5">
        <w:rPr>
          <w:spacing w:val="-1"/>
          <w:sz w:val="20"/>
          <w:szCs w:val="20"/>
          <w:lang w:eastAsia="x-none"/>
        </w:rPr>
        <w:t>Random Forest had the best accuracy and was selected as the final model.</w:t>
      </w:r>
    </w:p>
    <w:p w14:paraId="0BB0A0A2" w14:textId="2502BB80" w:rsidR="00236FC5" w:rsidRDefault="00236FC5" w:rsidP="00252E03">
      <w:pPr>
        <w:pStyle w:val="Heading3"/>
        <w:ind w:firstLine="0"/>
      </w:pPr>
      <w:r w:rsidRPr="00236FC5">
        <w:t>Confusion Matrix</w:t>
      </w:r>
    </w:p>
    <w:p w14:paraId="163817E8" w14:textId="3AF6F32B" w:rsidR="00236FC5" w:rsidRDefault="00236FC5" w:rsidP="00236FC5">
      <w:pPr>
        <w:pStyle w:val="NormalWeb"/>
        <w:spacing w:before="0" w:beforeAutospacing="0" w:after="0" w:afterAutospacing="0"/>
        <w:jc w:val="both"/>
        <w:rPr>
          <w:spacing w:val="-1"/>
          <w:sz w:val="20"/>
          <w:szCs w:val="20"/>
          <w:lang w:val="en-US" w:eastAsia="x-none"/>
        </w:rPr>
      </w:pPr>
    </w:p>
    <w:p w14:paraId="0D50548C" w14:textId="3D9244AF" w:rsidR="00236FC5" w:rsidRDefault="00236FC5" w:rsidP="00236FC5">
      <w:pPr>
        <w:pStyle w:val="NormalWeb"/>
        <w:spacing w:before="0" w:beforeAutospacing="0" w:after="0" w:afterAutospacing="0"/>
        <w:jc w:val="both"/>
        <w:rPr>
          <w:spacing w:val="-1"/>
          <w:sz w:val="20"/>
          <w:szCs w:val="20"/>
          <w:lang w:val="en-US" w:eastAsia="x-none"/>
        </w:rPr>
      </w:pPr>
    </w:p>
    <w:p w14:paraId="62A1FD09" w14:textId="696F4D7B" w:rsidR="00236FC5" w:rsidRDefault="00236FC5" w:rsidP="00236FC5">
      <w:pPr>
        <w:pStyle w:val="NormalWeb"/>
        <w:spacing w:before="0" w:beforeAutospacing="0" w:after="0" w:afterAutospacing="0"/>
        <w:jc w:val="both"/>
        <w:rPr>
          <w:spacing w:val="-1"/>
          <w:sz w:val="20"/>
          <w:szCs w:val="20"/>
          <w:lang w:val="en-US" w:eastAsia="x-none"/>
        </w:rPr>
      </w:pPr>
    </w:p>
    <w:p w14:paraId="49D6B5A7" w14:textId="77777777" w:rsidR="003952D9" w:rsidRDefault="003952D9" w:rsidP="00B9595E">
      <w:pPr>
        <w:pStyle w:val="NormalWeb"/>
        <w:spacing w:before="0" w:beforeAutospacing="0" w:after="0" w:afterAutospacing="0"/>
        <w:jc w:val="both"/>
        <w:rPr>
          <w:spacing w:val="-1"/>
          <w:sz w:val="20"/>
          <w:szCs w:val="20"/>
          <w:lang w:val="en-US" w:eastAsia="x-none"/>
        </w:rPr>
      </w:pPr>
    </w:p>
    <w:p w14:paraId="098BF092" w14:textId="77777777" w:rsidR="003952D9" w:rsidRDefault="003952D9" w:rsidP="00B9595E">
      <w:pPr>
        <w:pStyle w:val="NormalWeb"/>
        <w:spacing w:before="0" w:beforeAutospacing="0" w:after="0" w:afterAutospacing="0"/>
        <w:jc w:val="both"/>
        <w:rPr>
          <w:i/>
          <w:iCs/>
          <w:spacing w:val="-1"/>
          <w:sz w:val="16"/>
          <w:szCs w:val="16"/>
          <w:lang w:eastAsia="x-none"/>
        </w:rPr>
      </w:pPr>
    </w:p>
    <w:p w14:paraId="1D437AC7" w14:textId="4FFBCA47" w:rsidR="00B9595E" w:rsidRPr="00384B5D" w:rsidRDefault="00B9595E" w:rsidP="00B9595E">
      <w:pPr>
        <w:pStyle w:val="NormalWeb"/>
        <w:spacing w:before="0" w:beforeAutospacing="0" w:after="0" w:afterAutospacing="0"/>
        <w:jc w:val="both"/>
        <w:rPr>
          <w:i/>
          <w:iCs/>
          <w:spacing w:val="-1"/>
          <w:sz w:val="18"/>
          <w:szCs w:val="18"/>
          <w:lang w:val="en-US" w:eastAsia="x-none"/>
        </w:rPr>
      </w:pPr>
      <w:r w:rsidRPr="00384B5D">
        <w:rPr>
          <w:i/>
          <w:iCs/>
          <w:spacing w:val="-1"/>
          <w:sz w:val="16"/>
          <w:szCs w:val="16"/>
          <w:lang w:eastAsia="x-none"/>
        </w:rPr>
        <w:t>Fig. 3.</w:t>
      </w:r>
      <w:r w:rsidRPr="00384B5D">
        <w:rPr>
          <w:i/>
          <w:iCs/>
          <w:spacing w:val="-1"/>
          <w:sz w:val="16"/>
          <w:szCs w:val="16"/>
          <w:lang w:val="en-US" w:eastAsia="x-none"/>
        </w:rPr>
        <w:t xml:space="preserve"> Random Forest confusion matrix</w:t>
      </w:r>
      <w:r w:rsidRPr="00384B5D">
        <w:rPr>
          <w:i/>
          <w:iCs/>
          <w:spacing w:val="-1"/>
          <w:sz w:val="18"/>
          <w:szCs w:val="18"/>
          <w:lang w:val="en-US" w:eastAsia="x-none"/>
        </w:rPr>
        <w:t>.</w:t>
      </w:r>
    </w:p>
    <w:p w14:paraId="5218926F" w14:textId="77777777" w:rsidR="00252E03" w:rsidRDefault="00B9595E" w:rsidP="00252E03">
      <w:pPr>
        <w:pStyle w:val="NormalWeb"/>
        <w:spacing w:before="0" w:beforeAutospacing="0" w:after="0" w:afterAutospacing="0"/>
        <w:jc w:val="both"/>
        <w:rPr>
          <w:spacing w:val="-1"/>
          <w:sz w:val="20"/>
          <w:szCs w:val="20"/>
          <w:lang w:val="en-US" w:eastAsia="x-none"/>
        </w:rPr>
      </w:pPr>
      <w:r w:rsidRPr="00B9595E">
        <w:rPr>
          <w:spacing w:val="-1"/>
          <w:sz w:val="20"/>
          <w:szCs w:val="20"/>
          <w:lang w:val="en-US" w:eastAsia="x-none"/>
        </w:rPr>
        <w:t>The confusion matrix for the Random Forest model is as follows: The model performed well in classifying the high stress cases with high consistency, whereas the moderate stress levels had a higher rate of misclassification. This is expected as the moderate stress level is a transitional state between the low and high stress levels</w:t>
      </w:r>
      <w:r w:rsidR="00F61526" w:rsidRPr="00F61526">
        <w:rPr>
          <w:spacing w:val="-1"/>
          <w:sz w:val="20"/>
          <w:szCs w:val="20"/>
          <w:lang w:val="en-US" w:eastAsia="x-none"/>
        </w:rPr>
        <w:t>.</w:t>
      </w:r>
    </w:p>
    <w:p w14:paraId="72162CDA" w14:textId="1410584F" w:rsidR="00B9595E" w:rsidRPr="00426C5F" w:rsidRDefault="00B9595E" w:rsidP="00252E03">
      <w:pPr>
        <w:pStyle w:val="NormalWeb"/>
        <w:spacing w:before="0" w:beforeAutospacing="0" w:after="0" w:afterAutospacing="0"/>
        <w:jc w:val="both"/>
        <w:rPr>
          <w:i/>
          <w:iCs/>
          <w:spacing w:val="-1"/>
          <w:sz w:val="20"/>
          <w:szCs w:val="20"/>
          <w:lang w:val="en-US" w:eastAsia="x-none"/>
        </w:rPr>
      </w:pPr>
      <w:r w:rsidRPr="00426C5F">
        <w:rPr>
          <w:i/>
          <w:iCs/>
          <w:spacing w:val="-1"/>
          <w:sz w:val="20"/>
          <w:szCs w:val="20"/>
          <w:lang w:eastAsia="x-none"/>
        </w:rPr>
        <w:t>2) Classification Report</w:t>
      </w:r>
    </w:p>
    <w:p w14:paraId="57C39963" w14:textId="2D0DD435" w:rsidR="00B9595E" w:rsidRPr="00252E03" w:rsidRDefault="00B9595E" w:rsidP="00252E03">
      <w:pPr>
        <w:pStyle w:val="NormalWeb"/>
        <w:spacing w:before="0" w:beforeAutospacing="0" w:after="0" w:afterAutospacing="0"/>
        <w:jc w:val="both"/>
        <w:rPr>
          <w:spacing w:val="-1"/>
          <w:sz w:val="20"/>
          <w:szCs w:val="20"/>
          <w:lang w:eastAsia="x-none"/>
        </w:rPr>
      </w:pPr>
      <w:r w:rsidRPr="00252E03">
        <w:rPr>
          <w:spacing w:val="-1"/>
          <w:sz w:val="20"/>
          <w:szCs w:val="20"/>
          <w:lang w:eastAsia="x-none"/>
        </w:rPr>
        <w:t>For the Random Forest classifier, the accuracy is about 83% (82.7). Precision and recall are high for high stress, while moderate stress is comparatively low, as is common in self-reported stress studies.</w:t>
      </w:r>
    </w:p>
    <w:p w14:paraId="6E399754" w14:textId="77777777" w:rsidR="00B9595E" w:rsidRPr="00252E03" w:rsidRDefault="00B9595E" w:rsidP="00252E03">
      <w:pPr>
        <w:pStyle w:val="NormalWeb"/>
        <w:spacing w:before="0" w:beforeAutospacing="0" w:after="0" w:afterAutospacing="0"/>
        <w:jc w:val="both"/>
        <w:rPr>
          <w:spacing w:val="-1"/>
          <w:sz w:val="20"/>
          <w:szCs w:val="20"/>
          <w:lang w:eastAsia="x-none"/>
        </w:rPr>
      </w:pPr>
      <w:r w:rsidRPr="00252E03">
        <w:rPr>
          <w:spacing w:val="-1"/>
          <w:sz w:val="20"/>
          <w:szCs w:val="20"/>
          <w:lang w:eastAsia="x-none"/>
        </w:rPr>
        <w:t>D. CAUSAL FRAMEWORK SUMMARY</w:t>
      </w:r>
    </w:p>
    <w:p w14:paraId="04B11E1B" w14:textId="77777777" w:rsidR="00252E03" w:rsidRDefault="00252E03" w:rsidP="00252E03">
      <w:pPr>
        <w:pStyle w:val="NormalWeb"/>
        <w:spacing w:before="0" w:beforeAutospacing="0" w:after="0" w:afterAutospacing="0"/>
        <w:jc w:val="both"/>
        <w:rPr>
          <w:spacing w:val="-1"/>
          <w:sz w:val="20"/>
          <w:szCs w:val="20"/>
          <w:lang w:eastAsia="x-none"/>
        </w:rPr>
      </w:pPr>
      <w:r w:rsidRPr="00252E03">
        <w:rPr>
          <w:spacing w:val="-1"/>
          <w:sz w:val="20"/>
          <w:szCs w:val="20"/>
          <w:lang w:eastAsia="x-none"/>
        </w:rPr>
        <w:t>To</w:t>
      </w:r>
      <w:r w:rsidR="00B9595E" w:rsidRPr="00252E03">
        <w:rPr>
          <w:spacing w:val="-1"/>
          <w:sz w:val="20"/>
          <w:szCs w:val="20"/>
          <w:lang w:eastAsia="x-none"/>
        </w:rPr>
        <w:t xml:space="preserve"> make predictions and obtain an estimation of the causal influence, the process of causal inference is applied. This is achieved by employing the Directed Acyclic Graph (DAG) structure. The confounders are:</w:t>
      </w:r>
    </w:p>
    <w:p w14:paraId="5ABA7DA7" w14:textId="70EE654D" w:rsidR="00252E03" w:rsidRPr="00252E03" w:rsidRDefault="00E756D7" w:rsidP="00252E03">
      <w:pPr>
        <w:pStyle w:val="NormalWeb"/>
        <w:numPr>
          <w:ilvl w:val="0"/>
          <w:numId w:val="42"/>
        </w:numPr>
        <w:spacing w:before="0" w:beforeAutospacing="0" w:after="0" w:afterAutospacing="0"/>
        <w:jc w:val="both"/>
        <w:rPr>
          <w:spacing w:val="-1"/>
          <w:sz w:val="20"/>
          <w:szCs w:val="20"/>
          <w:lang w:eastAsia="x-none"/>
        </w:rPr>
      </w:pPr>
      <w:r w:rsidRPr="00252E03">
        <w:rPr>
          <w:spacing w:val="-1"/>
          <w:sz w:val="20"/>
          <w:szCs w:val="20"/>
          <w:lang w:eastAsia="x-none"/>
        </w:rPr>
        <w:t>Ag</w:t>
      </w:r>
      <w:r w:rsidR="00252E03">
        <w:rPr>
          <w:spacing w:val="-1"/>
          <w:sz w:val="20"/>
          <w:szCs w:val="20"/>
          <w:lang w:eastAsia="x-none"/>
        </w:rPr>
        <w:t>e</w:t>
      </w:r>
    </w:p>
    <w:p w14:paraId="3562CB5E" w14:textId="160FE897" w:rsidR="00E756D7" w:rsidRPr="00E756D7" w:rsidRDefault="00E756D7" w:rsidP="00F61CD6">
      <w:pPr>
        <w:pStyle w:val="NormalWeb"/>
        <w:numPr>
          <w:ilvl w:val="0"/>
          <w:numId w:val="12"/>
        </w:numPr>
        <w:spacing w:before="0" w:beforeAutospacing="0" w:after="0" w:afterAutospacing="0"/>
        <w:jc w:val="both"/>
        <w:rPr>
          <w:spacing w:val="-1"/>
          <w:sz w:val="20"/>
          <w:szCs w:val="20"/>
          <w:lang w:eastAsia="x-none"/>
        </w:rPr>
      </w:pPr>
      <w:r w:rsidRPr="00E756D7">
        <w:rPr>
          <w:spacing w:val="-1"/>
          <w:sz w:val="20"/>
          <w:szCs w:val="20"/>
          <w:lang w:eastAsia="x-none"/>
        </w:rPr>
        <w:t>Gender</w:t>
      </w:r>
    </w:p>
    <w:p w14:paraId="2A20A1CD" w14:textId="00C6ADCB" w:rsidR="00E756D7" w:rsidRPr="00E756D7" w:rsidRDefault="00E756D7" w:rsidP="00F61CD6">
      <w:pPr>
        <w:pStyle w:val="NormalWeb"/>
        <w:numPr>
          <w:ilvl w:val="0"/>
          <w:numId w:val="12"/>
        </w:numPr>
        <w:spacing w:before="0" w:beforeAutospacing="0" w:after="0" w:afterAutospacing="0"/>
        <w:jc w:val="both"/>
        <w:rPr>
          <w:spacing w:val="-1"/>
          <w:sz w:val="20"/>
          <w:szCs w:val="20"/>
          <w:lang w:eastAsia="x-none"/>
        </w:rPr>
      </w:pPr>
      <w:r w:rsidRPr="00E756D7">
        <w:rPr>
          <w:spacing w:val="-1"/>
          <w:sz w:val="20"/>
          <w:szCs w:val="20"/>
          <w:lang w:eastAsia="x-none"/>
        </w:rPr>
        <w:t>Years of Experience</w:t>
      </w:r>
    </w:p>
    <w:p w14:paraId="40EC0858" w14:textId="1600C341" w:rsidR="00E756D7" w:rsidRPr="00E756D7" w:rsidRDefault="00E756D7" w:rsidP="00F61CD6">
      <w:pPr>
        <w:pStyle w:val="NormalWeb"/>
        <w:numPr>
          <w:ilvl w:val="0"/>
          <w:numId w:val="12"/>
        </w:numPr>
        <w:spacing w:before="0" w:beforeAutospacing="0" w:after="0" w:afterAutospacing="0"/>
        <w:jc w:val="both"/>
        <w:rPr>
          <w:spacing w:val="-1"/>
          <w:sz w:val="20"/>
          <w:szCs w:val="20"/>
          <w:lang w:eastAsia="x-none"/>
        </w:rPr>
      </w:pPr>
      <w:r w:rsidRPr="00E756D7">
        <w:rPr>
          <w:spacing w:val="-1"/>
          <w:sz w:val="20"/>
          <w:szCs w:val="20"/>
          <w:lang w:eastAsia="x-none"/>
        </w:rPr>
        <w:lastRenderedPageBreak/>
        <w:t>Work Location</w:t>
      </w:r>
    </w:p>
    <w:p w14:paraId="3A08EDC3" w14:textId="32415DDC" w:rsidR="00E756D7" w:rsidRPr="00E756D7" w:rsidRDefault="00E756D7" w:rsidP="00F61CD6">
      <w:pPr>
        <w:pStyle w:val="NormalWeb"/>
        <w:numPr>
          <w:ilvl w:val="0"/>
          <w:numId w:val="12"/>
        </w:numPr>
        <w:spacing w:before="0" w:beforeAutospacing="0" w:after="0" w:afterAutospacing="0"/>
        <w:jc w:val="both"/>
        <w:rPr>
          <w:spacing w:val="-1"/>
          <w:sz w:val="20"/>
          <w:szCs w:val="20"/>
          <w:lang w:eastAsia="x-none"/>
        </w:rPr>
      </w:pPr>
      <w:r w:rsidRPr="00E756D7">
        <w:rPr>
          <w:spacing w:val="-1"/>
          <w:sz w:val="20"/>
          <w:szCs w:val="20"/>
          <w:lang w:eastAsia="x-none"/>
        </w:rPr>
        <w:t>Department/Role</w:t>
      </w:r>
    </w:p>
    <w:p w14:paraId="03962ADC" w14:textId="1C6B0BBF" w:rsidR="00E756D7" w:rsidRPr="00E756D7" w:rsidRDefault="00E756D7" w:rsidP="00F61CD6">
      <w:pPr>
        <w:pStyle w:val="NormalWeb"/>
        <w:numPr>
          <w:ilvl w:val="0"/>
          <w:numId w:val="12"/>
        </w:numPr>
        <w:spacing w:before="0" w:beforeAutospacing="0" w:after="0" w:afterAutospacing="0"/>
        <w:jc w:val="both"/>
        <w:rPr>
          <w:spacing w:val="-1"/>
          <w:sz w:val="20"/>
          <w:szCs w:val="20"/>
          <w:lang w:eastAsia="x-none"/>
        </w:rPr>
      </w:pPr>
      <w:r w:rsidRPr="00E756D7">
        <w:rPr>
          <w:spacing w:val="-1"/>
          <w:sz w:val="20"/>
          <w:szCs w:val="20"/>
          <w:lang w:eastAsia="x-none"/>
        </w:rPr>
        <w:t>Organization Type</w:t>
      </w:r>
    </w:p>
    <w:p w14:paraId="30E3605F" w14:textId="77777777" w:rsidR="00252E03" w:rsidRDefault="00B9595E" w:rsidP="00252E03">
      <w:pPr>
        <w:pStyle w:val="NormalWeb"/>
        <w:spacing w:before="0" w:beforeAutospacing="0" w:after="0" w:afterAutospacing="0"/>
        <w:jc w:val="both"/>
        <w:rPr>
          <w:spacing w:val="-1"/>
          <w:sz w:val="20"/>
          <w:szCs w:val="20"/>
          <w:lang w:eastAsia="x-none"/>
        </w:rPr>
      </w:pPr>
      <w:r w:rsidRPr="00B9595E">
        <w:rPr>
          <w:spacing w:val="-1"/>
          <w:sz w:val="20"/>
          <w:szCs w:val="20"/>
          <w:lang w:eastAsia="x-none"/>
        </w:rPr>
        <w:t xml:space="preserve">These variables were selected for </w:t>
      </w:r>
      <w:r w:rsidRPr="00232D22">
        <w:rPr>
          <w:spacing w:val="-1"/>
          <w:sz w:val="20"/>
          <w:szCs w:val="20"/>
          <w:lang w:eastAsia="x-none"/>
        </w:rPr>
        <w:t>inclusion based on their potential to impact stressor</w:t>
      </w:r>
      <w:r w:rsidRPr="00B9595E">
        <w:rPr>
          <w:spacing w:val="-1"/>
          <w:sz w:val="20"/>
          <w:szCs w:val="20"/>
          <w:lang w:eastAsia="x-none"/>
        </w:rPr>
        <w:t xml:space="preserve"> exposure and stress severity.</w:t>
      </w:r>
    </w:p>
    <w:p w14:paraId="0EEA0845" w14:textId="77777777" w:rsidR="009D1561" w:rsidRDefault="00B9595E" w:rsidP="00252E03">
      <w:pPr>
        <w:pStyle w:val="NormalWeb"/>
        <w:spacing w:before="0" w:beforeAutospacing="0" w:after="0" w:afterAutospacing="0"/>
        <w:jc w:val="both"/>
        <w:rPr>
          <w:spacing w:val="-1"/>
          <w:sz w:val="20"/>
          <w:szCs w:val="20"/>
          <w:lang w:eastAsia="x-none"/>
        </w:rPr>
      </w:pPr>
      <w:r w:rsidRPr="00B9595E">
        <w:rPr>
          <w:spacing w:val="-1"/>
          <w:sz w:val="20"/>
          <w:szCs w:val="20"/>
          <w:lang w:eastAsia="x-none"/>
        </w:rPr>
        <w:t>E. ESTIMATION OF AVERAGE TREATMENT EFFECT (ATE)</w:t>
      </w:r>
    </w:p>
    <w:p w14:paraId="0E13FC9E" w14:textId="1BB87841" w:rsidR="00B9595E" w:rsidRPr="00B9595E" w:rsidRDefault="00B9595E" w:rsidP="00252E03">
      <w:pPr>
        <w:pStyle w:val="NormalWeb"/>
        <w:spacing w:before="0" w:beforeAutospacing="0" w:after="0" w:afterAutospacing="0"/>
        <w:jc w:val="both"/>
        <w:rPr>
          <w:spacing w:val="-1"/>
          <w:sz w:val="20"/>
          <w:szCs w:val="20"/>
          <w:lang w:eastAsia="x-none"/>
        </w:rPr>
      </w:pPr>
      <w:r w:rsidRPr="00B9595E">
        <w:rPr>
          <w:spacing w:val="-1"/>
          <w:sz w:val="20"/>
          <w:szCs w:val="20"/>
          <w:lang w:eastAsia="x-none"/>
        </w:rPr>
        <w:t>The Average Treatment Effect (ATE) was calculated for all eight stressor variables to determine the causal impact. To increase the robustness of the results, three different causal estimators were employed to estimate the ATE:</w:t>
      </w:r>
    </w:p>
    <w:p w14:paraId="2FCEE349" w14:textId="033372D5" w:rsidR="00B9595E" w:rsidRPr="00B9595E" w:rsidRDefault="00B9595E" w:rsidP="00252E03">
      <w:pPr>
        <w:pStyle w:val="NormalWeb"/>
        <w:numPr>
          <w:ilvl w:val="0"/>
          <w:numId w:val="40"/>
        </w:numPr>
        <w:spacing w:before="0" w:beforeAutospacing="0" w:after="0" w:afterAutospacing="0"/>
        <w:jc w:val="both"/>
        <w:rPr>
          <w:spacing w:val="-1"/>
          <w:sz w:val="20"/>
          <w:szCs w:val="20"/>
          <w:lang w:eastAsia="x-none"/>
        </w:rPr>
      </w:pPr>
      <w:r w:rsidRPr="00B9595E">
        <w:rPr>
          <w:spacing w:val="-1"/>
          <w:sz w:val="20"/>
          <w:szCs w:val="20"/>
          <w:lang w:eastAsia="x-none"/>
        </w:rPr>
        <w:t>Inverse Probability Weighting (IPW)</w:t>
      </w:r>
    </w:p>
    <w:p w14:paraId="2FF83131" w14:textId="67C907BB" w:rsidR="00B9595E" w:rsidRDefault="00B9595E" w:rsidP="00252E03">
      <w:pPr>
        <w:pStyle w:val="NormalWeb"/>
        <w:numPr>
          <w:ilvl w:val="0"/>
          <w:numId w:val="40"/>
        </w:numPr>
        <w:spacing w:before="0" w:beforeAutospacing="0" w:after="0" w:afterAutospacing="0"/>
        <w:jc w:val="both"/>
        <w:rPr>
          <w:spacing w:val="-1"/>
          <w:sz w:val="20"/>
          <w:szCs w:val="20"/>
          <w:lang w:eastAsia="x-none"/>
        </w:rPr>
      </w:pPr>
      <w:r w:rsidRPr="00B9595E">
        <w:rPr>
          <w:spacing w:val="-1"/>
          <w:sz w:val="20"/>
          <w:szCs w:val="20"/>
          <w:lang w:eastAsia="x-none"/>
        </w:rPr>
        <w:t>Double Machine Learning (DML)</w:t>
      </w:r>
    </w:p>
    <w:p w14:paraId="1C18F6BF" w14:textId="263A6D2D" w:rsidR="00B9595E" w:rsidRPr="00B9595E" w:rsidRDefault="00B9595E" w:rsidP="00252E03">
      <w:pPr>
        <w:pStyle w:val="NormalWeb"/>
        <w:numPr>
          <w:ilvl w:val="0"/>
          <w:numId w:val="40"/>
        </w:numPr>
        <w:spacing w:before="0" w:beforeAutospacing="0" w:after="0" w:afterAutospacing="0"/>
        <w:jc w:val="both"/>
        <w:rPr>
          <w:spacing w:val="-1"/>
          <w:sz w:val="20"/>
          <w:szCs w:val="20"/>
          <w:lang w:eastAsia="x-none"/>
        </w:rPr>
      </w:pPr>
      <w:r w:rsidRPr="00B9595E">
        <w:rPr>
          <w:spacing w:val="-1"/>
          <w:sz w:val="20"/>
          <w:szCs w:val="20"/>
          <w:lang w:eastAsia="x-none"/>
        </w:rPr>
        <w:t>Causal Forest Estimation</w:t>
      </w:r>
    </w:p>
    <w:p w14:paraId="04BEC206" w14:textId="77777777" w:rsidR="00B9595E" w:rsidRPr="00B9595E" w:rsidRDefault="00B9595E" w:rsidP="00252E03">
      <w:pPr>
        <w:pStyle w:val="NormalWeb"/>
        <w:spacing w:before="0" w:beforeAutospacing="0" w:after="0" w:afterAutospacing="0"/>
        <w:jc w:val="both"/>
        <w:rPr>
          <w:spacing w:val="-1"/>
          <w:sz w:val="20"/>
          <w:szCs w:val="20"/>
          <w:lang w:eastAsia="x-none"/>
        </w:rPr>
      </w:pPr>
      <w:r w:rsidRPr="00B9595E">
        <w:rPr>
          <w:spacing w:val="-1"/>
          <w:sz w:val="20"/>
          <w:szCs w:val="20"/>
          <w:lang w:eastAsia="x-none"/>
        </w:rPr>
        <w:t>The calculated values for the ATE for each of the stressors, based on the three different estimators, are shown in the following table.</w:t>
      </w:r>
    </w:p>
    <w:p w14:paraId="6277D72D" w14:textId="77777777" w:rsidR="00B9595E" w:rsidRPr="00252E03" w:rsidRDefault="00B9595E" w:rsidP="00252E03">
      <w:pPr>
        <w:pStyle w:val="NormalWeb"/>
        <w:spacing w:before="0" w:beforeAutospacing="0" w:after="0" w:afterAutospacing="0"/>
        <w:jc w:val="both"/>
        <w:rPr>
          <w:spacing w:val="-1"/>
          <w:sz w:val="16"/>
          <w:szCs w:val="16"/>
          <w:lang w:eastAsia="x-none"/>
        </w:rPr>
      </w:pPr>
      <w:r w:rsidRPr="00252E03">
        <w:rPr>
          <w:spacing w:val="-1"/>
          <w:sz w:val="16"/>
          <w:szCs w:val="16"/>
          <w:lang w:eastAsia="x-none"/>
        </w:rPr>
        <w:t xml:space="preserve">TABLE II </w:t>
      </w:r>
    </w:p>
    <w:p w14:paraId="2238F662" w14:textId="692C459F" w:rsidR="00B9595E" w:rsidRPr="00252E03" w:rsidRDefault="00B9595E" w:rsidP="00252E03">
      <w:pPr>
        <w:pStyle w:val="NormalWeb"/>
        <w:spacing w:before="0" w:beforeAutospacing="0" w:after="0" w:afterAutospacing="0"/>
        <w:jc w:val="both"/>
        <w:rPr>
          <w:spacing w:val="-1"/>
          <w:sz w:val="16"/>
          <w:szCs w:val="16"/>
          <w:lang w:eastAsia="x-none"/>
        </w:rPr>
      </w:pPr>
      <w:r w:rsidRPr="00252E03">
        <w:rPr>
          <w:spacing w:val="-1"/>
          <w:sz w:val="16"/>
          <w:szCs w:val="16"/>
          <w:lang w:eastAsia="x-none"/>
        </w:rPr>
        <w:t>AVERAGE TREATMENT EFFECT (ATE) ESTIMATES FOR ALL STRESSORS</w:t>
      </w:r>
    </w:p>
    <w:tbl>
      <w:tblPr>
        <w:tblStyle w:val="TableGrid"/>
        <w:tblW w:w="5323" w:type="dxa"/>
        <w:tblLook w:val="04A0" w:firstRow="1" w:lastRow="0" w:firstColumn="1" w:lastColumn="0" w:noHBand="0" w:noVBand="1"/>
      </w:tblPr>
      <w:tblGrid>
        <w:gridCol w:w="1638"/>
        <w:gridCol w:w="1006"/>
        <w:gridCol w:w="1072"/>
        <w:gridCol w:w="1607"/>
      </w:tblGrid>
      <w:tr w:rsidR="00CF0D69" w:rsidRPr="008F359F" w14:paraId="772D487D" w14:textId="77777777" w:rsidTr="00CF0D69">
        <w:trPr>
          <w:trHeight w:val="414"/>
        </w:trPr>
        <w:tc>
          <w:tcPr>
            <w:tcW w:w="0" w:type="auto"/>
            <w:hideMark/>
          </w:tcPr>
          <w:p w14:paraId="0BFA01C7" w14:textId="27EE60A1" w:rsidR="008F359F" w:rsidRPr="0029194C" w:rsidRDefault="008F359F" w:rsidP="008F359F">
            <w:pPr>
              <w:pStyle w:val="NormalWeb"/>
              <w:jc w:val="both"/>
              <w:rPr>
                <w:spacing w:val="-1"/>
                <w:sz w:val="16"/>
                <w:szCs w:val="16"/>
                <w:lang w:eastAsia="x-none"/>
              </w:rPr>
            </w:pPr>
            <w:r w:rsidRPr="0029194C">
              <w:rPr>
                <w:spacing w:val="-1"/>
                <w:sz w:val="16"/>
                <w:szCs w:val="16"/>
                <w:lang w:eastAsia="x-none"/>
              </w:rPr>
              <w:t>Stressor</w:t>
            </w:r>
          </w:p>
        </w:tc>
        <w:tc>
          <w:tcPr>
            <w:tcW w:w="0" w:type="auto"/>
            <w:hideMark/>
          </w:tcPr>
          <w:p w14:paraId="1122D3A3"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ATE (IPW)</w:t>
            </w:r>
          </w:p>
        </w:tc>
        <w:tc>
          <w:tcPr>
            <w:tcW w:w="0" w:type="auto"/>
            <w:hideMark/>
          </w:tcPr>
          <w:p w14:paraId="001DCB5E"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ATE (DML)</w:t>
            </w:r>
          </w:p>
        </w:tc>
        <w:tc>
          <w:tcPr>
            <w:tcW w:w="0" w:type="auto"/>
            <w:hideMark/>
          </w:tcPr>
          <w:p w14:paraId="120F7CA4"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ATE (Causal Forest)</w:t>
            </w:r>
          </w:p>
        </w:tc>
      </w:tr>
      <w:tr w:rsidR="00CF0D69" w:rsidRPr="008F359F" w14:paraId="744DAC49" w14:textId="77777777" w:rsidTr="00CF0D69">
        <w:trPr>
          <w:trHeight w:val="200"/>
        </w:trPr>
        <w:tc>
          <w:tcPr>
            <w:tcW w:w="0" w:type="auto"/>
            <w:hideMark/>
          </w:tcPr>
          <w:p w14:paraId="1F42D25D" w14:textId="152AB0F4" w:rsidR="008F359F" w:rsidRPr="0029194C" w:rsidRDefault="008F359F" w:rsidP="008F359F">
            <w:pPr>
              <w:pStyle w:val="NormalWeb"/>
              <w:jc w:val="both"/>
              <w:rPr>
                <w:spacing w:val="-1"/>
                <w:sz w:val="16"/>
                <w:szCs w:val="16"/>
                <w:lang w:eastAsia="x-none"/>
              </w:rPr>
            </w:pPr>
            <w:r w:rsidRPr="0029194C">
              <w:rPr>
                <w:spacing w:val="-1"/>
                <w:sz w:val="16"/>
                <w:szCs w:val="16"/>
                <w:lang w:eastAsia="x-none"/>
              </w:rPr>
              <w:t>High Workload</w:t>
            </w:r>
          </w:p>
        </w:tc>
        <w:tc>
          <w:tcPr>
            <w:tcW w:w="0" w:type="auto"/>
            <w:hideMark/>
          </w:tcPr>
          <w:p w14:paraId="618CF580"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1.413</w:t>
            </w:r>
          </w:p>
        </w:tc>
        <w:tc>
          <w:tcPr>
            <w:tcW w:w="0" w:type="auto"/>
            <w:hideMark/>
          </w:tcPr>
          <w:p w14:paraId="77B326C8"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1.346</w:t>
            </w:r>
          </w:p>
        </w:tc>
        <w:tc>
          <w:tcPr>
            <w:tcW w:w="0" w:type="auto"/>
            <w:hideMark/>
          </w:tcPr>
          <w:p w14:paraId="2EE3CD74"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1.411</w:t>
            </w:r>
          </w:p>
        </w:tc>
      </w:tr>
      <w:tr w:rsidR="00CF0D69" w:rsidRPr="008F359F" w14:paraId="1016E461" w14:textId="77777777" w:rsidTr="00CF0D69">
        <w:trPr>
          <w:trHeight w:val="214"/>
        </w:trPr>
        <w:tc>
          <w:tcPr>
            <w:tcW w:w="0" w:type="auto"/>
            <w:hideMark/>
          </w:tcPr>
          <w:p w14:paraId="62D761DB" w14:textId="6D95BBF6" w:rsidR="008F359F" w:rsidRPr="0029194C" w:rsidRDefault="008F359F" w:rsidP="008F359F">
            <w:pPr>
              <w:pStyle w:val="NormalWeb"/>
              <w:jc w:val="both"/>
              <w:rPr>
                <w:spacing w:val="-1"/>
                <w:sz w:val="16"/>
                <w:szCs w:val="16"/>
                <w:lang w:eastAsia="x-none"/>
              </w:rPr>
            </w:pPr>
            <w:r w:rsidRPr="0029194C">
              <w:rPr>
                <w:spacing w:val="-1"/>
                <w:sz w:val="16"/>
                <w:szCs w:val="16"/>
                <w:lang w:eastAsia="x-none"/>
              </w:rPr>
              <w:t>Avoidance</w:t>
            </w:r>
          </w:p>
        </w:tc>
        <w:tc>
          <w:tcPr>
            <w:tcW w:w="0" w:type="auto"/>
            <w:hideMark/>
          </w:tcPr>
          <w:p w14:paraId="7BD1F9C7"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1.695</w:t>
            </w:r>
          </w:p>
        </w:tc>
        <w:tc>
          <w:tcPr>
            <w:tcW w:w="0" w:type="auto"/>
            <w:hideMark/>
          </w:tcPr>
          <w:p w14:paraId="416844B9"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1.490</w:t>
            </w:r>
          </w:p>
        </w:tc>
        <w:tc>
          <w:tcPr>
            <w:tcW w:w="0" w:type="auto"/>
            <w:hideMark/>
          </w:tcPr>
          <w:p w14:paraId="582149BE"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1.677</w:t>
            </w:r>
          </w:p>
        </w:tc>
      </w:tr>
      <w:tr w:rsidR="00CF0D69" w:rsidRPr="008F359F" w14:paraId="18F3BE21" w14:textId="77777777" w:rsidTr="00CF0D69">
        <w:trPr>
          <w:trHeight w:val="200"/>
        </w:trPr>
        <w:tc>
          <w:tcPr>
            <w:tcW w:w="0" w:type="auto"/>
            <w:hideMark/>
          </w:tcPr>
          <w:p w14:paraId="5944155C" w14:textId="4EB042A5" w:rsidR="008F359F" w:rsidRPr="0029194C" w:rsidRDefault="008F359F" w:rsidP="008F359F">
            <w:pPr>
              <w:pStyle w:val="NormalWeb"/>
              <w:jc w:val="both"/>
              <w:rPr>
                <w:spacing w:val="-1"/>
                <w:sz w:val="16"/>
                <w:szCs w:val="16"/>
                <w:lang w:eastAsia="x-none"/>
              </w:rPr>
            </w:pPr>
            <w:r w:rsidRPr="0029194C">
              <w:rPr>
                <w:spacing w:val="-1"/>
                <w:sz w:val="16"/>
                <w:szCs w:val="16"/>
                <w:lang w:eastAsia="x-none"/>
              </w:rPr>
              <w:t>Physical Strain</w:t>
            </w:r>
          </w:p>
        </w:tc>
        <w:tc>
          <w:tcPr>
            <w:tcW w:w="0" w:type="auto"/>
            <w:hideMark/>
          </w:tcPr>
          <w:p w14:paraId="23F44623"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2.605</w:t>
            </w:r>
          </w:p>
        </w:tc>
        <w:tc>
          <w:tcPr>
            <w:tcW w:w="0" w:type="auto"/>
            <w:hideMark/>
          </w:tcPr>
          <w:p w14:paraId="6D336CC7" w14:textId="24517A5F" w:rsidR="008F359F" w:rsidRPr="0029194C" w:rsidRDefault="008F359F" w:rsidP="008F359F">
            <w:pPr>
              <w:pStyle w:val="NormalWeb"/>
              <w:jc w:val="both"/>
              <w:rPr>
                <w:spacing w:val="-1"/>
                <w:sz w:val="16"/>
                <w:szCs w:val="16"/>
                <w:lang w:eastAsia="x-none"/>
              </w:rPr>
            </w:pPr>
            <w:r w:rsidRPr="0029194C">
              <w:rPr>
                <w:spacing w:val="-1"/>
                <w:sz w:val="16"/>
                <w:szCs w:val="16"/>
                <w:lang w:eastAsia="x-none"/>
              </w:rPr>
              <w:t>2.530</w:t>
            </w:r>
          </w:p>
        </w:tc>
        <w:tc>
          <w:tcPr>
            <w:tcW w:w="0" w:type="auto"/>
            <w:hideMark/>
          </w:tcPr>
          <w:p w14:paraId="68E0F3BE"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2.575</w:t>
            </w:r>
          </w:p>
        </w:tc>
      </w:tr>
      <w:tr w:rsidR="00CF0D69" w:rsidRPr="008F359F" w14:paraId="6E6C3151" w14:textId="77777777" w:rsidTr="00CF0D69">
        <w:trPr>
          <w:trHeight w:val="200"/>
        </w:trPr>
        <w:tc>
          <w:tcPr>
            <w:tcW w:w="0" w:type="auto"/>
            <w:hideMark/>
          </w:tcPr>
          <w:p w14:paraId="59D1C65D"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Sleep Problems</w:t>
            </w:r>
          </w:p>
        </w:tc>
        <w:tc>
          <w:tcPr>
            <w:tcW w:w="0" w:type="auto"/>
            <w:hideMark/>
          </w:tcPr>
          <w:p w14:paraId="5FB3B779"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2.023</w:t>
            </w:r>
          </w:p>
        </w:tc>
        <w:tc>
          <w:tcPr>
            <w:tcW w:w="0" w:type="auto"/>
            <w:hideMark/>
          </w:tcPr>
          <w:p w14:paraId="0C92870F"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1.807</w:t>
            </w:r>
          </w:p>
        </w:tc>
        <w:tc>
          <w:tcPr>
            <w:tcW w:w="0" w:type="auto"/>
            <w:hideMark/>
          </w:tcPr>
          <w:p w14:paraId="6C5405B7"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1.983</w:t>
            </w:r>
          </w:p>
        </w:tc>
      </w:tr>
      <w:tr w:rsidR="00CF0D69" w:rsidRPr="008F359F" w14:paraId="57747365" w14:textId="77777777" w:rsidTr="00CF0D69">
        <w:trPr>
          <w:trHeight w:val="214"/>
        </w:trPr>
        <w:tc>
          <w:tcPr>
            <w:tcW w:w="0" w:type="auto"/>
            <w:hideMark/>
          </w:tcPr>
          <w:p w14:paraId="47ACE9BC" w14:textId="460AF3DA" w:rsidR="008F359F" w:rsidRPr="0029194C" w:rsidRDefault="008F359F" w:rsidP="008F359F">
            <w:pPr>
              <w:pStyle w:val="NormalWeb"/>
              <w:jc w:val="both"/>
              <w:rPr>
                <w:spacing w:val="-1"/>
                <w:sz w:val="16"/>
                <w:szCs w:val="16"/>
                <w:lang w:eastAsia="x-none"/>
              </w:rPr>
            </w:pPr>
            <w:r w:rsidRPr="0029194C">
              <w:rPr>
                <w:spacing w:val="-1"/>
                <w:sz w:val="16"/>
                <w:szCs w:val="16"/>
                <w:lang w:eastAsia="x-none"/>
              </w:rPr>
              <w:t>Cognitive Strain</w:t>
            </w:r>
          </w:p>
        </w:tc>
        <w:tc>
          <w:tcPr>
            <w:tcW w:w="0" w:type="auto"/>
            <w:hideMark/>
          </w:tcPr>
          <w:p w14:paraId="4F8FAE22"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2.383</w:t>
            </w:r>
          </w:p>
        </w:tc>
        <w:tc>
          <w:tcPr>
            <w:tcW w:w="0" w:type="auto"/>
            <w:hideMark/>
          </w:tcPr>
          <w:p w14:paraId="56182A36"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2.140</w:t>
            </w:r>
          </w:p>
        </w:tc>
        <w:tc>
          <w:tcPr>
            <w:tcW w:w="0" w:type="auto"/>
            <w:hideMark/>
          </w:tcPr>
          <w:p w14:paraId="78184DFA"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2.290</w:t>
            </w:r>
          </w:p>
        </w:tc>
      </w:tr>
      <w:tr w:rsidR="00CF0D69" w:rsidRPr="008F359F" w14:paraId="3A79D55A" w14:textId="77777777" w:rsidTr="00CF0D69">
        <w:trPr>
          <w:trHeight w:val="414"/>
        </w:trPr>
        <w:tc>
          <w:tcPr>
            <w:tcW w:w="0" w:type="auto"/>
            <w:hideMark/>
          </w:tcPr>
          <w:p w14:paraId="297BC209" w14:textId="27C6EEDC" w:rsidR="008F359F" w:rsidRPr="0029194C" w:rsidRDefault="008F359F" w:rsidP="008F359F">
            <w:pPr>
              <w:pStyle w:val="NormalWeb"/>
              <w:jc w:val="both"/>
              <w:rPr>
                <w:spacing w:val="-1"/>
                <w:sz w:val="16"/>
                <w:szCs w:val="16"/>
                <w:lang w:eastAsia="x-none"/>
              </w:rPr>
            </w:pPr>
            <w:r w:rsidRPr="0029194C">
              <w:rPr>
                <w:spacing w:val="-1"/>
                <w:sz w:val="16"/>
                <w:szCs w:val="16"/>
                <w:lang w:eastAsia="x-none"/>
              </w:rPr>
              <w:t>Emotional Reactivity</w:t>
            </w:r>
          </w:p>
        </w:tc>
        <w:tc>
          <w:tcPr>
            <w:tcW w:w="0" w:type="auto"/>
            <w:hideMark/>
          </w:tcPr>
          <w:p w14:paraId="0BCF8CAB"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2.206</w:t>
            </w:r>
          </w:p>
        </w:tc>
        <w:tc>
          <w:tcPr>
            <w:tcW w:w="0" w:type="auto"/>
            <w:hideMark/>
          </w:tcPr>
          <w:p w14:paraId="345434D8"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2.215</w:t>
            </w:r>
          </w:p>
        </w:tc>
        <w:tc>
          <w:tcPr>
            <w:tcW w:w="0" w:type="auto"/>
            <w:hideMark/>
          </w:tcPr>
          <w:p w14:paraId="1D7C0934"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2.157</w:t>
            </w:r>
          </w:p>
        </w:tc>
      </w:tr>
      <w:tr w:rsidR="00CF0D69" w:rsidRPr="008F359F" w14:paraId="6197FE76" w14:textId="77777777" w:rsidTr="00CF0D69">
        <w:trPr>
          <w:trHeight w:val="200"/>
        </w:trPr>
        <w:tc>
          <w:tcPr>
            <w:tcW w:w="0" w:type="auto"/>
            <w:hideMark/>
          </w:tcPr>
          <w:p w14:paraId="6EFA9FC8" w14:textId="7793FB08" w:rsidR="008F359F" w:rsidRPr="0029194C" w:rsidRDefault="008F359F" w:rsidP="008F359F">
            <w:pPr>
              <w:pStyle w:val="NormalWeb"/>
              <w:jc w:val="both"/>
              <w:rPr>
                <w:spacing w:val="-1"/>
                <w:sz w:val="16"/>
                <w:szCs w:val="16"/>
                <w:lang w:eastAsia="x-none"/>
              </w:rPr>
            </w:pPr>
            <w:r w:rsidRPr="0029194C">
              <w:rPr>
                <w:spacing w:val="-1"/>
                <w:sz w:val="16"/>
                <w:szCs w:val="16"/>
                <w:lang w:eastAsia="x-none"/>
              </w:rPr>
              <w:t>Burnout</w:t>
            </w:r>
          </w:p>
        </w:tc>
        <w:tc>
          <w:tcPr>
            <w:tcW w:w="0" w:type="auto"/>
            <w:hideMark/>
          </w:tcPr>
          <w:p w14:paraId="1FD09D71"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2.031</w:t>
            </w:r>
          </w:p>
        </w:tc>
        <w:tc>
          <w:tcPr>
            <w:tcW w:w="0" w:type="auto"/>
            <w:hideMark/>
          </w:tcPr>
          <w:p w14:paraId="2134AD2D"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1.972</w:t>
            </w:r>
          </w:p>
        </w:tc>
        <w:tc>
          <w:tcPr>
            <w:tcW w:w="0" w:type="auto"/>
            <w:hideMark/>
          </w:tcPr>
          <w:p w14:paraId="7CE468DE" w14:textId="242BBAC9" w:rsidR="009D2CE7" w:rsidRPr="0029194C" w:rsidRDefault="008F359F" w:rsidP="008F359F">
            <w:pPr>
              <w:pStyle w:val="NormalWeb"/>
              <w:jc w:val="both"/>
              <w:rPr>
                <w:spacing w:val="-1"/>
                <w:sz w:val="16"/>
                <w:szCs w:val="16"/>
                <w:lang w:eastAsia="x-none"/>
              </w:rPr>
            </w:pPr>
            <w:r w:rsidRPr="0029194C">
              <w:rPr>
                <w:spacing w:val="-1"/>
                <w:sz w:val="16"/>
                <w:szCs w:val="16"/>
                <w:lang w:eastAsia="x-none"/>
              </w:rPr>
              <w:t>1.992</w:t>
            </w:r>
          </w:p>
        </w:tc>
      </w:tr>
      <w:tr w:rsidR="00CF0D69" w:rsidRPr="008F359F" w14:paraId="30AA9C29" w14:textId="77777777" w:rsidTr="00CF0D69">
        <w:trPr>
          <w:trHeight w:val="256"/>
        </w:trPr>
        <w:tc>
          <w:tcPr>
            <w:tcW w:w="0" w:type="auto"/>
            <w:hideMark/>
          </w:tcPr>
          <w:p w14:paraId="1F09F1C6" w14:textId="5D802C98" w:rsidR="008F359F" w:rsidRPr="0029194C" w:rsidRDefault="008F359F" w:rsidP="00634A1A">
            <w:pPr>
              <w:pStyle w:val="NormalWeb"/>
              <w:spacing w:after="0" w:afterAutospacing="0"/>
              <w:jc w:val="both"/>
              <w:rPr>
                <w:spacing w:val="-1"/>
                <w:sz w:val="16"/>
                <w:szCs w:val="16"/>
                <w:lang w:eastAsia="x-none"/>
              </w:rPr>
            </w:pPr>
            <w:r w:rsidRPr="0029194C">
              <w:rPr>
                <w:spacing w:val="-1"/>
                <w:sz w:val="16"/>
                <w:szCs w:val="16"/>
                <w:lang w:eastAsia="x-none"/>
              </w:rPr>
              <w:t>Lifestyle Disruption</w:t>
            </w:r>
          </w:p>
        </w:tc>
        <w:tc>
          <w:tcPr>
            <w:tcW w:w="0" w:type="auto"/>
            <w:hideMark/>
          </w:tcPr>
          <w:p w14:paraId="5B8D0AE6" w14:textId="77777777" w:rsidR="008F359F" w:rsidRPr="0029194C" w:rsidRDefault="008F359F" w:rsidP="00634A1A">
            <w:pPr>
              <w:pStyle w:val="NormalWeb"/>
              <w:spacing w:after="0" w:afterAutospacing="0"/>
              <w:jc w:val="both"/>
              <w:rPr>
                <w:spacing w:val="-1"/>
                <w:sz w:val="16"/>
                <w:szCs w:val="16"/>
                <w:lang w:eastAsia="x-none"/>
              </w:rPr>
            </w:pPr>
            <w:r w:rsidRPr="0029194C">
              <w:rPr>
                <w:spacing w:val="-1"/>
                <w:sz w:val="16"/>
                <w:szCs w:val="16"/>
                <w:lang w:eastAsia="x-none"/>
              </w:rPr>
              <w:t>2.476</w:t>
            </w:r>
          </w:p>
        </w:tc>
        <w:tc>
          <w:tcPr>
            <w:tcW w:w="0" w:type="auto"/>
            <w:hideMark/>
          </w:tcPr>
          <w:p w14:paraId="4CE80ED1" w14:textId="77777777" w:rsidR="008F359F" w:rsidRPr="0029194C" w:rsidRDefault="008F359F" w:rsidP="00634A1A">
            <w:pPr>
              <w:pStyle w:val="NormalWeb"/>
              <w:spacing w:after="0" w:afterAutospacing="0"/>
              <w:jc w:val="both"/>
              <w:rPr>
                <w:spacing w:val="-1"/>
                <w:sz w:val="16"/>
                <w:szCs w:val="16"/>
                <w:lang w:eastAsia="x-none"/>
              </w:rPr>
            </w:pPr>
            <w:r w:rsidRPr="0029194C">
              <w:rPr>
                <w:spacing w:val="-1"/>
                <w:sz w:val="16"/>
                <w:szCs w:val="16"/>
                <w:lang w:eastAsia="x-none"/>
              </w:rPr>
              <w:t>2.383</w:t>
            </w:r>
          </w:p>
        </w:tc>
        <w:tc>
          <w:tcPr>
            <w:tcW w:w="0" w:type="auto"/>
            <w:hideMark/>
          </w:tcPr>
          <w:p w14:paraId="7D8D4C07" w14:textId="41516233" w:rsidR="008F359F" w:rsidRPr="0029194C" w:rsidRDefault="008F359F" w:rsidP="00634A1A">
            <w:pPr>
              <w:pStyle w:val="NormalWeb"/>
              <w:spacing w:after="0" w:afterAutospacing="0"/>
              <w:ind w:right="398"/>
              <w:jc w:val="both"/>
              <w:rPr>
                <w:spacing w:val="-1"/>
                <w:sz w:val="16"/>
                <w:szCs w:val="16"/>
                <w:lang w:eastAsia="x-none"/>
              </w:rPr>
            </w:pPr>
            <w:r w:rsidRPr="0029194C">
              <w:rPr>
                <w:spacing w:val="-1"/>
                <w:sz w:val="16"/>
                <w:szCs w:val="16"/>
                <w:lang w:eastAsia="x-none"/>
              </w:rPr>
              <w:t>2.436</w:t>
            </w:r>
          </w:p>
        </w:tc>
      </w:tr>
    </w:tbl>
    <w:p w14:paraId="615E28C9" w14:textId="52899FC2" w:rsidR="00884233" w:rsidRDefault="003952D9" w:rsidP="00D27591">
      <w:pPr>
        <w:pStyle w:val="NormalWeb"/>
        <w:spacing w:before="0" w:beforeAutospacing="0" w:after="0" w:afterAutospacing="0"/>
        <w:jc w:val="both"/>
        <w:rPr>
          <w:i/>
          <w:iCs/>
          <w:spacing w:val="-1"/>
          <w:sz w:val="18"/>
          <w:szCs w:val="18"/>
          <w:lang w:val="en-US" w:eastAsia="x-none"/>
        </w:rPr>
      </w:pPr>
      <w:r w:rsidRPr="004B178E">
        <w:rPr>
          <w:i/>
          <w:iCs/>
          <w:noProof/>
          <w:spacing w:val="-1"/>
          <w:sz w:val="20"/>
          <w:szCs w:val="20"/>
        </w:rPr>
        <w:drawing>
          <wp:anchor distT="0" distB="0" distL="114300" distR="114300" simplePos="0" relativeHeight="251678720" behindDoc="1" locked="0" layoutInCell="1" allowOverlap="1" wp14:anchorId="77B92FE4" wp14:editId="5B1493C5">
            <wp:simplePos x="0" y="0"/>
            <wp:positionH relativeFrom="margin">
              <wp:posOffset>3686678</wp:posOffset>
            </wp:positionH>
            <wp:positionV relativeFrom="paragraph">
              <wp:posOffset>56168</wp:posOffset>
            </wp:positionV>
            <wp:extent cx="2560427" cy="1829083"/>
            <wp:effectExtent l="0" t="0" r="0" b="0"/>
            <wp:wrapNone/>
            <wp:docPr id="15978731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873131" name="Picture 159787313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60427" cy="1829083"/>
                    </a:xfrm>
                    <a:prstGeom prst="rect">
                      <a:avLst/>
                    </a:prstGeom>
                  </pic:spPr>
                </pic:pic>
              </a:graphicData>
            </a:graphic>
            <wp14:sizeRelH relativeFrom="margin">
              <wp14:pctWidth>0</wp14:pctWidth>
            </wp14:sizeRelH>
            <wp14:sizeRelV relativeFrom="margin">
              <wp14:pctHeight>0</wp14:pctHeight>
            </wp14:sizeRelV>
          </wp:anchor>
        </w:drawing>
      </w:r>
    </w:p>
    <w:p w14:paraId="283CCEDC" w14:textId="15FE2978" w:rsidR="00D501FC" w:rsidRDefault="00D501FC" w:rsidP="00D27591">
      <w:pPr>
        <w:pStyle w:val="NormalWeb"/>
        <w:spacing w:before="0" w:beforeAutospacing="0" w:after="0" w:afterAutospacing="0"/>
        <w:jc w:val="both"/>
        <w:rPr>
          <w:i/>
          <w:iCs/>
          <w:spacing w:val="-1"/>
          <w:sz w:val="16"/>
          <w:szCs w:val="16"/>
          <w:lang w:val="en-US" w:eastAsia="x-none"/>
        </w:rPr>
      </w:pPr>
    </w:p>
    <w:p w14:paraId="72DA15D7" w14:textId="7AA6E737" w:rsidR="00D501FC" w:rsidRDefault="00D501FC" w:rsidP="00D27591">
      <w:pPr>
        <w:pStyle w:val="NormalWeb"/>
        <w:spacing w:before="0" w:beforeAutospacing="0" w:after="0" w:afterAutospacing="0"/>
        <w:jc w:val="both"/>
        <w:rPr>
          <w:i/>
          <w:iCs/>
          <w:spacing w:val="-1"/>
          <w:sz w:val="16"/>
          <w:szCs w:val="16"/>
          <w:lang w:val="en-US" w:eastAsia="x-none"/>
        </w:rPr>
      </w:pPr>
    </w:p>
    <w:p w14:paraId="09AB87CC" w14:textId="77777777" w:rsidR="00D501FC" w:rsidRDefault="00D501FC" w:rsidP="00D27591">
      <w:pPr>
        <w:pStyle w:val="NormalWeb"/>
        <w:spacing w:before="0" w:beforeAutospacing="0" w:after="0" w:afterAutospacing="0"/>
        <w:jc w:val="both"/>
        <w:rPr>
          <w:i/>
          <w:iCs/>
          <w:spacing w:val="-1"/>
          <w:sz w:val="16"/>
          <w:szCs w:val="16"/>
          <w:lang w:val="en-US" w:eastAsia="x-none"/>
        </w:rPr>
      </w:pPr>
    </w:p>
    <w:p w14:paraId="58158BD0" w14:textId="77777777" w:rsidR="00D501FC" w:rsidRDefault="00D501FC" w:rsidP="00D27591">
      <w:pPr>
        <w:pStyle w:val="NormalWeb"/>
        <w:spacing w:before="0" w:beforeAutospacing="0" w:after="0" w:afterAutospacing="0"/>
        <w:jc w:val="both"/>
        <w:rPr>
          <w:i/>
          <w:iCs/>
          <w:spacing w:val="-1"/>
          <w:sz w:val="16"/>
          <w:szCs w:val="16"/>
          <w:lang w:val="en-US" w:eastAsia="x-none"/>
        </w:rPr>
      </w:pPr>
    </w:p>
    <w:p w14:paraId="484D15FF" w14:textId="28B2D263" w:rsidR="00D501FC" w:rsidRDefault="00D501FC" w:rsidP="00D27591">
      <w:pPr>
        <w:pStyle w:val="NormalWeb"/>
        <w:spacing w:before="0" w:beforeAutospacing="0" w:after="0" w:afterAutospacing="0"/>
        <w:jc w:val="both"/>
        <w:rPr>
          <w:i/>
          <w:iCs/>
          <w:spacing w:val="-1"/>
          <w:sz w:val="16"/>
          <w:szCs w:val="16"/>
          <w:lang w:val="en-US" w:eastAsia="x-none"/>
        </w:rPr>
      </w:pPr>
    </w:p>
    <w:p w14:paraId="67941831" w14:textId="77777777" w:rsidR="00D501FC" w:rsidRDefault="00D501FC" w:rsidP="00D27591">
      <w:pPr>
        <w:pStyle w:val="NormalWeb"/>
        <w:spacing w:before="0" w:beforeAutospacing="0" w:after="0" w:afterAutospacing="0"/>
        <w:jc w:val="both"/>
        <w:rPr>
          <w:i/>
          <w:iCs/>
          <w:spacing w:val="-1"/>
          <w:sz w:val="16"/>
          <w:szCs w:val="16"/>
          <w:lang w:val="en-US" w:eastAsia="x-none"/>
        </w:rPr>
      </w:pPr>
    </w:p>
    <w:p w14:paraId="03555805" w14:textId="38A80C38" w:rsidR="00D501FC" w:rsidRDefault="00D501FC" w:rsidP="00D27591">
      <w:pPr>
        <w:pStyle w:val="NormalWeb"/>
        <w:spacing w:before="0" w:beforeAutospacing="0" w:after="0" w:afterAutospacing="0"/>
        <w:jc w:val="both"/>
        <w:rPr>
          <w:i/>
          <w:iCs/>
          <w:spacing w:val="-1"/>
          <w:sz w:val="16"/>
          <w:szCs w:val="16"/>
          <w:lang w:val="en-US" w:eastAsia="x-none"/>
        </w:rPr>
      </w:pPr>
    </w:p>
    <w:p w14:paraId="7C63582D" w14:textId="77777777" w:rsidR="009D1561" w:rsidRDefault="009D1561" w:rsidP="00252E03">
      <w:pPr>
        <w:pStyle w:val="NormalWeb"/>
        <w:spacing w:before="0" w:beforeAutospacing="0" w:after="0" w:afterAutospacing="0"/>
        <w:jc w:val="both"/>
        <w:rPr>
          <w:i/>
          <w:iCs/>
          <w:spacing w:val="-1"/>
          <w:sz w:val="16"/>
          <w:szCs w:val="16"/>
          <w:lang w:val="en-US" w:eastAsia="x-none"/>
        </w:rPr>
      </w:pPr>
    </w:p>
    <w:p w14:paraId="203EEA95" w14:textId="778D2222" w:rsidR="00252E03" w:rsidRDefault="00D501FC" w:rsidP="00252E03">
      <w:pPr>
        <w:pStyle w:val="NormalWeb"/>
        <w:spacing w:before="0" w:beforeAutospacing="0" w:after="0" w:afterAutospacing="0"/>
        <w:jc w:val="both"/>
        <w:rPr>
          <w:i/>
          <w:iCs/>
          <w:spacing w:val="-1"/>
          <w:sz w:val="16"/>
          <w:szCs w:val="16"/>
          <w:lang w:val="en-US" w:eastAsia="x-none"/>
        </w:rPr>
      </w:pPr>
      <w:r w:rsidRPr="00D501FC">
        <w:rPr>
          <w:i/>
          <w:iCs/>
          <w:spacing w:val="-1"/>
          <w:sz w:val="16"/>
          <w:szCs w:val="16"/>
          <w:lang w:val="en-US" w:eastAsia="x-none"/>
        </w:rPr>
        <w:t xml:space="preserve">Fig. 4. Average Treatment Effect (ATE) </w:t>
      </w:r>
    </w:p>
    <w:p w14:paraId="10F07C08" w14:textId="3F9CB44B" w:rsidR="00D501FC" w:rsidRPr="00252E03" w:rsidRDefault="00252E03" w:rsidP="00252E03">
      <w:pPr>
        <w:pStyle w:val="NormalWeb"/>
        <w:spacing w:before="0" w:beforeAutospacing="0" w:after="0" w:afterAutospacing="0"/>
        <w:jc w:val="both"/>
        <w:rPr>
          <w:i/>
          <w:iCs/>
          <w:spacing w:val="-1"/>
          <w:sz w:val="16"/>
          <w:szCs w:val="16"/>
          <w:lang w:val="en-US" w:eastAsia="x-none"/>
        </w:rPr>
      </w:pPr>
      <w:r>
        <w:rPr>
          <w:spacing w:val="-1"/>
          <w:sz w:val="20"/>
          <w:szCs w:val="20"/>
          <w:lang w:val="en-US" w:eastAsia="x-none"/>
        </w:rPr>
        <w:t xml:space="preserve">ATE </w:t>
      </w:r>
      <w:r w:rsidR="00D501FC" w:rsidRPr="00232D22">
        <w:rPr>
          <w:spacing w:val="-1"/>
          <w:sz w:val="20"/>
          <w:szCs w:val="20"/>
          <w:lang w:val="en-US" w:eastAsia="x-none"/>
        </w:rPr>
        <w:t xml:space="preserve">estimates for stressors, which indicate robustness of causal results. Among the eight stressors, physical strain, lifestyle disruption, cognitive strain, and emotional reactivity exhibited strongest causal effect on stress severity. These results support that chronic stress arises from multiple pathways, not from one single factor. </w:t>
      </w:r>
    </w:p>
    <w:p w14:paraId="1EB17017" w14:textId="77777777" w:rsidR="00252E03" w:rsidRDefault="00D501FC" w:rsidP="00252E03">
      <w:pPr>
        <w:pStyle w:val="NormalWeb"/>
        <w:spacing w:before="0" w:beforeAutospacing="0" w:after="0" w:afterAutospacing="0"/>
        <w:jc w:val="both"/>
        <w:rPr>
          <w:spacing w:val="-1"/>
          <w:sz w:val="18"/>
          <w:szCs w:val="18"/>
          <w:lang w:val="en-US" w:eastAsia="x-none"/>
        </w:rPr>
      </w:pPr>
      <w:r w:rsidRPr="00232D22">
        <w:rPr>
          <w:spacing w:val="-1"/>
          <w:sz w:val="18"/>
          <w:szCs w:val="18"/>
          <w:lang w:val="en-US" w:eastAsia="x-none"/>
        </w:rPr>
        <w:t>F. CATE Results (Heterogeneous Treatment Effects)</w:t>
      </w:r>
    </w:p>
    <w:p w14:paraId="5C27E595" w14:textId="0ED86543" w:rsidR="00D501FC" w:rsidRPr="00232D22" w:rsidRDefault="00D501FC" w:rsidP="00252E03">
      <w:pPr>
        <w:pStyle w:val="NormalWeb"/>
        <w:spacing w:before="0" w:beforeAutospacing="0" w:after="0" w:afterAutospacing="0"/>
        <w:jc w:val="both"/>
        <w:rPr>
          <w:spacing w:val="-1"/>
          <w:sz w:val="18"/>
          <w:szCs w:val="18"/>
          <w:lang w:val="en-US" w:eastAsia="x-none"/>
        </w:rPr>
      </w:pPr>
      <w:r w:rsidRPr="00232D22">
        <w:rPr>
          <w:spacing w:val="-1"/>
          <w:sz w:val="18"/>
          <w:szCs w:val="18"/>
          <w:lang w:val="en-US" w:eastAsia="x-none"/>
        </w:rPr>
        <w:t xml:space="preserve">To investigate whether stressor influence varies across different subgroups of the population, </w:t>
      </w:r>
    </w:p>
    <w:p w14:paraId="019F692A" w14:textId="77777777" w:rsidR="00D501FC" w:rsidRPr="00232D22" w:rsidRDefault="00D501FC" w:rsidP="00252E03">
      <w:pPr>
        <w:pStyle w:val="NormalWeb"/>
        <w:spacing w:before="0" w:beforeAutospacing="0" w:after="0" w:afterAutospacing="0"/>
        <w:jc w:val="both"/>
        <w:rPr>
          <w:spacing w:val="-1"/>
          <w:sz w:val="18"/>
          <w:szCs w:val="18"/>
          <w:lang w:val="en-US" w:eastAsia="x-none"/>
        </w:rPr>
      </w:pPr>
      <w:r w:rsidRPr="00232D22">
        <w:rPr>
          <w:spacing w:val="-1"/>
          <w:sz w:val="18"/>
          <w:szCs w:val="18"/>
          <w:lang w:val="en-US" w:eastAsia="x-none"/>
        </w:rPr>
        <w:t xml:space="preserve">Conditional Average Treatment Effects (CATE) are computed for gender and age group subgroups. </w:t>
      </w:r>
    </w:p>
    <w:p w14:paraId="5B92102D" w14:textId="77777777" w:rsidR="00D501FC" w:rsidRPr="00232D22" w:rsidRDefault="00D501FC" w:rsidP="00252E03">
      <w:pPr>
        <w:pStyle w:val="NormalWeb"/>
        <w:spacing w:before="0" w:beforeAutospacing="0" w:after="0" w:afterAutospacing="0"/>
        <w:jc w:val="both"/>
        <w:rPr>
          <w:spacing w:val="-1"/>
          <w:sz w:val="18"/>
          <w:szCs w:val="18"/>
          <w:lang w:val="en-US" w:eastAsia="x-none"/>
        </w:rPr>
      </w:pPr>
      <w:r w:rsidRPr="00232D22">
        <w:rPr>
          <w:spacing w:val="-1"/>
          <w:sz w:val="18"/>
          <w:szCs w:val="18"/>
          <w:lang w:val="en-US" w:eastAsia="x-none"/>
        </w:rPr>
        <w:t xml:space="preserve">Results show that stressor influence indeed varies across demographic subgroups, supporting the need for targeted intervention strategies. </w:t>
      </w:r>
    </w:p>
    <w:p w14:paraId="0D8376BA" w14:textId="77777777" w:rsidR="00D501FC" w:rsidRPr="00232D22" w:rsidRDefault="00D501FC" w:rsidP="00252E03">
      <w:pPr>
        <w:pStyle w:val="NormalWeb"/>
        <w:spacing w:before="0" w:beforeAutospacing="0" w:after="0" w:afterAutospacing="0"/>
        <w:jc w:val="both"/>
        <w:rPr>
          <w:spacing w:val="-1"/>
          <w:sz w:val="18"/>
          <w:szCs w:val="18"/>
          <w:lang w:val="en-US" w:eastAsia="x-none"/>
        </w:rPr>
      </w:pPr>
      <w:r w:rsidRPr="00232D22">
        <w:rPr>
          <w:spacing w:val="-1"/>
          <w:sz w:val="18"/>
          <w:szCs w:val="18"/>
          <w:lang w:val="en-US" w:eastAsia="x-none"/>
        </w:rPr>
        <w:t xml:space="preserve">Results for gender subgroup are presented in Table III, whereas results for age group are presented in Table IV. </w:t>
      </w:r>
    </w:p>
    <w:p w14:paraId="076E7D7D" w14:textId="77777777" w:rsidR="00D501FC" w:rsidRPr="00232D22" w:rsidRDefault="00D501FC" w:rsidP="00252E03">
      <w:pPr>
        <w:pStyle w:val="NormalWeb"/>
        <w:spacing w:before="0" w:beforeAutospacing="0" w:after="0" w:afterAutospacing="0"/>
        <w:jc w:val="both"/>
        <w:rPr>
          <w:spacing w:val="-1"/>
          <w:sz w:val="18"/>
          <w:szCs w:val="18"/>
          <w:lang w:val="en-US" w:eastAsia="x-none"/>
        </w:rPr>
      </w:pPr>
      <w:r w:rsidRPr="00232D22">
        <w:rPr>
          <w:spacing w:val="-1"/>
          <w:sz w:val="18"/>
          <w:szCs w:val="18"/>
          <w:lang w:val="en-US" w:eastAsia="x-none"/>
        </w:rPr>
        <w:t xml:space="preserve">Age group was label encoded as: 0 = 18-25, 1 = 26-35, 2 = 36-45, and 3 = 46+ years. </w:t>
      </w:r>
    </w:p>
    <w:p w14:paraId="34D0D590" w14:textId="77777777" w:rsidR="00D501FC" w:rsidRPr="00252E03" w:rsidRDefault="00D501FC" w:rsidP="00252E03">
      <w:pPr>
        <w:pStyle w:val="NormalWeb"/>
        <w:spacing w:before="0" w:beforeAutospacing="0" w:after="0" w:afterAutospacing="0"/>
        <w:jc w:val="both"/>
        <w:rPr>
          <w:spacing w:val="-1"/>
          <w:sz w:val="16"/>
          <w:szCs w:val="16"/>
          <w:lang w:val="en-US" w:eastAsia="x-none"/>
        </w:rPr>
      </w:pPr>
      <w:r w:rsidRPr="00252E03">
        <w:rPr>
          <w:spacing w:val="-1"/>
          <w:sz w:val="16"/>
          <w:szCs w:val="16"/>
          <w:lang w:val="en-US" w:eastAsia="x-none"/>
        </w:rPr>
        <w:t xml:space="preserve">TABLE III. </w:t>
      </w:r>
    </w:p>
    <w:p w14:paraId="346DAE43" w14:textId="2AFC5FE0" w:rsidR="002918DB" w:rsidRPr="00252E03" w:rsidRDefault="00252E03" w:rsidP="00252E03">
      <w:pPr>
        <w:pStyle w:val="NormalWeb"/>
        <w:spacing w:before="0" w:beforeAutospacing="0" w:after="0" w:afterAutospacing="0"/>
        <w:jc w:val="both"/>
        <w:rPr>
          <w:spacing w:val="-1"/>
          <w:sz w:val="16"/>
          <w:szCs w:val="16"/>
          <w:lang w:val="en-US" w:eastAsia="x-none"/>
        </w:rPr>
      </w:pPr>
      <w:r w:rsidRPr="00252E03">
        <w:rPr>
          <w:spacing w:val="-1"/>
          <w:sz w:val="16"/>
          <w:szCs w:val="16"/>
          <w:lang w:val="en-US" w:eastAsia="x-none"/>
        </w:rPr>
        <w:t>CATE ESTIMATES ACROSS GENDER SUBGROUPS USING IPW</w:t>
      </w:r>
    </w:p>
    <w:tbl>
      <w:tblPr>
        <w:tblStyle w:val="TableGrid"/>
        <w:tblW w:w="0" w:type="auto"/>
        <w:tblLook w:val="04A0" w:firstRow="1" w:lastRow="0" w:firstColumn="1" w:lastColumn="0" w:noHBand="0" w:noVBand="1"/>
      </w:tblPr>
      <w:tblGrid>
        <w:gridCol w:w="1731"/>
        <w:gridCol w:w="1018"/>
        <w:gridCol w:w="1018"/>
      </w:tblGrid>
      <w:tr w:rsidR="00115738" w:rsidRPr="00115738" w14:paraId="557E1120" w14:textId="77777777" w:rsidTr="00115738">
        <w:tc>
          <w:tcPr>
            <w:tcW w:w="0" w:type="auto"/>
            <w:hideMark/>
          </w:tcPr>
          <w:p w14:paraId="0DEBE99B"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Stressor</w:t>
            </w:r>
          </w:p>
        </w:tc>
        <w:tc>
          <w:tcPr>
            <w:tcW w:w="0" w:type="auto"/>
            <w:hideMark/>
          </w:tcPr>
          <w:p w14:paraId="2E6D8DB1"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Gender = 0</w:t>
            </w:r>
          </w:p>
        </w:tc>
        <w:tc>
          <w:tcPr>
            <w:tcW w:w="0" w:type="auto"/>
            <w:hideMark/>
          </w:tcPr>
          <w:p w14:paraId="3BE1837C" w14:textId="2261EF2C" w:rsidR="00115738" w:rsidRPr="009D2CE7" w:rsidRDefault="00115738" w:rsidP="00115738">
            <w:pPr>
              <w:pStyle w:val="NormalWeb"/>
              <w:jc w:val="both"/>
              <w:rPr>
                <w:spacing w:val="-1"/>
                <w:sz w:val="18"/>
                <w:szCs w:val="18"/>
                <w:lang w:eastAsia="x-none"/>
              </w:rPr>
            </w:pPr>
            <w:r w:rsidRPr="009D2CE7">
              <w:rPr>
                <w:spacing w:val="-1"/>
                <w:sz w:val="18"/>
                <w:szCs w:val="18"/>
                <w:lang w:eastAsia="x-none"/>
              </w:rPr>
              <w:t>Gender = 1</w:t>
            </w:r>
          </w:p>
        </w:tc>
      </w:tr>
      <w:tr w:rsidR="00115738" w:rsidRPr="00115738" w14:paraId="78B3A385" w14:textId="77777777" w:rsidTr="00115738">
        <w:tc>
          <w:tcPr>
            <w:tcW w:w="0" w:type="auto"/>
            <w:hideMark/>
          </w:tcPr>
          <w:p w14:paraId="6063D3BC"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High Workload</w:t>
            </w:r>
          </w:p>
        </w:tc>
        <w:tc>
          <w:tcPr>
            <w:tcW w:w="0" w:type="auto"/>
            <w:hideMark/>
          </w:tcPr>
          <w:p w14:paraId="70BECEB3"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1.487</w:t>
            </w:r>
          </w:p>
        </w:tc>
        <w:tc>
          <w:tcPr>
            <w:tcW w:w="0" w:type="auto"/>
            <w:hideMark/>
          </w:tcPr>
          <w:p w14:paraId="630CAF72"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1.352</w:t>
            </w:r>
          </w:p>
        </w:tc>
      </w:tr>
      <w:tr w:rsidR="00115738" w:rsidRPr="00115738" w14:paraId="406C2861" w14:textId="77777777" w:rsidTr="00115738">
        <w:tc>
          <w:tcPr>
            <w:tcW w:w="0" w:type="auto"/>
            <w:hideMark/>
          </w:tcPr>
          <w:p w14:paraId="1E950FDE"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lastRenderedPageBreak/>
              <w:t>Avoidance</w:t>
            </w:r>
          </w:p>
        </w:tc>
        <w:tc>
          <w:tcPr>
            <w:tcW w:w="0" w:type="auto"/>
            <w:hideMark/>
          </w:tcPr>
          <w:p w14:paraId="578E7683"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1.709</w:t>
            </w:r>
          </w:p>
        </w:tc>
        <w:tc>
          <w:tcPr>
            <w:tcW w:w="0" w:type="auto"/>
            <w:hideMark/>
          </w:tcPr>
          <w:p w14:paraId="0F6568A5"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1.684</w:t>
            </w:r>
          </w:p>
        </w:tc>
      </w:tr>
      <w:tr w:rsidR="00115738" w:rsidRPr="00115738" w14:paraId="2BB795DA" w14:textId="77777777" w:rsidTr="00115738">
        <w:tc>
          <w:tcPr>
            <w:tcW w:w="0" w:type="auto"/>
            <w:hideMark/>
          </w:tcPr>
          <w:p w14:paraId="1055F20D"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Physical Strain</w:t>
            </w:r>
          </w:p>
        </w:tc>
        <w:tc>
          <w:tcPr>
            <w:tcW w:w="0" w:type="auto"/>
            <w:hideMark/>
          </w:tcPr>
          <w:p w14:paraId="4C3383E9"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2.633</w:t>
            </w:r>
          </w:p>
        </w:tc>
        <w:tc>
          <w:tcPr>
            <w:tcW w:w="0" w:type="auto"/>
            <w:hideMark/>
          </w:tcPr>
          <w:p w14:paraId="6F585B68"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2.571</w:t>
            </w:r>
          </w:p>
        </w:tc>
      </w:tr>
      <w:tr w:rsidR="00115738" w:rsidRPr="00115738" w14:paraId="3A85C419" w14:textId="77777777" w:rsidTr="00115738">
        <w:tc>
          <w:tcPr>
            <w:tcW w:w="0" w:type="auto"/>
            <w:hideMark/>
          </w:tcPr>
          <w:p w14:paraId="3CFC836B"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Sleep Problems</w:t>
            </w:r>
          </w:p>
        </w:tc>
        <w:tc>
          <w:tcPr>
            <w:tcW w:w="0" w:type="auto"/>
            <w:hideMark/>
          </w:tcPr>
          <w:p w14:paraId="3E4A74B1"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2.059</w:t>
            </w:r>
          </w:p>
        </w:tc>
        <w:tc>
          <w:tcPr>
            <w:tcW w:w="0" w:type="auto"/>
            <w:hideMark/>
          </w:tcPr>
          <w:p w14:paraId="496B7574" w14:textId="67223152" w:rsidR="00115738" w:rsidRPr="009D2CE7" w:rsidRDefault="00115738" w:rsidP="00115738">
            <w:pPr>
              <w:pStyle w:val="NormalWeb"/>
              <w:jc w:val="both"/>
              <w:rPr>
                <w:spacing w:val="-1"/>
                <w:sz w:val="18"/>
                <w:szCs w:val="18"/>
                <w:lang w:eastAsia="x-none"/>
              </w:rPr>
            </w:pPr>
            <w:r w:rsidRPr="009D2CE7">
              <w:rPr>
                <w:spacing w:val="-1"/>
                <w:sz w:val="18"/>
                <w:szCs w:val="18"/>
                <w:lang w:eastAsia="x-none"/>
              </w:rPr>
              <w:t>1.982</w:t>
            </w:r>
          </w:p>
        </w:tc>
      </w:tr>
      <w:tr w:rsidR="00115738" w:rsidRPr="00115738" w14:paraId="511C80AB" w14:textId="77777777" w:rsidTr="00115738">
        <w:tc>
          <w:tcPr>
            <w:tcW w:w="0" w:type="auto"/>
            <w:hideMark/>
          </w:tcPr>
          <w:p w14:paraId="38C0CE92"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Cognitive Strain</w:t>
            </w:r>
          </w:p>
        </w:tc>
        <w:tc>
          <w:tcPr>
            <w:tcW w:w="0" w:type="auto"/>
            <w:hideMark/>
          </w:tcPr>
          <w:p w14:paraId="57C1888F"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2.350</w:t>
            </w:r>
          </w:p>
        </w:tc>
        <w:tc>
          <w:tcPr>
            <w:tcW w:w="0" w:type="auto"/>
            <w:hideMark/>
          </w:tcPr>
          <w:p w14:paraId="36A0C7C4"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2.393</w:t>
            </w:r>
          </w:p>
        </w:tc>
      </w:tr>
      <w:tr w:rsidR="00115738" w:rsidRPr="00115738" w14:paraId="3656AD26" w14:textId="77777777" w:rsidTr="00115738">
        <w:tc>
          <w:tcPr>
            <w:tcW w:w="0" w:type="auto"/>
            <w:hideMark/>
          </w:tcPr>
          <w:p w14:paraId="4D81117D"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Emotional Reactivity</w:t>
            </w:r>
          </w:p>
        </w:tc>
        <w:tc>
          <w:tcPr>
            <w:tcW w:w="0" w:type="auto"/>
            <w:hideMark/>
          </w:tcPr>
          <w:p w14:paraId="6B88BB6E"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2.318</w:t>
            </w:r>
          </w:p>
        </w:tc>
        <w:tc>
          <w:tcPr>
            <w:tcW w:w="0" w:type="auto"/>
            <w:hideMark/>
          </w:tcPr>
          <w:p w14:paraId="778B4EB0"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2.126</w:t>
            </w:r>
          </w:p>
        </w:tc>
      </w:tr>
      <w:tr w:rsidR="00115738" w:rsidRPr="00115738" w14:paraId="7ECEDA15" w14:textId="77777777" w:rsidTr="00115738">
        <w:tc>
          <w:tcPr>
            <w:tcW w:w="0" w:type="auto"/>
            <w:hideMark/>
          </w:tcPr>
          <w:p w14:paraId="363D6458"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Burnout</w:t>
            </w:r>
          </w:p>
        </w:tc>
        <w:tc>
          <w:tcPr>
            <w:tcW w:w="0" w:type="auto"/>
            <w:hideMark/>
          </w:tcPr>
          <w:p w14:paraId="6C3F6021"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2.206</w:t>
            </w:r>
          </w:p>
        </w:tc>
        <w:tc>
          <w:tcPr>
            <w:tcW w:w="0" w:type="auto"/>
            <w:hideMark/>
          </w:tcPr>
          <w:p w14:paraId="5657BBDC"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1.918</w:t>
            </w:r>
          </w:p>
        </w:tc>
      </w:tr>
      <w:tr w:rsidR="00115738" w:rsidRPr="00115738" w14:paraId="58EA7D9E" w14:textId="77777777" w:rsidTr="00115738">
        <w:tc>
          <w:tcPr>
            <w:tcW w:w="0" w:type="auto"/>
            <w:hideMark/>
          </w:tcPr>
          <w:p w14:paraId="60915ECC"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Lifestyle Disruption</w:t>
            </w:r>
          </w:p>
        </w:tc>
        <w:tc>
          <w:tcPr>
            <w:tcW w:w="0" w:type="auto"/>
            <w:hideMark/>
          </w:tcPr>
          <w:p w14:paraId="43EEAC06"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2.452</w:t>
            </w:r>
          </w:p>
        </w:tc>
        <w:tc>
          <w:tcPr>
            <w:tcW w:w="0" w:type="auto"/>
            <w:hideMark/>
          </w:tcPr>
          <w:p w14:paraId="364A3BF2" w14:textId="31A62053" w:rsidR="00115738" w:rsidRPr="009D2CE7" w:rsidRDefault="00115738" w:rsidP="00115738">
            <w:pPr>
              <w:pStyle w:val="NormalWeb"/>
              <w:jc w:val="both"/>
              <w:rPr>
                <w:spacing w:val="-1"/>
                <w:sz w:val="18"/>
                <w:szCs w:val="18"/>
                <w:lang w:eastAsia="x-none"/>
              </w:rPr>
            </w:pPr>
            <w:r w:rsidRPr="009D2CE7">
              <w:rPr>
                <w:spacing w:val="-1"/>
                <w:sz w:val="18"/>
                <w:szCs w:val="18"/>
                <w:lang w:eastAsia="x-none"/>
              </w:rPr>
              <w:t>2.499</w:t>
            </w:r>
          </w:p>
        </w:tc>
      </w:tr>
    </w:tbl>
    <w:p w14:paraId="7CB26644" w14:textId="29BCB44A" w:rsidR="00384B5D" w:rsidRPr="00384B5D" w:rsidRDefault="00384B5D" w:rsidP="002918DB">
      <w:pPr>
        <w:pStyle w:val="NormalWeb"/>
        <w:spacing w:before="0" w:beforeAutospacing="0" w:after="0" w:afterAutospacing="0"/>
        <w:jc w:val="both"/>
        <w:rPr>
          <w:spacing w:val="-1"/>
          <w:sz w:val="16"/>
          <w:szCs w:val="16"/>
          <w:lang w:val="en-US" w:eastAsia="x-none"/>
        </w:rPr>
      </w:pPr>
      <w:r w:rsidRPr="00384B5D">
        <w:rPr>
          <w:spacing w:val="-1"/>
          <w:sz w:val="16"/>
          <w:szCs w:val="16"/>
          <w:lang w:val="en-US" w:eastAsia="x-none"/>
        </w:rPr>
        <w:t xml:space="preserve">TABLE </w:t>
      </w:r>
      <w:r w:rsidR="0029194C" w:rsidRPr="0029194C">
        <w:rPr>
          <w:spacing w:val="-1"/>
          <w:sz w:val="16"/>
          <w:szCs w:val="16"/>
          <w:lang w:eastAsia="x-none"/>
        </w:rPr>
        <w:t>IV</w:t>
      </w:r>
      <w:r w:rsidRPr="00384B5D">
        <w:rPr>
          <w:spacing w:val="-1"/>
          <w:sz w:val="16"/>
          <w:szCs w:val="16"/>
          <w:lang w:val="en-US" w:eastAsia="x-none"/>
        </w:rPr>
        <w:t xml:space="preserve">. </w:t>
      </w:r>
    </w:p>
    <w:p w14:paraId="059A3FA0" w14:textId="529351BF" w:rsidR="002918DB" w:rsidRPr="00384B5D" w:rsidRDefault="00384B5D" w:rsidP="002918DB">
      <w:pPr>
        <w:pStyle w:val="NormalWeb"/>
        <w:spacing w:before="0" w:beforeAutospacing="0" w:after="0" w:afterAutospacing="0"/>
        <w:jc w:val="both"/>
        <w:rPr>
          <w:spacing w:val="-1"/>
          <w:sz w:val="16"/>
          <w:szCs w:val="16"/>
          <w:lang w:val="en-US" w:eastAsia="x-none"/>
        </w:rPr>
      </w:pPr>
      <w:r w:rsidRPr="00384B5D">
        <w:rPr>
          <w:spacing w:val="-1"/>
          <w:sz w:val="16"/>
          <w:szCs w:val="16"/>
          <w:lang w:val="en-US" w:eastAsia="x-none"/>
        </w:rPr>
        <w:t>CATE ESTIMATES ACROSS AGE SUBGROUPS USING IPW</w:t>
      </w:r>
    </w:p>
    <w:tbl>
      <w:tblPr>
        <w:tblStyle w:val="TableGrid"/>
        <w:tblW w:w="0" w:type="auto"/>
        <w:tblLook w:val="04A0" w:firstRow="1" w:lastRow="0" w:firstColumn="1" w:lastColumn="0" w:noHBand="0" w:noVBand="1"/>
      </w:tblPr>
      <w:tblGrid>
        <w:gridCol w:w="1353"/>
        <w:gridCol w:w="974"/>
        <w:gridCol w:w="974"/>
        <w:gridCol w:w="974"/>
        <w:gridCol w:w="974"/>
      </w:tblGrid>
      <w:tr w:rsidR="00504648" w14:paraId="352B938D" w14:textId="77777777" w:rsidTr="00504648">
        <w:tc>
          <w:tcPr>
            <w:tcW w:w="0" w:type="auto"/>
            <w:hideMark/>
          </w:tcPr>
          <w:p w14:paraId="6C0DF0EA" w14:textId="77777777" w:rsidR="00504648" w:rsidRPr="009D2CE7" w:rsidRDefault="00504648" w:rsidP="00504648">
            <w:pPr>
              <w:jc w:val="both"/>
              <w:rPr>
                <w:sz w:val="18"/>
                <w:szCs w:val="18"/>
              </w:rPr>
            </w:pPr>
            <w:r w:rsidRPr="009D2CE7">
              <w:rPr>
                <w:sz w:val="18"/>
                <w:szCs w:val="18"/>
              </w:rPr>
              <w:t>Stressor</w:t>
            </w:r>
          </w:p>
        </w:tc>
        <w:tc>
          <w:tcPr>
            <w:tcW w:w="0" w:type="auto"/>
            <w:hideMark/>
          </w:tcPr>
          <w:p w14:paraId="6DE01F91" w14:textId="77777777" w:rsidR="00504648" w:rsidRPr="009D2CE7" w:rsidRDefault="00504648" w:rsidP="00504648">
            <w:pPr>
              <w:jc w:val="both"/>
              <w:rPr>
                <w:sz w:val="18"/>
                <w:szCs w:val="18"/>
              </w:rPr>
            </w:pPr>
            <w:r w:rsidRPr="009D2CE7">
              <w:rPr>
                <w:sz w:val="18"/>
                <w:szCs w:val="18"/>
              </w:rPr>
              <w:t>Age Group = 0</w:t>
            </w:r>
          </w:p>
        </w:tc>
        <w:tc>
          <w:tcPr>
            <w:tcW w:w="0" w:type="auto"/>
            <w:hideMark/>
          </w:tcPr>
          <w:p w14:paraId="4A27E082" w14:textId="77777777" w:rsidR="00504648" w:rsidRPr="009D2CE7" w:rsidRDefault="00504648" w:rsidP="00504648">
            <w:pPr>
              <w:jc w:val="both"/>
              <w:rPr>
                <w:sz w:val="18"/>
                <w:szCs w:val="18"/>
              </w:rPr>
            </w:pPr>
            <w:r w:rsidRPr="009D2CE7">
              <w:rPr>
                <w:sz w:val="18"/>
                <w:szCs w:val="18"/>
              </w:rPr>
              <w:t>Age Group = 1</w:t>
            </w:r>
          </w:p>
        </w:tc>
        <w:tc>
          <w:tcPr>
            <w:tcW w:w="0" w:type="auto"/>
            <w:hideMark/>
          </w:tcPr>
          <w:p w14:paraId="76DCA52E" w14:textId="6C770665" w:rsidR="00504648" w:rsidRPr="009D2CE7" w:rsidRDefault="00504648" w:rsidP="00504648">
            <w:pPr>
              <w:jc w:val="both"/>
              <w:rPr>
                <w:sz w:val="18"/>
                <w:szCs w:val="18"/>
              </w:rPr>
            </w:pPr>
            <w:r w:rsidRPr="009D2CE7">
              <w:rPr>
                <w:sz w:val="18"/>
                <w:szCs w:val="18"/>
              </w:rPr>
              <w:t>Age Group = 2</w:t>
            </w:r>
          </w:p>
        </w:tc>
        <w:tc>
          <w:tcPr>
            <w:tcW w:w="0" w:type="auto"/>
            <w:hideMark/>
          </w:tcPr>
          <w:p w14:paraId="09B9BA45" w14:textId="04845414" w:rsidR="00504648" w:rsidRPr="009D2CE7" w:rsidRDefault="00504648" w:rsidP="00504648">
            <w:pPr>
              <w:jc w:val="both"/>
              <w:rPr>
                <w:sz w:val="18"/>
                <w:szCs w:val="18"/>
              </w:rPr>
            </w:pPr>
            <w:r w:rsidRPr="009D2CE7">
              <w:rPr>
                <w:sz w:val="18"/>
                <w:szCs w:val="18"/>
              </w:rPr>
              <w:t xml:space="preserve">Age Group = </w:t>
            </w:r>
            <w:r w:rsidR="00CF0E66">
              <w:rPr>
                <w:sz w:val="18"/>
                <w:szCs w:val="18"/>
              </w:rPr>
              <w:t>3</w:t>
            </w:r>
          </w:p>
        </w:tc>
      </w:tr>
      <w:tr w:rsidR="00504648" w14:paraId="32C60F28" w14:textId="77777777" w:rsidTr="00504648">
        <w:tc>
          <w:tcPr>
            <w:tcW w:w="0" w:type="auto"/>
            <w:hideMark/>
          </w:tcPr>
          <w:p w14:paraId="63C861AF" w14:textId="77777777" w:rsidR="00504648" w:rsidRPr="009D2CE7" w:rsidRDefault="00504648" w:rsidP="00504648">
            <w:pPr>
              <w:jc w:val="both"/>
              <w:rPr>
                <w:sz w:val="18"/>
                <w:szCs w:val="18"/>
              </w:rPr>
            </w:pPr>
            <w:r w:rsidRPr="009D2CE7">
              <w:rPr>
                <w:sz w:val="18"/>
                <w:szCs w:val="18"/>
              </w:rPr>
              <w:t>High Workload</w:t>
            </w:r>
          </w:p>
        </w:tc>
        <w:tc>
          <w:tcPr>
            <w:tcW w:w="0" w:type="auto"/>
            <w:hideMark/>
          </w:tcPr>
          <w:p w14:paraId="19587222" w14:textId="77777777" w:rsidR="00504648" w:rsidRPr="009D2CE7" w:rsidRDefault="00504648" w:rsidP="00504648">
            <w:pPr>
              <w:jc w:val="both"/>
              <w:rPr>
                <w:sz w:val="18"/>
                <w:szCs w:val="18"/>
              </w:rPr>
            </w:pPr>
            <w:r w:rsidRPr="009D2CE7">
              <w:rPr>
                <w:sz w:val="18"/>
                <w:szCs w:val="18"/>
              </w:rPr>
              <w:t>1.329</w:t>
            </w:r>
          </w:p>
        </w:tc>
        <w:tc>
          <w:tcPr>
            <w:tcW w:w="0" w:type="auto"/>
            <w:hideMark/>
          </w:tcPr>
          <w:p w14:paraId="711F49FB" w14:textId="77777777" w:rsidR="00504648" w:rsidRPr="009D2CE7" w:rsidRDefault="00504648" w:rsidP="00504648">
            <w:pPr>
              <w:jc w:val="both"/>
              <w:rPr>
                <w:sz w:val="18"/>
                <w:szCs w:val="18"/>
              </w:rPr>
            </w:pPr>
            <w:r w:rsidRPr="009D2CE7">
              <w:rPr>
                <w:sz w:val="18"/>
                <w:szCs w:val="18"/>
              </w:rPr>
              <w:t>1.240</w:t>
            </w:r>
          </w:p>
        </w:tc>
        <w:tc>
          <w:tcPr>
            <w:tcW w:w="0" w:type="auto"/>
            <w:hideMark/>
          </w:tcPr>
          <w:p w14:paraId="586614E6" w14:textId="77777777" w:rsidR="00504648" w:rsidRPr="009D2CE7" w:rsidRDefault="00504648" w:rsidP="00504648">
            <w:pPr>
              <w:jc w:val="both"/>
              <w:rPr>
                <w:sz w:val="18"/>
                <w:szCs w:val="18"/>
              </w:rPr>
            </w:pPr>
            <w:r w:rsidRPr="009D2CE7">
              <w:rPr>
                <w:sz w:val="18"/>
                <w:szCs w:val="18"/>
              </w:rPr>
              <w:t>1.762</w:t>
            </w:r>
          </w:p>
        </w:tc>
        <w:tc>
          <w:tcPr>
            <w:tcW w:w="0" w:type="auto"/>
            <w:hideMark/>
          </w:tcPr>
          <w:p w14:paraId="5F3C98FD" w14:textId="77777777" w:rsidR="00504648" w:rsidRPr="009D2CE7" w:rsidRDefault="00504648" w:rsidP="00504648">
            <w:pPr>
              <w:jc w:val="both"/>
              <w:rPr>
                <w:sz w:val="18"/>
                <w:szCs w:val="18"/>
              </w:rPr>
            </w:pPr>
            <w:r w:rsidRPr="009D2CE7">
              <w:rPr>
                <w:sz w:val="18"/>
                <w:szCs w:val="18"/>
              </w:rPr>
              <w:t>1.671</w:t>
            </w:r>
          </w:p>
        </w:tc>
      </w:tr>
      <w:tr w:rsidR="00504648" w14:paraId="4E730600" w14:textId="77777777" w:rsidTr="00504648">
        <w:tc>
          <w:tcPr>
            <w:tcW w:w="0" w:type="auto"/>
            <w:hideMark/>
          </w:tcPr>
          <w:p w14:paraId="734044EC" w14:textId="77777777" w:rsidR="00504648" w:rsidRPr="009D2CE7" w:rsidRDefault="00504648" w:rsidP="00504648">
            <w:pPr>
              <w:jc w:val="both"/>
              <w:rPr>
                <w:sz w:val="18"/>
                <w:szCs w:val="18"/>
              </w:rPr>
            </w:pPr>
            <w:r w:rsidRPr="009D2CE7">
              <w:rPr>
                <w:sz w:val="18"/>
                <w:szCs w:val="18"/>
              </w:rPr>
              <w:t>Avoidance</w:t>
            </w:r>
          </w:p>
        </w:tc>
        <w:tc>
          <w:tcPr>
            <w:tcW w:w="0" w:type="auto"/>
            <w:hideMark/>
          </w:tcPr>
          <w:p w14:paraId="03A1184F" w14:textId="77777777" w:rsidR="00504648" w:rsidRPr="009D2CE7" w:rsidRDefault="00504648" w:rsidP="00504648">
            <w:pPr>
              <w:jc w:val="both"/>
              <w:rPr>
                <w:sz w:val="18"/>
                <w:szCs w:val="18"/>
              </w:rPr>
            </w:pPr>
            <w:r w:rsidRPr="009D2CE7">
              <w:rPr>
                <w:sz w:val="18"/>
                <w:szCs w:val="18"/>
              </w:rPr>
              <w:t>1.611</w:t>
            </w:r>
          </w:p>
        </w:tc>
        <w:tc>
          <w:tcPr>
            <w:tcW w:w="0" w:type="auto"/>
            <w:hideMark/>
          </w:tcPr>
          <w:p w14:paraId="562E4ADE" w14:textId="77777777" w:rsidR="00504648" w:rsidRPr="009D2CE7" w:rsidRDefault="00504648" w:rsidP="00504648">
            <w:pPr>
              <w:jc w:val="both"/>
              <w:rPr>
                <w:sz w:val="18"/>
                <w:szCs w:val="18"/>
              </w:rPr>
            </w:pPr>
            <w:r w:rsidRPr="009D2CE7">
              <w:rPr>
                <w:sz w:val="18"/>
                <w:szCs w:val="18"/>
              </w:rPr>
              <w:t>1.539</w:t>
            </w:r>
          </w:p>
        </w:tc>
        <w:tc>
          <w:tcPr>
            <w:tcW w:w="0" w:type="auto"/>
            <w:hideMark/>
          </w:tcPr>
          <w:p w14:paraId="48FAFB04" w14:textId="77777777" w:rsidR="00504648" w:rsidRPr="009D2CE7" w:rsidRDefault="00504648" w:rsidP="00504648">
            <w:pPr>
              <w:jc w:val="both"/>
              <w:rPr>
                <w:sz w:val="18"/>
                <w:szCs w:val="18"/>
              </w:rPr>
            </w:pPr>
            <w:r w:rsidRPr="009D2CE7">
              <w:rPr>
                <w:sz w:val="18"/>
                <w:szCs w:val="18"/>
              </w:rPr>
              <w:t>2.004</w:t>
            </w:r>
          </w:p>
        </w:tc>
        <w:tc>
          <w:tcPr>
            <w:tcW w:w="0" w:type="auto"/>
            <w:hideMark/>
          </w:tcPr>
          <w:p w14:paraId="5F7CB685" w14:textId="77777777" w:rsidR="00504648" w:rsidRPr="009D2CE7" w:rsidRDefault="00504648" w:rsidP="00504648">
            <w:pPr>
              <w:jc w:val="both"/>
              <w:rPr>
                <w:sz w:val="18"/>
                <w:szCs w:val="18"/>
              </w:rPr>
            </w:pPr>
            <w:r w:rsidRPr="009D2CE7">
              <w:rPr>
                <w:sz w:val="18"/>
                <w:szCs w:val="18"/>
              </w:rPr>
              <w:t>1.770</w:t>
            </w:r>
          </w:p>
        </w:tc>
      </w:tr>
      <w:tr w:rsidR="00504648" w14:paraId="784703CB" w14:textId="77777777" w:rsidTr="00504648">
        <w:tc>
          <w:tcPr>
            <w:tcW w:w="0" w:type="auto"/>
            <w:hideMark/>
          </w:tcPr>
          <w:p w14:paraId="2DBA073E" w14:textId="77777777" w:rsidR="00504648" w:rsidRPr="009D2CE7" w:rsidRDefault="00504648" w:rsidP="00504648">
            <w:pPr>
              <w:jc w:val="both"/>
              <w:rPr>
                <w:sz w:val="18"/>
                <w:szCs w:val="18"/>
              </w:rPr>
            </w:pPr>
            <w:r w:rsidRPr="009D2CE7">
              <w:rPr>
                <w:sz w:val="18"/>
                <w:szCs w:val="18"/>
              </w:rPr>
              <w:t>Physical Strain</w:t>
            </w:r>
          </w:p>
        </w:tc>
        <w:tc>
          <w:tcPr>
            <w:tcW w:w="0" w:type="auto"/>
            <w:hideMark/>
          </w:tcPr>
          <w:p w14:paraId="54B495D0" w14:textId="77777777" w:rsidR="00504648" w:rsidRPr="009D2CE7" w:rsidRDefault="00504648" w:rsidP="00504648">
            <w:pPr>
              <w:jc w:val="both"/>
              <w:rPr>
                <w:sz w:val="18"/>
                <w:szCs w:val="18"/>
              </w:rPr>
            </w:pPr>
            <w:r w:rsidRPr="009D2CE7">
              <w:rPr>
                <w:sz w:val="18"/>
                <w:szCs w:val="18"/>
              </w:rPr>
              <w:t>2.548</w:t>
            </w:r>
          </w:p>
        </w:tc>
        <w:tc>
          <w:tcPr>
            <w:tcW w:w="0" w:type="auto"/>
            <w:hideMark/>
          </w:tcPr>
          <w:p w14:paraId="2EE4208F" w14:textId="77777777" w:rsidR="00504648" w:rsidRPr="009D2CE7" w:rsidRDefault="00504648" w:rsidP="00504648">
            <w:pPr>
              <w:jc w:val="both"/>
              <w:rPr>
                <w:sz w:val="18"/>
                <w:szCs w:val="18"/>
              </w:rPr>
            </w:pPr>
            <w:r w:rsidRPr="009D2CE7">
              <w:rPr>
                <w:sz w:val="18"/>
                <w:szCs w:val="18"/>
              </w:rPr>
              <w:t>2.788</w:t>
            </w:r>
          </w:p>
        </w:tc>
        <w:tc>
          <w:tcPr>
            <w:tcW w:w="0" w:type="auto"/>
            <w:hideMark/>
          </w:tcPr>
          <w:p w14:paraId="00C1D92E" w14:textId="77777777" w:rsidR="00504648" w:rsidRPr="009D2CE7" w:rsidRDefault="00504648" w:rsidP="00504648">
            <w:pPr>
              <w:jc w:val="both"/>
              <w:rPr>
                <w:sz w:val="18"/>
                <w:szCs w:val="18"/>
              </w:rPr>
            </w:pPr>
            <w:r w:rsidRPr="009D2CE7">
              <w:rPr>
                <w:sz w:val="18"/>
                <w:szCs w:val="18"/>
              </w:rPr>
              <w:t>2.628</w:t>
            </w:r>
          </w:p>
        </w:tc>
        <w:tc>
          <w:tcPr>
            <w:tcW w:w="0" w:type="auto"/>
            <w:hideMark/>
          </w:tcPr>
          <w:p w14:paraId="27B57B46" w14:textId="77777777" w:rsidR="00504648" w:rsidRPr="009D2CE7" w:rsidRDefault="00504648" w:rsidP="00504648">
            <w:pPr>
              <w:jc w:val="both"/>
              <w:rPr>
                <w:sz w:val="18"/>
                <w:szCs w:val="18"/>
              </w:rPr>
            </w:pPr>
            <w:r w:rsidRPr="009D2CE7">
              <w:rPr>
                <w:sz w:val="18"/>
                <w:szCs w:val="18"/>
              </w:rPr>
              <w:t>2.502</w:t>
            </w:r>
          </w:p>
        </w:tc>
      </w:tr>
      <w:tr w:rsidR="00504648" w14:paraId="73495113" w14:textId="77777777" w:rsidTr="00504648">
        <w:tc>
          <w:tcPr>
            <w:tcW w:w="0" w:type="auto"/>
            <w:hideMark/>
          </w:tcPr>
          <w:p w14:paraId="57698682" w14:textId="77777777" w:rsidR="00504648" w:rsidRPr="009D2CE7" w:rsidRDefault="00504648" w:rsidP="00504648">
            <w:pPr>
              <w:jc w:val="both"/>
              <w:rPr>
                <w:sz w:val="18"/>
                <w:szCs w:val="18"/>
              </w:rPr>
            </w:pPr>
            <w:r w:rsidRPr="009D2CE7">
              <w:rPr>
                <w:sz w:val="18"/>
                <w:szCs w:val="18"/>
              </w:rPr>
              <w:t>Sleep Problems</w:t>
            </w:r>
          </w:p>
        </w:tc>
        <w:tc>
          <w:tcPr>
            <w:tcW w:w="0" w:type="auto"/>
            <w:hideMark/>
          </w:tcPr>
          <w:p w14:paraId="0659FFEC" w14:textId="77777777" w:rsidR="00504648" w:rsidRPr="009D2CE7" w:rsidRDefault="00504648" w:rsidP="00504648">
            <w:pPr>
              <w:jc w:val="both"/>
              <w:rPr>
                <w:sz w:val="18"/>
                <w:szCs w:val="18"/>
              </w:rPr>
            </w:pPr>
            <w:r w:rsidRPr="009D2CE7">
              <w:rPr>
                <w:sz w:val="18"/>
                <w:szCs w:val="18"/>
              </w:rPr>
              <w:t>1.983</w:t>
            </w:r>
          </w:p>
        </w:tc>
        <w:tc>
          <w:tcPr>
            <w:tcW w:w="0" w:type="auto"/>
            <w:hideMark/>
          </w:tcPr>
          <w:p w14:paraId="45BBBA47" w14:textId="47DB0FE4" w:rsidR="00504648" w:rsidRPr="009D2CE7" w:rsidRDefault="00504648" w:rsidP="00504648">
            <w:pPr>
              <w:jc w:val="both"/>
              <w:rPr>
                <w:sz w:val="18"/>
                <w:szCs w:val="18"/>
              </w:rPr>
            </w:pPr>
            <w:r w:rsidRPr="009D2CE7">
              <w:rPr>
                <w:sz w:val="18"/>
                <w:szCs w:val="18"/>
              </w:rPr>
              <w:t>2.012</w:t>
            </w:r>
          </w:p>
        </w:tc>
        <w:tc>
          <w:tcPr>
            <w:tcW w:w="0" w:type="auto"/>
            <w:hideMark/>
          </w:tcPr>
          <w:p w14:paraId="4DE622D0" w14:textId="77777777" w:rsidR="00504648" w:rsidRPr="009D2CE7" w:rsidRDefault="00504648" w:rsidP="00504648">
            <w:pPr>
              <w:jc w:val="both"/>
              <w:rPr>
                <w:sz w:val="18"/>
                <w:szCs w:val="18"/>
              </w:rPr>
            </w:pPr>
            <w:r w:rsidRPr="009D2CE7">
              <w:rPr>
                <w:sz w:val="18"/>
                <w:szCs w:val="18"/>
              </w:rPr>
              <w:t>2.037</w:t>
            </w:r>
          </w:p>
        </w:tc>
        <w:tc>
          <w:tcPr>
            <w:tcW w:w="0" w:type="auto"/>
            <w:hideMark/>
          </w:tcPr>
          <w:p w14:paraId="10D26A6B" w14:textId="77777777" w:rsidR="00504648" w:rsidRPr="009D2CE7" w:rsidRDefault="00504648" w:rsidP="00504648">
            <w:pPr>
              <w:jc w:val="both"/>
              <w:rPr>
                <w:sz w:val="18"/>
                <w:szCs w:val="18"/>
              </w:rPr>
            </w:pPr>
            <w:r w:rsidRPr="009D2CE7">
              <w:rPr>
                <w:sz w:val="18"/>
                <w:szCs w:val="18"/>
              </w:rPr>
              <w:t>2.174</w:t>
            </w:r>
          </w:p>
        </w:tc>
      </w:tr>
      <w:tr w:rsidR="00504648" w14:paraId="7323158C" w14:textId="77777777" w:rsidTr="00504648">
        <w:tc>
          <w:tcPr>
            <w:tcW w:w="0" w:type="auto"/>
            <w:hideMark/>
          </w:tcPr>
          <w:p w14:paraId="5EB84DAC" w14:textId="77777777" w:rsidR="00504648" w:rsidRPr="009D2CE7" w:rsidRDefault="00504648" w:rsidP="00504648">
            <w:pPr>
              <w:jc w:val="both"/>
              <w:rPr>
                <w:sz w:val="18"/>
                <w:szCs w:val="18"/>
              </w:rPr>
            </w:pPr>
            <w:r w:rsidRPr="009D2CE7">
              <w:rPr>
                <w:sz w:val="18"/>
                <w:szCs w:val="18"/>
              </w:rPr>
              <w:t>Cognitive Strain</w:t>
            </w:r>
          </w:p>
        </w:tc>
        <w:tc>
          <w:tcPr>
            <w:tcW w:w="0" w:type="auto"/>
            <w:hideMark/>
          </w:tcPr>
          <w:p w14:paraId="5F889E6B" w14:textId="77777777" w:rsidR="00504648" w:rsidRPr="009D2CE7" w:rsidRDefault="00504648" w:rsidP="00504648">
            <w:pPr>
              <w:jc w:val="both"/>
              <w:rPr>
                <w:sz w:val="18"/>
                <w:szCs w:val="18"/>
              </w:rPr>
            </w:pPr>
            <w:r w:rsidRPr="009D2CE7">
              <w:rPr>
                <w:sz w:val="18"/>
                <w:szCs w:val="18"/>
              </w:rPr>
              <w:t>2.321</w:t>
            </w:r>
          </w:p>
        </w:tc>
        <w:tc>
          <w:tcPr>
            <w:tcW w:w="0" w:type="auto"/>
            <w:hideMark/>
          </w:tcPr>
          <w:p w14:paraId="17324E08" w14:textId="77777777" w:rsidR="00504648" w:rsidRPr="009D2CE7" w:rsidRDefault="00504648" w:rsidP="00504648">
            <w:pPr>
              <w:jc w:val="both"/>
              <w:rPr>
                <w:sz w:val="18"/>
                <w:szCs w:val="18"/>
              </w:rPr>
            </w:pPr>
            <w:r w:rsidRPr="009D2CE7">
              <w:rPr>
                <w:sz w:val="18"/>
                <w:szCs w:val="18"/>
              </w:rPr>
              <w:t>2.673</w:t>
            </w:r>
          </w:p>
        </w:tc>
        <w:tc>
          <w:tcPr>
            <w:tcW w:w="0" w:type="auto"/>
            <w:hideMark/>
          </w:tcPr>
          <w:p w14:paraId="7FE8569A" w14:textId="77777777" w:rsidR="00504648" w:rsidRPr="009D2CE7" w:rsidRDefault="00504648" w:rsidP="00504648">
            <w:pPr>
              <w:jc w:val="both"/>
              <w:rPr>
                <w:sz w:val="18"/>
                <w:szCs w:val="18"/>
              </w:rPr>
            </w:pPr>
            <w:r w:rsidRPr="009D2CE7">
              <w:rPr>
                <w:sz w:val="18"/>
                <w:szCs w:val="18"/>
              </w:rPr>
              <w:t>2.268</w:t>
            </w:r>
          </w:p>
        </w:tc>
        <w:tc>
          <w:tcPr>
            <w:tcW w:w="0" w:type="auto"/>
            <w:hideMark/>
          </w:tcPr>
          <w:p w14:paraId="0F4F6003" w14:textId="77777777" w:rsidR="00504648" w:rsidRPr="009D2CE7" w:rsidRDefault="00504648" w:rsidP="00504648">
            <w:pPr>
              <w:jc w:val="both"/>
              <w:rPr>
                <w:sz w:val="18"/>
                <w:szCs w:val="18"/>
              </w:rPr>
            </w:pPr>
            <w:r w:rsidRPr="009D2CE7">
              <w:rPr>
                <w:sz w:val="18"/>
                <w:szCs w:val="18"/>
              </w:rPr>
              <w:t>2.271</w:t>
            </w:r>
          </w:p>
        </w:tc>
      </w:tr>
      <w:tr w:rsidR="00504648" w14:paraId="66EE1DF7" w14:textId="77777777" w:rsidTr="00504648">
        <w:tc>
          <w:tcPr>
            <w:tcW w:w="0" w:type="auto"/>
            <w:hideMark/>
          </w:tcPr>
          <w:p w14:paraId="23FEA07C" w14:textId="77777777" w:rsidR="00504648" w:rsidRPr="009D2CE7" w:rsidRDefault="00504648" w:rsidP="00504648">
            <w:pPr>
              <w:jc w:val="both"/>
              <w:rPr>
                <w:sz w:val="18"/>
                <w:szCs w:val="18"/>
              </w:rPr>
            </w:pPr>
            <w:r w:rsidRPr="009D2CE7">
              <w:rPr>
                <w:sz w:val="18"/>
                <w:szCs w:val="18"/>
              </w:rPr>
              <w:t>Emotional Reactivity</w:t>
            </w:r>
          </w:p>
        </w:tc>
        <w:tc>
          <w:tcPr>
            <w:tcW w:w="0" w:type="auto"/>
            <w:hideMark/>
          </w:tcPr>
          <w:p w14:paraId="7A5F7C00" w14:textId="77777777" w:rsidR="00504648" w:rsidRPr="009D2CE7" w:rsidRDefault="00504648" w:rsidP="00504648">
            <w:pPr>
              <w:jc w:val="both"/>
              <w:rPr>
                <w:sz w:val="18"/>
                <w:szCs w:val="18"/>
              </w:rPr>
            </w:pPr>
            <w:r w:rsidRPr="009D2CE7">
              <w:rPr>
                <w:sz w:val="18"/>
                <w:szCs w:val="18"/>
              </w:rPr>
              <w:t>2.122</w:t>
            </w:r>
          </w:p>
        </w:tc>
        <w:tc>
          <w:tcPr>
            <w:tcW w:w="0" w:type="auto"/>
            <w:hideMark/>
          </w:tcPr>
          <w:p w14:paraId="3C250CBA" w14:textId="77777777" w:rsidR="00504648" w:rsidRPr="009D2CE7" w:rsidRDefault="00504648" w:rsidP="00504648">
            <w:pPr>
              <w:jc w:val="both"/>
              <w:rPr>
                <w:sz w:val="18"/>
                <w:szCs w:val="18"/>
              </w:rPr>
            </w:pPr>
            <w:r w:rsidRPr="009D2CE7">
              <w:rPr>
                <w:sz w:val="18"/>
                <w:szCs w:val="18"/>
              </w:rPr>
              <w:t>2.231</w:t>
            </w:r>
          </w:p>
        </w:tc>
        <w:tc>
          <w:tcPr>
            <w:tcW w:w="0" w:type="auto"/>
            <w:hideMark/>
          </w:tcPr>
          <w:p w14:paraId="746617CE" w14:textId="77777777" w:rsidR="00504648" w:rsidRPr="009D2CE7" w:rsidRDefault="00504648" w:rsidP="00504648">
            <w:pPr>
              <w:jc w:val="both"/>
              <w:rPr>
                <w:sz w:val="18"/>
                <w:szCs w:val="18"/>
              </w:rPr>
            </w:pPr>
            <w:r w:rsidRPr="009D2CE7">
              <w:rPr>
                <w:sz w:val="18"/>
                <w:szCs w:val="18"/>
              </w:rPr>
              <w:t>2.507</w:t>
            </w:r>
          </w:p>
        </w:tc>
        <w:tc>
          <w:tcPr>
            <w:tcW w:w="0" w:type="auto"/>
            <w:hideMark/>
          </w:tcPr>
          <w:p w14:paraId="0BAC2AAE" w14:textId="77777777" w:rsidR="00504648" w:rsidRPr="009D2CE7" w:rsidRDefault="00504648" w:rsidP="00504648">
            <w:pPr>
              <w:jc w:val="both"/>
              <w:rPr>
                <w:sz w:val="18"/>
                <w:szCs w:val="18"/>
              </w:rPr>
            </w:pPr>
            <w:r w:rsidRPr="009D2CE7">
              <w:rPr>
                <w:sz w:val="18"/>
                <w:szCs w:val="18"/>
              </w:rPr>
              <w:t>2.169</w:t>
            </w:r>
          </w:p>
        </w:tc>
      </w:tr>
      <w:tr w:rsidR="00504648" w14:paraId="6E960D4C" w14:textId="77777777" w:rsidTr="00504648">
        <w:tc>
          <w:tcPr>
            <w:tcW w:w="0" w:type="auto"/>
            <w:hideMark/>
          </w:tcPr>
          <w:p w14:paraId="580074E1" w14:textId="77777777" w:rsidR="00504648" w:rsidRPr="009D2CE7" w:rsidRDefault="00504648" w:rsidP="00504648">
            <w:pPr>
              <w:jc w:val="both"/>
              <w:rPr>
                <w:sz w:val="18"/>
                <w:szCs w:val="18"/>
              </w:rPr>
            </w:pPr>
            <w:r w:rsidRPr="009D2CE7">
              <w:rPr>
                <w:sz w:val="18"/>
                <w:szCs w:val="18"/>
              </w:rPr>
              <w:t>Burnout</w:t>
            </w:r>
          </w:p>
        </w:tc>
        <w:tc>
          <w:tcPr>
            <w:tcW w:w="0" w:type="auto"/>
            <w:hideMark/>
          </w:tcPr>
          <w:p w14:paraId="2490C803" w14:textId="77777777" w:rsidR="00504648" w:rsidRPr="009D2CE7" w:rsidRDefault="00504648" w:rsidP="00504648">
            <w:pPr>
              <w:jc w:val="both"/>
              <w:rPr>
                <w:sz w:val="18"/>
                <w:szCs w:val="18"/>
              </w:rPr>
            </w:pPr>
            <w:r w:rsidRPr="009D2CE7">
              <w:rPr>
                <w:sz w:val="18"/>
                <w:szCs w:val="18"/>
              </w:rPr>
              <w:t>1.970</w:t>
            </w:r>
          </w:p>
        </w:tc>
        <w:tc>
          <w:tcPr>
            <w:tcW w:w="0" w:type="auto"/>
            <w:hideMark/>
          </w:tcPr>
          <w:p w14:paraId="6155E09F" w14:textId="77777777" w:rsidR="00504648" w:rsidRPr="009D2CE7" w:rsidRDefault="00504648" w:rsidP="00504648">
            <w:pPr>
              <w:jc w:val="both"/>
              <w:rPr>
                <w:sz w:val="18"/>
                <w:szCs w:val="18"/>
              </w:rPr>
            </w:pPr>
            <w:r w:rsidRPr="009D2CE7">
              <w:rPr>
                <w:sz w:val="18"/>
                <w:szCs w:val="18"/>
              </w:rPr>
              <w:t>2.061</w:t>
            </w:r>
          </w:p>
        </w:tc>
        <w:tc>
          <w:tcPr>
            <w:tcW w:w="0" w:type="auto"/>
            <w:hideMark/>
          </w:tcPr>
          <w:p w14:paraId="3697232E" w14:textId="77777777" w:rsidR="00504648" w:rsidRPr="009D2CE7" w:rsidRDefault="00504648" w:rsidP="00504648">
            <w:pPr>
              <w:jc w:val="both"/>
              <w:rPr>
                <w:sz w:val="18"/>
                <w:szCs w:val="18"/>
              </w:rPr>
            </w:pPr>
            <w:r w:rsidRPr="009D2CE7">
              <w:rPr>
                <w:sz w:val="18"/>
                <w:szCs w:val="18"/>
              </w:rPr>
              <w:t>2.437</w:t>
            </w:r>
          </w:p>
        </w:tc>
        <w:tc>
          <w:tcPr>
            <w:tcW w:w="0" w:type="auto"/>
            <w:hideMark/>
          </w:tcPr>
          <w:p w14:paraId="5F2D795F" w14:textId="77777777" w:rsidR="00504648" w:rsidRPr="009D2CE7" w:rsidRDefault="00504648" w:rsidP="00504648">
            <w:pPr>
              <w:jc w:val="both"/>
              <w:rPr>
                <w:sz w:val="18"/>
                <w:szCs w:val="18"/>
              </w:rPr>
            </w:pPr>
            <w:r w:rsidRPr="009D2CE7">
              <w:rPr>
                <w:sz w:val="18"/>
                <w:szCs w:val="18"/>
              </w:rPr>
              <w:t>1.869</w:t>
            </w:r>
          </w:p>
        </w:tc>
      </w:tr>
      <w:tr w:rsidR="00504648" w14:paraId="7F90C80C" w14:textId="77777777" w:rsidTr="00504648">
        <w:tc>
          <w:tcPr>
            <w:tcW w:w="0" w:type="auto"/>
            <w:hideMark/>
          </w:tcPr>
          <w:p w14:paraId="0D890A02" w14:textId="77777777" w:rsidR="00504648" w:rsidRPr="009D2CE7" w:rsidRDefault="00504648" w:rsidP="00504648">
            <w:pPr>
              <w:jc w:val="both"/>
              <w:rPr>
                <w:sz w:val="18"/>
                <w:szCs w:val="18"/>
              </w:rPr>
            </w:pPr>
            <w:r w:rsidRPr="009D2CE7">
              <w:rPr>
                <w:sz w:val="18"/>
                <w:szCs w:val="18"/>
              </w:rPr>
              <w:t>Lifestyle Disruption</w:t>
            </w:r>
          </w:p>
        </w:tc>
        <w:tc>
          <w:tcPr>
            <w:tcW w:w="0" w:type="auto"/>
            <w:hideMark/>
          </w:tcPr>
          <w:p w14:paraId="5D51A9B2" w14:textId="77777777" w:rsidR="00504648" w:rsidRPr="009D2CE7" w:rsidRDefault="00504648" w:rsidP="00504648">
            <w:pPr>
              <w:jc w:val="both"/>
              <w:rPr>
                <w:sz w:val="18"/>
                <w:szCs w:val="18"/>
              </w:rPr>
            </w:pPr>
            <w:r w:rsidRPr="009D2CE7">
              <w:rPr>
                <w:sz w:val="18"/>
                <w:szCs w:val="18"/>
              </w:rPr>
              <w:t>2.313</w:t>
            </w:r>
          </w:p>
        </w:tc>
        <w:tc>
          <w:tcPr>
            <w:tcW w:w="0" w:type="auto"/>
            <w:hideMark/>
          </w:tcPr>
          <w:p w14:paraId="20E7E9A2" w14:textId="77777777" w:rsidR="00504648" w:rsidRPr="009D2CE7" w:rsidRDefault="00504648" w:rsidP="00504648">
            <w:pPr>
              <w:jc w:val="both"/>
              <w:rPr>
                <w:sz w:val="18"/>
                <w:szCs w:val="18"/>
              </w:rPr>
            </w:pPr>
            <w:r w:rsidRPr="009D2CE7">
              <w:rPr>
                <w:sz w:val="18"/>
                <w:szCs w:val="18"/>
              </w:rPr>
              <w:t>2.788</w:t>
            </w:r>
          </w:p>
        </w:tc>
        <w:tc>
          <w:tcPr>
            <w:tcW w:w="0" w:type="auto"/>
            <w:hideMark/>
          </w:tcPr>
          <w:p w14:paraId="7BFAA8C4" w14:textId="77777777" w:rsidR="00504648" w:rsidRPr="009D2CE7" w:rsidRDefault="00504648" w:rsidP="00504648">
            <w:pPr>
              <w:jc w:val="both"/>
              <w:rPr>
                <w:sz w:val="18"/>
                <w:szCs w:val="18"/>
              </w:rPr>
            </w:pPr>
            <w:r w:rsidRPr="009D2CE7">
              <w:rPr>
                <w:sz w:val="18"/>
                <w:szCs w:val="18"/>
              </w:rPr>
              <w:t>2.628</w:t>
            </w:r>
          </w:p>
        </w:tc>
        <w:tc>
          <w:tcPr>
            <w:tcW w:w="0" w:type="auto"/>
            <w:hideMark/>
          </w:tcPr>
          <w:p w14:paraId="5A295AE4" w14:textId="77777777" w:rsidR="00504648" w:rsidRPr="009D2CE7" w:rsidRDefault="00504648" w:rsidP="00504648">
            <w:pPr>
              <w:jc w:val="both"/>
              <w:rPr>
                <w:sz w:val="18"/>
                <w:szCs w:val="18"/>
              </w:rPr>
            </w:pPr>
            <w:r w:rsidRPr="009D2CE7">
              <w:rPr>
                <w:sz w:val="18"/>
                <w:szCs w:val="18"/>
              </w:rPr>
              <w:t>2.502</w:t>
            </w:r>
          </w:p>
        </w:tc>
      </w:tr>
    </w:tbl>
    <w:p w14:paraId="6264BEAC" w14:textId="0EA5AF9F" w:rsidR="000A60F2" w:rsidRPr="00913579" w:rsidRDefault="000A60F2" w:rsidP="00C81075">
      <w:pPr>
        <w:pStyle w:val="Heading1"/>
        <w:spacing w:after="0"/>
        <w:rPr>
          <w:b/>
          <w:bCs/>
        </w:rPr>
      </w:pPr>
      <w:r w:rsidRPr="00913579">
        <w:rPr>
          <w:b/>
          <w:bCs/>
        </w:rPr>
        <w:t>DISCUSSION</w:t>
      </w:r>
    </w:p>
    <w:p w14:paraId="47371DA1" w14:textId="0A3AB0DC" w:rsidR="00D501FC" w:rsidRPr="00D501FC" w:rsidRDefault="00D501FC" w:rsidP="00426C5F">
      <w:pPr>
        <w:pStyle w:val="NormalWeb"/>
        <w:spacing w:before="0" w:beforeAutospacing="0" w:after="0" w:afterAutospacing="0"/>
        <w:jc w:val="both"/>
        <w:rPr>
          <w:sz w:val="20"/>
          <w:szCs w:val="20"/>
        </w:rPr>
      </w:pPr>
      <w:r w:rsidRPr="00D501FC">
        <w:rPr>
          <w:sz w:val="20"/>
          <w:szCs w:val="20"/>
        </w:rPr>
        <w:t>This indicates that chronic stress is not caused by a single isolated factor but is the result of the combined and reinforcing effect of the psychological and physiological pathways of stress. Although the machine learning models were successful in classifying the severity of the stress, the joint stressor and cause analysis was instrumental in identifying the domains that have the largest contribution to the escalation of the stress.</w:t>
      </w:r>
      <w:r w:rsidR="009D1561">
        <w:rPr>
          <w:sz w:val="20"/>
          <w:szCs w:val="20"/>
        </w:rPr>
        <w:t xml:space="preserve"> </w:t>
      </w:r>
      <w:r w:rsidRPr="00D501FC">
        <w:rPr>
          <w:sz w:val="20"/>
          <w:szCs w:val="20"/>
        </w:rPr>
        <w:t>The questionnaire was found to be highly reliable even after redundancy reduction. The value of Cronbach’s α reduced slightly from 0.993 to 0.989. This indicates that the redundancy reduction was efficient without compromising the internal reliability of the questionnaire. This further validates the results of the constructed stress indices.</w:t>
      </w:r>
    </w:p>
    <w:p w14:paraId="59B1CA27" w14:textId="0EAD2469" w:rsidR="00232D22" w:rsidRDefault="00D501FC" w:rsidP="00232D22">
      <w:pPr>
        <w:pStyle w:val="NormalWeb"/>
        <w:spacing w:before="0" w:beforeAutospacing="0" w:after="0" w:afterAutospacing="0"/>
        <w:jc w:val="both"/>
        <w:rPr>
          <w:sz w:val="20"/>
          <w:szCs w:val="20"/>
        </w:rPr>
      </w:pPr>
      <w:r w:rsidRPr="00D501FC">
        <w:rPr>
          <w:sz w:val="20"/>
          <w:szCs w:val="20"/>
        </w:rPr>
        <w:t>For the predictive evaluation, Random Forest performed slightly better than Multinomial Logistic Regression. This indicates that the derived features for the stressors have a clear and understandable separation for the different levels of stress. The moderate level of stress had a lower value for recall, as expected due to the transitional nature and symptom overlap of the cases. The cases for moderate stress were fewer; therefore, the SMOTE method was applied during the training.</w:t>
      </w:r>
      <w:r w:rsidR="00274DF3">
        <w:rPr>
          <w:sz w:val="20"/>
          <w:szCs w:val="20"/>
        </w:rPr>
        <w:t xml:space="preserve"> </w:t>
      </w:r>
      <w:r w:rsidRPr="00D501FC">
        <w:rPr>
          <w:sz w:val="20"/>
          <w:szCs w:val="20"/>
        </w:rPr>
        <w:t>In high stress cases, classification was more consistent, which may have been due to more distinct symptom patterns, such as burnout or sleep problems.</w:t>
      </w:r>
    </w:p>
    <w:p w14:paraId="08A0DD99" w14:textId="37EB80C2" w:rsidR="00426C5F" w:rsidRDefault="00D501FC" w:rsidP="00426C5F">
      <w:pPr>
        <w:pStyle w:val="NormalWeb"/>
        <w:spacing w:before="0" w:beforeAutospacing="0" w:after="0" w:afterAutospacing="0"/>
        <w:jc w:val="both"/>
        <w:rPr>
          <w:sz w:val="20"/>
          <w:szCs w:val="20"/>
        </w:rPr>
      </w:pPr>
      <w:r w:rsidRPr="00D501FC">
        <w:rPr>
          <w:sz w:val="20"/>
          <w:szCs w:val="20"/>
        </w:rPr>
        <w:t xml:space="preserve">Joint stressor analysis was carried out with W-CSI, which revealed that stress severity is strongly increased when multiple stressors add up. In particular, recovery problems, including sleep problems, burnout, and lifestyle disruption, had the greatest impact. Cognitive strain and emotional reaction also contributed strongly to stress, although avoidance </w:t>
      </w:r>
      <w:r w:rsidR="00274DF3" w:rsidRPr="00D501FC">
        <w:rPr>
          <w:sz w:val="20"/>
          <w:szCs w:val="20"/>
        </w:rPr>
        <w:t>behaviours</w:t>
      </w:r>
      <w:r w:rsidRPr="00D501FC">
        <w:rPr>
          <w:sz w:val="20"/>
          <w:szCs w:val="20"/>
        </w:rPr>
        <w:t xml:space="preserve"> appeared to maintain stress. Workload stress and physical strain were also significant but did not account for severe stress without recovery disruption.</w:t>
      </w:r>
    </w:p>
    <w:p w14:paraId="5CE2E45E" w14:textId="1EBE6120" w:rsidR="00746F4B" w:rsidRPr="00E5298F" w:rsidRDefault="00D501FC" w:rsidP="00426C5F">
      <w:pPr>
        <w:pStyle w:val="NormalWeb"/>
        <w:spacing w:before="0" w:beforeAutospacing="0" w:after="0" w:afterAutospacing="0"/>
        <w:jc w:val="both"/>
        <w:rPr>
          <w:sz w:val="20"/>
          <w:szCs w:val="20"/>
        </w:rPr>
      </w:pPr>
      <w:r w:rsidRPr="00D501FC">
        <w:rPr>
          <w:sz w:val="20"/>
          <w:szCs w:val="20"/>
        </w:rPr>
        <w:t xml:space="preserve">The results were also supported by causal estimation analysis. In particular, consistent results across different methods, </w:t>
      </w:r>
      <w:r w:rsidRPr="00D501FC">
        <w:rPr>
          <w:sz w:val="20"/>
          <w:szCs w:val="20"/>
        </w:rPr>
        <w:lastRenderedPageBreak/>
        <w:t>including IPW, DML, and Causal Forest, revealed that physical strain, lifestyle disruption, and workload stress have causal impact on stress severity even when adjusting for confounders. The results support an understanding of chronic stress as a cumulative process that is multidimensional and depends on interactions between stress domains</w:t>
      </w:r>
      <w:r w:rsidR="00746F4B">
        <w:t>.</w:t>
      </w:r>
    </w:p>
    <w:p w14:paraId="1FE163C3" w14:textId="087AB1EA" w:rsidR="000A60F2" w:rsidRPr="00913579" w:rsidRDefault="000A60F2" w:rsidP="00C81075">
      <w:pPr>
        <w:pStyle w:val="Heading1"/>
        <w:spacing w:after="0"/>
        <w:rPr>
          <w:b/>
          <w:bCs/>
        </w:rPr>
      </w:pPr>
      <w:r w:rsidRPr="00913579">
        <w:rPr>
          <w:b/>
          <w:bCs/>
        </w:rPr>
        <w:t>LIMITATION</w:t>
      </w:r>
      <w:r w:rsidR="00292FC3" w:rsidRPr="00913579">
        <w:rPr>
          <w:b/>
          <w:bCs/>
        </w:rPr>
        <w:t>S</w:t>
      </w:r>
    </w:p>
    <w:p w14:paraId="2D50CEDA" w14:textId="77777777" w:rsidR="00D501FC" w:rsidRPr="00D501FC" w:rsidRDefault="00D501FC" w:rsidP="00D501FC">
      <w:pPr>
        <w:pStyle w:val="NormalWeb"/>
        <w:spacing w:before="0" w:beforeAutospacing="0" w:after="0" w:afterAutospacing="0"/>
        <w:jc w:val="both"/>
        <w:rPr>
          <w:sz w:val="20"/>
          <w:szCs w:val="20"/>
        </w:rPr>
      </w:pPr>
      <w:r w:rsidRPr="00D501FC">
        <w:rPr>
          <w:sz w:val="20"/>
          <w:szCs w:val="20"/>
        </w:rPr>
        <w:t>The limitations of this study include the following. Firstly, the data is based on reported information from the questionnaires, which could be subject to recall bias and interpretation.</w:t>
      </w:r>
    </w:p>
    <w:p w14:paraId="26CCA8C2" w14:textId="4813C661" w:rsidR="00D501FC" w:rsidRPr="00D501FC" w:rsidRDefault="00D501FC" w:rsidP="00D501FC">
      <w:pPr>
        <w:pStyle w:val="NormalWeb"/>
        <w:spacing w:before="0" w:beforeAutospacing="0" w:after="0" w:afterAutospacing="0"/>
        <w:jc w:val="both"/>
        <w:rPr>
          <w:sz w:val="20"/>
          <w:szCs w:val="20"/>
        </w:rPr>
      </w:pPr>
      <w:r w:rsidRPr="00D501FC">
        <w:rPr>
          <w:sz w:val="20"/>
          <w:szCs w:val="20"/>
        </w:rPr>
        <w:t>Secondly, the study has a cross-sectional design, which does not allow for progression.</w:t>
      </w:r>
      <w:r w:rsidR="00252E03">
        <w:rPr>
          <w:sz w:val="20"/>
          <w:szCs w:val="20"/>
        </w:rPr>
        <w:t xml:space="preserve"> </w:t>
      </w:r>
      <w:r w:rsidRPr="00D501FC">
        <w:rPr>
          <w:sz w:val="20"/>
          <w:szCs w:val="20"/>
        </w:rPr>
        <w:t>Although SMOTE helped to improve class balance during the training process, it is possible that the oversampling of the data does not accurately represent the real-world stress distribution.</w:t>
      </w:r>
    </w:p>
    <w:p w14:paraId="1472EF86" w14:textId="77777777" w:rsidR="00D501FC" w:rsidRPr="00D501FC" w:rsidRDefault="00D501FC" w:rsidP="00D501FC">
      <w:pPr>
        <w:pStyle w:val="NormalWeb"/>
        <w:spacing w:before="0" w:beforeAutospacing="0" w:after="0" w:afterAutospacing="0"/>
        <w:jc w:val="both"/>
        <w:rPr>
          <w:sz w:val="20"/>
          <w:szCs w:val="20"/>
        </w:rPr>
      </w:pPr>
      <w:r w:rsidRPr="00D501FC">
        <w:rPr>
          <w:sz w:val="20"/>
          <w:szCs w:val="20"/>
        </w:rPr>
        <w:t>The stress levels were determined based on the CSI and not clinical diagnosis, which makes them questionnaire-based.</w:t>
      </w:r>
    </w:p>
    <w:p w14:paraId="185BA161" w14:textId="77777777" w:rsidR="00D501FC" w:rsidRPr="00D501FC" w:rsidRDefault="00D501FC" w:rsidP="00D501FC">
      <w:pPr>
        <w:pStyle w:val="NormalWeb"/>
        <w:spacing w:before="0" w:beforeAutospacing="0" w:after="0" w:afterAutospacing="0"/>
        <w:jc w:val="both"/>
        <w:rPr>
          <w:sz w:val="20"/>
          <w:szCs w:val="20"/>
        </w:rPr>
      </w:pPr>
      <w:r w:rsidRPr="00D501FC">
        <w:rPr>
          <w:sz w:val="20"/>
          <w:szCs w:val="20"/>
        </w:rPr>
        <w:t>Lastly, the study controlled for some confounding variables, but other variables such as socioeconomic status, coping style, personality, and mental health history could have an impact.</w:t>
      </w:r>
    </w:p>
    <w:p w14:paraId="3D3D607F" w14:textId="399799CD" w:rsidR="00253BF3" w:rsidRPr="00253BF3" w:rsidRDefault="00D501FC" w:rsidP="00D501FC">
      <w:pPr>
        <w:pStyle w:val="NormalWeb"/>
        <w:spacing w:before="0" w:beforeAutospacing="0" w:after="0" w:afterAutospacing="0"/>
        <w:jc w:val="both"/>
        <w:rPr>
          <w:sz w:val="20"/>
          <w:szCs w:val="20"/>
        </w:rPr>
      </w:pPr>
      <w:r w:rsidRPr="00D501FC">
        <w:rPr>
          <w:sz w:val="20"/>
          <w:szCs w:val="20"/>
          <w:lang w:val="en-US"/>
        </w:rPr>
        <w:t>The study had a moderate sample size of 300 participants and relied on academic and professional networks</w:t>
      </w:r>
      <w:r w:rsidR="00253BF3" w:rsidRPr="00253BF3">
        <w:rPr>
          <w:sz w:val="20"/>
          <w:szCs w:val="20"/>
        </w:rPr>
        <w:t>.</w:t>
      </w:r>
    </w:p>
    <w:p w14:paraId="405AC89C" w14:textId="054E9FCB" w:rsidR="000A60F2" w:rsidRPr="00913579" w:rsidRDefault="00E5298F" w:rsidP="00C81075">
      <w:pPr>
        <w:pStyle w:val="Heading1"/>
        <w:spacing w:after="0"/>
        <w:rPr>
          <w:b/>
          <w:bCs/>
        </w:rPr>
      </w:pPr>
      <w:r>
        <w:rPr>
          <w:b/>
          <w:bCs/>
        </w:rPr>
        <w:t xml:space="preserve"> </w:t>
      </w:r>
      <w:r w:rsidR="000A60F2" w:rsidRPr="00913579">
        <w:rPr>
          <w:b/>
          <w:bCs/>
        </w:rPr>
        <w:t xml:space="preserve">FUTURE </w:t>
      </w:r>
      <w:r w:rsidR="002C60B0" w:rsidRPr="00913579">
        <w:rPr>
          <w:b/>
          <w:bCs/>
        </w:rPr>
        <w:t>WORK</w:t>
      </w:r>
      <w:r w:rsidR="000A60F2" w:rsidRPr="00913579">
        <w:rPr>
          <w:b/>
          <w:bCs/>
        </w:rPr>
        <w:t xml:space="preserve"> </w:t>
      </w:r>
    </w:p>
    <w:p w14:paraId="538DE940" w14:textId="36A24662" w:rsidR="00DC1B00" w:rsidRPr="00253BF3" w:rsidRDefault="00D501FC" w:rsidP="00253BF3">
      <w:pPr>
        <w:pStyle w:val="NormalWeb"/>
        <w:spacing w:before="0" w:beforeAutospacing="0" w:after="0" w:afterAutospacing="0"/>
        <w:jc w:val="both"/>
        <w:rPr>
          <w:sz w:val="20"/>
          <w:szCs w:val="20"/>
        </w:rPr>
      </w:pPr>
      <w:r w:rsidRPr="00D501FC">
        <w:rPr>
          <w:sz w:val="20"/>
          <w:szCs w:val="20"/>
        </w:rPr>
        <w:t>For future studies, the longitudinal approach could be employed to improve the understanding of the progression of stress. Physiological measures, such as heart rate variability, could also be added to improve the robustness of the study. Expanding the framework to include the effects of resilience, such as physical activity, mindfulness, and social support, could also improve the framework. Additionally, the use of standardized and validated scales of stress could improve the robustness of the framework. It is believed that the framework, with some improvements, could be used for monitoring stress in the classroom and the workplace.</w:t>
      </w:r>
    </w:p>
    <w:p w14:paraId="2D116244" w14:textId="3454D7CF" w:rsidR="000A60F2" w:rsidRPr="00913579" w:rsidRDefault="000A60F2" w:rsidP="00C81075">
      <w:pPr>
        <w:pStyle w:val="Heading1"/>
        <w:spacing w:after="0"/>
        <w:rPr>
          <w:b/>
          <w:bCs/>
        </w:rPr>
      </w:pPr>
      <w:r>
        <w:t xml:space="preserve"> </w:t>
      </w:r>
      <w:r w:rsidR="00E5298F">
        <w:t xml:space="preserve"> </w:t>
      </w:r>
      <w:r w:rsidRPr="00913579">
        <w:rPr>
          <w:b/>
          <w:bCs/>
        </w:rPr>
        <w:t xml:space="preserve">CONCLUSION </w:t>
      </w:r>
    </w:p>
    <w:p w14:paraId="2FA8CF9C" w14:textId="63B485D3" w:rsidR="00D501FC" w:rsidRPr="00D501FC" w:rsidRDefault="00D501FC" w:rsidP="00252E03">
      <w:pPr>
        <w:pStyle w:val="NormalWeb"/>
        <w:spacing w:before="0" w:beforeAutospacing="0" w:after="0" w:afterAutospacing="0"/>
        <w:jc w:val="both"/>
        <w:rPr>
          <w:sz w:val="20"/>
          <w:szCs w:val="20"/>
        </w:rPr>
      </w:pPr>
      <w:r w:rsidRPr="00D501FC">
        <w:rPr>
          <w:sz w:val="20"/>
          <w:szCs w:val="20"/>
        </w:rPr>
        <w:t xml:space="preserve">In this study, an integrated machine learning and causal inference approach was developed for </w:t>
      </w:r>
      <w:r w:rsidR="00426C5F">
        <w:rPr>
          <w:sz w:val="20"/>
          <w:szCs w:val="20"/>
        </w:rPr>
        <w:t>m</w:t>
      </w:r>
      <w:r w:rsidR="00426C5F" w:rsidRPr="00D501FC">
        <w:rPr>
          <w:sz w:val="20"/>
          <w:szCs w:val="20"/>
        </w:rPr>
        <w:t>odeling</w:t>
      </w:r>
      <w:r w:rsidRPr="00D501FC">
        <w:rPr>
          <w:sz w:val="20"/>
          <w:szCs w:val="20"/>
        </w:rPr>
        <w:t xml:space="preserve"> chronic stress with a structured 25-item questionnaire. The quantification of stress severity was achieved by the CSI and W-CSI, which considered unequal domain contributions, while feature selection minimized redundancy with high reliability.</w:t>
      </w:r>
      <w:r w:rsidR="00426C5F">
        <w:rPr>
          <w:sz w:val="20"/>
          <w:szCs w:val="20"/>
        </w:rPr>
        <w:t xml:space="preserve"> </w:t>
      </w:r>
      <w:r w:rsidRPr="00D501FC">
        <w:rPr>
          <w:sz w:val="20"/>
          <w:szCs w:val="20"/>
        </w:rPr>
        <w:t>The best classification results were achieved by Random Forest. The stress severity analysis revealed that when multiple domains accumulate, stress severity is increased for recovery-related domains and cognitive–emotional domains.</w:t>
      </w:r>
    </w:p>
    <w:p w14:paraId="04B45B63" w14:textId="7A316CAF" w:rsidR="000775CD" w:rsidRPr="000775CD" w:rsidRDefault="00D501FC" w:rsidP="00232D22">
      <w:pPr>
        <w:pStyle w:val="NormalWeb"/>
        <w:spacing w:before="0" w:beforeAutospacing="0" w:after="240" w:afterAutospacing="0"/>
        <w:jc w:val="both"/>
        <w:rPr>
          <w:sz w:val="20"/>
          <w:szCs w:val="20"/>
        </w:rPr>
      </w:pPr>
      <w:r w:rsidRPr="00D501FC">
        <w:rPr>
          <w:sz w:val="20"/>
          <w:szCs w:val="20"/>
        </w:rPr>
        <w:t>In summary, these results support the understanding of chronic stress as a cumulative process that is multidimensional, and this newly developed framework has predictive power and interpretability for identifying meaningful intervention targets</w:t>
      </w:r>
      <w:r w:rsidR="00253BF3" w:rsidRPr="00253BF3">
        <w:rPr>
          <w:sz w:val="20"/>
          <w:szCs w:val="20"/>
        </w:rPr>
        <w:t>.</w:t>
      </w:r>
    </w:p>
    <w:p w14:paraId="77A75EE4" w14:textId="4AA94EC3" w:rsidR="000A60F2" w:rsidRPr="00913579" w:rsidRDefault="000A60F2" w:rsidP="00C81075">
      <w:pPr>
        <w:pStyle w:val="Heading1"/>
        <w:spacing w:after="0"/>
        <w:rPr>
          <w:b/>
          <w:bCs/>
        </w:rPr>
      </w:pPr>
      <w:r w:rsidRPr="00913579">
        <w:rPr>
          <w:b/>
          <w:bCs/>
        </w:rPr>
        <w:t>REFERENCES</w:t>
      </w:r>
    </w:p>
    <w:p w14:paraId="2620FEE2" w14:textId="77777777" w:rsidR="00D501FC" w:rsidRDefault="00D501FC" w:rsidP="00426C5F">
      <w:pPr>
        <w:pStyle w:val="NormalWeb"/>
        <w:spacing w:before="5" w:beforeAutospacing="0" w:after="0" w:afterAutospacing="0"/>
        <w:ind w:left="284" w:hanging="284"/>
        <w:jc w:val="both"/>
        <w:rPr>
          <w:sz w:val="20"/>
          <w:szCs w:val="20"/>
        </w:rPr>
      </w:pPr>
      <w:r w:rsidRPr="00D501FC">
        <w:rPr>
          <w:sz w:val="20"/>
          <w:szCs w:val="20"/>
        </w:rPr>
        <w:t xml:space="preserve">[1] G. P. </w:t>
      </w:r>
      <w:proofErr w:type="spellStart"/>
      <w:r w:rsidRPr="00D501FC">
        <w:rPr>
          <w:sz w:val="20"/>
          <w:szCs w:val="20"/>
        </w:rPr>
        <w:t>Chrousos</w:t>
      </w:r>
      <w:proofErr w:type="spellEnd"/>
      <w:r w:rsidRPr="00D501FC">
        <w:rPr>
          <w:sz w:val="20"/>
          <w:szCs w:val="20"/>
        </w:rPr>
        <w:t xml:space="preserve">, “Stress, chronic inflammation, and emotional and physical well-being: Concurrent effects and chronic sequelae,” Journal of Allergy and Clinical </w:t>
      </w:r>
      <w:r w:rsidRPr="00D501FC">
        <w:rPr>
          <w:sz w:val="20"/>
          <w:szCs w:val="20"/>
        </w:rPr>
        <w:lastRenderedPageBreak/>
        <w:t xml:space="preserve">Immunology, vol. 124, no. 3, pp. 476–484, 2009, </w:t>
      </w:r>
      <w:proofErr w:type="spellStart"/>
      <w:r w:rsidRPr="00D501FC">
        <w:rPr>
          <w:sz w:val="20"/>
          <w:szCs w:val="20"/>
        </w:rPr>
        <w:t>doi</w:t>
      </w:r>
      <w:proofErr w:type="spellEnd"/>
      <w:r w:rsidRPr="00D501FC">
        <w:rPr>
          <w:sz w:val="20"/>
          <w:szCs w:val="20"/>
        </w:rPr>
        <w:t>: 10.1016/j.jaci.2009.07.003.</w:t>
      </w:r>
    </w:p>
    <w:p w14:paraId="09B32A78" w14:textId="4C925DB0" w:rsidR="00D501FC" w:rsidRDefault="00D501FC" w:rsidP="00426C5F">
      <w:pPr>
        <w:pStyle w:val="NormalWeb"/>
        <w:spacing w:before="5" w:beforeAutospacing="0" w:after="0" w:afterAutospacing="0"/>
        <w:ind w:left="284" w:hanging="284"/>
        <w:jc w:val="both"/>
        <w:rPr>
          <w:sz w:val="20"/>
          <w:szCs w:val="20"/>
        </w:rPr>
      </w:pPr>
      <w:r w:rsidRPr="00D501FC">
        <w:rPr>
          <w:sz w:val="20"/>
          <w:szCs w:val="20"/>
        </w:rPr>
        <w:t xml:space="preserve">[2] B. S. McEwen, “Neurobiological and systemic effects of chronic stress,” Trends in Cognitive Sciences, vol. 21, no. 3, pp. 182–194, 2017, </w:t>
      </w:r>
      <w:proofErr w:type="spellStart"/>
      <w:r w:rsidRPr="00D501FC">
        <w:rPr>
          <w:sz w:val="20"/>
          <w:szCs w:val="20"/>
        </w:rPr>
        <w:t>doi</w:t>
      </w:r>
      <w:proofErr w:type="spellEnd"/>
      <w:r w:rsidRPr="00D501FC">
        <w:rPr>
          <w:sz w:val="20"/>
          <w:szCs w:val="20"/>
        </w:rPr>
        <w:t>: 10.1016/j.tics.2017.01.002.</w:t>
      </w:r>
    </w:p>
    <w:p w14:paraId="258D06B0" w14:textId="77777777" w:rsidR="00D501FC" w:rsidRDefault="00D501FC" w:rsidP="00426C5F">
      <w:pPr>
        <w:pStyle w:val="NormalWeb"/>
        <w:spacing w:before="5" w:beforeAutospacing="0" w:after="0" w:afterAutospacing="0"/>
        <w:ind w:left="284" w:hanging="284"/>
        <w:jc w:val="both"/>
        <w:rPr>
          <w:sz w:val="20"/>
          <w:szCs w:val="20"/>
        </w:rPr>
      </w:pPr>
      <w:r w:rsidRPr="00D501FC">
        <w:rPr>
          <w:sz w:val="20"/>
          <w:szCs w:val="20"/>
        </w:rPr>
        <w:t xml:space="preserve">[3] P. Chettri, J. B. </w:t>
      </w:r>
      <w:proofErr w:type="spellStart"/>
      <w:r w:rsidRPr="00D501FC">
        <w:rPr>
          <w:sz w:val="20"/>
          <w:szCs w:val="20"/>
        </w:rPr>
        <w:t>Khattri</w:t>
      </w:r>
      <w:proofErr w:type="spellEnd"/>
      <w:r w:rsidRPr="00D501FC">
        <w:rPr>
          <w:sz w:val="20"/>
          <w:szCs w:val="20"/>
        </w:rPr>
        <w:t xml:space="preserve">, S. Thapa, and M. Rana, “Physiological effects of acute and chronic stress in the human body,” Asian Journal of Medical Sciences, vol. 11, no. 1, pp. 1–7, 2020, </w:t>
      </w:r>
      <w:proofErr w:type="spellStart"/>
      <w:r w:rsidRPr="00D501FC">
        <w:rPr>
          <w:sz w:val="20"/>
          <w:szCs w:val="20"/>
        </w:rPr>
        <w:t>doi</w:t>
      </w:r>
      <w:proofErr w:type="spellEnd"/>
      <w:r w:rsidRPr="00D501FC">
        <w:rPr>
          <w:sz w:val="20"/>
          <w:szCs w:val="20"/>
        </w:rPr>
        <w:t xml:space="preserve">: 10.3126/ajms.v11i1.25483. </w:t>
      </w:r>
    </w:p>
    <w:p w14:paraId="209E41F6" w14:textId="77777777" w:rsidR="00D501FC" w:rsidRDefault="00D501FC" w:rsidP="00426C5F">
      <w:pPr>
        <w:pStyle w:val="NormalWeb"/>
        <w:spacing w:before="5" w:beforeAutospacing="0" w:after="0" w:afterAutospacing="0"/>
        <w:ind w:left="284" w:hanging="284"/>
        <w:jc w:val="both"/>
        <w:rPr>
          <w:sz w:val="20"/>
          <w:szCs w:val="20"/>
        </w:rPr>
      </w:pPr>
      <w:r w:rsidRPr="00D501FC">
        <w:rPr>
          <w:sz w:val="20"/>
          <w:szCs w:val="20"/>
        </w:rPr>
        <w:t xml:space="preserve">[4] J. A. James, R. Brown, and K. Smith, “Understanding the relationships between physiological and psychosocial stress, cortisol and cognition,” </w:t>
      </w:r>
      <w:proofErr w:type="spellStart"/>
      <w:r w:rsidRPr="00D501FC">
        <w:rPr>
          <w:sz w:val="20"/>
          <w:szCs w:val="20"/>
        </w:rPr>
        <w:t>Psychoneuroendocrinology</w:t>
      </w:r>
      <w:proofErr w:type="spellEnd"/>
      <w:r w:rsidRPr="00D501FC">
        <w:rPr>
          <w:sz w:val="20"/>
          <w:szCs w:val="20"/>
        </w:rPr>
        <w:t xml:space="preserve">, vol. 125, p. 105256, 2021, </w:t>
      </w:r>
      <w:proofErr w:type="spellStart"/>
      <w:r w:rsidRPr="00D501FC">
        <w:rPr>
          <w:sz w:val="20"/>
          <w:szCs w:val="20"/>
        </w:rPr>
        <w:t>doi</w:t>
      </w:r>
      <w:proofErr w:type="spellEnd"/>
      <w:r w:rsidRPr="00D501FC">
        <w:rPr>
          <w:sz w:val="20"/>
          <w:szCs w:val="20"/>
        </w:rPr>
        <w:t>: 10.1016/j.psyneuen.2021.105256.</w:t>
      </w:r>
    </w:p>
    <w:p w14:paraId="55A41CBA" w14:textId="70FC7841" w:rsidR="00D501FC" w:rsidRDefault="00D501FC" w:rsidP="00426C5F">
      <w:pPr>
        <w:pStyle w:val="NormalWeb"/>
        <w:spacing w:before="5" w:beforeAutospacing="0" w:after="0" w:afterAutospacing="0"/>
        <w:ind w:left="284" w:hanging="284"/>
        <w:jc w:val="both"/>
        <w:rPr>
          <w:sz w:val="20"/>
          <w:szCs w:val="20"/>
        </w:rPr>
      </w:pPr>
      <w:r w:rsidRPr="00D501FC">
        <w:rPr>
          <w:sz w:val="20"/>
          <w:szCs w:val="20"/>
        </w:rPr>
        <w:t xml:space="preserve">[5] T. </w:t>
      </w:r>
      <w:proofErr w:type="spellStart"/>
      <w:r w:rsidRPr="00D501FC">
        <w:rPr>
          <w:sz w:val="20"/>
          <w:szCs w:val="20"/>
        </w:rPr>
        <w:t>Ovsiannikova</w:t>
      </w:r>
      <w:proofErr w:type="spellEnd"/>
      <w:r w:rsidRPr="00D501FC">
        <w:rPr>
          <w:sz w:val="20"/>
          <w:szCs w:val="20"/>
        </w:rPr>
        <w:t xml:space="preserve">, T. </w:t>
      </w:r>
      <w:proofErr w:type="spellStart"/>
      <w:r w:rsidRPr="00D501FC">
        <w:rPr>
          <w:sz w:val="20"/>
          <w:szCs w:val="20"/>
        </w:rPr>
        <w:t>Zalevskaya</w:t>
      </w:r>
      <w:proofErr w:type="spellEnd"/>
      <w:r w:rsidRPr="00D501FC">
        <w:rPr>
          <w:sz w:val="20"/>
          <w:szCs w:val="20"/>
        </w:rPr>
        <w:t xml:space="preserve">, and D. Ermakova, “Peculiarities of the impact of stress on physical and psychological health,” International Journal of Psychophysiology, vol. 167, pp. 20–29, 2024, </w:t>
      </w:r>
      <w:proofErr w:type="spellStart"/>
      <w:r w:rsidRPr="00D501FC">
        <w:rPr>
          <w:sz w:val="20"/>
          <w:szCs w:val="20"/>
        </w:rPr>
        <w:t>doi</w:t>
      </w:r>
      <w:proofErr w:type="spellEnd"/>
      <w:r w:rsidRPr="00D501FC">
        <w:rPr>
          <w:sz w:val="20"/>
          <w:szCs w:val="20"/>
        </w:rPr>
        <w:t xml:space="preserve">: 10.1016/j.ijpsycho.2023.12.004. </w:t>
      </w:r>
    </w:p>
    <w:p w14:paraId="2203EA7D" w14:textId="73EEBC53" w:rsidR="00232D22" w:rsidRDefault="00D501FC" w:rsidP="00426C5F">
      <w:pPr>
        <w:pStyle w:val="NormalWeb"/>
        <w:spacing w:before="5" w:beforeAutospacing="0" w:after="0" w:afterAutospacing="0"/>
        <w:ind w:left="426" w:hanging="426"/>
        <w:jc w:val="both"/>
        <w:rPr>
          <w:sz w:val="20"/>
          <w:szCs w:val="20"/>
        </w:rPr>
      </w:pPr>
      <w:r w:rsidRPr="00D501FC">
        <w:rPr>
          <w:sz w:val="20"/>
          <w:szCs w:val="20"/>
        </w:rPr>
        <w:t xml:space="preserve">[6] J. E. Dimsdale, “Psychological stress and cardiovascular disease,” Journal of the American College of Cardiology, vol. 51, no. 13, pp. 1237–1246, 2008, </w:t>
      </w:r>
      <w:proofErr w:type="spellStart"/>
      <w:r w:rsidRPr="00D501FC">
        <w:rPr>
          <w:sz w:val="20"/>
          <w:szCs w:val="20"/>
        </w:rPr>
        <w:t>doi</w:t>
      </w:r>
      <w:proofErr w:type="spellEnd"/>
      <w:r w:rsidRPr="00D501FC">
        <w:rPr>
          <w:sz w:val="20"/>
          <w:szCs w:val="20"/>
        </w:rPr>
        <w:t>: 10.1016/j.jacc.2007.12.024.</w:t>
      </w:r>
    </w:p>
    <w:p w14:paraId="427B6BDF" w14:textId="28BBA20E" w:rsidR="00232D22" w:rsidRDefault="00D501FC" w:rsidP="00426C5F">
      <w:pPr>
        <w:pStyle w:val="NormalWeb"/>
        <w:spacing w:before="5" w:beforeAutospacing="0" w:after="0" w:afterAutospacing="0"/>
        <w:ind w:left="426" w:hanging="426"/>
        <w:jc w:val="both"/>
        <w:rPr>
          <w:sz w:val="20"/>
          <w:szCs w:val="20"/>
        </w:rPr>
      </w:pPr>
      <w:r w:rsidRPr="00D501FC">
        <w:rPr>
          <w:sz w:val="20"/>
          <w:szCs w:val="20"/>
        </w:rPr>
        <w:t xml:space="preserve">[7] M. Kivimäki, A. Bartolomucci, and I. Kawachi, “The multiple roles of life stress in metabolic disorders,” Nature Reviews Endocrinology, vol. 6, no. 11, pp. 623–629, 2010, </w:t>
      </w:r>
      <w:proofErr w:type="spellStart"/>
      <w:r w:rsidRPr="00D501FC">
        <w:rPr>
          <w:sz w:val="20"/>
          <w:szCs w:val="20"/>
        </w:rPr>
        <w:t>doi</w:t>
      </w:r>
      <w:proofErr w:type="spellEnd"/>
      <w:r w:rsidRPr="00D501FC">
        <w:rPr>
          <w:sz w:val="20"/>
          <w:szCs w:val="20"/>
        </w:rPr>
        <w:t>: 10.1038/nrendo.2010.153.</w:t>
      </w:r>
    </w:p>
    <w:p w14:paraId="4E1D6374" w14:textId="4A5E0A35" w:rsidR="00232D22" w:rsidRDefault="00D501FC" w:rsidP="00426C5F">
      <w:pPr>
        <w:pStyle w:val="NormalWeb"/>
        <w:spacing w:before="5" w:beforeAutospacing="0" w:after="0" w:afterAutospacing="0"/>
        <w:ind w:left="426" w:hanging="426"/>
        <w:jc w:val="both"/>
        <w:rPr>
          <w:sz w:val="20"/>
          <w:szCs w:val="20"/>
        </w:rPr>
      </w:pPr>
      <w:r w:rsidRPr="00D501FC">
        <w:rPr>
          <w:sz w:val="20"/>
          <w:szCs w:val="20"/>
        </w:rPr>
        <w:t xml:space="preserve">[8] A. </w:t>
      </w:r>
      <w:proofErr w:type="spellStart"/>
      <w:r w:rsidRPr="00D501FC">
        <w:rPr>
          <w:sz w:val="20"/>
          <w:szCs w:val="20"/>
        </w:rPr>
        <w:t>Agorastos</w:t>
      </w:r>
      <w:proofErr w:type="spellEnd"/>
      <w:r w:rsidRPr="00D501FC">
        <w:rPr>
          <w:sz w:val="20"/>
          <w:szCs w:val="20"/>
        </w:rPr>
        <w:t xml:space="preserve"> and G. P. </w:t>
      </w:r>
      <w:proofErr w:type="spellStart"/>
      <w:r w:rsidRPr="00D501FC">
        <w:rPr>
          <w:sz w:val="20"/>
          <w:szCs w:val="20"/>
        </w:rPr>
        <w:t>Chrousos</w:t>
      </w:r>
      <w:proofErr w:type="spellEnd"/>
      <w:r w:rsidRPr="00D501FC">
        <w:rPr>
          <w:sz w:val="20"/>
          <w:szCs w:val="20"/>
        </w:rPr>
        <w:t xml:space="preserve">, “The neuroendocrinology of stress: The stress-related continuum of chronic disease development,” Molecular Psychiatry, vol. 17, no. 2, pp. 1–18, 2011, </w:t>
      </w:r>
      <w:proofErr w:type="spellStart"/>
      <w:r w:rsidRPr="00D501FC">
        <w:rPr>
          <w:sz w:val="20"/>
          <w:szCs w:val="20"/>
        </w:rPr>
        <w:t>doi</w:t>
      </w:r>
      <w:proofErr w:type="spellEnd"/>
      <w:r w:rsidRPr="00D501FC">
        <w:rPr>
          <w:sz w:val="20"/>
          <w:szCs w:val="20"/>
        </w:rPr>
        <w:t xml:space="preserve">: 10.1038/mp.2010.113. </w:t>
      </w:r>
    </w:p>
    <w:p w14:paraId="3B532249" w14:textId="77777777" w:rsidR="00232D22" w:rsidRDefault="00D501FC" w:rsidP="00426C5F">
      <w:pPr>
        <w:pStyle w:val="NormalWeb"/>
        <w:spacing w:before="5" w:beforeAutospacing="0" w:after="0" w:afterAutospacing="0"/>
        <w:ind w:left="426" w:hanging="426"/>
        <w:jc w:val="both"/>
        <w:rPr>
          <w:sz w:val="20"/>
          <w:szCs w:val="20"/>
        </w:rPr>
      </w:pPr>
      <w:r w:rsidRPr="00D501FC">
        <w:rPr>
          <w:sz w:val="20"/>
          <w:szCs w:val="20"/>
        </w:rPr>
        <w:t xml:space="preserve">[9] A. L. Hinds and A. L. Sanchez, “HPA axis involvement in test-induced anxiety: Physiological and molecular insights,” Stress and Health, vol. 34, no. 3, pp. 359–367, 2018, </w:t>
      </w:r>
      <w:proofErr w:type="spellStart"/>
      <w:r w:rsidRPr="00D501FC">
        <w:rPr>
          <w:sz w:val="20"/>
          <w:szCs w:val="20"/>
        </w:rPr>
        <w:t>doi</w:t>
      </w:r>
      <w:proofErr w:type="spellEnd"/>
      <w:r w:rsidRPr="00D501FC">
        <w:rPr>
          <w:sz w:val="20"/>
          <w:szCs w:val="20"/>
        </w:rPr>
        <w:t>: 10.1002/smi.2798.</w:t>
      </w:r>
    </w:p>
    <w:p w14:paraId="6527358B" w14:textId="079A08E0" w:rsidR="00D501FC" w:rsidRPr="00D501FC" w:rsidRDefault="00D501FC" w:rsidP="00426C5F">
      <w:pPr>
        <w:pStyle w:val="NormalWeb"/>
        <w:spacing w:before="5" w:beforeAutospacing="0" w:after="0" w:afterAutospacing="0"/>
        <w:ind w:left="426" w:hanging="426"/>
        <w:jc w:val="both"/>
        <w:rPr>
          <w:sz w:val="20"/>
          <w:szCs w:val="20"/>
        </w:rPr>
      </w:pPr>
      <w:r w:rsidRPr="00D501FC">
        <w:rPr>
          <w:sz w:val="20"/>
          <w:szCs w:val="20"/>
        </w:rPr>
        <w:t xml:space="preserve">[10] N. Rohleder, “Stimulation of systemic low-grade inflammation by psychosocial stress,” Psychosomatic Medicine, vol. 76, no. 3, pp. 181–189, 2014, </w:t>
      </w:r>
      <w:proofErr w:type="spellStart"/>
      <w:r w:rsidRPr="00D501FC">
        <w:rPr>
          <w:sz w:val="20"/>
          <w:szCs w:val="20"/>
        </w:rPr>
        <w:t>doi</w:t>
      </w:r>
      <w:proofErr w:type="spellEnd"/>
      <w:r w:rsidRPr="00D501FC">
        <w:rPr>
          <w:sz w:val="20"/>
          <w:szCs w:val="20"/>
        </w:rPr>
        <w:t>: 10.1097/PSY.0000000000000049.</w:t>
      </w:r>
    </w:p>
    <w:p w14:paraId="2C3E128E" w14:textId="77777777" w:rsidR="00D501FC" w:rsidRPr="00D501FC" w:rsidRDefault="00D501FC" w:rsidP="00426C5F">
      <w:pPr>
        <w:pStyle w:val="NormalWeb"/>
        <w:spacing w:before="5" w:beforeAutospacing="0" w:after="0" w:afterAutospacing="0"/>
        <w:ind w:left="426" w:hanging="426"/>
        <w:jc w:val="both"/>
        <w:rPr>
          <w:sz w:val="20"/>
          <w:szCs w:val="20"/>
        </w:rPr>
      </w:pPr>
      <w:r w:rsidRPr="00D501FC">
        <w:rPr>
          <w:sz w:val="20"/>
          <w:szCs w:val="20"/>
        </w:rPr>
        <w:t xml:space="preserve">[11] S. Cohen, D. </w:t>
      </w:r>
      <w:proofErr w:type="spellStart"/>
      <w:r w:rsidRPr="00D501FC">
        <w:rPr>
          <w:sz w:val="20"/>
          <w:szCs w:val="20"/>
        </w:rPr>
        <w:t>Janicki-Deverts</w:t>
      </w:r>
      <w:proofErr w:type="spellEnd"/>
      <w:r w:rsidRPr="00D501FC">
        <w:rPr>
          <w:sz w:val="20"/>
          <w:szCs w:val="20"/>
        </w:rPr>
        <w:t xml:space="preserve">, and G. E. Miller, “Psychological stress and disease,” JAMA, vol. 298, no. 14, pp. 1685–1687, 2007, </w:t>
      </w:r>
      <w:proofErr w:type="spellStart"/>
      <w:r w:rsidRPr="00D501FC">
        <w:rPr>
          <w:sz w:val="20"/>
          <w:szCs w:val="20"/>
        </w:rPr>
        <w:t>doi</w:t>
      </w:r>
      <w:proofErr w:type="spellEnd"/>
      <w:r w:rsidRPr="00D501FC">
        <w:rPr>
          <w:sz w:val="20"/>
          <w:szCs w:val="20"/>
        </w:rPr>
        <w:t>: 10.1001/jama.298.14.1685.</w:t>
      </w:r>
    </w:p>
    <w:p w14:paraId="79E66950" w14:textId="77777777" w:rsidR="00232D22" w:rsidRDefault="00D501FC" w:rsidP="00426C5F">
      <w:pPr>
        <w:pStyle w:val="NormalWeb"/>
        <w:spacing w:before="5" w:beforeAutospacing="0" w:after="0" w:afterAutospacing="0"/>
        <w:ind w:left="426" w:hanging="426"/>
        <w:jc w:val="both"/>
        <w:rPr>
          <w:sz w:val="20"/>
          <w:szCs w:val="20"/>
        </w:rPr>
      </w:pPr>
      <w:r w:rsidRPr="00D501FC">
        <w:rPr>
          <w:sz w:val="20"/>
          <w:szCs w:val="20"/>
        </w:rPr>
        <w:t xml:space="preserve">[12] S. J. Lupien, B. S. McEwen, M. R. Gunnar, and C. Heim, “Effects of stress throughout the lifespan on the brain, behaviour and cognition,” Nature Reviews Neuroscience, vol. 10, no. 6, pp. 434–445, 2009, </w:t>
      </w:r>
      <w:proofErr w:type="spellStart"/>
      <w:r w:rsidRPr="00D501FC">
        <w:rPr>
          <w:sz w:val="20"/>
          <w:szCs w:val="20"/>
        </w:rPr>
        <w:t>doi</w:t>
      </w:r>
      <w:proofErr w:type="spellEnd"/>
      <w:r w:rsidRPr="00D501FC">
        <w:rPr>
          <w:sz w:val="20"/>
          <w:szCs w:val="20"/>
        </w:rPr>
        <w:t xml:space="preserve">: 10.1038/nrn2639. </w:t>
      </w:r>
    </w:p>
    <w:p w14:paraId="3FC40F6C" w14:textId="77777777" w:rsidR="00232D22" w:rsidRPr="00232D22" w:rsidRDefault="00232D22" w:rsidP="00426C5F">
      <w:pPr>
        <w:pStyle w:val="NormalWeb"/>
        <w:spacing w:before="5" w:beforeAutospacing="0" w:after="0" w:afterAutospacing="0"/>
        <w:ind w:left="426" w:hanging="426"/>
        <w:jc w:val="both"/>
        <w:rPr>
          <w:sz w:val="20"/>
          <w:szCs w:val="20"/>
        </w:rPr>
      </w:pPr>
      <w:r w:rsidRPr="00232D22">
        <w:rPr>
          <w:sz w:val="20"/>
          <w:szCs w:val="20"/>
        </w:rPr>
        <w:t xml:space="preserve">[13] M. </w:t>
      </w:r>
      <w:proofErr w:type="spellStart"/>
      <w:r w:rsidRPr="00232D22">
        <w:rPr>
          <w:sz w:val="20"/>
          <w:szCs w:val="20"/>
        </w:rPr>
        <w:t>Mutambudzi</w:t>
      </w:r>
      <w:proofErr w:type="spellEnd"/>
      <w:r w:rsidRPr="00232D22">
        <w:rPr>
          <w:sz w:val="20"/>
          <w:szCs w:val="20"/>
        </w:rPr>
        <w:t xml:space="preserve"> and K. </w:t>
      </w:r>
      <w:proofErr w:type="spellStart"/>
      <w:r w:rsidRPr="00232D22">
        <w:rPr>
          <w:sz w:val="20"/>
          <w:szCs w:val="20"/>
        </w:rPr>
        <w:t>Henkens</w:t>
      </w:r>
      <w:proofErr w:type="spellEnd"/>
      <w:r w:rsidRPr="00232D22">
        <w:rPr>
          <w:sz w:val="20"/>
          <w:szCs w:val="20"/>
        </w:rPr>
        <w:t xml:space="preserve">, “Chronic stress, lifestyle </w:t>
      </w:r>
      <w:proofErr w:type="spellStart"/>
      <w:r w:rsidRPr="00232D22">
        <w:rPr>
          <w:sz w:val="20"/>
          <w:szCs w:val="20"/>
        </w:rPr>
        <w:t>behaviors</w:t>
      </w:r>
      <w:proofErr w:type="spellEnd"/>
      <w:r w:rsidRPr="00232D22">
        <w:rPr>
          <w:sz w:val="20"/>
          <w:szCs w:val="20"/>
        </w:rPr>
        <w:t xml:space="preserve">, and early work exit among older workers,” The Journals of Gerontology: Series B, vol. 75, no. 6, pp. 1287-1296, 2020, </w:t>
      </w:r>
      <w:proofErr w:type="spellStart"/>
      <w:r w:rsidRPr="00232D22">
        <w:rPr>
          <w:sz w:val="20"/>
          <w:szCs w:val="20"/>
        </w:rPr>
        <w:t>doi</w:t>
      </w:r>
      <w:proofErr w:type="spellEnd"/>
      <w:r w:rsidRPr="00232D22">
        <w:rPr>
          <w:sz w:val="20"/>
          <w:szCs w:val="20"/>
        </w:rPr>
        <w:t>: 10.1093/</w:t>
      </w:r>
      <w:proofErr w:type="spellStart"/>
      <w:r w:rsidRPr="00232D22">
        <w:rPr>
          <w:sz w:val="20"/>
          <w:szCs w:val="20"/>
        </w:rPr>
        <w:t>geronb</w:t>
      </w:r>
      <w:proofErr w:type="spellEnd"/>
      <w:r w:rsidRPr="00232D22">
        <w:rPr>
          <w:sz w:val="20"/>
          <w:szCs w:val="20"/>
        </w:rPr>
        <w:t>/gbz131.</w:t>
      </w:r>
    </w:p>
    <w:p w14:paraId="5F906DD6" w14:textId="77777777" w:rsidR="00232D22" w:rsidRPr="00232D22" w:rsidRDefault="00232D22" w:rsidP="00426C5F">
      <w:pPr>
        <w:pStyle w:val="NormalWeb"/>
        <w:spacing w:before="5" w:beforeAutospacing="0" w:after="0" w:afterAutospacing="0"/>
        <w:ind w:left="426" w:hanging="426"/>
        <w:jc w:val="both"/>
        <w:rPr>
          <w:sz w:val="20"/>
          <w:szCs w:val="20"/>
        </w:rPr>
      </w:pPr>
      <w:r w:rsidRPr="00232D22">
        <w:rPr>
          <w:sz w:val="20"/>
          <w:szCs w:val="20"/>
        </w:rPr>
        <w:t>[14] R. M. Sapolsky, Why Zebras Don’t Get Ulcers, 3rd ed. New York, NY, USA: Henry Holt and Company, 2004.</w:t>
      </w:r>
    </w:p>
    <w:p w14:paraId="42D28F25" w14:textId="77777777" w:rsidR="00232D22" w:rsidRPr="00232D22" w:rsidRDefault="00232D22" w:rsidP="00426C5F">
      <w:pPr>
        <w:pStyle w:val="NormalWeb"/>
        <w:spacing w:before="5" w:beforeAutospacing="0" w:after="0" w:afterAutospacing="0"/>
        <w:ind w:left="426" w:hanging="426"/>
        <w:jc w:val="both"/>
        <w:rPr>
          <w:sz w:val="20"/>
          <w:szCs w:val="20"/>
        </w:rPr>
      </w:pPr>
      <w:r w:rsidRPr="00232D22">
        <w:rPr>
          <w:sz w:val="20"/>
          <w:szCs w:val="20"/>
        </w:rPr>
        <w:t>[15] World Health Organization, Mental Health in the Workplace. Geneva, Switzerland: WHO Press, 2020.</w:t>
      </w:r>
    </w:p>
    <w:p w14:paraId="22CA6791" w14:textId="77777777" w:rsidR="00232D22" w:rsidRPr="00232D22" w:rsidRDefault="00232D22" w:rsidP="00426C5F">
      <w:pPr>
        <w:pStyle w:val="NormalWeb"/>
        <w:spacing w:before="5" w:beforeAutospacing="0" w:after="0" w:afterAutospacing="0"/>
        <w:ind w:left="426" w:hanging="426"/>
        <w:jc w:val="both"/>
        <w:rPr>
          <w:sz w:val="20"/>
          <w:szCs w:val="20"/>
        </w:rPr>
      </w:pPr>
      <w:r w:rsidRPr="00232D22">
        <w:rPr>
          <w:sz w:val="20"/>
          <w:szCs w:val="20"/>
        </w:rPr>
        <w:lastRenderedPageBreak/>
        <w:t>[16] S. Athey and G. Imbens, “Recursive partitioning for heterogeneous causal effects,” Proceedings of the National Academy of Sciences of the United States of America, vol. 113, no. 27, pp. 7353-7360, 2016.</w:t>
      </w:r>
    </w:p>
    <w:p w14:paraId="49F3F972" w14:textId="77777777" w:rsidR="00232D22" w:rsidRPr="00232D22" w:rsidRDefault="00232D22" w:rsidP="00426C5F">
      <w:pPr>
        <w:pStyle w:val="NormalWeb"/>
        <w:spacing w:before="5" w:beforeAutospacing="0" w:after="0" w:afterAutospacing="0"/>
        <w:ind w:left="426" w:hanging="426"/>
        <w:jc w:val="both"/>
        <w:rPr>
          <w:sz w:val="20"/>
          <w:szCs w:val="20"/>
        </w:rPr>
      </w:pPr>
      <w:r w:rsidRPr="00232D22">
        <w:rPr>
          <w:sz w:val="20"/>
          <w:szCs w:val="20"/>
        </w:rPr>
        <w:t xml:space="preserve">[17] L. </w:t>
      </w:r>
      <w:proofErr w:type="spellStart"/>
      <w:r w:rsidRPr="00232D22">
        <w:rPr>
          <w:sz w:val="20"/>
          <w:szCs w:val="20"/>
        </w:rPr>
        <w:t>Breiman</w:t>
      </w:r>
      <w:proofErr w:type="spellEnd"/>
      <w:r w:rsidRPr="00232D22">
        <w:rPr>
          <w:sz w:val="20"/>
          <w:szCs w:val="20"/>
        </w:rPr>
        <w:t>, “Random forests,” Machine Learning, vol. 45, no. 1, pp. 5-32, 2001.</w:t>
      </w:r>
    </w:p>
    <w:p w14:paraId="2FB5671A" w14:textId="77777777" w:rsidR="00232D22" w:rsidRPr="00232D22" w:rsidRDefault="00232D22" w:rsidP="00426C5F">
      <w:pPr>
        <w:pStyle w:val="NormalWeb"/>
        <w:spacing w:before="5" w:beforeAutospacing="0" w:after="0" w:afterAutospacing="0"/>
        <w:ind w:left="426" w:hanging="426"/>
        <w:jc w:val="both"/>
        <w:rPr>
          <w:sz w:val="20"/>
          <w:szCs w:val="20"/>
        </w:rPr>
      </w:pPr>
      <w:r w:rsidRPr="00232D22">
        <w:rPr>
          <w:sz w:val="20"/>
          <w:szCs w:val="20"/>
        </w:rPr>
        <w:t>[18] J. Pearl, Causality: Models, Reasoning, and Inference, 2nd ed. Cambridge, U.K.: Cambridge University Press, 2009.</w:t>
      </w:r>
    </w:p>
    <w:p w14:paraId="18465542" w14:textId="77777777" w:rsidR="00232D22" w:rsidRDefault="00232D22" w:rsidP="00426C5F">
      <w:pPr>
        <w:pStyle w:val="NormalWeb"/>
        <w:spacing w:before="5" w:beforeAutospacing="0" w:after="0" w:afterAutospacing="0"/>
        <w:ind w:left="426" w:hanging="426"/>
        <w:jc w:val="both"/>
        <w:rPr>
          <w:sz w:val="20"/>
          <w:szCs w:val="20"/>
        </w:rPr>
      </w:pPr>
      <w:r w:rsidRPr="00232D22">
        <w:rPr>
          <w:sz w:val="20"/>
          <w:szCs w:val="20"/>
        </w:rPr>
        <w:t xml:space="preserve">[19] S. Wager and S. Athey, “Estimation and inference of heterogeneous treatment effects using random forests,” Journal of the American Statistical Association, vol. 113, no. 523, pp. 1228-1242, 2018. </w:t>
      </w:r>
    </w:p>
    <w:p w14:paraId="46060C98" w14:textId="2BD15212" w:rsidR="00232D22" w:rsidRPr="00232D22" w:rsidRDefault="00232D22" w:rsidP="00426C5F">
      <w:pPr>
        <w:pStyle w:val="NormalWeb"/>
        <w:spacing w:before="5" w:beforeAutospacing="0" w:after="0" w:afterAutospacing="0"/>
        <w:ind w:left="426" w:hanging="426"/>
        <w:jc w:val="both"/>
        <w:rPr>
          <w:sz w:val="20"/>
          <w:szCs w:val="20"/>
        </w:rPr>
      </w:pPr>
      <w:r w:rsidRPr="00232D22">
        <w:rPr>
          <w:sz w:val="20"/>
          <w:szCs w:val="20"/>
        </w:rPr>
        <w:t>[20] S. Shiffman, A. A. Stone, and M. W. Hufford, “Ecological momentary assessment,” Annual Review of Clinical Psychology, vol. 4, pp. 1–32, 2008.</w:t>
      </w:r>
    </w:p>
    <w:p w14:paraId="711DEC45" w14:textId="4D7FA9CD" w:rsidR="00232D22" w:rsidRPr="00232D22" w:rsidRDefault="00232D22" w:rsidP="00426C5F">
      <w:pPr>
        <w:pStyle w:val="NormalWeb"/>
        <w:spacing w:before="5" w:beforeAutospacing="0" w:after="0" w:afterAutospacing="0"/>
        <w:ind w:left="426" w:hanging="426"/>
        <w:jc w:val="both"/>
        <w:rPr>
          <w:sz w:val="20"/>
          <w:szCs w:val="20"/>
        </w:rPr>
      </w:pPr>
      <w:r w:rsidRPr="00232D22">
        <w:rPr>
          <w:sz w:val="20"/>
          <w:szCs w:val="20"/>
        </w:rPr>
        <w:t>[21]</w:t>
      </w:r>
      <w:r w:rsidR="00FB55CA">
        <w:rPr>
          <w:sz w:val="20"/>
          <w:szCs w:val="20"/>
        </w:rPr>
        <w:t xml:space="preserve"> </w:t>
      </w:r>
      <w:r w:rsidRPr="00232D22">
        <w:rPr>
          <w:sz w:val="20"/>
          <w:szCs w:val="20"/>
        </w:rPr>
        <w:t xml:space="preserve">G. Adams and T. V. Salomons, “Chronic pain, presenteeism, and psychosocial stress: Understanding workplace implications,” Journal of Occupational Health Psychology, vol. 26, no. 3, pp. 345–357, 2021, </w:t>
      </w:r>
      <w:proofErr w:type="spellStart"/>
      <w:r w:rsidRPr="00232D22">
        <w:rPr>
          <w:sz w:val="20"/>
          <w:szCs w:val="20"/>
        </w:rPr>
        <w:t>doi</w:t>
      </w:r>
      <w:proofErr w:type="spellEnd"/>
      <w:r w:rsidRPr="00232D22">
        <w:rPr>
          <w:sz w:val="20"/>
          <w:szCs w:val="20"/>
        </w:rPr>
        <w:t>: 10.1037/ocp0000298.</w:t>
      </w:r>
    </w:p>
    <w:p w14:paraId="23FE1718" w14:textId="77777777" w:rsidR="00232D22" w:rsidRPr="00232D22" w:rsidRDefault="00232D22" w:rsidP="00FB55CA">
      <w:pPr>
        <w:pStyle w:val="NormalWeb"/>
        <w:spacing w:before="5" w:beforeAutospacing="0" w:after="0" w:afterAutospacing="0"/>
        <w:ind w:left="426" w:hanging="426"/>
        <w:jc w:val="both"/>
        <w:rPr>
          <w:sz w:val="20"/>
          <w:szCs w:val="20"/>
        </w:rPr>
      </w:pPr>
      <w:r w:rsidRPr="00232D22">
        <w:rPr>
          <w:sz w:val="20"/>
          <w:szCs w:val="20"/>
        </w:rPr>
        <w:t>[22] M. A. Zimmerman and R. Arunkumar, “Resiliency research: Implications for schools and policy,” Social Policy Report, vol. 8, no. 4, pp. 1–20, 1994.</w:t>
      </w:r>
    </w:p>
    <w:p w14:paraId="61853184" w14:textId="69EAE8B8" w:rsidR="00232D22" w:rsidRDefault="00232D22" w:rsidP="00FB55CA">
      <w:pPr>
        <w:pStyle w:val="NormalWeb"/>
        <w:spacing w:before="5" w:beforeAutospacing="0" w:after="0" w:afterAutospacing="0"/>
        <w:ind w:left="426" w:hanging="426"/>
        <w:jc w:val="both"/>
        <w:rPr>
          <w:sz w:val="20"/>
          <w:szCs w:val="20"/>
        </w:rPr>
      </w:pPr>
      <w:r w:rsidRPr="00232D22">
        <w:rPr>
          <w:sz w:val="20"/>
          <w:szCs w:val="20"/>
        </w:rPr>
        <w:t xml:space="preserve">[23] N. V. Chawla, K. W. Bowyer, L. O. Hall, and W. P. </w:t>
      </w:r>
      <w:proofErr w:type="spellStart"/>
      <w:r w:rsidRPr="00232D22">
        <w:rPr>
          <w:sz w:val="20"/>
          <w:szCs w:val="20"/>
        </w:rPr>
        <w:t>Kegelmeyer</w:t>
      </w:r>
      <w:proofErr w:type="spellEnd"/>
      <w:r w:rsidRPr="00232D22">
        <w:rPr>
          <w:sz w:val="20"/>
          <w:szCs w:val="20"/>
        </w:rPr>
        <w:t xml:space="preserve">, “SMOTE: Synthetic Minority Over-sampling Technique,” Journal of Artificial Intelligence Research, vol. 16, pp. 321–357, 2002. </w:t>
      </w:r>
    </w:p>
    <w:p w14:paraId="65E77D52" w14:textId="0BE104ED" w:rsidR="00C81075" w:rsidRPr="00C81075" w:rsidRDefault="00232D22" w:rsidP="00FB55CA">
      <w:pPr>
        <w:pStyle w:val="NormalWeb"/>
        <w:spacing w:before="5" w:beforeAutospacing="0" w:after="0" w:afterAutospacing="0"/>
        <w:ind w:left="426" w:hanging="426"/>
        <w:jc w:val="both"/>
        <w:rPr>
          <w:sz w:val="20"/>
          <w:szCs w:val="20"/>
        </w:rPr>
      </w:pPr>
      <w:r w:rsidRPr="00232D22">
        <w:rPr>
          <w:sz w:val="20"/>
          <w:szCs w:val="20"/>
        </w:rPr>
        <w:t>[24] V. Chernozhukov, D. Chetverikov, M. Demirer, E. Duflo, C. Hansen, and W. Newey, “Double/debiased machine learning for treatment and structural parameters,” The Econometrics Journal, vol. 21, no.</w:t>
      </w:r>
      <w:r w:rsidR="00C81075" w:rsidRPr="00C81075">
        <w:rPr>
          <w:sz w:val="20"/>
          <w:szCs w:val="20"/>
        </w:rPr>
        <w:t>1, pp. C1–C68, 2018.</w:t>
      </w:r>
    </w:p>
    <w:p w14:paraId="006FE3DE" w14:textId="77777777" w:rsidR="008D6DCE" w:rsidRDefault="008D6DCE" w:rsidP="00426C5F">
      <w:pPr>
        <w:pStyle w:val="BodyText"/>
        <w:spacing w:before="5" w:after="0" w:line="240" w:lineRule="auto"/>
        <w:ind w:left="720" w:hanging="720"/>
      </w:pPr>
    </w:p>
    <w:sectPr w:rsidR="008D6DCE" w:rsidSect="00C81075">
      <w:type w:val="continuous"/>
      <w:pgSz w:w="12240" w:h="15840" w:code="1"/>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80875" w14:textId="77777777" w:rsidR="009B2C9E" w:rsidRDefault="009B2C9E" w:rsidP="001A3B3D">
      <w:r>
        <w:separator/>
      </w:r>
    </w:p>
  </w:endnote>
  <w:endnote w:type="continuationSeparator" w:id="0">
    <w:p w14:paraId="38BAB507" w14:textId="77777777" w:rsidR="009B2C9E" w:rsidRDefault="009B2C9E"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21F62" w14:textId="6BF7F657"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FED74" w14:textId="77777777" w:rsidR="009B2C9E" w:rsidRDefault="009B2C9E" w:rsidP="001A3B3D">
      <w:r>
        <w:separator/>
      </w:r>
    </w:p>
  </w:footnote>
  <w:footnote w:type="continuationSeparator" w:id="0">
    <w:p w14:paraId="5F2CDD34" w14:textId="77777777" w:rsidR="009B2C9E" w:rsidRDefault="009B2C9E" w:rsidP="001A3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5E9F"/>
    <w:multiLevelType w:val="hybridMultilevel"/>
    <w:tmpl w:val="6CDA5C58"/>
    <w:lvl w:ilvl="0" w:tplc="11ECCB34">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22273BC"/>
    <w:multiLevelType w:val="hybridMultilevel"/>
    <w:tmpl w:val="D66472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7211CA7"/>
    <w:multiLevelType w:val="hybridMultilevel"/>
    <w:tmpl w:val="E0409044"/>
    <w:lvl w:ilvl="0" w:tplc="11ECCB34">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745107F"/>
    <w:multiLevelType w:val="hybridMultilevel"/>
    <w:tmpl w:val="09A207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7EA4212"/>
    <w:multiLevelType w:val="multilevel"/>
    <w:tmpl w:val="01B0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6E26CE"/>
    <w:multiLevelType w:val="hybridMultilevel"/>
    <w:tmpl w:val="C7128E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0D4677E1"/>
    <w:multiLevelType w:val="hybridMultilevel"/>
    <w:tmpl w:val="8138AA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0E3A6C67"/>
    <w:multiLevelType w:val="hybridMultilevel"/>
    <w:tmpl w:val="09D8DD14"/>
    <w:lvl w:ilvl="0" w:tplc="11ECCB34">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0E451AB6"/>
    <w:multiLevelType w:val="hybridMultilevel"/>
    <w:tmpl w:val="C5840F74"/>
    <w:lvl w:ilvl="0" w:tplc="11ECCB34">
      <w:numFmt w:val="bullet"/>
      <w:lvlText w:val="•"/>
      <w:lvlJc w:val="left"/>
      <w:pPr>
        <w:ind w:left="1080" w:hanging="360"/>
      </w:pPr>
      <w:rPr>
        <w:rFonts w:ascii="Times New Roman" w:eastAsia="SimSu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nsid w:val="11435C54"/>
    <w:multiLevelType w:val="hybridMultilevel"/>
    <w:tmpl w:val="99B8CB7C"/>
    <w:lvl w:ilvl="0" w:tplc="11ECCB34">
      <w:numFmt w:val="bullet"/>
      <w:lvlText w:val="•"/>
      <w:lvlJc w:val="left"/>
      <w:pPr>
        <w:ind w:left="1080" w:hanging="360"/>
      </w:pPr>
      <w:rPr>
        <w:rFonts w:ascii="Times New Roman" w:eastAsia="SimSu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nsid w:val="12C36470"/>
    <w:multiLevelType w:val="hybridMultilevel"/>
    <w:tmpl w:val="DEEEF6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146F119A"/>
    <w:multiLevelType w:val="hybridMultilevel"/>
    <w:tmpl w:val="FD648FD0"/>
    <w:lvl w:ilvl="0" w:tplc="11ECCB34">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17665C8C"/>
    <w:multiLevelType w:val="hybridMultilevel"/>
    <w:tmpl w:val="4A9E04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197E2300"/>
    <w:multiLevelType w:val="hybridMultilevel"/>
    <w:tmpl w:val="C29C6E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1B52437E"/>
    <w:multiLevelType w:val="multilevel"/>
    <w:tmpl w:val="F962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AE62E4"/>
    <w:multiLevelType w:val="multilevel"/>
    <w:tmpl w:val="FCB4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E67233"/>
    <w:multiLevelType w:val="hybridMultilevel"/>
    <w:tmpl w:val="402081C0"/>
    <w:lvl w:ilvl="0" w:tplc="11ECCB34">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21E16674"/>
    <w:multiLevelType w:val="hybridMultilevel"/>
    <w:tmpl w:val="9A624E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2FF62AF4"/>
    <w:multiLevelType w:val="hybridMultilevel"/>
    <w:tmpl w:val="1AB6FFB4"/>
    <w:lvl w:ilvl="0" w:tplc="11ECCB34">
      <w:numFmt w:val="bullet"/>
      <w:lvlText w:val="•"/>
      <w:lvlJc w:val="left"/>
      <w:pPr>
        <w:ind w:left="1080" w:hanging="360"/>
      </w:pPr>
      <w:rPr>
        <w:rFonts w:ascii="Times New Roman" w:eastAsia="SimSu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nsid w:val="3084660A"/>
    <w:multiLevelType w:val="hybridMultilevel"/>
    <w:tmpl w:val="BC023D32"/>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21">
    <w:nsid w:val="32051CDD"/>
    <w:multiLevelType w:val="hybridMultilevel"/>
    <w:tmpl w:val="FFECA9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370A3BE1"/>
    <w:multiLevelType w:val="hybridMultilevel"/>
    <w:tmpl w:val="C5BC6D8E"/>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23">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3DEC3B4B"/>
    <w:multiLevelType w:val="hybridMultilevel"/>
    <w:tmpl w:val="D28261D6"/>
    <w:lvl w:ilvl="0" w:tplc="4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nsid w:val="3F6C57E5"/>
    <w:multiLevelType w:val="hybridMultilevel"/>
    <w:tmpl w:val="72802B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502"/>
        </w:tabs>
        <w:ind w:left="430"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7">
    <w:nsid w:val="44664F84"/>
    <w:multiLevelType w:val="multilevel"/>
    <w:tmpl w:val="6748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57085A"/>
    <w:multiLevelType w:val="hybridMultilevel"/>
    <w:tmpl w:val="25E428B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DD1810"/>
    <w:multiLevelType w:val="hybridMultilevel"/>
    <w:tmpl w:val="9DCAC428"/>
    <w:lvl w:ilvl="0" w:tplc="11ECCB34">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2">
    <w:nsid w:val="5C0E598B"/>
    <w:multiLevelType w:val="hybridMultilevel"/>
    <w:tmpl w:val="CB3E9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5EB05B76"/>
    <w:multiLevelType w:val="hybridMultilevel"/>
    <w:tmpl w:val="01882F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63BE2C9C"/>
    <w:multiLevelType w:val="hybridMultilevel"/>
    <w:tmpl w:val="5672A6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69CF6714"/>
    <w:multiLevelType w:val="hybridMultilevel"/>
    <w:tmpl w:val="79949B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6BC94548"/>
    <w:multiLevelType w:val="hybridMultilevel"/>
    <w:tmpl w:val="227C51C8"/>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37">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9">
    <w:nsid w:val="6DA940B0"/>
    <w:multiLevelType w:val="hybridMultilevel"/>
    <w:tmpl w:val="E1F865F4"/>
    <w:lvl w:ilvl="0" w:tplc="11ECCB34">
      <w:numFmt w:val="bullet"/>
      <w:lvlText w:val="•"/>
      <w:lvlJc w:val="left"/>
      <w:pPr>
        <w:ind w:left="1080" w:hanging="360"/>
      </w:pPr>
      <w:rPr>
        <w:rFonts w:ascii="Times New Roman" w:eastAsia="SimSu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0">
    <w:nsid w:val="7253301A"/>
    <w:multiLevelType w:val="hybridMultilevel"/>
    <w:tmpl w:val="142E9A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72F0320E"/>
    <w:multiLevelType w:val="hybridMultilevel"/>
    <w:tmpl w:val="0C8CAB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78105345"/>
    <w:multiLevelType w:val="hybridMultilevel"/>
    <w:tmpl w:val="674C61B4"/>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43">
    <w:nsid w:val="78EF3D06"/>
    <w:multiLevelType w:val="hybridMultilevel"/>
    <w:tmpl w:val="B40A8ED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3"/>
  </w:num>
  <w:num w:numId="2">
    <w:abstractNumId w:val="37"/>
  </w:num>
  <w:num w:numId="3">
    <w:abstractNumId w:val="18"/>
  </w:num>
  <w:num w:numId="4">
    <w:abstractNumId w:val="26"/>
  </w:num>
  <w:num w:numId="5">
    <w:abstractNumId w:val="31"/>
  </w:num>
  <w:num w:numId="6">
    <w:abstractNumId w:val="38"/>
  </w:num>
  <w:num w:numId="7">
    <w:abstractNumId w:val="29"/>
  </w:num>
  <w:num w:numId="8">
    <w:abstractNumId w:val="33"/>
  </w:num>
  <w:num w:numId="9">
    <w:abstractNumId w:val="12"/>
  </w:num>
  <w:num w:numId="10">
    <w:abstractNumId w:val="6"/>
  </w:num>
  <w:num w:numId="11">
    <w:abstractNumId w:val="1"/>
  </w:num>
  <w:num w:numId="12">
    <w:abstractNumId w:val="10"/>
  </w:num>
  <w:num w:numId="13">
    <w:abstractNumId w:val="34"/>
  </w:num>
  <w:num w:numId="14">
    <w:abstractNumId w:val="32"/>
  </w:num>
  <w:num w:numId="15">
    <w:abstractNumId w:val="4"/>
  </w:num>
  <w:num w:numId="16">
    <w:abstractNumId w:val="14"/>
  </w:num>
  <w:num w:numId="17">
    <w:abstractNumId w:val="27"/>
  </w:num>
  <w:num w:numId="18">
    <w:abstractNumId w:val="15"/>
  </w:num>
  <w:num w:numId="19">
    <w:abstractNumId w:val="41"/>
  </w:num>
  <w:num w:numId="20">
    <w:abstractNumId w:val="20"/>
  </w:num>
  <w:num w:numId="21">
    <w:abstractNumId w:val="22"/>
  </w:num>
  <w:num w:numId="22">
    <w:abstractNumId w:val="21"/>
  </w:num>
  <w:num w:numId="23">
    <w:abstractNumId w:val="17"/>
  </w:num>
  <w:num w:numId="24">
    <w:abstractNumId w:val="35"/>
  </w:num>
  <w:num w:numId="25">
    <w:abstractNumId w:val="36"/>
  </w:num>
  <w:num w:numId="26">
    <w:abstractNumId w:val="25"/>
  </w:num>
  <w:num w:numId="27">
    <w:abstractNumId w:val="40"/>
  </w:num>
  <w:num w:numId="28">
    <w:abstractNumId w:val="13"/>
  </w:num>
  <w:num w:numId="29">
    <w:abstractNumId w:val="28"/>
  </w:num>
  <w:num w:numId="30">
    <w:abstractNumId w:val="16"/>
  </w:num>
  <w:num w:numId="31">
    <w:abstractNumId w:val="19"/>
  </w:num>
  <w:num w:numId="32">
    <w:abstractNumId w:val="30"/>
  </w:num>
  <w:num w:numId="33">
    <w:abstractNumId w:val="2"/>
  </w:num>
  <w:num w:numId="34">
    <w:abstractNumId w:val="7"/>
  </w:num>
  <w:num w:numId="35">
    <w:abstractNumId w:val="0"/>
  </w:num>
  <w:num w:numId="36">
    <w:abstractNumId w:val="11"/>
  </w:num>
  <w:num w:numId="37">
    <w:abstractNumId w:val="39"/>
  </w:num>
  <w:num w:numId="38">
    <w:abstractNumId w:val="8"/>
  </w:num>
  <w:num w:numId="39">
    <w:abstractNumId w:val="9"/>
  </w:num>
  <w:num w:numId="40">
    <w:abstractNumId w:val="24"/>
  </w:num>
  <w:num w:numId="41">
    <w:abstractNumId w:val="5"/>
  </w:num>
  <w:num w:numId="42">
    <w:abstractNumId w:val="3"/>
  </w:num>
  <w:num w:numId="43">
    <w:abstractNumId w:val="43"/>
  </w:num>
  <w:num w:numId="44">
    <w:abstractNumId w:val="4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D9"/>
    <w:rsid w:val="0000017A"/>
    <w:rsid w:val="00012519"/>
    <w:rsid w:val="00012BE5"/>
    <w:rsid w:val="00017F96"/>
    <w:rsid w:val="000347E8"/>
    <w:rsid w:val="00035BA7"/>
    <w:rsid w:val="000422FE"/>
    <w:rsid w:val="0004781E"/>
    <w:rsid w:val="00063E5A"/>
    <w:rsid w:val="0007099B"/>
    <w:rsid w:val="0007447D"/>
    <w:rsid w:val="000775CD"/>
    <w:rsid w:val="000817CB"/>
    <w:rsid w:val="000858AA"/>
    <w:rsid w:val="0008758A"/>
    <w:rsid w:val="000A60F2"/>
    <w:rsid w:val="000C1E68"/>
    <w:rsid w:val="000C706F"/>
    <w:rsid w:val="000D0D30"/>
    <w:rsid w:val="000E6BBC"/>
    <w:rsid w:val="00114C34"/>
    <w:rsid w:val="00115738"/>
    <w:rsid w:val="00126C62"/>
    <w:rsid w:val="00133FD7"/>
    <w:rsid w:val="00135B32"/>
    <w:rsid w:val="00147D26"/>
    <w:rsid w:val="0015079E"/>
    <w:rsid w:val="00153634"/>
    <w:rsid w:val="00153887"/>
    <w:rsid w:val="00156B74"/>
    <w:rsid w:val="00180339"/>
    <w:rsid w:val="001911F5"/>
    <w:rsid w:val="001918BE"/>
    <w:rsid w:val="00196A73"/>
    <w:rsid w:val="001A2EFD"/>
    <w:rsid w:val="001A3B3D"/>
    <w:rsid w:val="001A42EA"/>
    <w:rsid w:val="001A450E"/>
    <w:rsid w:val="001A7202"/>
    <w:rsid w:val="001B67DC"/>
    <w:rsid w:val="001B690E"/>
    <w:rsid w:val="001D7BCF"/>
    <w:rsid w:val="001D7D34"/>
    <w:rsid w:val="001E2B44"/>
    <w:rsid w:val="001E2C0E"/>
    <w:rsid w:val="001F394B"/>
    <w:rsid w:val="00201DED"/>
    <w:rsid w:val="00224A04"/>
    <w:rsid w:val="002254A9"/>
    <w:rsid w:val="00227918"/>
    <w:rsid w:val="00232D22"/>
    <w:rsid w:val="00233D97"/>
    <w:rsid w:val="00236FC5"/>
    <w:rsid w:val="00241F6F"/>
    <w:rsid w:val="0024326D"/>
    <w:rsid w:val="00252E03"/>
    <w:rsid w:val="00253BF3"/>
    <w:rsid w:val="00253E7C"/>
    <w:rsid w:val="00256BF2"/>
    <w:rsid w:val="00260502"/>
    <w:rsid w:val="00265BD3"/>
    <w:rsid w:val="00271070"/>
    <w:rsid w:val="00274DF3"/>
    <w:rsid w:val="002764AD"/>
    <w:rsid w:val="002850E3"/>
    <w:rsid w:val="002918DB"/>
    <w:rsid w:val="0029194C"/>
    <w:rsid w:val="00292FC3"/>
    <w:rsid w:val="002A304D"/>
    <w:rsid w:val="002A3E60"/>
    <w:rsid w:val="002B6D26"/>
    <w:rsid w:val="002C60B0"/>
    <w:rsid w:val="002D6B15"/>
    <w:rsid w:val="002E51B3"/>
    <w:rsid w:val="002F35B1"/>
    <w:rsid w:val="0030229C"/>
    <w:rsid w:val="003125A2"/>
    <w:rsid w:val="003179A1"/>
    <w:rsid w:val="00326094"/>
    <w:rsid w:val="0033097D"/>
    <w:rsid w:val="00335891"/>
    <w:rsid w:val="00354FCF"/>
    <w:rsid w:val="00361933"/>
    <w:rsid w:val="0036475E"/>
    <w:rsid w:val="00384B5D"/>
    <w:rsid w:val="00385ED3"/>
    <w:rsid w:val="00386EFA"/>
    <w:rsid w:val="00387753"/>
    <w:rsid w:val="00393C91"/>
    <w:rsid w:val="00394EF3"/>
    <w:rsid w:val="003952D9"/>
    <w:rsid w:val="003A1553"/>
    <w:rsid w:val="003A19E2"/>
    <w:rsid w:val="003A4123"/>
    <w:rsid w:val="003B1313"/>
    <w:rsid w:val="003C3B03"/>
    <w:rsid w:val="003E1011"/>
    <w:rsid w:val="003F730C"/>
    <w:rsid w:val="0040686B"/>
    <w:rsid w:val="00406AD2"/>
    <w:rsid w:val="00412308"/>
    <w:rsid w:val="004143D2"/>
    <w:rsid w:val="00421EC6"/>
    <w:rsid w:val="00426C5F"/>
    <w:rsid w:val="004325FB"/>
    <w:rsid w:val="00440A19"/>
    <w:rsid w:val="004432BA"/>
    <w:rsid w:val="0044407E"/>
    <w:rsid w:val="00444A8A"/>
    <w:rsid w:val="0044671B"/>
    <w:rsid w:val="00446D61"/>
    <w:rsid w:val="00450F7F"/>
    <w:rsid w:val="004548B4"/>
    <w:rsid w:val="00471BEE"/>
    <w:rsid w:val="004852A8"/>
    <w:rsid w:val="004913DB"/>
    <w:rsid w:val="0049341F"/>
    <w:rsid w:val="004B178E"/>
    <w:rsid w:val="004C0048"/>
    <w:rsid w:val="004C3C5F"/>
    <w:rsid w:val="004D0B75"/>
    <w:rsid w:val="004D1F2B"/>
    <w:rsid w:val="004D72B5"/>
    <w:rsid w:val="004E2C89"/>
    <w:rsid w:val="004F0FBE"/>
    <w:rsid w:val="004F1CDA"/>
    <w:rsid w:val="004F5006"/>
    <w:rsid w:val="00501365"/>
    <w:rsid w:val="00504648"/>
    <w:rsid w:val="00506A00"/>
    <w:rsid w:val="005213A7"/>
    <w:rsid w:val="0052255B"/>
    <w:rsid w:val="00537C92"/>
    <w:rsid w:val="00544D91"/>
    <w:rsid w:val="00544DF3"/>
    <w:rsid w:val="00547E73"/>
    <w:rsid w:val="00551167"/>
    <w:rsid w:val="00551B7F"/>
    <w:rsid w:val="00552506"/>
    <w:rsid w:val="005558A1"/>
    <w:rsid w:val="00563442"/>
    <w:rsid w:val="0056610F"/>
    <w:rsid w:val="00575BCA"/>
    <w:rsid w:val="00580F7C"/>
    <w:rsid w:val="005A3436"/>
    <w:rsid w:val="005B0344"/>
    <w:rsid w:val="005B520E"/>
    <w:rsid w:val="005C7E38"/>
    <w:rsid w:val="005D02FB"/>
    <w:rsid w:val="005E2800"/>
    <w:rsid w:val="005F233F"/>
    <w:rsid w:val="005F3129"/>
    <w:rsid w:val="006009B7"/>
    <w:rsid w:val="00607565"/>
    <w:rsid w:val="006170B6"/>
    <w:rsid w:val="0062349A"/>
    <w:rsid w:val="006347CF"/>
    <w:rsid w:val="00634A1A"/>
    <w:rsid w:val="00637355"/>
    <w:rsid w:val="00637E63"/>
    <w:rsid w:val="00645D22"/>
    <w:rsid w:val="00651A08"/>
    <w:rsid w:val="00653ECD"/>
    <w:rsid w:val="00654204"/>
    <w:rsid w:val="00670434"/>
    <w:rsid w:val="006814FD"/>
    <w:rsid w:val="006962B3"/>
    <w:rsid w:val="006A3CE9"/>
    <w:rsid w:val="006B3880"/>
    <w:rsid w:val="006B6B66"/>
    <w:rsid w:val="006C6740"/>
    <w:rsid w:val="006D2874"/>
    <w:rsid w:val="006D4334"/>
    <w:rsid w:val="006D7898"/>
    <w:rsid w:val="006E6286"/>
    <w:rsid w:val="006F585C"/>
    <w:rsid w:val="006F6D3D"/>
    <w:rsid w:val="007032D7"/>
    <w:rsid w:val="00704134"/>
    <w:rsid w:val="00707573"/>
    <w:rsid w:val="0071319D"/>
    <w:rsid w:val="00715BEA"/>
    <w:rsid w:val="00740EEA"/>
    <w:rsid w:val="00741838"/>
    <w:rsid w:val="00746F4B"/>
    <w:rsid w:val="00747FF8"/>
    <w:rsid w:val="00751852"/>
    <w:rsid w:val="00753A3F"/>
    <w:rsid w:val="00760644"/>
    <w:rsid w:val="00764D18"/>
    <w:rsid w:val="00770E9C"/>
    <w:rsid w:val="00794804"/>
    <w:rsid w:val="00796E56"/>
    <w:rsid w:val="007B0FA7"/>
    <w:rsid w:val="007B33F1"/>
    <w:rsid w:val="007C0308"/>
    <w:rsid w:val="007C12BD"/>
    <w:rsid w:val="007C2FF2"/>
    <w:rsid w:val="007D2FFC"/>
    <w:rsid w:val="007D6232"/>
    <w:rsid w:val="007D7CD8"/>
    <w:rsid w:val="007F0059"/>
    <w:rsid w:val="007F0200"/>
    <w:rsid w:val="007F1F99"/>
    <w:rsid w:val="007F249D"/>
    <w:rsid w:val="007F4B20"/>
    <w:rsid w:val="007F768F"/>
    <w:rsid w:val="0080791D"/>
    <w:rsid w:val="00807F85"/>
    <w:rsid w:val="00825704"/>
    <w:rsid w:val="008270F9"/>
    <w:rsid w:val="00831A94"/>
    <w:rsid w:val="008327C8"/>
    <w:rsid w:val="00835BE9"/>
    <w:rsid w:val="00837FE0"/>
    <w:rsid w:val="0084113D"/>
    <w:rsid w:val="00842209"/>
    <w:rsid w:val="00873603"/>
    <w:rsid w:val="0088217D"/>
    <w:rsid w:val="00884233"/>
    <w:rsid w:val="008847C9"/>
    <w:rsid w:val="008877B8"/>
    <w:rsid w:val="00891C7A"/>
    <w:rsid w:val="00894A0B"/>
    <w:rsid w:val="008A066B"/>
    <w:rsid w:val="008A2C7D"/>
    <w:rsid w:val="008B794F"/>
    <w:rsid w:val="008B7B1B"/>
    <w:rsid w:val="008C4B23"/>
    <w:rsid w:val="008D6DCE"/>
    <w:rsid w:val="008F0B80"/>
    <w:rsid w:val="008F359F"/>
    <w:rsid w:val="008F521F"/>
    <w:rsid w:val="008F6E2C"/>
    <w:rsid w:val="00902227"/>
    <w:rsid w:val="009048F0"/>
    <w:rsid w:val="00906DBC"/>
    <w:rsid w:val="009127EB"/>
    <w:rsid w:val="00913579"/>
    <w:rsid w:val="009138D7"/>
    <w:rsid w:val="009303D9"/>
    <w:rsid w:val="00933C64"/>
    <w:rsid w:val="009426FD"/>
    <w:rsid w:val="0096033A"/>
    <w:rsid w:val="00972203"/>
    <w:rsid w:val="0099272A"/>
    <w:rsid w:val="009954FD"/>
    <w:rsid w:val="009A177A"/>
    <w:rsid w:val="009B1E2B"/>
    <w:rsid w:val="009B2C9E"/>
    <w:rsid w:val="009B455E"/>
    <w:rsid w:val="009B66DD"/>
    <w:rsid w:val="009B6DBA"/>
    <w:rsid w:val="009C23D9"/>
    <w:rsid w:val="009C384E"/>
    <w:rsid w:val="009C4220"/>
    <w:rsid w:val="009C4686"/>
    <w:rsid w:val="009D1561"/>
    <w:rsid w:val="009D2CE7"/>
    <w:rsid w:val="009E327A"/>
    <w:rsid w:val="00A00933"/>
    <w:rsid w:val="00A01569"/>
    <w:rsid w:val="00A059B3"/>
    <w:rsid w:val="00A21A3C"/>
    <w:rsid w:val="00A23512"/>
    <w:rsid w:val="00A250E2"/>
    <w:rsid w:val="00A411BC"/>
    <w:rsid w:val="00A43CFD"/>
    <w:rsid w:val="00A543C3"/>
    <w:rsid w:val="00A55E94"/>
    <w:rsid w:val="00A772CE"/>
    <w:rsid w:val="00A7731A"/>
    <w:rsid w:val="00A81C13"/>
    <w:rsid w:val="00A824E8"/>
    <w:rsid w:val="00A83751"/>
    <w:rsid w:val="00A91B5F"/>
    <w:rsid w:val="00A91F8A"/>
    <w:rsid w:val="00A95780"/>
    <w:rsid w:val="00A95F97"/>
    <w:rsid w:val="00A97116"/>
    <w:rsid w:val="00AB0E5C"/>
    <w:rsid w:val="00AC153A"/>
    <w:rsid w:val="00AC1C1F"/>
    <w:rsid w:val="00AD3544"/>
    <w:rsid w:val="00AD5A84"/>
    <w:rsid w:val="00AE3409"/>
    <w:rsid w:val="00AE530A"/>
    <w:rsid w:val="00B06B59"/>
    <w:rsid w:val="00B11A60"/>
    <w:rsid w:val="00B11E6B"/>
    <w:rsid w:val="00B16982"/>
    <w:rsid w:val="00B22613"/>
    <w:rsid w:val="00B323E4"/>
    <w:rsid w:val="00B356B7"/>
    <w:rsid w:val="00B42C29"/>
    <w:rsid w:val="00B6712F"/>
    <w:rsid w:val="00B71845"/>
    <w:rsid w:val="00B837D1"/>
    <w:rsid w:val="00B9595E"/>
    <w:rsid w:val="00BA1025"/>
    <w:rsid w:val="00BA6BEC"/>
    <w:rsid w:val="00BB5D2E"/>
    <w:rsid w:val="00BC0EDD"/>
    <w:rsid w:val="00BC3420"/>
    <w:rsid w:val="00BC73F6"/>
    <w:rsid w:val="00BD1AE9"/>
    <w:rsid w:val="00BE076F"/>
    <w:rsid w:val="00BE237D"/>
    <w:rsid w:val="00BE76B7"/>
    <w:rsid w:val="00BE7D3C"/>
    <w:rsid w:val="00BF5C84"/>
    <w:rsid w:val="00BF5FF6"/>
    <w:rsid w:val="00C01098"/>
    <w:rsid w:val="00C0207F"/>
    <w:rsid w:val="00C05A02"/>
    <w:rsid w:val="00C05E47"/>
    <w:rsid w:val="00C067C1"/>
    <w:rsid w:val="00C10B47"/>
    <w:rsid w:val="00C16117"/>
    <w:rsid w:val="00C16B04"/>
    <w:rsid w:val="00C3075A"/>
    <w:rsid w:val="00C325A3"/>
    <w:rsid w:val="00C576BF"/>
    <w:rsid w:val="00C64858"/>
    <w:rsid w:val="00C6537B"/>
    <w:rsid w:val="00C76327"/>
    <w:rsid w:val="00C76FFC"/>
    <w:rsid w:val="00C81075"/>
    <w:rsid w:val="00C86372"/>
    <w:rsid w:val="00C919A4"/>
    <w:rsid w:val="00C9236C"/>
    <w:rsid w:val="00CA4392"/>
    <w:rsid w:val="00CC393F"/>
    <w:rsid w:val="00CC67DF"/>
    <w:rsid w:val="00CF0D69"/>
    <w:rsid w:val="00CF0E66"/>
    <w:rsid w:val="00D13749"/>
    <w:rsid w:val="00D2176E"/>
    <w:rsid w:val="00D27591"/>
    <w:rsid w:val="00D3210E"/>
    <w:rsid w:val="00D35D55"/>
    <w:rsid w:val="00D42B9D"/>
    <w:rsid w:val="00D45FAC"/>
    <w:rsid w:val="00D501FC"/>
    <w:rsid w:val="00D632BE"/>
    <w:rsid w:val="00D72D06"/>
    <w:rsid w:val="00D74F8B"/>
    <w:rsid w:val="00D7522C"/>
    <w:rsid w:val="00D7536F"/>
    <w:rsid w:val="00D76668"/>
    <w:rsid w:val="00D934B1"/>
    <w:rsid w:val="00D9389D"/>
    <w:rsid w:val="00DA2AAE"/>
    <w:rsid w:val="00DA4510"/>
    <w:rsid w:val="00DA661A"/>
    <w:rsid w:val="00DA6A90"/>
    <w:rsid w:val="00DA7D5D"/>
    <w:rsid w:val="00DB515E"/>
    <w:rsid w:val="00DC1B00"/>
    <w:rsid w:val="00DC6229"/>
    <w:rsid w:val="00DD53CA"/>
    <w:rsid w:val="00DD5FBB"/>
    <w:rsid w:val="00DE440E"/>
    <w:rsid w:val="00E062B1"/>
    <w:rsid w:val="00E156E7"/>
    <w:rsid w:val="00E17CA4"/>
    <w:rsid w:val="00E21800"/>
    <w:rsid w:val="00E4598E"/>
    <w:rsid w:val="00E523F2"/>
    <w:rsid w:val="00E5298F"/>
    <w:rsid w:val="00E54999"/>
    <w:rsid w:val="00E61E12"/>
    <w:rsid w:val="00E756D7"/>
    <w:rsid w:val="00E7596C"/>
    <w:rsid w:val="00E85D27"/>
    <w:rsid w:val="00E878F2"/>
    <w:rsid w:val="00EB7933"/>
    <w:rsid w:val="00EC40CD"/>
    <w:rsid w:val="00ED0149"/>
    <w:rsid w:val="00EE1931"/>
    <w:rsid w:val="00EF2C30"/>
    <w:rsid w:val="00EF63C9"/>
    <w:rsid w:val="00EF7DE3"/>
    <w:rsid w:val="00F03103"/>
    <w:rsid w:val="00F12284"/>
    <w:rsid w:val="00F214D7"/>
    <w:rsid w:val="00F23FA3"/>
    <w:rsid w:val="00F271DE"/>
    <w:rsid w:val="00F42FBB"/>
    <w:rsid w:val="00F53002"/>
    <w:rsid w:val="00F61526"/>
    <w:rsid w:val="00F61CD6"/>
    <w:rsid w:val="00F627DA"/>
    <w:rsid w:val="00F67BBF"/>
    <w:rsid w:val="00F7288F"/>
    <w:rsid w:val="00F847A6"/>
    <w:rsid w:val="00F9284D"/>
    <w:rsid w:val="00F9441B"/>
    <w:rsid w:val="00F96569"/>
    <w:rsid w:val="00FA37AB"/>
    <w:rsid w:val="00FA4C32"/>
    <w:rsid w:val="00FA78AD"/>
    <w:rsid w:val="00FB55CA"/>
    <w:rsid w:val="00FB5E01"/>
    <w:rsid w:val="00FC6B50"/>
    <w:rsid w:val="00FC7188"/>
    <w:rsid w:val="00FD2970"/>
    <w:rsid w:val="00FD4EAD"/>
    <w:rsid w:val="00FE1853"/>
    <w:rsid w:val="00FE7114"/>
    <w:rsid w:val="00FF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3E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customStyle="1" w:styleId="UnresolvedMention">
    <w:name w:val="Unresolved Mention"/>
    <w:basedOn w:val="DefaultParagraphFont"/>
    <w:uiPriority w:val="99"/>
    <w:semiHidden/>
    <w:unhideWhenUsed/>
    <w:rsid w:val="00156B74"/>
    <w:rPr>
      <w:color w:val="605E5C"/>
      <w:shd w:val="clear" w:color="auto" w:fill="E1DFDD"/>
    </w:rPr>
  </w:style>
  <w:style w:type="paragraph" w:styleId="NormalWeb">
    <w:name w:val="Normal (Web)"/>
    <w:basedOn w:val="Normal"/>
    <w:uiPriority w:val="99"/>
    <w:unhideWhenUsed/>
    <w:rsid w:val="007D2FFC"/>
    <w:pPr>
      <w:spacing w:before="100" w:beforeAutospacing="1" w:after="100" w:afterAutospacing="1"/>
      <w:jc w:val="left"/>
    </w:pPr>
    <w:rPr>
      <w:rFonts w:eastAsia="Times New Roman"/>
      <w:sz w:val="24"/>
      <w:szCs w:val="24"/>
      <w:lang w:val="en-IN" w:eastAsia="en-IN"/>
    </w:rPr>
  </w:style>
  <w:style w:type="character" w:styleId="Strong">
    <w:name w:val="Strong"/>
    <w:basedOn w:val="DefaultParagraphFont"/>
    <w:uiPriority w:val="22"/>
    <w:qFormat/>
    <w:rsid w:val="007D2FFC"/>
    <w:rPr>
      <w:b/>
      <w:bCs/>
    </w:rPr>
  </w:style>
  <w:style w:type="character" w:styleId="Emphasis">
    <w:name w:val="Emphasis"/>
    <w:basedOn w:val="DefaultParagraphFont"/>
    <w:uiPriority w:val="20"/>
    <w:qFormat/>
    <w:rsid w:val="00C81075"/>
    <w:rPr>
      <w:i/>
      <w:iCs/>
    </w:rPr>
  </w:style>
  <w:style w:type="table" w:styleId="TableGrid">
    <w:name w:val="Table Grid"/>
    <w:basedOn w:val="TableNormal"/>
    <w:rsid w:val="00F928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A4123"/>
    <w:rPr>
      <w:color w:val="666666"/>
    </w:rPr>
  </w:style>
  <w:style w:type="table" w:customStyle="1" w:styleId="Calendar2">
    <w:name w:val="Calendar 2"/>
    <w:basedOn w:val="TableNormal"/>
    <w:uiPriority w:val="99"/>
    <w:qFormat/>
    <w:rsid w:val="00180339"/>
    <w:pPr>
      <w:jc w:val="center"/>
    </w:pPr>
    <w:rPr>
      <w:rFonts w:asciiTheme="minorHAnsi" w:eastAsiaTheme="minorEastAsia" w:hAnsiTheme="minorHAnsi" w:cstheme="minorBidi"/>
      <w:sz w:val="28"/>
      <w:szCs w:val="28"/>
    </w:rPr>
    <w:tblPr>
      <w:tblInd w:w="0" w:type="dxa"/>
      <w:tblBorders>
        <w:insideV w:val="single" w:sz="4" w:space="0" w:color="9CC2E5"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paragraph" w:styleId="HTMLPreformatted">
    <w:name w:val="HTML Preformatted"/>
    <w:basedOn w:val="Normal"/>
    <w:link w:val="HTMLPreformattedChar"/>
    <w:uiPriority w:val="99"/>
    <w:unhideWhenUsed/>
    <w:rsid w:val="00504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en-IN" w:eastAsia="en-IN"/>
    </w:rPr>
  </w:style>
  <w:style w:type="character" w:customStyle="1" w:styleId="HTMLPreformattedChar">
    <w:name w:val="HTML Preformatted Char"/>
    <w:basedOn w:val="DefaultParagraphFont"/>
    <w:link w:val="HTMLPreformatted"/>
    <w:uiPriority w:val="99"/>
    <w:rsid w:val="00504648"/>
    <w:rPr>
      <w:rFonts w:ascii="Courier New" w:eastAsia="Times New Roman" w:hAnsi="Courier New" w:cs="Courier New"/>
      <w:lang w:val="en-IN" w:eastAsia="en-IN"/>
    </w:rPr>
  </w:style>
  <w:style w:type="paragraph" w:styleId="z-TopofForm">
    <w:name w:val="HTML Top of Form"/>
    <w:basedOn w:val="Normal"/>
    <w:next w:val="Normal"/>
    <w:link w:val="z-TopofFormChar"/>
    <w:hidden/>
    <w:uiPriority w:val="99"/>
    <w:unhideWhenUsed/>
    <w:rsid w:val="00504648"/>
    <w:pPr>
      <w:pBdr>
        <w:bottom w:val="single" w:sz="6" w:space="1" w:color="auto"/>
      </w:pBd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rsid w:val="00504648"/>
    <w:rPr>
      <w:rFonts w:ascii="Arial" w:eastAsia="Times New Roman" w:hAnsi="Arial" w:cs="Arial"/>
      <w:vanish/>
      <w:sz w:val="16"/>
      <w:szCs w:val="16"/>
      <w:lang w:val="en-IN" w:eastAsia="en-IN"/>
    </w:rPr>
  </w:style>
  <w:style w:type="paragraph" w:styleId="z-BottomofForm">
    <w:name w:val="HTML Bottom of Form"/>
    <w:basedOn w:val="Normal"/>
    <w:next w:val="Normal"/>
    <w:link w:val="z-BottomofFormChar"/>
    <w:hidden/>
    <w:uiPriority w:val="99"/>
    <w:unhideWhenUsed/>
    <w:rsid w:val="00504648"/>
    <w:pPr>
      <w:pBdr>
        <w:top w:val="single" w:sz="6" w:space="1" w:color="auto"/>
      </w:pBd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rsid w:val="00504648"/>
    <w:rPr>
      <w:rFonts w:ascii="Arial" w:eastAsia="Times New Roman" w:hAnsi="Arial" w:cs="Arial"/>
      <w:vanish/>
      <w:sz w:val="16"/>
      <w:szCs w:val="16"/>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customStyle="1" w:styleId="UnresolvedMention">
    <w:name w:val="Unresolved Mention"/>
    <w:basedOn w:val="DefaultParagraphFont"/>
    <w:uiPriority w:val="99"/>
    <w:semiHidden/>
    <w:unhideWhenUsed/>
    <w:rsid w:val="00156B74"/>
    <w:rPr>
      <w:color w:val="605E5C"/>
      <w:shd w:val="clear" w:color="auto" w:fill="E1DFDD"/>
    </w:rPr>
  </w:style>
  <w:style w:type="paragraph" w:styleId="NormalWeb">
    <w:name w:val="Normal (Web)"/>
    <w:basedOn w:val="Normal"/>
    <w:uiPriority w:val="99"/>
    <w:unhideWhenUsed/>
    <w:rsid w:val="007D2FFC"/>
    <w:pPr>
      <w:spacing w:before="100" w:beforeAutospacing="1" w:after="100" w:afterAutospacing="1"/>
      <w:jc w:val="left"/>
    </w:pPr>
    <w:rPr>
      <w:rFonts w:eastAsia="Times New Roman"/>
      <w:sz w:val="24"/>
      <w:szCs w:val="24"/>
      <w:lang w:val="en-IN" w:eastAsia="en-IN"/>
    </w:rPr>
  </w:style>
  <w:style w:type="character" w:styleId="Strong">
    <w:name w:val="Strong"/>
    <w:basedOn w:val="DefaultParagraphFont"/>
    <w:uiPriority w:val="22"/>
    <w:qFormat/>
    <w:rsid w:val="007D2FFC"/>
    <w:rPr>
      <w:b/>
      <w:bCs/>
    </w:rPr>
  </w:style>
  <w:style w:type="character" w:styleId="Emphasis">
    <w:name w:val="Emphasis"/>
    <w:basedOn w:val="DefaultParagraphFont"/>
    <w:uiPriority w:val="20"/>
    <w:qFormat/>
    <w:rsid w:val="00C81075"/>
    <w:rPr>
      <w:i/>
      <w:iCs/>
    </w:rPr>
  </w:style>
  <w:style w:type="table" w:styleId="TableGrid">
    <w:name w:val="Table Grid"/>
    <w:basedOn w:val="TableNormal"/>
    <w:rsid w:val="00F928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A4123"/>
    <w:rPr>
      <w:color w:val="666666"/>
    </w:rPr>
  </w:style>
  <w:style w:type="table" w:customStyle="1" w:styleId="Calendar2">
    <w:name w:val="Calendar 2"/>
    <w:basedOn w:val="TableNormal"/>
    <w:uiPriority w:val="99"/>
    <w:qFormat/>
    <w:rsid w:val="00180339"/>
    <w:pPr>
      <w:jc w:val="center"/>
    </w:pPr>
    <w:rPr>
      <w:rFonts w:asciiTheme="minorHAnsi" w:eastAsiaTheme="minorEastAsia" w:hAnsiTheme="minorHAnsi" w:cstheme="minorBidi"/>
      <w:sz w:val="28"/>
      <w:szCs w:val="28"/>
    </w:rPr>
    <w:tblPr>
      <w:tblInd w:w="0" w:type="dxa"/>
      <w:tblBorders>
        <w:insideV w:val="single" w:sz="4" w:space="0" w:color="9CC2E5"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paragraph" w:styleId="HTMLPreformatted">
    <w:name w:val="HTML Preformatted"/>
    <w:basedOn w:val="Normal"/>
    <w:link w:val="HTMLPreformattedChar"/>
    <w:uiPriority w:val="99"/>
    <w:unhideWhenUsed/>
    <w:rsid w:val="00504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en-IN" w:eastAsia="en-IN"/>
    </w:rPr>
  </w:style>
  <w:style w:type="character" w:customStyle="1" w:styleId="HTMLPreformattedChar">
    <w:name w:val="HTML Preformatted Char"/>
    <w:basedOn w:val="DefaultParagraphFont"/>
    <w:link w:val="HTMLPreformatted"/>
    <w:uiPriority w:val="99"/>
    <w:rsid w:val="00504648"/>
    <w:rPr>
      <w:rFonts w:ascii="Courier New" w:eastAsia="Times New Roman" w:hAnsi="Courier New" w:cs="Courier New"/>
      <w:lang w:val="en-IN" w:eastAsia="en-IN"/>
    </w:rPr>
  </w:style>
  <w:style w:type="paragraph" w:styleId="z-TopofForm">
    <w:name w:val="HTML Top of Form"/>
    <w:basedOn w:val="Normal"/>
    <w:next w:val="Normal"/>
    <w:link w:val="z-TopofFormChar"/>
    <w:hidden/>
    <w:uiPriority w:val="99"/>
    <w:unhideWhenUsed/>
    <w:rsid w:val="00504648"/>
    <w:pPr>
      <w:pBdr>
        <w:bottom w:val="single" w:sz="6" w:space="1" w:color="auto"/>
      </w:pBd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rsid w:val="00504648"/>
    <w:rPr>
      <w:rFonts w:ascii="Arial" w:eastAsia="Times New Roman" w:hAnsi="Arial" w:cs="Arial"/>
      <w:vanish/>
      <w:sz w:val="16"/>
      <w:szCs w:val="16"/>
      <w:lang w:val="en-IN" w:eastAsia="en-IN"/>
    </w:rPr>
  </w:style>
  <w:style w:type="paragraph" w:styleId="z-BottomofForm">
    <w:name w:val="HTML Bottom of Form"/>
    <w:basedOn w:val="Normal"/>
    <w:next w:val="Normal"/>
    <w:link w:val="z-BottomofFormChar"/>
    <w:hidden/>
    <w:uiPriority w:val="99"/>
    <w:unhideWhenUsed/>
    <w:rsid w:val="00504648"/>
    <w:pPr>
      <w:pBdr>
        <w:top w:val="single" w:sz="6" w:space="1" w:color="auto"/>
      </w:pBd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rsid w:val="00504648"/>
    <w:rPr>
      <w:rFonts w:ascii="Arial" w:eastAsia="Times New Roman" w:hAnsi="Arial" w:cs="Arial"/>
      <w:vanish/>
      <w:sz w:val="16"/>
      <w:szCs w:val="16"/>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EDF02BD-9F5A-4C7A-AC04-E6AA7DC2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4502</Words>
  <Characters>25667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qwert</cp:lastModifiedBy>
  <cp:revision>3</cp:revision>
  <dcterms:created xsi:type="dcterms:W3CDTF">2026-03-09T07:31:00Z</dcterms:created>
  <dcterms:modified xsi:type="dcterms:W3CDTF">2026-03-21T11:24:00Z</dcterms:modified>
</cp:coreProperties>
</file>