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3D8C" w14:textId="77777777" w:rsidR="005F3E98" w:rsidRPr="00034754" w:rsidRDefault="005F3E98" w:rsidP="005F3E98">
      <w:pPr>
        <w:spacing w:after="0" w:line="240" w:lineRule="auto"/>
        <w:jc w:val="center"/>
        <w:rPr>
          <w:rFonts w:ascii="Century" w:eastAsia="Times New Roman" w:hAnsi="Century" w:cs="Calibri"/>
          <w:b/>
          <w:bCs/>
          <w:sz w:val="36"/>
          <w:szCs w:val="24"/>
          <w:lang w:eastAsia="en-IN"/>
        </w:rPr>
      </w:pPr>
      <w:r w:rsidRPr="00034754">
        <w:rPr>
          <w:rFonts w:ascii="Century" w:eastAsia="Times New Roman" w:hAnsi="Century" w:cs="Calibri"/>
          <w:b/>
          <w:bCs/>
          <w:sz w:val="36"/>
          <w:szCs w:val="24"/>
          <w:lang w:eastAsia="en-IN"/>
        </w:rPr>
        <w:t xml:space="preserve">Influence of Food Vlog Content on Guest Attitudes and Restaurant Purchase Intentions: </w:t>
      </w:r>
    </w:p>
    <w:p w14:paraId="0C2524D1" w14:textId="66E17E3E" w:rsidR="005F3E98" w:rsidRPr="00034754" w:rsidRDefault="005F3E98" w:rsidP="005F3E98">
      <w:pPr>
        <w:spacing w:after="0" w:line="240" w:lineRule="auto"/>
        <w:jc w:val="center"/>
        <w:rPr>
          <w:rFonts w:ascii="Century" w:eastAsia="Times New Roman" w:hAnsi="Century" w:cs="Calibri"/>
          <w:b/>
          <w:bCs/>
          <w:sz w:val="36"/>
          <w:szCs w:val="24"/>
          <w:lang w:eastAsia="en-IN"/>
        </w:rPr>
      </w:pPr>
      <w:r w:rsidRPr="00034754">
        <w:rPr>
          <w:rFonts w:ascii="Century" w:eastAsia="Times New Roman" w:hAnsi="Century" w:cs="Calibri"/>
          <w:b/>
          <w:bCs/>
          <w:sz w:val="36"/>
          <w:szCs w:val="24"/>
          <w:lang w:eastAsia="en-IN"/>
        </w:rPr>
        <w:t>An Extended Technology Acceptance Model Study</w:t>
      </w:r>
      <w:r w:rsidR="000F2DBA">
        <w:rPr>
          <w:rFonts w:ascii="Century" w:eastAsia="Times New Roman" w:hAnsi="Century" w:cs="Calibri"/>
          <w:b/>
          <w:bCs/>
          <w:sz w:val="36"/>
          <w:szCs w:val="24"/>
          <w:lang w:eastAsia="en-IN"/>
        </w:rPr>
        <w:br/>
      </w:r>
    </w:p>
    <w:p w14:paraId="08020A45" w14:textId="77777777" w:rsidR="00D6718A" w:rsidRPr="005F3E98" w:rsidRDefault="00000000" w:rsidP="00D6718A">
      <w:pPr>
        <w:spacing w:after="0" w:line="240" w:lineRule="auto"/>
        <w:jc w:val="center"/>
        <w:rPr>
          <w:rFonts w:ascii="Calibri" w:eastAsia="Times New Roman" w:hAnsi="Calibri" w:cs="Calibri"/>
          <w:sz w:val="24"/>
          <w:szCs w:val="24"/>
          <w:lang w:eastAsia="en-IN"/>
        </w:rPr>
      </w:pPr>
      <w:r>
        <w:rPr>
          <w:rFonts w:ascii="Calibri" w:eastAsia="Times New Roman" w:hAnsi="Calibri" w:cs="Calibri"/>
          <w:sz w:val="24"/>
          <w:szCs w:val="24"/>
          <w:lang w:eastAsia="en-IN"/>
        </w:rPr>
        <w:pict w14:anchorId="16AFDC1D">
          <v:rect id="_x0000_i1025" style="width:0;height:1.5pt" o:hralign="center" o:hrstd="t" o:hr="t" fillcolor="#a0a0a0" stroked="f"/>
        </w:pict>
      </w:r>
    </w:p>
    <w:p w14:paraId="5150B037" w14:textId="77777777" w:rsidR="005F3E98" w:rsidRPr="005F3E98" w:rsidRDefault="005F3E98" w:rsidP="005F3E98">
      <w:pPr>
        <w:spacing w:after="0" w:line="240" w:lineRule="auto"/>
        <w:rPr>
          <w:rFonts w:ascii="Calibri" w:eastAsia="Times New Roman" w:hAnsi="Calibri" w:cs="Calibri"/>
          <w:sz w:val="24"/>
          <w:szCs w:val="24"/>
          <w:lang w:eastAsia="en-IN"/>
        </w:rPr>
      </w:pPr>
    </w:p>
    <w:p w14:paraId="1F84FBD5" w14:textId="77777777" w:rsidR="005F3E98" w:rsidRPr="005F3E98" w:rsidRDefault="005F3E98" w:rsidP="005F3E98">
      <w:pPr>
        <w:spacing w:after="0" w:line="240" w:lineRule="auto"/>
        <w:outlineLvl w:val="1"/>
        <w:rPr>
          <w:rFonts w:ascii="Calibri" w:eastAsia="Times New Roman" w:hAnsi="Calibri" w:cs="Calibri"/>
          <w:bCs/>
          <w:sz w:val="24"/>
          <w:szCs w:val="24"/>
          <w:lang w:eastAsia="en-IN"/>
        </w:rPr>
      </w:pPr>
      <w:r w:rsidRPr="005F3E98">
        <w:rPr>
          <w:rFonts w:ascii="Calibri" w:eastAsia="Times New Roman" w:hAnsi="Calibri" w:cs="Calibri"/>
          <w:b/>
          <w:bCs/>
          <w:sz w:val="28"/>
          <w:szCs w:val="24"/>
          <w:lang w:eastAsia="en-IN"/>
        </w:rPr>
        <w:t>Abstract</w:t>
      </w:r>
    </w:p>
    <w:p w14:paraId="4BBDE9A7"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With the rapid growth of digital media, food vlogging has emerged as a key influence on guest dining behavior by providing experiential insights beyond traditional advertising. This study examines the impact of food vlogging on guests’ attitudes and purchase intentions using an extended Technology Acceptance Model (TAM).</w:t>
      </w:r>
    </w:p>
    <w:p w14:paraId="4FB98C40"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A descriptive–correlational research design was adopted, with data collected from 196 restaurant guests in Pune who reported watching food vlogs before selecting a restaurant. The study evaluates four constructs—perceived usefulness, perceived ease of use, enjoyment, and credibility—and their relationship with guest attitudes and purchase intentions.</w:t>
      </w:r>
    </w:p>
    <w:p w14:paraId="1C465243"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findings indicate a significant positive relationship between food vlogging factors and both attitudes and purchase intentions. Perceived usefulness emerged as the strongest determinant, while credibility showed relatively lower influence, highlighting concerns about authenticity.</w:t>
      </w:r>
    </w:p>
    <w:p w14:paraId="50CE941A"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bCs/>
          <w:sz w:val="24"/>
          <w:szCs w:val="24"/>
          <w:lang w:eastAsia="en-IN"/>
        </w:rPr>
        <w:t>Keywords:</w:t>
      </w:r>
      <w:r w:rsidRPr="005F3E98">
        <w:rPr>
          <w:rFonts w:ascii="Calibri" w:eastAsia="Times New Roman" w:hAnsi="Calibri" w:cs="Calibri"/>
          <w:sz w:val="24"/>
          <w:szCs w:val="24"/>
          <w:lang w:eastAsia="en-IN"/>
        </w:rPr>
        <w:t xml:space="preserve"> Food Vlogging, Guest Attitude, Purchase Intention, TAM</w:t>
      </w:r>
    </w:p>
    <w:p w14:paraId="20149964"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739C0EC9">
          <v:rect id="_x0000_i1026" style="width:0;height:1.5pt" o:hralign="center" o:hrstd="t" o:hr="t" fillcolor="#a0a0a0" stroked="f"/>
        </w:pict>
      </w:r>
    </w:p>
    <w:p w14:paraId="514D530A"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Cs/>
          <w:sz w:val="24"/>
          <w:szCs w:val="24"/>
          <w:lang w:eastAsia="en-IN"/>
        </w:rPr>
      </w:pPr>
      <w:r w:rsidRPr="005F3E98">
        <w:rPr>
          <w:rFonts w:ascii="Calibri" w:eastAsia="Times New Roman" w:hAnsi="Calibri" w:cs="Calibri"/>
          <w:bCs/>
          <w:sz w:val="24"/>
          <w:szCs w:val="24"/>
          <w:lang w:eastAsia="en-IN"/>
        </w:rPr>
        <w:t xml:space="preserve">1. </w:t>
      </w:r>
      <w:r w:rsidRPr="005F3E98">
        <w:rPr>
          <w:rFonts w:ascii="Calibri" w:eastAsia="Times New Roman" w:hAnsi="Calibri" w:cs="Calibri"/>
          <w:b/>
          <w:bCs/>
          <w:sz w:val="28"/>
          <w:szCs w:val="24"/>
          <w:lang w:eastAsia="en-IN"/>
        </w:rPr>
        <w:t>Introduction</w:t>
      </w:r>
    </w:p>
    <w:p w14:paraId="1E778BF0"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Digital technology has significantly transformed consumer decision-making in the hospitality industry. Guests increasingly rely on online platforms, particularly food vlogs, to evaluate restaurants before visiting. Food vlogs provide visual and experiential insights into food quality, ambiance, and service, making them more engaging and relatable than traditional advertising.</w:t>
      </w:r>
    </w:p>
    <w:p w14:paraId="6B403FD7"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lastRenderedPageBreak/>
        <w:t>Despite their growing influence, limited research has examined food vlogging using structured theoretical frameworks. This study applies the Technology Acceptance Model (TAM) to understand how food vlog content influences guest attitudes and purchase intentions.</w:t>
      </w:r>
    </w:p>
    <w:p w14:paraId="1ADE0A27"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44F03572">
          <v:rect id="_x0000_i1027" style="width:0;height:1.5pt" o:hralign="center" o:hrstd="t" o:hr="t" fillcolor="#a0a0a0" stroked="f"/>
        </w:pict>
      </w:r>
    </w:p>
    <w:p w14:paraId="53383523"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2. Literature Review</w:t>
      </w:r>
    </w:p>
    <w:p w14:paraId="2E5B57AF"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Food vlogging has become an important form of digital word-of-mouth, influencing consumer perceptions and decisions. Compared to traditional media, it offers experiential and authentic content, enhancing consumer engagement.</w:t>
      </w:r>
    </w:p>
    <w:p w14:paraId="013F917F"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Technology Acceptance Model (Davis, 1989) explains user behavior based on perceived usefulness and ease of use. In digital content contexts, additional factors such as enjoyment and credibility also influence attitudes and behavioural intentions.</w:t>
      </w:r>
    </w:p>
    <w:p w14:paraId="7EBD5C19"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4E3F3D24">
          <v:rect id="_x0000_i1028" style="width:0;height:1.5pt" o:hralign="center" o:hrstd="t" o:hr="t" fillcolor="#a0a0a0" stroked="f"/>
        </w:pict>
      </w:r>
    </w:p>
    <w:p w14:paraId="4183164E"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3. Objectives</w:t>
      </w:r>
    </w:p>
    <w:p w14:paraId="5CFB9104" w14:textId="77777777"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evaluate food vlogging factors (usefulness, ease of use, enjoyment, credibility)</w:t>
      </w:r>
    </w:p>
    <w:p w14:paraId="39F728C2" w14:textId="77777777"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assess guest attitudes toward food vlogs</w:t>
      </w:r>
    </w:p>
    <w:p w14:paraId="59E3804E" w14:textId="77777777"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analyse their influence on purchase intention</w:t>
      </w:r>
    </w:p>
    <w:p w14:paraId="07BE0469"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6B19690A">
          <v:rect id="_x0000_i1029" style="width:0;height:1.5pt" o:hralign="center" o:hrstd="t" o:hr="t" fillcolor="#a0a0a0" stroked="f"/>
        </w:pict>
      </w:r>
    </w:p>
    <w:p w14:paraId="1FBBDBFB"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4. Hypotheses</w:t>
      </w:r>
    </w:p>
    <w:p w14:paraId="04F2E9A1"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bCs/>
          <w:sz w:val="24"/>
          <w:szCs w:val="24"/>
          <w:lang w:eastAsia="en-IN"/>
        </w:rPr>
        <w:t>H1:</w:t>
      </w:r>
      <w:r w:rsidRPr="005F3E98">
        <w:rPr>
          <w:rFonts w:ascii="Calibri" w:eastAsia="Times New Roman" w:hAnsi="Calibri" w:cs="Calibri"/>
          <w:sz w:val="24"/>
          <w:szCs w:val="24"/>
          <w:lang w:eastAsia="en-IN"/>
        </w:rPr>
        <w:t xml:space="preserve"> Food vlogging factors significantly influence guest attitudes.</w:t>
      </w:r>
      <w:r w:rsidRPr="005F3E98">
        <w:rPr>
          <w:rFonts w:ascii="Calibri" w:eastAsia="Times New Roman" w:hAnsi="Calibri" w:cs="Calibri"/>
          <w:sz w:val="24"/>
          <w:szCs w:val="24"/>
          <w:lang w:eastAsia="en-IN"/>
        </w:rPr>
        <w:br/>
      </w:r>
      <w:r w:rsidRPr="005F3E98">
        <w:rPr>
          <w:rFonts w:ascii="Calibri" w:eastAsia="Times New Roman" w:hAnsi="Calibri" w:cs="Calibri"/>
          <w:bCs/>
          <w:sz w:val="24"/>
          <w:szCs w:val="24"/>
          <w:lang w:eastAsia="en-IN"/>
        </w:rPr>
        <w:t>H2:</w:t>
      </w:r>
      <w:r w:rsidRPr="005F3E98">
        <w:rPr>
          <w:rFonts w:ascii="Calibri" w:eastAsia="Times New Roman" w:hAnsi="Calibri" w:cs="Calibri"/>
          <w:sz w:val="24"/>
          <w:szCs w:val="24"/>
          <w:lang w:eastAsia="en-IN"/>
        </w:rPr>
        <w:t xml:space="preserve"> Food vlogging factors significantly influence purchase intentions.</w:t>
      </w:r>
    </w:p>
    <w:p w14:paraId="75F976DD"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48DF921A">
          <v:rect id="_x0000_i1030" style="width:0;height:1.5pt" o:hralign="center" o:hrstd="t" o:hr="t" fillcolor="#a0a0a0" stroked="f"/>
        </w:pict>
      </w:r>
    </w:p>
    <w:p w14:paraId="7E51F105"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5. Methodology</w:t>
      </w:r>
    </w:p>
    <w:p w14:paraId="28984D05"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lastRenderedPageBreak/>
        <w:t>A descriptive–correlational research design was used. Data were collected from 196 respondents in Pune using a structured questionnaire with a five-point Likert scale. Reliability was confirmed with Cronbach’s alpha of 0.970.</w:t>
      </w:r>
    </w:p>
    <w:p w14:paraId="75CF8A8F"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43F4D7D2">
          <v:rect id="_x0000_i1031" style="width:0;height:1.5pt" o:hralign="center" o:hrstd="t" o:hr="t" fillcolor="#a0a0a0" stroked="f"/>
        </w:pict>
      </w:r>
    </w:p>
    <w:p w14:paraId="360396AC"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6. Results</w:t>
      </w:r>
    </w:p>
    <w:p w14:paraId="42B80EBD" w14:textId="77777777"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Majority respondents were aged 18–28 years</w:t>
      </w:r>
    </w:p>
    <w:p w14:paraId="2A1A42BA" w14:textId="77777777"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Perceived usefulness recorded the highest mean score (4.24)</w:t>
      </w:r>
    </w:p>
    <w:p w14:paraId="4C7E99C9" w14:textId="77777777"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Credibility recorded the lowest mean score (3.80)</w:t>
      </w:r>
    </w:p>
    <w:p w14:paraId="2FDE810C"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Correlation analysis showed a significant positive relationship between food vlogging factors, guest attitudes, and purchase intentions. Both hypotheses were accepted.</w:t>
      </w:r>
    </w:p>
    <w:p w14:paraId="060978B6"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23086E1B">
          <v:rect id="_x0000_i1032" style="width:0;height:1.5pt" o:hralign="center" o:hrstd="t" o:hr="t" fillcolor="#a0a0a0" stroked="f"/>
        </w:pict>
      </w:r>
    </w:p>
    <w:p w14:paraId="34689F4E"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7. Discussion</w:t>
      </w:r>
    </w:p>
    <w:p w14:paraId="2CB44E3A"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findings indicate that food vlogging strongly influences restaurant selection decisions. Informative content plays a key role, while enjoyment enhances engagement. However, credibility concerns suggest a need for transparency in food vlogging practices.</w:t>
      </w:r>
    </w:p>
    <w:p w14:paraId="1C29C736"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1574BAFB">
          <v:rect id="_x0000_i1033" style="width:0;height:1.5pt" o:hralign="center" o:hrstd="t" o:hr="t" fillcolor="#a0a0a0" stroked="f"/>
        </w:pict>
      </w:r>
    </w:p>
    <w:p w14:paraId="09CC28AE"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8. Conclusion</w:t>
      </w:r>
    </w:p>
    <w:p w14:paraId="78414851"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Food vlogging significantly impacts guest attitudes and purchase intentions. The extended TAM model provides a useful framework for understanding digital consumer behavior in the hospitality sector.</w:t>
      </w:r>
    </w:p>
    <w:p w14:paraId="7B803299" w14:textId="77777777" w:rsidR="00034754" w:rsidRDefault="00000000">
      <w:pPr>
        <w:rPr>
          <w:rFonts w:ascii="Calibri" w:eastAsia="Times New Roman" w:hAnsi="Calibri" w:cs="Calibri"/>
          <w:sz w:val="24"/>
          <w:szCs w:val="24"/>
          <w:lang w:eastAsia="en-IN"/>
        </w:rPr>
      </w:pPr>
      <w:r>
        <w:rPr>
          <w:rFonts w:ascii="Calibri" w:eastAsia="Times New Roman" w:hAnsi="Calibri" w:cs="Calibri"/>
          <w:sz w:val="24"/>
          <w:szCs w:val="24"/>
          <w:lang w:eastAsia="en-IN"/>
        </w:rPr>
        <w:pict w14:anchorId="3A35F95D">
          <v:rect id="_x0000_i1034" style="width:0;height:1.5pt" o:hralign="center" o:hrstd="t" o:hr="t" fillcolor="#a0a0a0" stroked="f"/>
        </w:pict>
      </w:r>
      <w:r w:rsidR="00034754">
        <w:rPr>
          <w:rFonts w:ascii="Calibri" w:eastAsia="Times New Roman" w:hAnsi="Calibri" w:cs="Calibri"/>
          <w:sz w:val="24"/>
          <w:szCs w:val="24"/>
          <w:lang w:eastAsia="en-IN"/>
        </w:rPr>
        <w:br w:type="page"/>
      </w:r>
    </w:p>
    <w:p w14:paraId="00221C6F" w14:textId="77777777" w:rsidR="005F3E98" w:rsidRPr="005F3E98" w:rsidRDefault="005F3E98" w:rsidP="005F3E98">
      <w:pPr>
        <w:spacing w:after="0" w:line="360" w:lineRule="auto"/>
        <w:rPr>
          <w:rFonts w:ascii="Calibri" w:eastAsia="Times New Roman" w:hAnsi="Calibri" w:cs="Calibri"/>
          <w:sz w:val="24"/>
          <w:szCs w:val="24"/>
          <w:lang w:eastAsia="en-IN"/>
        </w:rPr>
      </w:pPr>
    </w:p>
    <w:p w14:paraId="37A983C0"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9. Implications</w:t>
      </w:r>
    </w:p>
    <w:p w14:paraId="7D3023C8" w14:textId="77777777"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Encourage authentic and transparent content</w:t>
      </w:r>
    </w:p>
    <w:p w14:paraId="3AD99F60" w14:textId="77777777"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Use food vlogging as a strategic marketing tool</w:t>
      </w:r>
    </w:p>
    <w:p w14:paraId="49C3F91F" w14:textId="77777777"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Focus on building consumer trust</w:t>
      </w:r>
    </w:p>
    <w:p w14:paraId="7E38EC88"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43AC37E1">
          <v:rect id="_x0000_i1035" style="width:0;height:1.5pt" o:hralign="center" o:hrstd="t" o:hr="t" fillcolor="#a0a0a0" stroked="f"/>
        </w:pict>
      </w:r>
    </w:p>
    <w:p w14:paraId="68D7082D" w14:textId="77777777"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10. Limitations</w:t>
      </w:r>
    </w:p>
    <w:p w14:paraId="1C61A069" w14:textId="77777777"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study is limited to Pune and uses convenience sampling. Future research can expand geographically and include qualitative analysis.</w:t>
      </w:r>
    </w:p>
    <w:p w14:paraId="68538B7F" w14:textId="77777777" w:rsidR="005F3E98"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40E89D70">
          <v:rect id="_x0000_i1036" style="width:0;height:1.5pt" o:hralign="center" o:hrstd="t" o:hr="t" fillcolor="#a0a0a0" stroked="f"/>
        </w:pict>
      </w:r>
    </w:p>
    <w:p w14:paraId="681B7F8B" w14:textId="77777777" w:rsidR="005F3E98" w:rsidRPr="005F3E98" w:rsidRDefault="00034754" w:rsidP="005F3E98">
      <w:pPr>
        <w:spacing w:before="100" w:beforeAutospacing="1" w:after="100" w:afterAutospacing="1" w:line="360" w:lineRule="auto"/>
        <w:outlineLvl w:val="1"/>
        <w:rPr>
          <w:rFonts w:ascii="Calibri" w:eastAsia="Times New Roman" w:hAnsi="Calibri" w:cs="Calibri"/>
          <w:b/>
          <w:bCs/>
          <w:sz w:val="28"/>
          <w:szCs w:val="24"/>
          <w:lang w:eastAsia="en-IN"/>
        </w:rPr>
      </w:pPr>
      <w:r>
        <w:rPr>
          <w:rFonts w:ascii="Calibri" w:eastAsia="Times New Roman" w:hAnsi="Calibri" w:cs="Calibri"/>
          <w:b/>
          <w:bCs/>
          <w:sz w:val="28"/>
          <w:szCs w:val="24"/>
          <w:lang w:eastAsia="en-IN"/>
        </w:rPr>
        <w:t>References</w:t>
      </w:r>
    </w:p>
    <w:p w14:paraId="01F8F3BB" w14:textId="77777777"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Davis, F. D. (1989). Perceived usefulness and ease of use. </w:t>
      </w:r>
      <w:r w:rsidRPr="005F3E98">
        <w:rPr>
          <w:rFonts w:ascii="Calibri" w:eastAsia="Times New Roman" w:hAnsi="Calibri" w:cs="Calibri"/>
          <w:i/>
          <w:iCs/>
          <w:sz w:val="24"/>
          <w:szCs w:val="24"/>
          <w:lang w:eastAsia="en-IN"/>
        </w:rPr>
        <w:t>MIS Quarterly</w:t>
      </w:r>
      <w:r>
        <w:rPr>
          <w:rFonts w:ascii="Calibri" w:eastAsia="Times New Roman" w:hAnsi="Calibri" w:cs="Calibri"/>
          <w:sz w:val="24"/>
          <w:szCs w:val="24"/>
          <w:lang w:eastAsia="en-IN"/>
        </w:rPr>
        <w:t>.</w:t>
      </w:r>
    </w:p>
    <w:p w14:paraId="46AB068E" w14:textId="77777777"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proofErr w:type="spellStart"/>
      <w:r w:rsidRPr="005F3E98">
        <w:rPr>
          <w:rFonts w:ascii="Calibri" w:eastAsia="Times New Roman" w:hAnsi="Calibri" w:cs="Calibri"/>
          <w:sz w:val="24"/>
          <w:szCs w:val="24"/>
          <w:lang w:eastAsia="en-IN"/>
        </w:rPr>
        <w:t>Gretzel</w:t>
      </w:r>
      <w:proofErr w:type="spellEnd"/>
      <w:r w:rsidRPr="005F3E98">
        <w:rPr>
          <w:rFonts w:ascii="Calibri" w:eastAsia="Times New Roman" w:hAnsi="Calibri" w:cs="Calibri"/>
          <w:sz w:val="24"/>
          <w:szCs w:val="24"/>
          <w:lang w:eastAsia="en-IN"/>
        </w:rPr>
        <w:t>, U., &amp; Yoo</w:t>
      </w:r>
      <w:r>
        <w:rPr>
          <w:rFonts w:ascii="Calibri" w:eastAsia="Times New Roman" w:hAnsi="Calibri" w:cs="Calibri"/>
          <w:sz w:val="24"/>
          <w:szCs w:val="24"/>
          <w:lang w:eastAsia="en-IN"/>
        </w:rPr>
        <w:t>, K. H. (2008). Online reviews.</w:t>
      </w:r>
    </w:p>
    <w:p w14:paraId="2A274337" w14:textId="77777777"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Pandey, A., et a</w:t>
      </w:r>
      <w:r>
        <w:rPr>
          <w:rFonts w:ascii="Calibri" w:eastAsia="Times New Roman" w:hAnsi="Calibri" w:cs="Calibri"/>
          <w:sz w:val="24"/>
          <w:szCs w:val="24"/>
          <w:lang w:eastAsia="en-IN"/>
        </w:rPr>
        <w:t>l. (2020). Social media impact.</w:t>
      </w:r>
    </w:p>
    <w:p w14:paraId="3F4A665A" w14:textId="77777777" w:rsidR="005F3E98" w:rsidRP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proofErr w:type="spellStart"/>
      <w:r w:rsidRPr="005F3E98">
        <w:rPr>
          <w:rFonts w:ascii="Calibri" w:eastAsia="Times New Roman" w:hAnsi="Calibri" w:cs="Calibri"/>
          <w:sz w:val="24"/>
          <w:szCs w:val="24"/>
          <w:lang w:eastAsia="en-IN"/>
        </w:rPr>
        <w:t>Nugraha</w:t>
      </w:r>
      <w:proofErr w:type="spellEnd"/>
      <w:r w:rsidRPr="005F3E98">
        <w:rPr>
          <w:rFonts w:ascii="Calibri" w:eastAsia="Times New Roman" w:hAnsi="Calibri" w:cs="Calibri"/>
          <w:sz w:val="24"/>
          <w:szCs w:val="24"/>
          <w:lang w:eastAsia="en-IN"/>
        </w:rPr>
        <w:t xml:space="preserve">, A., &amp; </w:t>
      </w:r>
      <w:proofErr w:type="spellStart"/>
      <w:r w:rsidRPr="005F3E98">
        <w:rPr>
          <w:rFonts w:ascii="Calibri" w:eastAsia="Times New Roman" w:hAnsi="Calibri" w:cs="Calibri"/>
          <w:sz w:val="24"/>
          <w:szCs w:val="24"/>
          <w:lang w:eastAsia="en-IN"/>
        </w:rPr>
        <w:t>Setyanto</w:t>
      </w:r>
      <w:proofErr w:type="spellEnd"/>
      <w:r w:rsidRPr="005F3E98">
        <w:rPr>
          <w:rFonts w:ascii="Calibri" w:eastAsia="Times New Roman" w:hAnsi="Calibri" w:cs="Calibri"/>
          <w:sz w:val="24"/>
          <w:szCs w:val="24"/>
          <w:lang w:eastAsia="en-IN"/>
        </w:rPr>
        <w:t>, R. (2018). Food vlogging.</w:t>
      </w:r>
    </w:p>
    <w:p w14:paraId="24456E94" w14:textId="77777777" w:rsidR="00000000" w:rsidRPr="005F3E98" w:rsidRDefault="00000000" w:rsidP="005F3E98">
      <w:pPr>
        <w:spacing w:after="0" w:line="360" w:lineRule="auto"/>
        <w:rPr>
          <w:rFonts w:ascii="Calibri" w:eastAsia="Times New Roman" w:hAnsi="Calibri" w:cs="Calibri"/>
          <w:sz w:val="24"/>
          <w:szCs w:val="24"/>
          <w:lang w:eastAsia="en-IN"/>
        </w:rPr>
      </w:pPr>
      <w:r>
        <w:rPr>
          <w:rFonts w:ascii="Calibri" w:eastAsia="Times New Roman" w:hAnsi="Calibri" w:cs="Calibri"/>
          <w:sz w:val="24"/>
          <w:szCs w:val="24"/>
          <w:lang w:eastAsia="en-IN"/>
        </w:rPr>
        <w:pict w14:anchorId="36EC9E57">
          <v:rect id="_x0000_i1037" style="width:0;height:1.5pt" o:hralign="center" o:hrstd="t" o:hr="t" fillcolor="#a0a0a0" stroked="f"/>
        </w:pict>
      </w:r>
    </w:p>
    <w:sectPr w:rsidR="004C65C1" w:rsidRPr="005F3E98" w:rsidSect="005F3E98">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2725"/>
    <w:multiLevelType w:val="multilevel"/>
    <w:tmpl w:val="DFD4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42DD2"/>
    <w:multiLevelType w:val="multilevel"/>
    <w:tmpl w:val="F8C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51392"/>
    <w:multiLevelType w:val="multilevel"/>
    <w:tmpl w:val="F1C8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4549D"/>
    <w:multiLevelType w:val="multilevel"/>
    <w:tmpl w:val="85C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B1681"/>
    <w:multiLevelType w:val="multilevel"/>
    <w:tmpl w:val="2CE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266677">
    <w:abstractNumId w:val="0"/>
  </w:num>
  <w:num w:numId="2" w16cid:durableId="219708457">
    <w:abstractNumId w:val="3"/>
  </w:num>
  <w:num w:numId="3" w16cid:durableId="539362983">
    <w:abstractNumId w:val="4"/>
  </w:num>
  <w:num w:numId="4" w16cid:durableId="1571383280">
    <w:abstractNumId w:val="2"/>
  </w:num>
  <w:num w:numId="5" w16cid:durableId="181085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E98"/>
    <w:rsid w:val="00034754"/>
    <w:rsid w:val="000F2DBA"/>
    <w:rsid w:val="005F3E98"/>
    <w:rsid w:val="00774E02"/>
    <w:rsid w:val="00B23C9E"/>
    <w:rsid w:val="00BE4A92"/>
    <w:rsid w:val="00D671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97F7"/>
  <w15:docId w15:val="{71DFB954-756C-44DA-AA82-B6EBFFFE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3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F3E9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9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F3E9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F3E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3E98"/>
    <w:rPr>
      <w:b/>
      <w:bCs/>
    </w:rPr>
  </w:style>
  <w:style w:type="character" w:styleId="Emphasis">
    <w:name w:val="Emphasis"/>
    <w:basedOn w:val="DefaultParagraphFont"/>
    <w:uiPriority w:val="20"/>
    <w:qFormat/>
    <w:rsid w:val="005F3E98"/>
    <w:rPr>
      <w:i/>
      <w:iCs/>
    </w:rPr>
  </w:style>
  <w:style w:type="paragraph" w:styleId="ListParagraph">
    <w:name w:val="List Paragraph"/>
    <w:basedOn w:val="Normal"/>
    <w:uiPriority w:val="34"/>
    <w:qFormat/>
    <w:rsid w:val="005F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4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3</cp:revision>
  <cp:lastPrinted>2026-03-21T05:01:00Z</cp:lastPrinted>
  <dcterms:created xsi:type="dcterms:W3CDTF">2026-03-21T04:47:00Z</dcterms:created>
  <dcterms:modified xsi:type="dcterms:W3CDTF">2026-03-23T09:28:00Z</dcterms:modified>
</cp:coreProperties>
</file>