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F33B" w14:textId="30B3C6C7" w:rsidR="00A0365C" w:rsidRDefault="00A0365C" w:rsidP="00A0365C">
      <w:pPr>
        <w:jc w:val="center"/>
        <w:rPr>
          <w:rFonts w:ascii="Times New Roman" w:hAnsi="Times New Roman" w:cs="Times New Roman"/>
          <w:b/>
          <w:bCs/>
          <w:sz w:val="24"/>
          <w:szCs w:val="24"/>
        </w:rPr>
      </w:pPr>
      <w:r w:rsidRPr="00451613">
        <w:rPr>
          <w:rFonts w:ascii="Times New Roman" w:hAnsi="Times New Roman" w:cs="Times New Roman"/>
          <w:b/>
          <w:bCs/>
          <w:sz w:val="24"/>
          <w:szCs w:val="24"/>
        </w:rPr>
        <w:t>Decoding ML Models Which Masters Stock Market Prediction</w:t>
      </w:r>
      <w:r w:rsidR="00943790">
        <w:rPr>
          <w:rFonts w:ascii="Times New Roman" w:hAnsi="Times New Roman" w:cs="Times New Roman"/>
          <w:b/>
          <w:bCs/>
          <w:sz w:val="24"/>
          <w:szCs w:val="24"/>
        </w:rPr>
        <w:br/>
      </w:r>
    </w:p>
    <w:p w14:paraId="293425C8"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Abstract:</w:t>
      </w:r>
    </w:p>
    <w:p w14:paraId="509A44C5"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Predicting the stock market has always been difficult because financial data is dynamic, volatile, and non-linear.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(ML) models have become increasingly effective instruments for predicting stock prices and market trends as artificial intelligence has advanced. In this study, the predictive performance of three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models—SVM, LSTM, and MLP—is assessed using stock price data from a subset of companies. The results show that no model performs better in every situation. Instead, the dataset's properties—such as data patterns, volatility, and the volume of historical records—have a significant impact on each model's accuracy and efficiency. MLP is good at capturing non-linear patterns in Mahindra and Mahindra, LSTM is efficient in the case of TATA Steel, and SVM shows good predictive ability in JSW.  SVM and MLP both show satisfactory results in the case of Maruti Suzuki. As a result, all three models demonstrate effectiveness in various settings, highlighting the significance of data attributes when choosing a suitable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 for stock market prediction.</w:t>
      </w:r>
    </w:p>
    <w:p w14:paraId="494D0E9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i/>
          <w:iCs/>
          <w:sz w:val="24"/>
          <w:szCs w:val="24"/>
        </w:rPr>
        <w:t xml:space="preserve">Keywords: </w:t>
      </w:r>
      <w:r>
        <w:rPr>
          <w:rFonts w:ascii="Times New Roman" w:hAnsi="Times New Roman" w:cs="Times New Roman"/>
          <w:sz w:val="24"/>
          <w:szCs w:val="24"/>
        </w:rPr>
        <w:t>Machine-learning</w:t>
      </w:r>
      <w:r w:rsidRPr="00451613">
        <w:rPr>
          <w:rFonts w:ascii="Times New Roman" w:hAnsi="Times New Roman" w:cs="Times New Roman"/>
          <w:sz w:val="24"/>
          <w:szCs w:val="24"/>
        </w:rPr>
        <w:t>, Stock Market, LSTM, SVM, MLP, Deep learning, Stock market prediction</w:t>
      </w:r>
    </w:p>
    <w:p w14:paraId="2C3656BB" w14:textId="77777777" w:rsidR="00A0365C" w:rsidRPr="00451613" w:rsidRDefault="00A0365C" w:rsidP="00A0365C">
      <w:pPr>
        <w:jc w:val="both"/>
        <w:rPr>
          <w:rFonts w:ascii="Times New Roman" w:hAnsi="Times New Roman" w:cs="Times New Roman"/>
          <w:b/>
          <w:bCs/>
          <w:sz w:val="24"/>
          <w:szCs w:val="24"/>
        </w:rPr>
        <w:sectPr w:rsidR="00A0365C" w:rsidRPr="00451613" w:rsidSect="00A0365C">
          <w:footerReference w:type="default" r:id="rId6"/>
          <w:pgSz w:w="11906" w:h="16838"/>
          <w:pgMar w:top="1440" w:right="1440" w:bottom="1440" w:left="1440" w:header="708" w:footer="708" w:gutter="0"/>
          <w:cols w:space="708"/>
          <w:docGrid w:linePitch="360"/>
        </w:sectPr>
      </w:pPr>
      <w:r w:rsidRPr="00451613">
        <w:rPr>
          <w:rFonts w:ascii="Times New Roman" w:hAnsi="Times New Roman" w:cs="Times New Roman"/>
          <w:b/>
          <w:bCs/>
          <w:sz w:val="24"/>
          <w:szCs w:val="24"/>
        </w:rPr>
        <w:t>1. Introduction:</w:t>
      </w:r>
    </w:p>
    <w:p w14:paraId="3BAA188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Stock market prediction is a complex task (Kumar &amp; Thenmozhi, n.d.-c), but complexity makes it interesting. The curiosity of researchers (Gunduz, 2021) and financial analysts to make stock market predictions accurate and take informed investment decisions sets a stage for new techniques (Gupta et al., 2025). The stock market is one of the chaotic places that is shaken not only by defined forces (Vijh et al., 2020) but also by undefined forces, which makes the stock market uncertain or unpredictable. Traditionally econometric models utilized for the prediction of the stock market consist of GARCH, ARMA, ARIMA, etc. Even these measures show a light of success in stock market prediction (Wilhelmsson, 2006) (Lorenzato de Oliveira JF, Ludermir TB, 2014). (Zhao, C., Cai, J., &amp; Yang, S. 2025), but as time </w:t>
      </w:r>
      <w:r w:rsidRPr="00451613">
        <w:rPr>
          <w:rFonts w:ascii="Times New Roman" w:hAnsi="Times New Roman" w:cs="Times New Roman"/>
          <w:sz w:val="24"/>
          <w:szCs w:val="24"/>
        </w:rPr>
        <w:t xml:space="preserve">passes, the stock market becomes a turmoil, and the traditional techniques fail to align with the market momentum. These models begin to struggle with the non-linearity and non-stationarity of the long-term data (Han et al., 2024). Mostly retail investors remain unaware of the behaviour of the market. (Khan et al., 2020), Therefore, subsequent research has shown that these models struggle to capture the non-periodic features of stocks and fail to fully reflect the true distribution of the data (Zhao, C., Cai, J., &amp; Yang, S. 2025). Undoubtedly, these challenges become a gateway for AI in stock market prediction. Since the dawn of artificial intelligence,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have been able to learn patterns from the historical data and make predictions for their ultimate users (Gupta et al., 2025). There are many usable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w:t>
      </w:r>
      <w:r w:rsidRPr="00451613">
        <w:rPr>
          <w:rFonts w:ascii="Times New Roman" w:hAnsi="Times New Roman" w:cs="Times New Roman"/>
          <w:sz w:val="24"/>
          <w:szCs w:val="24"/>
        </w:rPr>
        <w:lastRenderedPageBreak/>
        <w:t xml:space="preserve">prediction with satisfactory success rates, including Random Forest (RF), Support Vector Machines (SVM), and Gradient Boosting Decision Trees (GBDT) (Zhao, C., Cai, J., &amp; Yang, S. 2025); however, in the case of large data, you can’t solely rely 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for prediction (LeCun et al., 2015) because they face problems in the case of large data sets and highly sequential data. Deep learning as a subset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provides a solution for the drawback of ML and enters the race of prediction tools, including Convolutional Neural Networks (CNN), Recurrent Neural Networks (RNN), and Long Short-Term Memory Networks (LSTM) (Zhao, C., Cai, J., &amp; Yang, S. 2025). There are various tools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but the question rises: which model is most suitable for prediction? Which is more assurable and considered as a premise for investors’ decision? Which model suitable for which type of data? So here researchers in this study try to find out the answers to these above questions. Before starting, we take a dive into techniques, which we further used in our analysis.</w:t>
      </w:r>
    </w:p>
    <w:p w14:paraId="077BCFA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Neural networks and deep learning approaches are mainly developed for time series prediction, especially in recurrent neural networks (RNN) (Saranj, A. &amp; Zolfaghari, M. 2022) (Cui et al., 2020; Toubeau et al., 2021). RNN faces a gradient problem. LSTM is an upgraded version of RNN that does</w:t>
      </w:r>
      <w:r>
        <w:rPr>
          <w:rFonts w:ascii="Times New Roman" w:hAnsi="Times New Roman" w:cs="Times New Roman"/>
          <w:sz w:val="24"/>
          <w:szCs w:val="24"/>
        </w:rPr>
        <w:t xml:space="preserve"> not</w:t>
      </w:r>
      <w:r w:rsidRPr="00451613">
        <w:rPr>
          <w:rFonts w:ascii="Times New Roman" w:hAnsi="Times New Roman" w:cs="Times New Roman"/>
          <w:sz w:val="24"/>
          <w:szCs w:val="24"/>
        </w:rPr>
        <w:t xml:space="preserve"> only cover gaps of RNN but also provides extra features like a 3-gate mechanism, long-term dependency handling, and memory cells, which are able to apply to historical data and improve time series analysis (Petersen et al., 2019; Guo et al., 2021). (Saranj, A. &amp; Zolfaghari, M. 2022)(Billah, </w:t>
      </w:r>
      <w:r w:rsidRPr="00451613">
        <w:rPr>
          <w:rFonts w:ascii="Times New Roman" w:hAnsi="Times New Roman" w:cs="Times New Roman"/>
          <w:sz w:val="24"/>
          <w:szCs w:val="24"/>
        </w:rPr>
        <w:t>M. M., Sultana, A., Bhuiyan, F., &amp; Kaosar, M. G. 2024) LSTM is way better than technical analysis tools, i.e., SMA and EMA, due to their capability of capturing long-term patterns through memory cells and forget, input &amp; output gates (Tuğrul etal. 2024)</w:t>
      </w:r>
    </w:p>
    <w:p w14:paraId="33DA26FD"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ANN is one of the commonly used techniques in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not only in the stock market. ANNs have shown a high degree of success in function approximation in different fields, including geotechnical engineering (Huang et al., 2023) (Zhang and Goh, 2016), but it faces problems like overfitting due to the heavy amount of data. Support vector developed as a successor of ANN, handling limitations of ANN (Hegazy et al., 2013). SVM divided data into two classes through a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(Toraman et al., 2019) (Çınar &amp; Tuncer, 2020), which is known as a hyperplane in N dimensions (N is the number of features) (Chen et al., 2004). SVM is a binary linear classifier that has been extended to non-linear data using kernels and multi-class data using various techniques (Chauhan et al., 2018).</w:t>
      </w:r>
    </w:p>
    <w:p w14:paraId="5316924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SVM classifies into two types. One is linear SVM, and the second one is nonlinear SVM (Kurani et al., 2021). (Chauhan et al., 2018) in linear SVM, data is classified into two classes through a linear </w:t>
      </w:r>
      <w:r>
        <w:rPr>
          <w:rFonts w:ascii="Times New Roman" w:hAnsi="Times New Roman" w:cs="Times New Roman"/>
          <w:sz w:val="24"/>
          <w:szCs w:val="24"/>
        </w:rPr>
        <w:t>straight-line</w:t>
      </w:r>
      <w:r w:rsidRPr="00451613">
        <w:rPr>
          <w:rFonts w:ascii="Times New Roman" w:hAnsi="Times New Roman" w:cs="Times New Roman"/>
          <w:sz w:val="24"/>
          <w:szCs w:val="24"/>
        </w:rPr>
        <w:t xml:space="preserve">, unlike nonlinear data, which cannot be divided into two groups using one </w:t>
      </w:r>
      <w:r>
        <w:rPr>
          <w:rFonts w:ascii="Times New Roman" w:hAnsi="Times New Roman" w:cs="Times New Roman"/>
          <w:sz w:val="24"/>
          <w:szCs w:val="24"/>
        </w:rPr>
        <w:t>straight-line</w:t>
      </w:r>
      <w:r w:rsidRPr="00451613">
        <w:rPr>
          <w:rFonts w:ascii="Times New Roman" w:hAnsi="Times New Roman" w:cs="Times New Roman"/>
          <w:sz w:val="24"/>
          <w:szCs w:val="24"/>
        </w:rPr>
        <w:t>. SVM is highly powerful with high dimensions; the remembering power of SVM is also great. (Chhajer et al., 2022) SVM can be utilized in various places like particle identification, text categorization, engine knock detection, bioinformatics, database marketing, etc. (Yue et al., 2003)</w:t>
      </w:r>
    </w:p>
    <w:p w14:paraId="23F66385"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lastRenderedPageBreak/>
        <w:t>MLP can handle nonlinear data because of its approximating arbitrage feature, which helps to enhance its prediction. Nonlinear processing elements (PEs), which introduce nonlinearity in the data and help models to learn complex patterns within the data set (Guresen et al., 2011). In MLP, data passes from 3 layers, which are divided as input layer, hidden layer, and output layer, and in each layer, numerous neurons are present. These neurons are not connected in the same layer but are connected to the next layer (M et al., 2018). teaches the model about patterns and minimizes prediction error.</w:t>
      </w:r>
    </w:p>
    <w:p w14:paraId="3E54A1D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2. Related Work:</w:t>
      </w:r>
    </w:p>
    <w:p w14:paraId="4FD245C5" w14:textId="77777777" w:rsidR="00A0365C" w:rsidRPr="00451613" w:rsidRDefault="00A0365C" w:rsidP="00A0365C">
      <w:pPr>
        <w:jc w:val="both"/>
        <w:rPr>
          <w:rFonts w:ascii="Times New Roman" w:hAnsi="Times New Roman" w:cs="Times New Roman"/>
          <w:sz w:val="24"/>
          <w:szCs w:val="24"/>
        </w:rPr>
      </w:pPr>
      <w:bookmarkStart w:id="0" w:name="_Hlk199848715"/>
      <w:r w:rsidRPr="00451613">
        <w:rPr>
          <w:rFonts w:ascii="Times New Roman" w:hAnsi="Times New Roman" w:cs="Times New Roman"/>
          <w:sz w:val="24"/>
          <w:szCs w:val="24"/>
        </w:rPr>
        <w:t xml:space="preserve">When traditional models faced the non-linearity and non-stationarity problem,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models came into the picture with their outrageous power of detecting patterns and forecasting. (Nikou et al., 2019) (Das &amp; Padhy, 2012; Guo, Wang, Liu, &amp; Yang, 2014; Lu, Lee, &amp; Chiu, 2009) express, Out of so many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algorithms, ANN, SVM, and RF were widely utilized for forecasting with high precision, and Aydin &amp; Cavdar (2015), Giovanis (2009), and Yim (2002) reflect the superiority of these ML models over traditional regression models (Chhajer et al., 2022) if we provide sufficient thick data for prediction. Liu (2025) compared ML and DL models and depicted that SVM and RF show an inability to capture the critical time dependency patterns in stock market data efficiently, while DL models like RNN &amp; LSTM, etc., are the forefathers of ML models in capturing time dependency trajectories. (Han et al., 2024) Describe DL as a multi-layer tapestry of understanding used for computer vision, </w:t>
      </w:r>
      <w:r w:rsidRPr="00451613">
        <w:rPr>
          <w:rFonts w:ascii="Times New Roman" w:hAnsi="Times New Roman" w:cs="Times New Roman"/>
          <w:sz w:val="24"/>
          <w:szCs w:val="24"/>
        </w:rPr>
        <w:t xml:space="preserve">speech recognition, and NLP. Chahal &amp; Gulia (2019) underline the application of ML and DL as per data characteristics; for the small training data set, one must work on ML. On the other hand, if the data set is large and you want to do an analysis in minutes, then prefer DL because the process time is low as compared to conventional ML techniques. (Chhajer et al., 2022) forecast share price of Amazon with SVM &amp; LR, Tesla with SVM and LSTM, and Reliance Ltd. through SVM on technical indicator data; in each forecast SVM shows different results as per the competitor model in the case of Amazon SVM shows less accuracy than LR on the other side as compared to LSTM; SVM and LR both show the same preciseness, and in the Reliance Ltd. case, resulted in accuracy ranging between 51.43% and 53.15% as per the kernel used. Even include that SVM is faster than ANN when dealing with thousands of data. Kumar &amp; Thenmozhi (n.d.) evaluate the performance of SVM, RF, and ANN in forecasting the S&amp;P CNX NIFTY INDEX from the year 2000 to 2005 and also utilize 12 technical indicators and find that SVM outperforms RF and ANN, SVM is superior to RF by 1.04%, and RF is better than ANN. SVM is efficient because of its structural risk minimization principle as compared to other tools. (Lakshminarayanan &amp; McCrae, n.d.) Researchers consider two types of data to measure the performance of LSTM with moving average and SVM on the combined data set (DJI stock price, gold price, and crude oil) and individual data separately. The study displays that in the case of the combined data set, LSTM outperforms SVM, but on the other side of the coin, SVM and LSTM act equally if data is individual and without moving </w:t>
      </w:r>
      <w:r w:rsidRPr="00451613">
        <w:rPr>
          <w:rFonts w:ascii="Times New Roman" w:hAnsi="Times New Roman" w:cs="Times New Roman"/>
          <w:sz w:val="24"/>
          <w:szCs w:val="24"/>
        </w:rPr>
        <w:lastRenderedPageBreak/>
        <w:t xml:space="preserve">average. This study includes literature from Wang et al. (2018), who denote that LSTM presents more accuracy compared to backpropagation NN. Billah et al. (2024) disclose that if the data set is short-term, then LSTM predicts the market better as compared to SMA, EMA, or vice versa. Gupta, S., Nachappa, S., &amp; Paramanandham, N. (2025) analyze the superiority of models such as LSTM, GARCH, SVM, RF, ANN, XGBoost, and AdaBoost over others, using historical data of TCS on the NSE website from Jan 2019 to June 2024. The study infers that LSTM ranked 1st and GARCH ranked 2nd in performance to predict volatility, surpassing other models in performance with a high margin (20.83% success margin in the case of RF and 14.36% or 12.244% for SVM), but LSTM in the case of GARCH shows a lower margin (2.42%) of success. Guresen et al. (2011) compare the classical ANN model, MLP with DAN2, and the hybrid models GARCH-MLP and GARCH-DAN2 and conclude that MLP predicts the NASDAQ Stock Exchange Index with the small error of 0.54% and surpasses all the other models. (Majumder, A. 2021) Their researcher measured the performance of ML models and used 6 evaluation matrices (EVS, RMSE, MSE, R-squared root, adjusted R-squared score, and MAE). Across all six models, LSTM performed superior to other models (LR, RF, SVM, and VAR), because LSTM's multiple-layer and gate structure make it highly efficient for sequential data. SVM infers as the worst model in the study over all six metrics. Namdari (2021) studied and evaluated MLP combined with fundamental analysis and technical analysis and compared it with LSTM, SVM, HATS, and a hybrid model (NARX + Fundamental Analysis + </w:t>
      </w:r>
      <w:r w:rsidRPr="00451613">
        <w:rPr>
          <w:rFonts w:ascii="Times New Roman" w:hAnsi="Times New Roman" w:cs="Times New Roman"/>
          <w:sz w:val="24"/>
          <w:szCs w:val="24"/>
        </w:rPr>
        <w:t xml:space="preserve">Historical Prices), in which the hybrid model outperformed all the models. The result of the hybrid model can be generalized and is more reliable; even MLP + Fundamental Analysis shows 64.38% accuracy with good generalization power as compared to MLP + Technical Analysis. Kara et al. (2010) conclude that ANN outperforms SVM in the prediction of the ISE National 100 Index; the researcher divided data 50-50% for comparing performance. Guo et al. (2020) examine the efficiency of SVM, RF, and LSTM and find that none of the models are able to predict short-term energy loads; therefore, the study proposes a fusion method for prediction by combining all three models’ characteristics, which outperforms all the individual models. The Bhandari et al. (2022) study depicts that single-layer LSTM is performing well as compared to multilayer LSTM and suggests that adding complexity in multilayer did not help to improve prediction and even has a chance of overfitting in multilayer LSTM. Apart from stock market prediction,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models overshadow traditional models in various sectors of the economy. (Alizadegan et al., 2024) energy consumption, (Dolaeva et al., 2025) P/E ratio forecast through investor sentiment (R. Chen et al., 2019) typhoon prediction, (K. Gupta et al., 2022) blood pressure detection, (Luo &amp; Gong, 2023) air pollutant detection, (Zhang &amp; Fu, 2022) smart wearable for sports,  (Rehman et al., 2019) predict movie reviews in all the research LSTM model and hybrid models yield highly accurate results; moreover, SVM and RF are also utilized in predicting the risk of railway incidents (W. Huang et al., 2021), bioinformatics (www), image </w:t>
      </w:r>
      <w:r w:rsidRPr="00451613">
        <w:rPr>
          <w:rFonts w:ascii="Times New Roman" w:hAnsi="Times New Roman" w:cs="Times New Roman"/>
          <w:sz w:val="24"/>
          <w:szCs w:val="24"/>
        </w:rPr>
        <w:lastRenderedPageBreak/>
        <w:t xml:space="preserve">classification (Chandra &amp; Bedi, 2018), surface water and groundwater hydrology (Raghavendra &amp; Deka, 2014) (Naghibi et al., 2017), and identifying genetic diversity for conservation or protection (Sylvester et al., 2017). Psychological research (Fife &amp; D’Onofrio, 2022) Ample comparative study of </w:t>
      </w:r>
      <w:r>
        <w:rPr>
          <w:rFonts w:ascii="Times New Roman" w:hAnsi="Times New Roman" w:cs="Times New Roman"/>
          <w:sz w:val="24"/>
          <w:szCs w:val="24"/>
        </w:rPr>
        <w:t>machine-learning</w:t>
      </w:r>
      <w:r w:rsidRPr="00451613">
        <w:rPr>
          <w:rFonts w:ascii="Times New Roman" w:hAnsi="Times New Roman" w:cs="Times New Roman"/>
          <w:sz w:val="24"/>
          <w:szCs w:val="24"/>
        </w:rPr>
        <w:t xml:space="preserve"> and deep learning tools exists; nevertheless, barely any study utilized datasets spanning over a decade. Furthermore, current research scarcely accounts for companies across diverse sectors in the study. Which hinders generalization of their study. Thus, our contribution is to analyze a dataset of 4 companies of 2 different sectors </w:t>
      </w:r>
      <w:r w:rsidRPr="001D029A">
        <w:rPr>
          <w:rFonts w:ascii="Times New Roman" w:hAnsi="Times New Roman" w:cs="Times New Roman"/>
          <w:sz w:val="24"/>
          <w:szCs w:val="24"/>
        </w:rPr>
        <w:t xml:space="preserve">over the </w:t>
      </w:r>
      <w:r>
        <w:rPr>
          <w:rFonts w:ascii="Times New Roman" w:hAnsi="Times New Roman" w:cs="Times New Roman"/>
          <w:sz w:val="24"/>
          <w:szCs w:val="24"/>
        </w:rPr>
        <w:t>long-term</w:t>
      </w:r>
      <w:r w:rsidRPr="001D029A">
        <w:rPr>
          <w:rFonts w:ascii="Times New Roman" w:hAnsi="Times New Roman" w:cs="Times New Roman"/>
          <w:sz w:val="24"/>
          <w:szCs w:val="24"/>
        </w:rPr>
        <w:t xml:space="preserve"> of share price. and measure</w:t>
      </w:r>
      <w:r w:rsidRPr="00451613">
        <w:rPr>
          <w:rFonts w:ascii="Times New Roman" w:hAnsi="Times New Roman" w:cs="Times New Roman"/>
          <w:sz w:val="24"/>
          <w:szCs w:val="24"/>
        </w:rPr>
        <w:t xml:space="preserve"> the performance of LSTM, SVM, and MLP, which hardly any studies compare.</w:t>
      </w:r>
    </w:p>
    <w:p w14:paraId="50CB7008"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 Research Methodology:</w:t>
      </w:r>
    </w:p>
    <w:p w14:paraId="2795B81A"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3.1. Variable selection:</w:t>
      </w:r>
    </w:p>
    <w:p w14:paraId="35C48514"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 xml:space="preserve">This section describes the research data and prediction models selected for the study. Daily closing price for the financial year 2014-2015 to 2024-2025 of the 4 companies, out of which 2 are from the NSE automobile sectoral index and the rest are from the metal sectoral index. The sector selected on the line of highest FII received from calendar years 2020 to 2025 is the auto sector, which is ranked 1st; the oil sector is 2nd, and the metal sector is </w:t>
      </w:r>
      <w:r w:rsidRPr="00451613">
        <w:rPr>
          <w:rFonts w:ascii="Times New Roman" w:hAnsi="Times New Roman" w:cs="Times New Roman"/>
          <w:sz w:val="24"/>
          <w:szCs w:val="24"/>
        </w:rPr>
        <w:t>ranked 3rd, as per researcher data analysis. For the study, the oil sector was not considered because it was established in the year 2020; therefore, the metal sector came into the picture, and based on two criteria, companies were selected: one, it should be consistent from financial year 2014-2015 to 2024-25 in the respective indices, and two, it has the highest weight in sector indices. On March 28, 2025. The data set includes both bearish and bullish trends, which help models to make better predictions.</w:t>
      </w:r>
    </w:p>
    <w:p w14:paraId="4F321C9E" w14:textId="77777777" w:rsidR="00A0365C" w:rsidRPr="00451613" w:rsidRDefault="00A0365C" w:rsidP="00A0365C">
      <w:pPr>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t>3.2. Model selection:</w:t>
      </w:r>
    </w:p>
    <w:p w14:paraId="5080B6C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For the proposed study, 3 ML prediction models were selected based on their different characteristics, such as LSTM, SVM &amp; MLP. LSTM has the characteristic of learning from historical data of time series, which helps to make precise predictions, while SVM helps to classify data in the binary trends (Kara et al., 2010) through hyperplane margin to reduce error bound in regression. (Gupta et al., 2025). MLP used backpropagation to train the model itself, which helped in the precise prediction of the stock market (Guresen et al., 2011).</w:t>
      </w:r>
    </w:p>
    <w:p w14:paraId="74F016C0" w14:textId="77777777" w:rsidR="00A0365C" w:rsidRPr="00451613" w:rsidRDefault="00A0365C" w:rsidP="00A0365C">
      <w:pPr>
        <w:jc w:val="both"/>
        <w:rPr>
          <w:rFonts w:ascii="Times New Roman" w:hAnsi="Times New Roman" w:cs="Times New Roman"/>
          <w:b/>
          <w:bCs/>
          <w:sz w:val="24"/>
          <w:szCs w:val="24"/>
          <w:lang w:val="en-US"/>
        </w:rPr>
        <w:sectPr w:rsidR="00A0365C" w:rsidRPr="00451613" w:rsidSect="00A0365C">
          <w:type w:val="continuous"/>
          <w:pgSz w:w="11906" w:h="16838"/>
          <w:pgMar w:top="1440" w:right="1440" w:bottom="1440" w:left="1440" w:header="708" w:footer="708" w:gutter="0"/>
          <w:cols w:num="2" w:space="720"/>
          <w:docGrid w:linePitch="360"/>
        </w:sectPr>
      </w:pPr>
      <w:r w:rsidRPr="00451613">
        <w:rPr>
          <w:rFonts w:ascii="Times New Roman" w:hAnsi="Times New Roman" w:cs="Times New Roman"/>
          <w:b/>
          <w:bCs/>
          <w:sz w:val="24"/>
          <w:szCs w:val="24"/>
          <w:lang w:val="en-US"/>
        </w:rPr>
        <w:t>3.3. Analysis process:</w:t>
      </w:r>
    </w:p>
    <w:p w14:paraId="39A5C1A1" w14:textId="77777777" w:rsidR="00A0365C" w:rsidRPr="00451613" w:rsidRDefault="00A0365C" w:rsidP="00A0365C">
      <w:pPr>
        <w:jc w:val="both"/>
        <w:rPr>
          <w:rFonts w:ascii="Times New Roman" w:hAnsi="Times New Roman" w:cs="Times New Roman"/>
          <w:b/>
          <w:bCs/>
          <w:sz w:val="24"/>
          <w:szCs w:val="24"/>
          <w:lang w:val="en-US"/>
        </w:rPr>
      </w:pPr>
    </w:p>
    <w:p w14:paraId="27021D53"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noProof/>
          <w:sz w:val="24"/>
          <w:szCs w:val="24"/>
          <w:lang w:eastAsia="en-IN"/>
        </w:rPr>
        <w:drawing>
          <wp:inline distT="0" distB="0" distL="0" distR="0" wp14:anchorId="79CBE560" wp14:editId="1E2B80F9">
            <wp:extent cx="6184900" cy="1302385"/>
            <wp:effectExtent l="0" t="57150" r="0" b="88265"/>
            <wp:docPr id="15779938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72BB8D8" w14:textId="77777777" w:rsidR="00A0365C" w:rsidRPr="00451613" w:rsidRDefault="00A0365C" w:rsidP="00A0365C">
      <w:pPr>
        <w:spacing w:after="0"/>
        <w:jc w:val="both"/>
        <w:rPr>
          <w:rFonts w:ascii="Times New Roman" w:hAnsi="Times New Roman" w:cs="Times New Roman"/>
          <w:b/>
          <w:bCs/>
          <w:sz w:val="24"/>
          <w:szCs w:val="24"/>
          <w:lang w:val="en-US"/>
        </w:rPr>
      </w:pPr>
      <w:r w:rsidRPr="00451613">
        <w:rPr>
          <w:rFonts w:ascii="Times New Roman" w:hAnsi="Times New Roman" w:cs="Times New Roman"/>
          <w:b/>
          <w:bCs/>
          <w:sz w:val="24"/>
          <w:szCs w:val="24"/>
          <w:lang w:val="en-US"/>
        </w:rPr>
        <w:t xml:space="preserve">Fig 1: </w:t>
      </w:r>
      <w:r w:rsidRPr="00451613">
        <w:rPr>
          <w:rFonts w:ascii="Times New Roman" w:hAnsi="Times New Roman" w:cs="Times New Roman"/>
          <w:sz w:val="24"/>
          <w:szCs w:val="24"/>
          <w:lang w:val="en-US"/>
        </w:rPr>
        <w:t>Steps to train and prediction through model</w:t>
      </w:r>
    </w:p>
    <w:bookmarkEnd w:id="0"/>
    <w:p w14:paraId="035EF916"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lastRenderedPageBreak/>
        <w:t>3.4. Method Analysis</w:t>
      </w:r>
      <w:r w:rsidRPr="00451613">
        <w:rPr>
          <w:rFonts w:ascii="Times New Roman" w:hAnsi="Times New Roman" w:cs="Times New Roman"/>
          <w:sz w:val="24"/>
          <w:szCs w:val="24"/>
        </w:rPr>
        <w:t>:</w:t>
      </w:r>
    </w:p>
    <w:p w14:paraId="6D866076"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Study applies 3 most know models of ML on the dataset of NSE from Financial year 2014-15 to 2024-2025. Specifically, 80%-20% data used for training and testing respectively. Prediction accuracy and reliability of these models are assessed by calculating two different performance metrics—RMSE &amp; MAE. Between two prediction metrics, RMSE measures the square root of the mean square error of the actual values and estimated values, MAE estimates the size of the error computed as the relative average of the error. Smaller the values of RMSE and MAE, better the performance of the model.</w:t>
      </w:r>
    </w:p>
    <w:p w14:paraId="572F73CB"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1: Train- Test Data for model</w:t>
      </w:r>
    </w:p>
    <w:tbl>
      <w:tblPr>
        <w:tblStyle w:val="TableGrid"/>
        <w:tblW w:w="0" w:type="auto"/>
        <w:tblLook w:val="04A0" w:firstRow="1" w:lastRow="0" w:firstColumn="1" w:lastColumn="0" w:noHBand="0" w:noVBand="1"/>
      </w:tblPr>
      <w:tblGrid>
        <w:gridCol w:w="1803"/>
        <w:gridCol w:w="1803"/>
        <w:gridCol w:w="1803"/>
        <w:gridCol w:w="1803"/>
        <w:gridCol w:w="1804"/>
      </w:tblGrid>
      <w:tr w:rsidR="00A0365C" w14:paraId="46F5ABB0" w14:textId="77777777" w:rsidTr="00434B93">
        <w:tc>
          <w:tcPr>
            <w:tcW w:w="1803" w:type="dxa"/>
          </w:tcPr>
          <w:p w14:paraId="527A265C" w14:textId="77777777" w:rsidR="00A0365C" w:rsidRDefault="00A0365C" w:rsidP="00434B93">
            <w:pPr>
              <w:jc w:val="both"/>
              <w:rPr>
                <w:rFonts w:ascii="Times New Roman" w:hAnsi="Times New Roman" w:cs="Times New Roman"/>
                <w:sz w:val="24"/>
                <w:szCs w:val="24"/>
              </w:rPr>
            </w:pPr>
          </w:p>
        </w:tc>
        <w:tc>
          <w:tcPr>
            <w:tcW w:w="1803" w:type="dxa"/>
            <w:vAlign w:val="center"/>
          </w:tcPr>
          <w:p w14:paraId="331E7BAD" w14:textId="77777777" w:rsidR="00A0365C" w:rsidRDefault="00A0365C" w:rsidP="00434B93">
            <w:pPr>
              <w:jc w:val="center"/>
              <w:rPr>
                <w:rFonts w:ascii="Times New Roman" w:hAnsi="Times New Roman" w:cs="Times New Roman"/>
                <w:sz w:val="24"/>
                <w:szCs w:val="24"/>
              </w:rPr>
            </w:pPr>
          </w:p>
        </w:tc>
        <w:tc>
          <w:tcPr>
            <w:tcW w:w="1803" w:type="dxa"/>
            <w:vAlign w:val="center"/>
          </w:tcPr>
          <w:p w14:paraId="337B770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Percentage</w:t>
            </w:r>
          </w:p>
        </w:tc>
        <w:tc>
          <w:tcPr>
            <w:tcW w:w="1803" w:type="dxa"/>
            <w:vAlign w:val="center"/>
          </w:tcPr>
          <w:p w14:paraId="22927049"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N</w:t>
            </w:r>
          </w:p>
        </w:tc>
        <w:tc>
          <w:tcPr>
            <w:tcW w:w="1804" w:type="dxa"/>
            <w:vAlign w:val="center"/>
          </w:tcPr>
          <w:p w14:paraId="66EA5617"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Company Name</w:t>
            </w:r>
          </w:p>
        </w:tc>
      </w:tr>
      <w:tr w:rsidR="00A0365C" w14:paraId="41D5C8A6" w14:textId="77777777" w:rsidTr="00434B93">
        <w:tc>
          <w:tcPr>
            <w:tcW w:w="1803" w:type="dxa"/>
            <w:vMerge w:val="restart"/>
            <w:vAlign w:val="center"/>
          </w:tcPr>
          <w:p w14:paraId="59C8580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75E5DD41"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0E6609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7B7C4D88"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1977</w:t>
            </w:r>
          </w:p>
        </w:tc>
        <w:tc>
          <w:tcPr>
            <w:tcW w:w="1804" w:type="dxa"/>
            <w:vMerge w:val="restart"/>
            <w:vAlign w:val="center"/>
          </w:tcPr>
          <w:p w14:paraId="6AB7505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 xml:space="preserve">JSW </w:t>
            </w:r>
          </w:p>
          <w:p w14:paraId="15921637"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Maruti Suzuki</w:t>
            </w:r>
          </w:p>
          <w:p w14:paraId="206AF21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M &amp; M</w:t>
            </w:r>
          </w:p>
        </w:tc>
      </w:tr>
      <w:tr w:rsidR="00A0365C" w14:paraId="3D3F9150" w14:textId="77777777" w:rsidTr="00434B93">
        <w:tc>
          <w:tcPr>
            <w:tcW w:w="1803" w:type="dxa"/>
            <w:vMerge/>
          </w:tcPr>
          <w:p w14:paraId="417F6AE9" w14:textId="77777777" w:rsidR="00A0365C" w:rsidRDefault="00A0365C" w:rsidP="00434B93">
            <w:pPr>
              <w:jc w:val="both"/>
              <w:rPr>
                <w:rFonts w:ascii="Times New Roman" w:hAnsi="Times New Roman" w:cs="Times New Roman"/>
                <w:sz w:val="24"/>
                <w:szCs w:val="24"/>
              </w:rPr>
            </w:pPr>
          </w:p>
        </w:tc>
        <w:tc>
          <w:tcPr>
            <w:tcW w:w="1803" w:type="dxa"/>
            <w:vAlign w:val="center"/>
          </w:tcPr>
          <w:p w14:paraId="503547FB"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2717522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44B6B60C"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3072C014" w14:textId="77777777" w:rsidR="00A0365C" w:rsidRDefault="00A0365C" w:rsidP="00434B93">
            <w:pPr>
              <w:jc w:val="center"/>
              <w:rPr>
                <w:rFonts w:ascii="Times New Roman" w:hAnsi="Times New Roman" w:cs="Times New Roman"/>
                <w:sz w:val="24"/>
                <w:szCs w:val="24"/>
              </w:rPr>
            </w:pPr>
          </w:p>
        </w:tc>
      </w:tr>
      <w:tr w:rsidR="00A0365C" w14:paraId="6207DBD1" w14:textId="77777777" w:rsidTr="00434B93">
        <w:tc>
          <w:tcPr>
            <w:tcW w:w="1803" w:type="dxa"/>
            <w:vAlign w:val="center"/>
          </w:tcPr>
          <w:p w14:paraId="4AB67FEE" w14:textId="77777777" w:rsidR="00A0365C" w:rsidRPr="004441B4" w:rsidRDefault="00A0365C" w:rsidP="00434B93">
            <w:pPr>
              <w:jc w:val="center"/>
              <w:rPr>
                <w:rFonts w:ascii="Times New Roman" w:hAnsi="Times New Roman" w:cs="Times New Roman"/>
                <w:b/>
                <w:bCs/>
                <w:sz w:val="24"/>
                <w:szCs w:val="24"/>
              </w:rPr>
            </w:pPr>
          </w:p>
        </w:tc>
        <w:tc>
          <w:tcPr>
            <w:tcW w:w="1803" w:type="dxa"/>
            <w:vAlign w:val="center"/>
          </w:tcPr>
          <w:p w14:paraId="5656AD71" w14:textId="77777777" w:rsidR="00A0365C" w:rsidRDefault="00A0365C" w:rsidP="00434B93">
            <w:pPr>
              <w:jc w:val="center"/>
              <w:rPr>
                <w:rFonts w:ascii="Times New Roman" w:hAnsi="Times New Roman" w:cs="Times New Roman"/>
                <w:sz w:val="24"/>
                <w:szCs w:val="24"/>
              </w:rPr>
            </w:pPr>
          </w:p>
        </w:tc>
        <w:tc>
          <w:tcPr>
            <w:tcW w:w="1803" w:type="dxa"/>
            <w:vAlign w:val="center"/>
          </w:tcPr>
          <w:p w14:paraId="5648BC0A" w14:textId="77777777" w:rsidR="00A0365C" w:rsidRDefault="00A0365C" w:rsidP="00434B93">
            <w:pPr>
              <w:jc w:val="center"/>
              <w:rPr>
                <w:rFonts w:ascii="Times New Roman" w:hAnsi="Times New Roman" w:cs="Times New Roman"/>
                <w:sz w:val="24"/>
                <w:szCs w:val="24"/>
              </w:rPr>
            </w:pPr>
          </w:p>
        </w:tc>
        <w:tc>
          <w:tcPr>
            <w:tcW w:w="1803" w:type="dxa"/>
            <w:vAlign w:val="center"/>
          </w:tcPr>
          <w:p w14:paraId="3F62AC5E" w14:textId="77777777" w:rsidR="00A0365C" w:rsidRPr="004441B4" w:rsidRDefault="00A0365C" w:rsidP="00434B93">
            <w:pPr>
              <w:jc w:val="center"/>
              <w:rPr>
                <w:rFonts w:ascii="Times New Roman" w:hAnsi="Times New Roman" w:cs="Times New Roman"/>
                <w:b/>
                <w:bCs/>
                <w:sz w:val="24"/>
                <w:szCs w:val="24"/>
              </w:rPr>
            </w:pPr>
          </w:p>
        </w:tc>
        <w:tc>
          <w:tcPr>
            <w:tcW w:w="1804" w:type="dxa"/>
            <w:vMerge/>
            <w:vAlign w:val="center"/>
          </w:tcPr>
          <w:p w14:paraId="477B58BB" w14:textId="77777777" w:rsidR="00A0365C" w:rsidRDefault="00A0365C" w:rsidP="00434B93">
            <w:pPr>
              <w:jc w:val="center"/>
              <w:rPr>
                <w:rFonts w:ascii="Times New Roman" w:hAnsi="Times New Roman" w:cs="Times New Roman"/>
                <w:sz w:val="24"/>
                <w:szCs w:val="24"/>
              </w:rPr>
            </w:pPr>
          </w:p>
        </w:tc>
      </w:tr>
      <w:tr w:rsidR="00A0365C" w14:paraId="762682EB" w14:textId="77777777" w:rsidTr="00434B93">
        <w:tc>
          <w:tcPr>
            <w:tcW w:w="1803" w:type="dxa"/>
            <w:vAlign w:val="center"/>
          </w:tcPr>
          <w:p w14:paraId="6288D19E"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35DE7B6E" w14:textId="77777777" w:rsidR="00A0365C" w:rsidRDefault="00A0365C" w:rsidP="00434B93">
            <w:pPr>
              <w:jc w:val="center"/>
              <w:rPr>
                <w:rFonts w:ascii="Times New Roman" w:hAnsi="Times New Roman" w:cs="Times New Roman"/>
                <w:sz w:val="24"/>
                <w:szCs w:val="24"/>
              </w:rPr>
            </w:pPr>
          </w:p>
        </w:tc>
        <w:tc>
          <w:tcPr>
            <w:tcW w:w="1803" w:type="dxa"/>
            <w:vAlign w:val="center"/>
          </w:tcPr>
          <w:p w14:paraId="33320D6B" w14:textId="77777777" w:rsidR="00A0365C" w:rsidRDefault="00A0365C" w:rsidP="00434B93">
            <w:pPr>
              <w:jc w:val="center"/>
              <w:rPr>
                <w:rFonts w:ascii="Times New Roman" w:hAnsi="Times New Roman" w:cs="Times New Roman"/>
                <w:sz w:val="24"/>
                <w:szCs w:val="24"/>
              </w:rPr>
            </w:pPr>
          </w:p>
        </w:tc>
        <w:tc>
          <w:tcPr>
            <w:tcW w:w="1803" w:type="dxa"/>
            <w:vAlign w:val="center"/>
          </w:tcPr>
          <w:p w14:paraId="22398F46"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2471</w:t>
            </w:r>
          </w:p>
        </w:tc>
        <w:tc>
          <w:tcPr>
            <w:tcW w:w="1804" w:type="dxa"/>
            <w:vAlign w:val="center"/>
          </w:tcPr>
          <w:p w14:paraId="153A3C43" w14:textId="77777777" w:rsidR="00A0365C" w:rsidRDefault="00A0365C" w:rsidP="00434B93">
            <w:pPr>
              <w:jc w:val="center"/>
              <w:rPr>
                <w:rFonts w:ascii="Times New Roman" w:hAnsi="Times New Roman" w:cs="Times New Roman"/>
                <w:sz w:val="24"/>
                <w:szCs w:val="24"/>
              </w:rPr>
            </w:pPr>
          </w:p>
        </w:tc>
      </w:tr>
      <w:tr w:rsidR="00A0365C" w14:paraId="7CF4CE0D" w14:textId="77777777" w:rsidTr="00434B93">
        <w:tc>
          <w:tcPr>
            <w:tcW w:w="1803" w:type="dxa"/>
            <w:vMerge w:val="restart"/>
            <w:vAlign w:val="center"/>
          </w:tcPr>
          <w:p w14:paraId="3E79747F"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Sample</w:t>
            </w:r>
          </w:p>
        </w:tc>
        <w:tc>
          <w:tcPr>
            <w:tcW w:w="1803" w:type="dxa"/>
            <w:vAlign w:val="center"/>
          </w:tcPr>
          <w:p w14:paraId="5477012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Training</w:t>
            </w:r>
          </w:p>
        </w:tc>
        <w:tc>
          <w:tcPr>
            <w:tcW w:w="1803" w:type="dxa"/>
            <w:vAlign w:val="center"/>
          </w:tcPr>
          <w:p w14:paraId="747521C4"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80%</w:t>
            </w:r>
          </w:p>
        </w:tc>
        <w:tc>
          <w:tcPr>
            <w:tcW w:w="1803" w:type="dxa"/>
            <w:vAlign w:val="center"/>
          </w:tcPr>
          <w:p w14:paraId="4C9D5729"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1973</w:t>
            </w:r>
          </w:p>
        </w:tc>
        <w:tc>
          <w:tcPr>
            <w:tcW w:w="1804" w:type="dxa"/>
            <w:vMerge w:val="restart"/>
            <w:vAlign w:val="center"/>
          </w:tcPr>
          <w:p w14:paraId="4B259C95"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TATA Steel</w:t>
            </w:r>
          </w:p>
        </w:tc>
      </w:tr>
      <w:tr w:rsidR="00A0365C" w14:paraId="436B5046" w14:textId="77777777" w:rsidTr="00434B93">
        <w:tc>
          <w:tcPr>
            <w:tcW w:w="1803" w:type="dxa"/>
            <w:vMerge/>
            <w:vAlign w:val="center"/>
          </w:tcPr>
          <w:p w14:paraId="5691C554" w14:textId="77777777" w:rsidR="00A0365C" w:rsidRDefault="00A0365C" w:rsidP="00434B93">
            <w:pPr>
              <w:jc w:val="center"/>
              <w:rPr>
                <w:rFonts w:ascii="Times New Roman" w:hAnsi="Times New Roman" w:cs="Times New Roman"/>
                <w:sz w:val="24"/>
                <w:szCs w:val="24"/>
              </w:rPr>
            </w:pPr>
          </w:p>
        </w:tc>
        <w:tc>
          <w:tcPr>
            <w:tcW w:w="1803" w:type="dxa"/>
            <w:vAlign w:val="center"/>
          </w:tcPr>
          <w:p w14:paraId="314C040E"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Testing</w:t>
            </w:r>
          </w:p>
        </w:tc>
        <w:tc>
          <w:tcPr>
            <w:tcW w:w="1803" w:type="dxa"/>
            <w:vAlign w:val="center"/>
          </w:tcPr>
          <w:p w14:paraId="4C444D13"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20%</w:t>
            </w:r>
          </w:p>
        </w:tc>
        <w:tc>
          <w:tcPr>
            <w:tcW w:w="1803" w:type="dxa"/>
            <w:vAlign w:val="center"/>
          </w:tcPr>
          <w:p w14:paraId="734DB062" w14:textId="77777777" w:rsidR="00A0365C" w:rsidRDefault="00A0365C" w:rsidP="00434B93">
            <w:pPr>
              <w:jc w:val="center"/>
              <w:rPr>
                <w:rFonts w:ascii="Times New Roman" w:hAnsi="Times New Roman" w:cs="Times New Roman"/>
                <w:sz w:val="24"/>
                <w:szCs w:val="24"/>
              </w:rPr>
            </w:pPr>
            <w:r>
              <w:rPr>
                <w:rFonts w:ascii="Times New Roman" w:hAnsi="Times New Roman" w:cs="Times New Roman"/>
                <w:sz w:val="24"/>
                <w:szCs w:val="24"/>
              </w:rPr>
              <w:t>493</w:t>
            </w:r>
          </w:p>
        </w:tc>
        <w:tc>
          <w:tcPr>
            <w:tcW w:w="1804" w:type="dxa"/>
            <w:vMerge/>
            <w:vAlign w:val="center"/>
          </w:tcPr>
          <w:p w14:paraId="0674A1AE" w14:textId="77777777" w:rsidR="00A0365C" w:rsidRDefault="00A0365C" w:rsidP="00434B93">
            <w:pPr>
              <w:jc w:val="center"/>
              <w:rPr>
                <w:rFonts w:ascii="Times New Roman" w:hAnsi="Times New Roman" w:cs="Times New Roman"/>
                <w:sz w:val="24"/>
                <w:szCs w:val="24"/>
              </w:rPr>
            </w:pPr>
          </w:p>
        </w:tc>
      </w:tr>
      <w:tr w:rsidR="00A0365C" w14:paraId="1859BE89" w14:textId="77777777" w:rsidTr="00434B93">
        <w:tc>
          <w:tcPr>
            <w:tcW w:w="1803" w:type="dxa"/>
            <w:vAlign w:val="center"/>
          </w:tcPr>
          <w:p w14:paraId="06F372E3"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Total</w:t>
            </w:r>
          </w:p>
        </w:tc>
        <w:tc>
          <w:tcPr>
            <w:tcW w:w="1803" w:type="dxa"/>
            <w:vAlign w:val="center"/>
          </w:tcPr>
          <w:p w14:paraId="448B1FB1" w14:textId="77777777" w:rsidR="00A0365C" w:rsidRDefault="00A0365C" w:rsidP="00434B93">
            <w:pPr>
              <w:jc w:val="center"/>
              <w:rPr>
                <w:rFonts w:ascii="Times New Roman" w:hAnsi="Times New Roman" w:cs="Times New Roman"/>
                <w:sz w:val="24"/>
                <w:szCs w:val="24"/>
              </w:rPr>
            </w:pPr>
          </w:p>
        </w:tc>
        <w:tc>
          <w:tcPr>
            <w:tcW w:w="1803" w:type="dxa"/>
            <w:vAlign w:val="center"/>
          </w:tcPr>
          <w:p w14:paraId="284BB01B" w14:textId="77777777" w:rsidR="00A0365C" w:rsidRDefault="00A0365C" w:rsidP="00434B93">
            <w:pPr>
              <w:jc w:val="center"/>
              <w:rPr>
                <w:rFonts w:ascii="Times New Roman" w:hAnsi="Times New Roman" w:cs="Times New Roman"/>
                <w:sz w:val="24"/>
                <w:szCs w:val="24"/>
              </w:rPr>
            </w:pPr>
          </w:p>
        </w:tc>
        <w:tc>
          <w:tcPr>
            <w:tcW w:w="1803" w:type="dxa"/>
            <w:vAlign w:val="center"/>
          </w:tcPr>
          <w:p w14:paraId="7AAFB760" w14:textId="77777777" w:rsidR="00A0365C" w:rsidRPr="004441B4" w:rsidRDefault="00A0365C" w:rsidP="00434B93">
            <w:pPr>
              <w:jc w:val="center"/>
              <w:rPr>
                <w:rFonts w:ascii="Times New Roman" w:hAnsi="Times New Roman" w:cs="Times New Roman"/>
                <w:b/>
                <w:bCs/>
                <w:sz w:val="24"/>
                <w:szCs w:val="24"/>
              </w:rPr>
            </w:pPr>
            <w:r w:rsidRPr="004441B4">
              <w:rPr>
                <w:rFonts w:ascii="Times New Roman" w:hAnsi="Times New Roman" w:cs="Times New Roman"/>
                <w:b/>
                <w:bCs/>
                <w:sz w:val="24"/>
                <w:szCs w:val="24"/>
              </w:rPr>
              <w:t>2466</w:t>
            </w:r>
          </w:p>
        </w:tc>
        <w:tc>
          <w:tcPr>
            <w:tcW w:w="1804" w:type="dxa"/>
            <w:vAlign w:val="center"/>
          </w:tcPr>
          <w:p w14:paraId="421AC739" w14:textId="77777777" w:rsidR="00A0365C" w:rsidRDefault="00A0365C" w:rsidP="00434B93">
            <w:pPr>
              <w:jc w:val="center"/>
              <w:rPr>
                <w:rFonts w:ascii="Times New Roman" w:hAnsi="Times New Roman" w:cs="Times New Roman"/>
                <w:sz w:val="24"/>
                <w:szCs w:val="24"/>
              </w:rPr>
            </w:pPr>
          </w:p>
        </w:tc>
      </w:tr>
    </w:tbl>
    <w:p w14:paraId="45EF45AA" w14:textId="77777777" w:rsidR="00A0365C" w:rsidRPr="00451613" w:rsidRDefault="00A0365C" w:rsidP="00A0365C">
      <w:pPr>
        <w:rPr>
          <w:rFonts w:ascii="Times New Roman" w:hAnsi="Times New Roman" w:cs="Times New Roman"/>
          <w:b/>
          <w:bCs/>
          <w:sz w:val="24"/>
          <w:szCs w:val="24"/>
        </w:rPr>
      </w:pPr>
      <w:r w:rsidRPr="00451613">
        <w:rPr>
          <w:rFonts w:ascii="Times New Roman" w:hAnsi="Times New Roman" w:cs="Times New Roman"/>
          <w:b/>
          <w:bCs/>
          <w:sz w:val="24"/>
          <w:szCs w:val="24"/>
        </w:rPr>
        <w:t xml:space="preserve">4. Analysis </w:t>
      </w:r>
    </w:p>
    <w:p w14:paraId="075077EF"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b/>
          <w:bCs/>
          <w:sz w:val="24"/>
          <w:szCs w:val="24"/>
        </w:rPr>
        <w:t>4.1. SVM in stock market prediction:</w:t>
      </w:r>
    </w:p>
    <w:p w14:paraId="3515B1E4" w14:textId="77777777" w:rsidR="00A0365C" w:rsidRPr="00451613" w:rsidRDefault="00A0365C" w:rsidP="00A0365C">
      <w:pPr>
        <w:rPr>
          <w:rFonts w:ascii="Times New Roman" w:hAnsi="Times New Roman" w:cs="Times New Roman"/>
          <w:sz w:val="24"/>
          <w:szCs w:val="24"/>
        </w:rPr>
      </w:pPr>
      <w:r w:rsidRPr="00451613">
        <w:rPr>
          <w:rFonts w:ascii="Times New Roman" w:hAnsi="Times New Roman" w:cs="Times New Roman"/>
          <w:sz w:val="24"/>
          <w:szCs w:val="24"/>
        </w:rPr>
        <w:t>First, SVM apply to predict share prices of JSW, TATA Steel, Mahindra &amp; Mahindra, Maruti Suzuki through a testing closing prices of these companies.</w:t>
      </w:r>
      <w:r w:rsidRPr="00451613">
        <w:rPr>
          <w:rFonts w:ascii="Times New Roman" w:hAnsi="Times New Roman" w:cs="Times New Roman"/>
          <w:noProof/>
          <w:sz w:val="24"/>
          <w:szCs w:val="24"/>
          <w:lang w:eastAsia="en-IN"/>
        </w:rPr>
        <w:drawing>
          <wp:inline distT="0" distB="0" distL="0" distR="0" wp14:anchorId="05FF95EB" wp14:editId="39271A75">
            <wp:extent cx="5633906" cy="3470564"/>
            <wp:effectExtent l="0" t="0" r="5080" b="0"/>
            <wp:docPr id="1085701230"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01230" name="Picture 1" descr="A graph with numbers an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3917" cy="3495211"/>
                    </a:xfrm>
                    <a:prstGeom prst="rect">
                      <a:avLst/>
                    </a:prstGeom>
                    <a:noFill/>
                    <a:ln>
                      <a:noFill/>
                    </a:ln>
                  </pic:spPr>
                </pic:pic>
              </a:graphicData>
            </a:graphic>
          </wp:inline>
        </w:drawing>
      </w:r>
      <w:bookmarkStart w:id="1" w:name="_Hlk208834099"/>
      <w:r w:rsidRPr="00451613">
        <w:rPr>
          <w:rFonts w:ascii="Times New Roman" w:hAnsi="Times New Roman" w:cs="Times New Roman"/>
          <w:b/>
          <w:bCs/>
          <w:sz w:val="24"/>
          <w:szCs w:val="24"/>
        </w:rPr>
        <w:t>Fig 2</w:t>
      </w:r>
      <w:r w:rsidRPr="00451613">
        <w:rPr>
          <w:rFonts w:ascii="Times New Roman" w:hAnsi="Times New Roman" w:cs="Times New Roman"/>
          <w:sz w:val="24"/>
          <w:szCs w:val="24"/>
        </w:rPr>
        <w:t xml:space="preserve">: SVM trend chart for closing prices of JSW </w:t>
      </w:r>
    </w:p>
    <w:bookmarkEnd w:id="1"/>
    <w:p w14:paraId="1C5635CC" w14:textId="77777777" w:rsidR="00A0365C" w:rsidRPr="00451613" w:rsidRDefault="00A0365C" w:rsidP="00A0365C">
      <w:pPr>
        <w:spacing w:after="0"/>
        <w:rPr>
          <w:rFonts w:ascii="Times New Roman" w:hAnsi="Times New Roman" w:cs="Times New Roman"/>
          <w:noProof/>
          <w:sz w:val="24"/>
          <w:szCs w:val="24"/>
        </w:rPr>
      </w:pPr>
      <w:r w:rsidRPr="00451613">
        <w:rPr>
          <w:rFonts w:ascii="Times New Roman" w:hAnsi="Times New Roman" w:cs="Times New Roman"/>
          <w:noProof/>
          <w:lang w:eastAsia="en-IN"/>
        </w:rPr>
        <w:lastRenderedPageBreak/>
        <w:drawing>
          <wp:inline distT="0" distB="0" distL="0" distR="0" wp14:anchorId="2C2EDC49" wp14:editId="1CC5B7EF">
            <wp:extent cx="5762290" cy="3768436"/>
            <wp:effectExtent l="0" t="0" r="0" b="3810"/>
            <wp:docPr id="1057264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9005" cy="3772827"/>
                    </a:xfrm>
                    <a:prstGeom prst="rect">
                      <a:avLst/>
                    </a:prstGeom>
                    <a:noFill/>
                    <a:ln>
                      <a:noFill/>
                    </a:ln>
                  </pic:spPr>
                </pic:pic>
              </a:graphicData>
            </a:graphic>
          </wp:inline>
        </w:drawing>
      </w:r>
    </w:p>
    <w:p w14:paraId="325A8EE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3</w:t>
      </w:r>
      <w:r w:rsidRPr="00451613">
        <w:rPr>
          <w:rFonts w:ascii="Times New Roman" w:hAnsi="Times New Roman" w:cs="Times New Roman"/>
          <w:sz w:val="24"/>
          <w:szCs w:val="24"/>
        </w:rPr>
        <w:t>: SVM trend chart for closing prices of TATA Steel</w:t>
      </w:r>
    </w:p>
    <w:p w14:paraId="57290BCF"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sz w:val="24"/>
          <w:szCs w:val="24"/>
          <w:lang w:eastAsia="en-IN"/>
        </w:rPr>
        <w:drawing>
          <wp:inline distT="0" distB="0" distL="0" distR="0" wp14:anchorId="682E1660" wp14:editId="4B1D56D0">
            <wp:extent cx="6147416" cy="4051005"/>
            <wp:effectExtent l="0" t="0" r="6350" b="6985"/>
            <wp:docPr id="1060061743" name="Picture 3"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1743" name="Picture 3" descr="A graph with blue and orange lin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2950" cy="4054651"/>
                    </a:xfrm>
                    <a:prstGeom prst="rect">
                      <a:avLst/>
                    </a:prstGeom>
                    <a:noFill/>
                    <a:ln>
                      <a:noFill/>
                    </a:ln>
                  </pic:spPr>
                </pic:pic>
              </a:graphicData>
            </a:graphic>
          </wp:inline>
        </w:drawing>
      </w:r>
    </w:p>
    <w:p w14:paraId="5CB6E082"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b/>
          <w:bCs/>
          <w:sz w:val="24"/>
          <w:szCs w:val="24"/>
        </w:rPr>
        <w:t>Fig 4</w:t>
      </w:r>
      <w:r w:rsidRPr="00451613">
        <w:rPr>
          <w:rFonts w:ascii="Times New Roman" w:hAnsi="Times New Roman" w:cs="Times New Roman"/>
          <w:sz w:val="24"/>
          <w:szCs w:val="24"/>
        </w:rPr>
        <w:t>: SVM trend chart for closing prices of Mahindra &amp; Mahindra</w:t>
      </w:r>
    </w:p>
    <w:p w14:paraId="6ECFD309"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noProof/>
          <w:sz w:val="24"/>
          <w:szCs w:val="24"/>
          <w:lang w:eastAsia="en-IN"/>
        </w:rPr>
        <w:lastRenderedPageBreak/>
        <w:drawing>
          <wp:inline distT="0" distB="0" distL="0" distR="0" wp14:anchorId="3F983FA8" wp14:editId="4ECEDE8E">
            <wp:extent cx="6149340" cy="3911600"/>
            <wp:effectExtent l="0" t="0" r="3810" b="0"/>
            <wp:docPr id="1936315572" name="Picture 4"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5572" name="Picture 4" descr="A graph with blue and orange lin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9340" cy="3911600"/>
                    </a:xfrm>
                    <a:prstGeom prst="rect">
                      <a:avLst/>
                    </a:prstGeom>
                    <a:noFill/>
                    <a:ln>
                      <a:noFill/>
                    </a:ln>
                  </pic:spPr>
                </pic:pic>
              </a:graphicData>
            </a:graphic>
          </wp:inline>
        </w:drawing>
      </w:r>
    </w:p>
    <w:p w14:paraId="35DFEB1E"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5</w:t>
      </w:r>
      <w:r w:rsidRPr="00451613">
        <w:rPr>
          <w:rFonts w:ascii="Times New Roman" w:hAnsi="Times New Roman" w:cs="Times New Roman"/>
          <w:sz w:val="24"/>
          <w:szCs w:val="24"/>
        </w:rPr>
        <w:t>: SVM trend chart for closing prices of Maruti Suzuki</w:t>
      </w:r>
    </w:p>
    <w:p w14:paraId="6A4BB8A2" w14:textId="77777777" w:rsidR="00A0365C" w:rsidRPr="00451613" w:rsidRDefault="00A0365C" w:rsidP="00A0365C">
      <w:pPr>
        <w:jc w:val="both"/>
        <w:rPr>
          <w:rFonts w:ascii="Times New Roman" w:hAnsi="Times New Roman" w:cs="Times New Roman"/>
          <w:sz w:val="24"/>
          <w:szCs w:val="24"/>
        </w:rPr>
      </w:pPr>
      <w:bookmarkStart w:id="2" w:name="_Hlk208834385"/>
      <w:r w:rsidRPr="00451613">
        <w:rPr>
          <w:rFonts w:ascii="Times New Roman" w:hAnsi="Times New Roman" w:cs="Times New Roman"/>
          <w:sz w:val="24"/>
          <w:szCs w:val="24"/>
        </w:rPr>
        <w:t>In all the above graphs, the orange &amp; blue lines represent predictive and actual values, respectively, through which the researcher observed that SVM in the case of M&amp;M was not able to catch the trend and was slightly misleading in the case of Maruti Suzuki and worst in the case of TATA Steel, where it was able to catch the trend but had a high error in the actual and predictive values. On the other hand, it shows high predictability in JSW. It is concluded that when there is a sharp spike in the share price, then SVM is not able to capture the trend, which leads to unreliable predictions, as noted in TATA Steel and M&amp;M, and even in Maruti Suzuki.</w:t>
      </w:r>
    </w:p>
    <w:p w14:paraId="75F71DC7"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4.2.</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LSTM in stock market prediction:</w:t>
      </w:r>
    </w:p>
    <w:bookmarkEnd w:id="2"/>
    <w:p w14:paraId="243E4FF5"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713CD536" wp14:editId="45CC5A79">
            <wp:extent cx="5524115" cy="2392326"/>
            <wp:effectExtent l="0" t="0" r="635" b="8255"/>
            <wp:docPr id="1257552079" name="Picture 5" descr="A graph with red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52079" name="Picture 5" descr="A graph with red and green lin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9265" cy="2420540"/>
                    </a:xfrm>
                    <a:prstGeom prst="rect">
                      <a:avLst/>
                    </a:prstGeom>
                    <a:noFill/>
                    <a:ln>
                      <a:noFill/>
                    </a:ln>
                  </pic:spPr>
                </pic:pic>
              </a:graphicData>
            </a:graphic>
          </wp:inline>
        </w:drawing>
      </w:r>
    </w:p>
    <w:p w14:paraId="058E3CCE" w14:textId="77777777" w:rsidR="00A0365C" w:rsidRPr="00451613" w:rsidRDefault="00A0365C" w:rsidP="00A0365C">
      <w:pPr>
        <w:spacing w:after="0"/>
        <w:rPr>
          <w:rFonts w:ascii="Times New Roman" w:hAnsi="Times New Roman" w:cs="Times New Roman"/>
          <w:sz w:val="24"/>
          <w:szCs w:val="24"/>
        </w:rPr>
      </w:pPr>
      <w:bookmarkStart w:id="3" w:name="_Hlk208834414"/>
      <w:r w:rsidRPr="00451613">
        <w:rPr>
          <w:rFonts w:ascii="Times New Roman" w:hAnsi="Times New Roman" w:cs="Times New Roman"/>
          <w:b/>
          <w:bCs/>
          <w:sz w:val="24"/>
          <w:szCs w:val="24"/>
        </w:rPr>
        <w:t>Fig 6</w:t>
      </w:r>
      <w:r w:rsidRPr="00451613">
        <w:rPr>
          <w:rFonts w:ascii="Times New Roman" w:hAnsi="Times New Roman" w:cs="Times New Roman"/>
          <w:sz w:val="24"/>
          <w:szCs w:val="24"/>
        </w:rPr>
        <w:t>: LSTM trend chart for closing prices of JSW</w:t>
      </w:r>
    </w:p>
    <w:bookmarkEnd w:id="3"/>
    <w:p w14:paraId="3CBF534C" w14:textId="77777777" w:rsidR="00A0365C" w:rsidRPr="00451613" w:rsidRDefault="00A0365C" w:rsidP="00A0365C">
      <w:pPr>
        <w:spacing w:after="0"/>
        <w:rPr>
          <w:rFonts w:ascii="Times New Roman" w:hAnsi="Times New Roman" w:cs="Times New Roman"/>
          <w:sz w:val="24"/>
          <w:szCs w:val="24"/>
        </w:rPr>
      </w:pPr>
      <w:r w:rsidRPr="00451613">
        <w:rPr>
          <w:rFonts w:ascii="Times New Roman" w:hAnsi="Times New Roman" w:cs="Times New Roman"/>
          <w:noProof/>
          <w:lang w:eastAsia="en-IN"/>
        </w:rPr>
        <w:lastRenderedPageBreak/>
        <w:drawing>
          <wp:inline distT="0" distB="0" distL="0" distR="0" wp14:anchorId="4BB7B67D" wp14:editId="3EFF7E14">
            <wp:extent cx="5120640" cy="3838353"/>
            <wp:effectExtent l="0" t="0" r="3810" b="0"/>
            <wp:docPr id="30803681" name="Picture 5" descr="A graph showing the price of st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3681" name="Picture 5" descr="A graph showing the price of steel&#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1351" cy="3838886"/>
                    </a:xfrm>
                    <a:prstGeom prst="rect">
                      <a:avLst/>
                    </a:prstGeom>
                    <a:noFill/>
                    <a:ln>
                      <a:noFill/>
                    </a:ln>
                  </pic:spPr>
                </pic:pic>
              </a:graphicData>
            </a:graphic>
          </wp:inline>
        </w:drawing>
      </w:r>
    </w:p>
    <w:p w14:paraId="12EB67C0"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7</w:t>
      </w:r>
      <w:r w:rsidRPr="00451613">
        <w:rPr>
          <w:rFonts w:ascii="Times New Roman" w:hAnsi="Times New Roman" w:cs="Times New Roman"/>
          <w:sz w:val="24"/>
          <w:szCs w:val="24"/>
        </w:rPr>
        <w:t>: LSTM trend chart for closing prices of TATA Steel</w:t>
      </w:r>
    </w:p>
    <w:p w14:paraId="6BF7DBC2" w14:textId="77777777" w:rsidR="00A0365C" w:rsidRPr="00451613" w:rsidRDefault="00A0365C" w:rsidP="00A0365C">
      <w:pPr>
        <w:jc w:val="both"/>
        <w:rPr>
          <w:rFonts w:ascii="Times New Roman" w:hAnsi="Times New Roman" w:cs="Times New Roman"/>
          <w:b/>
          <w:bCs/>
          <w:sz w:val="24"/>
          <w:szCs w:val="24"/>
        </w:rPr>
      </w:pPr>
    </w:p>
    <w:p w14:paraId="1EB6855C"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0377995E" wp14:editId="1E43581C">
            <wp:extent cx="5120640" cy="4136065"/>
            <wp:effectExtent l="0" t="0" r="3810" b="0"/>
            <wp:docPr id="895643908" name="Picture 2" descr="A graph showing price and predi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43908" name="Picture 2" descr="A graph showing price and predicti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7534" cy="4141633"/>
                    </a:xfrm>
                    <a:prstGeom prst="rect">
                      <a:avLst/>
                    </a:prstGeom>
                    <a:noFill/>
                    <a:ln>
                      <a:noFill/>
                    </a:ln>
                  </pic:spPr>
                </pic:pic>
              </a:graphicData>
            </a:graphic>
          </wp:inline>
        </w:drawing>
      </w:r>
    </w:p>
    <w:p w14:paraId="5B26D2D7"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8</w:t>
      </w:r>
      <w:r w:rsidRPr="00451613">
        <w:rPr>
          <w:rFonts w:ascii="Times New Roman" w:hAnsi="Times New Roman" w:cs="Times New Roman"/>
          <w:sz w:val="24"/>
          <w:szCs w:val="24"/>
        </w:rPr>
        <w:t>: LSTM trend chart for closing prices of Mahindra &amp; Mahindra</w:t>
      </w:r>
    </w:p>
    <w:p w14:paraId="7B7379B0"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lastRenderedPageBreak/>
        <w:drawing>
          <wp:inline distT="0" distB="0" distL="0" distR="0" wp14:anchorId="1897DD0D" wp14:editId="1507FC04">
            <wp:extent cx="5200015" cy="3578225"/>
            <wp:effectExtent l="0" t="0" r="635" b="3175"/>
            <wp:docPr id="645885796" name="Picture 3" descr="A graph of price and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85796" name="Picture 3" descr="A graph of price and pric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015" cy="3578225"/>
                    </a:xfrm>
                    <a:prstGeom prst="rect">
                      <a:avLst/>
                    </a:prstGeom>
                    <a:noFill/>
                    <a:ln>
                      <a:noFill/>
                    </a:ln>
                  </pic:spPr>
                </pic:pic>
              </a:graphicData>
            </a:graphic>
          </wp:inline>
        </w:drawing>
      </w:r>
    </w:p>
    <w:p w14:paraId="1810513F"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9</w:t>
      </w:r>
      <w:r w:rsidRPr="00451613">
        <w:rPr>
          <w:rFonts w:ascii="Times New Roman" w:hAnsi="Times New Roman" w:cs="Times New Roman"/>
          <w:sz w:val="24"/>
          <w:szCs w:val="24"/>
        </w:rPr>
        <w:t>: LSTM trend chart for closing prices of Maruti Suzuki</w:t>
      </w:r>
    </w:p>
    <w:p w14:paraId="45099E8D" w14:textId="77777777" w:rsidR="00A0365C" w:rsidRPr="00451613" w:rsidRDefault="00A0365C" w:rsidP="00A0365C">
      <w:pPr>
        <w:jc w:val="both"/>
        <w:rPr>
          <w:rFonts w:ascii="Times New Roman" w:hAnsi="Times New Roman" w:cs="Times New Roman"/>
          <w:sz w:val="24"/>
          <w:szCs w:val="24"/>
        </w:rPr>
      </w:pPr>
      <w:bookmarkStart w:id="4" w:name="_Hlk208834495"/>
      <w:r w:rsidRPr="00451613">
        <w:rPr>
          <w:rFonts w:ascii="Times New Roman" w:hAnsi="Times New Roman" w:cs="Times New Roman"/>
          <w:sz w:val="24"/>
          <w:szCs w:val="24"/>
        </w:rPr>
        <w:t>The researcher marked that in all graphs LSTM is able to understand trends with spikes but not to predict clear peaks and lows of the trend or even mislead the overall values of the trend.</w:t>
      </w:r>
    </w:p>
    <w:p w14:paraId="1D1457B3"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t>4.3. MLP in stock market prediction:</w:t>
      </w:r>
    </w:p>
    <w:bookmarkEnd w:id="4"/>
    <w:p w14:paraId="307524A7"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6E5BD315" wp14:editId="53BDBE38">
            <wp:extent cx="5376545" cy="3564890"/>
            <wp:effectExtent l="0" t="0" r="0" b="0"/>
            <wp:docPr id="961522359" name="Picture 3" descr="A graph with orange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22359" name="Picture 3" descr="A graph with orange and blue lin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190BDE1B" w14:textId="77777777" w:rsidR="00A0365C" w:rsidRPr="00451613" w:rsidRDefault="00A0365C" w:rsidP="00A0365C">
      <w:pPr>
        <w:spacing w:after="0"/>
        <w:jc w:val="both"/>
        <w:rPr>
          <w:rFonts w:ascii="Times New Roman" w:hAnsi="Times New Roman" w:cs="Times New Roman"/>
          <w:sz w:val="24"/>
          <w:szCs w:val="24"/>
        </w:rPr>
      </w:pPr>
      <w:bookmarkStart w:id="5" w:name="_Hlk208834514"/>
      <w:r w:rsidRPr="00451613">
        <w:rPr>
          <w:rFonts w:ascii="Times New Roman" w:hAnsi="Times New Roman" w:cs="Times New Roman"/>
          <w:b/>
          <w:bCs/>
          <w:sz w:val="24"/>
          <w:szCs w:val="24"/>
        </w:rPr>
        <w:t>Fig 10</w:t>
      </w:r>
      <w:r w:rsidRPr="00451613">
        <w:rPr>
          <w:rFonts w:ascii="Times New Roman" w:hAnsi="Times New Roman" w:cs="Times New Roman"/>
          <w:sz w:val="24"/>
          <w:szCs w:val="24"/>
        </w:rPr>
        <w:t>: MLP trend chart for closing prices of JSW</w:t>
      </w:r>
    </w:p>
    <w:bookmarkEnd w:id="5"/>
    <w:p w14:paraId="77547790"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lang w:eastAsia="en-IN"/>
        </w:rPr>
        <w:lastRenderedPageBreak/>
        <w:drawing>
          <wp:inline distT="0" distB="0" distL="0" distR="0" wp14:anchorId="31375245" wp14:editId="325BF86F">
            <wp:extent cx="5378450" cy="3568700"/>
            <wp:effectExtent l="0" t="0" r="0" b="0"/>
            <wp:docPr id="1011435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8450" cy="3568700"/>
                    </a:xfrm>
                    <a:prstGeom prst="rect">
                      <a:avLst/>
                    </a:prstGeom>
                    <a:noFill/>
                    <a:ln>
                      <a:noFill/>
                    </a:ln>
                  </pic:spPr>
                </pic:pic>
              </a:graphicData>
            </a:graphic>
          </wp:inline>
        </w:drawing>
      </w:r>
    </w:p>
    <w:p w14:paraId="7E7BD3A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11</w:t>
      </w:r>
      <w:r w:rsidRPr="00451613">
        <w:rPr>
          <w:rFonts w:ascii="Times New Roman" w:hAnsi="Times New Roman" w:cs="Times New Roman"/>
          <w:sz w:val="24"/>
          <w:szCs w:val="24"/>
        </w:rPr>
        <w:t>: MLP trend chart for closing prices of TATA Steel</w:t>
      </w:r>
    </w:p>
    <w:p w14:paraId="6F72E5A9" w14:textId="77777777" w:rsidR="00A0365C" w:rsidRPr="00451613" w:rsidRDefault="00A0365C" w:rsidP="00A0365C">
      <w:pPr>
        <w:jc w:val="both"/>
        <w:rPr>
          <w:rFonts w:ascii="Times New Roman" w:hAnsi="Times New Roman" w:cs="Times New Roman"/>
          <w:b/>
          <w:bCs/>
          <w:sz w:val="24"/>
          <w:szCs w:val="24"/>
        </w:rPr>
      </w:pPr>
    </w:p>
    <w:p w14:paraId="25E16F52"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drawing>
          <wp:inline distT="0" distB="0" distL="0" distR="0" wp14:anchorId="0D568C39" wp14:editId="4C4E2EA3">
            <wp:extent cx="5376545" cy="3564890"/>
            <wp:effectExtent l="0" t="0" r="0" b="0"/>
            <wp:docPr id="837921212"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21212" name="Picture 1" descr="A graph with blue and orange line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6545" cy="3564890"/>
                    </a:xfrm>
                    <a:prstGeom prst="rect">
                      <a:avLst/>
                    </a:prstGeom>
                    <a:noFill/>
                    <a:ln>
                      <a:noFill/>
                    </a:ln>
                  </pic:spPr>
                </pic:pic>
              </a:graphicData>
            </a:graphic>
          </wp:inline>
        </w:drawing>
      </w:r>
    </w:p>
    <w:p w14:paraId="5478580E" w14:textId="77777777" w:rsidR="00A0365C" w:rsidRPr="00451613" w:rsidRDefault="00A0365C" w:rsidP="00A0365C">
      <w:pPr>
        <w:spacing w:after="0"/>
        <w:jc w:val="both"/>
        <w:rPr>
          <w:rFonts w:ascii="Times New Roman" w:hAnsi="Times New Roman" w:cs="Times New Roman"/>
          <w:b/>
          <w:bCs/>
          <w:sz w:val="24"/>
          <w:szCs w:val="24"/>
        </w:rPr>
      </w:pPr>
      <w:bookmarkStart w:id="6" w:name="_Hlk208834536"/>
      <w:r w:rsidRPr="00451613">
        <w:rPr>
          <w:rFonts w:ascii="Times New Roman" w:hAnsi="Times New Roman" w:cs="Times New Roman"/>
          <w:b/>
          <w:bCs/>
          <w:sz w:val="24"/>
          <w:szCs w:val="24"/>
        </w:rPr>
        <w:t>Fig 12</w:t>
      </w:r>
      <w:r w:rsidRPr="00451613">
        <w:rPr>
          <w:rFonts w:ascii="Times New Roman" w:hAnsi="Times New Roman" w:cs="Times New Roman"/>
          <w:sz w:val="24"/>
          <w:szCs w:val="24"/>
        </w:rPr>
        <w:t>: MLP trend chart for closing prices of Mahindra &amp; Mahindra</w:t>
      </w:r>
      <w:bookmarkEnd w:id="6"/>
    </w:p>
    <w:p w14:paraId="27D704ED" w14:textId="77777777" w:rsidR="00A0365C" w:rsidRPr="00451613" w:rsidRDefault="00A0365C" w:rsidP="00A0365C">
      <w:pPr>
        <w:spacing w:after="0"/>
        <w:jc w:val="both"/>
        <w:rPr>
          <w:rFonts w:ascii="Times New Roman" w:hAnsi="Times New Roman" w:cs="Times New Roman"/>
          <w:b/>
          <w:bCs/>
          <w:sz w:val="24"/>
          <w:szCs w:val="24"/>
        </w:rPr>
      </w:pPr>
      <w:r w:rsidRPr="00451613">
        <w:rPr>
          <w:rFonts w:ascii="Times New Roman" w:hAnsi="Times New Roman" w:cs="Times New Roman"/>
          <w:noProof/>
          <w:sz w:val="24"/>
          <w:szCs w:val="24"/>
          <w:lang w:eastAsia="en-IN"/>
        </w:rPr>
        <w:lastRenderedPageBreak/>
        <w:drawing>
          <wp:inline distT="0" distB="0" distL="0" distR="0" wp14:anchorId="6E600B70" wp14:editId="75A3BAED">
            <wp:extent cx="5387648" cy="4146698"/>
            <wp:effectExtent l="0" t="0" r="3810" b="6350"/>
            <wp:docPr id="2062867843" name="Picture 2"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67843" name="Picture 2" descr="A graph with blue and orange line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021" cy="4149294"/>
                    </a:xfrm>
                    <a:prstGeom prst="rect">
                      <a:avLst/>
                    </a:prstGeom>
                    <a:noFill/>
                    <a:ln>
                      <a:noFill/>
                    </a:ln>
                  </pic:spPr>
                </pic:pic>
              </a:graphicData>
            </a:graphic>
          </wp:inline>
        </w:drawing>
      </w:r>
    </w:p>
    <w:p w14:paraId="7EE4CAE4" w14:textId="77777777" w:rsidR="00A0365C" w:rsidRPr="00451613" w:rsidRDefault="00A0365C" w:rsidP="00A0365C">
      <w:pPr>
        <w:spacing w:after="0"/>
        <w:jc w:val="both"/>
        <w:rPr>
          <w:rFonts w:ascii="Times New Roman" w:hAnsi="Times New Roman" w:cs="Times New Roman"/>
          <w:sz w:val="24"/>
          <w:szCs w:val="24"/>
        </w:rPr>
      </w:pPr>
      <w:r w:rsidRPr="00451613">
        <w:rPr>
          <w:rFonts w:ascii="Times New Roman" w:hAnsi="Times New Roman" w:cs="Times New Roman"/>
          <w:b/>
          <w:bCs/>
          <w:sz w:val="24"/>
          <w:szCs w:val="24"/>
        </w:rPr>
        <w:t>Fig 13</w:t>
      </w:r>
      <w:r w:rsidRPr="00451613">
        <w:rPr>
          <w:rFonts w:ascii="Times New Roman" w:hAnsi="Times New Roman" w:cs="Times New Roman"/>
          <w:sz w:val="24"/>
          <w:szCs w:val="24"/>
        </w:rPr>
        <w:t>: MLP trend chart for closing prices of Maruti Suzuki</w:t>
      </w:r>
    </w:p>
    <w:p w14:paraId="2A488205" w14:textId="77777777" w:rsidR="00A0365C" w:rsidRPr="00451613" w:rsidRDefault="00A0365C" w:rsidP="00A0365C">
      <w:pPr>
        <w:jc w:val="both"/>
        <w:rPr>
          <w:rFonts w:ascii="Times New Roman" w:hAnsi="Times New Roman" w:cs="Times New Roman"/>
          <w:sz w:val="24"/>
          <w:szCs w:val="24"/>
        </w:rPr>
      </w:pPr>
      <w:bookmarkStart w:id="7" w:name="_Hlk208834567"/>
      <w:r w:rsidRPr="00451613">
        <w:rPr>
          <w:rFonts w:ascii="Times New Roman" w:hAnsi="Times New Roman" w:cs="Times New Roman"/>
          <w:sz w:val="24"/>
          <w:szCs w:val="24"/>
        </w:rPr>
        <w:t>In MLP graphs, the yellow and blue lines denote predictive and actual values, respectively. It was observed that in all the companies apart from TATA Steel, MLP showed satisfactory performance as compared to other models, able to capture the nonlinearity of the data followed by a closely aligned prediction of MLP.</w:t>
      </w:r>
    </w:p>
    <w:p w14:paraId="3AB0B097" w14:textId="77777777" w:rsidR="00A0365C" w:rsidRPr="004441B4" w:rsidRDefault="00A0365C" w:rsidP="00A0365C">
      <w:pPr>
        <w:jc w:val="center"/>
        <w:rPr>
          <w:rFonts w:ascii="Times New Roman" w:hAnsi="Times New Roman" w:cs="Times New Roman"/>
          <w:b/>
          <w:bCs/>
          <w:sz w:val="24"/>
          <w:szCs w:val="24"/>
        </w:rPr>
      </w:pPr>
      <w:r w:rsidRPr="004441B4">
        <w:rPr>
          <w:rFonts w:ascii="Times New Roman" w:hAnsi="Times New Roman" w:cs="Times New Roman"/>
          <w:b/>
          <w:bCs/>
          <w:sz w:val="24"/>
          <w:szCs w:val="24"/>
        </w:rPr>
        <w:t>Table 2: Error of models to predict closing prices of companies</w:t>
      </w:r>
    </w:p>
    <w:tbl>
      <w:tblPr>
        <w:tblStyle w:val="TableGrid"/>
        <w:tblW w:w="0" w:type="auto"/>
        <w:tblLook w:val="04A0" w:firstRow="1" w:lastRow="0" w:firstColumn="1" w:lastColumn="0" w:noHBand="0" w:noVBand="1"/>
      </w:tblPr>
      <w:tblGrid>
        <w:gridCol w:w="1803"/>
        <w:gridCol w:w="1803"/>
        <w:gridCol w:w="1803"/>
        <w:gridCol w:w="1803"/>
        <w:gridCol w:w="1804"/>
      </w:tblGrid>
      <w:tr w:rsidR="00A0365C" w:rsidRPr="00451613" w14:paraId="676BCB3C" w14:textId="77777777" w:rsidTr="00434B93">
        <w:tc>
          <w:tcPr>
            <w:tcW w:w="1803" w:type="dxa"/>
            <w:vAlign w:val="center"/>
          </w:tcPr>
          <w:p w14:paraId="2773623B" w14:textId="77777777" w:rsidR="00A0365C" w:rsidRPr="00451613" w:rsidRDefault="00A0365C" w:rsidP="00434B93">
            <w:pPr>
              <w:jc w:val="both"/>
              <w:rPr>
                <w:rFonts w:ascii="Times New Roman" w:hAnsi="Times New Roman" w:cs="Times New Roman"/>
                <w:sz w:val="24"/>
                <w:szCs w:val="24"/>
              </w:rPr>
            </w:pPr>
            <w:bookmarkStart w:id="8" w:name="_Hlk208834581"/>
            <w:bookmarkEnd w:id="7"/>
            <w:r w:rsidRPr="00451613">
              <w:rPr>
                <w:rFonts w:ascii="Times New Roman" w:hAnsi="Times New Roman" w:cs="Times New Roman"/>
                <w:b/>
                <w:bCs/>
                <w:sz w:val="24"/>
                <w:szCs w:val="24"/>
              </w:rPr>
              <w:t>Error in calculation</w:t>
            </w:r>
          </w:p>
        </w:tc>
        <w:tc>
          <w:tcPr>
            <w:tcW w:w="1803" w:type="dxa"/>
            <w:vAlign w:val="center"/>
          </w:tcPr>
          <w:p w14:paraId="108C2EF4"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SVM</w:t>
            </w:r>
          </w:p>
        </w:tc>
        <w:tc>
          <w:tcPr>
            <w:tcW w:w="1803" w:type="dxa"/>
            <w:vAlign w:val="center"/>
          </w:tcPr>
          <w:p w14:paraId="6CF1FEFC"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LSTM</w:t>
            </w:r>
          </w:p>
        </w:tc>
        <w:tc>
          <w:tcPr>
            <w:tcW w:w="1803" w:type="dxa"/>
            <w:vAlign w:val="center"/>
          </w:tcPr>
          <w:p w14:paraId="1ACFFA2B"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MLP</w:t>
            </w:r>
          </w:p>
        </w:tc>
        <w:tc>
          <w:tcPr>
            <w:tcW w:w="1804" w:type="dxa"/>
            <w:vAlign w:val="center"/>
          </w:tcPr>
          <w:p w14:paraId="37BCF76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Datasets</w:t>
            </w:r>
          </w:p>
        </w:tc>
      </w:tr>
      <w:tr w:rsidR="00A0365C" w:rsidRPr="00451613" w14:paraId="64B6470A" w14:textId="77777777" w:rsidTr="00434B93">
        <w:tc>
          <w:tcPr>
            <w:tcW w:w="1803" w:type="dxa"/>
          </w:tcPr>
          <w:p w14:paraId="2D60AC11"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70B5D7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0.83%</w:t>
            </w:r>
          </w:p>
        </w:tc>
        <w:tc>
          <w:tcPr>
            <w:tcW w:w="1803" w:type="dxa"/>
          </w:tcPr>
          <w:p w14:paraId="0B2876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1.65%</w:t>
            </w:r>
          </w:p>
        </w:tc>
        <w:tc>
          <w:tcPr>
            <w:tcW w:w="1803" w:type="dxa"/>
          </w:tcPr>
          <w:p w14:paraId="2A5A1ED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1.68%</w:t>
            </w:r>
          </w:p>
        </w:tc>
        <w:tc>
          <w:tcPr>
            <w:tcW w:w="1804" w:type="dxa"/>
            <w:vMerge w:val="restart"/>
            <w:vAlign w:val="center"/>
          </w:tcPr>
          <w:p w14:paraId="5E5E5A2D"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JSW</w:t>
            </w:r>
          </w:p>
        </w:tc>
      </w:tr>
      <w:tr w:rsidR="00A0365C" w:rsidRPr="00451613" w14:paraId="376FC072" w14:textId="77777777" w:rsidTr="00434B93">
        <w:tc>
          <w:tcPr>
            <w:tcW w:w="1803" w:type="dxa"/>
          </w:tcPr>
          <w:p w14:paraId="3FD02A8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2FFCDD28"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0.69%</w:t>
            </w:r>
          </w:p>
        </w:tc>
        <w:tc>
          <w:tcPr>
            <w:tcW w:w="1803" w:type="dxa"/>
          </w:tcPr>
          <w:p w14:paraId="12BD060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789CDA6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4" w:type="dxa"/>
            <w:vMerge/>
            <w:vAlign w:val="center"/>
          </w:tcPr>
          <w:p w14:paraId="3472E95F" w14:textId="77777777" w:rsidR="00A0365C" w:rsidRPr="00451613" w:rsidRDefault="00A0365C" w:rsidP="00434B93">
            <w:pPr>
              <w:jc w:val="both"/>
              <w:rPr>
                <w:rFonts w:ascii="Times New Roman" w:hAnsi="Times New Roman" w:cs="Times New Roman"/>
                <w:sz w:val="24"/>
                <w:szCs w:val="24"/>
              </w:rPr>
            </w:pPr>
          </w:p>
        </w:tc>
      </w:tr>
      <w:tr w:rsidR="00A0365C" w:rsidRPr="00451613" w14:paraId="1D3A7E8A" w14:textId="77777777" w:rsidTr="00434B93">
        <w:tc>
          <w:tcPr>
            <w:tcW w:w="1803" w:type="dxa"/>
          </w:tcPr>
          <w:p w14:paraId="5536B492"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2EBA391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7.41%</w:t>
            </w:r>
          </w:p>
        </w:tc>
        <w:tc>
          <w:tcPr>
            <w:tcW w:w="1803" w:type="dxa"/>
          </w:tcPr>
          <w:p w14:paraId="392D822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1.71</w:t>
            </w:r>
            <w:r w:rsidRPr="00451613">
              <w:rPr>
                <w:rFonts w:ascii="Times New Roman" w:hAnsi="Times New Roman" w:cs="Times New Roman"/>
                <w:b/>
                <w:bCs/>
                <w:sz w:val="24"/>
                <w:szCs w:val="24"/>
              </w:rPr>
              <w:t>%</w:t>
            </w:r>
          </w:p>
        </w:tc>
        <w:tc>
          <w:tcPr>
            <w:tcW w:w="1803" w:type="dxa"/>
          </w:tcPr>
          <w:p w14:paraId="21E6AE4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1.97</w:t>
            </w:r>
            <w:r w:rsidRPr="00451613">
              <w:rPr>
                <w:rFonts w:ascii="Times New Roman" w:hAnsi="Times New Roman" w:cs="Times New Roman"/>
                <w:sz w:val="24"/>
                <w:szCs w:val="24"/>
              </w:rPr>
              <w:t>%</w:t>
            </w:r>
          </w:p>
        </w:tc>
        <w:tc>
          <w:tcPr>
            <w:tcW w:w="1804" w:type="dxa"/>
            <w:vMerge w:val="restart"/>
            <w:vAlign w:val="center"/>
          </w:tcPr>
          <w:p w14:paraId="29B844F7"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TATA Steel</w:t>
            </w:r>
          </w:p>
        </w:tc>
      </w:tr>
      <w:tr w:rsidR="00A0365C" w:rsidRPr="00451613" w14:paraId="77153845" w14:textId="77777777" w:rsidTr="00434B93">
        <w:tc>
          <w:tcPr>
            <w:tcW w:w="1803" w:type="dxa"/>
          </w:tcPr>
          <w:p w14:paraId="6815408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25A9248"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7.19</w:t>
            </w:r>
            <w:r w:rsidRPr="00451613">
              <w:rPr>
                <w:rFonts w:ascii="Times New Roman" w:hAnsi="Times New Roman" w:cs="Times New Roman"/>
                <w:sz w:val="24"/>
                <w:szCs w:val="24"/>
              </w:rPr>
              <w:t>%</w:t>
            </w:r>
          </w:p>
        </w:tc>
        <w:tc>
          <w:tcPr>
            <w:tcW w:w="1803" w:type="dxa"/>
          </w:tcPr>
          <w:p w14:paraId="37AA8FF3"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lang w:val="en-US"/>
              </w:rPr>
              <w:t>2.27</w:t>
            </w:r>
            <w:r w:rsidRPr="00451613">
              <w:rPr>
                <w:rFonts w:ascii="Times New Roman" w:hAnsi="Times New Roman" w:cs="Times New Roman"/>
                <w:b/>
                <w:bCs/>
                <w:sz w:val="24"/>
                <w:szCs w:val="24"/>
              </w:rPr>
              <w:t>%</w:t>
            </w:r>
          </w:p>
        </w:tc>
        <w:tc>
          <w:tcPr>
            <w:tcW w:w="1803" w:type="dxa"/>
          </w:tcPr>
          <w:p w14:paraId="2561352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lang w:val="en-US"/>
              </w:rPr>
              <w:t>2.46</w:t>
            </w:r>
            <w:r w:rsidRPr="00451613">
              <w:rPr>
                <w:rFonts w:ascii="Times New Roman" w:hAnsi="Times New Roman" w:cs="Times New Roman"/>
                <w:sz w:val="24"/>
                <w:szCs w:val="24"/>
              </w:rPr>
              <w:t>%</w:t>
            </w:r>
          </w:p>
        </w:tc>
        <w:tc>
          <w:tcPr>
            <w:tcW w:w="1804" w:type="dxa"/>
            <w:vMerge/>
            <w:vAlign w:val="center"/>
          </w:tcPr>
          <w:p w14:paraId="1D418EEF" w14:textId="77777777" w:rsidR="00A0365C" w:rsidRPr="00451613" w:rsidRDefault="00A0365C" w:rsidP="00434B93">
            <w:pPr>
              <w:jc w:val="both"/>
              <w:rPr>
                <w:rFonts w:ascii="Times New Roman" w:hAnsi="Times New Roman" w:cs="Times New Roman"/>
                <w:sz w:val="24"/>
                <w:szCs w:val="24"/>
              </w:rPr>
            </w:pPr>
          </w:p>
        </w:tc>
      </w:tr>
      <w:tr w:rsidR="00A0365C" w:rsidRPr="00451613" w14:paraId="55F01649" w14:textId="77777777" w:rsidTr="00434B93">
        <w:tc>
          <w:tcPr>
            <w:tcW w:w="1803" w:type="dxa"/>
          </w:tcPr>
          <w:p w14:paraId="041C99E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584980BF"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5.67%</w:t>
            </w:r>
          </w:p>
        </w:tc>
        <w:tc>
          <w:tcPr>
            <w:tcW w:w="1803" w:type="dxa"/>
          </w:tcPr>
          <w:p w14:paraId="16DCF7F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3.65%</w:t>
            </w:r>
          </w:p>
        </w:tc>
        <w:tc>
          <w:tcPr>
            <w:tcW w:w="1803" w:type="dxa"/>
          </w:tcPr>
          <w:p w14:paraId="362119F1"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2.44%</w:t>
            </w:r>
          </w:p>
        </w:tc>
        <w:tc>
          <w:tcPr>
            <w:tcW w:w="1804" w:type="dxa"/>
            <w:vMerge w:val="restart"/>
            <w:vAlign w:val="center"/>
          </w:tcPr>
          <w:p w14:paraId="2EED054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Mahindra &amp; Mahindra</w:t>
            </w:r>
          </w:p>
        </w:tc>
      </w:tr>
      <w:tr w:rsidR="00A0365C" w:rsidRPr="00451613" w14:paraId="38B0321E" w14:textId="77777777" w:rsidTr="00434B93">
        <w:tc>
          <w:tcPr>
            <w:tcW w:w="1803" w:type="dxa"/>
          </w:tcPr>
          <w:p w14:paraId="7693CFC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F96D64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4.18%</w:t>
            </w:r>
          </w:p>
        </w:tc>
        <w:tc>
          <w:tcPr>
            <w:tcW w:w="1803" w:type="dxa"/>
          </w:tcPr>
          <w:p w14:paraId="78A7BC5B"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2.82%</w:t>
            </w:r>
          </w:p>
        </w:tc>
        <w:tc>
          <w:tcPr>
            <w:tcW w:w="1803" w:type="dxa"/>
          </w:tcPr>
          <w:p w14:paraId="55F1E957"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1.73%</w:t>
            </w:r>
          </w:p>
        </w:tc>
        <w:tc>
          <w:tcPr>
            <w:tcW w:w="1804" w:type="dxa"/>
            <w:vMerge/>
          </w:tcPr>
          <w:p w14:paraId="3C91993B" w14:textId="77777777" w:rsidR="00A0365C" w:rsidRPr="00451613" w:rsidRDefault="00A0365C" w:rsidP="00434B93">
            <w:pPr>
              <w:jc w:val="both"/>
              <w:rPr>
                <w:rFonts w:ascii="Times New Roman" w:hAnsi="Times New Roman" w:cs="Times New Roman"/>
                <w:sz w:val="24"/>
                <w:szCs w:val="24"/>
              </w:rPr>
            </w:pPr>
          </w:p>
        </w:tc>
      </w:tr>
      <w:tr w:rsidR="00A0365C" w:rsidRPr="00451613" w14:paraId="63B2DB88" w14:textId="77777777" w:rsidTr="00434B93">
        <w:tc>
          <w:tcPr>
            <w:tcW w:w="1803" w:type="dxa"/>
          </w:tcPr>
          <w:p w14:paraId="5A7F7FE4"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RMSE</w:t>
            </w:r>
          </w:p>
        </w:tc>
        <w:tc>
          <w:tcPr>
            <w:tcW w:w="1803" w:type="dxa"/>
          </w:tcPr>
          <w:p w14:paraId="685A233F"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1.55%</w:t>
            </w:r>
          </w:p>
        </w:tc>
        <w:tc>
          <w:tcPr>
            <w:tcW w:w="1803" w:type="dxa"/>
          </w:tcPr>
          <w:p w14:paraId="6507046C"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1.99%</w:t>
            </w:r>
          </w:p>
        </w:tc>
        <w:tc>
          <w:tcPr>
            <w:tcW w:w="1803" w:type="dxa"/>
          </w:tcPr>
          <w:p w14:paraId="5941899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1.73%</w:t>
            </w:r>
          </w:p>
        </w:tc>
        <w:tc>
          <w:tcPr>
            <w:tcW w:w="1804" w:type="dxa"/>
            <w:vMerge w:val="restart"/>
            <w:vAlign w:val="center"/>
          </w:tcPr>
          <w:p w14:paraId="42481DFA"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Maruti Suzuki</w:t>
            </w:r>
          </w:p>
        </w:tc>
      </w:tr>
      <w:tr w:rsidR="00A0365C" w:rsidRPr="00451613" w14:paraId="7EF75D9C" w14:textId="77777777" w:rsidTr="00434B93">
        <w:tc>
          <w:tcPr>
            <w:tcW w:w="1803" w:type="dxa"/>
          </w:tcPr>
          <w:p w14:paraId="5F9CD6D5"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MAE</w:t>
            </w:r>
          </w:p>
        </w:tc>
        <w:tc>
          <w:tcPr>
            <w:tcW w:w="1803" w:type="dxa"/>
          </w:tcPr>
          <w:p w14:paraId="1EEA8ED6"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1.28%</w:t>
            </w:r>
          </w:p>
        </w:tc>
        <w:tc>
          <w:tcPr>
            <w:tcW w:w="1803" w:type="dxa"/>
          </w:tcPr>
          <w:p w14:paraId="277658F9" w14:textId="77777777" w:rsidR="00A0365C" w:rsidRPr="00451613" w:rsidRDefault="00A0365C" w:rsidP="00434B93">
            <w:pPr>
              <w:jc w:val="both"/>
              <w:rPr>
                <w:rFonts w:ascii="Times New Roman" w:hAnsi="Times New Roman" w:cs="Times New Roman"/>
                <w:sz w:val="24"/>
                <w:szCs w:val="24"/>
              </w:rPr>
            </w:pPr>
            <w:r w:rsidRPr="00451613">
              <w:rPr>
                <w:rFonts w:ascii="Times New Roman" w:hAnsi="Times New Roman" w:cs="Times New Roman"/>
                <w:sz w:val="24"/>
                <w:szCs w:val="24"/>
              </w:rPr>
              <w:t>1.57%</w:t>
            </w:r>
          </w:p>
        </w:tc>
        <w:tc>
          <w:tcPr>
            <w:tcW w:w="1803" w:type="dxa"/>
          </w:tcPr>
          <w:p w14:paraId="024008E6" w14:textId="77777777" w:rsidR="00A0365C" w:rsidRPr="00451613" w:rsidRDefault="00A0365C" w:rsidP="00434B93">
            <w:pPr>
              <w:jc w:val="both"/>
              <w:rPr>
                <w:rFonts w:ascii="Times New Roman" w:hAnsi="Times New Roman" w:cs="Times New Roman"/>
                <w:b/>
                <w:bCs/>
                <w:sz w:val="24"/>
                <w:szCs w:val="24"/>
              </w:rPr>
            </w:pPr>
            <w:r w:rsidRPr="00451613">
              <w:rPr>
                <w:rFonts w:ascii="Times New Roman" w:hAnsi="Times New Roman" w:cs="Times New Roman"/>
                <w:b/>
                <w:bCs/>
                <w:sz w:val="24"/>
                <w:szCs w:val="24"/>
              </w:rPr>
              <w:t>1.23%</w:t>
            </w:r>
          </w:p>
        </w:tc>
        <w:tc>
          <w:tcPr>
            <w:tcW w:w="1804" w:type="dxa"/>
            <w:vMerge/>
          </w:tcPr>
          <w:p w14:paraId="6DA21B1F" w14:textId="77777777" w:rsidR="00A0365C" w:rsidRPr="00451613" w:rsidRDefault="00A0365C" w:rsidP="00434B93">
            <w:pPr>
              <w:jc w:val="both"/>
              <w:rPr>
                <w:rFonts w:ascii="Times New Roman" w:hAnsi="Times New Roman" w:cs="Times New Roman"/>
                <w:sz w:val="24"/>
                <w:szCs w:val="24"/>
              </w:rPr>
            </w:pPr>
          </w:p>
        </w:tc>
      </w:tr>
    </w:tbl>
    <w:bookmarkEnd w:id="8"/>
    <w:p w14:paraId="72CF296C"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The table shown above of error denotes that in the case of SVM, RMSE and MAE are .83%, 7.41%, 5.67%, 1.55%, &amp; .69%, 7.19%, 4.18%, and 1.28%, respectively, for JSW, TATA Steel, Mahindra &amp; Mahindra, &amp; Maruti Suzuki; the values for LSTM are 1.65%, 1.28%, 1.71%, 2.27%, 3.65%, 2.82%, 1.99%, and 1.57%, as follows, and for MLP, 1.68%, 1.28%, 1.97%, 2.46%, 2.44%, 1.73%, 1.73%, and 1.23%. Bold values in the above table represent the lowest error values of the ML models for the respective company share price prediction.</w:t>
      </w:r>
    </w:p>
    <w:p w14:paraId="107508E7"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b/>
          <w:bCs/>
          <w:sz w:val="24"/>
          <w:szCs w:val="24"/>
        </w:rPr>
        <w:lastRenderedPageBreak/>
        <w:t>5. Results and Discussion</w:t>
      </w:r>
    </w:p>
    <w:p w14:paraId="74E33259"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lang w:eastAsia="en-IN"/>
        </w:rPr>
        <w:drawing>
          <wp:inline distT="0" distB="0" distL="0" distR="0" wp14:anchorId="2546FE06" wp14:editId="2F8C039F">
            <wp:extent cx="4572000" cy="2743200"/>
            <wp:effectExtent l="0" t="0" r="0" b="0"/>
            <wp:docPr id="234820756" name="Chart 1">
              <a:extLst xmlns:a="http://schemas.openxmlformats.org/drawingml/2006/main">
                <a:ext uri="{FF2B5EF4-FFF2-40B4-BE49-F238E27FC236}">
                  <a16:creationId xmlns:a16="http://schemas.microsoft.com/office/drawing/2014/main" id="{81070027-056C-2A65-6155-259C7AA3E1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0F7585" w14:textId="77777777" w:rsidR="00A0365C" w:rsidRPr="00451613" w:rsidRDefault="00A0365C" w:rsidP="00A0365C">
      <w:pPr>
        <w:jc w:val="both"/>
        <w:rPr>
          <w:rFonts w:ascii="Times New Roman" w:hAnsi="Times New Roman" w:cs="Times New Roman"/>
          <w:b/>
          <w:bCs/>
          <w:sz w:val="24"/>
          <w:szCs w:val="24"/>
        </w:rPr>
      </w:pPr>
    </w:p>
    <w:p w14:paraId="2B1C4C74" w14:textId="77777777" w:rsidR="00A0365C" w:rsidRPr="00451613" w:rsidRDefault="00A0365C" w:rsidP="00A0365C">
      <w:pPr>
        <w:jc w:val="both"/>
        <w:rPr>
          <w:rFonts w:ascii="Times New Roman" w:hAnsi="Times New Roman" w:cs="Times New Roman"/>
          <w:b/>
          <w:bCs/>
          <w:sz w:val="24"/>
          <w:szCs w:val="24"/>
        </w:rPr>
      </w:pPr>
      <w:r w:rsidRPr="00451613">
        <w:rPr>
          <w:rFonts w:ascii="Times New Roman" w:hAnsi="Times New Roman" w:cs="Times New Roman"/>
          <w:noProof/>
          <w:lang w:eastAsia="en-IN"/>
        </w:rPr>
        <w:drawing>
          <wp:inline distT="0" distB="0" distL="0" distR="0" wp14:anchorId="2973C3A1" wp14:editId="5924BB4C">
            <wp:extent cx="4572000" cy="2743200"/>
            <wp:effectExtent l="0" t="0" r="0" b="0"/>
            <wp:docPr id="355852724" name="Chart 1">
              <a:extLst xmlns:a="http://schemas.openxmlformats.org/drawingml/2006/main">
                <a:ext uri="{FF2B5EF4-FFF2-40B4-BE49-F238E27FC236}">
                  <a16:creationId xmlns:a16="http://schemas.microsoft.com/office/drawing/2014/main" id="{18B8C149-9A62-E1EF-D174-B17EBB4E0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ADCF82"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Fig 14</w:t>
      </w:r>
      <w:r w:rsidRPr="00451613">
        <w:rPr>
          <w:rFonts w:ascii="Times New Roman" w:hAnsi="Times New Roman" w:cs="Times New Roman"/>
          <w:sz w:val="24"/>
          <w:szCs w:val="24"/>
        </w:rPr>
        <w:t xml:space="preserve">: Comparison of error &amp; accuracy among the models </w:t>
      </w:r>
    </w:p>
    <w:p w14:paraId="61FEB878"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As we compared the results of various models, we interpreted that in the case of JSW, SVM showed the lowest error rate as compared to LSTM and MLP because SVM was able to observe a sudden downfall and gradual recovery in the prices of JSW, but as we moved towards TATA Steel, LSTM surpassed MLP and SVM due to the fact that LSTM learns from the past trends, and in TATA Steel there was a gradual upward trend, which LSTM observed and predicted properly. Even MLP did not stay back; it also showed the lowest error rate in the condition of M&amp;M through its feedforward learning behavior and also showed a competitive result with SVM in the case of Maruti Suzuki.</w:t>
      </w:r>
    </w:p>
    <w:p w14:paraId="03F7B262" w14:textId="77777777" w:rsidR="00A0365C" w:rsidRPr="00451613" w:rsidRDefault="00A0365C" w:rsidP="00A0365C">
      <w:pPr>
        <w:jc w:val="both"/>
        <w:rPr>
          <w:rFonts w:ascii="Times New Roman" w:hAnsi="Times New Roman" w:cs="Times New Roman"/>
          <w:sz w:val="24"/>
          <w:szCs w:val="24"/>
        </w:rPr>
      </w:pPr>
    </w:p>
    <w:p w14:paraId="50830476" w14:textId="6A949D9B" w:rsidR="00A0365C" w:rsidRPr="00451613" w:rsidRDefault="00A0365C" w:rsidP="00A0365C">
      <w:pPr>
        <w:jc w:val="both"/>
        <w:rPr>
          <w:rFonts w:ascii="Times New Roman" w:hAnsi="Times New Roman" w:cs="Times New Roman"/>
          <w:b/>
          <w:bCs/>
          <w:sz w:val="24"/>
          <w:szCs w:val="24"/>
        </w:rPr>
        <w:sectPr w:rsidR="00A0365C" w:rsidRPr="00451613" w:rsidSect="00A0365C">
          <w:type w:val="continuous"/>
          <w:pgSz w:w="11906" w:h="16838"/>
          <w:pgMar w:top="1440" w:right="1440" w:bottom="1440" w:left="1440" w:header="708" w:footer="708" w:gutter="0"/>
          <w:cols w:space="720"/>
          <w:docGrid w:linePitch="360"/>
        </w:sectPr>
      </w:pPr>
      <w:r w:rsidRPr="00451613">
        <w:rPr>
          <w:rFonts w:ascii="Times New Roman" w:hAnsi="Times New Roman" w:cs="Times New Roman"/>
          <w:b/>
          <w:bCs/>
          <w:sz w:val="24"/>
          <w:szCs w:val="24"/>
        </w:rPr>
        <w:lastRenderedPageBreak/>
        <w:t>6.Conclusion:</w:t>
      </w:r>
    </w:p>
    <w:p w14:paraId="4D4EF8CF" w14:textId="77777777" w:rsidR="00A0365C" w:rsidRPr="00451613" w:rsidRDefault="00A0365C" w:rsidP="00A0365C">
      <w:pPr>
        <w:jc w:val="both"/>
        <w:rPr>
          <w:rFonts w:ascii="Times New Roman" w:hAnsi="Times New Roman" w:cs="Times New Roman"/>
          <w:sz w:val="24"/>
          <w:szCs w:val="24"/>
        </w:rPr>
      </w:pPr>
      <w:r w:rsidRPr="00451613">
        <w:rPr>
          <w:rFonts w:ascii="Times New Roman" w:hAnsi="Times New Roman" w:cs="Times New Roman"/>
          <w:sz w:val="24"/>
          <w:szCs w:val="24"/>
        </w:rPr>
        <w:t>After the introduction of ML and DL, there is a revolution in stock market prediction, which makes prediction complex but interesting through coding. In this study we figure out the efficiency and superiority of ML and DL models with 4 different data sets. Our study contradicts the conclusion of previous studies, as it clearly showed the superiority of LSTM over other predictive models when there is large sequential data, but from the above comparative analysis, it can be observed that there is no monopoly of one model over all the types of datasets. Therefore, in JSW, SVM outperforms; in TATA Steel, LSTM; in M &amp; M, MLP; and in Maruti Suzuki, MLP and SVM close in prediction. So, the results allowed the researcher to conclude that the efficiency of the models’ predictions depends upon the characteristics of the dataset, such as linear relation, financial shocks, recovery of share price, etc., not on the quality of the model. There should be a perfect alignment of characteristics of the dataset and quality of the model if one wants accurate prediction. ML, DL models, and the stock market are an ocean that is difficult to cover by only study, so here are some limitations of the study: 1. It only considers the dataset of the Indian stock market. 2. Researchers only compare 3 models, in which only one DL model is utilized. 3. We consider only long-term datasets for the study. So, future researchers can focus on these areas for further work.</w:t>
      </w:r>
    </w:p>
    <w:p w14:paraId="69AC0426" w14:textId="77777777" w:rsidR="00A0365C" w:rsidRPr="001D029A" w:rsidRDefault="00A0365C" w:rsidP="00A0365C">
      <w:pPr>
        <w:jc w:val="both"/>
        <w:rPr>
          <w:rFonts w:ascii="Times New Roman" w:hAnsi="Times New Roman" w:cs="Times New Roman"/>
          <w:b/>
          <w:bCs/>
          <w:sz w:val="24"/>
          <w:szCs w:val="24"/>
        </w:rPr>
      </w:pPr>
      <w:r w:rsidRPr="001D029A">
        <w:rPr>
          <w:rFonts w:ascii="Times New Roman" w:hAnsi="Times New Roman" w:cs="Times New Roman"/>
          <w:b/>
          <w:bCs/>
          <w:sz w:val="24"/>
          <w:szCs w:val="24"/>
        </w:rPr>
        <w:t>7. CRediT authorship contribution statement</w:t>
      </w:r>
    </w:p>
    <w:p w14:paraId="072815AD" w14:textId="77777777" w:rsidR="00A0365C" w:rsidRDefault="00A0365C" w:rsidP="00A0365C">
      <w:pPr>
        <w:jc w:val="both"/>
        <w:rPr>
          <w:rFonts w:ascii="Times New Roman" w:hAnsi="Times New Roman" w:cs="Times New Roman"/>
          <w:sz w:val="24"/>
          <w:szCs w:val="24"/>
        </w:rPr>
      </w:pPr>
      <w:r w:rsidRPr="00451613">
        <w:rPr>
          <w:rFonts w:ascii="Times New Roman" w:hAnsi="Times New Roman" w:cs="Times New Roman"/>
          <w:b/>
          <w:bCs/>
          <w:sz w:val="24"/>
          <w:szCs w:val="24"/>
        </w:rPr>
        <w:t xml:space="preserve">Priya Gupta: </w:t>
      </w:r>
      <w:r w:rsidRPr="00451613">
        <w:rPr>
          <w:rFonts w:ascii="Times New Roman" w:hAnsi="Times New Roman" w:cs="Times New Roman"/>
          <w:sz w:val="24"/>
          <w:szCs w:val="24"/>
        </w:rPr>
        <w:t>Conceptualization, Writing - Original Draft, Methodology,</w:t>
      </w:r>
      <w:r w:rsidRPr="00451613">
        <w:rPr>
          <w:rFonts w:ascii="Times New Roman" w:hAnsi="Times New Roman" w:cs="Times New Roman"/>
        </w:rPr>
        <w:t xml:space="preserve"> </w:t>
      </w:r>
      <w:r w:rsidRPr="00451613">
        <w:rPr>
          <w:rFonts w:ascii="Times New Roman" w:hAnsi="Times New Roman" w:cs="Times New Roman"/>
          <w:sz w:val="24"/>
          <w:szCs w:val="24"/>
        </w:rPr>
        <w:t xml:space="preserve">Visualization </w:t>
      </w:r>
      <w:r w:rsidRPr="00451613">
        <w:rPr>
          <w:rFonts w:ascii="Times New Roman" w:hAnsi="Times New Roman" w:cs="Times New Roman"/>
          <w:b/>
          <w:bCs/>
          <w:sz w:val="24"/>
          <w:szCs w:val="24"/>
        </w:rPr>
        <w:t>Kajol Verma</w:t>
      </w:r>
      <w:r w:rsidRPr="00451613">
        <w:rPr>
          <w:rFonts w:ascii="Times New Roman" w:hAnsi="Times New Roman" w:cs="Times New Roman"/>
          <w:sz w:val="24"/>
          <w:szCs w:val="24"/>
        </w:rPr>
        <w:t xml:space="preserve">: Methodology, Software </w:t>
      </w:r>
      <w:r w:rsidRPr="00451613">
        <w:rPr>
          <w:rFonts w:ascii="Times New Roman" w:hAnsi="Times New Roman" w:cs="Times New Roman"/>
          <w:b/>
          <w:bCs/>
          <w:sz w:val="24"/>
          <w:szCs w:val="24"/>
        </w:rPr>
        <w:t>Dr</w:t>
      </w:r>
      <w:r w:rsidRPr="00451613">
        <w:rPr>
          <w:rFonts w:ascii="Times New Roman" w:hAnsi="Times New Roman" w:cs="Times New Roman"/>
          <w:sz w:val="24"/>
          <w:szCs w:val="24"/>
        </w:rPr>
        <w:t xml:space="preserve">. </w:t>
      </w:r>
      <w:r w:rsidRPr="00451613">
        <w:rPr>
          <w:rFonts w:ascii="Times New Roman" w:hAnsi="Times New Roman" w:cs="Times New Roman"/>
          <w:b/>
          <w:bCs/>
          <w:sz w:val="24"/>
          <w:szCs w:val="24"/>
        </w:rPr>
        <w:t>Rakesh Kumar</w:t>
      </w:r>
      <w:r w:rsidRPr="00451613">
        <w:rPr>
          <w:rFonts w:ascii="Times New Roman" w:hAnsi="Times New Roman" w:cs="Times New Roman"/>
          <w:sz w:val="24"/>
          <w:szCs w:val="24"/>
        </w:rPr>
        <w:t xml:space="preserve">: Supervision, Resources </w:t>
      </w:r>
      <w:r w:rsidRPr="00451613">
        <w:rPr>
          <w:rFonts w:ascii="Times New Roman" w:hAnsi="Times New Roman" w:cs="Times New Roman"/>
          <w:b/>
          <w:bCs/>
          <w:sz w:val="24"/>
          <w:szCs w:val="24"/>
        </w:rPr>
        <w:t>Bela Bansal:</w:t>
      </w:r>
      <w:r w:rsidRPr="00451613">
        <w:rPr>
          <w:rFonts w:ascii="Times New Roman" w:hAnsi="Times New Roman" w:cs="Times New Roman"/>
          <w:sz w:val="24"/>
          <w:szCs w:val="24"/>
        </w:rPr>
        <w:t xml:space="preserve"> Writing - Review &amp; Editing</w:t>
      </w:r>
      <w:r>
        <w:rPr>
          <w:rFonts w:ascii="Times New Roman" w:hAnsi="Times New Roman" w:cs="Times New Roman"/>
          <w:sz w:val="24"/>
          <w:szCs w:val="24"/>
        </w:rPr>
        <w:t xml:space="preserve"> </w:t>
      </w:r>
      <w:r w:rsidRPr="00451613">
        <w:rPr>
          <w:rFonts w:ascii="Times New Roman" w:hAnsi="Times New Roman" w:cs="Times New Roman"/>
          <w:b/>
          <w:bCs/>
          <w:sz w:val="24"/>
          <w:szCs w:val="24"/>
        </w:rPr>
        <w:t>Dr. Sanil Kumar:</w:t>
      </w:r>
      <w:r w:rsidRPr="00451613">
        <w:rPr>
          <w:rFonts w:ascii="Times New Roman" w:hAnsi="Times New Roman" w:cs="Times New Roman"/>
          <w:sz w:val="24"/>
          <w:szCs w:val="24"/>
        </w:rPr>
        <w:t xml:space="preserve"> Supervision</w:t>
      </w:r>
    </w:p>
    <w:p w14:paraId="27D44898" w14:textId="77777777" w:rsidR="00A0365C"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D91475">
        <w:rPr>
          <w:rFonts w:ascii="Times New Roman" w:hAnsi="Times New Roman" w:cs="Times New Roman"/>
          <w:b/>
          <w:bCs/>
          <w:sz w:val="24"/>
          <w:szCs w:val="24"/>
        </w:rPr>
        <w:t>Declaration generative AI use</w:t>
      </w:r>
      <w:r>
        <w:rPr>
          <w:rFonts w:ascii="Times New Roman" w:hAnsi="Times New Roman" w:cs="Times New Roman"/>
          <w:b/>
          <w:bCs/>
          <w:sz w:val="24"/>
          <w:szCs w:val="24"/>
        </w:rPr>
        <w:t>:</w:t>
      </w:r>
    </w:p>
    <w:p w14:paraId="15F1B248" w14:textId="77777777" w:rsidR="00A0365C" w:rsidRPr="00D91475" w:rsidRDefault="00A0365C" w:rsidP="00A0365C">
      <w:pPr>
        <w:jc w:val="both"/>
        <w:rPr>
          <w:rFonts w:ascii="Times New Roman" w:hAnsi="Times New Roman" w:cs="Times New Roman"/>
          <w:sz w:val="24"/>
          <w:szCs w:val="24"/>
        </w:rPr>
      </w:pPr>
      <w:r w:rsidRPr="00D91475">
        <w:rPr>
          <w:rFonts w:ascii="Times New Roman" w:hAnsi="Times New Roman" w:cs="Times New Roman"/>
          <w:sz w:val="24"/>
          <w:szCs w:val="24"/>
        </w:rPr>
        <w:t>During the preparation of this work the author(s) used</w:t>
      </w:r>
      <w:r>
        <w:rPr>
          <w:rFonts w:ascii="Times New Roman" w:hAnsi="Times New Roman" w:cs="Times New Roman"/>
          <w:sz w:val="24"/>
          <w:szCs w:val="24"/>
        </w:rPr>
        <w:t xml:space="preserve"> Chat GPT </w:t>
      </w:r>
      <w:r w:rsidRPr="00D91475">
        <w:rPr>
          <w:rFonts w:ascii="Times New Roman" w:hAnsi="Times New Roman" w:cs="Times New Roman"/>
          <w:sz w:val="24"/>
          <w:szCs w:val="24"/>
        </w:rPr>
        <w:t>in</w:t>
      </w:r>
      <w:r>
        <w:rPr>
          <w:rFonts w:ascii="Times New Roman" w:hAnsi="Times New Roman" w:cs="Times New Roman"/>
          <w:sz w:val="24"/>
          <w:szCs w:val="24"/>
        </w:rPr>
        <w:t xml:space="preserve"> </w:t>
      </w:r>
      <w:r w:rsidRPr="00D91475">
        <w:rPr>
          <w:rFonts w:ascii="Times New Roman" w:hAnsi="Times New Roman" w:cs="Times New Roman"/>
          <w:sz w:val="24"/>
          <w:szCs w:val="24"/>
        </w:rPr>
        <w:t xml:space="preserve">order to </w:t>
      </w:r>
      <w:r>
        <w:rPr>
          <w:rFonts w:ascii="Times New Roman" w:hAnsi="Times New Roman" w:cs="Times New Roman"/>
          <w:sz w:val="24"/>
          <w:szCs w:val="24"/>
        </w:rPr>
        <w:t xml:space="preserve">rephrase sentences in the section of Abstarct and some part of introduction. </w:t>
      </w:r>
      <w:r w:rsidRPr="00D91475">
        <w:rPr>
          <w:rFonts w:ascii="Times New Roman" w:hAnsi="Times New Roman" w:cs="Times New Roman"/>
          <w:sz w:val="24"/>
          <w:szCs w:val="24"/>
        </w:rPr>
        <w:t xml:space="preserve">After using this </w:t>
      </w:r>
      <w:r>
        <w:rPr>
          <w:rFonts w:ascii="Times New Roman" w:hAnsi="Times New Roman" w:cs="Times New Roman"/>
          <w:sz w:val="24"/>
          <w:szCs w:val="24"/>
        </w:rPr>
        <w:t>Chat GPT</w:t>
      </w:r>
      <w:r w:rsidRPr="00D91475">
        <w:rPr>
          <w:rFonts w:ascii="Times New Roman" w:hAnsi="Times New Roman" w:cs="Times New Roman"/>
          <w:sz w:val="24"/>
          <w:szCs w:val="24"/>
        </w:rPr>
        <w:t>, the author(s) reviewed and edited the content as needed and take(s) full responsibility for the content of the published article.</w:t>
      </w:r>
    </w:p>
    <w:p w14:paraId="74513D6F" w14:textId="77777777" w:rsidR="00A0365C" w:rsidRPr="00451613" w:rsidRDefault="00A0365C" w:rsidP="00A0365C">
      <w:pPr>
        <w:jc w:val="both"/>
        <w:rPr>
          <w:rFonts w:ascii="Times New Roman" w:hAnsi="Times New Roman" w:cs="Times New Roman"/>
          <w:b/>
          <w:bCs/>
          <w:sz w:val="24"/>
          <w:szCs w:val="24"/>
        </w:rPr>
      </w:pPr>
      <w:r>
        <w:rPr>
          <w:rFonts w:ascii="Times New Roman" w:hAnsi="Times New Roman" w:cs="Times New Roman"/>
          <w:b/>
          <w:bCs/>
          <w:sz w:val="24"/>
          <w:szCs w:val="24"/>
        </w:rPr>
        <w:t>9</w:t>
      </w:r>
      <w:r w:rsidRPr="00451613">
        <w:rPr>
          <w:rFonts w:ascii="Times New Roman" w:hAnsi="Times New Roman" w:cs="Times New Roman"/>
          <w:b/>
          <w:bCs/>
          <w:sz w:val="24"/>
          <w:szCs w:val="24"/>
        </w:rPr>
        <w:t>. REFERENCE:</w:t>
      </w:r>
    </w:p>
    <w:p w14:paraId="6BAEBDE3"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Billah, M. M., Sultana, A., Bhuiyan, F., &amp; Kaosar, M. G. (2024). Stock price prediction: comparison of different moving average techniques using deep learning model. </w:t>
      </w:r>
      <w:r w:rsidRPr="00451613">
        <w:rPr>
          <w:rFonts w:ascii="Times New Roman" w:hAnsi="Times New Roman" w:cs="Times New Roman"/>
          <w:i/>
          <w:iCs/>
          <w:color w:val="000000" w:themeColor="text1"/>
          <w:shd w:val="clear" w:color="auto" w:fill="FFFFFF"/>
        </w:rPr>
        <w:t>Neural Computing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36</w:t>
      </w:r>
      <w:r w:rsidRPr="00451613">
        <w:rPr>
          <w:rFonts w:ascii="Times New Roman" w:hAnsi="Times New Roman" w:cs="Times New Roman"/>
          <w:color w:val="000000" w:themeColor="text1"/>
          <w:shd w:val="clear" w:color="auto" w:fill="FFFFFF"/>
        </w:rPr>
        <w:t xml:space="preserve">, 5861-5871. </w:t>
      </w:r>
      <w:hyperlink r:id="rId26" w:history="1">
        <w:r w:rsidRPr="00451613">
          <w:rPr>
            <w:rStyle w:val="Hyperlink"/>
            <w:rFonts w:ascii="Times New Roman" w:hAnsi="Times New Roman" w:cs="Times New Roman"/>
            <w:color w:val="000000" w:themeColor="text1"/>
          </w:rPr>
          <w:t>https://doi.org/10.1007/s00521-023-09369-0</w:t>
        </w:r>
      </w:hyperlink>
    </w:p>
    <w:p w14:paraId="29B7A354"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Chahal, A., &amp; Gulia, P. (2019).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w:t>
      </w:r>
      <w:r w:rsidRPr="00451613">
        <w:rPr>
          <w:rFonts w:ascii="Times New Roman" w:hAnsi="Times New Roman" w:cs="Times New Roman"/>
          <w:i/>
          <w:iCs/>
          <w:color w:val="000000" w:themeColor="text1"/>
          <w:shd w:val="clear" w:color="auto" w:fill="FFFFFF"/>
        </w:rPr>
        <w:t>International Journal of Innovative Technology and Exploring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(12), 4910-4914. </w:t>
      </w:r>
      <w:hyperlink r:id="rId27" w:history="1">
        <w:r w:rsidRPr="00451613">
          <w:rPr>
            <w:rStyle w:val="Hyperlink"/>
            <w:rFonts w:ascii="Times New Roman" w:hAnsi="Times New Roman" w:cs="Times New Roman"/>
            <w:color w:val="000000" w:themeColor="text1"/>
            <w:shd w:val="clear" w:color="auto" w:fill="FFFFFF"/>
          </w:rPr>
          <w:t>https://doi.org/10.35940/ijitee.L3550.1081219</w:t>
        </w:r>
      </w:hyperlink>
    </w:p>
    <w:p w14:paraId="05019CB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Chandra, M. A., &amp; Bedi, S. S. (2021). Survey on SVM and their application in image classification. </w:t>
      </w:r>
      <w:r w:rsidRPr="00451613">
        <w:rPr>
          <w:rFonts w:ascii="Times New Roman" w:hAnsi="Times New Roman" w:cs="Times New Roman"/>
          <w:i/>
          <w:iCs/>
          <w:color w:val="000000" w:themeColor="text1"/>
          <w:shd w:val="clear" w:color="auto" w:fill="FFFFFF"/>
        </w:rPr>
        <w:t>International Journal of Information Technology</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(5), 1867-1877. </w:t>
      </w:r>
      <w:hyperlink r:id="rId28" w:history="1">
        <w:r w:rsidRPr="00451613">
          <w:rPr>
            <w:rStyle w:val="Hyperlink"/>
            <w:rFonts w:ascii="Times New Roman" w:hAnsi="Times New Roman" w:cs="Times New Roman"/>
            <w:color w:val="000000" w:themeColor="text1"/>
          </w:rPr>
          <w:t>https://doi.org/10.1007/s41870-017-0080-1</w:t>
        </w:r>
      </w:hyperlink>
    </w:p>
    <w:p w14:paraId="29E5F21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Chauhan, V. K., Dahiya, K., &amp; Sharma, A. (2019). Problem formulations and solvers in linear SVM: a review. </w:t>
      </w:r>
      <w:r w:rsidRPr="00451613">
        <w:rPr>
          <w:rFonts w:ascii="Times New Roman" w:hAnsi="Times New Roman" w:cs="Times New Roman"/>
          <w:i/>
          <w:iCs/>
          <w:color w:val="000000" w:themeColor="text1"/>
          <w:shd w:val="clear" w:color="auto" w:fill="FFFFFF"/>
        </w:rPr>
        <w:t xml:space="preserve">Artificial Intelligence </w:t>
      </w:r>
      <w:r w:rsidRPr="00451613">
        <w:rPr>
          <w:rFonts w:ascii="Times New Roman" w:hAnsi="Times New Roman" w:cs="Times New Roman"/>
          <w:i/>
          <w:iCs/>
          <w:color w:val="000000" w:themeColor="text1"/>
          <w:shd w:val="clear" w:color="auto" w:fill="FFFFFF"/>
        </w:rPr>
        <w:lastRenderedPageBreak/>
        <w:t>Review</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52</w:t>
      </w:r>
      <w:r w:rsidRPr="00451613">
        <w:rPr>
          <w:rFonts w:ascii="Times New Roman" w:hAnsi="Times New Roman" w:cs="Times New Roman"/>
          <w:color w:val="000000" w:themeColor="text1"/>
          <w:shd w:val="clear" w:color="auto" w:fill="FFFFFF"/>
        </w:rPr>
        <w:t xml:space="preserve">, 803-855. </w:t>
      </w:r>
      <w:hyperlink r:id="rId29" w:history="1">
        <w:r w:rsidRPr="00451613">
          <w:rPr>
            <w:rStyle w:val="Hyperlink"/>
            <w:rFonts w:ascii="Times New Roman" w:hAnsi="Times New Roman" w:cs="Times New Roman"/>
            <w:color w:val="000000" w:themeColor="text1"/>
          </w:rPr>
          <w:t>https://doi.org/10.1007/s10462-018-9614-6</w:t>
        </w:r>
      </w:hyperlink>
    </w:p>
    <w:p w14:paraId="758565D9"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Chen, R., Wang, X., Zhang, W., Zhu, X., Li, A., &amp; Yang, C. (2019). A hybrid CNN-LSTM model for typhoon formation forecasting. </w:t>
      </w:r>
      <w:r w:rsidRPr="00451613">
        <w:rPr>
          <w:rFonts w:ascii="Times New Roman" w:eastAsia="Times New Roman" w:hAnsi="Times New Roman" w:cs="Times New Roman"/>
          <w:i/>
          <w:iCs/>
          <w:color w:val="000000" w:themeColor="text1"/>
          <w:kern w:val="0"/>
          <w14:ligatures w14:val="none"/>
        </w:rPr>
        <w:t>Geoinformatica, 23</w:t>
      </w:r>
      <w:r w:rsidRPr="00451613">
        <w:rPr>
          <w:rFonts w:ascii="Times New Roman" w:eastAsia="Times New Roman" w:hAnsi="Times New Roman" w:cs="Times New Roman"/>
          <w:color w:val="000000" w:themeColor="text1"/>
          <w:kern w:val="0"/>
          <w14:ligatures w14:val="none"/>
        </w:rPr>
        <w:t xml:space="preserve">, 375–396. </w:t>
      </w:r>
      <w:hyperlink r:id="rId30" w:history="1">
        <w:r w:rsidRPr="00451613">
          <w:rPr>
            <w:rStyle w:val="Hyperlink"/>
            <w:rFonts w:ascii="Times New Roman" w:eastAsia="Times New Roman" w:hAnsi="Times New Roman" w:cs="Times New Roman"/>
            <w:color w:val="000000" w:themeColor="text1"/>
            <w:kern w:val="0"/>
            <w14:ligatures w14:val="none"/>
          </w:rPr>
          <w:t>https://doi.org/10.1007/s10707-019-00355-0</w:t>
        </w:r>
      </w:hyperlink>
    </w:p>
    <w:p w14:paraId="19A11B9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Chen, W. H., Hsu, S. H., &amp; Shen, H. P. (2005). Application of SVM and ANN for intrusion detection. </w:t>
      </w:r>
      <w:r w:rsidRPr="00451613">
        <w:rPr>
          <w:rFonts w:ascii="Times New Roman" w:hAnsi="Times New Roman" w:cs="Times New Roman"/>
          <w:i/>
          <w:iCs/>
          <w:color w:val="000000" w:themeColor="text1"/>
          <w:shd w:val="clear" w:color="auto" w:fill="FFFFFF"/>
        </w:rPr>
        <w:t>Computers &amp; Operations Research</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32</w:t>
      </w:r>
      <w:r w:rsidRPr="00451613">
        <w:rPr>
          <w:rFonts w:ascii="Times New Roman" w:hAnsi="Times New Roman" w:cs="Times New Roman"/>
          <w:color w:val="000000" w:themeColor="text1"/>
          <w:shd w:val="clear" w:color="auto" w:fill="FFFFFF"/>
        </w:rPr>
        <w:t xml:space="preserve">(10), 2617-2634. </w:t>
      </w:r>
      <w:hyperlink r:id="rId31" w:history="1">
        <w:r w:rsidRPr="00451613">
          <w:rPr>
            <w:rStyle w:val="Hyperlink"/>
            <w:rFonts w:ascii="Times New Roman" w:hAnsi="Times New Roman" w:cs="Times New Roman"/>
            <w:color w:val="000000" w:themeColor="text1"/>
          </w:rPr>
          <w:t>https://doi.org/10.1016/j.cor.2004.03.019</w:t>
        </w:r>
      </w:hyperlink>
    </w:p>
    <w:p w14:paraId="54AC16BE"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Çınar, A., &amp; Tuncer, S. A. (2021). Classification of normal sinus rhythm, abnormal arrhythmia and congestive heart failure ECG signals using LSTM and hybrid CNN-SVM deep neural networks. </w:t>
      </w:r>
      <w:r w:rsidRPr="00451613">
        <w:rPr>
          <w:rFonts w:ascii="Times New Roman" w:hAnsi="Times New Roman" w:cs="Times New Roman"/>
          <w:i/>
          <w:iCs/>
          <w:color w:val="000000" w:themeColor="text1"/>
          <w:shd w:val="clear" w:color="auto" w:fill="FFFFFF"/>
        </w:rPr>
        <w:t>Computer Methods in Biomechanics and Biomedical Engineering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24</w:t>
      </w:r>
      <w:r w:rsidRPr="00451613">
        <w:rPr>
          <w:rFonts w:ascii="Times New Roman" w:hAnsi="Times New Roman" w:cs="Times New Roman"/>
          <w:color w:val="000000" w:themeColor="text1"/>
          <w:shd w:val="clear" w:color="auto" w:fill="FFFFFF"/>
        </w:rPr>
        <w:t xml:space="preserve">(2), 203-214. </w:t>
      </w:r>
      <w:hyperlink r:id="rId32" w:history="1">
        <w:r w:rsidRPr="00451613">
          <w:rPr>
            <w:rStyle w:val="Hyperlink"/>
            <w:rFonts w:ascii="Times New Roman" w:hAnsi="Times New Roman" w:cs="Times New Roman"/>
            <w:color w:val="000000" w:themeColor="text1"/>
          </w:rPr>
          <w:t>https://doi.org/10.1080/10255842.2020.1821192</w:t>
        </w:r>
      </w:hyperlink>
    </w:p>
    <w:p w14:paraId="68F15B46"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Fife, D. A., &amp; D’Onofrio, J. (2023). Common, uncommon, and novel applications of random forest in psychological research. </w:t>
      </w:r>
      <w:r w:rsidRPr="00451613">
        <w:rPr>
          <w:rFonts w:ascii="Times New Roman" w:hAnsi="Times New Roman" w:cs="Times New Roman"/>
          <w:i/>
          <w:iCs/>
          <w:color w:val="000000" w:themeColor="text1"/>
          <w:shd w:val="clear" w:color="auto" w:fill="FFFFFF"/>
        </w:rPr>
        <w:t>Behavior Research Methods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55</w:t>
      </w:r>
      <w:r w:rsidRPr="00451613">
        <w:rPr>
          <w:rFonts w:ascii="Times New Roman" w:hAnsi="Times New Roman" w:cs="Times New Roman"/>
          <w:color w:val="000000" w:themeColor="text1"/>
          <w:shd w:val="clear" w:color="auto" w:fill="FFFFFF"/>
        </w:rPr>
        <w:t xml:space="preserve">, 2447-2466. </w:t>
      </w:r>
      <w:hyperlink r:id="rId33" w:history="1">
        <w:r w:rsidRPr="00451613">
          <w:rPr>
            <w:rStyle w:val="Hyperlink"/>
            <w:rFonts w:ascii="Times New Roman" w:hAnsi="Times New Roman" w:cs="Times New Roman"/>
            <w:color w:val="000000" w:themeColor="text1"/>
          </w:rPr>
          <w:t>https://doi.org/10.3758/s13428-022-01901-9</w:t>
        </w:r>
      </w:hyperlink>
    </w:p>
    <w:p w14:paraId="0E478DFC"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Guresen, E., Kayakutlu, G., &amp; Daim, T. U. (2011). Using artificial neural network models in stock market index prediction.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(8), 10389-10397.</w:t>
      </w:r>
    </w:p>
    <w:p w14:paraId="6A1EB231"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Hegazy, O., Soliman, O. S., &amp; Salam, M. A. (2013). A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model to predict stock market price. </w:t>
      </w:r>
      <w:r w:rsidRPr="00451613">
        <w:rPr>
          <w:rFonts w:ascii="Times New Roman" w:eastAsia="Times New Roman" w:hAnsi="Times New Roman" w:cs="Times New Roman"/>
          <w:i/>
          <w:iCs/>
          <w:color w:val="000000" w:themeColor="text1"/>
          <w:kern w:val="0"/>
          <w14:ligatures w14:val="none"/>
        </w:rPr>
        <w:t>International Journal of Computer Science and Telecommunications, 4</w:t>
      </w:r>
      <w:r w:rsidRPr="00451613">
        <w:rPr>
          <w:rFonts w:ascii="Times New Roman" w:eastAsia="Times New Roman" w:hAnsi="Times New Roman" w:cs="Times New Roman"/>
          <w:color w:val="000000" w:themeColor="text1"/>
          <w:kern w:val="0"/>
          <w14:ligatures w14:val="none"/>
        </w:rPr>
        <w:t>(12), 17–23.</w:t>
      </w:r>
    </w:p>
    <w:p w14:paraId="36A7041A"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Janiesch, C., Zschech, P., &amp; Heinrich, K. (2021).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and deep learning. </w:t>
      </w:r>
      <w:r w:rsidRPr="00451613">
        <w:rPr>
          <w:rFonts w:ascii="Times New Roman" w:hAnsi="Times New Roman" w:cs="Times New Roman"/>
          <w:i/>
          <w:iCs/>
          <w:color w:val="000000" w:themeColor="text1"/>
          <w:sz w:val="20"/>
          <w:szCs w:val="20"/>
          <w:shd w:val="clear" w:color="auto" w:fill="FFFFFF"/>
        </w:rPr>
        <w:t>Electronic markets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31</w:t>
      </w:r>
      <w:r w:rsidRPr="00451613">
        <w:rPr>
          <w:rFonts w:ascii="Times New Roman" w:hAnsi="Times New Roman" w:cs="Times New Roman"/>
          <w:color w:val="000000" w:themeColor="text1"/>
          <w:sz w:val="20"/>
          <w:szCs w:val="20"/>
          <w:shd w:val="clear" w:color="auto" w:fill="FFFFFF"/>
        </w:rPr>
        <w:t xml:space="preserve">, 685-695. </w:t>
      </w:r>
      <w:hyperlink r:id="rId34" w:history="1">
        <w:r w:rsidRPr="00451613">
          <w:rPr>
            <w:rStyle w:val="Hyperlink"/>
            <w:rFonts w:ascii="Times New Roman" w:hAnsi="Times New Roman" w:cs="Times New Roman"/>
            <w:color w:val="000000" w:themeColor="text1"/>
          </w:rPr>
          <w:t>https://doi.org/10.1007/s12525-021-00475-2</w:t>
        </w:r>
      </w:hyperlink>
    </w:p>
    <w:p w14:paraId="40552E6A"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Kara, Y., Boyacioglu, M. A., &amp; Baykan, Ö. K. (2011). Predicting direction of stock price index movement using artificial neural networks and support vector machines: The sample of the Istanbul Stock Exchange. </w:t>
      </w:r>
      <w:r w:rsidRPr="00451613">
        <w:rPr>
          <w:rFonts w:ascii="Times New Roman" w:hAnsi="Times New Roman" w:cs="Times New Roman"/>
          <w:i/>
          <w:iCs/>
          <w:color w:val="000000" w:themeColor="text1"/>
          <w:shd w:val="clear" w:color="auto" w:fill="FFFFFF"/>
        </w:rPr>
        <w:t>Expert systems with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38</w:t>
      </w:r>
      <w:r w:rsidRPr="00451613">
        <w:rPr>
          <w:rFonts w:ascii="Times New Roman" w:hAnsi="Times New Roman" w:cs="Times New Roman"/>
          <w:color w:val="000000" w:themeColor="text1"/>
          <w:shd w:val="clear" w:color="auto" w:fill="FFFFFF"/>
        </w:rPr>
        <w:t xml:space="preserve">(5), 5311-5319. </w:t>
      </w:r>
      <w:hyperlink r:id="rId35" w:tgtFrame="_new" w:history="1">
        <w:r w:rsidRPr="00451613">
          <w:rPr>
            <w:rFonts w:ascii="Times New Roman" w:eastAsia="Times New Roman" w:hAnsi="Times New Roman" w:cs="Times New Roman"/>
            <w:color w:val="000000" w:themeColor="text1"/>
            <w:kern w:val="0"/>
            <w:u w:val="single"/>
            <w14:ligatures w14:val="none"/>
          </w:rPr>
          <w:t>https://doi.org/10.1016/j.eswa.2010.10.027</w:t>
        </w:r>
      </w:hyperlink>
    </w:p>
    <w:p w14:paraId="1EE2719A"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Khan, W., Ghazanfar, M. A., Azam, M. A., Karami, A., Alyoubi, K. H., &amp; Alfakeeh, A. S. (2022).</w:t>
      </w:r>
      <w:r w:rsidRPr="00451613">
        <w:rPr>
          <w:rFonts w:ascii="Times New Roman" w:eastAsia="Times New Roman" w:hAnsi="Times New Roman" w:cs="Times New Roman"/>
          <w:color w:val="000000" w:themeColor="text1"/>
          <w:kern w:val="0"/>
          <w14:ligatures w14:val="none"/>
        </w:rPr>
        <w:br/>
        <w:t xml:space="preserve">Stock market prediction using </w:t>
      </w:r>
      <w:r>
        <w:rPr>
          <w:rFonts w:ascii="Times New Roman" w:eastAsia="Times New Roman" w:hAnsi="Times New Roman" w:cs="Times New Roman"/>
          <w:color w:val="000000" w:themeColor="text1"/>
          <w:kern w:val="0"/>
          <w14:ligatures w14:val="none"/>
        </w:rPr>
        <w:t>machine-learning</w:t>
      </w:r>
      <w:r w:rsidRPr="00451613">
        <w:rPr>
          <w:rFonts w:ascii="Times New Roman" w:eastAsia="Times New Roman" w:hAnsi="Times New Roman" w:cs="Times New Roman"/>
          <w:color w:val="000000" w:themeColor="text1"/>
          <w:kern w:val="0"/>
          <w14:ligatures w14:val="none"/>
        </w:rPr>
        <w:t xml:space="preserve"> classifiers and social media, news.</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Journal of Ambient Intelligence and Humanized Computing, 13</w:t>
      </w:r>
      <w:r w:rsidRPr="00451613">
        <w:rPr>
          <w:rFonts w:ascii="Times New Roman" w:eastAsia="Times New Roman" w:hAnsi="Times New Roman" w:cs="Times New Roman"/>
          <w:color w:val="000000" w:themeColor="text1"/>
          <w:kern w:val="0"/>
          <w14:ligatures w14:val="none"/>
        </w:rPr>
        <w:t>, 3433–3456.</w:t>
      </w:r>
      <w:r w:rsidRPr="00451613">
        <w:rPr>
          <w:rFonts w:ascii="Times New Roman" w:eastAsia="Times New Roman" w:hAnsi="Times New Roman" w:cs="Times New Roman"/>
          <w:color w:val="000000" w:themeColor="text1"/>
          <w:kern w:val="0"/>
          <w14:ligatures w14:val="none"/>
        </w:rPr>
        <w:br/>
      </w:r>
      <w:hyperlink r:id="rId36" w:tgtFrame="_new" w:history="1">
        <w:r w:rsidRPr="00451613">
          <w:rPr>
            <w:rFonts w:ascii="Times New Roman" w:eastAsia="Times New Roman" w:hAnsi="Times New Roman" w:cs="Times New Roman"/>
            <w:color w:val="000000" w:themeColor="text1"/>
            <w:kern w:val="0"/>
            <w:u w:val="single"/>
            <w14:ligatures w14:val="none"/>
          </w:rPr>
          <w:t>https://doi.org/10.1007/s12652-020-01839-w</w:t>
        </w:r>
      </w:hyperlink>
    </w:p>
    <w:p w14:paraId="702CD34B"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Meshram, I. S., &amp; Kulal, P. J. (2021). A comparative study of SVM, LSTM and LR algorithms for stock market prediction using OHLC data. </w:t>
      </w:r>
      <w:r w:rsidRPr="00451613">
        <w:rPr>
          <w:rFonts w:ascii="Times New Roman" w:hAnsi="Times New Roman" w:cs="Times New Roman"/>
          <w:i/>
          <w:iCs/>
          <w:color w:val="000000" w:themeColor="text1"/>
        </w:rPr>
        <w:t>International Research Journal of Modernization in Engineering Technology and Science, 3</w:t>
      </w:r>
      <w:r w:rsidRPr="00451613">
        <w:rPr>
          <w:rFonts w:ascii="Times New Roman" w:hAnsi="Times New Roman" w:cs="Times New Roman"/>
          <w:color w:val="000000" w:themeColor="text1"/>
        </w:rPr>
        <w:t>(10), 1316-1322.</w:t>
      </w:r>
    </w:p>
    <w:p w14:paraId="02B2E6DA"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Murshed, B. A. H., Abawajy, J., Mallappa, S., Saif, M. A. N., &amp; Al-Ariki, H. D. E. (2022). DEA-RNN: A hybrid deep learning approach for cyberbullying detection in Twitter social media platform. </w:t>
      </w:r>
      <w:r w:rsidRPr="00451613">
        <w:rPr>
          <w:rFonts w:ascii="Times New Roman" w:hAnsi="Times New Roman" w:cs="Times New Roman"/>
          <w:i/>
          <w:iCs/>
          <w:color w:val="000000" w:themeColor="text1"/>
          <w:sz w:val="20"/>
          <w:szCs w:val="20"/>
          <w:shd w:val="clear" w:color="auto" w:fill="FFFFFF"/>
        </w:rPr>
        <w:t>IEEE Access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10</w:t>
      </w:r>
      <w:r w:rsidRPr="00451613">
        <w:rPr>
          <w:rFonts w:ascii="Times New Roman" w:hAnsi="Times New Roman" w:cs="Times New Roman"/>
          <w:color w:val="000000" w:themeColor="text1"/>
          <w:sz w:val="20"/>
          <w:szCs w:val="20"/>
          <w:shd w:val="clear" w:color="auto" w:fill="FFFFFF"/>
        </w:rPr>
        <w:t>, 25857-25871.</w:t>
      </w:r>
    </w:p>
    <w:p w14:paraId="244EDD63" w14:textId="77777777" w:rsidR="00A0365C" w:rsidRPr="00451613" w:rsidRDefault="00A0365C" w:rsidP="00A0365C">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Naghibi, S. A., Ahmadi, K., &amp; Daneshi, A. (2017). Application of support vector machine, random forest, and genetic algorithm–optimized random forest models in groundwater potential mapping.</w:t>
      </w:r>
      <w:r w:rsidRPr="00451613">
        <w:rPr>
          <w:rFonts w:ascii="Times New Roman" w:eastAsia="Times New Roman" w:hAnsi="Times New Roman" w:cs="Times New Roman"/>
          <w:color w:val="000000" w:themeColor="text1"/>
          <w:kern w:val="0"/>
          <w14:ligatures w14:val="none"/>
        </w:rPr>
        <w:br/>
      </w:r>
      <w:r w:rsidRPr="00451613">
        <w:rPr>
          <w:rFonts w:ascii="Times New Roman" w:eastAsia="Times New Roman" w:hAnsi="Times New Roman" w:cs="Times New Roman"/>
          <w:i/>
          <w:iCs/>
          <w:color w:val="000000" w:themeColor="text1"/>
          <w:kern w:val="0"/>
          <w14:ligatures w14:val="none"/>
        </w:rPr>
        <w:t>Water Resources Management, 31</w:t>
      </w:r>
      <w:r w:rsidRPr="00451613">
        <w:rPr>
          <w:rFonts w:ascii="Times New Roman" w:eastAsia="Times New Roman" w:hAnsi="Times New Roman" w:cs="Times New Roman"/>
          <w:color w:val="000000" w:themeColor="text1"/>
          <w:kern w:val="0"/>
          <w14:ligatures w14:val="none"/>
        </w:rPr>
        <w:t>, 2761–2775.</w:t>
      </w:r>
      <w:r w:rsidRPr="00451613">
        <w:rPr>
          <w:rFonts w:ascii="Times New Roman" w:eastAsia="Times New Roman" w:hAnsi="Times New Roman" w:cs="Times New Roman"/>
          <w:color w:val="000000" w:themeColor="text1"/>
          <w:kern w:val="0"/>
          <w14:ligatures w14:val="none"/>
        </w:rPr>
        <w:br/>
      </w:r>
      <w:hyperlink r:id="rId37" w:history="1">
        <w:r w:rsidRPr="00451613">
          <w:rPr>
            <w:rStyle w:val="Hyperlink"/>
            <w:rFonts w:ascii="Times New Roman" w:eastAsia="Times New Roman" w:hAnsi="Times New Roman" w:cs="Times New Roman"/>
            <w:color w:val="000000" w:themeColor="text1"/>
            <w:kern w:val="0"/>
            <w14:ligatures w14:val="none"/>
          </w:rPr>
          <w:t>https://doi.org/10.1007/s11269-017-1660-3</w:t>
        </w:r>
      </w:hyperlink>
    </w:p>
    <w:p w14:paraId="008FEE8C" w14:textId="77777777" w:rsidR="00A0365C" w:rsidRPr="00451613" w:rsidRDefault="00A0365C" w:rsidP="00A0365C">
      <w:pPr>
        <w:ind w:left="720" w:hanging="720"/>
        <w:jc w:val="both"/>
        <w:rPr>
          <w:rFonts w:ascii="Times New Roman" w:hAnsi="Times New Roman" w:cs="Times New Roman"/>
          <w:color w:val="000000" w:themeColor="text1"/>
          <w:sz w:val="20"/>
          <w:szCs w:val="20"/>
          <w:shd w:val="clear" w:color="auto" w:fill="FFFFFF"/>
        </w:rPr>
      </w:pPr>
      <w:r w:rsidRPr="00451613">
        <w:rPr>
          <w:rFonts w:ascii="Times New Roman" w:hAnsi="Times New Roman" w:cs="Times New Roman"/>
          <w:color w:val="000000" w:themeColor="text1"/>
          <w:sz w:val="20"/>
          <w:szCs w:val="20"/>
          <w:shd w:val="clear" w:color="auto" w:fill="FFFFFF"/>
        </w:rPr>
        <w:t xml:space="preserve">Nikou, M., Mansourfar, G., &amp; Bagherzadeh, J. (2019). Stock price prediction using DEEP learning algorithm and its comparison with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w:t>
      </w:r>
      <w:r w:rsidRPr="00451613">
        <w:rPr>
          <w:rFonts w:ascii="Times New Roman" w:hAnsi="Times New Roman" w:cs="Times New Roman"/>
          <w:i/>
          <w:iCs/>
          <w:color w:val="000000" w:themeColor="text1"/>
          <w:sz w:val="20"/>
          <w:szCs w:val="20"/>
          <w:shd w:val="clear" w:color="auto" w:fill="FFFFFF"/>
        </w:rPr>
        <w:t>Intelligent Systems in Accounting, Finance and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26</w:t>
      </w:r>
      <w:r w:rsidRPr="00451613">
        <w:rPr>
          <w:rFonts w:ascii="Times New Roman" w:hAnsi="Times New Roman" w:cs="Times New Roman"/>
          <w:color w:val="000000" w:themeColor="text1"/>
          <w:sz w:val="20"/>
          <w:szCs w:val="20"/>
          <w:shd w:val="clear" w:color="auto" w:fill="FFFFFF"/>
        </w:rPr>
        <w:t xml:space="preserve">(4), 164-174.  </w:t>
      </w:r>
      <w:hyperlink r:id="rId38" w:history="1">
        <w:r w:rsidRPr="00451613">
          <w:rPr>
            <w:rStyle w:val="Hyperlink"/>
            <w:rFonts w:ascii="Times New Roman" w:hAnsi="Times New Roman" w:cs="Times New Roman"/>
            <w:color w:val="000000" w:themeColor="text1"/>
            <w:sz w:val="20"/>
            <w:szCs w:val="20"/>
            <w:shd w:val="clear" w:color="auto" w:fill="FFFFFF"/>
          </w:rPr>
          <w:t>https://doi.org/10.1002/isaf.1459</w:t>
        </w:r>
      </w:hyperlink>
    </w:p>
    <w:p w14:paraId="2CBF113B" w14:textId="77777777" w:rsidR="00A0365C" w:rsidRPr="00451613" w:rsidRDefault="00A0365C" w:rsidP="00A0365C">
      <w:pPr>
        <w:spacing w:before="100" w:beforeAutospacing="1" w:after="0" w:line="240" w:lineRule="auto"/>
        <w:ind w:left="720" w:hanging="720"/>
        <w:jc w:val="both"/>
        <w:rPr>
          <w:rFonts w:ascii="Times New Roman" w:eastAsia="Times New Roman" w:hAnsi="Times New Roman" w:cs="Times New Roman"/>
          <w:color w:val="000000" w:themeColor="text1"/>
          <w:kern w:val="0"/>
          <w14:ligatures w14:val="none"/>
        </w:rPr>
      </w:pPr>
      <w:r w:rsidRPr="00451613">
        <w:rPr>
          <w:rFonts w:ascii="Times New Roman" w:eastAsia="Times New Roman" w:hAnsi="Times New Roman" w:cs="Times New Roman"/>
          <w:color w:val="000000" w:themeColor="text1"/>
          <w:kern w:val="0"/>
          <w14:ligatures w14:val="none"/>
        </w:rPr>
        <w:t xml:space="preserve">Raghavendra, N. R., &amp; Deka, P. C. (2014). Support vector machine applications in the field of hydrology: A review. </w:t>
      </w:r>
      <w:r w:rsidRPr="00451613">
        <w:rPr>
          <w:rFonts w:ascii="Times New Roman" w:eastAsia="Times New Roman" w:hAnsi="Times New Roman" w:cs="Times New Roman"/>
          <w:i/>
          <w:iCs/>
          <w:color w:val="000000" w:themeColor="text1"/>
          <w:kern w:val="0"/>
          <w14:ligatures w14:val="none"/>
        </w:rPr>
        <w:t>Applied Soft Computing, 19</w:t>
      </w:r>
      <w:r w:rsidRPr="00451613">
        <w:rPr>
          <w:rFonts w:ascii="Times New Roman" w:eastAsia="Times New Roman" w:hAnsi="Times New Roman" w:cs="Times New Roman"/>
          <w:color w:val="000000" w:themeColor="text1"/>
          <w:kern w:val="0"/>
          <w14:ligatures w14:val="none"/>
        </w:rPr>
        <w:t>, 372–386.</w:t>
      </w:r>
      <w:r w:rsidRPr="00451613">
        <w:rPr>
          <w:rFonts w:ascii="Times New Roman" w:eastAsia="Times New Roman" w:hAnsi="Times New Roman" w:cs="Times New Roman"/>
          <w:color w:val="000000" w:themeColor="text1"/>
          <w:kern w:val="0"/>
          <w14:ligatures w14:val="none"/>
        </w:rPr>
        <w:br/>
      </w:r>
      <w:hyperlink r:id="rId39" w:tgtFrame="_new" w:history="1">
        <w:r w:rsidRPr="00451613">
          <w:rPr>
            <w:rFonts w:ascii="Times New Roman" w:eastAsia="Times New Roman" w:hAnsi="Times New Roman" w:cs="Times New Roman"/>
            <w:color w:val="000000" w:themeColor="text1"/>
            <w:kern w:val="0"/>
            <w:u w:val="single"/>
            <w14:ligatures w14:val="none"/>
          </w:rPr>
          <w:t>https://doi.org/10.1016/j.asoc.2014.02.002</w:t>
        </w:r>
      </w:hyperlink>
    </w:p>
    <w:p w14:paraId="3904C9E5"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 xml:space="preserve">Rahimzad, M., Moghaddam Nia, A., Zolfonoon, H., Soltani, J., Danandeh Mehr, A., &amp; Kwon, H. H. (2021). Performance comparison of an LSTM-based deep learning model versus conventional </w:t>
      </w:r>
      <w:r>
        <w:rPr>
          <w:rFonts w:ascii="Times New Roman" w:hAnsi="Times New Roman" w:cs="Times New Roman"/>
          <w:color w:val="000000" w:themeColor="text1"/>
          <w:sz w:val="20"/>
          <w:szCs w:val="20"/>
          <w:shd w:val="clear" w:color="auto" w:fill="FFFFFF"/>
        </w:rPr>
        <w:t>machine-learning</w:t>
      </w:r>
      <w:r w:rsidRPr="00451613">
        <w:rPr>
          <w:rFonts w:ascii="Times New Roman" w:hAnsi="Times New Roman" w:cs="Times New Roman"/>
          <w:color w:val="000000" w:themeColor="text1"/>
          <w:sz w:val="20"/>
          <w:szCs w:val="20"/>
          <w:shd w:val="clear" w:color="auto" w:fill="FFFFFF"/>
        </w:rPr>
        <w:t xml:space="preserve"> algorithms for </w:t>
      </w:r>
      <w:r>
        <w:rPr>
          <w:rFonts w:ascii="Times New Roman" w:hAnsi="Times New Roman" w:cs="Times New Roman"/>
          <w:color w:val="000000" w:themeColor="text1"/>
          <w:sz w:val="20"/>
          <w:szCs w:val="20"/>
          <w:shd w:val="clear" w:color="auto" w:fill="FFFFFF"/>
        </w:rPr>
        <w:t>streamflow</w:t>
      </w:r>
      <w:r w:rsidRPr="00451613">
        <w:rPr>
          <w:rFonts w:ascii="Times New Roman" w:hAnsi="Times New Roman" w:cs="Times New Roman"/>
          <w:color w:val="000000" w:themeColor="text1"/>
          <w:sz w:val="20"/>
          <w:szCs w:val="20"/>
          <w:shd w:val="clear" w:color="auto" w:fill="FFFFFF"/>
        </w:rPr>
        <w:t xml:space="preserve"> forecasting. </w:t>
      </w:r>
      <w:r w:rsidRPr="00451613">
        <w:rPr>
          <w:rFonts w:ascii="Times New Roman" w:hAnsi="Times New Roman" w:cs="Times New Roman"/>
          <w:i/>
          <w:iCs/>
          <w:color w:val="000000" w:themeColor="text1"/>
          <w:sz w:val="20"/>
          <w:szCs w:val="20"/>
          <w:shd w:val="clear" w:color="auto" w:fill="FFFFFF"/>
        </w:rPr>
        <w:t>Water Resources Management</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35</w:t>
      </w:r>
      <w:r w:rsidRPr="00451613">
        <w:rPr>
          <w:rFonts w:ascii="Times New Roman" w:hAnsi="Times New Roman" w:cs="Times New Roman"/>
          <w:color w:val="000000" w:themeColor="text1"/>
          <w:sz w:val="20"/>
          <w:szCs w:val="20"/>
          <w:shd w:val="clear" w:color="auto" w:fill="FFFFFF"/>
        </w:rPr>
        <w:t xml:space="preserve">, 4167-4187. </w:t>
      </w:r>
      <w:hyperlink r:id="rId40" w:history="1">
        <w:r w:rsidRPr="00451613">
          <w:rPr>
            <w:rStyle w:val="Hyperlink"/>
            <w:rFonts w:ascii="Times New Roman" w:hAnsi="Times New Roman" w:cs="Times New Roman"/>
            <w:color w:val="000000" w:themeColor="text1"/>
          </w:rPr>
          <w:t>https://doi.org/10.1007/s11269-021-02937-w</w:t>
        </w:r>
      </w:hyperlink>
    </w:p>
    <w:p w14:paraId="07C223C9"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Rehman, A. U., Malik, A. K., Raza, B., &amp; Ali, W. (2019). A hybrid CNN-LSTM model for improving accuracy of movie reviews sentiment analysis. </w:t>
      </w:r>
      <w:r w:rsidRPr="00451613">
        <w:rPr>
          <w:rFonts w:ascii="Times New Roman" w:hAnsi="Times New Roman" w:cs="Times New Roman"/>
          <w:i/>
          <w:iCs/>
          <w:color w:val="000000" w:themeColor="text1"/>
          <w:shd w:val="clear" w:color="auto" w:fill="FFFFFF"/>
        </w:rPr>
        <w:t>Multimedia Tools and Applications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78</w:t>
      </w:r>
      <w:r w:rsidRPr="00451613">
        <w:rPr>
          <w:rFonts w:ascii="Times New Roman" w:hAnsi="Times New Roman" w:cs="Times New Roman"/>
          <w:color w:val="000000" w:themeColor="text1"/>
          <w:shd w:val="clear" w:color="auto" w:fill="FFFFFF"/>
        </w:rPr>
        <w:t xml:space="preserve">, 26597-26613. </w:t>
      </w:r>
      <w:hyperlink r:id="rId41" w:history="1">
        <w:r w:rsidRPr="00451613">
          <w:rPr>
            <w:rStyle w:val="Hyperlink"/>
            <w:rFonts w:ascii="Times New Roman" w:hAnsi="Times New Roman" w:cs="Times New Roman"/>
            <w:color w:val="000000" w:themeColor="text1"/>
          </w:rPr>
          <w:t>https://doi.org/10.1007/s11042-018-7133-5</w:t>
        </w:r>
      </w:hyperlink>
    </w:p>
    <w:p w14:paraId="3DE379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Roy, S. S., Roy, A., Samui, P., Gandomi, M., &amp; Gandomi, A. H. (2024). Hateful sentiment detection in real-time tweets: An LSTM-based comparative approach. </w:t>
      </w:r>
      <w:r w:rsidRPr="00451613">
        <w:rPr>
          <w:rFonts w:ascii="Times New Roman" w:hAnsi="Times New Roman" w:cs="Times New Roman"/>
          <w:i/>
          <w:iCs/>
          <w:color w:val="000000" w:themeColor="text1"/>
          <w:sz w:val="20"/>
          <w:szCs w:val="20"/>
          <w:shd w:val="clear" w:color="auto" w:fill="FFFFFF"/>
        </w:rPr>
        <w:t>IEEE Transactions on Computational Social Systems</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11</w:t>
      </w:r>
      <w:r w:rsidRPr="00451613">
        <w:rPr>
          <w:rFonts w:ascii="Times New Roman" w:hAnsi="Times New Roman" w:cs="Times New Roman"/>
          <w:color w:val="000000" w:themeColor="text1"/>
          <w:sz w:val="20"/>
          <w:szCs w:val="20"/>
          <w:shd w:val="clear" w:color="auto" w:fill="FFFFFF"/>
        </w:rPr>
        <w:t xml:space="preserve">(4), 5028-5037. </w:t>
      </w:r>
      <w:hyperlink r:id="rId42" w:history="1">
        <w:r w:rsidRPr="00451613">
          <w:rPr>
            <w:rStyle w:val="Hyperlink"/>
            <w:rFonts w:ascii="Times New Roman" w:hAnsi="Times New Roman" w:cs="Times New Roman"/>
            <w:color w:val="000000" w:themeColor="text1"/>
          </w:rPr>
          <w:t>https://doi.org/10.1109/TCSS.2023.3260217</w:t>
        </w:r>
      </w:hyperlink>
    </w:p>
    <w:p w14:paraId="5AC01A1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Saranj, A., &amp; Zolfaghari, M. (2022). The electricity consumption forecast: Adopting a hybrid approach by deep learning and ARIMAX-GARCH models. </w:t>
      </w:r>
      <w:r w:rsidRPr="00451613">
        <w:rPr>
          <w:rFonts w:ascii="Times New Roman" w:hAnsi="Times New Roman" w:cs="Times New Roman"/>
          <w:i/>
          <w:iCs/>
          <w:color w:val="000000" w:themeColor="text1"/>
          <w:shd w:val="clear" w:color="auto" w:fill="FFFFFF"/>
        </w:rPr>
        <w:t>Energy Reports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7657-</w:t>
      </w:r>
      <w:r w:rsidRPr="00451613">
        <w:rPr>
          <w:rFonts w:ascii="Times New Roman" w:hAnsi="Times New Roman" w:cs="Times New Roman"/>
          <w:color w:val="000000" w:themeColor="text1"/>
          <w:shd w:val="clear" w:color="auto" w:fill="FFFFFF"/>
        </w:rPr>
        <w:t xml:space="preserve">7679. </w:t>
      </w:r>
      <w:hyperlink r:id="rId43" w:history="1">
        <w:r w:rsidRPr="00451613">
          <w:rPr>
            <w:rStyle w:val="Hyperlink"/>
            <w:rFonts w:ascii="Times New Roman" w:hAnsi="Times New Roman" w:cs="Times New Roman"/>
            <w:color w:val="000000" w:themeColor="text1"/>
          </w:rPr>
          <w:t>https://doi.org/10.1016/j.egyr.2022.06.007</w:t>
        </w:r>
      </w:hyperlink>
    </w:p>
    <w:p w14:paraId="16B5FDA9"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shd w:val="clear" w:color="auto" w:fill="FFFFFF"/>
        </w:rPr>
        <w:t>Sylvester, E. V., Bentzen, P., Bradbury, I. R., Clément, M., Pearce, J., Horne, J., &amp; Beiko, R. G. (2018). Applications of random forest feature selection for fine‐scale genetic population assignment. </w:t>
      </w:r>
      <w:r w:rsidRPr="00451613">
        <w:rPr>
          <w:i/>
          <w:iCs/>
          <w:color w:val="000000" w:themeColor="text1"/>
          <w:sz w:val="22"/>
          <w:szCs w:val="22"/>
          <w:shd w:val="clear" w:color="auto" w:fill="FFFFFF"/>
        </w:rPr>
        <w:t>Evolutionary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11</w:t>
      </w:r>
      <w:r w:rsidRPr="00451613">
        <w:rPr>
          <w:color w:val="000000" w:themeColor="text1"/>
          <w:sz w:val="22"/>
          <w:szCs w:val="22"/>
          <w:shd w:val="clear" w:color="auto" w:fill="FFFFFF"/>
        </w:rPr>
        <w:t xml:space="preserve">, 153-165. </w:t>
      </w:r>
      <w:hyperlink r:id="rId44" w:history="1">
        <w:r w:rsidRPr="00451613">
          <w:rPr>
            <w:rStyle w:val="Hyperlink"/>
            <w:color w:val="000000" w:themeColor="text1"/>
            <w:sz w:val="22"/>
            <w:szCs w:val="22"/>
          </w:rPr>
          <w:t>https://doi.org/10.1111/eva.12524</w:t>
        </w:r>
      </w:hyperlink>
    </w:p>
    <w:p w14:paraId="5ED1084C"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Tanrikulu, H. M., &amp; Pabuccu, H. (2025). The effect of data types’ on the performance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for cryptocurrency prediction. </w:t>
      </w:r>
      <w:r w:rsidRPr="00451613">
        <w:rPr>
          <w:rFonts w:ascii="Times New Roman" w:hAnsi="Times New Roman" w:cs="Times New Roman"/>
          <w:i/>
          <w:iCs/>
          <w:color w:val="000000" w:themeColor="text1"/>
          <w:shd w:val="clear" w:color="auto" w:fill="FFFFFF"/>
        </w:rPr>
        <w:t>Computational Economics</w:t>
      </w:r>
      <w:r w:rsidRPr="00451613">
        <w:rPr>
          <w:rFonts w:ascii="Times New Roman" w:hAnsi="Times New Roman" w:cs="Times New Roman"/>
          <w:color w:val="000000" w:themeColor="text1"/>
          <w:shd w:val="clear" w:color="auto" w:fill="FFFFFF"/>
        </w:rPr>
        <w:t xml:space="preserve">, 1-34. </w:t>
      </w:r>
      <w:hyperlink r:id="rId45" w:history="1">
        <w:r w:rsidRPr="00451613">
          <w:rPr>
            <w:rStyle w:val="Hyperlink"/>
            <w:rFonts w:ascii="Times New Roman" w:hAnsi="Times New Roman" w:cs="Times New Roman"/>
            <w:color w:val="000000" w:themeColor="text1"/>
          </w:rPr>
          <w:t>https://doi.org/10.1007/s10614-025-10919-y</w:t>
        </w:r>
      </w:hyperlink>
    </w:p>
    <w:p w14:paraId="1438258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Yue, S., Li, P., &amp; Hao, P. (2003). SVM classification: Its contents and challenges. </w:t>
      </w:r>
      <w:r w:rsidRPr="00451613">
        <w:rPr>
          <w:rFonts w:ascii="Times New Roman" w:hAnsi="Times New Roman" w:cs="Times New Roman"/>
          <w:i/>
          <w:iCs/>
          <w:color w:val="000000" w:themeColor="text1"/>
          <w:shd w:val="clear" w:color="auto" w:fill="FFFFFF"/>
        </w:rPr>
        <w:t>Applied Mathematics Journal of Chinese Universities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18</w:t>
      </w:r>
      <w:r w:rsidRPr="00451613">
        <w:rPr>
          <w:rFonts w:ascii="Times New Roman" w:hAnsi="Times New Roman" w:cs="Times New Roman"/>
          <w:color w:val="000000" w:themeColor="text1"/>
          <w:shd w:val="clear" w:color="auto" w:fill="FFFFFF"/>
        </w:rPr>
        <w:t>(3), 332-342.</w:t>
      </w:r>
    </w:p>
    <w:p w14:paraId="49045E52"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journal Publication with an article number</w:t>
      </w:r>
    </w:p>
    <w:p w14:paraId="47A3450F"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Bhandari, H. N., Rimal, B., Pokhrel, N. R., Rimal, R., Dahal, K. R., &amp; Khatri, R. K. (2022). Predicting stock market index using LSTM. </w:t>
      </w:r>
      <w:r>
        <w:rPr>
          <w:i/>
          <w:iCs/>
          <w:color w:val="000000" w:themeColor="text1"/>
          <w:sz w:val="22"/>
          <w:szCs w:val="22"/>
          <w:shd w:val="clear" w:color="auto" w:fill="FFFFFF"/>
        </w:rPr>
        <w:t>Machine-learning</w:t>
      </w:r>
      <w:r w:rsidRPr="00451613">
        <w:rPr>
          <w:i/>
          <w:iCs/>
          <w:color w:val="000000" w:themeColor="text1"/>
          <w:sz w:val="22"/>
          <w:szCs w:val="22"/>
          <w:shd w:val="clear" w:color="auto" w:fill="FFFFFF"/>
        </w:rPr>
        <w:t xml:space="preserve"> with Applications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100320. </w:t>
      </w:r>
      <w:hyperlink r:id="rId46" w:history="1">
        <w:r w:rsidRPr="00451613">
          <w:rPr>
            <w:rStyle w:val="Hyperlink"/>
            <w:rFonts w:eastAsiaTheme="majorEastAsia"/>
            <w:color w:val="000000" w:themeColor="text1"/>
            <w:sz w:val="22"/>
            <w:szCs w:val="22"/>
          </w:rPr>
          <w:t>https://doi.org/10.1016/j.mlwa.2022.100320</w:t>
        </w:r>
      </w:hyperlink>
    </w:p>
    <w:p w14:paraId="5D9D1F0C"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Chhajer, P., Shah, M., &amp; Kshirsagar, A. (2022). The applications of artificial neural networks, support vector machines, and long–short term memory for stock market prediction. </w:t>
      </w:r>
      <w:r w:rsidRPr="00451613">
        <w:rPr>
          <w:rFonts w:ascii="Times New Roman" w:hAnsi="Times New Roman" w:cs="Times New Roman"/>
          <w:i/>
          <w:iCs/>
          <w:color w:val="000000" w:themeColor="text1"/>
          <w:sz w:val="20"/>
          <w:szCs w:val="20"/>
          <w:shd w:val="clear" w:color="auto" w:fill="FFFFFF"/>
        </w:rPr>
        <w:t>Decision Analytics Journal</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2</w:t>
      </w:r>
      <w:r w:rsidRPr="00451613">
        <w:rPr>
          <w:rFonts w:ascii="Times New Roman" w:hAnsi="Times New Roman" w:cs="Times New Roman"/>
          <w:color w:val="000000" w:themeColor="text1"/>
          <w:sz w:val="20"/>
          <w:szCs w:val="20"/>
          <w:shd w:val="clear" w:color="auto" w:fill="FFFFFF"/>
        </w:rPr>
        <w:t xml:space="preserve">, Article 100015. </w:t>
      </w:r>
      <w:hyperlink r:id="rId47" w:history="1">
        <w:r w:rsidRPr="00451613">
          <w:rPr>
            <w:rStyle w:val="Hyperlink"/>
            <w:rFonts w:ascii="Times New Roman" w:hAnsi="Times New Roman" w:cs="Times New Roman"/>
            <w:color w:val="000000" w:themeColor="text1"/>
          </w:rPr>
          <w:t>https://doi.org/10.1016/j.dajour.2021.100015</w:t>
        </w:r>
      </w:hyperlink>
    </w:p>
    <w:p w14:paraId="6FBCFDF3"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Dhungana, H. (2025). A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approach for wind turbine power forecasting for maintenance planning. </w:t>
      </w:r>
      <w:r w:rsidRPr="00451613">
        <w:rPr>
          <w:rFonts w:ascii="Times New Roman" w:hAnsi="Times New Roman" w:cs="Times New Roman"/>
          <w:i/>
          <w:iCs/>
          <w:color w:val="000000" w:themeColor="text1"/>
          <w:shd w:val="clear" w:color="auto" w:fill="FFFFFF"/>
        </w:rPr>
        <w:t>Energy Informatics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8</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lastRenderedPageBreak/>
        <w:t xml:space="preserve">Article </w:t>
      </w:r>
      <w:r w:rsidRPr="00451613">
        <w:rPr>
          <w:rFonts w:ascii="Times New Roman" w:hAnsi="Times New Roman" w:cs="Times New Roman"/>
          <w:color w:val="000000" w:themeColor="text1"/>
          <w:shd w:val="clear" w:color="auto" w:fill="FFFFFF"/>
        </w:rPr>
        <w:t>2.</w:t>
      </w:r>
      <w:hyperlink r:id="rId48" w:history="1">
        <w:r w:rsidRPr="00451613">
          <w:rPr>
            <w:rStyle w:val="Hyperlink"/>
            <w:rFonts w:ascii="Times New Roman" w:hAnsi="Times New Roman" w:cs="Times New Roman"/>
            <w:color w:val="000000" w:themeColor="text1"/>
          </w:rPr>
          <w:t>https://doi.org/10.1186/s42162-024-00459-4</w:t>
        </w:r>
      </w:hyperlink>
      <w:r w:rsidRPr="00451613">
        <w:rPr>
          <w:rFonts w:ascii="Times New Roman" w:eastAsiaTheme="majorEastAsia" w:hAnsi="Times New Roman" w:cs="Times New Roman"/>
          <w:color w:val="000000" w:themeColor="text1"/>
        </w:rPr>
        <w:t>.</w:t>
      </w:r>
    </w:p>
    <w:p w14:paraId="40675760"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 xml:space="preserve">Fozap, F. M. P. (2025). Hybrid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models for long-term stock market forecasting: Integrating technical indicators. </w:t>
      </w:r>
      <w:r w:rsidRPr="00451613">
        <w:rPr>
          <w:i/>
          <w:iCs/>
          <w:color w:val="000000" w:themeColor="text1"/>
          <w:sz w:val="22"/>
          <w:szCs w:val="22"/>
          <w:shd w:val="clear" w:color="auto" w:fill="FFFFFF"/>
        </w:rPr>
        <w:t>Journal of Risk and Financial Management</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(4), </w:t>
      </w:r>
      <w:r w:rsidRPr="00451613">
        <w:rPr>
          <w:color w:val="000000" w:themeColor="text1"/>
          <w:sz w:val="22"/>
          <w:szCs w:val="22"/>
        </w:rPr>
        <w:t>Article</w:t>
      </w:r>
      <w:r w:rsidRPr="00451613">
        <w:rPr>
          <w:color w:val="000000" w:themeColor="text1"/>
          <w:sz w:val="22"/>
          <w:szCs w:val="22"/>
          <w:shd w:val="clear" w:color="auto" w:fill="FFFFFF"/>
        </w:rPr>
        <w:t xml:space="preserve"> 201. </w:t>
      </w:r>
      <w:hyperlink r:id="rId49" w:tgtFrame="_new" w:history="1">
        <w:r w:rsidRPr="00451613">
          <w:rPr>
            <w:rStyle w:val="Hyperlink"/>
            <w:rFonts w:eastAsiaTheme="majorEastAsia"/>
            <w:color w:val="000000" w:themeColor="text1"/>
            <w:sz w:val="22"/>
            <w:szCs w:val="22"/>
          </w:rPr>
          <w:t>https://doi.org/10.3390/jrfm18040201</w:t>
        </w:r>
      </w:hyperlink>
    </w:p>
    <w:p w14:paraId="578FE0B4"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Gunduz, H. (2021). An efficient stock market prediction model using hybrid feature reduction method based on variational autoencoders and recursive feature elimination. </w:t>
      </w:r>
      <w:r w:rsidRPr="00451613">
        <w:rPr>
          <w:i/>
          <w:iCs/>
          <w:color w:val="000000" w:themeColor="text1"/>
          <w:sz w:val="22"/>
          <w:szCs w:val="22"/>
          <w:shd w:val="clear" w:color="auto" w:fill="FFFFFF"/>
        </w:rPr>
        <w:t>Financial innovation</w:t>
      </w:r>
      <w:r w:rsidRPr="00451613">
        <w:rPr>
          <w:color w:val="000000" w:themeColor="text1"/>
          <w:sz w:val="22"/>
          <w:szCs w:val="22"/>
          <w:shd w:val="clear" w:color="auto" w:fill="FFFFFF"/>
        </w:rPr>
        <w:t>, </w:t>
      </w:r>
      <w:r w:rsidRPr="00451613">
        <w:rPr>
          <w:i/>
          <w:iCs/>
          <w:color w:val="000000" w:themeColor="text1"/>
          <w:sz w:val="22"/>
          <w:szCs w:val="22"/>
          <w:shd w:val="clear" w:color="auto" w:fill="FFFFFF"/>
        </w:rPr>
        <w:t>7</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28. </w:t>
      </w:r>
      <w:hyperlink r:id="rId50" w:tgtFrame="_new" w:history="1">
        <w:r w:rsidRPr="00451613">
          <w:rPr>
            <w:rStyle w:val="Hyperlink"/>
            <w:rFonts w:eastAsiaTheme="majorEastAsia"/>
            <w:color w:val="000000" w:themeColor="text1"/>
            <w:sz w:val="22"/>
            <w:szCs w:val="22"/>
          </w:rPr>
          <w:t>https://doi.org/10.1186/s40854-021-00243-3</w:t>
        </w:r>
      </w:hyperlink>
    </w:p>
    <w:p w14:paraId="45AC49A2"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Guo, W., Che, L., Shahidehpour, M., &amp; Wan, X. (2021). Machine-Learning based methods in short-term load forecasting. </w:t>
      </w:r>
      <w:r w:rsidRPr="00451613">
        <w:rPr>
          <w:i/>
          <w:iCs/>
          <w:color w:val="000000" w:themeColor="text1"/>
          <w:sz w:val="22"/>
          <w:szCs w:val="22"/>
          <w:shd w:val="clear" w:color="auto" w:fill="FFFFFF"/>
        </w:rPr>
        <w:t>The Electricity Journal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34</w:t>
      </w:r>
      <w:r w:rsidRPr="00451613">
        <w:rPr>
          <w:color w:val="000000" w:themeColor="text1"/>
          <w:sz w:val="22"/>
          <w:szCs w:val="22"/>
          <w:shd w:val="clear" w:color="auto" w:fill="FFFFFF"/>
        </w:rPr>
        <w:t xml:space="preserve">(1), </w:t>
      </w:r>
      <w:r w:rsidRPr="00451613">
        <w:rPr>
          <w:color w:val="000000" w:themeColor="text1"/>
          <w:sz w:val="22"/>
          <w:szCs w:val="22"/>
        </w:rPr>
        <w:t xml:space="preserve">Article </w:t>
      </w:r>
      <w:r w:rsidRPr="00451613">
        <w:rPr>
          <w:color w:val="000000" w:themeColor="text1"/>
          <w:sz w:val="22"/>
          <w:szCs w:val="22"/>
          <w:shd w:val="clear" w:color="auto" w:fill="FFFFFF"/>
        </w:rPr>
        <w:t xml:space="preserve">106884. </w:t>
      </w:r>
      <w:hyperlink r:id="rId51" w:history="1">
        <w:r w:rsidRPr="00451613">
          <w:rPr>
            <w:rStyle w:val="Hyperlink"/>
            <w:rFonts w:eastAsiaTheme="majorEastAsia"/>
            <w:color w:val="000000" w:themeColor="text1"/>
            <w:sz w:val="22"/>
            <w:szCs w:val="22"/>
          </w:rPr>
          <w:t>https://doi.org/10.1016/j.tej.2020.106884</w:t>
        </w:r>
      </w:hyperlink>
    </w:p>
    <w:p w14:paraId="7D91A96F" w14:textId="77777777" w:rsidR="00A0365C" w:rsidRPr="00451613" w:rsidRDefault="00A0365C" w:rsidP="00A0365C">
      <w:pPr>
        <w:spacing w:after="0" w:line="240" w:lineRule="auto"/>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Han, H., Liu, Z., Barrios Barrios, M., Li, J., Zeng, Z., Sarhan, N., &amp; Awwad, E. M. (2024). Time series forecasting model for non-stationary series pattern extraction using deep learning and GARCH modeling. </w:t>
      </w:r>
      <w:r w:rsidRPr="00451613">
        <w:rPr>
          <w:rFonts w:ascii="Times New Roman" w:hAnsi="Times New Roman" w:cs="Times New Roman"/>
          <w:i/>
          <w:iCs/>
          <w:color w:val="000000" w:themeColor="text1"/>
          <w:shd w:val="clear" w:color="auto" w:fill="FFFFFF"/>
        </w:rPr>
        <w:t>Journal of Cloud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13</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w:t>
      </w:r>
      <w:r w:rsidRPr="00451613">
        <w:rPr>
          <w:rFonts w:ascii="Times New Roman" w:hAnsi="Times New Roman" w:cs="Times New Roman"/>
          <w:color w:val="000000" w:themeColor="text1"/>
          <w:shd w:val="clear" w:color="auto" w:fill="FFFFFF"/>
        </w:rPr>
        <w:t xml:space="preserve">2. </w:t>
      </w:r>
      <w:hyperlink r:id="rId52" w:tgtFrame="_new" w:history="1">
        <w:r w:rsidRPr="00451613">
          <w:rPr>
            <w:rStyle w:val="Hyperlink"/>
            <w:rFonts w:ascii="Times New Roman" w:hAnsi="Times New Roman" w:cs="Times New Roman"/>
            <w:color w:val="000000" w:themeColor="text1"/>
          </w:rPr>
          <w:t>https://doi.org/10.1186/s13677-023-00576-7</w:t>
        </w:r>
      </w:hyperlink>
    </w:p>
    <w:p w14:paraId="581E0281"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Huang, F., Xiong, H., Chen, S., Lv, Z., Huang, J., Chang, Z., &amp; Catani, F. (2023). Slope stability prediction based on a long short-term memory neural network: comparisons with convolutional neural networks, support vector machines and random forest models. </w:t>
      </w:r>
      <w:r w:rsidRPr="00451613">
        <w:rPr>
          <w:i/>
          <w:iCs/>
          <w:color w:val="000000" w:themeColor="text1"/>
          <w:sz w:val="22"/>
          <w:szCs w:val="22"/>
          <w:shd w:val="clear" w:color="auto" w:fill="FFFFFF"/>
        </w:rPr>
        <w:t>International Journal of Coal Science &amp; Technology</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10</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18. </w:t>
      </w:r>
      <w:hyperlink r:id="rId53" w:history="1">
        <w:r w:rsidRPr="00451613">
          <w:rPr>
            <w:rStyle w:val="Hyperlink"/>
            <w:color w:val="000000" w:themeColor="text1"/>
            <w:sz w:val="22"/>
            <w:szCs w:val="22"/>
          </w:rPr>
          <w:t>https://doi.org/10.1007/s40789-023-00579-4</w:t>
        </w:r>
      </w:hyperlink>
    </w:p>
    <w:p w14:paraId="12530062"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Huang, W., Liu, H., Zhang, Y., Mi, R., Tong, C., Xiao, W., &amp; Shuai, B. (2021). </w:t>
      </w:r>
      <w:r w:rsidRPr="00451613">
        <w:rPr>
          <w:rFonts w:ascii="Times New Roman" w:hAnsi="Times New Roman" w:cs="Times New Roman"/>
          <w:color w:val="000000" w:themeColor="text1"/>
          <w:shd w:val="clear" w:color="auto" w:fill="FFFFFF"/>
        </w:rPr>
        <w:t>Railway dangerous goods transportation system risk identification: Comparisons among SVM, PSO-SVM, GA-SVM and GS-SVM. </w:t>
      </w:r>
      <w:r w:rsidRPr="00451613">
        <w:rPr>
          <w:rFonts w:ascii="Times New Roman" w:hAnsi="Times New Roman" w:cs="Times New Roman"/>
          <w:i/>
          <w:iCs/>
          <w:color w:val="000000" w:themeColor="text1"/>
          <w:shd w:val="clear" w:color="auto" w:fill="FFFFFF"/>
        </w:rPr>
        <w:t>Applied Soft Computing</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109</w:t>
      </w:r>
      <w:r w:rsidRPr="00451613">
        <w:rPr>
          <w:rFonts w:ascii="Times New Roman" w:hAnsi="Times New Roman" w:cs="Times New Roman"/>
          <w:color w:val="000000" w:themeColor="text1"/>
          <w:shd w:val="clear" w:color="auto" w:fill="FFFFFF"/>
        </w:rPr>
        <w:t xml:space="preserve">, Article 107541. </w:t>
      </w:r>
      <w:hyperlink r:id="rId54" w:history="1">
        <w:r w:rsidRPr="00451613">
          <w:rPr>
            <w:rStyle w:val="Hyperlink"/>
            <w:rFonts w:ascii="Times New Roman" w:hAnsi="Times New Roman" w:cs="Times New Roman"/>
            <w:color w:val="000000" w:themeColor="text1"/>
          </w:rPr>
          <w:t>https://doi.org/10.1016/j.asoc.2021.107541</w:t>
        </w:r>
      </w:hyperlink>
    </w:p>
    <w:p w14:paraId="15426A33"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Kanahuati-Ceballos, M., &amp; Valdivia, L. J. (2024). Detection of depressive comments on social media using RNN, LSTM, and random forest: comparison and optimization. </w:t>
      </w:r>
      <w:r w:rsidRPr="00451613">
        <w:rPr>
          <w:i/>
          <w:iCs/>
          <w:color w:val="000000" w:themeColor="text1"/>
          <w:sz w:val="22"/>
          <w:szCs w:val="22"/>
          <w:shd w:val="clear" w:color="auto" w:fill="FFFFFF"/>
        </w:rPr>
        <w:t>Social Network Analysis and Mining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14</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44. </w:t>
      </w:r>
      <w:hyperlink r:id="rId55" w:history="1">
        <w:r w:rsidRPr="00451613">
          <w:rPr>
            <w:rStyle w:val="Hyperlink"/>
            <w:color w:val="000000" w:themeColor="text1"/>
            <w:sz w:val="22"/>
            <w:szCs w:val="22"/>
          </w:rPr>
          <w:t>https://doi.org/10.1007/s13278-024-01206-z</w:t>
        </w:r>
      </w:hyperlink>
    </w:p>
    <w:p w14:paraId="2FF0DBA7"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&amp; Gong, Y. (2022). Artificial Intelligent based day-ahead stock market profit forecasting. </w:t>
      </w:r>
      <w:r w:rsidRPr="00451613">
        <w:rPr>
          <w:rStyle w:val="Strong"/>
          <w:rFonts w:eastAsiaTheme="majorEastAsia"/>
          <w:i/>
          <w:iCs/>
          <w:color w:val="000000" w:themeColor="text1"/>
          <w:sz w:val="22"/>
          <w:szCs w:val="22"/>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Article 107837</w:t>
      </w:r>
      <w:r w:rsidRPr="00451613">
        <w:rPr>
          <w:color w:val="000000" w:themeColor="text1"/>
          <w:sz w:val="22"/>
          <w:szCs w:val="22"/>
          <w:shd w:val="clear" w:color="auto" w:fill="FFFFFF"/>
        </w:rPr>
        <w:t xml:space="preserve">. </w:t>
      </w:r>
      <w:hyperlink r:id="rId56" w:history="1">
        <w:r w:rsidRPr="00451613">
          <w:rPr>
            <w:rStyle w:val="Hyperlink"/>
            <w:rFonts w:eastAsiaTheme="majorEastAsia"/>
            <w:color w:val="000000" w:themeColor="text1"/>
            <w:sz w:val="22"/>
            <w:szCs w:val="22"/>
          </w:rPr>
          <w:t>https://doi.org/10.1016/j.compeleceng.2022.107837</w:t>
        </w:r>
      </w:hyperlink>
    </w:p>
    <w:p w14:paraId="46276731"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Luo, J., Zhu, G., &amp; Xiang, H. (2022). Artificial intelligent based day-ahead stock market profit forecasting. </w:t>
      </w:r>
      <w:r w:rsidRPr="00451613">
        <w:rPr>
          <w:i/>
          <w:iCs/>
          <w:color w:val="000000" w:themeColor="text1"/>
          <w:sz w:val="22"/>
          <w:szCs w:val="22"/>
          <w:shd w:val="clear" w:color="auto" w:fill="FFFFFF"/>
        </w:rPr>
        <w:t>Computers and Electrical Engineering</w:t>
      </w:r>
      <w:r w:rsidRPr="00451613">
        <w:rPr>
          <w:color w:val="000000" w:themeColor="text1"/>
          <w:sz w:val="22"/>
          <w:szCs w:val="22"/>
          <w:shd w:val="clear" w:color="auto" w:fill="FFFFFF"/>
        </w:rPr>
        <w:t>, </w:t>
      </w:r>
      <w:r w:rsidRPr="00451613">
        <w:rPr>
          <w:i/>
          <w:iCs/>
          <w:color w:val="000000" w:themeColor="text1"/>
          <w:sz w:val="22"/>
          <w:szCs w:val="22"/>
          <w:shd w:val="clear" w:color="auto" w:fill="FFFFFF"/>
        </w:rPr>
        <w:t>99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107837.</w:t>
      </w:r>
    </w:p>
    <w:p w14:paraId="70AE8E4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t>Madhu PK, R., Subbaiah, J., &amp; Krithivasan, K. (2021). RF‐LSTM‐based method for prediction and diagnosis of fouling in heat exchanger. </w:t>
      </w:r>
      <w:r w:rsidRPr="00451613">
        <w:rPr>
          <w:rFonts w:ascii="Times New Roman" w:hAnsi="Times New Roman" w:cs="Times New Roman"/>
          <w:i/>
          <w:iCs/>
          <w:color w:val="000000" w:themeColor="text1"/>
          <w:sz w:val="20"/>
          <w:szCs w:val="20"/>
          <w:shd w:val="clear" w:color="auto" w:fill="FFFFFF"/>
        </w:rPr>
        <w:t>Asia‐Pacific Journal of Chemical Engineering</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(5), Article e2684.</w:t>
      </w:r>
      <w:hyperlink r:id="rId57" w:history="1">
        <w:r w:rsidRPr="00451613">
          <w:rPr>
            <w:rStyle w:val="Hyperlink"/>
            <w:rFonts w:ascii="Times New Roman" w:hAnsi="Times New Roman" w:cs="Times New Roman"/>
            <w:color w:val="000000" w:themeColor="text1"/>
            <w:sz w:val="21"/>
            <w:szCs w:val="21"/>
            <w:shd w:val="clear" w:color="auto" w:fill="FFFFFF"/>
          </w:rPr>
          <w:t>https://doi.org/10.1002/apj.2684</w:t>
        </w:r>
      </w:hyperlink>
    </w:p>
    <w:p w14:paraId="73942A14"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rPr>
        <w:t xml:space="preserve">Naroum, E., Maka Maka, E., Abboubakar, H., Dayang, P., Bamana, A. B., Garga, B., Daouda, H. D., Bakouri, M., &amp; Khan, I. (2025). </w:t>
      </w:r>
      <w:r w:rsidRPr="00451613">
        <w:rPr>
          <w:rStyle w:val="Emphasis"/>
          <w:rFonts w:ascii="Times New Roman" w:hAnsi="Times New Roman" w:cs="Times New Roman"/>
          <w:color w:val="000000" w:themeColor="text1"/>
        </w:rPr>
        <w:t xml:space="preserve">Comparative analysis of deep learning and </w:t>
      </w:r>
      <w:r>
        <w:rPr>
          <w:rStyle w:val="Emphasis"/>
          <w:rFonts w:ascii="Times New Roman" w:hAnsi="Times New Roman" w:cs="Times New Roman"/>
          <w:color w:val="000000" w:themeColor="text1"/>
        </w:rPr>
        <w:t>machine-learning</w:t>
      </w:r>
      <w:r w:rsidRPr="00451613">
        <w:rPr>
          <w:rStyle w:val="Emphasis"/>
          <w:rFonts w:ascii="Times New Roman" w:hAnsi="Times New Roman" w:cs="Times New Roman"/>
          <w:color w:val="000000" w:themeColor="text1"/>
        </w:rPr>
        <w:t xml:space="preserve"> techniques for forecasting new malaria cases in Cameroon’s Adamaoua region.</w:t>
      </w:r>
      <w:r w:rsidRPr="00451613">
        <w:rPr>
          <w:rFonts w:ascii="Times New Roman" w:hAnsi="Times New Roman" w:cs="Times New Roman"/>
          <w:color w:val="000000" w:themeColor="text1"/>
        </w:rPr>
        <w:t xml:space="preserve"> </w:t>
      </w:r>
      <w:r w:rsidRPr="00451613">
        <w:rPr>
          <w:rStyle w:val="Strong"/>
          <w:rFonts w:ascii="Times New Roman" w:hAnsi="Times New Roman" w:cs="Times New Roman"/>
          <w:i/>
          <w:iCs/>
          <w:color w:val="000000" w:themeColor="text1"/>
        </w:rPr>
        <w:t>Intelligence-Based Medicine</w:t>
      </w:r>
      <w:r w:rsidRPr="00451613">
        <w:rPr>
          <w:rStyle w:val="Strong"/>
          <w:rFonts w:ascii="Times New Roman" w:hAnsi="Times New Roman" w:cs="Times New Roman"/>
          <w:color w:val="000000" w:themeColor="text1"/>
        </w:rPr>
        <w:t>, 11</w:t>
      </w:r>
      <w:r w:rsidRPr="00451613">
        <w:rPr>
          <w:rFonts w:ascii="Times New Roman" w:hAnsi="Times New Roman" w:cs="Times New Roman"/>
          <w:color w:val="000000" w:themeColor="text1"/>
        </w:rPr>
        <w:t xml:space="preserve">, Article 100220. </w:t>
      </w:r>
      <w:hyperlink r:id="rId58" w:history="1">
        <w:r w:rsidRPr="00451613">
          <w:rPr>
            <w:rStyle w:val="Hyperlink"/>
            <w:rFonts w:ascii="Times New Roman" w:hAnsi="Times New Roman" w:cs="Times New Roman"/>
            <w:color w:val="000000" w:themeColor="text1"/>
          </w:rPr>
          <w:t>https://doi.org/10.1016/j.ibmed.2025.100220</w:t>
        </w:r>
      </w:hyperlink>
    </w:p>
    <w:p w14:paraId="161F32C9"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z w:val="20"/>
          <w:szCs w:val="20"/>
          <w:shd w:val="clear" w:color="auto" w:fill="FFFFFF"/>
        </w:rPr>
        <w:lastRenderedPageBreak/>
        <w:t>Oruc, S., Hinis, M. A., &amp; Tugrul, T. (2024). Evaluating performances of LSTM, SVM, GPR, and RF for drought prediction in Norway: a wavelet decomposition approach on regional forecasting. </w:t>
      </w:r>
      <w:r w:rsidRPr="00451613">
        <w:rPr>
          <w:rFonts w:ascii="Times New Roman" w:hAnsi="Times New Roman" w:cs="Times New Roman"/>
          <w:i/>
          <w:iCs/>
          <w:color w:val="000000" w:themeColor="text1"/>
          <w:sz w:val="20"/>
          <w:szCs w:val="20"/>
          <w:shd w:val="clear" w:color="auto" w:fill="FFFFFF"/>
        </w:rPr>
        <w:t>Water</w:t>
      </w:r>
      <w:r w:rsidRPr="00451613">
        <w:rPr>
          <w:rFonts w:ascii="Times New Roman" w:hAnsi="Times New Roman" w:cs="Times New Roman"/>
          <w:color w:val="000000" w:themeColor="text1"/>
          <w:sz w:val="20"/>
          <w:szCs w:val="20"/>
          <w:shd w:val="clear" w:color="auto" w:fill="FFFFFF"/>
        </w:rPr>
        <w:t>, </w:t>
      </w:r>
      <w:r w:rsidRPr="00451613">
        <w:rPr>
          <w:rFonts w:ascii="Times New Roman" w:hAnsi="Times New Roman" w:cs="Times New Roman"/>
          <w:i/>
          <w:iCs/>
          <w:color w:val="000000" w:themeColor="text1"/>
          <w:sz w:val="20"/>
          <w:szCs w:val="20"/>
          <w:shd w:val="clear" w:color="auto" w:fill="FFFFFF"/>
        </w:rPr>
        <w:t>16</w:t>
      </w:r>
      <w:r w:rsidRPr="00451613">
        <w:rPr>
          <w:rFonts w:ascii="Times New Roman" w:hAnsi="Times New Roman" w:cs="Times New Roman"/>
          <w:color w:val="000000" w:themeColor="text1"/>
          <w:sz w:val="20"/>
          <w:szCs w:val="20"/>
          <w:shd w:val="clear" w:color="auto" w:fill="FFFFFF"/>
        </w:rPr>
        <w:t xml:space="preserve">, Article 3465. </w:t>
      </w:r>
      <w:hyperlink r:id="rId59" w:history="1">
        <w:r w:rsidRPr="00451613">
          <w:rPr>
            <w:rStyle w:val="Hyperlink"/>
            <w:rFonts w:ascii="Times New Roman" w:hAnsi="Times New Roman" w:cs="Times New Roman"/>
            <w:color w:val="000000" w:themeColor="text1"/>
          </w:rPr>
          <w:t>https://doi.org/10.3390/w16233465</w:t>
        </w:r>
      </w:hyperlink>
    </w:p>
    <w:p w14:paraId="45EC03B0" w14:textId="77777777" w:rsidR="00A0365C" w:rsidRPr="00451613" w:rsidRDefault="00A0365C" w:rsidP="00A0365C">
      <w:pPr>
        <w:spacing w:after="0"/>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Phuoc, T., Anh, P. T. K., Tam, P. H., &amp; Nguyen, C. V. (2024). Applying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algorithms to predict the stock price trend in the stock market–The case of Vietnam. </w:t>
      </w:r>
      <w:r w:rsidRPr="00451613">
        <w:rPr>
          <w:rFonts w:ascii="Times New Roman" w:hAnsi="Times New Roman" w:cs="Times New Roman"/>
          <w:i/>
          <w:iCs/>
          <w:color w:val="000000" w:themeColor="text1"/>
          <w:shd w:val="clear" w:color="auto" w:fill="FFFFFF"/>
        </w:rPr>
        <w:t>Humanities and Social Sciences Communications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11</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Article 393</w:t>
      </w:r>
      <w:r w:rsidRPr="00451613">
        <w:rPr>
          <w:rFonts w:ascii="Times New Roman" w:hAnsi="Times New Roman" w:cs="Times New Roman"/>
          <w:color w:val="000000" w:themeColor="text1"/>
          <w:shd w:val="clear" w:color="auto" w:fill="FFFFFF"/>
        </w:rPr>
        <w:t xml:space="preserve">. </w:t>
      </w:r>
      <w:hyperlink r:id="rId60" w:history="1">
        <w:r w:rsidRPr="00451613">
          <w:rPr>
            <w:rStyle w:val="Hyperlink"/>
            <w:rFonts w:ascii="Times New Roman" w:eastAsiaTheme="majorEastAsia" w:hAnsi="Times New Roman" w:cs="Times New Roman"/>
            <w:color w:val="000000" w:themeColor="text1"/>
          </w:rPr>
          <w:t>https://doi.org/10.1057/s41599-024-02807-x</w:t>
        </w:r>
      </w:hyperlink>
    </w:p>
    <w:p w14:paraId="0A565966" w14:textId="77777777" w:rsidR="00A0365C" w:rsidRPr="00451613" w:rsidRDefault="00A0365C" w:rsidP="00A0365C">
      <w:pPr>
        <w:pStyle w:val="NormalWeb"/>
        <w:spacing w:after="0" w:afterAutospacing="0"/>
        <w:ind w:left="720" w:hanging="720"/>
        <w:jc w:val="both"/>
        <w:rPr>
          <w:color w:val="000000" w:themeColor="text1"/>
          <w:sz w:val="22"/>
          <w:szCs w:val="22"/>
        </w:rPr>
      </w:pPr>
      <w:r w:rsidRPr="00451613">
        <w:rPr>
          <w:color w:val="000000" w:themeColor="text1"/>
          <w:sz w:val="22"/>
          <w:szCs w:val="22"/>
          <w:shd w:val="clear" w:color="auto" w:fill="FFFFFF"/>
        </w:rPr>
        <w:t xml:space="preserve">Sedighi, M., Mohammadi, M., Ameli, F., Amiri-Ramsheh, B., &amp; Hemmati-Sarapardeh, A. (2025). A comparative study of </w:t>
      </w:r>
      <w:r>
        <w:rPr>
          <w:color w:val="000000" w:themeColor="text1"/>
          <w:sz w:val="22"/>
          <w:szCs w:val="22"/>
          <w:shd w:val="clear" w:color="auto" w:fill="FFFFFF"/>
        </w:rPr>
        <w:t>machine-learning</w:t>
      </w:r>
      <w:r w:rsidRPr="00451613">
        <w:rPr>
          <w:color w:val="000000" w:themeColor="text1"/>
          <w:sz w:val="22"/>
          <w:szCs w:val="22"/>
          <w:shd w:val="clear" w:color="auto" w:fill="FFFFFF"/>
        </w:rPr>
        <w:t xml:space="preserve"> frameworks for predicting CO2 conversion into light olefins. </w:t>
      </w:r>
      <w:r w:rsidRPr="00451613">
        <w:rPr>
          <w:i/>
          <w:iCs/>
          <w:color w:val="000000" w:themeColor="text1"/>
          <w:sz w:val="22"/>
          <w:szCs w:val="22"/>
          <w:shd w:val="clear" w:color="auto" w:fill="FFFFFF"/>
        </w:rPr>
        <w:t>Fuel</w:t>
      </w:r>
      <w:r w:rsidRPr="00451613">
        <w:rPr>
          <w:color w:val="000000" w:themeColor="text1"/>
          <w:sz w:val="22"/>
          <w:szCs w:val="22"/>
          <w:shd w:val="clear" w:color="auto" w:fill="FFFFFF"/>
        </w:rPr>
        <w:t>, </w:t>
      </w:r>
      <w:r w:rsidRPr="00451613">
        <w:rPr>
          <w:i/>
          <w:iCs/>
          <w:color w:val="000000" w:themeColor="text1"/>
          <w:sz w:val="22"/>
          <w:szCs w:val="22"/>
          <w:shd w:val="clear" w:color="auto" w:fill="FFFFFF"/>
        </w:rPr>
        <w:t>379</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133017. </w:t>
      </w:r>
      <w:hyperlink r:id="rId61" w:history="1">
        <w:r w:rsidRPr="00451613">
          <w:rPr>
            <w:rStyle w:val="Hyperlink"/>
            <w:rFonts w:eastAsiaTheme="majorEastAsia"/>
            <w:color w:val="000000" w:themeColor="text1"/>
            <w:sz w:val="22"/>
            <w:szCs w:val="22"/>
          </w:rPr>
          <w:t>https://doi.org/10.1016/j.fuel.2024.133017</w:t>
        </w:r>
      </w:hyperlink>
    </w:p>
    <w:p w14:paraId="2DB04518" w14:textId="77777777" w:rsidR="00A0365C" w:rsidRPr="00451613" w:rsidRDefault="00A0365C" w:rsidP="00A0365C">
      <w:pPr>
        <w:ind w:left="720" w:hanging="720"/>
        <w:jc w:val="both"/>
        <w:rPr>
          <w:rFonts w:ascii="Times New Roman" w:hAnsi="Times New Roman" w:cs="Times New Roman"/>
        </w:rPr>
      </w:pPr>
      <w:r w:rsidRPr="00451613">
        <w:rPr>
          <w:rFonts w:ascii="Times New Roman" w:hAnsi="Times New Roman" w:cs="Times New Roman"/>
          <w:color w:val="000000" w:themeColor="text1"/>
          <w:shd w:val="clear" w:color="auto" w:fill="FFFFFF"/>
        </w:rPr>
        <w:t xml:space="preserve">Shobayo, O., Adeyemi-Longe, S., Popoola, O., &amp; Okoyeigbo, O. (2025). A Comparative Analysis of </w:t>
      </w:r>
      <w:r>
        <w:rPr>
          <w:rFonts w:ascii="Times New Roman" w:hAnsi="Times New Roman" w:cs="Times New Roman"/>
          <w:color w:val="000000" w:themeColor="text1"/>
          <w:shd w:val="clear" w:color="auto" w:fill="FFFFFF"/>
        </w:rPr>
        <w:t>Machine-learning</w:t>
      </w:r>
      <w:r w:rsidRPr="00451613">
        <w:rPr>
          <w:rFonts w:ascii="Times New Roman" w:hAnsi="Times New Roman" w:cs="Times New Roman"/>
          <w:color w:val="000000" w:themeColor="text1"/>
          <w:shd w:val="clear" w:color="auto" w:fill="FFFFFF"/>
        </w:rPr>
        <w:t xml:space="preserve"> and Deep Learning Techniques for Accurate Market Price Forecasting. </w:t>
      </w:r>
      <w:r w:rsidRPr="00451613">
        <w:rPr>
          <w:rFonts w:ascii="Times New Roman" w:hAnsi="Times New Roman" w:cs="Times New Roman"/>
          <w:i/>
          <w:iCs/>
          <w:color w:val="000000" w:themeColor="text1"/>
          <w:shd w:val="clear" w:color="auto" w:fill="FFFFFF"/>
        </w:rPr>
        <w:t>Analytics</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4</w:t>
      </w:r>
      <w:r w:rsidRPr="00451613">
        <w:rPr>
          <w:rFonts w:ascii="Times New Roman" w:hAnsi="Times New Roman" w:cs="Times New Roman"/>
          <w:color w:val="000000" w:themeColor="text1"/>
          <w:shd w:val="clear" w:color="auto" w:fill="FFFFFF"/>
        </w:rPr>
        <w:t xml:space="preserve">, Article 5. </w:t>
      </w:r>
      <w:hyperlink r:id="rId62" w:history="1">
        <w:r w:rsidRPr="00451613">
          <w:rPr>
            <w:rStyle w:val="Hyperlink"/>
            <w:rFonts w:ascii="Times New Roman" w:hAnsi="Times New Roman" w:cs="Times New Roman"/>
          </w:rPr>
          <w:t>https://doi.org/10.3390/analytics4010005</w:t>
        </w:r>
      </w:hyperlink>
    </w:p>
    <w:p w14:paraId="5E57758B"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Tuğrul, T., Hınıs, M. A., &amp; Oruç, S. (2025). Comparison of LSTM and SVM methods through wavelet decomposition in drought forecasting. </w:t>
      </w:r>
      <w:r w:rsidRPr="00451613">
        <w:rPr>
          <w:i/>
          <w:iCs/>
          <w:color w:val="000000" w:themeColor="text1"/>
          <w:sz w:val="22"/>
          <w:szCs w:val="22"/>
          <w:shd w:val="clear" w:color="auto" w:fill="FFFFFF"/>
        </w:rPr>
        <w:t>Earth Science Informatics</w:t>
      </w:r>
      <w:r w:rsidRPr="00451613">
        <w:rPr>
          <w:color w:val="000000" w:themeColor="text1"/>
          <w:sz w:val="22"/>
          <w:szCs w:val="22"/>
          <w:shd w:val="clear" w:color="auto" w:fill="FFFFFF"/>
        </w:rPr>
        <w:t>, </w:t>
      </w:r>
      <w:r w:rsidRPr="00451613">
        <w:rPr>
          <w:i/>
          <w:iCs/>
          <w:color w:val="000000" w:themeColor="text1"/>
          <w:sz w:val="22"/>
          <w:szCs w:val="22"/>
          <w:shd w:val="clear" w:color="auto" w:fill="FFFFFF"/>
        </w:rPr>
        <w:t>18</w:t>
      </w:r>
      <w:r w:rsidRPr="00451613">
        <w:rPr>
          <w:color w:val="000000" w:themeColor="text1"/>
          <w:sz w:val="22"/>
          <w:szCs w:val="22"/>
          <w:shd w:val="clear" w:color="auto" w:fill="FFFFFF"/>
        </w:rPr>
        <w:t xml:space="preserve">, </w:t>
      </w:r>
      <w:r w:rsidRPr="00451613">
        <w:rPr>
          <w:color w:val="000000" w:themeColor="text1"/>
          <w:sz w:val="22"/>
          <w:szCs w:val="22"/>
        </w:rPr>
        <w:t>Article</w:t>
      </w:r>
      <w:r w:rsidRPr="00451613">
        <w:rPr>
          <w:color w:val="000000" w:themeColor="text1"/>
          <w:sz w:val="22"/>
          <w:szCs w:val="22"/>
          <w:shd w:val="clear" w:color="auto" w:fill="FFFFFF"/>
        </w:rPr>
        <w:t xml:space="preserve"> 139. </w:t>
      </w:r>
      <w:hyperlink r:id="rId63" w:history="1">
        <w:r w:rsidRPr="00451613">
          <w:rPr>
            <w:rStyle w:val="Hyperlink"/>
            <w:color w:val="000000" w:themeColor="text1"/>
            <w:sz w:val="22"/>
            <w:szCs w:val="22"/>
          </w:rPr>
          <w:t>https://doi.org/10.1007/s12145-024-01541-x</w:t>
        </w:r>
      </w:hyperlink>
    </w:p>
    <w:p w14:paraId="5C454ECE" w14:textId="77777777" w:rsidR="00A0365C" w:rsidRPr="00451613" w:rsidRDefault="00A0365C" w:rsidP="00A0365C">
      <w:pPr>
        <w:pStyle w:val="NormalWeb"/>
        <w:ind w:left="720" w:hanging="720"/>
        <w:jc w:val="both"/>
        <w:rPr>
          <w:color w:val="000000" w:themeColor="text1"/>
          <w:sz w:val="22"/>
          <w:szCs w:val="22"/>
        </w:rPr>
      </w:pPr>
      <w:r w:rsidRPr="00451613">
        <w:rPr>
          <w:color w:val="000000" w:themeColor="text1"/>
          <w:sz w:val="22"/>
          <w:szCs w:val="22"/>
          <w:shd w:val="clear" w:color="auto" w:fill="FFFFFF"/>
        </w:rPr>
        <w:t>Zhang, T., &amp; Fu, C. (2022). Application of improved VMD‐LSTM model in sports artificial intelligence. </w:t>
      </w:r>
      <w:r w:rsidRPr="00451613">
        <w:rPr>
          <w:i/>
          <w:iCs/>
          <w:color w:val="000000" w:themeColor="text1"/>
          <w:sz w:val="22"/>
          <w:szCs w:val="22"/>
          <w:shd w:val="clear" w:color="auto" w:fill="FFFFFF"/>
        </w:rPr>
        <w:t>Computational Intelligence and Neuroscience</w:t>
      </w:r>
      <w:r w:rsidRPr="00451613">
        <w:rPr>
          <w:color w:val="000000" w:themeColor="text1"/>
          <w:sz w:val="22"/>
          <w:szCs w:val="22"/>
          <w:shd w:val="clear" w:color="auto" w:fill="FFFFFF"/>
        </w:rPr>
        <w:t>, </w:t>
      </w:r>
      <w:r w:rsidRPr="00451613">
        <w:rPr>
          <w:i/>
          <w:iCs/>
          <w:color w:val="000000" w:themeColor="text1"/>
          <w:sz w:val="22"/>
          <w:szCs w:val="22"/>
          <w:shd w:val="clear" w:color="auto" w:fill="FFFFFF"/>
        </w:rPr>
        <w:t>2022</w:t>
      </w:r>
      <w:r w:rsidRPr="00451613">
        <w:rPr>
          <w:color w:val="000000" w:themeColor="text1"/>
          <w:sz w:val="22"/>
          <w:szCs w:val="22"/>
          <w:shd w:val="clear" w:color="auto" w:fill="FFFFFF"/>
        </w:rPr>
        <w:t xml:space="preserve">, </w:t>
      </w:r>
      <w:r w:rsidRPr="00451613">
        <w:rPr>
          <w:color w:val="000000" w:themeColor="text1"/>
          <w:sz w:val="22"/>
          <w:szCs w:val="22"/>
        </w:rPr>
        <w:t xml:space="preserve">Article </w:t>
      </w:r>
      <w:r w:rsidRPr="00451613">
        <w:rPr>
          <w:color w:val="000000" w:themeColor="text1"/>
          <w:sz w:val="22"/>
          <w:szCs w:val="22"/>
          <w:shd w:val="clear" w:color="auto" w:fill="FFFFFF"/>
        </w:rPr>
        <w:t xml:space="preserve">3410153. </w:t>
      </w:r>
      <w:hyperlink r:id="rId64" w:tgtFrame="_new" w:history="1">
        <w:r w:rsidRPr="00451613">
          <w:rPr>
            <w:rStyle w:val="Hyperlink"/>
            <w:rFonts w:eastAsiaTheme="majorEastAsia"/>
            <w:color w:val="000000" w:themeColor="text1"/>
            <w:sz w:val="22"/>
            <w:szCs w:val="22"/>
          </w:rPr>
          <w:t>https://doi.org/10.1155/2022/3410153</w:t>
        </w:r>
      </w:hyperlink>
    </w:p>
    <w:p w14:paraId="69ED1198"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Zhao, C., Cai, J., &amp; Yang, S. (2025). A hybrid stock prediction method based on periodic/non-periodic features analyses. </w:t>
      </w:r>
      <w:r w:rsidRPr="00451613">
        <w:rPr>
          <w:rFonts w:ascii="Times New Roman" w:hAnsi="Times New Roman" w:cs="Times New Roman"/>
          <w:i/>
          <w:iCs/>
          <w:color w:val="000000" w:themeColor="text1"/>
          <w:shd w:val="clear" w:color="auto" w:fill="FFFFFF"/>
        </w:rPr>
        <w:t>EPJ Data Science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14</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Article 1. </w:t>
      </w:r>
      <w:hyperlink r:id="rId65" w:history="1">
        <w:r w:rsidRPr="00451613">
          <w:rPr>
            <w:rStyle w:val="Hyperlink"/>
            <w:rFonts w:ascii="Times New Roman" w:hAnsi="Times New Roman" w:cs="Times New Roman"/>
            <w:color w:val="000000" w:themeColor="text1"/>
          </w:rPr>
          <w:t>https://doi.org/10.1140/epjds/s13688-024-00517-7</w:t>
        </w:r>
      </w:hyperlink>
    </w:p>
    <w:p w14:paraId="46C8EF7A"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 to a chapter in a book</w:t>
      </w:r>
    </w:p>
    <w:p w14:paraId="2597ED72" w14:textId="77777777" w:rsidR="00A0365C" w:rsidRPr="00451613" w:rsidRDefault="00A0365C" w:rsidP="00A0365C">
      <w:pPr>
        <w:ind w:left="720" w:hanging="720"/>
        <w:rPr>
          <w:rFonts w:ascii="Times New Roman" w:hAnsi="Times New Roman" w:cs="Times New Roman"/>
          <w:color w:val="000000" w:themeColor="text1"/>
        </w:rPr>
      </w:pPr>
      <w:r w:rsidRPr="00451613">
        <w:rPr>
          <w:rFonts w:ascii="Times New Roman" w:hAnsi="Times New Roman" w:cs="Times New Roman"/>
          <w:color w:val="000000" w:themeColor="text1"/>
        </w:rPr>
        <w:t xml:space="preserve">Majumder, A., Rahman, M.M., Biswas, A.A., Zulfiker, M.S., Basak, S. (2022). Stock Market Prediction: A Time Series Analysis. In: Somani, A.K., Mundra, A., Doss, R., Bhattacharya, S. (Eds) Smart Systems: Innovations in Computing. Smart Innovation, Systems and Technologies </w:t>
      </w:r>
      <w:r w:rsidRPr="00451613">
        <w:rPr>
          <w:rFonts w:ascii="Times New Roman" w:hAnsi="Times New Roman" w:cs="Times New Roman"/>
          <w:color w:val="000000" w:themeColor="text1"/>
          <w:shd w:val="clear" w:color="auto" w:fill="FFFFFF"/>
        </w:rPr>
        <w:t>(pp. 389-401)</w:t>
      </w:r>
      <w:r w:rsidRPr="00451613">
        <w:rPr>
          <w:rFonts w:ascii="Times New Roman" w:hAnsi="Times New Roman" w:cs="Times New Roman"/>
          <w:color w:val="000000" w:themeColor="text1"/>
        </w:rPr>
        <w:t xml:space="preserve">. Springer, Singapore. </w:t>
      </w:r>
      <w:hyperlink r:id="rId66" w:history="1">
        <w:r w:rsidRPr="00451613">
          <w:rPr>
            <w:rStyle w:val="Hyperlink"/>
            <w:rFonts w:ascii="Times New Roman" w:hAnsi="Times New Roman" w:cs="Times New Roman"/>
            <w:color w:val="000000" w:themeColor="text1"/>
          </w:rPr>
          <w:t>https://doi.org/10.1007/978-981-16-2877-1_35</w:t>
        </w:r>
      </w:hyperlink>
    </w:p>
    <w:p w14:paraId="507CE4E3" w14:textId="77777777" w:rsidR="00A0365C" w:rsidRPr="00451613" w:rsidRDefault="00A0365C" w:rsidP="00A0365C">
      <w:pPr>
        <w:pStyle w:val="NormalWeb"/>
        <w:ind w:left="720" w:hanging="720"/>
        <w:rPr>
          <w:color w:val="000000" w:themeColor="text1"/>
          <w:sz w:val="22"/>
          <w:szCs w:val="22"/>
        </w:rPr>
      </w:pPr>
      <w:r w:rsidRPr="00451613">
        <w:rPr>
          <w:color w:val="000000" w:themeColor="text1"/>
          <w:sz w:val="22"/>
          <w:szCs w:val="22"/>
        </w:rPr>
        <w:t xml:space="preserve">Cutler, A., Cutler, D.R., Stevens, J.R. (2012). Random Forests. In: Zhang, C., Ma, Y. (eds) Ensemble </w:t>
      </w:r>
      <w:r>
        <w:rPr>
          <w:color w:val="000000" w:themeColor="text1"/>
          <w:sz w:val="22"/>
          <w:szCs w:val="22"/>
        </w:rPr>
        <w:t>Machine-learning</w:t>
      </w:r>
      <w:r w:rsidRPr="00451613">
        <w:rPr>
          <w:color w:val="000000" w:themeColor="text1"/>
          <w:sz w:val="22"/>
          <w:szCs w:val="22"/>
        </w:rPr>
        <w:t xml:space="preserve">. Springer, New York, NY. </w:t>
      </w:r>
      <w:hyperlink r:id="rId67" w:history="1">
        <w:r w:rsidRPr="00451613">
          <w:rPr>
            <w:rStyle w:val="Hyperlink"/>
            <w:color w:val="000000" w:themeColor="text1"/>
            <w:sz w:val="22"/>
            <w:szCs w:val="22"/>
          </w:rPr>
          <w:t>https://doi.org/10.1007/978-1-4419-9326-7_5</w:t>
        </w:r>
      </w:hyperlink>
    </w:p>
    <w:p w14:paraId="6265B453" w14:textId="77777777" w:rsidR="00A0365C" w:rsidRPr="00451613" w:rsidRDefault="00A0365C" w:rsidP="00A0365C">
      <w:pPr>
        <w:pStyle w:val="NormalWeb"/>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References for a Conference Paper</w:t>
      </w:r>
    </w:p>
    <w:p w14:paraId="72C3C883"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K., Jiwani, N., &amp; Afreen, N. (2022, June). </w:t>
      </w:r>
      <w:r w:rsidRPr="00451613">
        <w:rPr>
          <w:rStyle w:val="Emphasis"/>
          <w:rFonts w:eastAsiaTheme="majorEastAsia"/>
          <w:color w:val="000000" w:themeColor="text1"/>
          <w:sz w:val="22"/>
          <w:szCs w:val="22"/>
        </w:rPr>
        <w:t>Blood pressure detection using CNN-LSTM model</w:t>
      </w:r>
      <w:r w:rsidRPr="00451613">
        <w:rPr>
          <w:rStyle w:val="Strong"/>
          <w:rFonts w:eastAsiaTheme="majorEastAsia"/>
          <w:color w:val="000000" w:themeColor="text1"/>
          <w:sz w:val="22"/>
          <w:szCs w:val="22"/>
        </w:rPr>
        <w:t xml:space="preserve">. Paper presented at the 11th International Conference on Communication Systems and Network Technologies (CSNT), Indore, India. </w:t>
      </w:r>
      <w:hyperlink r:id="rId68" w:history="1">
        <w:r w:rsidRPr="00451613">
          <w:rPr>
            <w:rStyle w:val="Hyperlink"/>
            <w:rFonts w:eastAsiaTheme="majorEastAsia"/>
            <w:color w:val="000000" w:themeColor="text1"/>
            <w:sz w:val="22"/>
            <w:szCs w:val="22"/>
          </w:rPr>
          <w:t>https://doi.org/10.1109/CSNT54456.2022.9787648</w:t>
        </w:r>
      </w:hyperlink>
    </w:p>
    <w:p w14:paraId="5BF04D2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Gupta, S., Nachappa, S., &amp; Paramanandham, N. (2024, November). </w:t>
      </w:r>
      <w:r w:rsidRPr="00451613">
        <w:rPr>
          <w:rStyle w:val="Emphasis"/>
          <w:rFonts w:eastAsiaTheme="majorEastAsia"/>
          <w:color w:val="000000" w:themeColor="text1"/>
          <w:sz w:val="22"/>
          <w:szCs w:val="22"/>
        </w:rPr>
        <w:t xml:space="preserve">Stock market time series forecasting using comparative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algorithms</w:t>
      </w:r>
      <w:r w:rsidRPr="00451613">
        <w:rPr>
          <w:rStyle w:val="Strong"/>
          <w:rFonts w:eastAsiaTheme="majorEastAsia"/>
          <w:color w:val="000000" w:themeColor="text1"/>
          <w:sz w:val="22"/>
          <w:szCs w:val="22"/>
        </w:rPr>
        <w:t xml:space="preserve">. Paper presented at the 4th International Conference on Evolutionary Computing and Mobile Sustainable Networks, </w:t>
      </w:r>
      <w:r w:rsidRPr="00451613">
        <w:rPr>
          <w:color w:val="000000" w:themeColor="text1"/>
          <w:sz w:val="22"/>
          <w:szCs w:val="22"/>
          <w:shd w:val="clear" w:color="auto" w:fill="FFFFFF"/>
        </w:rPr>
        <w:t>Coimbatore, India</w:t>
      </w:r>
      <w:r w:rsidRPr="00451613">
        <w:rPr>
          <w:rStyle w:val="Strong"/>
          <w:rFonts w:eastAsiaTheme="majorEastAsia"/>
          <w:color w:val="000000" w:themeColor="text1"/>
          <w:sz w:val="22"/>
          <w:szCs w:val="22"/>
        </w:rPr>
        <w:t xml:space="preserve">. </w:t>
      </w:r>
      <w:hyperlink r:id="rId69" w:history="1">
        <w:r w:rsidRPr="00451613">
          <w:rPr>
            <w:rStyle w:val="Hyperlink"/>
            <w:rFonts w:eastAsiaTheme="majorEastAsia"/>
            <w:color w:val="000000" w:themeColor="text1"/>
            <w:sz w:val="22"/>
            <w:szCs w:val="22"/>
          </w:rPr>
          <w:t>https://doi.org/10.1016/j.procs.2025.01.050</w:t>
        </w:r>
      </w:hyperlink>
    </w:p>
    <w:p w14:paraId="2CCD1C9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Hiransha, M., Gopalakrishnan, E. A., Menon, V. K., &amp; Soman, K. P. (2018, April). </w:t>
      </w:r>
      <w:r w:rsidRPr="00451613">
        <w:rPr>
          <w:rStyle w:val="Emphasis"/>
          <w:rFonts w:eastAsiaTheme="majorEastAsia"/>
          <w:color w:val="000000" w:themeColor="text1"/>
          <w:sz w:val="22"/>
          <w:szCs w:val="22"/>
        </w:rPr>
        <w:t>NSE stock market prediction using deep-learning models</w:t>
      </w:r>
      <w:r w:rsidRPr="00451613">
        <w:rPr>
          <w:rStyle w:val="Strong"/>
          <w:rFonts w:eastAsiaTheme="majorEastAsia"/>
          <w:color w:val="000000" w:themeColor="text1"/>
          <w:sz w:val="22"/>
          <w:szCs w:val="22"/>
        </w:rPr>
        <w:t xml:space="preserve">. Paper presented at the International Conference on Computational Intelligence and Data Science (ICCIDS), Gurugram, India. </w:t>
      </w:r>
      <w:hyperlink r:id="rId70" w:history="1">
        <w:r w:rsidRPr="00451613">
          <w:rPr>
            <w:rStyle w:val="Hyperlink"/>
            <w:rFonts w:eastAsiaTheme="majorEastAsia"/>
            <w:color w:val="000000" w:themeColor="text1"/>
            <w:sz w:val="22"/>
            <w:szCs w:val="22"/>
          </w:rPr>
          <w:t>https://doi.org/10.1016/j.procs.2018.05.050</w:t>
        </w:r>
      </w:hyperlink>
    </w:p>
    <w:p w14:paraId="53CEF957" w14:textId="77777777" w:rsidR="00A0365C" w:rsidRPr="00451613" w:rsidRDefault="00A0365C" w:rsidP="00A0365C">
      <w:pPr>
        <w:ind w:left="720" w:hanging="720"/>
        <w:jc w:val="both"/>
        <w:rPr>
          <w:rFonts w:ascii="Times New Roman" w:hAnsi="Times New Roman" w:cs="Times New Roman"/>
          <w:color w:val="000000" w:themeColor="text1"/>
          <w:shd w:val="clear" w:color="auto" w:fill="FFFFFF"/>
        </w:rPr>
      </w:pPr>
      <w:r w:rsidRPr="00451613">
        <w:rPr>
          <w:rFonts w:ascii="Times New Roman" w:hAnsi="Times New Roman" w:cs="Times New Roman"/>
          <w:color w:val="000000" w:themeColor="text1"/>
          <w:shd w:val="clear" w:color="auto" w:fill="FFFFFF"/>
        </w:rPr>
        <w:t xml:space="preserve">Kumar, M., &amp; Thenmozhi, M. (2006, January). Forecasting stock index movement: A comparison of support vector machines and random forest. </w:t>
      </w:r>
      <w:r w:rsidRPr="00451613">
        <w:rPr>
          <w:rFonts w:ascii="Times New Roman" w:hAnsi="Times New Roman" w:cs="Times New Roman"/>
          <w:color w:val="000000" w:themeColor="text1"/>
        </w:rPr>
        <w:t>Paper presented at the</w:t>
      </w:r>
      <w:r w:rsidRPr="00451613">
        <w:rPr>
          <w:rFonts w:ascii="Times New Roman" w:hAnsi="Times New Roman" w:cs="Times New Roman"/>
          <w:color w:val="000000" w:themeColor="text1"/>
          <w:shd w:val="clear" w:color="auto" w:fill="FFFFFF"/>
        </w:rPr>
        <w:t> </w:t>
      </w:r>
      <w:r w:rsidRPr="00451613">
        <w:rPr>
          <w:rFonts w:ascii="Times New Roman" w:hAnsi="Times New Roman" w:cs="Times New Roman"/>
          <w:i/>
          <w:iCs/>
          <w:color w:val="000000" w:themeColor="text1"/>
          <w:shd w:val="clear" w:color="auto" w:fill="FFFFFF"/>
        </w:rPr>
        <w:t>Indian institute of capital markets 9th capital markets conference paper</w:t>
      </w:r>
      <w:r w:rsidRPr="00451613">
        <w:rPr>
          <w:rFonts w:ascii="Times New Roman" w:hAnsi="Times New Roman" w:cs="Times New Roman"/>
          <w:color w:val="000000" w:themeColor="text1"/>
          <w:shd w:val="clear" w:color="auto" w:fill="FFFFFF"/>
        </w:rPr>
        <w:t>. Mumbai, India</w:t>
      </w:r>
    </w:p>
    <w:p w14:paraId="46405DB0" w14:textId="77777777" w:rsidR="00A0365C" w:rsidRPr="00451613" w:rsidRDefault="00A0365C" w:rsidP="00A0365C">
      <w:pPr>
        <w:ind w:left="720" w:hanging="720"/>
        <w:jc w:val="both"/>
        <w:rPr>
          <w:rFonts w:ascii="Times New Roman" w:hAnsi="Times New Roman" w:cs="Times New Roman"/>
          <w:color w:val="000000" w:themeColor="text1"/>
        </w:rPr>
      </w:pPr>
      <w:r w:rsidRPr="00451613">
        <w:rPr>
          <w:rFonts w:ascii="Times New Roman" w:hAnsi="Times New Roman" w:cs="Times New Roman"/>
          <w:color w:val="000000" w:themeColor="text1"/>
          <w:shd w:val="clear" w:color="auto" w:fill="FFFFFF"/>
        </w:rPr>
        <w:t xml:space="preserve">Lakshminarayanan, S. K., &amp; McCrae, J. (2019, November). </w:t>
      </w:r>
      <w:r w:rsidRPr="00451613">
        <w:rPr>
          <w:rFonts w:ascii="Times New Roman" w:hAnsi="Times New Roman" w:cs="Times New Roman"/>
          <w:i/>
          <w:iCs/>
          <w:color w:val="000000" w:themeColor="text1"/>
          <w:shd w:val="clear" w:color="auto" w:fill="FFFFFF"/>
        </w:rPr>
        <w:t>A Comparative Study of SVM and LSTM Deep Learning Algorithms for Stock Market Prediction</w:t>
      </w:r>
      <w:r w:rsidRPr="00451613">
        <w:rPr>
          <w:rFonts w:ascii="Times New Roman" w:hAnsi="Times New Roman" w:cs="Times New Roman"/>
          <w:color w:val="000000" w:themeColor="text1"/>
          <w:shd w:val="clear" w:color="auto" w:fill="FFFFFF"/>
        </w:rPr>
        <w:t xml:space="preserve">. </w:t>
      </w:r>
      <w:r w:rsidRPr="00451613">
        <w:rPr>
          <w:rFonts w:ascii="Times New Roman" w:hAnsi="Times New Roman" w:cs="Times New Roman"/>
          <w:color w:val="000000" w:themeColor="text1"/>
        </w:rPr>
        <w:t xml:space="preserve">Paper presented at the </w:t>
      </w:r>
      <w:r w:rsidRPr="00451613">
        <w:rPr>
          <w:rFonts w:ascii="Times New Roman" w:hAnsi="Times New Roman" w:cs="Times New Roman"/>
          <w:color w:val="000000" w:themeColor="text1"/>
          <w:shd w:val="clear" w:color="auto" w:fill="FFFFFF"/>
        </w:rPr>
        <w:t>Second International Conference on Applied Informatics (ICAI 2019)</w:t>
      </w:r>
      <w:r w:rsidRPr="00451613">
        <w:rPr>
          <w:rFonts w:ascii="Times New Roman" w:hAnsi="Times New Roman" w:cs="Times New Roman"/>
          <w:color w:val="000000" w:themeColor="text1"/>
        </w:rPr>
        <w:t>, Madrid, Spain.</w:t>
      </w:r>
    </w:p>
    <w:p w14:paraId="2E571609" w14:textId="77777777" w:rsidR="00A0365C" w:rsidRPr="00451613" w:rsidRDefault="00A0365C" w:rsidP="00A0365C">
      <w:pPr>
        <w:ind w:left="720" w:hanging="720"/>
        <w:jc w:val="both"/>
        <w:rPr>
          <w:rStyle w:val="Strong"/>
          <w:rFonts w:ascii="Times New Roman" w:hAnsi="Times New Roman" w:cs="Times New Roman"/>
          <w:b w:val="0"/>
          <w:bCs w:val="0"/>
          <w:color w:val="000000" w:themeColor="text1"/>
        </w:rPr>
      </w:pPr>
      <w:r w:rsidRPr="00451613">
        <w:rPr>
          <w:rFonts w:ascii="Times New Roman" w:hAnsi="Times New Roman" w:cs="Times New Roman"/>
          <w:color w:val="000000" w:themeColor="text1"/>
          <w:shd w:val="clear" w:color="auto" w:fill="FFFFFF"/>
        </w:rPr>
        <w:t xml:space="preserve">Liu, Y. (2025, February). </w:t>
      </w:r>
      <w:r w:rsidRPr="00451613">
        <w:rPr>
          <w:rFonts w:ascii="Times New Roman" w:hAnsi="Times New Roman" w:cs="Times New Roman"/>
          <w:i/>
          <w:iCs/>
          <w:color w:val="000000" w:themeColor="text1"/>
          <w:shd w:val="clear" w:color="auto" w:fill="FFFFFF"/>
        </w:rPr>
        <w:t xml:space="preserve">Advancing Stock Return Prediction: A Comprehensive Study of Traditional </w:t>
      </w:r>
      <w:r>
        <w:rPr>
          <w:rFonts w:ascii="Times New Roman" w:hAnsi="Times New Roman" w:cs="Times New Roman"/>
          <w:i/>
          <w:iCs/>
          <w:color w:val="000000" w:themeColor="text1"/>
          <w:shd w:val="clear" w:color="auto" w:fill="FFFFFF"/>
        </w:rPr>
        <w:t>Machine-learning</w:t>
      </w:r>
      <w:r w:rsidRPr="00451613">
        <w:rPr>
          <w:rFonts w:ascii="Times New Roman" w:hAnsi="Times New Roman" w:cs="Times New Roman"/>
          <w:i/>
          <w:iCs/>
          <w:color w:val="000000" w:themeColor="text1"/>
          <w:shd w:val="clear" w:color="auto" w:fill="FFFFFF"/>
        </w:rPr>
        <w:t xml:space="preserve"> and Deep Learning Models</w:t>
      </w:r>
      <w:r w:rsidRPr="00451613">
        <w:rPr>
          <w:rFonts w:ascii="Times New Roman" w:hAnsi="Times New Roman" w:cs="Times New Roman"/>
          <w:color w:val="000000" w:themeColor="text1"/>
          <w:shd w:val="clear" w:color="auto" w:fill="FFFFFF"/>
        </w:rPr>
        <w:t>. In </w:t>
      </w:r>
      <w:r w:rsidRPr="00451613">
        <w:rPr>
          <w:rFonts w:ascii="Times New Roman" w:hAnsi="Times New Roman" w:cs="Times New Roman"/>
          <w:i/>
          <w:iCs/>
          <w:color w:val="000000" w:themeColor="text1"/>
          <w:shd w:val="clear" w:color="auto" w:fill="FFFFFF"/>
        </w:rPr>
        <w:t>International Workshop on Navigating the Digital Business Frontier for Sustainable Financial Innovation (ICDEBA 2024)</w:t>
      </w:r>
      <w:r w:rsidRPr="00451613">
        <w:rPr>
          <w:rFonts w:ascii="Times New Roman" w:hAnsi="Times New Roman" w:cs="Times New Roman"/>
          <w:color w:val="000000" w:themeColor="text1"/>
          <w:shd w:val="clear" w:color="auto" w:fill="FFFFFF"/>
        </w:rPr>
        <w:t>, China.</w:t>
      </w:r>
    </w:p>
    <w:p w14:paraId="5DF51CBA"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Mintarya, L. N., Halima, J. N. M., Angie, C., Achmad, S., &amp; Kurniawan, A. (2022, </w:t>
      </w:r>
      <w:r w:rsidRPr="00451613">
        <w:rPr>
          <w:color w:val="000000" w:themeColor="text1"/>
          <w:sz w:val="22"/>
          <w:szCs w:val="22"/>
          <w:shd w:val="clear" w:color="auto" w:fill="FFFFFF"/>
        </w:rPr>
        <w:t>November</w:t>
      </w:r>
      <w:r w:rsidRPr="00451613">
        <w:rPr>
          <w:rStyle w:val="Strong"/>
          <w:rFonts w:eastAsiaTheme="majorEastAsia"/>
          <w:color w:val="000000" w:themeColor="text1"/>
          <w:sz w:val="22"/>
          <w:szCs w:val="22"/>
        </w:rPr>
        <w:t xml:space="preserve">).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approaches in stock market prediction: A systematic literature review</w:t>
      </w:r>
      <w:r w:rsidRPr="00451613">
        <w:rPr>
          <w:rStyle w:val="Strong"/>
          <w:rFonts w:eastAsiaTheme="majorEastAsia"/>
          <w:color w:val="000000" w:themeColor="text1"/>
          <w:sz w:val="22"/>
          <w:szCs w:val="22"/>
        </w:rPr>
        <w:t xml:space="preserve">. Paper presented at the 7th International Conference on Computer Science and Computational Intelligence (CSCI 2022), </w:t>
      </w:r>
      <w:r w:rsidRPr="00451613">
        <w:rPr>
          <w:color w:val="000000" w:themeColor="text1"/>
          <w:sz w:val="22"/>
          <w:szCs w:val="22"/>
          <w:shd w:val="clear" w:color="auto" w:fill="FFFFFF"/>
        </w:rPr>
        <w:t>Bandung, Indonesia</w:t>
      </w:r>
      <w:r w:rsidRPr="00451613">
        <w:rPr>
          <w:rStyle w:val="Strong"/>
          <w:rFonts w:eastAsiaTheme="majorEastAsia"/>
          <w:color w:val="000000" w:themeColor="text1"/>
          <w:sz w:val="22"/>
          <w:szCs w:val="22"/>
        </w:rPr>
        <w:t xml:space="preserve">. </w:t>
      </w:r>
      <w:hyperlink r:id="rId71" w:history="1">
        <w:r w:rsidRPr="00451613">
          <w:rPr>
            <w:rStyle w:val="Hyperlink"/>
            <w:rFonts w:eastAsiaTheme="majorEastAsia"/>
            <w:color w:val="000000" w:themeColor="text1"/>
            <w:sz w:val="22"/>
            <w:szCs w:val="22"/>
          </w:rPr>
          <w:t>https://doi.org/10.1016/j.procs.2022.12.115</w:t>
        </w:r>
      </w:hyperlink>
    </w:p>
    <w:p w14:paraId="1F5BF406"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Sharma, U., Kumar, A., Kumar, R., Manchanda, M., &amp; Hooda, S. (2025, March). </w:t>
      </w:r>
      <w:r w:rsidRPr="00451613">
        <w:rPr>
          <w:rStyle w:val="Emphasis"/>
          <w:rFonts w:eastAsiaTheme="majorEastAsia"/>
          <w:color w:val="000000" w:themeColor="text1"/>
          <w:sz w:val="22"/>
          <w:szCs w:val="22"/>
        </w:rPr>
        <w:t>Netflix stock market price prediction</w:t>
      </w:r>
      <w:r w:rsidRPr="00451613">
        <w:rPr>
          <w:rStyle w:val="Strong"/>
          <w:rFonts w:eastAsiaTheme="majorEastAsia"/>
          <w:color w:val="000000" w:themeColor="text1"/>
          <w:sz w:val="22"/>
          <w:szCs w:val="22"/>
        </w:rPr>
        <w:t xml:space="preserve">. Paper presented at the 4th International Conference on Innovation in IoT, Robotics and Automation (IIRA 4.0), </w:t>
      </w:r>
      <w:r w:rsidRPr="00451613">
        <w:rPr>
          <w:color w:val="000000" w:themeColor="text1"/>
          <w:sz w:val="22"/>
          <w:szCs w:val="22"/>
          <w:shd w:val="clear" w:color="auto" w:fill="FFFFFF"/>
        </w:rPr>
        <w:t xml:space="preserve">Moradabad, </w:t>
      </w:r>
      <w:r w:rsidRPr="00451613">
        <w:rPr>
          <w:rStyle w:val="Strong"/>
          <w:rFonts w:eastAsiaTheme="majorEastAsia"/>
          <w:color w:val="000000" w:themeColor="text1"/>
          <w:sz w:val="22"/>
          <w:szCs w:val="22"/>
        </w:rPr>
        <w:t xml:space="preserve">India. </w:t>
      </w:r>
      <w:hyperlink r:id="rId72" w:tgtFrame="_new" w:history="1">
        <w:r w:rsidRPr="00451613">
          <w:rPr>
            <w:rStyle w:val="Hyperlink"/>
            <w:rFonts w:eastAsiaTheme="majorEastAsia"/>
            <w:color w:val="000000" w:themeColor="text1"/>
            <w:sz w:val="22"/>
            <w:szCs w:val="22"/>
          </w:rPr>
          <w:t>https://doi.org/10.1063/5.0248341</w:t>
        </w:r>
      </w:hyperlink>
    </w:p>
    <w:p w14:paraId="25AD459A" w14:textId="77777777" w:rsidR="00A0365C" w:rsidRPr="00451613" w:rsidRDefault="00A0365C" w:rsidP="00A0365C">
      <w:pPr>
        <w:pStyle w:val="NormalWeb"/>
        <w:ind w:left="720" w:hanging="720"/>
        <w:jc w:val="both"/>
        <w:rPr>
          <w:color w:val="000000" w:themeColor="text1"/>
          <w:sz w:val="22"/>
          <w:szCs w:val="22"/>
        </w:rPr>
      </w:pPr>
      <w:r w:rsidRPr="00451613">
        <w:rPr>
          <w:rStyle w:val="Strong"/>
          <w:rFonts w:eastAsiaTheme="majorEastAsia"/>
          <w:color w:val="000000" w:themeColor="text1"/>
          <w:sz w:val="22"/>
          <w:szCs w:val="22"/>
        </w:rPr>
        <w:t xml:space="preserve">Vijh, M., Chandola, D., Tikkiwal, V. A., &amp; Kumar, A. (2019, Febraury). </w:t>
      </w:r>
      <w:r w:rsidRPr="00451613">
        <w:rPr>
          <w:rStyle w:val="Emphasis"/>
          <w:rFonts w:eastAsiaTheme="majorEastAsia"/>
          <w:color w:val="000000" w:themeColor="text1"/>
          <w:sz w:val="22"/>
          <w:szCs w:val="22"/>
        </w:rPr>
        <w:t xml:space="preserve">Stock closing price prediction using </w:t>
      </w:r>
      <w:r>
        <w:rPr>
          <w:rStyle w:val="Emphasis"/>
          <w:rFonts w:eastAsiaTheme="majorEastAsia"/>
          <w:color w:val="000000" w:themeColor="text1"/>
          <w:sz w:val="22"/>
          <w:szCs w:val="22"/>
        </w:rPr>
        <w:t>machine-learning</w:t>
      </w:r>
      <w:r w:rsidRPr="00451613">
        <w:rPr>
          <w:rStyle w:val="Emphasis"/>
          <w:rFonts w:eastAsiaTheme="majorEastAsia"/>
          <w:color w:val="000000" w:themeColor="text1"/>
          <w:sz w:val="22"/>
          <w:szCs w:val="22"/>
        </w:rPr>
        <w:t xml:space="preserve"> techniques</w:t>
      </w:r>
      <w:r w:rsidRPr="00451613">
        <w:rPr>
          <w:rStyle w:val="Strong"/>
          <w:rFonts w:eastAsiaTheme="majorEastAsia"/>
          <w:color w:val="000000" w:themeColor="text1"/>
          <w:sz w:val="22"/>
          <w:szCs w:val="22"/>
        </w:rPr>
        <w:t xml:space="preserve">. Paper presented at the International Conference on Computational Intelligence and Data Science (ICCIDS 2019), Gurugram, India. </w:t>
      </w:r>
      <w:hyperlink r:id="rId73" w:tgtFrame="_new" w:history="1">
        <w:r w:rsidRPr="00451613">
          <w:rPr>
            <w:rStyle w:val="Hyperlink"/>
            <w:rFonts w:eastAsiaTheme="majorEastAsia"/>
            <w:color w:val="000000" w:themeColor="text1"/>
            <w:sz w:val="22"/>
            <w:szCs w:val="22"/>
          </w:rPr>
          <w:t>https://doi.org/10.1016/j.procs.2020.03.326</w:t>
        </w:r>
      </w:hyperlink>
    </w:p>
    <w:p w14:paraId="0353DA00" w14:textId="77777777" w:rsidR="00A0365C" w:rsidRPr="00451613" w:rsidRDefault="00A0365C" w:rsidP="00A0365C">
      <w:pPr>
        <w:pStyle w:val="NormalWeb"/>
        <w:ind w:left="720" w:hanging="720"/>
        <w:jc w:val="both"/>
        <w:rPr>
          <w:rStyle w:val="Strong"/>
          <w:rFonts w:eastAsiaTheme="majorEastAsia"/>
          <w:b w:val="0"/>
          <w:bCs w:val="0"/>
          <w:color w:val="000000" w:themeColor="text1"/>
          <w:sz w:val="22"/>
          <w:szCs w:val="22"/>
        </w:rPr>
      </w:pPr>
      <w:r w:rsidRPr="00451613">
        <w:rPr>
          <w:rStyle w:val="Strong"/>
          <w:rFonts w:eastAsiaTheme="majorEastAsia"/>
          <w:color w:val="000000" w:themeColor="text1"/>
          <w:sz w:val="22"/>
          <w:szCs w:val="22"/>
        </w:rPr>
        <w:t xml:space="preserve">Zhou, Y. (2024, December). </w:t>
      </w:r>
      <w:r w:rsidRPr="00451613">
        <w:rPr>
          <w:rStyle w:val="Emphasis"/>
          <w:rFonts w:eastAsiaTheme="majorEastAsia"/>
          <w:color w:val="000000" w:themeColor="text1"/>
          <w:sz w:val="22"/>
          <w:szCs w:val="22"/>
        </w:rPr>
        <w:t>Analysis of stock prediction model based on LSTM</w:t>
      </w:r>
      <w:r w:rsidRPr="00451613">
        <w:rPr>
          <w:rStyle w:val="Strong"/>
          <w:rFonts w:eastAsiaTheme="majorEastAsia"/>
          <w:color w:val="000000" w:themeColor="text1"/>
          <w:sz w:val="22"/>
          <w:szCs w:val="22"/>
        </w:rPr>
        <w:t xml:space="preserve">. Paper presented at the 3rd International Conference on Financial Technology and Business Analysis, Murcia, Spain. </w:t>
      </w:r>
      <w:hyperlink r:id="rId74" w:history="1">
        <w:r w:rsidRPr="00451613">
          <w:rPr>
            <w:rStyle w:val="Strong"/>
            <w:rFonts w:eastAsiaTheme="majorEastAsia"/>
            <w:color w:val="000000" w:themeColor="text1"/>
            <w:sz w:val="22"/>
            <w:szCs w:val="22"/>
          </w:rPr>
          <w:t>https://doi.org/</w:t>
        </w:r>
        <w:r w:rsidRPr="00451613">
          <w:rPr>
            <w:color w:val="000000" w:themeColor="text1"/>
            <w:sz w:val="22"/>
            <w:szCs w:val="22"/>
          </w:rPr>
          <w:t xml:space="preserve">10.54254/2754-1169/152/2024.19430 </w:t>
        </w:r>
      </w:hyperlink>
    </w:p>
    <w:p w14:paraId="42DED631" w14:textId="77777777" w:rsidR="00A0365C" w:rsidRPr="00451613" w:rsidRDefault="00A0365C" w:rsidP="00A0365C">
      <w:pPr>
        <w:spacing w:after="0" w:line="480" w:lineRule="auto"/>
        <w:ind w:left="-144" w:right="-144"/>
        <w:jc w:val="both"/>
        <w:outlineLvl w:val="0"/>
        <w:rPr>
          <w:rFonts w:ascii="Times New Roman" w:hAnsi="Times New Roman" w:cs="Times New Roman"/>
          <w:sz w:val="24"/>
          <w:szCs w:val="24"/>
        </w:rPr>
      </w:pPr>
    </w:p>
    <w:p w14:paraId="3830FA97" w14:textId="77777777" w:rsidR="00956A2B" w:rsidRDefault="00956A2B"/>
    <w:sectPr w:rsidR="00956A2B" w:rsidSect="00A0365C">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DC67" w14:textId="77777777" w:rsidR="00E735B4" w:rsidRDefault="00E735B4">
      <w:pPr>
        <w:spacing w:after="0" w:line="240" w:lineRule="auto"/>
      </w:pPr>
      <w:r>
        <w:separator/>
      </w:r>
    </w:p>
  </w:endnote>
  <w:endnote w:type="continuationSeparator" w:id="0">
    <w:p w14:paraId="7B09030F" w14:textId="77777777" w:rsidR="00E735B4" w:rsidRDefault="00E7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251366"/>
      <w:docPartObj>
        <w:docPartGallery w:val="Page Numbers (Bottom of Page)"/>
        <w:docPartUnique/>
      </w:docPartObj>
    </w:sdtPr>
    <w:sdtEndPr>
      <w:rPr>
        <w:noProof/>
      </w:rPr>
    </w:sdtEndPr>
    <w:sdtContent>
      <w:p w14:paraId="71323B35" w14:textId="77777777" w:rsidR="00A0365C" w:rsidRDefault="00A0365C">
        <w:pPr>
          <w:pStyle w:val="Footer"/>
          <w:jc w:val="center"/>
        </w:pPr>
        <w:r>
          <w:fldChar w:fldCharType="begin"/>
        </w:r>
        <w:r>
          <w:instrText xml:space="preserve"> PAGE   \* MERGEFORMAT </w:instrText>
        </w:r>
        <w:r>
          <w:fldChar w:fldCharType="separate"/>
        </w:r>
        <w:r w:rsidR="00A4012B">
          <w:rPr>
            <w:noProof/>
          </w:rPr>
          <w:t>15</w:t>
        </w:r>
        <w:r>
          <w:rPr>
            <w:noProof/>
          </w:rPr>
          <w:fldChar w:fldCharType="end"/>
        </w:r>
      </w:p>
    </w:sdtContent>
  </w:sdt>
  <w:p w14:paraId="2F164FF9" w14:textId="77777777" w:rsidR="00A0365C" w:rsidRDefault="00A0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B479" w14:textId="77777777" w:rsidR="00E735B4" w:rsidRDefault="00E735B4">
      <w:pPr>
        <w:spacing w:after="0" w:line="240" w:lineRule="auto"/>
      </w:pPr>
      <w:r>
        <w:separator/>
      </w:r>
    </w:p>
  </w:footnote>
  <w:footnote w:type="continuationSeparator" w:id="0">
    <w:p w14:paraId="19871799" w14:textId="77777777" w:rsidR="00E735B4" w:rsidRDefault="00E73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65C"/>
    <w:rsid w:val="00040F40"/>
    <w:rsid w:val="00222AE4"/>
    <w:rsid w:val="00226701"/>
    <w:rsid w:val="0026676A"/>
    <w:rsid w:val="0035043C"/>
    <w:rsid w:val="00391F6D"/>
    <w:rsid w:val="004A15B0"/>
    <w:rsid w:val="005761EE"/>
    <w:rsid w:val="005B5E3C"/>
    <w:rsid w:val="00717884"/>
    <w:rsid w:val="00765637"/>
    <w:rsid w:val="008B611A"/>
    <w:rsid w:val="00943790"/>
    <w:rsid w:val="00956A2B"/>
    <w:rsid w:val="00A0365C"/>
    <w:rsid w:val="00A4012B"/>
    <w:rsid w:val="00A41417"/>
    <w:rsid w:val="00C856F1"/>
    <w:rsid w:val="00E16F45"/>
    <w:rsid w:val="00E735B4"/>
    <w:rsid w:val="00E805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62D"/>
  <w15:docId w15:val="{65D61FBC-531B-4FB0-A45C-4A144633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5C"/>
    <w:rPr>
      <w:kern w:val="2"/>
      <w14:ligatures w14:val="standardContextual"/>
    </w:rPr>
  </w:style>
  <w:style w:type="paragraph" w:styleId="Heading1">
    <w:name w:val="heading 1"/>
    <w:basedOn w:val="Normal"/>
    <w:next w:val="Normal"/>
    <w:link w:val="Heading1Char"/>
    <w:uiPriority w:val="9"/>
    <w:qFormat/>
    <w:rsid w:val="00A036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36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36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36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36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6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36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36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365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365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65C"/>
    <w:rPr>
      <w:rFonts w:eastAsiaTheme="majorEastAsia" w:cstheme="majorBidi"/>
      <w:color w:val="272727" w:themeColor="text1" w:themeTint="D8"/>
    </w:rPr>
  </w:style>
  <w:style w:type="paragraph" w:styleId="Title">
    <w:name w:val="Title"/>
    <w:basedOn w:val="Normal"/>
    <w:next w:val="Normal"/>
    <w:link w:val="TitleChar"/>
    <w:uiPriority w:val="10"/>
    <w:qFormat/>
    <w:rsid w:val="00A0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6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6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65C"/>
    <w:rPr>
      <w:i/>
      <w:iCs/>
      <w:color w:val="404040" w:themeColor="text1" w:themeTint="BF"/>
    </w:rPr>
  </w:style>
  <w:style w:type="paragraph" w:styleId="ListParagraph">
    <w:name w:val="List Paragraph"/>
    <w:basedOn w:val="Normal"/>
    <w:uiPriority w:val="34"/>
    <w:qFormat/>
    <w:rsid w:val="00A0365C"/>
    <w:pPr>
      <w:ind w:left="720"/>
      <w:contextualSpacing/>
    </w:pPr>
  </w:style>
  <w:style w:type="character" w:styleId="IntenseEmphasis">
    <w:name w:val="Intense Emphasis"/>
    <w:basedOn w:val="DefaultParagraphFont"/>
    <w:uiPriority w:val="21"/>
    <w:qFormat/>
    <w:rsid w:val="00A0365C"/>
    <w:rPr>
      <w:i/>
      <w:iCs/>
      <w:color w:val="365F91" w:themeColor="accent1" w:themeShade="BF"/>
    </w:rPr>
  </w:style>
  <w:style w:type="paragraph" w:styleId="IntenseQuote">
    <w:name w:val="Intense Quote"/>
    <w:basedOn w:val="Normal"/>
    <w:next w:val="Normal"/>
    <w:link w:val="IntenseQuoteChar"/>
    <w:uiPriority w:val="30"/>
    <w:qFormat/>
    <w:rsid w:val="00A036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365C"/>
    <w:rPr>
      <w:i/>
      <w:iCs/>
      <w:color w:val="365F91" w:themeColor="accent1" w:themeShade="BF"/>
    </w:rPr>
  </w:style>
  <w:style w:type="character" w:styleId="IntenseReference">
    <w:name w:val="Intense Reference"/>
    <w:basedOn w:val="DefaultParagraphFont"/>
    <w:uiPriority w:val="32"/>
    <w:qFormat/>
    <w:rsid w:val="00A0365C"/>
    <w:rPr>
      <w:b/>
      <w:bCs/>
      <w:smallCaps/>
      <w:color w:val="365F91" w:themeColor="accent1" w:themeShade="BF"/>
      <w:spacing w:val="5"/>
    </w:rPr>
  </w:style>
  <w:style w:type="character" w:styleId="Hyperlink">
    <w:name w:val="Hyperlink"/>
    <w:basedOn w:val="DefaultParagraphFont"/>
    <w:uiPriority w:val="99"/>
    <w:unhideWhenUsed/>
    <w:rsid w:val="00A0365C"/>
    <w:rPr>
      <w:color w:val="0000FF" w:themeColor="hyperlink"/>
      <w:u w:val="single"/>
    </w:rPr>
  </w:style>
  <w:style w:type="paragraph" w:styleId="NormalWeb">
    <w:name w:val="Normal (Web)"/>
    <w:basedOn w:val="Normal"/>
    <w:uiPriority w:val="99"/>
    <w:unhideWhenUsed/>
    <w:rsid w:val="00A036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0365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365C"/>
    <w:rPr>
      <w:b/>
      <w:bCs/>
    </w:rPr>
  </w:style>
  <w:style w:type="character" w:styleId="Emphasis">
    <w:name w:val="Emphasis"/>
    <w:basedOn w:val="DefaultParagraphFont"/>
    <w:uiPriority w:val="20"/>
    <w:qFormat/>
    <w:rsid w:val="00A0365C"/>
    <w:rPr>
      <w:i/>
      <w:iCs/>
    </w:rPr>
  </w:style>
  <w:style w:type="paragraph" w:styleId="Footer">
    <w:name w:val="footer"/>
    <w:basedOn w:val="Normal"/>
    <w:link w:val="FooterChar"/>
    <w:uiPriority w:val="99"/>
    <w:unhideWhenUsed/>
    <w:rsid w:val="00A0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5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521-023-09369-0" TargetMode="External"/><Relationship Id="rId21" Type="http://schemas.openxmlformats.org/officeDocument/2006/relationships/image" Target="media/image10.png"/><Relationship Id="rId42" Type="http://schemas.openxmlformats.org/officeDocument/2006/relationships/hyperlink" Target="https://doi.org/10.1109/TCSS.2023.3260217" TargetMode="External"/><Relationship Id="rId47" Type="http://schemas.openxmlformats.org/officeDocument/2006/relationships/hyperlink" Target="https://doi.org/10.1016/j.dajour.2021.100015" TargetMode="External"/><Relationship Id="rId63" Type="http://schemas.openxmlformats.org/officeDocument/2006/relationships/hyperlink" Target="https://doi.org/10.1007/s12145-024-01541-x" TargetMode="External"/><Relationship Id="rId68" Type="http://schemas.openxmlformats.org/officeDocument/2006/relationships/hyperlink" Target="https://doi.org/10.1109/CSNT54456.2022.9787648" TargetMode="External"/><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hyperlink" Target="https://doi.org/10.1007/s10462-018-9614-6" TargetMode="External"/><Relationship Id="rId11" Type="http://schemas.microsoft.com/office/2007/relationships/diagramDrawing" Target="diagrams/drawing1.xml"/><Relationship Id="rId24" Type="http://schemas.openxmlformats.org/officeDocument/2006/relationships/chart" Target="charts/chart1.xml"/><Relationship Id="rId32" Type="http://schemas.openxmlformats.org/officeDocument/2006/relationships/hyperlink" Target="https://doi.org/10.1080/10255842.2020.1821192" TargetMode="External"/><Relationship Id="rId37" Type="http://schemas.openxmlformats.org/officeDocument/2006/relationships/hyperlink" Target="https://doi.org/10.1007/s11269-017-1660-3" TargetMode="External"/><Relationship Id="rId40" Type="http://schemas.openxmlformats.org/officeDocument/2006/relationships/hyperlink" Target="https://doi.org/10.1007/s11269-021-02937-w" TargetMode="External"/><Relationship Id="rId45" Type="http://schemas.openxmlformats.org/officeDocument/2006/relationships/hyperlink" Target="https://doi.org/10.1007/s10614-025-10919-y" TargetMode="External"/><Relationship Id="rId53" Type="http://schemas.openxmlformats.org/officeDocument/2006/relationships/hyperlink" Target="https://doi.org/10.1007/s40789-023-00579-4" TargetMode="External"/><Relationship Id="rId58" Type="http://schemas.openxmlformats.org/officeDocument/2006/relationships/hyperlink" Target="https://doi.org/10.1016/j.ibmed.2025.100220" TargetMode="External"/><Relationship Id="rId66" Type="http://schemas.openxmlformats.org/officeDocument/2006/relationships/hyperlink" Target="https://doi.org/10.1007/978-981-16-2877-1_35" TargetMode="External"/><Relationship Id="rId74" Type="http://schemas.openxmlformats.org/officeDocument/2006/relationships/hyperlink" Target="https://doi.org/10.54254/2754-1169/152/2024.19430" TargetMode="External"/><Relationship Id="rId5" Type="http://schemas.openxmlformats.org/officeDocument/2006/relationships/endnotes" Target="endnotes.xml"/><Relationship Id="rId61" Type="http://schemas.openxmlformats.org/officeDocument/2006/relationships/hyperlink" Target="https://doi.org/10.1016/j.fuel.2024.133017"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doi.org/10.35940/ijitee.L3550.1081219" TargetMode="External"/><Relationship Id="rId30" Type="http://schemas.openxmlformats.org/officeDocument/2006/relationships/hyperlink" Target="https://doi.org/10.1007/s10707-019-00355-0" TargetMode="External"/><Relationship Id="rId35" Type="http://schemas.openxmlformats.org/officeDocument/2006/relationships/hyperlink" Target="https://doi.org/10.1016/j.eswa.2010.10.027" TargetMode="External"/><Relationship Id="rId43" Type="http://schemas.openxmlformats.org/officeDocument/2006/relationships/hyperlink" Target="https://doi.org/10.1016/j.egyr.2022.06.007" TargetMode="External"/><Relationship Id="rId48" Type="http://schemas.openxmlformats.org/officeDocument/2006/relationships/hyperlink" Target="https://doi.org/10.1186/s42162-024-00459-4" TargetMode="External"/><Relationship Id="rId56" Type="http://schemas.openxmlformats.org/officeDocument/2006/relationships/hyperlink" Target="https://doi.org/10.1016/j.compeleceng.2022.107837" TargetMode="External"/><Relationship Id="rId64" Type="http://schemas.openxmlformats.org/officeDocument/2006/relationships/hyperlink" Target="https://doi.org/10.1155/2022/3410153" TargetMode="External"/><Relationship Id="rId69" Type="http://schemas.openxmlformats.org/officeDocument/2006/relationships/hyperlink" Target="https://doi.org/10.1016/j.procs.2025.01.050" TargetMode="External"/><Relationship Id="rId8" Type="http://schemas.openxmlformats.org/officeDocument/2006/relationships/diagramLayout" Target="diagrams/layout1.xml"/><Relationship Id="rId51" Type="http://schemas.openxmlformats.org/officeDocument/2006/relationships/hyperlink" Target="https://doi.org/10.1016/j.tej.2020.106884" TargetMode="External"/><Relationship Id="rId72" Type="http://schemas.openxmlformats.org/officeDocument/2006/relationships/hyperlink" Target="https://doi.org/10.1063/5.0248341" TargetMode="External"/><Relationship Id="rId3"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hart" Target="charts/chart2.xml"/><Relationship Id="rId33" Type="http://schemas.openxmlformats.org/officeDocument/2006/relationships/hyperlink" Target="https://doi.org/10.3758/s13428-022-01901-9" TargetMode="External"/><Relationship Id="rId38" Type="http://schemas.openxmlformats.org/officeDocument/2006/relationships/hyperlink" Target="https://doi.org/10.1002/isaf.1459" TargetMode="External"/><Relationship Id="rId46" Type="http://schemas.openxmlformats.org/officeDocument/2006/relationships/hyperlink" Target="https://doi.org/10.1016/j.mlwa.2022.100320" TargetMode="External"/><Relationship Id="rId59" Type="http://schemas.openxmlformats.org/officeDocument/2006/relationships/hyperlink" Target="https://doi.org/10.3390/w16233465" TargetMode="External"/><Relationship Id="rId67" Type="http://schemas.openxmlformats.org/officeDocument/2006/relationships/hyperlink" Target="https://doi.org/10.1007/978-1-4419-9326-7_5" TargetMode="External"/><Relationship Id="rId20" Type="http://schemas.openxmlformats.org/officeDocument/2006/relationships/image" Target="media/image9.png"/><Relationship Id="rId41" Type="http://schemas.openxmlformats.org/officeDocument/2006/relationships/hyperlink" Target="https://doi.org/10.1007/s11042-018-7133-5" TargetMode="External"/><Relationship Id="rId54" Type="http://schemas.openxmlformats.org/officeDocument/2006/relationships/hyperlink" Target="https://doi.org/10.1016/j.asoc.2021.107541" TargetMode="External"/><Relationship Id="rId62" Type="http://schemas.openxmlformats.org/officeDocument/2006/relationships/hyperlink" Target="https://doi.org/10.3390/analytics4010005" TargetMode="External"/><Relationship Id="rId70" Type="http://schemas.openxmlformats.org/officeDocument/2006/relationships/hyperlink" Target="https://doi.org/10.1016/j.procs.2018.05.050"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doi.org/10.1007/s41870-017-0080-1" TargetMode="External"/><Relationship Id="rId36" Type="http://schemas.openxmlformats.org/officeDocument/2006/relationships/hyperlink" Target="https://doi.org/10.1007/s12652-020-01839-w" TargetMode="External"/><Relationship Id="rId49" Type="http://schemas.openxmlformats.org/officeDocument/2006/relationships/hyperlink" Target="https://doi.org/10.3390/jrfm18040201" TargetMode="External"/><Relationship Id="rId57" Type="http://schemas.openxmlformats.org/officeDocument/2006/relationships/hyperlink" Target="https://doi.org/10.1002/apj.2684" TargetMode="External"/><Relationship Id="rId10" Type="http://schemas.openxmlformats.org/officeDocument/2006/relationships/diagramColors" Target="diagrams/colors1.xml"/><Relationship Id="rId31" Type="http://schemas.openxmlformats.org/officeDocument/2006/relationships/hyperlink" Target="https://doi.org/10.1016/j.cor.2004.03.019" TargetMode="External"/><Relationship Id="rId44" Type="http://schemas.openxmlformats.org/officeDocument/2006/relationships/hyperlink" Target="https://doi.org/10.1111/eva.12524" TargetMode="External"/><Relationship Id="rId52" Type="http://schemas.openxmlformats.org/officeDocument/2006/relationships/hyperlink" Target="https://doi.org/10.1186/s13677-023-00576-7" TargetMode="External"/><Relationship Id="rId60" Type="http://schemas.openxmlformats.org/officeDocument/2006/relationships/hyperlink" Target="https://doi.org/10.1057/s41599-024-02807-x" TargetMode="External"/><Relationship Id="rId65" Type="http://schemas.openxmlformats.org/officeDocument/2006/relationships/hyperlink" Target="https://doi.org/10.1140/epjds/s13688-024-00517-7" TargetMode="External"/><Relationship Id="rId73" Type="http://schemas.openxmlformats.org/officeDocument/2006/relationships/hyperlink" Target="https://doi.org/10.1016/j.procs.2020.03.326" TargetMode="External"/><Relationship Id="rId4" Type="http://schemas.openxmlformats.org/officeDocument/2006/relationships/footnotes" Target="footnotes.xml"/><Relationship Id="rId9" Type="http://schemas.openxmlformats.org/officeDocument/2006/relationships/diagramQuickStyle" Target="diagrams/quickStyle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doi.org/10.1016/j.asoc.2014.02.002" TargetMode="External"/><Relationship Id="rId34" Type="http://schemas.openxmlformats.org/officeDocument/2006/relationships/hyperlink" Target="https://doi.org/10.1007/s12525-021-00475-2" TargetMode="External"/><Relationship Id="rId50" Type="http://schemas.openxmlformats.org/officeDocument/2006/relationships/hyperlink" Target="https://doi.org/10.1186/s40854-021-00243-3" TargetMode="External"/><Relationship Id="rId55" Type="http://schemas.openxmlformats.org/officeDocument/2006/relationships/hyperlink" Target="https://doi.org/10.1007/s13278-024-01206-z" TargetMode="External"/><Relationship Id="rId76" Type="http://schemas.openxmlformats.org/officeDocument/2006/relationships/theme" Target="theme/theme1.xml"/><Relationship Id="rId7" Type="http://schemas.openxmlformats.org/officeDocument/2006/relationships/diagramData" Target="diagrams/data1.xml"/><Relationship Id="rId71" Type="http://schemas.openxmlformats.org/officeDocument/2006/relationships/hyperlink" Target="https://doi.org/10.1016/j.procs.2022.12.11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RMSE</a:t>
            </a:r>
          </a:p>
        </c:rich>
      </c:tx>
      <c:overlay val="0"/>
      <c:spPr>
        <a:noFill/>
        <a:ln>
          <a:noFill/>
        </a:ln>
        <a:effectLst/>
      </c:spPr>
    </c:title>
    <c:autoTitleDeleted val="0"/>
    <c:plotArea>
      <c:layout/>
      <c:barChart>
        <c:barDir val="col"/>
        <c:grouping val="clustered"/>
        <c:varyColors val="0"/>
        <c:ser>
          <c:idx val="0"/>
          <c:order val="0"/>
          <c:tx>
            <c:strRef>
              <c:f>Sheet1!$B$2</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Sheet1!$B$3:$B$6</c:f>
              <c:numCache>
                <c:formatCode>0.00%</c:formatCode>
                <c:ptCount val="4"/>
                <c:pt idx="0">
                  <c:v>8.3000000000000001E-3</c:v>
                </c:pt>
                <c:pt idx="1">
                  <c:v>7.4099999999999999E-2</c:v>
                </c:pt>
                <c:pt idx="2">
                  <c:v>5.67E-2</c:v>
                </c:pt>
                <c:pt idx="3">
                  <c:v>1.55E-2</c:v>
                </c:pt>
              </c:numCache>
            </c:numRef>
          </c:val>
          <c:extLst>
            <c:ext xmlns:c16="http://schemas.microsoft.com/office/drawing/2014/chart" uri="{C3380CC4-5D6E-409C-BE32-E72D297353CC}">
              <c16:uniqueId val="{00000000-DACE-43C1-A95A-90706E86BB37}"/>
            </c:ext>
          </c:extLst>
        </c:ser>
        <c:ser>
          <c:idx val="1"/>
          <c:order val="1"/>
          <c:tx>
            <c:strRef>
              <c:f>Sheet1!$C$2</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Sheet1!$C$3:$C$6</c:f>
              <c:numCache>
                <c:formatCode>0.00%</c:formatCode>
                <c:ptCount val="4"/>
                <c:pt idx="0">
                  <c:v>1.6500000000000001E-2</c:v>
                </c:pt>
                <c:pt idx="1">
                  <c:v>1.7100000000000001E-2</c:v>
                </c:pt>
                <c:pt idx="2">
                  <c:v>3.6499999999999998E-2</c:v>
                </c:pt>
                <c:pt idx="3">
                  <c:v>1.9900000000000001E-2</c:v>
                </c:pt>
              </c:numCache>
            </c:numRef>
          </c:val>
          <c:extLst>
            <c:ext xmlns:c16="http://schemas.microsoft.com/office/drawing/2014/chart" uri="{C3380CC4-5D6E-409C-BE32-E72D297353CC}">
              <c16:uniqueId val="{00000001-DACE-43C1-A95A-90706E86BB37}"/>
            </c:ext>
          </c:extLst>
        </c:ser>
        <c:ser>
          <c:idx val="2"/>
          <c:order val="2"/>
          <c:tx>
            <c:strRef>
              <c:f>Sheet1!$D$2</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Sheet1!$A$3:$A$6</c:f>
              <c:strCache>
                <c:ptCount val="4"/>
                <c:pt idx="0">
                  <c:v>JSW</c:v>
                </c:pt>
                <c:pt idx="1">
                  <c:v>TATA</c:v>
                </c:pt>
                <c:pt idx="2">
                  <c:v>M&amp;M</c:v>
                </c:pt>
                <c:pt idx="3">
                  <c:v>Maruti Suzuki</c:v>
                </c:pt>
              </c:strCache>
            </c:strRef>
          </c:cat>
          <c:val>
            <c:numRef>
              <c:f>Sheet1!$D$3:$D$6</c:f>
              <c:numCache>
                <c:formatCode>0.00%</c:formatCode>
                <c:ptCount val="4"/>
                <c:pt idx="0">
                  <c:v>1.6799999999999999E-2</c:v>
                </c:pt>
                <c:pt idx="1">
                  <c:v>1.9699999999999999E-2</c:v>
                </c:pt>
                <c:pt idx="2">
                  <c:v>2.4400000000000002E-2</c:v>
                </c:pt>
                <c:pt idx="3">
                  <c:v>1.7299999999999999E-2</c:v>
                </c:pt>
              </c:numCache>
            </c:numRef>
          </c:val>
          <c:extLst>
            <c:ext xmlns:c16="http://schemas.microsoft.com/office/drawing/2014/chart" uri="{C3380CC4-5D6E-409C-BE32-E72D297353CC}">
              <c16:uniqueId val="{00000002-DACE-43C1-A95A-90706E86BB37}"/>
            </c:ext>
          </c:extLst>
        </c:ser>
        <c:dLbls>
          <c:dLblPos val="outEnd"/>
          <c:showLegendKey val="0"/>
          <c:showVal val="1"/>
          <c:showCatName val="0"/>
          <c:showSerName val="0"/>
          <c:showPercent val="0"/>
          <c:showBubbleSize val="0"/>
        </c:dLbls>
        <c:gapWidth val="444"/>
        <c:overlap val="-90"/>
        <c:axId val="184247808"/>
        <c:axId val="183661056"/>
      </c:barChart>
      <c:catAx>
        <c:axId val="184247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61056"/>
        <c:crosses val="autoZero"/>
        <c:auto val="1"/>
        <c:lblAlgn val="ctr"/>
        <c:lblOffset val="100"/>
        <c:noMultiLvlLbl val="0"/>
      </c:catAx>
      <c:valAx>
        <c:axId val="183661056"/>
        <c:scaling>
          <c:orientation val="minMax"/>
        </c:scaling>
        <c:delete val="1"/>
        <c:axPos val="l"/>
        <c:numFmt formatCode="0.00%" sourceLinked="1"/>
        <c:majorTickMark val="none"/>
        <c:minorTickMark val="none"/>
        <c:tickLblPos val="nextTo"/>
        <c:crossAx val="184247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MAE</a:t>
            </a:r>
          </a:p>
        </c:rich>
      </c:tx>
      <c:overlay val="0"/>
      <c:spPr>
        <a:noFill/>
        <a:ln>
          <a:noFill/>
        </a:ln>
        <a:effectLst/>
      </c:spPr>
    </c:title>
    <c:autoTitleDeleted val="0"/>
    <c:plotArea>
      <c:layout/>
      <c:barChart>
        <c:barDir val="col"/>
        <c:grouping val="clustered"/>
        <c:varyColors val="0"/>
        <c:ser>
          <c:idx val="0"/>
          <c:order val="0"/>
          <c:tx>
            <c:strRef>
              <c:f>Sheet1!$B$20</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Sheet1!$B$21:$B$24</c:f>
              <c:numCache>
                <c:formatCode>0.00%</c:formatCode>
                <c:ptCount val="4"/>
                <c:pt idx="0">
                  <c:v>6.8999999999999999E-3</c:v>
                </c:pt>
                <c:pt idx="1">
                  <c:v>7.1900000000000006E-2</c:v>
                </c:pt>
                <c:pt idx="2">
                  <c:v>4.1799999999999997E-2</c:v>
                </c:pt>
                <c:pt idx="3">
                  <c:v>1.2800000000000001E-2</c:v>
                </c:pt>
              </c:numCache>
            </c:numRef>
          </c:val>
          <c:extLst>
            <c:ext xmlns:c16="http://schemas.microsoft.com/office/drawing/2014/chart" uri="{C3380CC4-5D6E-409C-BE32-E72D297353CC}">
              <c16:uniqueId val="{00000000-ECFE-4FB6-ADE3-FAC13D6A344F}"/>
            </c:ext>
          </c:extLst>
        </c:ser>
        <c:ser>
          <c:idx val="1"/>
          <c:order val="1"/>
          <c:tx>
            <c:strRef>
              <c:f>Sheet1!$C$20</c:f>
              <c:strCache>
                <c:ptCount val="1"/>
                <c:pt idx="0">
                  <c:v>LSTM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Sheet1!$C$21:$C$24</c:f>
              <c:numCache>
                <c:formatCode>0.00%</c:formatCode>
                <c:ptCount val="4"/>
                <c:pt idx="0">
                  <c:v>1.2800000000000001E-2</c:v>
                </c:pt>
                <c:pt idx="1">
                  <c:v>2.2700000000000001E-2</c:v>
                </c:pt>
                <c:pt idx="2">
                  <c:v>2.8199999999999999E-2</c:v>
                </c:pt>
                <c:pt idx="3">
                  <c:v>1.5699999999999999E-2</c:v>
                </c:pt>
              </c:numCache>
            </c:numRef>
          </c:val>
          <c:extLst>
            <c:ext xmlns:c16="http://schemas.microsoft.com/office/drawing/2014/chart" uri="{C3380CC4-5D6E-409C-BE32-E72D297353CC}">
              <c16:uniqueId val="{00000001-ECFE-4FB6-ADE3-FAC13D6A344F}"/>
            </c:ext>
          </c:extLst>
        </c:ser>
        <c:ser>
          <c:idx val="2"/>
          <c:order val="2"/>
          <c:tx>
            <c:strRef>
              <c:f>Sheet1!$D$20</c:f>
              <c:strCache>
                <c:ptCount val="1"/>
                <c:pt idx="0">
                  <c:v>MLP</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Sheet1!$A$21:$A$24</c:f>
              <c:strCache>
                <c:ptCount val="4"/>
                <c:pt idx="0">
                  <c:v>JSW</c:v>
                </c:pt>
                <c:pt idx="1">
                  <c:v>TATA</c:v>
                </c:pt>
                <c:pt idx="2">
                  <c:v>M&amp;M</c:v>
                </c:pt>
                <c:pt idx="3">
                  <c:v>Maruti Suzuki</c:v>
                </c:pt>
              </c:strCache>
            </c:strRef>
          </c:cat>
          <c:val>
            <c:numRef>
              <c:f>Sheet1!$D$21:$D$24</c:f>
              <c:numCache>
                <c:formatCode>0.00%</c:formatCode>
                <c:ptCount val="4"/>
                <c:pt idx="0">
                  <c:v>1.2800000000000001E-2</c:v>
                </c:pt>
                <c:pt idx="1">
                  <c:v>2.46E-2</c:v>
                </c:pt>
                <c:pt idx="2">
                  <c:v>1.7299999999999999E-2</c:v>
                </c:pt>
                <c:pt idx="3">
                  <c:v>1.23E-2</c:v>
                </c:pt>
              </c:numCache>
            </c:numRef>
          </c:val>
          <c:extLst>
            <c:ext xmlns:c16="http://schemas.microsoft.com/office/drawing/2014/chart" uri="{C3380CC4-5D6E-409C-BE32-E72D297353CC}">
              <c16:uniqueId val="{00000002-ECFE-4FB6-ADE3-FAC13D6A344F}"/>
            </c:ext>
          </c:extLst>
        </c:ser>
        <c:dLbls>
          <c:dLblPos val="outEnd"/>
          <c:showLegendKey val="0"/>
          <c:showVal val="1"/>
          <c:showCatName val="0"/>
          <c:showSerName val="0"/>
          <c:showPercent val="0"/>
          <c:showBubbleSize val="0"/>
        </c:dLbls>
        <c:gapWidth val="444"/>
        <c:overlap val="-90"/>
        <c:axId val="184244736"/>
        <c:axId val="183662784"/>
      </c:barChart>
      <c:catAx>
        <c:axId val="184244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3662784"/>
        <c:crosses val="autoZero"/>
        <c:auto val="1"/>
        <c:lblAlgn val="ctr"/>
        <c:lblOffset val="100"/>
        <c:noMultiLvlLbl val="0"/>
      </c:catAx>
      <c:valAx>
        <c:axId val="183662784"/>
        <c:scaling>
          <c:orientation val="minMax"/>
        </c:scaling>
        <c:delete val="1"/>
        <c:axPos val="l"/>
        <c:numFmt formatCode="0.00%" sourceLinked="1"/>
        <c:majorTickMark val="none"/>
        <c:minorTickMark val="none"/>
        <c:tickLblPos val="nextTo"/>
        <c:crossAx val="1842447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7A1C3D-691E-4639-9A0D-A123D0586EE7}" type="doc">
      <dgm:prSet loTypeId="urn:microsoft.com/office/officeart/2005/8/layout/process5" loCatId="process" qsTypeId="urn:microsoft.com/office/officeart/2005/8/quickstyle/simple2" qsCatId="simple" csTypeId="urn:microsoft.com/office/officeart/2005/8/colors/accent1_2" csCatId="accent1" phldr="1"/>
      <dgm:spPr/>
      <dgm:t>
        <a:bodyPr/>
        <a:lstStyle/>
        <a:p>
          <a:endParaRPr lang="en-IN"/>
        </a:p>
      </dgm:t>
    </dgm:pt>
    <dgm:pt modelId="{774F65D9-325C-4200-9747-B2D4FEA1DA15}">
      <dgm:prSet phldrT="[Text]" custT="1"/>
      <dgm:spPr/>
      <dgm:t>
        <a:bodyPr/>
        <a:lstStyle/>
        <a:p>
          <a:r>
            <a:rPr lang="en-IN" sz="1200">
              <a:latin typeface="Times New Roman" panose="02020603050405020304" pitchFamily="18" charset="0"/>
              <a:cs typeface="Times New Roman" panose="02020603050405020304" pitchFamily="18" charset="0"/>
            </a:rPr>
            <a:t>Data collection</a:t>
          </a:r>
        </a:p>
      </dgm:t>
    </dgm:pt>
    <dgm:pt modelId="{A1FD261E-BFFB-46CA-84AC-C08D001D14CB}" type="parTrans" cxnId="{8D8F2F1E-C0EF-47FD-BB54-50DA4D7CC64E}">
      <dgm:prSet/>
      <dgm:spPr/>
      <dgm:t>
        <a:bodyPr/>
        <a:lstStyle/>
        <a:p>
          <a:endParaRPr lang="en-IN"/>
        </a:p>
      </dgm:t>
    </dgm:pt>
    <dgm:pt modelId="{E0AB095A-9529-4AC0-9CBD-6BC2B3567778}" type="sibTrans" cxnId="{8D8F2F1E-C0EF-47FD-BB54-50DA4D7CC64E}">
      <dgm:prSet/>
      <dgm:spPr/>
      <dgm:t>
        <a:bodyPr/>
        <a:lstStyle/>
        <a:p>
          <a:endParaRPr lang="en-IN"/>
        </a:p>
      </dgm:t>
    </dgm:pt>
    <dgm:pt modelId="{1152A393-6134-4B12-91BC-16E96A3EC22F}">
      <dgm:prSet phldrT="[Text]" custT="1"/>
      <dgm:spPr/>
      <dgm:t>
        <a:bodyPr/>
        <a:lstStyle/>
        <a:p>
          <a:r>
            <a:rPr lang="en-IN" sz="1200">
              <a:latin typeface="Times New Roman" panose="02020603050405020304" pitchFamily="18" charset="0"/>
              <a:cs typeface="Times New Roman" panose="02020603050405020304" pitchFamily="18" charset="0"/>
            </a:rPr>
            <a:t>Model construct</a:t>
          </a:r>
        </a:p>
      </dgm:t>
    </dgm:pt>
    <dgm:pt modelId="{D5AB0C6C-9458-4BCD-A1D5-399C33DF9DAA}" type="parTrans" cxnId="{8CF2FD63-239C-4C65-932C-E115261E298D}">
      <dgm:prSet/>
      <dgm:spPr/>
      <dgm:t>
        <a:bodyPr/>
        <a:lstStyle/>
        <a:p>
          <a:endParaRPr lang="en-IN"/>
        </a:p>
      </dgm:t>
    </dgm:pt>
    <dgm:pt modelId="{E4AC5FE4-7BAE-4BD9-ACED-9A46591ED438}" type="sibTrans" cxnId="{8CF2FD63-239C-4C65-932C-E115261E298D}">
      <dgm:prSet/>
      <dgm:spPr/>
      <dgm:t>
        <a:bodyPr/>
        <a:lstStyle/>
        <a:p>
          <a:endParaRPr lang="en-IN"/>
        </a:p>
      </dgm:t>
    </dgm:pt>
    <dgm:pt modelId="{34FB92E5-0F76-4162-B3F4-0F2CEEF0D4A5}">
      <dgm:prSet phldrT="[Text]" custT="1"/>
      <dgm:spPr/>
      <dgm:t>
        <a:bodyPr/>
        <a:lstStyle/>
        <a:p>
          <a:r>
            <a:rPr lang="en-IN" sz="1200">
              <a:latin typeface="Times New Roman" panose="02020603050405020304" pitchFamily="18" charset="0"/>
              <a:cs typeface="Times New Roman" panose="02020603050405020304" pitchFamily="18" charset="0"/>
            </a:rPr>
            <a:t>Data Processing</a:t>
          </a:r>
        </a:p>
      </dgm:t>
    </dgm:pt>
    <dgm:pt modelId="{BD05CBD2-363A-41F2-9590-586BF6165BAE}" type="parTrans" cxnId="{037E1379-E539-490E-A3E8-FA65A846118F}">
      <dgm:prSet/>
      <dgm:spPr/>
      <dgm:t>
        <a:bodyPr/>
        <a:lstStyle/>
        <a:p>
          <a:endParaRPr lang="en-IN"/>
        </a:p>
      </dgm:t>
    </dgm:pt>
    <dgm:pt modelId="{61A5562C-E9E7-4390-93C3-3C5EFC6F8F54}" type="sibTrans" cxnId="{037E1379-E539-490E-A3E8-FA65A846118F}">
      <dgm:prSet/>
      <dgm:spPr/>
      <dgm:t>
        <a:bodyPr/>
        <a:lstStyle/>
        <a:p>
          <a:endParaRPr lang="en-IN"/>
        </a:p>
      </dgm:t>
    </dgm:pt>
    <dgm:pt modelId="{F45105BF-4875-48BD-BC52-BE4FD484C463}">
      <dgm:prSet phldrT="[Text]" custT="1"/>
      <dgm:spPr/>
      <dgm:t>
        <a:bodyPr/>
        <a:lstStyle/>
        <a:p>
          <a:r>
            <a:rPr lang="en-IN" sz="1200">
              <a:latin typeface="Times New Roman" panose="02020603050405020304" pitchFamily="18" charset="0"/>
              <a:cs typeface="Times New Roman" panose="02020603050405020304" pitchFamily="18" charset="0"/>
            </a:rPr>
            <a:t>Model selection</a:t>
          </a:r>
        </a:p>
      </dgm:t>
    </dgm:pt>
    <dgm:pt modelId="{0D3D3DFD-2CD3-4ED9-96FD-425F777462C2}" type="parTrans" cxnId="{BAAD165D-D21F-4378-A0F2-A967FE54EB56}">
      <dgm:prSet/>
      <dgm:spPr/>
      <dgm:t>
        <a:bodyPr/>
        <a:lstStyle/>
        <a:p>
          <a:endParaRPr lang="en-IN"/>
        </a:p>
      </dgm:t>
    </dgm:pt>
    <dgm:pt modelId="{71EBD6ED-2525-494E-8A46-866A0DC0C6F5}" type="sibTrans" cxnId="{BAAD165D-D21F-4378-A0F2-A967FE54EB56}">
      <dgm:prSet/>
      <dgm:spPr/>
      <dgm:t>
        <a:bodyPr/>
        <a:lstStyle/>
        <a:p>
          <a:endParaRPr lang="en-IN"/>
        </a:p>
      </dgm:t>
    </dgm:pt>
    <dgm:pt modelId="{D338EBA5-CF6D-4266-B87C-03291CBD8E21}">
      <dgm:prSet phldrT="[Text]" custT="1"/>
      <dgm:spPr/>
      <dgm:t>
        <a:bodyPr/>
        <a:lstStyle/>
        <a:p>
          <a:r>
            <a:rPr lang="en-IN" sz="1200">
              <a:latin typeface="Times New Roman" panose="02020603050405020304" pitchFamily="18" charset="0"/>
              <a:cs typeface="Times New Roman" panose="02020603050405020304" pitchFamily="18" charset="0"/>
            </a:rPr>
            <a:t>Input data</a:t>
          </a:r>
        </a:p>
      </dgm:t>
    </dgm:pt>
    <dgm:pt modelId="{BD90CF5B-CC33-4FDA-9FF5-D95E5B7E1483}" type="parTrans" cxnId="{D6FBFC32-9B1F-4C18-B172-4B32D00293E7}">
      <dgm:prSet/>
      <dgm:spPr/>
      <dgm:t>
        <a:bodyPr/>
        <a:lstStyle/>
        <a:p>
          <a:endParaRPr lang="en-IN"/>
        </a:p>
      </dgm:t>
    </dgm:pt>
    <dgm:pt modelId="{053E6651-C060-472C-BEA5-967F2FD7B69E}" type="sibTrans" cxnId="{D6FBFC32-9B1F-4C18-B172-4B32D00293E7}">
      <dgm:prSet/>
      <dgm:spPr/>
      <dgm:t>
        <a:bodyPr/>
        <a:lstStyle/>
        <a:p>
          <a:endParaRPr lang="en-IN"/>
        </a:p>
      </dgm:t>
    </dgm:pt>
    <dgm:pt modelId="{E0289EED-4D8F-459C-B4DC-A9136D1DDDF2}">
      <dgm:prSet phldrT="[Text]" custT="1"/>
      <dgm:spPr/>
      <dgm:t>
        <a:bodyPr/>
        <a:lstStyle/>
        <a:p>
          <a:r>
            <a:rPr lang="en-IN" sz="1200">
              <a:latin typeface="Times New Roman" panose="02020603050405020304" pitchFamily="18" charset="0"/>
              <a:cs typeface="Times New Roman" panose="02020603050405020304" pitchFamily="18" charset="0"/>
            </a:rPr>
            <a:t>prediction</a:t>
          </a:r>
        </a:p>
      </dgm:t>
    </dgm:pt>
    <dgm:pt modelId="{4102E655-310B-496B-8580-BC43FFFD51C9}" type="parTrans" cxnId="{D8A88CE8-F340-4E63-B6CB-92DC749217D2}">
      <dgm:prSet/>
      <dgm:spPr/>
      <dgm:t>
        <a:bodyPr/>
        <a:lstStyle/>
        <a:p>
          <a:endParaRPr lang="en-IN"/>
        </a:p>
      </dgm:t>
    </dgm:pt>
    <dgm:pt modelId="{C912705D-64F2-4996-8987-CAD6A09180BA}" type="sibTrans" cxnId="{D8A88CE8-F340-4E63-B6CB-92DC749217D2}">
      <dgm:prSet/>
      <dgm:spPr/>
      <dgm:t>
        <a:bodyPr/>
        <a:lstStyle/>
        <a:p>
          <a:endParaRPr lang="en-IN"/>
        </a:p>
      </dgm:t>
    </dgm:pt>
    <dgm:pt modelId="{D2C89BD6-B1F3-4D41-B02B-F26C2C9B9C5E}">
      <dgm:prSet phldrT="[Text]" custT="1"/>
      <dgm:spPr/>
      <dgm:t>
        <a:bodyPr/>
        <a:lstStyle/>
        <a:p>
          <a:r>
            <a:rPr lang="en-IN" sz="1200">
              <a:latin typeface="Times New Roman" panose="02020603050405020304" pitchFamily="18" charset="0"/>
              <a:cs typeface="Times New Roman" panose="02020603050405020304" pitchFamily="18" charset="0"/>
            </a:rPr>
            <a:t>Model Evaluation</a:t>
          </a:r>
        </a:p>
      </dgm:t>
    </dgm:pt>
    <dgm:pt modelId="{524E3BF9-DE16-47F1-996F-AED685735AE4}" type="parTrans" cxnId="{1D14D625-A7A0-4AA8-8612-50411B22FBCE}">
      <dgm:prSet/>
      <dgm:spPr/>
      <dgm:t>
        <a:bodyPr/>
        <a:lstStyle/>
        <a:p>
          <a:endParaRPr lang="en-IN"/>
        </a:p>
      </dgm:t>
    </dgm:pt>
    <dgm:pt modelId="{E7D34004-3D5F-4EC3-B65D-F91823953930}" type="sibTrans" cxnId="{1D14D625-A7A0-4AA8-8612-50411B22FBCE}">
      <dgm:prSet/>
      <dgm:spPr/>
      <dgm:t>
        <a:bodyPr/>
        <a:lstStyle/>
        <a:p>
          <a:endParaRPr lang="en-IN"/>
        </a:p>
      </dgm:t>
    </dgm:pt>
    <dgm:pt modelId="{FFB08E53-51FF-48C0-946B-11C7B4D67B0B}" type="pres">
      <dgm:prSet presAssocID="{627A1C3D-691E-4639-9A0D-A123D0586EE7}" presName="diagram" presStyleCnt="0">
        <dgm:presLayoutVars>
          <dgm:dir/>
          <dgm:resizeHandles val="exact"/>
        </dgm:presLayoutVars>
      </dgm:prSet>
      <dgm:spPr/>
    </dgm:pt>
    <dgm:pt modelId="{F437A007-6E92-4B63-834F-7882C1AAD2D5}" type="pres">
      <dgm:prSet presAssocID="{774F65D9-325C-4200-9747-B2D4FEA1DA15}" presName="node" presStyleLbl="node1" presStyleIdx="0" presStyleCnt="7">
        <dgm:presLayoutVars>
          <dgm:bulletEnabled val="1"/>
        </dgm:presLayoutVars>
      </dgm:prSet>
      <dgm:spPr/>
    </dgm:pt>
    <dgm:pt modelId="{1E93E51A-195E-4E1D-9977-3C975FABE3BC}" type="pres">
      <dgm:prSet presAssocID="{E0AB095A-9529-4AC0-9CBD-6BC2B3567778}" presName="sibTrans" presStyleLbl="sibTrans2D1" presStyleIdx="0" presStyleCnt="6"/>
      <dgm:spPr/>
    </dgm:pt>
    <dgm:pt modelId="{301B1DE4-CD87-4B8E-BFB5-C81181B1BFB4}" type="pres">
      <dgm:prSet presAssocID="{E0AB095A-9529-4AC0-9CBD-6BC2B3567778}" presName="connectorText" presStyleLbl="sibTrans2D1" presStyleIdx="0" presStyleCnt="6"/>
      <dgm:spPr/>
    </dgm:pt>
    <dgm:pt modelId="{2FCD47E1-8798-4538-A6B7-2111DD92E572}" type="pres">
      <dgm:prSet presAssocID="{34FB92E5-0F76-4162-B3F4-0F2CEEF0D4A5}" presName="node" presStyleLbl="node1" presStyleIdx="1" presStyleCnt="7">
        <dgm:presLayoutVars>
          <dgm:bulletEnabled val="1"/>
        </dgm:presLayoutVars>
      </dgm:prSet>
      <dgm:spPr/>
    </dgm:pt>
    <dgm:pt modelId="{CDDBEACC-9F8D-465E-AAEF-B7C03927A4F5}" type="pres">
      <dgm:prSet presAssocID="{61A5562C-E9E7-4390-93C3-3C5EFC6F8F54}" presName="sibTrans" presStyleLbl="sibTrans2D1" presStyleIdx="1" presStyleCnt="6"/>
      <dgm:spPr/>
    </dgm:pt>
    <dgm:pt modelId="{515D50B7-C8FD-444A-8DB8-7ECD9361EABA}" type="pres">
      <dgm:prSet presAssocID="{61A5562C-E9E7-4390-93C3-3C5EFC6F8F54}" presName="connectorText" presStyleLbl="sibTrans2D1" presStyleIdx="1" presStyleCnt="6"/>
      <dgm:spPr/>
    </dgm:pt>
    <dgm:pt modelId="{3078AF7C-3A81-401F-9903-DE411F4FDAE9}" type="pres">
      <dgm:prSet presAssocID="{F45105BF-4875-48BD-BC52-BE4FD484C463}" presName="node" presStyleLbl="node1" presStyleIdx="2" presStyleCnt="7">
        <dgm:presLayoutVars>
          <dgm:bulletEnabled val="1"/>
        </dgm:presLayoutVars>
      </dgm:prSet>
      <dgm:spPr/>
    </dgm:pt>
    <dgm:pt modelId="{C3349C68-CDF9-4DF8-8260-730B6AE0F977}" type="pres">
      <dgm:prSet presAssocID="{71EBD6ED-2525-494E-8A46-866A0DC0C6F5}" presName="sibTrans" presStyleLbl="sibTrans2D1" presStyleIdx="2" presStyleCnt="6"/>
      <dgm:spPr/>
    </dgm:pt>
    <dgm:pt modelId="{EB88B276-4C49-41FB-900E-936383333A81}" type="pres">
      <dgm:prSet presAssocID="{71EBD6ED-2525-494E-8A46-866A0DC0C6F5}" presName="connectorText" presStyleLbl="sibTrans2D1" presStyleIdx="2" presStyleCnt="6"/>
      <dgm:spPr/>
    </dgm:pt>
    <dgm:pt modelId="{58A50431-080A-4866-9566-C3E27D0DF99D}" type="pres">
      <dgm:prSet presAssocID="{D338EBA5-CF6D-4266-B87C-03291CBD8E21}" presName="node" presStyleLbl="node1" presStyleIdx="3" presStyleCnt="7">
        <dgm:presLayoutVars>
          <dgm:bulletEnabled val="1"/>
        </dgm:presLayoutVars>
      </dgm:prSet>
      <dgm:spPr/>
    </dgm:pt>
    <dgm:pt modelId="{2A78D84D-F047-4C45-B03E-AC05EB83A77B}" type="pres">
      <dgm:prSet presAssocID="{053E6651-C060-472C-BEA5-967F2FD7B69E}" presName="sibTrans" presStyleLbl="sibTrans2D1" presStyleIdx="3" presStyleCnt="6"/>
      <dgm:spPr/>
    </dgm:pt>
    <dgm:pt modelId="{2B25C273-8407-4963-AFCA-843E8D53C845}" type="pres">
      <dgm:prSet presAssocID="{053E6651-C060-472C-BEA5-967F2FD7B69E}" presName="connectorText" presStyleLbl="sibTrans2D1" presStyleIdx="3" presStyleCnt="6"/>
      <dgm:spPr/>
    </dgm:pt>
    <dgm:pt modelId="{6595733C-41CE-4105-BB7A-F405E282CC33}" type="pres">
      <dgm:prSet presAssocID="{1152A393-6134-4B12-91BC-16E96A3EC22F}" presName="node" presStyleLbl="node1" presStyleIdx="4" presStyleCnt="7">
        <dgm:presLayoutVars>
          <dgm:bulletEnabled val="1"/>
        </dgm:presLayoutVars>
      </dgm:prSet>
      <dgm:spPr/>
    </dgm:pt>
    <dgm:pt modelId="{7BE93254-BC4A-4536-939D-D3ED8E7B4F39}" type="pres">
      <dgm:prSet presAssocID="{E4AC5FE4-7BAE-4BD9-ACED-9A46591ED438}" presName="sibTrans" presStyleLbl="sibTrans2D1" presStyleIdx="4" presStyleCnt="6"/>
      <dgm:spPr/>
    </dgm:pt>
    <dgm:pt modelId="{4915F368-0681-4E87-89AB-27B96E240E87}" type="pres">
      <dgm:prSet presAssocID="{E4AC5FE4-7BAE-4BD9-ACED-9A46591ED438}" presName="connectorText" presStyleLbl="sibTrans2D1" presStyleIdx="4" presStyleCnt="6"/>
      <dgm:spPr/>
    </dgm:pt>
    <dgm:pt modelId="{F55B2A48-9C81-42F2-9CC5-68B96B6B6273}" type="pres">
      <dgm:prSet presAssocID="{E0289EED-4D8F-459C-B4DC-A9136D1DDDF2}" presName="node" presStyleLbl="node1" presStyleIdx="5" presStyleCnt="7">
        <dgm:presLayoutVars>
          <dgm:bulletEnabled val="1"/>
        </dgm:presLayoutVars>
      </dgm:prSet>
      <dgm:spPr/>
    </dgm:pt>
    <dgm:pt modelId="{87D82835-0A96-4BC8-A348-101A47CF3610}" type="pres">
      <dgm:prSet presAssocID="{C912705D-64F2-4996-8987-CAD6A09180BA}" presName="sibTrans" presStyleLbl="sibTrans2D1" presStyleIdx="5" presStyleCnt="6"/>
      <dgm:spPr/>
    </dgm:pt>
    <dgm:pt modelId="{B7203FB1-838B-49A8-910F-4043DA49D2F1}" type="pres">
      <dgm:prSet presAssocID="{C912705D-64F2-4996-8987-CAD6A09180BA}" presName="connectorText" presStyleLbl="sibTrans2D1" presStyleIdx="5" presStyleCnt="6"/>
      <dgm:spPr/>
    </dgm:pt>
    <dgm:pt modelId="{15CFE4CE-AF28-422F-954D-A7B1CB2268D4}" type="pres">
      <dgm:prSet presAssocID="{D2C89BD6-B1F3-4D41-B02B-F26C2C9B9C5E}" presName="node" presStyleLbl="node1" presStyleIdx="6" presStyleCnt="7">
        <dgm:presLayoutVars>
          <dgm:bulletEnabled val="1"/>
        </dgm:presLayoutVars>
      </dgm:prSet>
      <dgm:spPr/>
    </dgm:pt>
  </dgm:ptLst>
  <dgm:cxnLst>
    <dgm:cxn modelId="{9E59B301-49EC-4BC2-AEA0-1C9AD7035BBB}" type="presOf" srcId="{C912705D-64F2-4996-8987-CAD6A09180BA}" destId="{87D82835-0A96-4BC8-A348-101A47CF3610}" srcOrd="0" destOrd="0" presId="urn:microsoft.com/office/officeart/2005/8/layout/process5"/>
    <dgm:cxn modelId="{9524DE0B-3A08-4B89-9ADE-625DE0EFD9D7}" type="presOf" srcId="{1152A393-6134-4B12-91BC-16E96A3EC22F}" destId="{6595733C-41CE-4105-BB7A-F405E282CC33}" srcOrd="0" destOrd="0" presId="urn:microsoft.com/office/officeart/2005/8/layout/process5"/>
    <dgm:cxn modelId="{9A328212-FA63-4014-962D-C044055BED82}" type="presOf" srcId="{E0AB095A-9529-4AC0-9CBD-6BC2B3567778}" destId="{301B1DE4-CD87-4B8E-BFB5-C81181B1BFB4}" srcOrd="1" destOrd="0" presId="urn:microsoft.com/office/officeart/2005/8/layout/process5"/>
    <dgm:cxn modelId="{23737415-4021-4439-9678-5F020E0F2BCD}" type="presOf" srcId="{E4AC5FE4-7BAE-4BD9-ACED-9A46591ED438}" destId="{4915F368-0681-4E87-89AB-27B96E240E87}" srcOrd="1" destOrd="0" presId="urn:microsoft.com/office/officeart/2005/8/layout/process5"/>
    <dgm:cxn modelId="{DC82B21D-C482-4202-A1F5-81F80C8D48F7}" type="presOf" srcId="{D338EBA5-CF6D-4266-B87C-03291CBD8E21}" destId="{58A50431-080A-4866-9566-C3E27D0DF99D}" srcOrd="0" destOrd="0" presId="urn:microsoft.com/office/officeart/2005/8/layout/process5"/>
    <dgm:cxn modelId="{8D8F2F1E-C0EF-47FD-BB54-50DA4D7CC64E}" srcId="{627A1C3D-691E-4639-9A0D-A123D0586EE7}" destId="{774F65D9-325C-4200-9747-B2D4FEA1DA15}" srcOrd="0" destOrd="0" parTransId="{A1FD261E-BFFB-46CA-84AC-C08D001D14CB}" sibTransId="{E0AB095A-9529-4AC0-9CBD-6BC2B3567778}"/>
    <dgm:cxn modelId="{1D14D625-A7A0-4AA8-8612-50411B22FBCE}" srcId="{627A1C3D-691E-4639-9A0D-A123D0586EE7}" destId="{D2C89BD6-B1F3-4D41-B02B-F26C2C9B9C5E}" srcOrd="6" destOrd="0" parTransId="{524E3BF9-DE16-47F1-996F-AED685735AE4}" sibTransId="{E7D34004-3D5F-4EC3-B65D-F91823953930}"/>
    <dgm:cxn modelId="{D4B6D132-B757-43BA-A684-FF5365804E35}" type="presOf" srcId="{61A5562C-E9E7-4390-93C3-3C5EFC6F8F54}" destId="{515D50B7-C8FD-444A-8DB8-7ECD9361EABA}" srcOrd="1" destOrd="0" presId="urn:microsoft.com/office/officeart/2005/8/layout/process5"/>
    <dgm:cxn modelId="{D6FBFC32-9B1F-4C18-B172-4B32D00293E7}" srcId="{627A1C3D-691E-4639-9A0D-A123D0586EE7}" destId="{D338EBA5-CF6D-4266-B87C-03291CBD8E21}" srcOrd="3" destOrd="0" parTransId="{BD90CF5B-CC33-4FDA-9FF5-D95E5B7E1483}" sibTransId="{053E6651-C060-472C-BEA5-967F2FD7B69E}"/>
    <dgm:cxn modelId="{BAAD165D-D21F-4378-A0F2-A967FE54EB56}" srcId="{627A1C3D-691E-4639-9A0D-A123D0586EE7}" destId="{F45105BF-4875-48BD-BC52-BE4FD484C463}" srcOrd="2" destOrd="0" parTransId="{0D3D3DFD-2CD3-4ED9-96FD-425F777462C2}" sibTransId="{71EBD6ED-2525-494E-8A46-866A0DC0C6F5}"/>
    <dgm:cxn modelId="{8CF2FD63-239C-4C65-932C-E115261E298D}" srcId="{627A1C3D-691E-4639-9A0D-A123D0586EE7}" destId="{1152A393-6134-4B12-91BC-16E96A3EC22F}" srcOrd="4" destOrd="0" parTransId="{D5AB0C6C-9458-4BCD-A1D5-399C33DF9DAA}" sibTransId="{E4AC5FE4-7BAE-4BD9-ACED-9A46591ED438}"/>
    <dgm:cxn modelId="{3D691547-0D31-449A-ABF6-AFA3C1B3F8AE}" type="presOf" srcId="{71EBD6ED-2525-494E-8A46-866A0DC0C6F5}" destId="{C3349C68-CDF9-4DF8-8260-730B6AE0F977}" srcOrd="0" destOrd="0" presId="urn:microsoft.com/office/officeart/2005/8/layout/process5"/>
    <dgm:cxn modelId="{6908F849-5016-4C08-A4FE-694BCA385F59}" type="presOf" srcId="{627A1C3D-691E-4639-9A0D-A123D0586EE7}" destId="{FFB08E53-51FF-48C0-946B-11C7B4D67B0B}" srcOrd="0" destOrd="0" presId="urn:microsoft.com/office/officeart/2005/8/layout/process5"/>
    <dgm:cxn modelId="{B31CD44C-02CA-4AAB-BFCC-5B883C4EF5D3}" type="presOf" srcId="{774F65D9-325C-4200-9747-B2D4FEA1DA15}" destId="{F437A007-6E92-4B63-834F-7882C1AAD2D5}" srcOrd="0" destOrd="0" presId="urn:microsoft.com/office/officeart/2005/8/layout/process5"/>
    <dgm:cxn modelId="{5690C753-6358-49EC-AABD-68B7A17FE656}" type="presOf" srcId="{E0AB095A-9529-4AC0-9CBD-6BC2B3567778}" destId="{1E93E51A-195E-4E1D-9977-3C975FABE3BC}" srcOrd="0" destOrd="0" presId="urn:microsoft.com/office/officeart/2005/8/layout/process5"/>
    <dgm:cxn modelId="{65423E76-CFA3-4095-B94A-69DF1881A018}" type="presOf" srcId="{F45105BF-4875-48BD-BC52-BE4FD484C463}" destId="{3078AF7C-3A81-401F-9903-DE411F4FDAE9}" srcOrd="0" destOrd="0" presId="urn:microsoft.com/office/officeart/2005/8/layout/process5"/>
    <dgm:cxn modelId="{037E1379-E539-490E-A3E8-FA65A846118F}" srcId="{627A1C3D-691E-4639-9A0D-A123D0586EE7}" destId="{34FB92E5-0F76-4162-B3F4-0F2CEEF0D4A5}" srcOrd="1" destOrd="0" parTransId="{BD05CBD2-363A-41F2-9590-586BF6165BAE}" sibTransId="{61A5562C-E9E7-4390-93C3-3C5EFC6F8F54}"/>
    <dgm:cxn modelId="{B9E15B88-DAFB-451A-AF7C-9AB057514886}" type="presOf" srcId="{34FB92E5-0F76-4162-B3F4-0F2CEEF0D4A5}" destId="{2FCD47E1-8798-4538-A6B7-2111DD92E572}" srcOrd="0" destOrd="0" presId="urn:microsoft.com/office/officeart/2005/8/layout/process5"/>
    <dgm:cxn modelId="{A9D8508A-7208-4365-B614-6B1DB7FDBEEB}" type="presOf" srcId="{71EBD6ED-2525-494E-8A46-866A0DC0C6F5}" destId="{EB88B276-4C49-41FB-900E-936383333A81}" srcOrd="1" destOrd="0" presId="urn:microsoft.com/office/officeart/2005/8/layout/process5"/>
    <dgm:cxn modelId="{415D9D8C-DCD8-4E07-B149-86A64A1DAD1E}" type="presOf" srcId="{053E6651-C060-472C-BEA5-967F2FD7B69E}" destId="{2B25C273-8407-4963-AFCA-843E8D53C845}" srcOrd="1" destOrd="0" presId="urn:microsoft.com/office/officeart/2005/8/layout/process5"/>
    <dgm:cxn modelId="{98B8B4A2-DD37-4383-9274-FD8EA93AF3F6}" type="presOf" srcId="{053E6651-C060-472C-BEA5-967F2FD7B69E}" destId="{2A78D84D-F047-4C45-B03E-AC05EB83A77B}" srcOrd="0" destOrd="0" presId="urn:microsoft.com/office/officeart/2005/8/layout/process5"/>
    <dgm:cxn modelId="{C84657C2-A639-4D74-862A-344DB441D40D}" type="presOf" srcId="{D2C89BD6-B1F3-4D41-B02B-F26C2C9B9C5E}" destId="{15CFE4CE-AF28-422F-954D-A7B1CB2268D4}" srcOrd="0" destOrd="0" presId="urn:microsoft.com/office/officeart/2005/8/layout/process5"/>
    <dgm:cxn modelId="{80007AD2-DC7D-4411-B6A9-D9931B6356EF}" type="presOf" srcId="{61A5562C-E9E7-4390-93C3-3C5EFC6F8F54}" destId="{CDDBEACC-9F8D-465E-AAEF-B7C03927A4F5}" srcOrd="0" destOrd="0" presId="urn:microsoft.com/office/officeart/2005/8/layout/process5"/>
    <dgm:cxn modelId="{D59148E4-70A6-4FBE-B71F-8B214A6F1A71}" type="presOf" srcId="{C912705D-64F2-4996-8987-CAD6A09180BA}" destId="{B7203FB1-838B-49A8-910F-4043DA49D2F1}" srcOrd="1" destOrd="0" presId="urn:microsoft.com/office/officeart/2005/8/layout/process5"/>
    <dgm:cxn modelId="{D8A88CE8-F340-4E63-B6CB-92DC749217D2}" srcId="{627A1C3D-691E-4639-9A0D-A123D0586EE7}" destId="{E0289EED-4D8F-459C-B4DC-A9136D1DDDF2}" srcOrd="5" destOrd="0" parTransId="{4102E655-310B-496B-8580-BC43FFFD51C9}" sibTransId="{C912705D-64F2-4996-8987-CAD6A09180BA}"/>
    <dgm:cxn modelId="{CBC4E8EF-230C-44C9-B798-42CF67337D28}" type="presOf" srcId="{E4AC5FE4-7BAE-4BD9-ACED-9A46591ED438}" destId="{7BE93254-BC4A-4536-939D-D3ED8E7B4F39}" srcOrd="0" destOrd="0" presId="urn:microsoft.com/office/officeart/2005/8/layout/process5"/>
    <dgm:cxn modelId="{A00D26FD-11B1-4885-893E-E61544986D96}" type="presOf" srcId="{E0289EED-4D8F-459C-B4DC-A9136D1DDDF2}" destId="{F55B2A48-9C81-42F2-9CC5-68B96B6B6273}" srcOrd="0" destOrd="0" presId="urn:microsoft.com/office/officeart/2005/8/layout/process5"/>
    <dgm:cxn modelId="{C7C3E5C7-DCFE-49E8-9291-C752FAE6FFBE}" type="presParOf" srcId="{FFB08E53-51FF-48C0-946B-11C7B4D67B0B}" destId="{F437A007-6E92-4B63-834F-7882C1AAD2D5}" srcOrd="0" destOrd="0" presId="urn:microsoft.com/office/officeart/2005/8/layout/process5"/>
    <dgm:cxn modelId="{CE8DBC8A-AAA0-4840-A13A-A31A0610F1E1}" type="presParOf" srcId="{FFB08E53-51FF-48C0-946B-11C7B4D67B0B}" destId="{1E93E51A-195E-4E1D-9977-3C975FABE3BC}" srcOrd="1" destOrd="0" presId="urn:microsoft.com/office/officeart/2005/8/layout/process5"/>
    <dgm:cxn modelId="{76AADAE2-B6F0-4405-A2B1-A77BEC225CF4}" type="presParOf" srcId="{1E93E51A-195E-4E1D-9977-3C975FABE3BC}" destId="{301B1DE4-CD87-4B8E-BFB5-C81181B1BFB4}" srcOrd="0" destOrd="0" presId="urn:microsoft.com/office/officeart/2005/8/layout/process5"/>
    <dgm:cxn modelId="{B56BD8C8-AA33-46C5-B141-BC54C2710958}" type="presParOf" srcId="{FFB08E53-51FF-48C0-946B-11C7B4D67B0B}" destId="{2FCD47E1-8798-4538-A6B7-2111DD92E572}" srcOrd="2" destOrd="0" presId="urn:microsoft.com/office/officeart/2005/8/layout/process5"/>
    <dgm:cxn modelId="{2FF86ABC-1189-41D0-B9A4-E38B66228F8C}" type="presParOf" srcId="{FFB08E53-51FF-48C0-946B-11C7B4D67B0B}" destId="{CDDBEACC-9F8D-465E-AAEF-B7C03927A4F5}" srcOrd="3" destOrd="0" presId="urn:microsoft.com/office/officeart/2005/8/layout/process5"/>
    <dgm:cxn modelId="{FDB99F76-C760-4DA3-B51E-7AABBEE538D4}" type="presParOf" srcId="{CDDBEACC-9F8D-465E-AAEF-B7C03927A4F5}" destId="{515D50B7-C8FD-444A-8DB8-7ECD9361EABA}" srcOrd="0" destOrd="0" presId="urn:microsoft.com/office/officeart/2005/8/layout/process5"/>
    <dgm:cxn modelId="{C1694E4C-59FC-4B04-BB02-9F806B3E3994}" type="presParOf" srcId="{FFB08E53-51FF-48C0-946B-11C7B4D67B0B}" destId="{3078AF7C-3A81-401F-9903-DE411F4FDAE9}" srcOrd="4" destOrd="0" presId="urn:microsoft.com/office/officeart/2005/8/layout/process5"/>
    <dgm:cxn modelId="{B54663FB-CDA7-427E-8C68-247046397437}" type="presParOf" srcId="{FFB08E53-51FF-48C0-946B-11C7B4D67B0B}" destId="{C3349C68-CDF9-4DF8-8260-730B6AE0F977}" srcOrd="5" destOrd="0" presId="urn:microsoft.com/office/officeart/2005/8/layout/process5"/>
    <dgm:cxn modelId="{9D4F1885-6676-40E6-8265-9CC26A0F1DC0}" type="presParOf" srcId="{C3349C68-CDF9-4DF8-8260-730B6AE0F977}" destId="{EB88B276-4C49-41FB-900E-936383333A81}" srcOrd="0" destOrd="0" presId="urn:microsoft.com/office/officeart/2005/8/layout/process5"/>
    <dgm:cxn modelId="{5DFFE519-D301-4C5D-9480-A88F9A7F6DE8}" type="presParOf" srcId="{FFB08E53-51FF-48C0-946B-11C7B4D67B0B}" destId="{58A50431-080A-4866-9566-C3E27D0DF99D}" srcOrd="6" destOrd="0" presId="urn:microsoft.com/office/officeart/2005/8/layout/process5"/>
    <dgm:cxn modelId="{83358BBD-4879-4BBC-B615-4375566F3738}" type="presParOf" srcId="{FFB08E53-51FF-48C0-946B-11C7B4D67B0B}" destId="{2A78D84D-F047-4C45-B03E-AC05EB83A77B}" srcOrd="7" destOrd="0" presId="urn:microsoft.com/office/officeart/2005/8/layout/process5"/>
    <dgm:cxn modelId="{BED80D25-5601-49D0-8775-452F850D8D14}" type="presParOf" srcId="{2A78D84D-F047-4C45-B03E-AC05EB83A77B}" destId="{2B25C273-8407-4963-AFCA-843E8D53C845}" srcOrd="0" destOrd="0" presId="urn:microsoft.com/office/officeart/2005/8/layout/process5"/>
    <dgm:cxn modelId="{66E416AC-C099-499F-A47F-3CD714976835}" type="presParOf" srcId="{FFB08E53-51FF-48C0-946B-11C7B4D67B0B}" destId="{6595733C-41CE-4105-BB7A-F405E282CC33}" srcOrd="8" destOrd="0" presId="urn:microsoft.com/office/officeart/2005/8/layout/process5"/>
    <dgm:cxn modelId="{158A7160-5950-4029-AB30-9F54F8AB23A9}" type="presParOf" srcId="{FFB08E53-51FF-48C0-946B-11C7B4D67B0B}" destId="{7BE93254-BC4A-4536-939D-D3ED8E7B4F39}" srcOrd="9" destOrd="0" presId="urn:microsoft.com/office/officeart/2005/8/layout/process5"/>
    <dgm:cxn modelId="{95BEB5A4-5383-469B-BECC-7F956F18FC48}" type="presParOf" srcId="{7BE93254-BC4A-4536-939D-D3ED8E7B4F39}" destId="{4915F368-0681-4E87-89AB-27B96E240E87}" srcOrd="0" destOrd="0" presId="urn:microsoft.com/office/officeart/2005/8/layout/process5"/>
    <dgm:cxn modelId="{10B332C7-5FB4-4FE0-A482-680C5053B557}" type="presParOf" srcId="{FFB08E53-51FF-48C0-946B-11C7B4D67B0B}" destId="{F55B2A48-9C81-42F2-9CC5-68B96B6B6273}" srcOrd="10" destOrd="0" presId="urn:microsoft.com/office/officeart/2005/8/layout/process5"/>
    <dgm:cxn modelId="{F92E1E23-A56D-4E86-8BB3-D1B42FB27408}" type="presParOf" srcId="{FFB08E53-51FF-48C0-946B-11C7B4D67B0B}" destId="{87D82835-0A96-4BC8-A348-101A47CF3610}" srcOrd="11" destOrd="0" presId="urn:microsoft.com/office/officeart/2005/8/layout/process5"/>
    <dgm:cxn modelId="{05962741-CE4D-4A10-8829-81B50D8B599B}" type="presParOf" srcId="{87D82835-0A96-4BC8-A348-101A47CF3610}" destId="{B7203FB1-838B-49A8-910F-4043DA49D2F1}" srcOrd="0" destOrd="0" presId="urn:microsoft.com/office/officeart/2005/8/layout/process5"/>
    <dgm:cxn modelId="{F386103B-9F97-4B97-847D-8F2C0A225456}" type="presParOf" srcId="{FFB08E53-51FF-48C0-946B-11C7B4D67B0B}" destId="{15CFE4CE-AF28-422F-954D-A7B1CB2268D4}" srcOrd="12" destOrd="0" presId="urn:microsoft.com/office/officeart/2005/8/layout/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37A007-6E92-4B63-834F-7882C1AAD2D5}">
      <dsp:nvSpPr>
        <dsp:cNvPr id="0" name=""/>
        <dsp:cNvSpPr/>
      </dsp:nvSpPr>
      <dsp:spPr>
        <a:xfrm>
          <a:off x="406639"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Data collection</a:t>
          </a:r>
        </a:p>
      </dsp:txBody>
      <dsp:txXfrm>
        <a:off x="420942" y="14389"/>
        <a:ext cx="785276" cy="459723"/>
      </dsp:txXfrm>
    </dsp:sp>
    <dsp:sp modelId="{1E93E51A-195E-4E1D-9977-3C975FABE3BC}">
      <dsp:nvSpPr>
        <dsp:cNvPr id="0" name=""/>
        <dsp:cNvSpPr/>
      </dsp:nvSpPr>
      <dsp:spPr>
        <a:xfrm>
          <a:off x="129214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1292142" y="183698"/>
        <a:ext cx="120780" cy="121106"/>
      </dsp:txXfrm>
    </dsp:sp>
    <dsp:sp modelId="{2FCD47E1-8798-4538-A6B7-2111DD92E572}">
      <dsp:nvSpPr>
        <dsp:cNvPr id="0" name=""/>
        <dsp:cNvSpPr/>
      </dsp:nvSpPr>
      <dsp:spPr>
        <a:xfrm>
          <a:off x="1546074"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Data Processing</a:t>
          </a:r>
        </a:p>
      </dsp:txBody>
      <dsp:txXfrm>
        <a:off x="1560377" y="14389"/>
        <a:ext cx="785276" cy="459723"/>
      </dsp:txXfrm>
    </dsp:sp>
    <dsp:sp modelId="{CDDBEACC-9F8D-465E-AAEF-B7C03927A4F5}">
      <dsp:nvSpPr>
        <dsp:cNvPr id="0" name=""/>
        <dsp:cNvSpPr/>
      </dsp:nvSpPr>
      <dsp:spPr>
        <a:xfrm>
          <a:off x="243157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2431577" y="183698"/>
        <a:ext cx="120780" cy="121106"/>
      </dsp:txXfrm>
    </dsp:sp>
    <dsp:sp modelId="{3078AF7C-3A81-401F-9903-DE411F4FDAE9}">
      <dsp:nvSpPr>
        <dsp:cNvPr id="0" name=""/>
        <dsp:cNvSpPr/>
      </dsp:nvSpPr>
      <dsp:spPr>
        <a:xfrm>
          <a:off x="268550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selection</a:t>
          </a:r>
        </a:p>
      </dsp:txBody>
      <dsp:txXfrm>
        <a:off x="2699811" y="14389"/>
        <a:ext cx="785276" cy="459723"/>
      </dsp:txXfrm>
    </dsp:sp>
    <dsp:sp modelId="{C3349C68-CDF9-4DF8-8260-730B6AE0F977}">
      <dsp:nvSpPr>
        <dsp:cNvPr id="0" name=""/>
        <dsp:cNvSpPr/>
      </dsp:nvSpPr>
      <dsp:spPr>
        <a:xfrm>
          <a:off x="3571012"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3571012" y="183698"/>
        <a:ext cx="120780" cy="121106"/>
      </dsp:txXfrm>
    </dsp:sp>
    <dsp:sp modelId="{58A50431-080A-4866-9566-C3E27D0DF99D}">
      <dsp:nvSpPr>
        <dsp:cNvPr id="0" name=""/>
        <dsp:cNvSpPr/>
      </dsp:nvSpPr>
      <dsp:spPr>
        <a:xfrm>
          <a:off x="3824943"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Input data</a:t>
          </a:r>
        </a:p>
      </dsp:txBody>
      <dsp:txXfrm>
        <a:off x="3839246" y="14389"/>
        <a:ext cx="785276" cy="459723"/>
      </dsp:txXfrm>
    </dsp:sp>
    <dsp:sp modelId="{2A78D84D-F047-4C45-B03E-AC05EB83A77B}">
      <dsp:nvSpPr>
        <dsp:cNvPr id="0" name=""/>
        <dsp:cNvSpPr/>
      </dsp:nvSpPr>
      <dsp:spPr>
        <a:xfrm>
          <a:off x="4710447" y="143330"/>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4710447" y="183698"/>
        <a:ext cx="120780" cy="121106"/>
      </dsp:txXfrm>
    </dsp:sp>
    <dsp:sp modelId="{6595733C-41CE-4105-BB7A-F405E282CC33}">
      <dsp:nvSpPr>
        <dsp:cNvPr id="0" name=""/>
        <dsp:cNvSpPr/>
      </dsp:nvSpPr>
      <dsp:spPr>
        <a:xfrm>
          <a:off x="4964378" y="86"/>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construct</a:t>
          </a:r>
        </a:p>
      </dsp:txBody>
      <dsp:txXfrm>
        <a:off x="4978681" y="14389"/>
        <a:ext cx="785276" cy="459723"/>
      </dsp:txXfrm>
    </dsp:sp>
    <dsp:sp modelId="{7BE93254-BC4A-4536-939D-D3ED8E7B4F39}">
      <dsp:nvSpPr>
        <dsp:cNvPr id="0" name=""/>
        <dsp:cNvSpPr/>
      </dsp:nvSpPr>
      <dsp:spPr>
        <a:xfrm rot="5400000">
          <a:off x="5285048" y="545387"/>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5400000">
        <a:off x="5310767" y="560037"/>
        <a:ext cx="121106" cy="120780"/>
      </dsp:txXfrm>
    </dsp:sp>
    <dsp:sp modelId="{F55B2A48-9C81-42F2-9CC5-68B96B6B6273}">
      <dsp:nvSpPr>
        <dsp:cNvPr id="0" name=""/>
        <dsp:cNvSpPr/>
      </dsp:nvSpPr>
      <dsp:spPr>
        <a:xfrm>
          <a:off x="4964378"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prediction</a:t>
          </a:r>
        </a:p>
      </dsp:txBody>
      <dsp:txXfrm>
        <a:off x="4978681" y="828271"/>
        <a:ext cx="785276" cy="459723"/>
      </dsp:txXfrm>
    </dsp:sp>
    <dsp:sp modelId="{87D82835-0A96-4BC8-A348-101A47CF3610}">
      <dsp:nvSpPr>
        <dsp:cNvPr id="0" name=""/>
        <dsp:cNvSpPr/>
      </dsp:nvSpPr>
      <dsp:spPr>
        <a:xfrm rot="10800000">
          <a:off x="4720214" y="957212"/>
          <a:ext cx="172543" cy="201842"/>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10800000">
        <a:off x="4771977" y="997580"/>
        <a:ext cx="120780" cy="121106"/>
      </dsp:txXfrm>
    </dsp:sp>
    <dsp:sp modelId="{15CFE4CE-AF28-422F-954D-A7B1CB2268D4}">
      <dsp:nvSpPr>
        <dsp:cNvPr id="0" name=""/>
        <dsp:cNvSpPr/>
      </dsp:nvSpPr>
      <dsp:spPr>
        <a:xfrm>
          <a:off x="3824943" y="813968"/>
          <a:ext cx="813882" cy="48832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Model Evaluation</a:t>
          </a:r>
        </a:p>
      </dsp:txBody>
      <dsp:txXfrm>
        <a:off x="3839246" y="828271"/>
        <a:ext cx="785276" cy="4597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5903</Words>
  <Characters>33650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theaisha1707@gmail.com</cp:lastModifiedBy>
  <cp:revision>4</cp:revision>
  <dcterms:created xsi:type="dcterms:W3CDTF">2026-03-21T08:55:00Z</dcterms:created>
  <dcterms:modified xsi:type="dcterms:W3CDTF">2026-03-23T09:31:00Z</dcterms:modified>
</cp:coreProperties>
</file>