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2E050" w14:textId="05BB029A" w:rsidR="00FC1A6F" w:rsidRPr="00B01DC4" w:rsidRDefault="00FC1A6F" w:rsidP="00FC1A6F">
      <w:pPr>
        <w:jc w:val="center"/>
        <w:rPr>
          <w:rFonts w:ascii="Times New Roman" w:hAnsi="Times New Roman" w:cs="Times New Roman"/>
        </w:rPr>
      </w:pPr>
      <w:r w:rsidRPr="00B01DC4">
        <w:rPr>
          <w:rFonts w:ascii="Times New Roman" w:hAnsi="Times New Roman" w:cs="Times New Roman"/>
        </w:rPr>
        <w:t>Food Safety and Sanitation Strategies in Filipino Restaurants: A Study in Mandaluyong City, Philippines</w:t>
      </w:r>
    </w:p>
    <w:p w14:paraId="4B1EF5A2" w14:textId="77777777" w:rsidR="00FC1A6F" w:rsidRPr="00B01DC4" w:rsidRDefault="00FC1A6F" w:rsidP="00FC1A6F">
      <w:pPr>
        <w:spacing w:after="0" w:line="240" w:lineRule="auto"/>
        <w:jc w:val="center"/>
        <w:rPr>
          <w:rFonts w:ascii="Times New Roman" w:hAnsi="Times New Roman" w:cs="Times New Roman"/>
        </w:rPr>
      </w:pPr>
      <w:bookmarkStart w:id="0" w:name="_GoBack"/>
      <w:bookmarkEnd w:id="0"/>
    </w:p>
    <w:p w14:paraId="1DFA794D" w14:textId="77777777" w:rsidR="00FC1A6F" w:rsidRPr="00B01DC4" w:rsidRDefault="00FC1A6F" w:rsidP="00FC1A6F">
      <w:pPr>
        <w:spacing w:after="0" w:line="240" w:lineRule="auto"/>
        <w:jc w:val="center"/>
        <w:rPr>
          <w:rFonts w:ascii="Times New Roman" w:hAnsi="Times New Roman" w:cs="Times New Roman"/>
        </w:rPr>
      </w:pPr>
    </w:p>
    <w:p w14:paraId="47F83773" w14:textId="022AA902" w:rsidR="00FC1A6F" w:rsidRPr="00B01DC4" w:rsidRDefault="007067A1" w:rsidP="00FC1A6F">
      <w:pPr>
        <w:spacing w:after="0" w:line="240" w:lineRule="auto"/>
        <w:rPr>
          <w:rFonts w:ascii="Times New Roman" w:hAnsi="Times New Roman" w:cs="Times New Roman"/>
          <w:b/>
          <w:bCs/>
        </w:rPr>
      </w:pPr>
      <w:r w:rsidRPr="00B01DC4">
        <w:rPr>
          <w:rFonts w:ascii="Times New Roman" w:hAnsi="Times New Roman" w:cs="Times New Roman"/>
          <w:b/>
          <w:bCs/>
        </w:rPr>
        <w:t>ABSTRACT</w:t>
      </w:r>
    </w:p>
    <w:p w14:paraId="0038CDA2" w14:textId="77777777" w:rsidR="008F082E" w:rsidRDefault="008F082E" w:rsidP="008F082E">
      <w:pPr>
        <w:spacing w:after="0" w:line="240" w:lineRule="auto"/>
        <w:jc w:val="both"/>
        <w:rPr>
          <w:rFonts w:ascii="Times New Roman" w:hAnsi="Times New Roman" w:cs="Times New Roman"/>
        </w:rPr>
      </w:pPr>
    </w:p>
    <w:p w14:paraId="51318118" w14:textId="4FEADD4E" w:rsidR="008F082E" w:rsidRDefault="008F082E" w:rsidP="008F082E">
      <w:pPr>
        <w:spacing w:after="0" w:line="240" w:lineRule="auto"/>
        <w:jc w:val="both"/>
        <w:rPr>
          <w:rFonts w:ascii="Times New Roman" w:hAnsi="Times New Roman" w:cs="Times New Roman"/>
        </w:rPr>
      </w:pPr>
      <w:r w:rsidRPr="008F082E">
        <w:rPr>
          <w:rFonts w:ascii="Times New Roman" w:hAnsi="Times New Roman" w:cs="Times New Roman"/>
        </w:rPr>
        <w:t>Food safety and sanitation are essential for protecting public health and maintaining consumer confidence in the restaurant industry. In Filipino restaurants, maintaining consistent hygiene and safe food handling practices can be challenging due to high customer demand, varied operational procedures, and staff workload. Examining these practices from both managerial and employee perspectives is critical to identify gaps and improve compliance.</w:t>
      </w:r>
    </w:p>
    <w:p w14:paraId="0592F84D" w14:textId="77777777" w:rsidR="008F082E" w:rsidRPr="008F082E" w:rsidRDefault="008F082E" w:rsidP="008F082E">
      <w:pPr>
        <w:spacing w:after="0" w:line="240" w:lineRule="auto"/>
        <w:jc w:val="both"/>
        <w:rPr>
          <w:rFonts w:ascii="Times New Roman" w:hAnsi="Times New Roman" w:cs="Times New Roman"/>
        </w:rPr>
      </w:pPr>
    </w:p>
    <w:p w14:paraId="73324FB4" w14:textId="77777777" w:rsidR="008F082E" w:rsidRDefault="008F082E" w:rsidP="008F082E">
      <w:pPr>
        <w:spacing w:after="0" w:line="240" w:lineRule="auto"/>
        <w:jc w:val="both"/>
        <w:rPr>
          <w:rFonts w:ascii="Times New Roman" w:hAnsi="Times New Roman" w:cs="Times New Roman"/>
        </w:rPr>
      </w:pPr>
      <w:r w:rsidRPr="008F082E">
        <w:rPr>
          <w:rFonts w:ascii="Times New Roman" w:hAnsi="Times New Roman" w:cs="Times New Roman"/>
        </w:rPr>
        <w:t>This study investigated food safety and sanitation strategies in selected Filipino restaurants in Mandaluyong City, Philippines, using a mixed-methods design. Seventy-five purposively selected respondents—25 managers and 50 employees—participated. Quantitative data were collected through structured questionnaires using a five-point Likert scale and analyzed using percentages, weighted means, and t-tests to identify significant differences between employee and manager assessments. Qualitative data were gathered through semi-structured interviews to explore perceptions, challenges, and experiences related to food safety and sanitation.</w:t>
      </w:r>
    </w:p>
    <w:p w14:paraId="7779774C" w14:textId="77777777" w:rsidR="008F082E" w:rsidRPr="008F082E" w:rsidRDefault="008F082E" w:rsidP="008F082E">
      <w:pPr>
        <w:spacing w:after="0" w:line="240" w:lineRule="auto"/>
        <w:jc w:val="both"/>
        <w:rPr>
          <w:rFonts w:ascii="Times New Roman" w:hAnsi="Times New Roman" w:cs="Times New Roman"/>
        </w:rPr>
      </w:pPr>
    </w:p>
    <w:p w14:paraId="6C28B25C" w14:textId="77777777" w:rsidR="008F082E" w:rsidRDefault="008F082E" w:rsidP="008F082E">
      <w:pPr>
        <w:spacing w:after="0" w:line="240" w:lineRule="auto"/>
        <w:jc w:val="both"/>
        <w:rPr>
          <w:rFonts w:ascii="Times New Roman" w:hAnsi="Times New Roman" w:cs="Times New Roman"/>
        </w:rPr>
      </w:pPr>
      <w:r w:rsidRPr="008F082E">
        <w:rPr>
          <w:rFonts w:ascii="Times New Roman" w:hAnsi="Times New Roman" w:cs="Times New Roman"/>
        </w:rPr>
        <w:t>Findings reveal that overall food safety and sanitation practices were moderately implemented, with a composite weighted mean of 2.53, indicating partial but inconsistent adherence. Measures such as waste management, temperature control, and prevention of cross-contamination were most consistently applied, while hygiene compliance, food presentation, and time–temperature monitoring were less consistently observed. Sanitation strategies emphasized personal hygiene, but structured cleaning schedules and clearly documented procedures were weaker areas. The t-test confirmed a significant difference between employee and manager assessments, reflecting varying perceptions of compliance. Although problems encountered were generally minimal, inconsistent adherence to hygiene protocols was the most frequently noted concern.</w:t>
      </w:r>
    </w:p>
    <w:p w14:paraId="5494B316" w14:textId="77777777" w:rsidR="008F082E" w:rsidRPr="008F082E" w:rsidRDefault="008F082E" w:rsidP="008F082E">
      <w:pPr>
        <w:spacing w:after="0" w:line="240" w:lineRule="auto"/>
        <w:jc w:val="both"/>
        <w:rPr>
          <w:rFonts w:ascii="Times New Roman" w:hAnsi="Times New Roman" w:cs="Times New Roman"/>
        </w:rPr>
      </w:pPr>
    </w:p>
    <w:p w14:paraId="704F6AEE" w14:textId="77777777" w:rsidR="008F082E" w:rsidRPr="008F082E" w:rsidRDefault="008F082E" w:rsidP="008F082E">
      <w:pPr>
        <w:spacing w:after="0" w:line="240" w:lineRule="auto"/>
        <w:jc w:val="both"/>
        <w:rPr>
          <w:rFonts w:ascii="Times New Roman" w:hAnsi="Times New Roman" w:cs="Times New Roman"/>
        </w:rPr>
      </w:pPr>
      <w:r w:rsidRPr="008F082E">
        <w:rPr>
          <w:rFonts w:ascii="Times New Roman" w:hAnsi="Times New Roman" w:cs="Times New Roman"/>
        </w:rPr>
        <w:t>The study concludes that while key food safety and sanitation practices exist, their application is inconsistent across establishments. Strengthening standardized procedures, monitoring, training, and communication is recommended to improve compliance, operational efficiency, and overall food safety in Filipino restaurants.</w:t>
      </w:r>
    </w:p>
    <w:p w14:paraId="79FCC887" w14:textId="77777777" w:rsidR="008F082E" w:rsidRDefault="008F082E" w:rsidP="00C53DBF">
      <w:pPr>
        <w:spacing w:after="0" w:line="240" w:lineRule="auto"/>
        <w:jc w:val="both"/>
        <w:rPr>
          <w:rFonts w:ascii="Times New Roman" w:hAnsi="Times New Roman" w:cs="Times New Roman"/>
        </w:rPr>
      </w:pPr>
    </w:p>
    <w:p w14:paraId="4C5B3C2C" w14:textId="003485C7" w:rsidR="00C53DBF" w:rsidRPr="00C53DBF" w:rsidRDefault="00C53DBF" w:rsidP="00C53DBF">
      <w:pPr>
        <w:spacing w:after="0" w:line="240" w:lineRule="auto"/>
        <w:jc w:val="both"/>
        <w:rPr>
          <w:rFonts w:ascii="Times New Roman" w:hAnsi="Times New Roman" w:cs="Times New Roman"/>
        </w:rPr>
      </w:pPr>
      <w:r w:rsidRPr="00C53DBF">
        <w:rPr>
          <w:rFonts w:ascii="Times New Roman" w:hAnsi="Times New Roman" w:cs="Times New Roman"/>
          <w:b/>
          <w:bCs/>
        </w:rPr>
        <w:t>Keywords:</w:t>
      </w:r>
      <w:r w:rsidRPr="00C53DBF">
        <w:rPr>
          <w:rFonts w:ascii="Times New Roman" w:hAnsi="Times New Roman" w:cs="Times New Roman"/>
        </w:rPr>
        <w:t xml:space="preserve"> Food safety, Sanitation strategies, Filipino restaurants, Mixed-methods research, Employee and manager perspectives, Hygiene compliance, Mandaluyong City</w:t>
      </w:r>
    </w:p>
    <w:p w14:paraId="7B11E0DC" w14:textId="2AB72F1F" w:rsidR="00FC1A6F" w:rsidRPr="00C53DBF" w:rsidRDefault="00FC1A6F" w:rsidP="00C53DBF">
      <w:pPr>
        <w:spacing w:after="0" w:line="240" w:lineRule="auto"/>
        <w:jc w:val="both"/>
        <w:rPr>
          <w:rFonts w:ascii="Times New Roman" w:hAnsi="Times New Roman" w:cs="Times New Roman"/>
        </w:rPr>
      </w:pPr>
    </w:p>
    <w:p w14:paraId="09C527FF" w14:textId="26508AB9" w:rsidR="00FC1A6F" w:rsidRDefault="007067A1" w:rsidP="00FC1A6F">
      <w:pPr>
        <w:spacing w:after="0" w:line="240" w:lineRule="auto"/>
        <w:jc w:val="both"/>
        <w:rPr>
          <w:rFonts w:ascii="Times New Roman" w:hAnsi="Times New Roman" w:cs="Times New Roman"/>
          <w:b/>
          <w:bCs/>
        </w:rPr>
      </w:pPr>
      <w:r w:rsidRPr="00B01DC4">
        <w:rPr>
          <w:rFonts w:ascii="Times New Roman" w:hAnsi="Times New Roman" w:cs="Times New Roman"/>
          <w:b/>
          <w:bCs/>
        </w:rPr>
        <w:t>INTRODUCTION</w:t>
      </w:r>
    </w:p>
    <w:p w14:paraId="03EC8002" w14:textId="77777777" w:rsidR="00C02A06" w:rsidRPr="00B01DC4" w:rsidRDefault="00C02A06" w:rsidP="00FC1A6F">
      <w:pPr>
        <w:spacing w:after="0" w:line="240" w:lineRule="auto"/>
        <w:jc w:val="both"/>
        <w:rPr>
          <w:rFonts w:ascii="Times New Roman" w:hAnsi="Times New Roman" w:cs="Times New Roman"/>
          <w:b/>
          <w:bCs/>
        </w:rPr>
      </w:pPr>
    </w:p>
    <w:p w14:paraId="254DD5BE" w14:textId="0CBB5554" w:rsidR="00FC1A6F" w:rsidRPr="00B01DC4" w:rsidRDefault="00FC1A6F" w:rsidP="007067A1">
      <w:pPr>
        <w:spacing w:after="0" w:line="240" w:lineRule="auto"/>
        <w:jc w:val="both"/>
        <w:rPr>
          <w:rFonts w:ascii="Times New Roman" w:hAnsi="Times New Roman" w:cs="Times New Roman"/>
        </w:rPr>
      </w:pPr>
      <w:r w:rsidRPr="00B01DC4">
        <w:rPr>
          <w:rFonts w:ascii="Times New Roman" w:hAnsi="Times New Roman" w:cs="Times New Roman"/>
        </w:rPr>
        <w:t>Food safety and sanitation are essential to public health and consumer confidence in the restaurant industry. As urban centers expand and demand for dining services grows, ensuring clean, safe, and high-quality food has become both a health necessity and an industry standard. In the Philippines, where food services significantly shape both the economy and cultural identity, strengthening sanitation practices is critical to protecting communities from foodborne risks.</w:t>
      </w:r>
    </w:p>
    <w:p w14:paraId="5EF0B8B7" w14:textId="77777777" w:rsidR="008F082E" w:rsidRDefault="008F082E" w:rsidP="007067A1">
      <w:pPr>
        <w:spacing w:after="0" w:line="240" w:lineRule="auto"/>
        <w:jc w:val="both"/>
        <w:rPr>
          <w:rFonts w:ascii="Times New Roman" w:hAnsi="Times New Roman" w:cs="Times New Roman"/>
        </w:rPr>
      </w:pPr>
    </w:p>
    <w:p w14:paraId="360DAF4B" w14:textId="06289BE1" w:rsidR="00FC1A6F" w:rsidRPr="00B01DC4" w:rsidRDefault="00FC1A6F" w:rsidP="007067A1">
      <w:pPr>
        <w:spacing w:after="0" w:line="240" w:lineRule="auto"/>
        <w:jc w:val="both"/>
        <w:rPr>
          <w:rFonts w:ascii="Times New Roman" w:hAnsi="Times New Roman" w:cs="Times New Roman"/>
        </w:rPr>
      </w:pPr>
      <w:r w:rsidRPr="00B01DC4">
        <w:rPr>
          <w:rFonts w:ascii="Times New Roman" w:hAnsi="Times New Roman" w:cs="Times New Roman"/>
        </w:rPr>
        <w:t xml:space="preserve">While the </w:t>
      </w:r>
      <w:r w:rsidRPr="00B01DC4">
        <w:rPr>
          <w:rFonts w:ascii="Times New Roman" w:hAnsi="Times New Roman" w:cs="Times New Roman"/>
          <w:i/>
          <w:iCs/>
        </w:rPr>
        <w:t>Food Safety Act of 2013</w:t>
      </w:r>
      <w:r w:rsidRPr="00B01DC4">
        <w:rPr>
          <w:rFonts w:ascii="Times New Roman" w:hAnsi="Times New Roman" w:cs="Times New Roman"/>
        </w:rPr>
        <w:t xml:space="preserve"> (Republic Act No. 10611) and related local ordinances provide a comprehensive framework for food safety, implementation at the restaurant level remains uneven. Limited resources, gaps in staff training, and the pressures of profitability often hinder compliance with established protocols. Previous studies in the country have primarily examined institutional food services, leaving a gap in research that specifically explores how local Filipino restaurants, particularly in highly urbanized areas such as Mandaluyong City, adopt and sustain </w:t>
      </w:r>
      <w:r w:rsidR="00EF4A25" w:rsidRPr="00B01DC4">
        <w:rPr>
          <w:rFonts w:ascii="Times New Roman" w:hAnsi="Times New Roman" w:cs="Times New Roman"/>
        </w:rPr>
        <w:t xml:space="preserve">food safety and </w:t>
      </w:r>
      <w:r w:rsidRPr="00B01DC4">
        <w:rPr>
          <w:rFonts w:ascii="Times New Roman" w:hAnsi="Times New Roman" w:cs="Times New Roman"/>
        </w:rPr>
        <w:t>sanitation strategies.</w:t>
      </w:r>
    </w:p>
    <w:p w14:paraId="7EDA173E" w14:textId="77777777" w:rsidR="008F082E" w:rsidRDefault="008F082E" w:rsidP="007067A1">
      <w:pPr>
        <w:spacing w:after="0" w:line="240" w:lineRule="auto"/>
        <w:jc w:val="both"/>
        <w:rPr>
          <w:rFonts w:ascii="Times New Roman" w:hAnsi="Times New Roman" w:cs="Times New Roman"/>
        </w:rPr>
      </w:pPr>
    </w:p>
    <w:p w14:paraId="460A9ED9" w14:textId="53EB243D" w:rsidR="00FC1A6F" w:rsidRPr="00B01DC4" w:rsidRDefault="00FC1A6F" w:rsidP="007067A1">
      <w:pPr>
        <w:spacing w:after="0" w:line="240" w:lineRule="auto"/>
        <w:jc w:val="both"/>
        <w:rPr>
          <w:rFonts w:ascii="Times New Roman" w:hAnsi="Times New Roman" w:cs="Times New Roman"/>
        </w:rPr>
      </w:pPr>
      <w:r w:rsidRPr="00B01DC4">
        <w:rPr>
          <w:rFonts w:ascii="Times New Roman" w:hAnsi="Times New Roman" w:cs="Times New Roman"/>
        </w:rPr>
        <w:t>This study addresses that gap by examining the food safety and sanitation strategies of Filipino restaurants in Mandaluyong. As a key dining and commercial hub in Metro Manila, the city offers a relevant context for evaluating how restaurants navigate regulatory requirements, operational challenges, and consumer expectations. The findings aim to contribute to food safety scholarship while offering insights that can inform both policy implementation and industry practice.</w:t>
      </w:r>
    </w:p>
    <w:p w14:paraId="0397A339" w14:textId="77777777" w:rsidR="008F082E" w:rsidRDefault="008F082E" w:rsidP="007067A1">
      <w:pPr>
        <w:spacing w:after="0" w:line="240" w:lineRule="auto"/>
        <w:jc w:val="both"/>
        <w:rPr>
          <w:rFonts w:ascii="Times New Roman" w:hAnsi="Times New Roman" w:cs="Times New Roman"/>
        </w:rPr>
      </w:pPr>
    </w:p>
    <w:p w14:paraId="207CB311" w14:textId="0FBA929F" w:rsidR="00FC1A6F" w:rsidRPr="00B01DC4" w:rsidRDefault="00FC1A6F" w:rsidP="007067A1">
      <w:pPr>
        <w:spacing w:after="0" w:line="240" w:lineRule="auto"/>
        <w:jc w:val="both"/>
        <w:rPr>
          <w:rFonts w:ascii="Times New Roman" w:hAnsi="Times New Roman" w:cs="Times New Roman"/>
        </w:rPr>
      </w:pPr>
      <w:r w:rsidRPr="00B01DC4">
        <w:rPr>
          <w:rFonts w:ascii="Times New Roman" w:hAnsi="Times New Roman" w:cs="Times New Roman"/>
        </w:rPr>
        <w:t>The study is grounded in the Health Belief Model (HBM), developed by Rosenstock (1966) and later expanded by Becker and Maiman (1975), which explains health-related behavior through perceptions of risk, severity, benefits, barriers, cues to action, and self-efficacy. This framework helps clarify how restaurant managers and food handlers interpret and apply sanitation strategies in their daily operations. By linking legal frameworks with the human factors that influence compliance, the HBM provides a comprehensive lens for understanding food safety behaviors in restaurant settings.</w:t>
      </w:r>
    </w:p>
    <w:p w14:paraId="224A9A1D" w14:textId="77777777" w:rsidR="00FC1A6F" w:rsidRPr="00B01DC4" w:rsidRDefault="00FC1A6F" w:rsidP="007067A1">
      <w:pPr>
        <w:spacing w:after="0" w:line="240" w:lineRule="auto"/>
        <w:jc w:val="both"/>
        <w:rPr>
          <w:rFonts w:ascii="Times New Roman" w:hAnsi="Times New Roman" w:cs="Times New Roman"/>
          <w:b/>
          <w:bCs/>
        </w:rPr>
      </w:pPr>
    </w:p>
    <w:p w14:paraId="0ACD7437" w14:textId="7B47325F" w:rsidR="00FC1A6F" w:rsidRPr="00B01DC4" w:rsidRDefault="007067A1" w:rsidP="00E14CE5">
      <w:pPr>
        <w:spacing w:after="0" w:line="480" w:lineRule="auto"/>
        <w:jc w:val="both"/>
        <w:rPr>
          <w:rFonts w:ascii="Times New Roman" w:hAnsi="Times New Roman" w:cs="Times New Roman"/>
          <w:b/>
          <w:bCs/>
        </w:rPr>
      </w:pPr>
      <w:r w:rsidRPr="00B01DC4">
        <w:rPr>
          <w:rFonts w:ascii="Times New Roman" w:hAnsi="Times New Roman" w:cs="Times New Roman"/>
          <w:b/>
          <w:bCs/>
        </w:rPr>
        <w:t>METHODOLOGY</w:t>
      </w:r>
    </w:p>
    <w:p w14:paraId="37DF3458" w14:textId="22F77890" w:rsidR="00D12490" w:rsidRPr="00B01DC4" w:rsidRDefault="00D12490" w:rsidP="007067A1">
      <w:pPr>
        <w:spacing w:after="0" w:line="240" w:lineRule="auto"/>
        <w:jc w:val="both"/>
        <w:rPr>
          <w:rFonts w:ascii="Times New Roman" w:hAnsi="Times New Roman" w:cs="Times New Roman"/>
        </w:rPr>
      </w:pPr>
      <w:r w:rsidRPr="00B01DC4">
        <w:rPr>
          <w:rFonts w:ascii="Times New Roman" w:hAnsi="Times New Roman" w:cs="Times New Roman"/>
        </w:rPr>
        <w:t>This study utilized a mixed-methods research design, combining quantitative and qualitative approaches to capture both measurable outcomes and contextual insights on food safety and sanitation strategies in Filipino restaurants. The quantitative aspect focused on assessing the extent of compliance with established standards, while the qualitative component explored the perspectives and lived experiences of restaurant personnel. Integrating these approaches ensured a more holistic understanding of the topic and strengthened the validity of the findings through data triangulation.</w:t>
      </w:r>
    </w:p>
    <w:p w14:paraId="7CE353B1" w14:textId="77777777" w:rsidR="008F082E" w:rsidRDefault="008F082E" w:rsidP="007067A1">
      <w:pPr>
        <w:spacing w:after="0" w:line="240" w:lineRule="auto"/>
        <w:jc w:val="both"/>
        <w:rPr>
          <w:rFonts w:ascii="Times New Roman" w:hAnsi="Times New Roman" w:cs="Times New Roman"/>
        </w:rPr>
      </w:pPr>
    </w:p>
    <w:p w14:paraId="08E7E126" w14:textId="150506D2" w:rsidR="00D12490" w:rsidRPr="00B01DC4" w:rsidRDefault="00D12490" w:rsidP="007067A1">
      <w:pPr>
        <w:spacing w:after="0" w:line="240" w:lineRule="auto"/>
        <w:jc w:val="both"/>
        <w:rPr>
          <w:rFonts w:ascii="Times New Roman" w:hAnsi="Times New Roman" w:cs="Times New Roman"/>
        </w:rPr>
      </w:pPr>
      <w:r w:rsidRPr="00B01DC4">
        <w:rPr>
          <w:rFonts w:ascii="Times New Roman" w:hAnsi="Times New Roman" w:cs="Times New Roman"/>
        </w:rPr>
        <w:t>A total of 75 respondents were purposively selected, consisting of 25 managers and 50 employees from Filipino restaurants in Mandaluyong City. Purposive sampling was deemed appropriate as participants directly engaged in food handling and management, making them well-positioned to provide reliable information. Data collection for the quantitative strand involved the administration of structured questionnaires, which used a five-point Likert scale to measure perceptions and practices related to sanitation. Responses were analyzed using percentages, weighted means, and t-tests to determine significant differences across groups.</w:t>
      </w:r>
    </w:p>
    <w:p w14:paraId="26903AB3" w14:textId="77777777" w:rsidR="008F082E" w:rsidRDefault="008F082E" w:rsidP="007067A1">
      <w:pPr>
        <w:spacing w:after="0" w:line="240" w:lineRule="auto"/>
        <w:jc w:val="both"/>
        <w:rPr>
          <w:rFonts w:ascii="Times New Roman" w:hAnsi="Times New Roman" w:cs="Times New Roman"/>
        </w:rPr>
      </w:pPr>
    </w:p>
    <w:p w14:paraId="42B525BA" w14:textId="380EB05A" w:rsidR="00D12490" w:rsidRPr="00B01DC4" w:rsidRDefault="00D12490" w:rsidP="007067A1">
      <w:pPr>
        <w:spacing w:after="0" w:line="240" w:lineRule="auto"/>
        <w:jc w:val="both"/>
        <w:rPr>
          <w:rFonts w:ascii="Times New Roman" w:hAnsi="Times New Roman" w:cs="Times New Roman"/>
        </w:rPr>
      </w:pPr>
      <w:r w:rsidRPr="00B01DC4">
        <w:rPr>
          <w:rFonts w:ascii="Times New Roman" w:hAnsi="Times New Roman" w:cs="Times New Roman"/>
        </w:rPr>
        <w:t>Complementing this, the qualitative strand involved semi-structured interviews with selected managers and employees to uncover deeper insights into the challenges, motivations, and contextual factors influencing sanitation strategies. These narratives enriched the quantitative results by explaining underlying behaviors and organizational practices. Together, the mixed-</w:t>
      </w:r>
      <w:r w:rsidRPr="00B01DC4">
        <w:rPr>
          <w:rFonts w:ascii="Times New Roman" w:hAnsi="Times New Roman" w:cs="Times New Roman"/>
        </w:rPr>
        <w:lastRenderedPageBreak/>
        <w:t>methods approach provided a comprehensive account of how Filipino restaurants in Mandaluyong implement food safety measures in daily operations.</w:t>
      </w:r>
    </w:p>
    <w:p w14:paraId="5E7824F1" w14:textId="7F9A22BD" w:rsidR="00D12490" w:rsidRPr="00B01DC4" w:rsidRDefault="005C5BE0" w:rsidP="00FC1A6F">
      <w:pPr>
        <w:spacing w:after="0" w:line="240" w:lineRule="auto"/>
        <w:jc w:val="both"/>
        <w:rPr>
          <w:rFonts w:ascii="Times New Roman" w:hAnsi="Times New Roman" w:cs="Times New Roman"/>
          <w:b/>
          <w:bCs/>
        </w:rPr>
      </w:pPr>
      <w:r w:rsidRPr="00B01DC4">
        <w:rPr>
          <w:rFonts w:ascii="Times New Roman" w:hAnsi="Times New Roman" w:cs="Times New Roman"/>
          <w:b/>
          <w:bCs/>
        </w:rPr>
        <w:t xml:space="preserve"> </w:t>
      </w:r>
    </w:p>
    <w:p w14:paraId="760AFA21" w14:textId="133E9038" w:rsidR="005C5BE0" w:rsidRPr="00B01DC4" w:rsidRDefault="001B5B75" w:rsidP="00FC1A6F">
      <w:pPr>
        <w:spacing w:after="0" w:line="240" w:lineRule="auto"/>
        <w:jc w:val="both"/>
        <w:rPr>
          <w:rFonts w:ascii="Times New Roman" w:hAnsi="Times New Roman" w:cs="Times New Roman"/>
          <w:b/>
          <w:bCs/>
        </w:rPr>
      </w:pPr>
      <w:r w:rsidRPr="00B01DC4">
        <w:rPr>
          <w:rFonts w:ascii="Times New Roman" w:hAnsi="Times New Roman" w:cs="Times New Roman"/>
          <w:b/>
          <w:bCs/>
        </w:rPr>
        <w:t>RESULTS</w:t>
      </w:r>
    </w:p>
    <w:p w14:paraId="3E8C68DB" w14:textId="77777777" w:rsidR="00C02A06" w:rsidRDefault="00C02A06" w:rsidP="00FC1A6F">
      <w:pPr>
        <w:spacing w:after="0" w:line="240" w:lineRule="auto"/>
        <w:jc w:val="both"/>
        <w:rPr>
          <w:rFonts w:ascii="Times New Roman" w:hAnsi="Times New Roman" w:cs="Times New Roman"/>
          <w:b/>
          <w:bCs/>
        </w:rPr>
      </w:pPr>
    </w:p>
    <w:p w14:paraId="6912F717" w14:textId="0AD8E9C2" w:rsidR="009F3054" w:rsidRPr="00B01DC4" w:rsidRDefault="009F3054" w:rsidP="00FC1A6F">
      <w:pPr>
        <w:spacing w:after="0" w:line="240" w:lineRule="auto"/>
        <w:jc w:val="both"/>
        <w:rPr>
          <w:rFonts w:ascii="Times New Roman" w:hAnsi="Times New Roman" w:cs="Times New Roman"/>
          <w:b/>
          <w:bCs/>
        </w:rPr>
      </w:pPr>
      <w:r w:rsidRPr="00B01DC4">
        <w:rPr>
          <w:rFonts w:ascii="Times New Roman" w:hAnsi="Times New Roman" w:cs="Times New Roman"/>
          <w:b/>
          <w:bCs/>
        </w:rPr>
        <w:t>Tables</w:t>
      </w:r>
    </w:p>
    <w:p w14:paraId="1D631584" w14:textId="77777777" w:rsidR="00C02A06" w:rsidRDefault="00C02A06" w:rsidP="009F3054">
      <w:pPr>
        <w:spacing w:after="0" w:line="240" w:lineRule="auto"/>
        <w:jc w:val="both"/>
        <w:rPr>
          <w:rFonts w:ascii="Times New Roman" w:hAnsi="Times New Roman" w:cs="Times New Roman"/>
          <w:b/>
          <w:bCs/>
        </w:rPr>
      </w:pPr>
    </w:p>
    <w:p w14:paraId="54A37129" w14:textId="2B9F67EF" w:rsidR="009F3054" w:rsidRPr="001B5B75" w:rsidRDefault="009F3054" w:rsidP="009F3054">
      <w:pPr>
        <w:spacing w:after="0" w:line="240" w:lineRule="auto"/>
        <w:jc w:val="both"/>
        <w:rPr>
          <w:rFonts w:ascii="Times New Roman" w:hAnsi="Times New Roman" w:cs="Times New Roman"/>
          <w:b/>
          <w:bCs/>
          <w:lang w:val="en-US"/>
        </w:rPr>
      </w:pPr>
      <w:r w:rsidRPr="00B01DC4">
        <w:rPr>
          <w:rFonts w:ascii="Times New Roman" w:hAnsi="Times New Roman" w:cs="Times New Roman"/>
          <w:b/>
          <w:bCs/>
        </w:rPr>
        <w:t xml:space="preserve"> </w:t>
      </w:r>
      <w:r w:rsidRPr="001B5B75">
        <w:rPr>
          <w:rFonts w:ascii="Times New Roman" w:hAnsi="Times New Roman" w:cs="Times New Roman"/>
          <w:b/>
          <w:bCs/>
        </w:rPr>
        <w:t xml:space="preserve">SOP No. 1. </w:t>
      </w:r>
      <w:r w:rsidRPr="001B5B75">
        <w:rPr>
          <w:rFonts w:ascii="Times New Roman" w:hAnsi="Times New Roman" w:cs="Times New Roman"/>
          <w:b/>
          <w:bCs/>
          <w:lang w:val="en-US"/>
        </w:rPr>
        <w:t>How do the managers and employees assess the strategies of Filipino restaurants in Mandaluyong City Philippines in terms of:</w:t>
      </w:r>
    </w:p>
    <w:p w14:paraId="0A63876E" w14:textId="77777777" w:rsidR="009F3054" w:rsidRPr="00C02A06" w:rsidRDefault="009F3054" w:rsidP="009F3054">
      <w:pPr>
        <w:spacing w:after="0" w:line="240" w:lineRule="auto"/>
        <w:jc w:val="both"/>
        <w:rPr>
          <w:rFonts w:ascii="Times New Roman" w:hAnsi="Times New Roman" w:cs="Times New Roman"/>
          <w:lang w:val="en-US"/>
        </w:rPr>
      </w:pPr>
      <w:r w:rsidRPr="00C02A06">
        <w:rPr>
          <w:rFonts w:ascii="Times New Roman" w:hAnsi="Times New Roman" w:cs="Times New Roman"/>
          <w:lang w:val="en-US"/>
        </w:rPr>
        <w:t xml:space="preserve">       </w:t>
      </w:r>
    </w:p>
    <w:p w14:paraId="36B4AE87" w14:textId="314E4DD7" w:rsidR="009F3054" w:rsidRPr="00B01DC4" w:rsidRDefault="009F3054" w:rsidP="009F3054">
      <w:pPr>
        <w:spacing w:after="0" w:line="240" w:lineRule="auto"/>
        <w:jc w:val="both"/>
        <w:rPr>
          <w:rFonts w:ascii="Times New Roman" w:hAnsi="Times New Roman" w:cs="Times New Roman"/>
          <w:b/>
          <w:bCs/>
          <w:lang w:val="en-US"/>
        </w:rPr>
      </w:pPr>
      <w:r w:rsidRPr="00B01DC4">
        <w:rPr>
          <w:rFonts w:ascii="Times New Roman" w:hAnsi="Times New Roman" w:cs="Times New Roman"/>
          <w:b/>
          <w:bCs/>
          <w:lang w:val="en-US"/>
        </w:rPr>
        <w:t xml:space="preserve"> Food Safety</w:t>
      </w:r>
    </w:p>
    <w:p w14:paraId="25BA45DE" w14:textId="4EE15CDF" w:rsidR="009F3054" w:rsidRPr="00B01DC4" w:rsidRDefault="009F3054" w:rsidP="009F3054">
      <w:pPr>
        <w:spacing w:after="0" w:line="240" w:lineRule="auto"/>
        <w:jc w:val="both"/>
        <w:rPr>
          <w:rFonts w:ascii="Times New Roman" w:hAnsi="Times New Roman" w:cs="Times New Roman"/>
          <w:b/>
          <w:bCs/>
          <w:lang w:val="en-US"/>
        </w:rPr>
      </w:pPr>
      <w:r w:rsidRPr="00B01DC4">
        <w:rPr>
          <w:rFonts w:ascii="Times New Roman" w:hAnsi="Times New Roman" w:cs="Times New Roman"/>
          <w:b/>
          <w:bCs/>
          <w:lang w:val="en-US"/>
        </w:rPr>
        <w:t xml:space="preserve"> </w:t>
      </w:r>
    </w:p>
    <w:p w14:paraId="14CA0920" w14:textId="2D61D6F4" w:rsidR="009F3054" w:rsidRPr="00C02A06" w:rsidRDefault="009F3054" w:rsidP="009F3054">
      <w:pPr>
        <w:tabs>
          <w:tab w:val="left" w:pos="1594"/>
        </w:tabs>
        <w:spacing w:after="0" w:line="360" w:lineRule="auto"/>
        <w:jc w:val="both"/>
        <w:rPr>
          <w:rFonts w:ascii="Times New Roman" w:eastAsia="Calibri" w:hAnsi="Times New Roman" w:cs="Times New Roman"/>
          <w:bCs/>
          <w:kern w:val="0"/>
          <w:lang w:val="en-US"/>
          <w14:ligatures w14:val="none"/>
        </w:rPr>
      </w:pPr>
      <w:bookmarkStart w:id="1" w:name="_Hlk138409205"/>
      <w:bookmarkStart w:id="2" w:name="_Hlk139036785"/>
      <w:bookmarkStart w:id="3" w:name="_Hlk138416550"/>
      <w:r w:rsidRPr="00C02A06">
        <w:rPr>
          <w:rFonts w:ascii="Times New Roman" w:eastAsia="Calibri" w:hAnsi="Times New Roman" w:cs="Times New Roman"/>
          <w:bCs/>
          <w:kern w:val="0"/>
          <w:lang w:val="en-US"/>
          <w14:ligatures w14:val="none"/>
        </w:rPr>
        <w:t xml:space="preserve">Table </w:t>
      </w:r>
      <w:r w:rsidR="009E617A" w:rsidRPr="00C02A06">
        <w:rPr>
          <w:rFonts w:ascii="Times New Roman" w:eastAsia="Calibri" w:hAnsi="Times New Roman" w:cs="Times New Roman"/>
          <w:bCs/>
          <w:kern w:val="0"/>
          <w:lang w:val="en-US"/>
          <w14:ligatures w14:val="none"/>
        </w:rPr>
        <w:t>1</w:t>
      </w:r>
      <w:r w:rsidRPr="00C02A06">
        <w:rPr>
          <w:rFonts w:ascii="Times New Roman" w:eastAsia="Calibri" w:hAnsi="Times New Roman" w:cs="Times New Roman"/>
          <w:bCs/>
          <w:kern w:val="0"/>
          <w:lang w:val="en-US"/>
          <w14:ligatures w14:val="none"/>
        </w:rPr>
        <w:t xml:space="preserve">. </w:t>
      </w:r>
      <w:r w:rsidRPr="00C02A06">
        <w:rPr>
          <w:rFonts w:ascii="Times New Roman" w:eastAsia="Calibri" w:hAnsi="Times New Roman" w:cs="Times New Roman"/>
          <w:bCs/>
          <w:iCs/>
          <w:kern w:val="0"/>
          <w:lang w:val="en-US"/>
          <w14:ligatures w14:val="none"/>
        </w:rPr>
        <w:t>Assessment of Food Safety Strateg</w:t>
      </w:r>
      <w:r w:rsidR="00400C8E" w:rsidRPr="00C02A06">
        <w:rPr>
          <w:rFonts w:ascii="Times New Roman" w:eastAsia="Calibri" w:hAnsi="Times New Roman" w:cs="Times New Roman"/>
          <w:bCs/>
          <w:iCs/>
          <w:kern w:val="0"/>
          <w:lang w:val="en-US"/>
          <w14:ligatures w14:val="none"/>
        </w:rPr>
        <w: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605"/>
        <w:gridCol w:w="539"/>
        <w:gridCol w:w="605"/>
        <w:gridCol w:w="539"/>
        <w:gridCol w:w="605"/>
        <w:gridCol w:w="539"/>
        <w:gridCol w:w="683"/>
      </w:tblGrid>
      <w:tr w:rsidR="009F3054" w:rsidRPr="00B01DC4" w14:paraId="34E167F5" w14:textId="77777777" w:rsidTr="00985985">
        <w:trPr>
          <w:trHeight w:val="280"/>
        </w:trPr>
        <w:tc>
          <w:tcPr>
            <w:tcW w:w="0" w:type="auto"/>
            <w:vMerge w:val="restart"/>
            <w:tcBorders>
              <w:top w:val="single" w:sz="12" w:space="0" w:color="auto"/>
            </w:tcBorders>
            <w:vAlign w:val="center"/>
          </w:tcPr>
          <w:p w14:paraId="25CCBA96" w14:textId="77777777" w:rsidR="009F3054" w:rsidRPr="00B01DC4" w:rsidRDefault="009F3054" w:rsidP="009F3054">
            <w:pPr>
              <w:spacing w:line="276" w:lineRule="auto"/>
              <w:rPr>
                <w:rFonts w:eastAsia="Calibri"/>
                <w:b/>
              </w:rPr>
            </w:pPr>
            <w:r w:rsidRPr="00B01DC4">
              <w:rPr>
                <w:rFonts w:eastAsia="Calibri"/>
                <w:b/>
              </w:rPr>
              <w:t>Indicators</w:t>
            </w:r>
          </w:p>
        </w:tc>
        <w:tc>
          <w:tcPr>
            <w:tcW w:w="0" w:type="auto"/>
            <w:gridSpan w:val="2"/>
            <w:tcBorders>
              <w:top w:val="single" w:sz="12" w:space="0" w:color="auto"/>
            </w:tcBorders>
            <w:vAlign w:val="center"/>
          </w:tcPr>
          <w:p w14:paraId="3A1EDB8B" w14:textId="77777777" w:rsidR="009F3054" w:rsidRPr="00B01DC4" w:rsidRDefault="009F3054" w:rsidP="009F3054">
            <w:pPr>
              <w:spacing w:line="276" w:lineRule="auto"/>
              <w:jc w:val="center"/>
              <w:rPr>
                <w:rFonts w:eastAsia="Calibri"/>
                <w:b/>
              </w:rPr>
            </w:pPr>
            <w:r w:rsidRPr="00B01DC4">
              <w:rPr>
                <w:rFonts w:eastAsia="Calibri"/>
                <w:b/>
              </w:rPr>
              <w:t>Employees</w:t>
            </w:r>
          </w:p>
        </w:tc>
        <w:tc>
          <w:tcPr>
            <w:tcW w:w="0" w:type="auto"/>
            <w:gridSpan w:val="2"/>
            <w:tcBorders>
              <w:top w:val="single" w:sz="12" w:space="0" w:color="auto"/>
            </w:tcBorders>
            <w:vAlign w:val="center"/>
          </w:tcPr>
          <w:p w14:paraId="4CD92F2C" w14:textId="77777777" w:rsidR="009F3054" w:rsidRPr="00B01DC4" w:rsidRDefault="009F3054" w:rsidP="009F3054">
            <w:pPr>
              <w:spacing w:line="276" w:lineRule="auto"/>
              <w:jc w:val="center"/>
              <w:rPr>
                <w:rFonts w:eastAsia="Calibri"/>
                <w:b/>
              </w:rPr>
            </w:pPr>
            <w:r w:rsidRPr="00B01DC4">
              <w:rPr>
                <w:rFonts w:eastAsia="Calibri"/>
                <w:b/>
              </w:rPr>
              <w:t>Managers</w:t>
            </w:r>
          </w:p>
        </w:tc>
        <w:tc>
          <w:tcPr>
            <w:tcW w:w="0" w:type="auto"/>
            <w:gridSpan w:val="2"/>
            <w:tcBorders>
              <w:top w:val="single" w:sz="12" w:space="0" w:color="auto"/>
            </w:tcBorders>
            <w:vAlign w:val="center"/>
          </w:tcPr>
          <w:p w14:paraId="42F3965B" w14:textId="77777777" w:rsidR="009F3054" w:rsidRPr="00B01DC4" w:rsidRDefault="009F3054" w:rsidP="009F3054">
            <w:pPr>
              <w:spacing w:line="276" w:lineRule="auto"/>
              <w:jc w:val="center"/>
              <w:rPr>
                <w:rFonts w:eastAsia="Calibri"/>
                <w:b/>
              </w:rPr>
            </w:pPr>
            <w:r w:rsidRPr="00B01DC4">
              <w:rPr>
                <w:rFonts w:eastAsia="Calibri"/>
                <w:b/>
              </w:rPr>
              <w:t>Composite</w:t>
            </w:r>
          </w:p>
        </w:tc>
        <w:tc>
          <w:tcPr>
            <w:tcW w:w="0" w:type="auto"/>
            <w:vMerge w:val="restart"/>
            <w:tcBorders>
              <w:top w:val="single" w:sz="12" w:space="0" w:color="auto"/>
            </w:tcBorders>
            <w:vAlign w:val="center"/>
          </w:tcPr>
          <w:p w14:paraId="15DC0611" w14:textId="77777777" w:rsidR="009F3054" w:rsidRPr="00B01DC4" w:rsidRDefault="009F3054" w:rsidP="009F3054">
            <w:pPr>
              <w:spacing w:line="276" w:lineRule="auto"/>
              <w:jc w:val="center"/>
              <w:rPr>
                <w:rFonts w:eastAsia="Calibri"/>
                <w:b/>
              </w:rPr>
            </w:pPr>
            <w:r w:rsidRPr="00B01DC4">
              <w:rPr>
                <w:rFonts w:eastAsia="Calibri"/>
                <w:b/>
              </w:rPr>
              <w:t>Rank</w:t>
            </w:r>
          </w:p>
        </w:tc>
      </w:tr>
      <w:tr w:rsidR="00B36E83" w:rsidRPr="00B01DC4" w14:paraId="56785E97" w14:textId="77777777" w:rsidTr="00985985">
        <w:trPr>
          <w:trHeight w:val="257"/>
        </w:trPr>
        <w:tc>
          <w:tcPr>
            <w:tcW w:w="0" w:type="auto"/>
            <w:vMerge/>
            <w:tcBorders>
              <w:bottom w:val="single" w:sz="12" w:space="0" w:color="auto"/>
            </w:tcBorders>
            <w:vAlign w:val="center"/>
          </w:tcPr>
          <w:p w14:paraId="465DFB2B" w14:textId="77777777" w:rsidR="009F3054" w:rsidRPr="00B01DC4" w:rsidRDefault="009F3054" w:rsidP="009F3054">
            <w:pPr>
              <w:spacing w:line="276" w:lineRule="auto"/>
              <w:rPr>
                <w:rFonts w:eastAsia="Calibri"/>
              </w:rPr>
            </w:pPr>
          </w:p>
        </w:tc>
        <w:tc>
          <w:tcPr>
            <w:tcW w:w="0" w:type="auto"/>
            <w:tcBorders>
              <w:bottom w:val="single" w:sz="12" w:space="0" w:color="auto"/>
            </w:tcBorders>
            <w:vAlign w:val="center"/>
          </w:tcPr>
          <w:p w14:paraId="1E79804F" w14:textId="77777777" w:rsidR="009F3054" w:rsidRPr="00B01DC4" w:rsidRDefault="009F3054" w:rsidP="009F3054">
            <w:pPr>
              <w:spacing w:line="276" w:lineRule="auto"/>
              <w:jc w:val="center"/>
              <w:rPr>
                <w:rFonts w:eastAsia="Calibri"/>
                <w:b/>
              </w:rPr>
            </w:pPr>
            <w:r w:rsidRPr="00B01DC4">
              <w:rPr>
                <w:rFonts w:eastAsia="Calibri"/>
                <w:b/>
              </w:rPr>
              <w:t>WM</w:t>
            </w:r>
          </w:p>
        </w:tc>
        <w:tc>
          <w:tcPr>
            <w:tcW w:w="0" w:type="auto"/>
            <w:tcBorders>
              <w:bottom w:val="single" w:sz="12" w:space="0" w:color="auto"/>
            </w:tcBorders>
            <w:vAlign w:val="center"/>
          </w:tcPr>
          <w:p w14:paraId="363C0874" w14:textId="77777777" w:rsidR="009F3054" w:rsidRPr="00B01DC4" w:rsidRDefault="009F3054" w:rsidP="009F3054">
            <w:pPr>
              <w:spacing w:line="276" w:lineRule="auto"/>
              <w:jc w:val="center"/>
              <w:rPr>
                <w:rFonts w:eastAsia="Calibri"/>
                <w:b/>
              </w:rPr>
            </w:pPr>
            <w:r w:rsidRPr="00B01DC4">
              <w:rPr>
                <w:rFonts w:eastAsia="Calibri"/>
                <w:b/>
              </w:rPr>
              <w:t>VI</w:t>
            </w:r>
          </w:p>
        </w:tc>
        <w:tc>
          <w:tcPr>
            <w:tcW w:w="0" w:type="auto"/>
            <w:tcBorders>
              <w:bottom w:val="single" w:sz="12" w:space="0" w:color="auto"/>
            </w:tcBorders>
            <w:vAlign w:val="center"/>
          </w:tcPr>
          <w:p w14:paraId="381D14FF" w14:textId="77777777" w:rsidR="009F3054" w:rsidRPr="00B01DC4" w:rsidRDefault="009F3054" w:rsidP="009F3054">
            <w:pPr>
              <w:spacing w:line="276" w:lineRule="auto"/>
              <w:jc w:val="center"/>
              <w:rPr>
                <w:rFonts w:eastAsia="Calibri"/>
                <w:b/>
              </w:rPr>
            </w:pPr>
            <w:r w:rsidRPr="00B01DC4">
              <w:rPr>
                <w:rFonts w:eastAsia="Calibri"/>
                <w:b/>
              </w:rPr>
              <w:t>WM</w:t>
            </w:r>
          </w:p>
        </w:tc>
        <w:tc>
          <w:tcPr>
            <w:tcW w:w="0" w:type="auto"/>
            <w:tcBorders>
              <w:bottom w:val="single" w:sz="12" w:space="0" w:color="auto"/>
            </w:tcBorders>
            <w:vAlign w:val="center"/>
          </w:tcPr>
          <w:p w14:paraId="4EBB3FB8" w14:textId="77777777" w:rsidR="009F3054" w:rsidRPr="00B01DC4" w:rsidRDefault="009F3054" w:rsidP="009F3054">
            <w:pPr>
              <w:spacing w:line="276" w:lineRule="auto"/>
              <w:jc w:val="center"/>
              <w:rPr>
                <w:rFonts w:eastAsia="Calibri"/>
                <w:b/>
              </w:rPr>
            </w:pPr>
            <w:r w:rsidRPr="00B01DC4">
              <w:rPr>
                <w:rFonts w:eastAsia="Calibri"/>
                <w:b/>
              </w:rPr>
              <w:t>VI</w:t>
            </w:r>
          </w:p>
        </w:tc>
        <w:tc>
          <w:tcPr>
            <w:tcW w:w="0" w:type="auto"/>
            <w:tcBorders>
              <w:bottom w:val="single" w:sz="12" w:space="0" w:color="auto"/>
            </w:tcBorders>
            <w:vAlign w:val="center"/>
          </w:tcPr>
          <w:p w14:paraId="008861D2" w14:textId="77777777" w:rsidR="009F3054" w:rsidRPr="00B01DC4" w:rsidRDefault="009F3054" w:rsidP="009F3054">
            <w:pPr>
              <w:spacing w:line="276" w:lineRule="auto"/>
              <w:jc w:val="center"/>
              <w:rPr>
                <w:rFonts w:eastAsia="Calibri"/>
                <w:b/>
              </w:rPr>
            </w:pPr>
            <w:r w:rsidRPr="00B01DC4">
              <w:rPr>
                <w:rFonts w:eastAsia="Calibri"/>
                <w:b/>
              </w:rPr>
              <w:t>WM</w:t>
            </w:r>
          </w:p>
        </w:tc>
        <w:tc>
          <w:tcPr>
            <w:tcW w:w="0" w:type="auto"/>
            <w:tcBorders>
              <w:bottom w:val="single" w:sz="12" w:space="0" w:color="auto"/>
            </w:tcBorders>
            <w:vAlign w:val="center"/>
          </w:tcPr>
          <w:p w14:paraId="0B1D5EF4" w14:textId="77777777" w:rsidR="009F3054" w:rsidRPr="00B01DC4" w:rsidRDefault="009F3054" w:rsidP="009F3054">
            <w:pPr>
              <w:spacing w:line="276" w:lineRule="auto"/>
              <w:jc w:val="center"/>
              <w:rPr>
                <w:rFonts w:eastAsia="Calibri"/>
                <w:b/>
              </w:rPr>
            </w:pPr>
            <w:r w:rsidRPr="00B01DC4">
              <w:rPr>
                <w:rFonts w:eastAsia="Calibri"/>
                <w:b/>
              </w:rPr>
              <w:t>VI</w:t>
            </w:r>
          </w:p>
        </w:tc>
        <w:tc>
          <w:tcPr>
            <w:tcW w:w="0" w:type="auto"/>
            <w:vMerge/>
            <w:tcBorders>
              <w:bottom w:val="single" w:sz="12" w:space="0" w:color="auto"/>
            </w:tcBorders>
            <w:vAlign w:val="center"/>
          </w:tcPr>
          <w:p w14:paraId="00D069D2" w14:textId="77777777" w:rsidR="009F3054" w:rsidRPr="00B01DC4" w:rsidRDefault="009F3054" w:rsidP="009F3054">
            <w:pPr>
              <w:spacing w:line="276" w:lineRule="auto"/>
              <w:jc w:val="both"/>
              <w:rPr>
                <w:rFonts w:eastAsia="Calibri"/>
              </w:rPr>
            </w:pPr>
          </w:p>
        </w:tc>
      </w:tr>
      <w:tr w:rsidR="00B36E83" w:rsidRPr="00B01DC4" w14:paraId="600D31C9" w14:textId="77777777" w:rsidTr="00985985">
        <w:tc>
          <w:tcPr>
            <w:tcW w:w="0" w:type="auto"/>
            <w:tcBorders>
              <w:top w:val="single" w:sz="12" w:space="0" w:color="auto"/>
            </w:tcBorders>
            <w:vAlign w:val="center"/>
          </w:tcPr>
          <w:p w14:paraId="62D19904" w14:textId="2EA2FC0B" w:rsidR="009F3054" w:rsidRPr="00B01DC4" w:rsidRDefault="009F3054" w:rsidP="009F3054">
            <w:pPr>
              <w:spacing w:line="276" w:lineRule="auto"/>
              <w:rPr>
                <w:rFonts w:eastAsia="Calibri"/>
              </w:rPr>
            </w:pPr>
            <w:r w:rsidRPr="00B01DC4">
              <w:rPr>
                <w:rFonts w:eastAsia="Calibri"/>
              </w:rPr>
              <w:t xml:space="preserve">1. </w:t>
            </w:r>
            <w:r w:rsidR="00DB1FDD" w:rsidRPr="00B01DC4">
              <w:rPr>
                <w:rFonts w:eastAsia="Calibri"/>
              </w:rPr>
              <w:t>Cold and hot storage temperatures are consistently monitored and maintained within safe limits.</w:t>
            </w:r>
          </w:p>
        </w:tc>
        <w:tc>
          <w:tcPr>
            <w:tcW w:w="0" w:type="auto"/>
            <w:tcBorders>
              <w:top w:val="single" w:sz="12" w:space="0" w:color="auto"/>
            </w:tcBorders>
            <w:vAlign w:val="center"/>
          </w:tcPr>
          <w:p w14:paraId="1DE80718" w14:textId="01772443"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.80</w:t>
            </w:r>
          </w:p>
        </w:tc>
        <w:tc>
          <w:tcPr>
            <w:tcW w:w="0" w:type="auto"/>
            <w:tcBorders>
              <w:top w:val="single" w:sz="12" w:space="0" w:color="auto"/>
            </w:tcBorders>
            <w:vAlign w:val="center"/>
          </w:tcPr>
          <w:p w14:paraId="6964F8FC" w14:textId="05671AE3" w:rsidR="009F3054" w:rsidRPr="00B01DC4" w:rsidRDefault="00414AB3" w:rsidP="009F3054">
            <w:pPr>
              <w:spacing w:line="276" w:lineRule="auto"/>
              <w:jc w:val="center"/>
              <w:rPr>
                <w:rFonts w:eastAsia="Calibri"/>
              </w:rPr>
            </w:pPr>
            <w:r w:rsidRPr="00B01DC4">
              <w:rPr>
                <w:rFonts w:eastAsia="Calibri"/>
              </w:rPr>
              <w:t>E</w:t>
            </w:r>
          </w:p>
        </w:tc>
        <w:tc>
          <w:tcPr>
            <w:tcW w:w="0" w:type="auto"/>
            <w:tcBorders>
              <w:top w:val="single" w:sz="12" w:space="0" w:color="auto"/>
            </w:tcBorders>
            <w:vAlign w:val="center"/>
          </w:tcPr>
          <w:p w14:paraId="61B0D082" w14:textId="4A069753"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.70</w:t>
            </w:r>
          </w:p>
        </w:tc>
        <w:tc>
          <w:tcPr>
            <w:tcW w:w="0" w:type="auto"/>
            <w:tcBorders>
              <w:top w:val="single" w:sz="12" w:space="0" w:color="auto"/>
            </w:tcBorders>
            <w:vAlign w:val="center"/>
          </w:tcPr>
          <w:p w14:paraId="573BF9D2" w14:textId="2A6C4104" w:rsidR="009F3054" w:rsidRPr="00B01DC4" w:rsidRDefault="00414AB3" w:rsidP="009F3054">
            <w:pPr>
              <w:spacing w:line="276" w:lineRule="auto"/>
              <w:jc w:val="center"/>
              <w:rPr>
                <w:rFonts w:eastAsia="Calibri"/>
              </w:rPr>
            </w:pPr>
            <w:r w:rsidRPr="00B01DC4">
              <w:rPr>
                <w:rFonts w:eastAsia="Calibri"/>
              </w:rPr>
              <w:t>E</w:t>
            </w:r>
          </w:p>
        </w:tc>
        <w:tc>
          <w:tcPr>
            <w:tcW w:w="0" w:type="auto"/>
            <w:tcBorders>
              <w:top w:val="single" w:sz="12" w:space="0" w:color="auto"/>
            </w:tcBorders>
            <w:vAlign w:val="center"/>
          </w:tcPr>
          <w:p w14:paraId="32EBCB07" w14:textId="59251E5A"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.75</w:t>
            </w:r>
          </w:p>
        </w:tc>
        <w:tc>
          <w:tcPr>
            <w:tcW w:w="0" w:type="auto"/>
            <w:tcBorders>
              <w:top w:val="single" w:sz="12" w:space="0" w:color="auto"/>
            </w:tcBorders>
            <w:vAlign w:val="center"/>
          </w:tcPr>
          <w:p w14:paraId="1AD887F0" w14:textId="020DFC66" w:rsidR="009F3054" w:rsidRPr="00B01DC4" w:rsidRDefault="00414AB3" w:rsidP="009F3054">
            <w:pPr>
              <w:spacing w:line="276" w:lineRule="auto"/>
              <w:jc w:val="center"/>
              <w:rPr>
                <w:rFonts w:eastAsia="Calibri"/>
              </w:rPr>
            </w:pPr>
            <w:r w:rsidRPr="00B01DC4">
              <w:rPr>
                <w:rFonts w:eastAsia="Calibri"/>
              </w:rPr>
              <w:t>E</w:t>
            </w:r>
          </w:p>
        </w:tc>
        <w:tc>
          <w:tcPr>
            <w:tcW w:w="0" w:type="auto"/>
            <w:tcBorders>
              <w:top w:val="single" w:sz="12" w:space="0" w:color="auto"/>
            </w:tcBorders>
            <w:vAlign w:val="center"/>
          </w:tcPr>
          <w:p w14:paraId="7FE3C518" w14:textId="572207F3" w:rsidR="009F3054" w:rsidRPr="00B01DC4" w:rsidRDefault="009E617A" w:rsidP="009F3054">
            <w:pPr>
              <w:spacing w:line="276" w:lineRule="auto"/>
              <w:jc w:val="center"/>
              <w:rPr>
                <w:rFonts w:eastAsia="Calibri"/>
              </w:rPr>
            </w:pPr>
            <w:r w:rsidRPr="00B01DC4">
              <w:rPr>
                <w:rFonts w:eastAsia="Calibri"/>
              </w:rPr>
              <w:t>2</w:t>
            </w:r>
          </w:p>
        </w:tc>
      </w:tr>
      <w:tr w:rsidR="00B36E83" w:rsidRPr="00B01DC4" w14:paraId="44B2CDA8" w14:textId="77777777" w:rsidTr="00985985">
        <w:tc>
          <w:tcPr>
            <w:tcW w:w="0" w:type="auto"/>
            <w:vAlign w:val="center"/>
          </w:tcPr>
          <w:p w14:paraId="753BE6D3" w14:textId="57B9313F" w:rsidR="009F3054" w:rsidRPr="00B01DC4" w:rsidRDefault="009F3054" w:rsidP="009F3054">
            <w:pPr>
              <w:spacing w:line="276" w:lineRule="auto"/>
              <w:rPr>
                <w:rFonts w:eastAsia="Calibri"/>
              </w:rPr>
            </w:pPr>
            <w:r w:rsidRPr="00B01DC4">
              <w:rPr>
                <w:rFonts w:eastAsia="Calibri"/>
              </w:rPr>
              <w:t xml:space="preserve">2. </w:t>
            </w:r>
            <w:r w:rsidR="00DB1FDD" w:rsidRPr="00B01DC4">
              <w:rPr>
                <w:rFonts w:eastAsia="Calibri"/>
              </w:rPr>
              <w:t>Established procedures are strictly observed to prevent cross-contamination between raw, semi-processed, and cooked food.</w:t>
            </w:r>
          </w:p>
        </w:tc>
        <w:tc>
          <w:tcPr>
            <w:tcW w:w="0" w:type="auto"/>
            <w:vAlign w:val="center"/>
          </w:tcPr>
          <w:p w14:paraId="161321B1" w14:textId="49E03B52"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.58</w:t>
            </w:r>
          </w:p>
        </w:tc>
        <w:tc>
          <w:tcPr>
            <w:tcW w:w="0" w:type="auto"/>
            <w:vAlign w:val="center"/>
          </w:tcPr>
          <w:p w14:paraId="770052A6" w14:textId="2D088DC2"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626F91DB" w14:textId="3A50A43D"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.50</w:t>
            </w:r>
          </w:p>
        </w:tc>
        <w:tc>
          <w:tcPr>
            <w:tcW w:w="0" w:type="auto"/>
            <w:vAlign w:val="center"/>
          </w:tcPr>
          <w:p w14:paraId="6D3B5998" w14:textId="23D2EF6B"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18E910A9" w14:textId="611ABE97"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.54</w:t>
            </w:r>
          </w:p>
        </w:tc>
        <w:tc>
          <w:tcPr>
            <w:tcW w:w="0" w:type="auto"/>
            <w:vAlign w:val="center"/>
          </w:tcPr>
          <w:p w14:paraId="4030E15C" w14:textId="0E61AA9A"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2E426894" w14:textId="11331E12" w:rsidR="009F3054" w:rsidRPr="00B01DC4" w:rsidRDefault="009E617A" w:rsidP="009F3054">
            <w:pPr>
              <w:spacing w:line="276" w:lineRule="auto"/>
              <w:jc w:val="center"/>
              <w:rPr>
                <w:rFonts w:eastAsia="Calibri"/>
              </w:rPr>
            </w:pPr>
            <w:r w:rsidRPr="00B01DC4">
              <w:rPr>
                <w:rFonts w:eastAsia="Calibri"/>
              </w:rPr>
              <w:t>3</w:t>
            </w:r>
          </w:p>
        </w:tc>
      </w:tr>
      <w:tr w:rsidR="00B36E83" w:rsidRPr="00B01DC4" w14:paraId="562A3D48" w14:textId="77777777" w:rsidTr="00985985">
        <w:tc>
          <w:tcPr>
            <w:tcW w:w="0" w:type="auto"/>
            <w:vAlign w:val="center"/>
          </w:tcPr>
          <w:p w14:paraId="1A888258" w14:textId="09EA2B8C" w:rsidR="009F3054" w:rsidRPr="00B01DC4" w:rsidRDefault="009F3054" w:rsidP="009F3054">
            <w:pPr>
              <w:spacing w:line="276" w:lineRule="auto"/>
              <w:rPr>
                <w:rFonts w:eastAsia="Calibri"/>
              </w:rPr>
            </w:pPr>
            <w:r w:rsidRPr="00B01DC4">
              <w:rPr>
                <w:rFonts w:eastAsia="Calibri"/>
              </w:rPr>
              <w:t>3.</w:t>
            </w:r>
            <w:r w:rsidR="00DB1FDD" w:rsidRPr="00B01DC4">
              <w:rPr>
                <w:rFonts w:eastAsia="Calibri"/>
              </w:rPr>
              <w:t>Food handlers adhere to hygiene protocols, including regular handwashing and the use of gloves, hairnets, and uniforms.</w:t>
            </w:r>
          </w:p>
        </w:tc>
        <w:tc>
          <w:tcPr>
            <w:tcW w:w="0" w:type="auto"/>
            <w:vAlign w:val="center"/>
          </w:tcPr>
          <w:p w14:paraId="01FD3B6B" w14:textId="05EF5B13"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.18</w:t>
            </w:r>
          </w:p>
        </w:tc>
        <w:tc>
          <w:tcPr>
            <w:tcW w:w="0" w:type="auto"/>
            <w:vAlign w:val="center"/>
          </w:tcPr>
          <w:p w14:paraId="6ADD3C5A" w14:textId="0EF7FF73"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446149A6" w14:textId="77777777" w:rsidR="009F3054" w:rsidRPr="00B01DC4" w:rsidRDefault="009F3054" w:rsidP="009F3054">
            <w:pPr>
              <w:spacing w:line="276" w:lineRule="auto"/>
              <w:jc w:val="center"/>
              <w:rPr>
                <w:rFonts w:eastAsia="Calibri"/>
              </w:rPr>
            </w:pPr>
            <w:r w:rsidRPr="00B01DC4">
              <w:rPr>
                <w:rFonts w:eastAsia="Calibri"/>
              </w:rPr>
              <w:t>2.60</w:t>
            </w:r>
          </w:p>
        </w:tc>
        <w:tc>
          <w:tcPr>
            <w:tcW w:w="0" w:type="auto"/>
            <w:vAlign w:val="center"/>
          </w:tcPr>
          <w:p w14:paraId="635346EF" w14:textId="6612A907" w:rsidR="009F3054" w:rsidRPr="00B01DC4" w:rsidRDefault="009F3054" w:rsidP="009F3054">
            <w:pPr>
              <w:spacing w:line="276" w:lineRule="auto"/>
              <w:jc w:val="center"/>
              <w:rPr>
                <w:rFonts w:eastAsia="Calibri"/>
              </w:rPr>
            </w:pPr>
            <w:r w:rsidRPr="00B01DC4">
              <w:rPr>
                <w:rFonts w:eastAsia="Calibri"/>
              </w:rPr>
              <w:t>M</w:t>
            </w:r>
            <w:r w:rsidR="00414AB3" w:rsidRPr="00B01DC4">
              <w:rPr>
                <w:rFonts w:eastAsia="Calibri"/>
              </w:rPr>
              <w:t>E</w:t>
            </w:r>
          </w:p>
        </w:tc>
        <w:tc>
          <w:tcPr>
            <w:tcW w:w="0" w:type="auto"/>
            <w:vAlign w:val="center"/>
          </w:tcPr>
          <w:p w14:paraId="0CD532AB" w14:textId="6CF4E1CF" w:rsidR="009F3054" w:rsidRPr="00B01DC4" w:rsidRDefault="00B36E83" w:rsidP="009F3054">
            <w:pPr>
              <w:spacing w:line="276" w:lineRule="auto"/>
              <w:jc w:val="center"/>
              <w:rPr>
                <w:rFonts w:eastAsia="Calibri"/>
              </w:rPr>
            </w:pPr>
            <w:r w:rsidRPr="00B01DC4">
              <w:rPr>
                <w:rFonts w:eastAsia="Calibri"/>
              </w:rPr>
              <w:t>2.89</w:t>
            </w:r>
          </w:p>
        </w:tc>
        <w:tc>
          <w:tcPr>
            <w:tcW w:w="0" w:type="auto"/>
            <w:vAlign w:val="center"/>
          </w:tcPr>
          <w:p w14:paraId="6A05768D" w14:textId="0987B49E" w:rsidR="009F3054" w:rsidRPr="00B01DC4" w:rsidRDefault="00B36E83" w:rsidP="009F3054">
            <w:pPr>
              <w:spacing w:line="276" w:lineRule="auto"/>
              <w:jc w:val="center"/>
              <w:rPr>
                <w:rFonts w:eastAsia="Calibri"/>
              </w:rPr>
            </w:pPr>
            <w:r w:rsidRPr="00B01DC4">
              <w:rPr>
                <w:rFonts w:eastAsia="Calibri"/>
              </w:rPr>
              <w:t>M</w:t>
            </w:r>
            <w:r w:rsidR="00414AB3" w:rsidRPr="00B01DC4">
              <w:rPr>
                <w:rFonts w:eastAsia="Calibri"/>
              </w:rPr>
              <w:t>E</w:t>
            </w:r>
          </w:p>
        </w:tc>
        <w:tc>
          <w:tcPr>
            <w:tcW w:w="0" w:type="auto"/>
            <w:vAlign w:val="center"/>
          </w:tcPr>
          <w:p w14:paraId="6EA1F468" w14:textId="25AEB0CA" w:rsidR="009F3054" w:rsidRPr="00B01DC4" w:rsidRDefault="009E617A" w:rsidP="009F3054">
            <w:pPr>
              <w:spacing w:line="276" w:lineRule="auto"/>
              <w:jc w:val="center"/>
              <w:rPr>
                <w:rFonts w:eastAsia="Calibri"/>
              </w:rPr>
            </w:pPr>
            <w:r w:rsidRPr="00B01DC4">
              <w:rPr>
                <w:rFonts w:eastAsia="Calibri"/>
              </w:rPr>
              <w:t>5.5</w:t>
            </w:r>
          </w:p>
        </w:tc>
      </w:tr>
      <w:tr w:rsidR="00B36E83" w:rsidRPr="00B01DC4" w14:paraId="32E117F0" w14:textId="77777777" w:rsidTr="00985985">
        <w:tc>
          <w:tcPr>
            <w:tcW w:w="0" w:type="auto"/>
            <w:vAlign w:val="center"/>
          </w:tcPr>
          <w:p w14:paraId="2D7DC49B" w14:textId="415A4366" w:rsidR="009F3054" w:rsidRPr="00B01DC4" w:rsidRDefault="009F3054" w:rsidP="009F3054">
            <w:pPr>
              <w:spacing w:line="276" w:lineRule="auto"/>
              <w:rPr>
                <w:rFonts w:eastAsia="Calibri"/>
              </w:rPr>
            </w:pPr>
            <w:r w:rsidRPr="00B01DC4">
              <w:rPr>
                <w:rFonts w:eastAsia="Calibri"/>
              </w:rPr>
              <w:t xml:space="preserve">4. </w:t>
            </w:r>
            <w:r w:rsidR="00DB1FDD" w:rsidRPr="00B01DC4">
              <w:rPr>
                <w:rFonts w:eastAsia="Calibri"/>
              </w:rPr>
              <w:t>Standardized practices for cooking, cooling, and reheating food are consistently applied to safeguard consumer health.</w:t>
            </w:r>
          </w:p>
        </w:tc>
        <w:tc>
          <w:tcPr>
            <w:tcW w:w="0" w:type="auto"/>
            <w:vAlign w:val="center"/>
          </w:tcPr>
          <w:p w14:paraId="4CEC32CB" w14:textId="6C39D925"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.24</w:t>
            </w:r>
          </w:p>
        </w:tc>
        <w:tc>
          <w:tcPr>
            <w:tcW w:w="0" w:type="auto"/>
            <w:vAlign w:val="center"/>
          </w:tcPr>
          <w:p w14:paraId="1C657056" w14:textId="7FA9D670"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7A935DDE" w14:textId="5F5021A3"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.25</w:t>
            </w:r>
          </w:p>
        </w:tc>
        <w:tc>
          <w:tcPr>
            <w:tcW w:w="0" w:type="auto"/>
            <w:vAlign w:val="center"/>
          </w:tcPr>
          <w:p w14:paraId="02850A8F" w14:textId="3655C9E0"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44F2BBA2" w14:textId="1F395F87" w:rsidR="009F3054" w:rsidRPr="00B01DC4" w:rsidRDefault="00B36E83" w:rsidP="009F3054">
            <w:pPr>
              <w:spacing w:line="276" w:lineRule="auto"/>
              <w:jc w:val="center"/>
              <w:rPr>
                <w:rFonts w:eastAsia="Calibri"/>
              </w:rPr>
            </w:pPr>
            <w:r w:rsidRPr="00B01DC4">
              <w:rPr>
                <w:rFonts w:eastAsia="Calibri"/>
              </w:rPr>
              <w:t>3.24</w:t>
            </w:r>
          </w:p>
        </w:tc>
        <w:tc>
          <w:tcPr>
            <w:tcW w:w="0" w:type="auto"/>
            <w:vAlign w:val="center"/>
          </w:tcPr>
          <w:p w14:paraId="2F150BB9" w14:textId="00372379" w:rsidR="009F3054" w:rsidRPr="00B01DC4" w:rsidRDefault="009E617A" w:rsidP="009F3054">
            <w:pPr>
              <w:spacing w:line="276" w:lineRule="auto"/>
              <w:jc w:val="center"/>
              <w:rPr>
                <w:rFonts w:eastAsia="Calibri"/>
              </w:rPr>
            </w:pPr>
            <w:r w:rsidRPr="00B01DC4">
              <w:rPr>
                <w:rFonts w:eastAsia="Calibri"/>
              </w:rPr>
              <w:t>M</w:t>
            </w:r>
            <w:r w:rsidR="00414AB3" w:rsidRPr="00B01DC4">
              <w:rPr>
                <w:rFonts w:eastAsia="Calibri"/>
              </w:rPr>
              <w:t>E</w:t>
            </w:r>
          </w:p>
        </w:tc>
        <w:tc>
          <w:tcPr>
            <w:tcW w:w="0" w:type="auto"/>
            <w:vAlign w:val="center"/>
          </w:tcPr>
          <w:p w14:paraId="556F88D4" w14:textId="582091FD" w:rsidR="009F3054" w:rsidRPr="00B01DC4" w:rsidRDefault="009E617A" w:rsidP="009F3054">
            <w:pPr>
              <w:spacing w:line="276" w:lineRule="auto"/>
              <w:jc w:val="center"/>
              <w:rPr>
                <w:rFonts w:eastAsia="Calibri"/>
              </w:rPr>
            </w:pPr>
            <w:r w:rsidRPr="00B01DC4">
              <w:rPr>
                <w:rFonts w:eastAsia="Calibri"/>
              </w:rPr>
              <w:t>4</w:t>
            </w:r>
          </w:p>
        </w:tc>
      </w:tr>
      <w:tr w:rsidR="00B36E83" w:rsidRPr="00B01DC4" w14:paraId="5813EBD0" w14:textId="77777777" w:rsidTr="00985985">
        <w:tc>
          <w:tcPr>
            <w:tcW w:w="0" w:type="auto"/>
            <w:vAlign w:val="center"/>
          </w:tcPr>
          <w:p w14:paraId="006033C0" w14:textId="0AE70DA9" w:rsidR="009F3054" w:rsidRPr="00B01DC4" w:rsidRDefault="009F3054" w:rsidP="009F3054">
            <w:pPr>
              <w:spacing w:line="276" w:lineRule="auto"/>
              <w:rPr>
                <w:rFonts w:eastAsia="Calibri"/>
              </w:rPr>
            </w:pPr>
            <w:r w:rsidRPr="00B01DC4">
              <w:rPr>
                <w:rFonts w:eastAsia="Calibri"/>
              </w:rPr>
              <w:t xml:space="preserve">5. </w:t>
            </w:r>
            <w:r w:rsidR="00DB1FDD" w:rsidRPr="00B01DC4">
              <w:rPr>
                <w:rFonts w:eastAsia="Calibri"/>
              </w:rPr>
              <w:t>Food is served and maintained under proper time–temperature conditions during display and service.</w:t>
            </w:r>
          </w:p>
        </w:tc>
        <w:tc>
          <w:tcPr>
            <w:tcW w:w="0" w:type="auto"/>
            <w:vAlign w:val="center"/>
          </w:tcPr>
          <w:p w14:paraId="05ADECE6" w14:textId="47F0DED6" w:rsidR="009F3054" w:rsidRPr="00B01DC4" w:rsidRDefault="00414AB3" w:rsidP="009F3054">
            <w:pPr>
              <w:spacing w:line="276" w:lineRule="auto"/>
              <w:jc w:val="center"/>
              <w:rPr>
                <w:rFonts w:eastAsia="Calibri"/>
              </w:rPr>
            </w:pPr>
            <w:r w:rsidRPr="00B01DC4">
              <w:rPr>
                <w:rFonts w:eastAsia="Calibri"/>
              </w:rPr>
              <w:t>2</w:t>
            </w:r>
            <w:r w:rsidR="009F3054" w:rsidRPr="00B01DC4">
              <w:rPr>
                <w:rFonts w:eastAsia="Calibri"/>
              </w:rPr>
              <w:t>.91</w:t>
            </w:r>
          </w:p>
        </w:tc>
        <w:tc>
          <w:tcPr>
            <w:tcW w:w="0" w:type="auto"/>
            <w:vAlign w:val="center"/>
          </w:tcPr>
          <w:p w14:paraId="7C65E41B" w14:textId="27DFC368" w:rsidR="009F3054" w:rsidRPr="00B01DC4" w:rsidRDefault="00414AB3" w:rsidP="009F3054">
            <w:pPr>
              <w:spacing w:line="276" w:lineRule="auto"/>
              <w:jc w:val="center"/>
              <w:rPr>
                <w:rFonts w:eastAsia="Calibri"/>
              </w:rPr>
            </w:pPr>
            <w:r w:rsidRPr="00B01DC4">
              <w:rPr>
                <w:rFonts w:eastAsia="Calibri"/>
              </w:rPr>
              <w:t>ME</w:t>
            </w:r>
          </w:p>
        </w:tc>
        <w:tc>
          <w:tcPr>
            <w:tcW w:w="0" w:type="auto"/>
            <w:vAlign w:val="center"/>
          </w:tcPr>
          <w:p w14:paraId="6BECE2FE" w14:textId="680A611C" w:rsidR="009F3054" w:rsidRPr="00B01DC4" w:rsidRDefault="00414AB3" w:rsidP="009F3054">
            <w:pPr>
              <w:spacing w:line="276" w:lineRule="auto"/>
              <w:jc w:val="center"/>
              <w:rPr>
                <w:rFonts w:eastAsia="Calibri"/>
              </w:rPr>
            </w:pPr>
            <w:r w:rsidRPr="00B01DC4">
              <w:rPr>
                <w:rFonts w:eastAsia="Calibri"/>
              </w:rPr>
              <w:t>2</w:t>
            </w:r>
            <w:r w:rsidR="009F3054" w:rsidRPr="00B01DC4">
              <w:rPr>
                <w:rFonts w:eastAsia="Calibri"/>
              </w:rPr>
              <w:t>.85</w:t>
            </w:r>
          </w:p>
        </w:tc>
        <w:tc>
          <w:tcPr>
            <w:tcW w:w="0" w:type="auto"/>
            <w:vAlign w:val="center"/>
          </w:tcPr>
          <w:p w14:paraId="79CD15A4" w14:textId="5420C4D3"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4BC44005" w14:textId="4E55F259" w:rsidR="009F3054" w:rsidRPr="00B01DC4" w:rsidRDefault="00414AB3" w:rsidP="009F3054">
            <w:pPr>
              <w:spacing w:line="276" w:lineRule="auto"/>
              <w:jc w:val="center"/>
              <w:rPr>
                <w:rFonts w:eastAsia="Calibri"/>
              </w:rPr>
            </w:pPr>
            <w:r w:rsidRPr="00B01DC4">
              <w:rPr>
                <w:rFonts w:eastAsia="Calibri"/>
              </w:rPr>
              <w:t>2</w:t>
            </w:r>
            <w:r w:rsidR="009F3054" w:rsidRPr="00B01DC4">
              <w:rPr>
                <w:rFonts w:eastAsia="Calibri"/>
              </w:rPr>
              <w:t>.88</w:t>
            </w:r>
          </w:p>
        </w:tc>
        <w:tc>
          <w:tcPr>
            <w:tcW w:w="0" w:type="auto"/>
            <w:vAlign w:val="center"/>
          </w:tcPr>
          <w:p w14:paraId="42D8DB01" w14:textId="152B4455" w:rsidR="009F3054" w:rsidRPr="00B01DC4" w:rsidRDefault="00414AB3" w:rsidP="009F3054">
            <w:pPr>
              <w:spacing w:line="276" w:lineRule="auto"/>
              <w:jc w:val="center"/>
              <w:rPr>
                <w:rFonts w:eastAsia="Calibri"/>
              </w:rPr>
            </w:pPr>
            <w:r w:rsidRPr="00B01DC4">
              <w:rPr>
                <w:rFonts w:eastAsia="Calibri"/>
              </w:rPr>
              <w:t>ME</w:t>
            </w:r>
          </w:p>
        </w:tc>
        <w:tc>
          <w:tcPr>
            <w:tcW w:w="0" w:type="auto"/>
            <w:vAlign w:val="center"/>
          </w:tcPr>
          <w:p w14:paraId="14569161" w14:textId="1F4071BA" w:rsidR="009F3054" w:rsidRPr="00B01DC4" w:rsidRDefault="009E617A" w:rsidP="009F3054">
            <w:pPr>
              <w:spacing w:line="276" w:lineRule="auto"/>
              <w:jc w:val="center"/>
              <w:rPr>
                <w:rFonts w:eastAsia="Calibri"/>
              </w:rPr>
            </w:pPr>
            <w:r w:rsidRPr="00B01DC4">
              <w:rPr>
                <w:rFonts w:eastAsia="Calibri"/>
              </w:rPr>
              <w:t>7</w:t>
            </w:r>
          </w:p>
        </w:tc>
      </w:tr>
      <w:tr w:rsidR="00B36E83" w:rsidRPr="00B01DC4" w14:paraId="085C18C1" w14:textId="77777777" w:rsidTr="00985985">
        <w:tc>
          <w:tcPr>
            <w:tcW w:w="0" w:type="auto"/>
            <w:vAlign w:val="center"/>
          </w:tcPr>
          <w:p w14:paraId="0F4A5F89" w14:textId="0871E0F8" w:rsidR="009F3054" w:rsidRPr="00B01DC4" w:rsidRDefault="009F3054" w:rsidP="009F3054">
            <w:pPr>
              <w:spacing w:line="276" w:lineRule="auto"/>
              <w:rPr>
                <w:rFonts w:eastAsia="Calibri"/>
              </w:rPr>
            </w:pPr>
            <w:r w:rsidRPr="00B01DC4">
              <w:rPr>
                <w:rFonts w:eastAsia="Calibri"/>
              </w:rPr>
              <w:t xml:space="preserve">6. </w:t>
            </w:r>
            <w:r w:rsidR="00DB1FDD" w:rsidRPr="00B01DC4">
              <w:rPr>
                <w:rFonts w:eastAsia="Calibri"/>
              </w:rPr>
              <w:t>Food presentation safeguards, such as protective coverings and measures to avoid direct exposure, are consistently implemented.</w:t>
            </w:r>
          </w:p>
        </w:tc>
        <w:tc>
          <w:tcPr>
            <w:tcW w:w="0" w:type="auto"/>
            <w:vAlign w:val="center"/>
          </w:tcPr>
          <w:p w14:paraId="333FBD7F" w14:textId="6320FB9B" w:rsidR="009F3054" w:rsidRPr="00B01DC4" w:rsidRDefault="00414AB3" w:rsidP="009F3054">
            <w:pPr>
              <w:spacing w:line="276" w:lineRule="auto"/>
              <w:jc w:val="center"/>
              <w:rPr>
                <w:rFonts w:eastAsia="Calibri"/>
              </w:rPr>
            </w:pPr>
            <w:r w:rsidRPr="00B01DC4">
              <w:rPr>
                <w:rFonts w:eastAsia="Calibri"/>
              </w:rPr>
              <w:t>2</w:t>
            </w:r>
            <w:r w:rsidR="009F3054" w:rsidRPr="00B01DC4">
              <w:rPr>
                <w:rFonts w:eastAsia="Calibri"/>
              </w:rPr>
              <w:t>.94</w:t>
            </w:r>
          </w:p>
        </w:tc>
        <w:tc>
          <w:tcPr>
            <w:tcW w:w="0" w:type="auto"/>
            <w:vAlign w:val="center"/>
          </w:tcPr>
          <w:p w14:paraId="2F5589DA" w14:textId="4AC91BE2" w:rsidR="009F3054" w:rsidRPr="00B01DC4" w:rsidRDefault="00414AB3" w:rsidP="009F3054">
            <w:pPr>
              <w:spacing w:line="276" w:lineRule="auto"/>
              <w:jc w:val="center"/>
              <w:rPr>
                <w:rFonts w:eastAsia="Calibri"/>
              </w:rPr>
            </w:pPr>
            <w:r w:rsidRPr="00B01DC4">
              <w:rPr>
                <w:rFonts w:eastAsia="Calibri"/>
              </w:rPr>
              <w:t>ME</w:t>
            </w:r>
          </w:p>
        </w:tc>
        <w:tc>
          <w:tcPr>
            <w:tcW w:w="0" w:type="auto"/>
            <w:vAlign w:val="center"/>
          </w:tcPr>
          <w:p w14:paraId="7F964C6E" w14:textId="066D55FF" w:rsidR="009F3054" w:rsidRPr="00B01DC4" w:rsidRDefault="00414AB3" w:rsidP="009F3054">
            <w:pPr>
              <w:spacing w:line="276" w:lineRule="auto"/>
              <w:jc w:val="center"/>
              <w:rPr>
                <w:rFonts w:eastAsia="Calibri"/>
              </w:rPr>
            </w:pPr>
            <w:r w:rsidRPr="00B01DC4">
              <w:rPr>
                <w:rFonts w:eastAsia="Calibri"/>
              </w:rPr>
              <w:t>2</w:t>
            </w:r>
            <w:r w:rsidR="009F3054" w:rsidRPr="00B01DC4">
              <w:rPr>
                <w:rFonts w:eastAsia="Calibri"/>
              </w:rPr>
              <w:t>.85</w:t>
            </w:r>
          </w:p>
        </w:tc>
        <w:tc>
          <w:tcPr>
            <w:tcW w:w="0" w:type="auto"/>
            <w:vAlign w:val="center"/>
          </w:tcPr>
          <w:p w14:paraId="43FF08CE" w14:textId="1329C7AB" w:rsidR="009F3054" w:rsidRPr="00B01DC4" w:rsidRDefault="00414AB3" w:rsidP="009F3054">
            <w:pPr>
              <w:spacing w:line="276" w:lineRule="auto"/>
              <w:jc w:val="center"/>
              <w:rPr>
                <w:rFonts w:eastAsia="Calibri"/>
              </w:rPr>
            </w:pPr>
            <w:r w:rsidRPr="00B01DC4">
              <w:rPr>
                <w:rFonts w:eastAsia="Calibri"/>
              </w:rPr>
              <w:t>ME</w:t>
            </w:r>
          </w:p>
        </w:tc>
        <w:tc>
          <w:tcPr>
            <w:tcW w:w="0" w:type="auto"/>
            <w:vAlign w:val="center"/>
          </w:tcPr>
          <w:p w14:paraId="2A018F98" w14:textId="30F89ED0" w:rsidR="009F3054" w:rsidRPr="00B01DC4" w:rsidRDefault="00B36E83" w:rsidP="009F3054">
            <w:pPr>
              <w:spacing w:line="276" w:lineRule="auto"/>
              <w:jc w:val="center"/>
              <w:rPr>
                <w:rFonts w:eastAsia="Calibri"/>
              </w:rPr>
            </w:pPr>
            <w:r w:rsidRPr="00B01DC4">
              <w:rPr>
                <w:rFonts w:eastAsia="Calibri"/>
              </w:rPr>
              <w:t>2</w:t>
            </w:r>
            <w:r w:rsidR="009F3054" w:rsidRPr="00B01DC4">
              <w:rPr>
                <w:rFonts w:eastAsia="Calibri"/>
              </w:rPr>
              <w:t>.8</w:t>
            </w:r>
            <w:r w:rsidRPr="00B01DC4">
              <w:rPr>
                <w:rFonts w:eastAsia="Calibri"/>
              </w:rPr>
              <w:t>9</w:t>
            </w:r>
          </w:p>
        </w:tc>
        <w:tc>
          <w:tcPr>
            <w:tcW w:w="0" w:type="auto"/>
            <w:vAlign w:val="center"/>
          </w:tcPr>
          <w:p w14:paraId="18EE7C02" w14:textId="3746584E" w:rsidR="009F3054" w:rsidRPr="00B01DC4" w:rsidRDefault="00414AB3" w:rsidP="009F3054">
            <w:pPr>
              <w:spacing w:line="276" w:lineRule="auto"/>
              <w:jc w:val="center"/>
              <w:rPr>
                <w:rFonts w:eastAsia="Calibri"/>
              </w:rPr>
            </w:pPr>
            <w:r w:rsidRPr="00B01DC4">
              <w:rPr>
                <w:rFonts w:eastAsia="Calibri"/>
              </w:rPr>
              <w:t>ME</w:t>
            </w:r>
          </w:p>
        </w:tc>
        <w:tc>
          <w:tcPr>
            <w:tcW w:w="0" w:type="auto"/>
            <w:vAlign w:val="center"/>
          </w:tcPr>
          <w:p w14:paraId="10181EA3" w14:textId="76330B2B" w:rsidR="009F3054" w:rsidRPr="00B01DC4" w:rsidRDefault="009E617A" w:rsidP="009F3054">
            <w:pPr>
              <w:spacing w:line="276" w:lineRule="auto"/>
              <w:jc w:val="center"/>
              <w:rPr>
                <w:rFonts w:eastAsia="Calibri"/>
              </w:rPr>
            </w:pPr>
            <w:r w:rsidRPr="00B01DC4">
              <w:rPr>
                <w:rFonts w:eastAsia="Calibri"/>
              </w:rPr>
              <w:t>5.5</w:t>
            </w:r>
          </w:p>
        </w:tc>
      </w:tr>
      <w:tr w:rsidR="00B36E83" w:rsidRPr="00B01DC4" w14:paraId="63997FE0" w14:textId="77777777" w:rsidTr="00985985">
        <w:tc>
          <w:tcPr>
            <w:tcW w:w="0" w:type="auto"/>
            <w:vAlign w:val="center"/>
          </w:tcPr>
          <w:p w14:paraId="502E46CE" w14:textId="270A6307" w:rsidR="009F3054" w:rsidRPr="00B01DC4" w:rsidRDefault="009F3054" w:rsidP="009F3054">
            <w:pPr>
              <w:spacing w:line="276" w:lineRule="auto"/>
              <w:rPr>
                <w:rFonts w:eastAsia="Calibri"/>
              </w:rPr>
            </w:pPr>
            <w:r w:rsidRPr="00B01DC4">
              <w:rPr>
                <w:rFonts w:eastAsia="Calibri"/>
              </w:rPr>
              <w:t xml:space="preserve">7. </w:t>
            </w:r>
            <w:r w:rsidR="00DB1FDD" w:rsidRPr="00B01DC4">
              <w:rPr>
                <w:rFonts w:eastAsia="Calibri"/>
              </w:rPr>
              <w:t>Systems are in place to minimize food waste and ensure the safe handling of leftovers to reduce contamination risks.</w:t>
            </w:r>
          </w:p>
        </w:tc>
        <w:tc>
          <w:tcPr>
            <w:tcW w:w="0" w:type="auto"/>
            <w:vAlign w:val="center"/>
          </w:tcPr>
          <w:p w14:paraId="1A5F2A80" w14:textId="3FD1ED9C"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.94</w:t>
            </w:r>
          </w:p>
        </w:tc>
        <w:tc>
          <w:tcPr>
            <w:tcW w:w="0" w:type="auto"/>
            <w:vAlign w:val="center"/>
          </w:tcPr>
          <w:p w14:paraId="4FEE25EC" w14:textId="4C5C5596"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7E31BC20" w14:textId="44DC614D"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.85</w:t>
            </w:r>
          </w:p>
        </w:tc>
        <w:tc>
          <w:tcPr>
            <w:tcW w:w="0" w:type="auto"/>
            <w:vAlign w:val="center"/>
          </w:tcPr>
          <w:p w14:paraId="550B1F52" w14:textId="793FF9C0"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26BD64D5" w14:textId="6278F9B2"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.8</w:t>
            </w:r>
            <w:r w:rsidR="00B36E83" w:rsidRPr="00B01DC4">
              <w:rPr>
                <w:rFonts w:eastAsia="Calibri"/>
              </w:rPr>
              <w:t>9</w:t>
            </w:r>
          </w:p>
        </w:tc>
        <w:tc>
          <w:tcPr>
            <w:tcW w:w="0" w:type="auto"/>
            <w:vAlign w:val="center"/>
          </w:tcPr>
          <w:p w14:paraId="4AD20343" w14:textId="7F43B850"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75D410E8" w14:textId="350F9682" w:rsidR="009F3054" w:rsidRPr="00B01DC4" w:rsidRDefault="009E617A" w:rsidP="009F3054">
            <w:pPr>
              <w:spacing w:line="276" w:lineRule="auto"/>
              <w:jc w:val="center"/>
              <w:rPr>
                <w:rFonts w:eastAsia="Calibri"/>
              </w:rPr>
            </w:pPr>
            <w:r w:rsidRPr="00B01DC4">
              <w:rPr>
                <w:rFonts w:eastAsia="Calibri"/>
              </w:rPr>
              <w:t>1</w:t>
            </w:r>
          </w:p>
        </w:tc>
      </w:tr>
      <w:tr w:rsidR="00B36E83" w:rsidRPr="00B01DC4" w14:paraId="320C8223" w14:textId="77777777" w:rsidTr="00985985">
        <w:tc>
          <w:tcPr>
            <w:tcW w:w="0" w:type="auto"/>
            <w:tcBorders>
              <w:bottom w:val="single" w:sz="12" w:space="0" w:color="auto"/>
            </w:tcBorders>
            <w:vAlign w:val="center"/>
          </w:tcPr>
          <w:p w14:paraId="12CBAE49" w14:textId="77777777" w:rsidR="009F3054" w:rsidRPr="00B01DC4" w:rsidRDefault="009F3054" w:rsidP="009F3054">
            <w:pPr>
              <w:spacing w:line="276" w:lineRule="auto"/>
              <w:rPr>
                <w:rFonts w:eastAsia="Calibri"/>
                <w:b/>
              </w:rPr>
            </w:pPr>
            <w:r w:rsidRPr="00B01DC4">
              <w:rPr>
                <w:rFonts w:eastAsia="Calibri"/>
                <w:b/>
              </w:rPr>
              <w:t>Overall weighted mean</w:t>
            </w:r>
          </w:p>
        </w:tc>
        <w:tc>
          <w:tcPr>
            <w:tcW w:w="0" w:type="auto"/>
            <w:tcBorders>
              <w:bottom w:val="single" w:sz="12" w:space="0" w:color="auto"/>
            </w:tcBorders>
            <w:vAlign w:val="center"/>
          </w:tcPr>
          <w:p w14:paraId="2AE9EE4D" w14:textId="7571C7D6" w:rsidR="009F3054" w:rsidRPr="00B01DC4" w:rsidRDefault="00B36E83" w:rsidP="009F3054">
            <w:pPr>
              <w:spacing w:line="276" w:lineRule="auto"/>
              <w:jc w:val="center"/>
              <w:rPr>
                <w:rFonts w:eastAsia="Calibri"/>
                <w:b/>
              </w:rPr>
            </w:pPr>
            <w:r w:rsidRPr="00B01DC4">
              <w:rPr>
                <w:rFonts w:eastAsia="Calibri"/>
                <w:b/>
              </w:rPr>
              <w:t>3.37</w:t>
            </w:r>
          </w:p>
        </w:tc>
        <w:tc>
          <w:tcPr>
            <w:tcW w:w="0" w:type="auto"/>
            <w:tcBorders>
              <w:bottom w:val="single" w:sz="12" w:space="0" w:color="auto"/>
            </w:tcBorders>
            <w:vAlign w:val="center"/>
          </w:tcPr>
          <w:p w14:paraId="6B67DA42" w14:textId="35F407C4" w:rsidR="009F3054" w:rsidRPr="00B01DC4" w:rsidRDefault="00B36E83" w:rsidP="009F3054">
            <w:pPr>
              <w:spacing w:line="276" w:lineRule="auto"/>
              <w:jc w:val="center"/>
              <w:rPr>
                <w:rFonts w:eastAsia="Calibri"/>
                <w:b/>
              </w:rPr>
            </w:pPr>
            <w:r w:rsidRPr="00B01DC4">
              <w:rPr>
                <w:rFonts w:eastAsia="Calibri"/>
                <w:b/>
              </w:rPr>
              <w:t>ME</w:t>
            </w:r>
          </w:p>
        </w:tc>
        <w:tc>
          <w:tcPr>
            <w:tcW w:w="0" w:type="auto"/>
            <w:tcBorders>
              <w:bottom w:val="single" w:sz="12" w:space="0" w:color="auto"/>
            </w:tcBorders>
            <w:vAlign w:val="center"/>
          </w:tcPr>
          <w:p w14:paraId="0A2D1176" w14:textId="65795D08" w:rsidR="009F3054" w:rsidRPr="00B01DC4" w:rsidRDefault="00B36E83" w:rsidP="009F3054">
            <w:pPr>
              <w:spacing w:line="276" w:lineRule="auto"/>
              <w:jc w:val="center"/>
              <w:rPr>
                <w:rFonts w:eastAsia="Calibri"/>
                <w:b/>
              </w:rPr>
            </w:pPr>
            <w:r w:rsidRPr="00B01DC4">
              <w:rPr>
                <w:rFonts w:eastAsia="Calibri"/>
                <w:b/>
              </w:rPr>
              <w:t>3.22</w:t>
            </w:r>
          </w:p>
        </w:tc>
        <w:tc>
          <w:tcPr>
            <w:tcW w:w="0" w:type="auto"/>
            <w:tcBorders>
              <w:bottom w:val="single" w:sz="12" w:space="0" w:color="auto"/>
            </w:tcBorders>
            <w:vAlign w:val="center"/>
          </w:tcPr>
          <w:p w14:paraId="7E039C87" w14:textId="37D389AC" w:rsidR="009F3054" w:rsidRPr="00B01DC4" w:rsidRDefault="00B36E83" w:rsidP="009F3054">
            <w:pPr>
              <w:spacing w:line="276" w:lineRule="auto"/>
              <w:jc w:val="center"/>
              <w:rPr>
                <w:rFonts w:eastAsia="Calibri"/>
                <w:b/>
              </w:rPr>
            </w:pPr>
            <w:r w:rsidRPr="00B01DC4">
              <w:rPr>
                <w:rFonts w:eastAsia="Calibri"/>
                <w:b/>
              </w:rPr>
              <w:t>ME</w:t>
            </w:r>
          </w:p>
        </w:tc>
        <w:tc>
          <w:tcPr>
            <w:tcW w:w="0" w:type="auto"/>
            <w:tcBorders>
              <w:bottom w:val="single" w:sz="12" w:space="0" w:color="auto"/>
            </w:tcBorders>
            <w:vAlign w:val="center"/>
          </w:tcPr>
          <w:p w14:paraId="6B98DDE0" w14:textId="27A1D80A" w:rsidR="009F3054" w:rsidRPr="00B01DC4" w:rsidRDefault="00B36E83" w:rsidP="009F3054">
            <w:pPr>
              <w:spacing w:line="276" w:lineRule="auto"/>
              <w:jc w:val="center"/>
              <w:rPr>
                <w:rFonts w:eastAsia="Calibri"/>
                <w:b/>
              </w:rPr>
            </w:pPr>
            <w:r w:rsidRPr="00B01DC4">
              <w:rPr>
                <w:rFonts w:eastAsia="Calibri"/>
                <w:b/>
              </w:rPr>
              <w:t>3.29</w:t>
            </w:r>
          </w:p>
        </w:tc>
        <w:tc>
          <w:tcPr>
            <w:tcW w:w="0" w:type="auto"/>
            <w:tcBorders>
              <w:bottom w:val="single" w:sz="12" w:space="0" w:color="auto"/>
            </w:tcBorders>
            <w:vAlign w:val="center"/>
          </w:tcPr>
          <w:p w14:paraId="6284DDDF" w14:textId="4196013E" w:rsidR="009F3054" w:rsidRPr="00B01DC4" w:rsidRDefault="00B36E83" w:rsidP="009F3054">
            <w:pPr>
              <w:spacing w:line="276" w:lineRule="auto"/>
              <w:jc w:val="center"/>
              <w:rPr>
                <w:rFonts w:eastAsia="Calibri"/>
                <w:b/>
              </w:rPr>
            </w:pPr>
            <w:r w:rsidRPr="00B01DC4">
              <w:rPr>
                <w:rFonts w:eastAsia="Calibri"/>
                <w:b/>
              </w:rPr>
              <w:t>ME</w:t>
            </w:r>
          </w:p>
        </w:tc>
        <w:tc>
          <w:tcPr>
            <w:tcW w:w="0" w:type="auto"/>
            <w:tcBorders>
              <w:bottom w:val="single" w:sz="12" w:space="0" w:color="auto"/>
            </w:tcBorders>
            <w:vAlign w:val="center"/>
          </w:tcPr>
          <w:p w14:paraId="1E40ABD3" w14:textId="77777777" w:rsidR="009F3054" w:rsidRPr="00B01DC4" w:rsidRDefault="009F3054" w:rsidP="009F3054">
            <w:pPr>
              <w:spacing w:line="276" w:lineRule="auto"/>
              <w:jc w:val="center"/>
              <w:rPr>
                <w:rFonts w:eastAsia="Calibri"/>
                <w:b/>
              </w:rPr>
            </w:pPr>
          </w:p>
        </w:tc>
      </w:tr>
    </w:tbl>
    <w:p w14:paraId="24E9534E" w14:textId="1C2907DE" w:rsidR="009F3054" w:rsidRPr="00B01DC4" w:rsidRDefault="009F3054" w:rsidP="009F3054">
      <w:pPr>
        <w:spacing w:after="0" w:line="240" w:lineRule="auto"/>
        <w:jc w:val="both"/>
        <w:rPr>
          <w:rFonts w:ascii="Times New Roman" w:eastAsia="Calibri" w:hAnsi="Times New Roman" w:cs="Times New Roman"/>
          <w:i/>
          <w:iCs/>
          <w:kern w:val="0"/>
          <w:sz w:val="20"/>
          <w:szCs w:val="20"/>
          <w:lang w:val="en-US"/>
          <w14:ligatures w14:val="none"/>
        </w:rPr>
      </w:pPr>
      <w:r w:rsidRPr="00B01DC4">
        <w:rPr>
          <w:rFonts w:ascii="Times New Roman" w:eastAsia="Calibri" w:hAnsi="Times New Roman" w:cs="Times New Roman"/>
          <w:i/>
          <w:iCs/>
          <w:kern w:val="0"/>
          <w:sz w:val="20"/>
          <w:szCs w:val="20"/>
          <w:lang w:val="en-US"/>
          <w14:ligatures w14:val="none"/>
        </w:rPr>
        <w:t>Legend:   WM=Weighted Mean; VI= Verbal Interpretation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5070"/>
        <w:gridCol w:w="2815"/>
      </w:tblGrid>
      <w:tr w:rsidR="009F3054" w:rsidRPr="00B01DC4" w14:paraId="39CB5268" w14:textId="77777777" w:rsidTr="00985985">
        <w:trPr>
          <w:cantSplit/>
          <w:trHeight w:val="452"/>
        </w:trPr>
        <w:tc>
          <w:tcPr>
            <w:tcW w:w="883" w:type="pct"/>
            <w:vAlign w:val="bottom"/>
          </w:tcPr>
          <w:p w14:paraId="6A8F3672" w14:textId="77777777" w:rsidR="009F3054" w:rsidRPr="00B01DC4" w:rsidRDefault="009F3054" w:rsidP="009F3054">
            <w:pPr>
              <w:jc w:val="center"/>
              <w:rPr>
                <w:rFonts w:eastAsia="Calibri"/>
                <w:i/>
                <w:iCs/>
              </w:rPr>
            </w:pPr>
            <w:r w:rsidRPr="00B01DC4">
              <w:rPr>
                <w:rFonts w:eastAsia="Calibri"/>
                <w:i/>
                <w:iCs/>
              </w:rPr>
              <w:t>5</w:t>
            </w:r>
          </w:p>
        </w:tc>
        <w:tc>
          <w:tcPr>
            <w:tcW w:w="2647" w:type="pct"/>
            <w:vAlign w:val="bottom"/>
          </w:tcPr>
          <w:p w14:paraId="1328A6F5" w14:textId="64FF54A0" w:rsidR="009F3054" w:rsidRPr="00B01DC4" w:rsidRDefault="009F3054" w:rsidP="009F3054">
            <w:pPr>
              <w:jc w:val="center"/>
              <w:rPr>
                <w:rFonts w:eastAsia="Calibri"/>
                <w:i/>
                <w:iCs/>
              </w:rPr>
            </w:pPr>
            <w:r w:rsidRPr="00B01DC4">
              <w:rPr>
                <w:rFonts w:eastAsia="Calibri"/>
                <w:i/>
                <w:iCs/>
              </w:rPr>
              <w:t>Highly</w:t>
            </w:r>
            <w:r w:rsidR="00DB1FDD" w:rsidRPr="00B01DC4">
              <w:rPr>
                <w:rFonts w:eastAsia="Calibri"/>
                <w:i/>
                <w:iCs/>
              </w:rPr>
              <w:t xml:space="preserve"> Evident</w:t>
            </w:r>
          </w:p>
        </w:tc>
        <w:tc>
          <w:tcPr>
            <w:tcW w:w="1470" w:type="pct"/>
            <w:vAlign w:val="bottom"/>
          </w:tcPr>
          <w:p w14:paraId="1999BBEE" w14:textId="77777777" w:rsidR="009F3054" w:rsidRPr="00B01DC4" w:rsidRDefault="009F3054" w:rsidP="009F3054">
            <w:pPr>
              <w:jc w:val="center"/>
              <w:rPr>
                <w:rFonts w:eastAsia="Calibri"/>
                <w:i/>
                <w:iCs/>
              </w:rPr>
            </w:pPr>
            <w:r w:rsidRPr="00B01DC4">
              <w:rPr>
                <w:rFonts w:eastAsia="Calibri"/>
                <w:i/>
                <w:iCs/>
              </w:rPr>
              <w:t>4.20-5.00</w:t>
            </w:r>
          </w:p>
        </w:tc>
      </w:tr>
      <w:tr w:rsidR="009F3054" w:rsidRPr="00B01DC4" w14:paraId="15201893" w14:textId="77777777" w:rsidTr="00985985">
        <w:trPr>
          <w:cantSplit/>
          <w:trHeight w:val="452"/>
        </w:trPr>
        <w:tc>
          <w:tcPr>
            <w:tcW w:w="883" w:type="pct"/>
            <w:vAlign w:val="bottom"/>
          </w:tcPr>
          <w:p w14:paraId="48253B6B" w14:textId="77777777" w:rsidR="009F3054" w:rsidRPr="00B01DC4" w:rsidRDefault="009F3054" w:rsidP="009F3054">
            <w:pPr>
              <w:jc w:val="center"/>
              <w:rPr>
                <w:rFonts w:eastAsia="Calibri"/>
                <w:i/>
                <w:iCs/>
              </w:rPr>
            </w:pPr>
            <w:r w:rsidRPr="00B01DC4">
              <w:rPr>
                <w:rFonts w:eastAsia="Calibri"/>
                <w:i/>
                <w:iCs/>
              </w:rPr>
              <w:t>4</w:t>
            </w:r>
          </w:p>
        </w:tc>
        <w:tc>
          <w:tcPr>
            <w:tcW w:w="2647" w:type="pct"/>
            <w:vAlign w:val="bottom"/>
          </w:tcPr>
          <w:p w14:paraId="57655754" w14:textId="21B3B0DE" w:rsidR="009F3054" w:rsidRPr="00B01DC4" w:rsidRDefault="00DB1FDD" w:rsidP="009F3054">
            <w:pPr>
              <w:jc w:val="center"/>
              <w:rPr>
                <w:rFonts w:eastAsia="Calibri"/>
                <w:i/>
                <w:iCs/>
              </w:rPr>
            </w:pPr>
            <w:r w:rsidRPr="00B01DC4">
              <w:rPr>
                <w:rFonts w:eastAsia="Calibri"/>
                <w:i/>
                <w:iCs/>
              </w:rPr>
              <w:t>Evident</w:t>
            </w:r>
          </w:p>
        </w:tc>
        <w:tc>
          <w:tcPr>
            <w:tcW w:w="1470" w:type="pct"/>
            <w:vAlign w:val="bottom"/>
          </w:tcPr>
          <w:p w14:paraId="65D41B16" w14:textId="77777777" w:rsidR="009F3054" w:rsidRPr="00B01DC4" w:rsidRDefault="009F3054" w:rsidP="009F3054">
            <w:pPr>
              <w:jc w:val="center"/>
              <w:rPr>
                <w:rFonts w:eastAsia="Calibri"/>
                <w:i/>
                <w:iCs/>
              </w:rPr>
            </w:pPr>
            <w:r w:rsidRPr="00B01DC4">
              <w:rPr>
                <w:rFonts w:eastAsia="Calibri"/>
                <w:i/>
                <w:iCs/>
              </w:rPr>
              <w:t>3.40-4.19</w:t>
            </w:r>
          </w:p>
        </w:tc>
      </w:tr>
      <w:tr w:rsidR="009F3054" w:rsidRPr="00B01DC4" w14:paraId="11BE2E9B" w14:textId="77777777" w:rsidTr="00985985">
        <w:trPr>
          <w:cantSplit/>
          <w:trHeight w:val="452"/>
        </w:trPr>
        <w:tc>
          <w:tcPr>
            <w:tcW w:w="883" w:type="pct"/>
            <w:vAlign w:val="bottom"/>
          </w:tcPr>
          <w:p w14:paraId="0B5B835E" w14:textId="77777777" w:rsidR="009F3054" w:rsidRPr="00B01DC4" w:rsidRDefault="009F3054" w:rsidP="009F3054">
            <w:pPr>
              <w:jc w:val="center"/>
              <w:rPr>
                <w:rFonts w:eastAsia="Calibri"/>
                <w:i/>
                <w:iCs/>
              </w:rPr>
            </w:pPr>
            <w:r w:rsidRPr="00B01DC4">
              <w:rPr>
                <w:rFonts w:eastAsia="Calibri"/>
                <w:i/>
                <w:iCs/>
              </w:rPr>
              <w:t>3</w:t>
            </w:r>
          </w:p>
        </w:tc>
        <w:tc>
          <w:tcPr>
            <w:tcW w:w="2647" w:type="pct"/>
            <w:vAlign w:val="bottom"/>
          </w:tcPr>
          <w:p w14:paraId="50CB56F5" w14:textId="0E25C3B1" w:rsidR="009F3054" w:rsidRPr="00B01DC4" w:rsidRDefault="009F3054" w:rsidP="009F3054">
            <w:pPr>
              <w:jc w:val="center"/>
              <w:rPr>
                <w:rFonts w:eastAsia="Calibri"/>
                <w:i/>
                <w:iCs/>
              </w:rPr>
            </w:pPr>
            <w:r w:rsidRPr="00B01DC4">
              <w:rPr>
                <w:rFonts w:eastAsia="Calibri"/>
                <w:i/>
                <w:iCs/>
              </w:rPr>
              <w:t xml:space="preserve">Moderately </w:t>
            </w:r>
            <w:r w:rsidR="00DB1FDD" w:rsidRPr="00B01DC4">
              <w:rPr>
                <w:rFonts w:eastAsia="Calibri"/>
                <w:i/>
                <w:iCs/>
              </w:rPr>
              <w:t>Evident</w:t>
            </w:r>
          </w:p>
        </w:tc>
        <w:tc>
          <w:tcPr>
            <w:tcW w:w="1470" w:type="pct"/>
            <w:vAlign w:val="bottom"/>
          </w:tcPr>
          <w:p w14:paraId="23D3DC7B" w14:textId="77777777" w:rsidR="009F3054" w:rsidRPr="00B01DC4" w:rsidRDefault="009F3054" w:rsidP="009F3054">
            <w:pPr>
              <w:jc w:val="center"/>
              <w:rPr>
                <w:rFonts w:eastAsia="Calibri"/>
                <w:i/>
                <w:iCs/>
              </w:rPr>
            </w:pPr>
            <w:r w:rsidRPr="00B01DC4">
              <w:rPr>
                <w:rFonts w:eastAsia="Calibri"/>
                <w:i/>
                <w:iCs/>
              </w:rPr>
              <w:t>2.60-3.39</w:t>
            </w:r>
          </w:p>
        </w:tc>
      </w:tr>
      <w:tr w:rsidR="009F3054" w:rsidRPr="00B01DC4" w14:paraId="7BDCA404" w14:textId="77777777" w:rsidTr="00985985">
        <w:trPr>
          <w:cantSplit/>
          <w:trHeight w:val="452"/>
        </w:trPr>
        <w:tc>
          <w:tcPr>
            <w:tcW w:w="883" w:type="pct"/>
            <w:vAlign w:val="bottom"/>
          </w:tcPr>
          <w:p w14:paraId="480EB491" w14:textId="77777777" w:rsidR="009F3054" w:rsidRPr="00B01DC4" w:rsidRDefault="009F3054" w:rsidP="009F3054">
            <w:pPr>
              <w:jc w:val="center"/>
              <w:rPr>
                <w:rFonts w:eastAsia="Calibri"/>
                <w:i/>
                <w:iCs/>
              </w:rPr>
            </w:pPr>
            <w:r w:rsidRPr="00B01DC4">
              <w:rPr>
                <w:rFonts w:eastAsia="Calibri"/>
                <w:i/>
                <w:iCs/>
              </w:rPr>
              <w:t>2</w:t>
            </w:r>
          </w:p>
        </w:tc>
        <w:tc>
          <w:tcPr>
            <w:tcW w:w="2647" w:type="pct"/>
            <w:vAlign w:val="bottom"/>
          </w:tcPr>
          <w:p w14:paraId="77320AB8" w14:textId="72749970" w:rsidR="009F3054" w:rsidRPr="00B01DC4" w:rsidRDefault="009F3054" w:rsidP="009F3054">
            <w:pPr>
              <w:jc w:val="center"/>
              <w:rPr>
                <w:rFonts w:eastAsia="Calibri"/>
                <w:i/>
                <w:iCs/>
              </w:rPr>
            </w:pPr>
            <w:r w:rsidRPr="00B01DC4">
              <w:rPr>
                <w:rFonts w:eastAsia="Calibri"/>
                <w:i/>
                <w:iCs/>
              </w:rPr>
              <w:t xml:space="preserve">Least </w:t>
            </w:r>
            <w:r w:rsidR="00DB1FDD" w:rsidRPr="00B01DC4">
              <w:rPr>
                <w:rFonts w:eastAsia="Calibri"/>
                <w:i/>
                <w:iCs/>
              </w:rPr>
              <w:t>Evident</w:t>
            </w:r>
          </w:p>
        </w:tc>
        <w:tc>
          <w:tcPr>
            <w:tcW w:w="1470" w:type="pct"/>
            <w:vAlign w:val="bottom"/>
          </w:tcPr>
          <w:p w14:paraId="55D23233" w14:textId="77777777" w:rsidR="009F3054" w:rsidRPr="00B01DC4" w:rsidRDefault="009F3054" w:rsidP="009F3054">
            <w:pPr>
              <w:jc w:val="center"/>
              <w:rPr>
                <w:rFonts w:eastAsia="Calibri"/>
                <w:i/>
                <w:iCs/>
              </w:rPr>
            </w:pPr>
            <w:r w:rsidRPr="00B01DC4">
              <w:rPr>
                <w:rFonts w:eastAsia="Calibri"/>
                <w:i/>
                <w:iCs/>
              </w:rPr>
              <w:t>1.80-2.59</w:t>
            </w:r>
          </w:p>
        </w:tc>
      </w:tr>
      <w:tr w:rsidR="009F3054" w:rsidRPr="00B01DC4" w14:paraId="1186CA31" w14:textId="77777777" w:rsidTr="00985985">
        <w:trPr>
          <w:cantSplit/>
          <w:trHeight w:val="452"/>
        </w:trPr>
        <w:tc>
          <w:tcPr>
            <w:tcW w:w="883" w:type="pct"/>
            <w:vAlign w:val="bottom"/>
          </w:tcPr>
          <w:p w14:paraId="5A8D3752" w14:textId="77777777" w:rsidR="009F3054" w:rsidRPr="00B01DC4" w:rsidRDefault="009F3054" w:rsidP="009F3054">
            <w:pPr>
              <w:jc w:val="center"/>
              <w:rPr>
                <w:rFonts w:eastAsia="Calibri"/>
                <w:i/>
                <w:iCs/>
              </w:rPr>
            </w:pPr>
            <w:r w:rsidRPr="00B01DC4">
              <w:rPr>
                <w:rFonts w:eastAsia="Calibri"/>
                <w:i/>
                <w:iCs/>
              </w:rPr>
              <w:t>1</w:t>
            </w:r>
          </w:p>
        </w:tc>
        <w:tc>
          <w:tcPr>
            <w:tcW w:w="2647" w:type="pct"/>
            <w:vAlign w:val="bottom"/>
          </w:tcPr>
          <w:p w14:paraId="76902704" w14:textId="6F307784" w:rsidR="009F3054" w:rsidRPr="00B01DC4" w:rsidRDefault="009F3054" w:rsidP="009F3054">
            <w:pPr>
              <w:jc w:val="center"/>
              <w:rPr>
                <w:rFonts w:eastAsia="Calibri"/>
                <w:i/>
                <w:iCs/>
              </w:rPr>
            </w:pPr>
            <w:r w:rsidRPr="00B01DC4">
              <w:rPr>
                <w:rFonts w:eastAsia="Calibri"/>
                <w:i/>
                <w:iCs/>
              </w:rPr>
              <w:t xml:space="preserve">Very Least </w:t>
            </w:r>
            <w:r w:rsidR="00DB1FDD" w:rsidRPr="00B01DC4">
              <w:rPr>
                <w:rFonts w:eastAsia="Calibri"/>
                <w:i/>
                <w:iCs/>
              </w:rPr>
              <w:t>Evident</w:t>
            </w:r>
          </w:p>
        </w:tc>
        <w:tc>
          <w:tcPr>
            <w:tcW w:w="1470" w:type="pct"/>
            <w:vAlign w:val="bottom"/>
          </w:tcPr>
          <w:p w14:paraId="1335C9AE" w14:textId="77777777" w:rsidR="009F3054" w:rsidRPr="00B01DC4" w:rsidRDefault="009F3054" w:rsidP="009F3054">
            <w:pPr>
              <w:jc w:val="center"/>
              <w:rPr>
                <w:rFonts w:eastAsia="Calibri"/>
                <w:i/>
                <w:iCs/>
              </w:rPr>
            </w:pPr>
            <w:r w:rsidRPr="00B01DC4">
              <w:rPr>
                <w:rFonts w:eastAsia="Calibri"/>
                <w:i/>
                <w:iCs/>
              </w:rPr>
              <w:t>1.00-1.79</w:t>
            </w:r>
          </w:p>
        </w:tc>
      </w:tr>
    </w:tbl>
    <w:p w14:paraId="262DA1F7" w14:textId="77777777" w:rsidR="009F3054" w:rsidRPr="00B01DC4" w:rsidRDefault="009F3054" w:rsidP="009F3054">
      <w:pPr>
        <w:spacing w:after="0" w:line="480" w:lineRule="auto"/>
        <w:jc w:val="both"/>
        <w:rPr>
          <w:rFonts w:ascii="Times New Roman" w:eastAsia="Calibri" w:hAnsi="Times New Roman" w:cs="Times New Roman"/>
          <w:i/>
          <w:iCs/>
          <w:kern w:val="0"/>
          <w:lang w:val="en-US"/>
          <w14:ligatures w14:val="none"/>
        </w:rPr>
      </w:pPr>
    </w:p>
    <w:p w14:paraId="05FF9D69" w14:textId="50CBB868" w:rsidR="00490E9F" w:rsidRPr="00490E9F" w:rsidRDefault="00490E9F" w:rsidP="001B5B75">
      <w:pPr>
        <w:spacing w:after="0" w:line="240" w:lineRule="auto"/>
        <w:jc w:val="both"/>
        <w:rPr>
          <w:rFonts w:ascii="Times New Roman" w:eastAsia="Calibri" w:hAnsi="Times New Roman" w:cs="Times New Roman"/>
          <w:bCs/>
          <w:kern w:val="0"/>
          <w14:ligatures w14:val="none"/>
        </w:rPr>
      </w:pPr>
      <w:r w:rsidRPr="00490E9F">
        <w:rPr>
          <w:rFonts w:ascii="Times New Roman" w:eastAsia="Calibri" w:hAnsi="Times New Roman" w:cs="Times New Roman"/>
          <w:bCs/>
          <w:kern w:val="0"/>
          <w14:ligatures w14:val="none"/>
        </w:rPr>
        <w:t xml:space="preserve">Table 1 </w:t>
      </w:r>
      <w:r w:rsidR="00521DA2">
        <w:rPr>
          <w:rFonts w:ascii="Times New Roman" w:eastAsia="Calibri" w:hAnsi="Times New Roman" w:cs="Times New Roman"/>
          <w:bCs/>
          <w:kern w:val="0"/>
          <w14:ligatures w14:val="none"/>
        </w:rPr>
        <w:t>revealed</w:t>
      </w:r>
      <w:r w:rsidRPr="00490E9F">
        <w:rPr>
          <w:rFonts w:ascii="Times New Roman" w:eastAsia="Calibri" w:hAnsi="Times New Roman" w:cs="Times New Roman"/>
          <w:bCs/>
          <w:kern w:val="0"/>
          <w14:ligatures w14:val="none"/>
        </w:rPr>
        <w:t xml:space="preserve"> the assessment of managers and employees regarding the food safety strategies practiced by Filipino restaurants in Mandaluyong City, Philippines. The results show an overall composite weighted mean of 3.29, which is interpreted as Moderately Evident. The indicator “Systems are in place to minimize food waste and ensure the safe handling of leftovers to reduce </w:t>
      </w:r>
      <w:r w:rsidRPr="00490E9F">
        <w:rPr>
          <w:rFonts w:ascii="Times New Roman" w:eastAsia="Calibri" w:hAnsi="Times New Roman" w:cs="Times New Roman"/>
          <w:bCs/>
          <w:kern w:val="0"/>
          <w14:ligatures w14:val="none"/>
        </w:rPr>
        <w:lastRenderedPageBreak/>
        <w:t xml:space="preserve">contamination risks” ranked first with a composite weighted mean of 3.89, interpreted as Evident. </w:t>
      </w:r>
    </w:p>
    <w:p w14:paraId="1D8884C0" w14:textId="77777777" w:rsidR="008F082E" w:rsidRDefault="008F082E" w:rsidP="001B5B75">
      <w:pPr>
        <w:spacing w:after="0" w:line="240" w:lineRule="auto"/>
        <w:jc w:val="both"/>
        <w:rPr>
          <w:rFonts w:ascii="Times New Roman" w:eastAsia="Calibri" w:hAnsi="Times New Roman" w:cs="Times New Roman"/>
          <w:bCs/>
          <w:kern w:val="0"/>
          <w14:ligatures w14:val="none"/>
        </w:rPr>
      </w:pPr>
    </w:p>
    <w:p w14:paraId="3B074F06" w14:textId="2596996C" w:rsidR="00490E9F" w:rsidRPr="00490E9F" w:rsidRDefault="00490E9F" w:rsidP="001B5B75">
      <w:pPr>
        <w:spacing w:after="0" w:line="240" w:lineRule="auto"/>
        <w:jc w:val="both"/>
        <w:rPr>
          <w:rFonts w:ascii="Times New Roman" w:eastAsia="Calibri" w:hAnsi="Times New Roman" w:cs="Times New Roman"/>
          <w:bCs/>
          <w:kern w:val="0"/>
          <w14:ligatures w14:val="none"/>
        </w:rPr>
      </w:pPr>
      <w:r w:rsidRPr="00490E9F">
        <w:rPr>
          <w:rFonts w:ascii="Times New Roman" w:eastAsia="Calibri" w:hAnsi="Times New Roman" w:cs="Times New Roman"/>
          <w:bCs/>
          <w:kern w:val="0"/>
          <w14:ligatures w14:val="none"/>
        </w:rPr>
        <w:t xml:space="preserve">The indicator “Cold and hot storage temperatures are consistently monitored and maintained within safe limits” ranked second, with a composite weighted mean of 3.75, also interpreted as Evident. Ranking third is “Established procedures are strictly observed to prevent cross-contamination between raw, semi-processed, and cooked food,” which obtained a composite weighted mean of 3.54, interpreted as Evident. </w:t>
      </w:r>
    </w:p>
    <w:p w14:paraId="7D95E486" w14:textId="77777777" w:rsidR="008F082E" w:rsidRDefault="008F082E" w:rsidP="001B5B75">
      <w:pPr>
        <w:spacing w:after="0" w:line="240" w:lineRule="auto"/>
        <w:jc w:val="both"/>
        <w:rPr>
          <w:rFonts w:ascii="Times New Roman" w:eastAsia="Calibri" w:hAnsi="Times New Roman" w:cs="Times New Roman"/>
          <w:bCs/>
          <w:kern w:val="0"/>
          <w14:ligatures w14:val="none"/>
        </w:rPr>
      </w:pPr>
    </w:p>
    <w:p w14:paraId="226F6396" w14:textId="6B5D83CB" w:rsidR="00490E9F" w:rsidRPr="00490E9F" w:rsidRDefault="00490E9F" w:rsidP="001B5B75">
      <w:pPr>
        <w:spacing w:after="0" w:line="240" w:lineRule="auto"/>
        <w:jc w:val="both"/>
        <w:rPr>
          <w:rFonts w:ascii="Times New Roman" w:eastAsia="Calibri" w:hAnsi="Times New Roman" w:cs="Times New Roman"/>
          <w:bCs/>
          <w:kern w:val="0"/>
          <w14:ligatures w14:val="none"/>
        </w:rPr>
      </w:pPr>
      <w:r w:rsidRPr="00490E9F">
        <w:rPr>
          <w:rFonts w:ascii="Times New Roman" w:eastAsia="Calibri" w:hAnsi="Times New Roman" w:cs="Times New Roman"/>
          <w:bCs/>
          <w:kern w:val="0"/>
          <w14:ligatures w14:val="none"/>
        </w:rPr>
        <w:t>The indicator “Standardized practices for cooking, cooling, and reheating food are consistently applied to safeguard consumer health” ranked fourth, with a composite weighted mean of 3.24, interpreted as Moderately Evident. This suggests that while these practices exist, their consistent application may still vary among restaurants.</w:t>
      </w:r>
    </w:p>
    <w:p w14:paraId="3F6E3501" w14:textId="77777777" w:rsidR="008F082E" w:rsidRDefault="008F082E" w:rsidP="001B5B75">
      <w:pPr>
        <w:spacing w:after="0" w:line="240" w:lineRule="auto"/>
        <w:jc w:val="both"/>
        <w:rPr>
          <w:rFonts w:ascii="Times New Roman" w:eastAsia="Calibri" w:hAnsi="Times New Roman" w:cs="Times New Roman"/>
          <w:bCs/>
          <w:kern w:val="0"/>
          <w14:ligatures w14:val="none"/>
        </w:rPr>
      </w:pPr>
    </w:p>
    <w:p w14:paraId="264C3322" w14:textId="7A6CEA87" w:rsidR="00490E9F" w:rsidRPr="00490E9F" w:rsidRDefault="00490E9F" w:rsidP="001B5B75">
      <w:pPr>
        <w:spacing w:after="0" w:line="240" w:lineRule="auto"/>
        <w:jc w:val="both"/>
        <w:rPr>
          <w:rFonts w:ascii="Times New Roman" w:eastAsia="Calibri" w:hAnsi="Times New Roman" w:cs="Times New Roman"/>
          <w:bCs/>
          <w:kern w:val="0"/>
          <w14:ligatures w14:val="none"/>
        </w:rPr>
      </w:pPr>
      <w:r w:rsidRPr="00490E9F">
        <w:rPr>
          <w:rFonts w:ascii="Times New Roman" w:eastAsia="Calibri" w:hAnsi="Times New Roman" w:cs="Times New Roman"/>
          <w:bCs/>
          <w:kern w:val="0"/>
          <w14:ligatures w14:val="none"/>
        </w:rPr>
        <w:t xml:space="preserve">Indicators “Food handlers adhere to hygiene protocols, including regular handwashing and the use of gloves, hairnets, and uniforms” and “Food presentation safeguards, such as protective coverings and measures to avoid direct exposure, are consistently implemented” both ranked 5.5, each with a composite weighted mean of 2.89, interpreted as Moderately Evident. </w:t>
      </w:r>
    </w:p>
    <w:p w14:paraId="115C863D" w14:textId="77777777" w:rsidR="008F082E" w:rsidRDefault="008F082E" w:rsidP="001B5B75">
      <w:pPr>
        <w:spacing w:after="0" w:line="240" w:lineRule="auto"/>
        <w:jc w:val="both"/>
        <w:rPr>
          <w:rFonts w:ascii="Times New Roman" w:eastAsia="Calibri" w:hAnsi="Times New Roman" w:cs="Times New Roman"/>
          <w:bCs/>
          <w:kern w:val="0"/>
          <w14:ligatures w14:val="none"/>
        </w:rPr>
      </w:pPr>
    </w:p>
    <w:p w14:paraId="54525752" w14:textId="01F439DD" w:rsidR="00490E9F" w:rsidRDefault="00490E9F" w:rsidP="001B5B75">
      <w:pPr>
        <w:spacing w:after="0" w:line="240" w:lineRule="auto"/>
        <w:jc w:val="both"/>
        <w:rPr>
          <w:rFonts w:ascii="Times New Roman" w:eastAsia="Calibri" w:hAnsi="Times New Roman" w:cs="Times New Roman"/>
          <w:bCs/>
          <w:kern w:val="0"/>
          <w14:ligatures w14:val="none"/>
        </w:rPr>
      </w:pPr>
      <w:r w:rsidRPr="00490E9F">
        <w:rPr>
          <w:rFonts w:ascii="Times New Roman" w:eastAsia="Calibri" w:hAnsi="Times New Roman" w:cs="Times New Roman"/>
          <w:bCs/>
          <w:kern w:val="0"/>
          <w14:ligatures w14:val="none"/>
        </w:rPr>
        <w:t xml:space="preserve">Lastly, the indicator “Food is served and maintained under proper time–temperature conditions during display and service” ranked seventh, with a composite weighted mean of 2.88, interpreted as Moderately Evident. </w:t>
      </w:r>
    </w:p>
    <w:p w14:paraId="0776A255" w14:textId="77777777" w:rsidR="001B5B75" w:rsidRDefault="001B5B75" w:rsidP="00400C8E">
      <w:pPr>
        <w:spacing w:after="0" w:line="480" w:lineRule="auto"/>
        <w:jc w:val="both"/>
        <w:rPr>
          <w:rFonts w:ascii="Times New Roman" w:eastAsia="Calibri" w:hAnsi="Times New Roman" w:cs="Times New Roman"/>
          <w:b/>
          <w:kern w:val="0"/>
          <w14:ligatures w14:val="none"/>
        </w:rPr>
      </w:pPr>
    </w:p>
    <w:p w14:paraId="4EE5E857" w14:textId="0AEED539" w:rsidR="00521DA2" w:rsidRPr="00521DA2" w:rsidRDefault="00521DA2" w:rsidP="00400C8E">
      <w:pPr>
        <w:spacing w:after="0" w:line="480" w:lineRule="auto"/>
        <w:jc w:val="both"/>
        <w:rPr>
          <w:rFonts w:ascii="Times New Roman" w:eastAsia="Calibri" w:hAnsi="Times New Roman" w:cs="Times New Roman"/>
          <w:b/>
          <w:kern w:val="0"/>
          <w14:ligatures w14:val="none"/>
        </w:rPr>
      </w:pPr>
      <w:r w:rsidRPr="00521DA2">
        <w:rPr>
          <w:rFonts w:ascii="Times New Roman" w:eastAsia="Calibri" w:hAnsi="Times New Roman" w:cs="Times New Roman"/>
          <w:b/>
          <w:kern w:val="0"/>
          <w14:ligatures w14:val="none"/>
        </w:rPr>
        <w:t>Sanitation Strategies</w:t>
      </w:r>
    </w:p>
    <w:p w14:paraId="1CC71149" w14:textId="2BD17365" w:rsidR="009F3054" w:rsidRPr="00521DA2" w:rsidRDefault="009F3054" w:rsidP="009F3054">
      <w:pPr>
        <w:spacing w:after="0" w:line="480" w:lineRule="auto"/>
        <w:jc w:val="both"/>
        <w:rPr>
          <w:rFonts w:ascii="Times New Roman" w:eastAsia="Calibri" w:hAnsi="Times New Roman" w:cs="Times New Roman"/>
          <w:bCs/>
          <w:kern w:val="0"/>
          <w:lang w:val="en-US"/>
          <w14:ligatures w14:val="none"/>
        </w:rPr>
      </w:pPr>
      <w:r w:rsidRPr="00521DA2">
        <w:rPr>
          <w:rFonts w:ascii="Times New Roman" w:eastAsia="Calibri" w:hAnsi="Times New Roman" w:cs="Times New Roman"/>
          <w:bCs/>
          <w:kern w:val="0"/>
          <w:lang w:val="en-US"/>
          <w14:ligatures w14:val="none"/>
        </w:rPr>
        <w:t xml:space="preserve">Table 2. </w:t>
      </w:r>
      <w:r w:rsidRPr="00521DA2">
        <w:rPr>
          <w:rFonts w:ascii="Times New Roman" w:eastAsia="Calibri" w:hAnsi="Times New Roman" w:cs="Times New Roman"/>
          <w:bCs/>
          <w:iCs/>
          <w:kern w:val="0"/>
          <w:lang w:val="en-US"/>
          <w14:ligatures w14:val="none"/>
        </w:rPr>
        <w:t xml:space="preserve">Assessment of </w:t>
      </w:r>
      <w:r w:rsidR="00A5047C" w:rsidRPr="00521DA2">
        <w:rPr>
          <w:rFonts w:ascii="Times New Roman" w:eastAsia="Calibri" w:hAnsi="Times New Roman" w:cs="Times New Roman"/>
          <w:bCs/>
          <w:iCs/>
          <w:kern w:val="0"/>
          <w:lang w:val="en-US"/>
          <w14:ligatures w14:val="none"/>
        </w:rPr>
        <w:t>Sanitation</w:t>
      </w:r>
      <w:r w:rsidRPr="00521DA2">
        <w:rPr>
          <w:rFonts w:ascii="Times New Roman" w:eastAsia="Calibri" w:hAnsi="Times New Roman" w:cs="Times New Roman"/>
          <w:bCs/>
          <w:iCs/>
          <w:kern w:val="0"/>
          <w:lang w:val="en-US"/>
          <w14:ligatures w14:val="none"/>
        </w:rPr>
        <w:t xml:space="preserve"> Strateg</w:t>
      </w:r>
      <w:r w:rsidR="00400C8E" w:rsidRPr="00521DA2">
        <w:rPr>
          <w:rFonts w:ascii="Times New Roman" w:eastAsia="Calibri" w:hAnsi="Times New Roman" w:cs="Times New Roman"/>
          <w:bCs/>
          <w:iCs/>
          <w:kern w:val="0"/>
          <w:lang w:val="en-US"/>
          <w14:ligatures w14:val="none"/>
        </w:rPr>
        <w: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850"/>
        <w:gridCol w:w="709"/>
        <w:gridCol w:w="850"/>
        <w:gridCol w:w="709"/>
        <w:gridCol w:w="851"/>
        <w:gridCol w:w="708"/>
        <w:gridCol w:w="844"/>
      </w:tblGrid>
      <w:tr w:rsidR="009F3054" w:rsidRPr="00B01DC4" w14:paraId="2E76F523" w14:textId="77777777" w:rsidTr="00985985">
        <w:trPr>
          <w:trHeight w:val="383"/>
        </w:trPr>
        <w:tc>
          <w:tcPr>
            <w:tcW w:w="3256" w:type="dxa"/>
            <w:vMerge w:val="restart"/>
            <w:tcBorders>
              <w:top w:val="single" w:sz="12" w:space="0" w:color="auto"/>
            </w:tcBorders>
            <w:vAlign w:val="center"/>
          </w:tcPr>
          <w:bookmarkEnd w:id="1"/>
          <w:bookmarkEnd w:id="2"/>
          <w:bookmarkEnd w:id="3"/>
          <w:p w14:paraId="1BEECF59" w14:textId="77777777" w:rsidR="009F3054" w:rsidRPr="00B01DC4" w:rsidRDefault="009F3054" w:rsidP="009F3054">
            <w:pPr>
              <w:spacing w:line="276" w:lineRule="auto"/>
              <w:rPr>
                <w:rFonts w:eastAsia="Calibri"/>
                <w:b/>
              </w:rPr>
            </w:pPr>
            <w:r w:rsidRPr="00B01DC4">
              <w:rPr>
                <w:rFonts w:eastAsia="Calibri"/>
                <w:b/>
              </w:rPr>
              <w:t>Indicators</w:t>
            </w:r>
          </w:p>
        </w:tc>
        <w:tc>
          <w:tcPr>
            <w:tcW w:w="1559" w:type="dxa"/>
            <w:gridSpan w:val="2"/>
            <w:tcBorders>
              <w:top w:val="single" w:sz="12" w:space="0" w:color="auto"/>
            </w:tcBorders>
            <w:vAlign w:val="center"/>
          </w:tcPr>
          <w:p w14:paraId="33955B28" w14:textId="77777777" w:rsidR="009F3054" w:rsidRPr="00B01DC4" w:rsidRDefault="009F3054" w:rsidP="009F3054">
            <w:pPr>
              <w:spacing w:line="276" w:lineRule="auto"/>
              <w:jc w:val="center"/>
              <w:rPr>
                <w:rFonts w:eastAsia="Calibri"/>
                <w:b/>
              </w:rPr>
            </w:pPr>
            <w:r w:rsidRPr="00B01DC4">
              <w:rPr>
                <w:rFonts w:eastAsia="Calibri"/>
                <w:b/>
              </w:rPr>
              <w:t>Employees</w:t>
            </w:r>
          </w:p>
        </w:tc>
        <w:tc>
          <w:tcPr>
            <w:tcW w:w="1559" w:type="dxa"/>
            <w:gridSpan w:val="2"/>
            <w:tcBorders>
              <w:top w:val="single" w:sz="12" w:space="0" w:color="auto"/>
            </w:tcBorders>
            <w:vAlign w:val="center"/>
          </w:tcPr>
          <w:p w14:paraId="03D6CE80" w14:textId="77777777" w:rsidR="009F3054" w:rsidRPr="00B01DC4" w:rsidRDefault="009F3054" w:rsidP="009F3054">
            <w:pPr>
              <w:spacing w:line="276" w:lineRule="auto"/>
              <w:jc w:val="center"/>
              <w:rPr>
                <w:rFonts w:eastAsia="Calibri"/>
                <w:b/>
              </w:rPr>
            </w:pPr>
            <w:r w:rsidRPr="00B01DC4">
              <w:rPr>
                <w:rFonts w:eastAsia="Calibri"/>
                <w:b/>
              </w:rPr>
              <w:t>Managers</w:t>
            </w:r>
          </w:p>
        </w:tc>
        <w:tc>
          <w:tcPr>
            <w:tcW w:w="1559" w:type="dxa"/>
            <w:gridSpan w:val="2"/>
            <w:tcBorders>
              <w:top w:val="single" w:sz="12" w:space="0" w:color="auto"/>
            </w:tcBorders>
            <w:vAlign w:val="center"/>
          </w:tcPr>
          <w:p w14:paraId="62BCA41E" w14:textId="77777777" w:rsidR="009F3054" w:rsidRPr="00B01DC4" w:rsidRDefault="009F3054" w:rsidP="009F3054">
            <w:pPr>
              <w:spacing w:line="276" w:lineRule="auto"/>
              <w:jc w:val="center"/>
              <w:rPr>
                <w:rFonts w:eastAsia="Calibri"/>
                <w:b/>
              </w:rPr>
            </w:pPr>
            <w:r w:rsidRPr="00B01DC4">
              <w:rPr>
                <w:rFonts w:eastAsia="Calibri"/>
                <w:b/>
              </w:rPr>
              <w:t>Composite</w:t>
            </w:r>
          </w:p>
        </w:tc>
        <w:tc>
          <w:tcPr>
            <w:tcW w:w="844" w:type="dxa"/>
            <w:vMerge w:val="restart"/>
            <w:tcBorders>
              <w:top w:val="single" w:sz="12" w:space="0" w:color="auto"/>
            </w:tcBorders>
            <w:vAlign w:val="center"/>
          </w:tcPr>
          <w:p w14:paraId="79F105C3" w14:textId="77777777" w:rsidR="009F3054" w:rsidRPr="00B01DC4" w:rsidRDefault="009F3054" w:rsidP="009F3054">
            <w:pPr>
              <w:spacing w:line="276" w:lineRule="auto"/>
              <w:jc w:val="center"/>
              <w:rPr>
                <w:rFonts w:eastAsia="Calibri"/>
                <w:b/>
              </w:rPr>
            </w:pPr>
            <w:r w:rsidRPr="00B01DC4">
              <w:rPr>
                <w:rFonts w:eastAsia="Calibri"/>
                <w:b/>
              </w:rPr>
              <w:t>Rank</w:t>
            </w:r>
          </w:p>
        </w:tc>
      </w:tr>
      <w:tr w:rsidR="009F3054" w:rsidRPr="00B01DC4" w14:paraId="6161EB68" w14:textId="77777777" w:rsidTr="009F3054">
        <w:trPr>
          <w:trHeight w:val="126"/>
        </w:trPr>
        <w:tc>
          <w:tcPr>
            <w:tcW w:w="3256" w:type="dxa"/>
            <w:vMerge/>
            <w:tcBorders>
              <w:bottom w:val="single" w:sz="12" w:space="0" w:color="auto"/>
            </w:tcBorders>
            <w:vAlign w:val="center"/>
          </w:tcPr>
          <w:p w14:paraId="24A71DC0" w14:textId="77777777" w:rsidR="009F3054" w:rsidRPr="00B01DC4" w:rsidRDefault="009F3054" w:rsidP="009F3054">
            <w:pPr>
              <w:spacing w:line="276" w:lineRule="auto"/>
              <w:rPr>
                <w:rFonts w:eastAsia="Calibri"/>
                <w:b/>
              </w:rPr>
            </w:pPr>
          </w:p>
        </w:tc>
        <w:tc>
          <w:tcPr>
            <w:tcW w:w="850" w:type="dxa"/>
            <w:tcBorders>
              <w:bottom w:val="single" w:sz="12" w:space="0" w:color="auto"/>
            </w:tcBorders>
            <w:vAlign w:val="center"/>
          </w:tcPr>
          <w:p w14:paraId="3A2D2704" w14:textId="77777777" w:rsidR="009F3054" w:rsidRPr="00B01DC4" w:rsidRDefault="009F3054" w:rsidP="009F3054">
            <w:pPr>
              <w:spacing w:line="276" w:lineRule="auto"/>
              <w:jc w:val="center"/>
              <w:rPr>
                <w:rFonts w:eastAsia="Calibri"/>
                <w:b/>
              </w:rPr>
            </w:pPr>
            <w:r w:rsidRPr="00B01DC4">
              <w:rPr>
                <w:rFonts w:eastAsia="Calibri"/>
                <w:b/>
              </w:rPr>
              <w:t>WM</w:t>
            </w:r>
          </w:p>
        </w:tc>
        <w:tc>
          <w:tcPr>
            <w:tcW w:w="709" w:type="dxa"/>
            <w:tcBorders>
              <w:bottom w:val="single" w:sz="12" w:space="0" w:color="auto"/>
            </w:tcBorders>
            <w:vAlign w:val="center"/>
          </w:tcPr>
          <w:p w14:paraId="713E9D3E" w14:textId="77777777" w:rsidR="009F3054" w:rsidRPr="00B01DC4" w:rsidRDefault="009F3054" w:rsidP="009F3054">
            <w:pPr>
              <w:spacing w:line="276" w:lineRule="auto"/>
              <w:jc w:val="center"/>
              <w:rPr>
                <w:rFonts w:eastAsia="Calibri"/>
                <w:b/>
              </w:rPr>
            </w:pPr>
            <w:r w:rsidRPr="00B01DC4">
              <w:rPr>
                <w:rFonts w:eastAsia="Calibri"/>
                <w:b/>
              </w:rPr>
              <w:t>VI</w:t>
            </w:r>
          </w:p>
        </w:tc>
        <w:tc>
          <w:tcPr>
            <w:tcW w:w="850" w:type="dxa"/>
            <w:tcBorders>
              <w:bottom w:val="single" w:sz="12" w:space="0" w:color="auto"/>
            </w:tcBorders>
            <w:vAlign w:val="center"/>
          </w:tcPr>
          <w:p w14:paraId="0A2336BB" w14:textId="77777777" w:rsidR="009F3054" w:rsidRPr="00B01DC4" w:rsidRDefault="009F3054" w:rsidP="009F3054">
            <w:pPr>
              <w:spacing w:line="276" w:lineRule="auto"/>
              <w:jc w:val="center"/>
              <w:rPr>
                <w:rFonts w:eastAsia="Calibri"/>
                <w:b/>
              </w:rPr>
            </w:pPr>
            <w:r w:rsidRPr="00B01DC4">
              <w:rPr>
                <w:rFonts w:eastAsia="Calibri"/>
                <w:b/>
              </w:rPr>
              <w:t>WM</w:t>
            </w:r>
          </w:p>
        </w:tc>
        <w:tc>
          <w:tcPr>
            <w:tcW w:w="709" w:type="dxa"/>
            <w:tcBorders>
              <w:bottom w:val="single" w:sz="12" w:space="0" w:color="auto"/>
            </w:tcBorders>
            <w:vAlign w:val="center"/>
          </w:tcPr>
          <w:p w14:paraId="03F76A4C" w14:textId="77777777" w:rsidR="009F3054" w:rsidRPr="00B01DC4" w:rsidRDefault="009F3054" w:rsidP="009F3054">
            <w:pPr>
              <w:spacing w:line="276" w:lineRule="auto"/>
              <w:jc w:val="center"/>
              <w:rPr>
                <w:rFonts w:eastAsia="Calibri"/>
                <w:b/>
              </w:rPr>
            </w:pPr>
            <w:r w:rsidRPr="00B01DC4">
              <w:rPr>
                <w:rFonts w:eastAsia="Calibri"/>
                <w:b/>
              </w:rPr>
              <w:t>VI</w:t>
            </w:r>
          </w:p>
        </w:tc>
        <w:tc>
          <w:tcPr>
            <w:tcW w:w="851" w:type="dxa"/>
            <w:tcBorders>
              <w:bottom w:val="single" w:sz="12" w:space="0" w:color="auto"/>
            </w:tcBorders>
            <w:vAlign w:val="center"/>
          </w:tcPr>
          <w:p w14:paraId="45B5883A" w14:textId="77777777" w:rsidR="009F3054" w:rsidRPr="00B01DC4" w:rsidRDefault="009F3054" w:rsidP="009F3054">
            <w:pPr>
              <w:spacing w:line="276" w:lineRule="auto"/>
              <w:jc w:val="center"/>
              <w:rPr>
                <w:rFonts w:eastAsia="Calibri"/>
                <w:b/>
              </w:rPr>
            </w:pPr>
            <w:r w:rsidRPr="00B01DC4">
              <w:rPr>
                <w:rFonts w:eastAsia="Calibri"/>
                <w:b/>
              </w:rPr>
              <w:t>WM</w:t>
            </w:r>
          </w:p>
        </w:tc>
        <w:tc>
          <w:tcPr>
            <w:tcW w:w="708" w:type="dxa"/>
            <w:tcBorders>
              <w:bottom w:val="single" w:sz="12" w:space="0" w:color="auto"/>
            </w:tcBorders>
            <w:vAlign w:val="center"/>
          </w:tcPr>
          <w:p w14:paraId="6037EFC3" w14:textId="77777777" w:rsidR="009F3054" w:rsidRPr="00B01DC4" w:rsidRDefault="009F3054" w:rsidP="009F3054">
            <w:pPr>
              <w:spacing w:line="276" w:lineRule="auto"/>
              <w:jc w:val="center"/>
              <w:rPr>
                <w:rFonts w:eastAsia="Calibri"/>
                <w:b/>
              </w:rPr>
            </w:pPr>
            <w:r w:rsidRPr="00B01DC4">
              <w:rPr>
                <w:rFonts w:eastAsia="Calibri"/>
                <w:b/>
              </w:rPr>
              <w:t>VI</w:t>
            </w:r>
          </w:p>
        </w:tc>
        <w:tc>
          <w:tcPr>
            <w:tcW w:w="844" w:type="dxa"/>
            <w:vMerge/>
            <w:tcBorders>
              <w:bottom w:val="single" w:sz="12" w:space="0" w:color="auto"/>
            </w:tcBorders>
            <w:vAlign w:val="center"/>
          </w:tcPr>
          <w:p w14:paraId="5CF5EBBF" w14:textId="77777777" w:rsidR="009F3054" w:rsidRPr="00B01DC4" w:rsidRDefault="009F3054" w:rsidP="009F3054">
            <w:pPr>
              <w:spacing w:line="276" w:lineRule="auto"/>
              <w:jc w:val="center"/>
              <w:rPr>
                <w:rFonts w:eastAsia="Calibri"/>
              </w:rPr>
            </w:pPr>
          </w:p>
        </w:tc>
      </w:tr>
      <w:tr w:rsidR="009F3054" w:rsidRPr="00B01DC4" w14:paraId="7D583C97" w14:textId="77777777" w:rsidTr="009F3054">
        <w:trPr>
          <w:trHeight w:val="888"/>
        </w:trPr>
        <w:tc>
          <w:tcPr>
            <w:tcW w:w="3256" w:type="dxa"/>
            <w:tcBorders>
              <w:top w:val="single" w:sz="12" w:space="0" w:color="auto"/>
            </w:tcBorders>
            <w:vAlign w:val="center"/>
          </w:tcPr>
          <w:p w14:paraId="0490D9A4" w14:textId="32A1DFB3" w:rsidR="009F3054" w:rsidRPr="00B01DC4" w:rsidRDefault="009F3054" w:rsidP="009F3054">
            <w:pPr>
              <w:spacing w:line="276" w:lineRule="auto"/>
              <w:rPr>
                <w:rFonts w:eastAsia="Calibri"/>
              </w:rPr>
            </w:pPr>
            <w:r w:rsidRPr="00B01DC4">
              <w:rPr>
                <w:rFonts w:eastAsia="Calibri"/>
              </w:rPr>
              <w:t xml:space="preserve">1. </w:t>
            </w:r>
            <w:r w:rsidR="00137F1E" w:rsidRPr="00137F1E">
              <w:rPr>
                <w:rFonts w:eastAsia="Calibri"/>
                <w:lang w:val="en-PH"/>
              </w:rPr>
              <w:t>The restaurant consistently implements structured cleaning and sanitation schedules for all kitchen and dining areas.</w:t>
            </w:r>
          </w:p>
        </w:tc>
        <w:tc>
          <w:tcPr>
            <w:tcW w:w="850" w:type="dxa"/>
            <w:tcBorders>
              <w:top w:val="single" w:sz="12" w:space="0" w:color="auto"/>
            </w:tcBorders>
            <w:vAlign w:val="center"/>
          </w:tcPr>
          <w:p w14:paraId="43FA086C" w14:textId="77777777" w:rsidR="009F3054" w:rsidRPr="00B01DC4" w:rsidRDefault="009F3054" w:rsidP="009F3054">
            <w:pPr>
              <w:spacing w:line="276" w:lineRule="auto"/>
              <w:jc w:val="center"/>
              <w:rPr>
                <w:rFonts w:eastAsia="Calibri"/>
              </w:rPr>
            </w:pPr>
            <w:r w:rsidRPr="00B01DC4">
              <w:rPr>
                <w:rFonts w:eastAsia="Calibri"/>
              </w:rPr>
              <w:t>2.03</w:t>
            </w:r>
          </w:p>
        </w:tc>
        <w:tc>
          <w:tcPr>
            <w:tcW w:w="709" w:type="dxa"/>
            <w:tcBorders>
              <w:top w:val="single" w:sz="12" w:space="0" w:color="auto"/>
            </w:tcBorders>
            <w:vAlign w:val="center"/>
          </w:tcPr>
          <w:p w14:paraId="6A21F8A4" w14:textId="5866D860" w:rsidR="009F3054" w:rsidRPr="00B01DC4" w:rsidRDefault="009F3054" w:rsidP="009F3054">
            <w:pPr>
              <w:spacing w:line="276" w:lineRule="auto"/>
              <w:jc w:val="center"/>
              <w:rPr>
                <w:rFonts w:eastAsia="Calibri"/>
              </w:rPr>
            </w:pPr>
            <w:r w:rsidRPr="00B01DC4">
              <w:rPr>
                <w:rFonts w:eastAsia="Calibri"/>
              </w:rPr>
              <w:t>L</w:t>
            </w:r>
            <w:r w:rsidR="00490E9F" w:rsidRPr="00B01DC4">
              <w:rPr>
                <w:rFonts w:eastAsia="Calibri"/>
              </w:rPr>
              <w:t>E</w:t>
            </w:r>
          </w:p>
        </w:tc>
        <w:tc>
          <w:tcPr>
            <w:tcW w:w="850" w:type="dxa"/>
            <w:tcBorders>
              <w:top w:val="single" w:sz="12" w:space="0" w:color="auto"/>
            </w:tcBorders>
            <w:vAlign w:val="center"/>
          </w:tcPr>
          <w:p w14:paraId="344C8A83" w14:textId="77777777" w:rsidR="009F3054" w:rsidRPr="00B01DC4" w:rsidRDefault="009F3054" w:rsidP="009F3054">
            <w:pPr>
              <w:spacing w:line="276" w:lineRule="auto"/>
              <w:jc w:val="center"/>
              <w:rPr>
                <w:rFonts w:eastAsia="Calibri"/>
              </w:rPr>
            </w:pPr>
            <w:r w:rsidRPr="00B01DC4">
              <w:rPr>
                <w:rFonts w:eastAsia="Calibri"/>
              </w:rPr>
              <w:t>1.60</w:t>
            </w:r>
          </w:p>
        </w:tc>
        <w:tc>
          <w:tcPr>
            <w:tcW w:w="709" w:type="dxa"/>
            <w:tcBorders>
              <w:top w:val="single" w:sz="12" w:space="0" w:color="auto"/>
            </w:tcBorders>
            <w:vAlign w:val="center"/>
          </w:tcPr>
          <w:p w14:paraId="776AA2BF" w14:textId="4FBFED78" w:rsidR="009F3054" w:rsidRPr="00B01DC4" w:rsidRDefault="009F3054" w:rsidP="009F3054">
            <w:pPr>
              <w:spacing w:line="276" w:lineRule="auto"/>
              <w:jc w:val="center"/>
              <w:rPr>
                <w:rFonts w:eastAsia="Calibri"/>
              </w:rPr>
            </w:pPr>
            <w:r w:rsidRPr="00B01DC4">
              <w:rPr>
                <w:rFonts w:eastAsia="Calibri"/>
              </w:rPr>
              <w:t>VL</w:t>
            </w:r>
            <w:r w:rsidR="00490E9F" w:rsidRPr="00B01DC4">
              <w:rPr>
                <w:rFonts w:eastAsia="Calibri"/>
              </w:rPr>
              <w:t>E</w:t>
            </w:r>
          </w:p>
        </w:tc>
        <w:tc>
          <w:tcPr>
            <w:tcW w:w="851" w:type="dxa"/>
            <w:tcBorders>
              <w:top w:val="single" w:sz="12" w:space="0" w:color="auto"/>
            </w:tcBorders>
            <w:vAlign w:val="center"/>
          </w:tcPr>
          <w:p w14:paraId="50F26D73" w14:textId="77777777" w:rsidR="009F3054" w:rsidRPr="00B01DC4" w:rsidRDefault="009F3054" w:rsidP="009F3054">
            <w:pPr>
              <w:spacing w:line="276" w:lineRule="auto"/>
              <w:jc w:val="center"/>
              <w:rPr>
                <w:rFonts w:eastAsia="Calibri"/>
              </w:rPr>
            </w:pPr>
            <w:r w:rsidRPr="00B01DC4">
              <w:rPr>
                <w:rFonts w:eastAsia="Calibri"/>
              </w:rPr>
              <w:t>1.82</w:t>
            </w:r>
          </w:p>
        </w:tc>
        <w:tc>
          <w:tcPr>
            <w:tcW w:w="708" w:type="dxa"/>
            <w:tcBorders>
              <w:top w:val="single" w:sz="12" w:space="0" w:color="auto"/>
            </w:tcBorders>
            <w:vAlign w:val="center"/>
          </w:tcPr>
          <w:p w14:paraId="7F5DBC8D" w14:textId="5CB5AB6F" w:rsidR="009F3054" w:rsidRPr="00B01DC4" w:rsidRDefault="009F3054" w:rsidP="009F3054">
            <w:pPr>
              <w:spacing w:line="276" w:lineRule="auto"/>
              <w:jc w:val="center"/>
              <w:rPr>
                <w:rFonts w:eastAsia="Calibri"/>
              </w:rPr>
            </w:pPr>
            <w:r w:rsidRPr="00B01DC4">
              <w:rPr>
                <w:rFonts w:eastAsia="Calibri"/>
              </w:rPr>
              <w:t>L</w:t>
            </w:r>
            <w:r w:rsidR="00490E9F" w:rsidRPr="00B01DC4">
              <w:rPr>
                <w:rFonts w:eastAsia="Calibri"/>
              </w:rPr>
              <w:t>E</w:t>
            </w:r>
          </w:p>
        </w:tc>
        <w:tc>
          <w:tcPr>
            <w:tcW w:w="844" w:type="dxa"/>
            <w:tcBorders>
              <w:top w:val="single" w:sz="12" w:space="0" w:color="auto"/>
            </w:tcBorders>
            <w:vAlign w:val="center"/>
          </w:tcPr>
          <w:p w14:paraId="4A175D04" w14:textId="77777777" w:rsidR="009F3054" w:rsidRPr="00B01DC4" w:rsidRDefault="009F3054" w:rsidP="009F3054">
            <w:pPr>
              <w:spacing w:line="276" w:lineRule="auto"/>
              <w:jc w:val="center"/>
              <w:rPr>
                <w:rFonts w:eastAsia="Calibri"/>
              </w:rPr>
            </w:pPr>
            <w:r w:rsidRPr="00B01DC4">
              <w:rPr>
                <w:rFonts w:eastAsia="Calibri"/>
              </w:rPr>
              <w:t>6</w:t>
            </w:r>
          </w:p>
        </w:tc>
      </w:tr>
      <w:tr w:rsidR="009F3054" w:rsidRPr="00B01DC4" w14:paraId="74A8B069" w14:textId="77777777" w:rsidTr="009F3054">
        <w:trPr>
          <w:trHeight w:val="369"/>
        </w:trPr>
        <w:tc>
          <w:tcPr>
            <w:tcW w:w="3256" w:type="dxa"/>
            <w:vAlign w:val="center"/>
          </w:tcPr>
          <w:p w14:paraId="3D195A67" w14:textId="751B9D95" w:rsidR="009F3054" w:rsidRPr="00B01DC4" w:rsidRDefault="009F3054" w:rsidP="009F3054">
            <w:pPr>
              <w:spacing w:line="276" w:lineRule="auto"/>
              <w:rPr>
                <w:rFonts w:eastAsia="Calibri"/>
              </w:rPr>
            </w:pPr>
            <w:r w:rsidRPr="00B01DC4">
              <w:rPr>
                <w:rFonts w:eastAsia="Calibri"/>
              </w:rPr>
              <w:t xml:space="preserve">2. </w:t>
            </w:r>
            <w:r w:rsidR="00137F1E" w:rsidRPr="00137F1E">
              <w:rPr>
                <w:rFonts w:eastAsia="Calibri"/>
                <w:lang w:val="en-PH"/>
              </w:rPr>
              <w:t>Standard operating procedures for sanitation are clearly documented, communicated, and strictly followed by employees.</w:t>
            </w:r>
          </w:p>
        </w:tc>
        <w:tc>
          <w:tcPr>
            <w:tcW w:w="850" w:type="dxa"/>
            <w:vAlign w:val="center"/>
          </w:tcPr>
          <w:p w14:paraId="10ADEA7A" w14:textId="77777777" w:rsidR="009F3054" w:rsidRPr="00B01DC4" w:rsidRDefault="009F3054" w:rsidP="009F3054">
            <w:pPr>
              <w:spacing w:line="276" w:lineRule="auto"/>
              <w:jc w:val="center"/>
              <w:rPr>
                <w:rFonts w:eastAsia="Calibri"/>
              </w:rPr>
            </w:pPr>
            <w:r w:rsidRPr="00B01DC4">
              <w:rPr>
                <w:rFonts w:eastAsia="Calibri"/>
              </w:rPr>
              <w:t>2.09</w:t>
            </w:r>
          </w:p>
        </w:tc>
        <w:tc>
          <w:tcPr>
            <w:tcW w:w="709" w:type="dxa"/>
            <w:vAlign w:val="center"/>
          </w:tcPr>
          <w:p w14:paraId="7B09019D" w14:textId="7C2724EC" w:rsidR="009F3054" w:rsidRPr="00B01DC4" w:rsidRDefault="009F3054" w:rsidP="009F3054">
            <w:pPr>
              <w:spacing w:line="276" w:lineRule="auto"/>
              <w:jc w:val="center"/>
              <w:rPr>
                <w:rFonts w:eastAsia="Calibri"/>
              </w:rPr>
            </w:pPr>
            <w:r w:rsidRPr="00B01DC4">
              <w:rPr>
                <w:rFonts w:eastAsia="Calibri"/>
              </w:rPr>
              <w:t>L</w:t>
            </w:r>
            <w:r w:rsidR="00490E9F" w:rsidRPr="00B01DC4">
              <w:rPr>
                <w:rFonts w:eastAsia="Calibri"/>
              </w:rPr>
              <w:t>E</w:t>
            </w:r>
          </w:p>
        </w:tc>
        <w:tc>
          <w:tcPr>
            <w:tcW w:w="850" w:type="dxa"/>
            <w:vAlign w:val="center"/>
          </w:tcPr>
          <w:p w14:paraId="238FE630" w14:textId="77777777" w:rsidR="009F3054" w:rsidRPr="00B01DC4" w:rsidRDefault="009F3054" w:rsidP="009F3054">
            <w:pPr>
              <w:spacing w:line="276" w:lineRule="auto"/>
              <w:jc w:val="center"/>
              <w:rPr>
                <w:rFonts w:eastAsia="Calibri"/>
              </w:rPr>
            </w:pPr>
            <w:r w:rsidRPr="00B01DC4">
              <w:rPr>
                <w:rFonts w:eastAsia="Calibri"/>
              </w:rPr>
              <w:t>2.30</w:t>
            </w:r>
          </w:p>
        </w:tc>
        <w:tc>
          <w:tcPr>
            <w:tcW w:w="709" w:type="dxa"/>
            <w:vAlign w:val="center"/>
          </w:tcPr>
          <w:p w14:paraId="627E868B" w14:textId="2C0BE4D3" w:rsidR="009F3054" w:rsidRPr="00B01DC4" w:rsidRDefault="009F3054" w:rsidP="009F3054">
            <w:pPr>
              <w:spacing w:line="276" w:lineRule="auto"/>
              <w:jc w:val="center"/>
              <w:rPr>
                <w:rFonts w:eastAsia="Calibri"/>
              </w:rPr>
            </w:pPr>
            <w:r w:rsidRPr="00B01DC4">
              <w:rPr>
                <w:rFonts w:eastAsia="Calibri"/>
              </w:rPr>
              <w:t>L</w:t>
            </w:r>
            <w:r w:rsidR="00490E9F" w:rsidRPr="00B01DC4">
              <w:rPr>
                <w:rFonts w:eastAsia="Calibri"/>
              </w:rPr>
              <w:t>E</w:t>
            </w:r>
          </w:p>
        </w:tc>
        <w:tc>
          <w:tcPr>
            <w:tcW w:w="851" w:type="dxa"/>
            <w:vAlign w:val="center"/>
          </w:tcPr>
          <w:p w14:paraId="2AFC6ACC" w14:textId="77777777" w:rsidR="009F3054" w:rsidRPr="00B01DC4" w:rsidRDefault="009F3054" w:rsidP="009F3054">
            <w:pPr>
              <w:spacing w:line="276" w:lineRule="auto"/>
              <w:jc w:val="center"/>
              <w:rPr>
                <w:rFonts w:eastAsia="Calibri"/>
              </w:rPr>
            </w:pPr>
            <w:r w:rsidRPr="00B01DC4">
              <w:rPr>
                <w:rFonts w:eastAsia="Calibri"/>
              </w:rPr>
              <w:t>2.20</w:t>
            </w:r>
          </w:p>
        </w:tc>
        <w:tc>
          <w:tcPr>
            <w:tcW w:w="708" w:type="dxa"/>
            <w:vAlign w:val="center"/>
          </w:tcPr>
          <w:p w14:paraId="3099E7F5" w14:textId="5383B265" w:rsidR="009F3054" w:rsidRPr="00B01DC4" w:rsidRDefault="009F3054" w:rsidP="009F3054">
            <w:pPr>
              <w:spacing w:line="276" w:lineRule="auto"/>
              <w:jc w:val="center"/>
              <w:rPr>
                <w:rFonts w:eastAsia="Calibri"/>
              </w:rPr>
            </w:pPr>
            <w:r w:rsidRPr="00B01DC4">
              <w:rPr>
                <w:rFonts w:eastAsia="Calibri"/>
              </w:rPr>
              <w:t>L</w:t>
            </w:r>
            <w:r w:rsidR="00490E9F" w:rsidRPr="00B01DC4">
              <w:rPr>
                <w:rFonts w:eastAsia="Calibri"/>
              </w:rPr>
              <w:t>E</w:t>
            </w:r>
          </w:p>
        </w:tc>
        <w:tc>
          <w:tcPr>
            <w:tcW w:w="844" w:type="dxa"/>
            <w:vAlign w:val="center"/>
          </w:tcPr>
          <w:p w14:paraId="1B645F4C" w14:textId="77777777" w:rsidR="009F3054" w:rsidRPr="00B01DC4" w:rsidRDefault="009F3054" w:rsidP="009F3054">
            <w:pPr>
              <w:spacing w:line="276" w:lineRule="auto"/>
              <w:jc w:val="center"/>
              <w:rPr>
                <w:rFonts w:eastAsia="Calibri"/>
              </w:rPr>
            </w:pPr>
            <w:r w:rsidRPr="00B01DC4">
              <w:rPr>
                <w:rFonts w:eastAsia="Calibri"/>
              </w:rPr>
              <w:t>5</w:t>
            </w:r>
          </w:p>
        </w:tc>
      </w:tr>
      <w:tr w:rsidR="009F3054" w:rsidRPr="00B01DC4" w14:paraId="133CA718" w14:textId="77777777" w:rsidTr="009F3054">
        <w:trPr>
          <w:trHeight w:val="378"/>
        </w:trPr>
        <w:tc>
          <w:tcPr>
            <w:tcW w:w="3256" w:type="dxa"/>
            <w:vAlign w:val="center"/>
          </w:tcPr>
          <w:p w14:paraId="0684A921" w14:textId="4FFBD75B" w:rsidR="009F3054" w:rsidRPr="00B01DC4" w:rsidRDefault="009F3054" w:rsidP="009F3054">
            <w:pPr>
              <w:spacing w:line="276" w:lineRule="auto"/>
              <w:rPr>
                <w:rFonts w:eastAsia="Calibri"/>
              </w:rPr>
            </w:pPr>
            <w:r w:rsidRPr="00B01DC4">
              <w:rPr>
                <w:rFonts w:eastAsia="Calibri"/>
              </w:rPr>
              <w:t xml:space="preserve">3. </w:t>
            </w:r>
            <w:r w:rsidR="00137F1E" w:rsidRPr="00137F1E">
              <w:rPr>
                <w:rFonts w:eastAsia="Calibri"/>
                <w:lang w:val="en-PH"/>
              </w:rPr>
              <w:t>Food contact surfaces, utensils, and equipment are regularly sanitized using approved cleaning agents.</w:t>
            </w:r>
          </w:p>
        </w:tc>
        <w:tc>
          <w:tcPr>
            <w:tcW w:w="850" w:type="dxa"/>
            <w:vAlign w:val="center"/>
          </w:tcPr>
          <w:p w14:paraId="2A590991" w14:textId="77777777" w:rsidR="009F3054" w:rsidRPr="00B01DC4" w:rsidRDefault="009F3054" w:rsidP="009F3054">
            <w:pPr>
              <w:spacing w:line="276" w:lineRule="auto"/>
              <w:jc w:val="center"/>
              <w:rPr>
                <w:rFonts w:eastAsia="Calibri"/>
              </w:rPr>
            </w:pPr>
            <w:r w:rsidRPr="00B01DC4">
              <w:rPr>
                <w:rFonts w:eastAsia="Calibri"/>
              </w:rPr>
              <w:t>4.41</w:t>
            </w:r>
          </w:p>
        </w:tc>
        <w:tc>
          <w:tcPr>
            <w:tcW w:w="709" w:type="dxa"/>
            <w:vAlign w:val="center"/>
          </w:tcPr>
          <w:p w14:paraId="34D0CA75" w14:textId="632DF4F8" w:rsidR="009F3054" w:rsidRPr="00B01DC4" w:rsidRDefault="009F3054" w:rsidP="009F3054">
            <w:pPr>
              <w:spacing w:line="276" w:lineRule="auto"/>
              <w:jc w:val="center"/>
              <w:rPr>
                <w:rFonts w:eastAsia="Calibri"/>
              </w:rPr>
            </w:pPr>
            <w:r w:rsidRPr="00B01DC4">
              <w:rPr>
                <w:rFonts w:eastAsia="Calibri"/>
              </w:rPr>
              <w:t>H</w:t>
            </w:r>
            <w:r w:rsidR="00490E9F" w:rsidRPr="00B01DC4">
              <w:rPr>
                <w:rFonts w:eastAsia="Calibri"/>
              </w:rPr>
              <w:t>E</w:t>
            </w:r>
          </w:p>
        </w:tc>
        <w:tc>
          <w:tcPr>
            <w:tcW w:w="850" w:type="dxa"/>
            <w:vAlign w:val="center"/>
          </w:tcPr>
          <w:p w14:paraId="48F3A89F" w14:textId="77777777" w:rsidR="009F3054" w:rsidRPr="00B01DC4" w:rsidRDefault="009F3054" w:rsidP="009F3054">
            <w:pPr>
              <w:spacing w:line="276" w:lineRule="auto"/>
              <w:jc w:val="center"/>
              <w:rPr>
                <w:rFonts w:eastAsia="Calibri"/>
              </w:rPr>
            </w:pPr>
            <w:r w:rsidRPr="00B01DC4">
              <w:rPr>
                <w:rFonts w:eastAsia="Calibri"/>
              </w:rPr>
              <w:t>2.30</w:t>
            </w:r>
          </w:p>
        </w:tc>
        <w:tc>
          <w:tcPr>
            <w:tcW w:w="709" w:type="dxa"/>
            <w:vAlign w:val="center"/>
          </w:tcPr>
          <w:p w14:paraId="4698A57E" w14:textId="0AFB23E2" w:rsidR="009F3054" w:rsidRPr="00B01DC4" w:rsidRDefault="009F3054" w:rsidP="009F3054">
            <w:pPr>
              <w:spacing w:line="276" w:lineRule="auto"/>
              <w:jc w:val="center"/>
              <w:rPr>
                <w:rFonts w:eastAsia="Calibri"/>
              </w:rPr>
            </w:pPr>
            <w:r w:rsidRPr="00B01DC4">
              <w:rPr>
                <w:rFonts w:eastAsia="Calibri"/>
              </w:rPr>
              <w:t>L</w:t>
            </w:r>
            <w:r w:rsidR="00490E9F" w:rsidRPr="00B01DC4">
              <w:rPr>
                <w:rFonts w:eastAsia="Calibri"/>
              </w:rPr>
              <w:t>E</w:t>
            </w:r>
          </w:p>
        </w:tc>
        <w:tc>
          <w:tcPr>
            <w:tcW w:w="851" w:type="dxa"/>
            <w:vAlign w:val="center"/>
          </w:tcPr>
          <w:p w14:paraId="6911A26C" w14:textId="77777777" w:rsidR="009F3054" w:rsidRPr="00B01DC4" w:rsidRDefault="009F3054" w:rsidP="009F3054">
            <w:pPr>
              <w:spacing w:line="276" w:lineRule="auto"/>
              <w:jc w:val="center"/>
              <w:rPr>
                <w:rFonts w:eastAsia="Calibri"/>
              </w:rPr>
            </w:pPr>
            <w:r w:rsidRPr="00B01DC4">
              <w:rPr>
                <w:rFonts w:eastAsia="Calibri"/>
              </w:rPr>
              <w:t>3.36</w:t>
            </w:r>
          </w:p>
        </w:tc>
        <w:tc>
          <w:tcPr>
            <w:tcW w:w="708" w:type="dxa"/>
            <w:vAlign w:val="center"/>
          </w:tcPr>
          <w:p w14:paraId="6490E64B" w14:textId="38956948" w:rsidR="009F3054" w:rsidRPr="00B01DC4" w:rsidRDefault="009F3054" w:rsidP="009F3054">
            <w:pPr>
              <w:spacing w:line="276" w:lineRule="auto"/>
              <w:jc w:val="center"/>
              <w:rPr>
                <w:rFonts w:eastAsia="Calibri"/>
              </w:rPr>
            </w:pPr>
            <w:r w:rsidRPr="00B01DC4">
              <w:rPr>
                <w:rFonts w:eastAsia="Calibri"/>
              </w:rPr>
              <w:t>M</w:t>
            </w:r>
            <w:r w:rsidR="00490E9F" w:rsidRPr="00B01DC4">
              <w:rPr>
                <w:rFonts w:eastAsia="Calibri"/>
              </w:rPr>
              <w:t>E</w:t>
            </w:r>
          </w:p>
        </w:tc>
        <w:tc>
          <w:tcPr>
            <w:tcW w:w="844" w:type="dxa"/>
            <w:vAlign w:val="center"/>
          </w:tcPr>
          <w:p w14:paraId="25DFBC04" w14:textId="77777777" w:rsidR="009F3054" w:rsidRPr="00B01DC4" w:rsidRDefault="009F3054" w:rsidP="009F3054">
            <w:pPr>
              <w:spacing w:line="276" w:lineRule="auto"/>
              <w:jc w:val="center"/>
              <w:rPr>
                <w:rFonts w:eastAsia="Calibri"/>
              </w:rPr>
            </w:pPr>
            <w:r w:rsidRPr="00B01DC4">
              <w:rPr>
                <w:rFonts w:eastAsia="Calibri"/>
              </w:rPr>
              <w:t>2</w:t>
            </w:r>
          </w:p>
        </w:tc>
      </w:tr>
      <w:tr w:rsidR="009F3054" w:rsidRPr="00B01DC4" w14:paraId="4ED9BF67" w14:textId="77777777" w:rsidTr="009F3054">
        <w:trPr>
          <w:trHeight w:val="207"/>
        </w:trPr>
        <w:tc>
          <w:tcPr>
            <w:tcW w:w="3256" w:type="dxa"/>
            <w:vAlign w:val="center"/>
          </w:tcPr>
          <w:p w14:paraId="18E2FBB1" w14:textId="06F5E42D" w:rsidR="009F3054" w:rsidRPr="00B01DC4" w:rsidRDefault="009F3054" w:rsidP="009F3054">
            <w:pPr>
              <w:spacing w:line="276" w:lineRule="auto"/>
              <w:rPr>
                <w:rFonts w:eastAsia="Calibri"/>
              </w:rPr>
            </w:pPr>
            <w:r w:rsidRPr="00B01DC4">
              <w:rPr>
                <w:rFonts w:eastAsia="Calibri"/>
              </w:rPr>
              <w:t xml:space="preserve">4. </w:t>
            </w:r>
            <w:r w:rsidR="00137F1E" w:rsidRPr="00137F1E">
              <w:rPr>
                <w:rFonts w:eastAsia="Calibri"/>
                <w:lang w:val="en-PH"/>
              </w:rPr>
              <w:t>The establishment maintains proper waste segregation, disposal, and handling practices to prevent contamination.</w:t>
            </w:r>
          </w:p>
        </w:tc>
        <w:tc>
          <w:tcPr>
            <w:tcW w:w="850" w:type="dxa"/>
            <w:vAlign w:val="center"/>
          </w:tcPr>
          <w:p w14:paraId="56DE8313" w14:textId="77777777" w:rsidR="009F3054" w:rsidRPr="00B01DC4" w:rsidRDefault="009F3054" w:rsidP="009F3054">
            <w:pPr>
              <w:spacing w:line="276" w:lineRule="auto"/>
              <w:jc w:val="center"/>
              <w:rPr>
                <w:rFonts w:eastAsia="Calibri"/>
              </w:rPr>
            </w:pPr>
            <w:r w:rsidRPr="00B01DC4">
              <w:rPr>
                <w:rFonts w:eastAsia="Calibri"/>
              </w:rPr>
              <w:t>4.41</w:t>
            </w:r>
          </w:p>
        </w:tc>
        <w:tc>
          <w:tcPr>
            <w:tcW w:w="709" w:type="dxa"/>
            <w:vAlign w:val="center"/>
          </w:tcPr>
          <w:p w14:paraId="31575E93" w14:textId="467E2E84" w:rsidR="009F3054" w:rsidRPr="00B01DC4" w:rsidRDefault="009F3054" w:rsidP="009F3054">
            <w:pPr>
              <w:spacing w:line="276" w:lineRule="auto"/>
              <w:jc w:val="center"/>
              <w:rPr>
                <w:rFonts w:eastAsia="Calibri"/>
              </w:rPr>
            </w:pPr>
            <w:r w:rsidRPr="00B01DC4">
              <w:rPr>
                <w:rFonts w:eastAsia="Calibri"/>
              </w:rPr>
              <w:t>H</w:t>
            </w:r>
            <w:r w:rsidR="00490E9F" w:rsidRPr="00B01DC4">
              <w:rPr>
                <w:rFonts w:eastAsia="Calibri"/>
              </w:rPr>
              <w:t>E</w:t>
            </w:r>
          </w:p>
        </w:tc>
        <w:tc>
          <w:tcPr>
            <w:tcW w:w="850" w:type="dxa"/>
            <w:vAlign w:val="center"/>
          </w:tcPr>
          <w:p w14:paraId="7FD3EBBD" w14:textId="77777777" w:rsidR="009F3054" w:rsidRPr="00B01DC4" w:rsidRDefault="009F3054" w:rsidP="009F3054">
            <w:pPr>
              <w:spacing w:line="276" w:lineRule="auto"/>
              <w:jc w:val="center"/>
              <w:rPr>
                <w:rFonts w:eastAsia="Calibri"/>
              </w:rPr>
            </w:pPr>
            <w:r w:rsidRPr="00B01DC4">
              <w:rPr>
                <w:rFonts w:eastAsia="Calibri"/>
              </w:rPr>
              <w:t>1.80</w:t>
            </w:r>
          </w:p>
        </w:tc>
        <w:tc>
          <w:tcPr>
            <w:tcW w:w="709" w:type="dxa"/>
            <w:vAlign w:val="center"/>
          </w:tcPr>
          <w:p w14:paraId="0007B6A9" w14:textId="095FAA07" w:rsidR="009F3054" w:rsidRPr="00B01DC4" w:rsidRDefault="009F3054" w:rsidP="009F3054">
            <w:pPr>
              <w:spacing w:line="276" w:lineRule="auto"/>
              <w:jc w:val="center"/>
              <w:rPr>
                <w:rFonts w:eastAsia="Calibri"/>
              </w:rPr>
            </w:pPr>
            <w:r w:rsidRPr="00B01DC4">
              <w:rPr>
                <w:rFonts w:eastAsia="Calibri"/>
              </w:rPr>
              <w:t>L</w:t>
            </w:r>
            <w:r w:rsidR="00490E9F" w:rsidRPr="00B01DC4">
              <w:rPr>
                <w:rFonts w:eastAsia="Calibri"/>
              </w:rPr>
              <w:t>E</w:t>
            </w:r>
          </w:p>
        </w:tc>
        <w:tc>
          <w:tcPr>
            <w:tcW w:w="851" w:type="dxa"/>
            <w:vAlign w:val="center"/>
          </w:tcPr>
          <w:p w14:paraId="42F734C1" w14:textId="77777777" w:rsidR="009F3054" w:rsidRPr="00B01DC4" w:rsidRDefault="009F3054" w:rsidP="009F3054">
            <w:pPr>
              <w:spacing w:line="276" w:lineRule="auto"/>
              <w:jc w:val="center"/>
              <w:rPr>
                <w:rFonts w:eastAsia="Calibri"/>
              </w:rPr>
            </w:pPr>
            <w:r w:rsidRPr="00B01DC4">
              <w:rPr>
                <w:rFonts w:eastAsia="Calibri"/>
              </w:rPr>
              <w:t>3.11</w:t>
            </w:r>
          </w:p>
        </w:tc>
        <w:tc>
          <w:tcPr>
            <w:tcW w:w="708" w:type="dxa"/>
            <w:vAlign w:val="center"/>
          </w:tcPr>
          <w:p w14:paraId="20AFB545" w14:textId="091D214F" w:rsidR="009F3054" w:rsidRPr="00B01DC4" w:rsidRDefault="009F3054" w:rsidP="009F3054">
            <w:pPr>
              <w:spacing w:line="276" w:lineRule="auto"/>
              <w:jc w:val="center"/>
              <w:rPr>
                <w:rFonts w:eastAsia="Calibri"/>
              </w:rPr>
            </w:pPr>
            <w:r w:rsidRPr="00B01DC4">
              <w:rPr>
                <w:rFonts w:eastAsia="Calibri"/>
              </w:rPr>
              <w:t>M</w:t>
            </w:r>
            <w:r w:rsidR="00490E9F" w:rsidRPr="00B01DC4">
              <w:rPr>
                <w:rFonts w:eastAsia="Calibri"/>
              </w:rPr>
              <w:t>E</w:t>
            </w:r>
          </w:p>
        </w:tc>
        <w:tc>
          <w:tcPr>
            <w:tcW w:w="844" w:type="dxa"/>
            <w:vAlign w:val="center"/>
          </w:tcPr>
          <w:p w14:paraId="0FC9E16D" w14:textId="77777777" w:rsidR="009F3054" w:rsidRPr="00B01DC4" w:rsidRDefault="009F3054" w:rsidP="009F3054">
            <w:pPr>
              <w:spacing w:line="276" w:lineRule="auto"/>
              <w:jc w:val="center"/>
              <w:rPr>
                <w:rFonts w:eastAsia="Calibri"/>
              </w:rPr>
            </w:pPr>
            <w:r w:rsidRPr="00B01DC4">
              <w:rPr>
                <w:rFonts w:eastAsia="Calibri"/>
              </w:rPr>
              <w:t>3</w:t>
            </w:r>
          </w:p>
        </w:tc>
      </w:tr>
      <w:tr w:rsidR="009F3054" w:rsidRPr="00B01DC4" w14:paraId="453A6BE4" w14:textId="77777777" w:rsidTr="009F3054">
        <w:trPr>
          <w:trHeight w:val="477"/>
        </w:trPr>
        <w:tc>
          <w:tcPr>
            <w:tcW w:w="3256" w:type="dxa"/>
            <w:vAlign w:val="center"/>
          </w:tcPr>
          <w:p w14:paraId="1290C416" w14:textId="7B2D340E" w:rsidR="009F3054" w:rsidRPr="00B01DC4" w:rsidRDefault="009F3054" w:rsidP="009F3054">
            <w:pPr>
              <w:spacing w:line="276" w:lineRule="auto"/>
              <w:rPr>
                <w:rFonts w:eastAsia="Calibri"/>
              </w:rPr>
            </w:pPr>
            <w:r w:rsidRPr="00B01DC4">
              <w:rPr>
                <w:rFonts w:eastAsia="Calibri"/>
              </w:rPr>
              <w:t xml:space="preserve">5. </w:t>
            </w:r>
            <w:r w:rsidR="00137F1E" w:rsidRPr="00137F1E">
              <w:rPr>
                <w:rFonts w:eastAsia="Calibri"/>
                <w:lang w:val="en-PH"/>
              </w:rPr>
              <w:t xml:space="preserve">Employees strictly observe personal hygiene practices, such as </w:t>
            </w:r>
            <w:r w:rsidR="00137F1E" w:rsidRPr="00137F1E">
              <w:rPr>
                <w:rFonts w:eastAsia="Calibri"/>
                <w:lang w:val="en-PH"/>
              </w:rPr>
              <w:lastRenderedPageBreak/>
              <w:t>proper handwashing and the use of protective gear, as part of the sanitation strategy.</w:t>
            </w:r>
          </w:p>
        </w:tc>
        <w:tc>
          <w:tcPr>
            <w:tcW w:w="850" w:type="dxa"/>
            <w:vAlign w:val="center"/>
          </w:tcPr>
          <w:p w14:paraId="56BF4886" w14:textId="77777777" w:rsidR="009F3054" w:rsidRPr="00B01DC4" w:rsidRDefault="009F3054" w:rsidP="009F3054">
            <w:pPr>
              <w:spacing w:line="276" w:lineRule="auto"/>
              <w:jc w:val="center"/>
              <w:rPr>
                <w:rFonts w:eastAsia="Calibri"/>
              </w:rPr>
            </w:pPr>
            <w:r w:rsidRPr="00B01DC4">
              <w:rPr>
                <w:rFonts w:eastAsia="Calibri"/>
              </w:rPr>
              <w:lastRenderedPageBreak/>
              <w:t>4.41</w:t>
            </w:r>
          </w:p>
        </w:tc>
        <w:tc>
          <w:tcPr>
            <w:tcW w:w="709" w:type="dxa"/>
            <w:vAlign w:val="center"/>
          </w:tcPr>
          <w:p w14:paraId="034E0FEE" w14:textId="1F16ADE3" w:rsidR="009F3054" w:rsidRPr="00B01DC4" w:rsidRDefault="009F3054" w:rsidP="009F3054">
            <w:pPr>
              <w:spacing w:line="276" w:lineRule="auto"/>
              <w:jc w:val="center"/>
              <w:rPr>
                <w:rFonts w:eastAsia="Calibri"/>
              </w:rPr>
            </w:pPr>
            <w:r w:rsidRPr="00B01DC4">
              <w:rPr>
                <w:rFonts w:eastAsia="Calibri"/>
              </w:rPr>
              <w:t>H</w:t>
            </w:r>
            <w:r w:rsidR="00490E9F" w:rsidRPr="00B01DC4">
              <w:rPr>
                <w:rFonts w:eastAsia="Calibri"/>
              </w:rPr>
              <w:t>E</w:t>
            </w:r>
          </w:p>
        </w:tc>
        <w:tc>
          <w:tcPr>
            <w:tcW w:w="850" w:type="dxa"/>
            <w:vAlign w:val="center"/>
          </w:tcPr>
          <w:p w14:paraId="64C5C95E" w14:textId="77777777" w:rsidR="009F3054" w:rsidRPr="00B01DC4" w:rsidRDefault="009F3054" w:rsidP="009F3054">
            <w:pPr>
              <w:spacing w:line="276" w:lineRule="auto"/>
              <w:jc w:val="center"/>
              <w:rPr>
                <w:rFonts w:eastAsia="Calibri"/>
              </w:rPr>
            </w:pPr>
            <w:r w:rsidRPr="00B01DC4">
              <w:rPr>
                <w:rFonts w:eastAsia="Calibri"/>
              </w:rPr>
              <w:t>2.60</w:t>
            </w:r>
          </w:p>
        </w:tc>
        <w:tc>
          <w:tcPr>
            <w:tcW w:w="709" w:type="dxa"/>
            <w:vAlign w:val="center"/>
          </w:tcPr>
          <w:p w14:paraId="12CB05ED" w14:textId="4CF4026F" w:rsidR="009F3054" w:rsidRPr="00B01DC4" w:rsidRDefault="009F3054" w:rsidP="009F3054">
            <w:pPr>
              <w:spacing w:line="276" w:lineRule="auto"/>
              <w:jc w:val="center"/>
              <w:rPr>
                <w:rFonts w:eastAsia="Calibri"/>
              </w:rPr>
            </w:pPr>
            <w:r w:rsidRPr="00B01DC4">
              <w:rPr>
                <w:rFonts w:eastAsia="Calibri"/>
              </w:rPr>
              <w:t>M</w:t>
            </w:r>
            <w:r w:rsidR="00490E9F" w:rsidRPr="00B01DC4">
              <w:rPr>
                <w:rFonts w:eastAsia="Calibri"/>
              </w:rPr>
              <w:t>E</w:t>
            </w:r>
          </w:p>
        </w:tc>
        <w:tc>
          <w:tcPr>
            <w:tcW w:w="851" w:type="dxa"/>
            <w:vAlign w:val="center"/>
          </w:tcPr>
          <w:p w14:paraId="11AF195C" w14:textId="77777777" w:rsidR="009F3054" w:rsidRPr="00B01DC4" w:rsidRDefault="009F3054" w:rsidP="009F3054">
            <w:pPr>
              <w:spacing w:line="276" w:lineRule="auto"/>
              <w:jc w:val="center"/>
              <w:rPr>
                <w:rFonts w:eastAsia="Calibri"/>
              </w:rPr>
            </w:pPr>
            <w:r w:rsidRPr="00B01DC4">
              <w:rPr>
                <w:rFonts w:eastAsia="Calibri"/>
              </w:rPr>
              <w:t>3.51</w:t>
            </w:r>
          </w:p>
        </w:tc>
        <w:tc>
          <w:tcPr>
            <w:tcW w:w="708" w:type="dxa"/>
            <w:vAlign w:val="center"/>
          </w:tcPr>
          <w:p w14:paraId="056CA41C" w14:textId="62BDB81A" w:rsidR="009F3054" w:rsidRPr="00B01DC4" w:rsidRDefault="00490E9F" w:rsidP="009F3054">
            <w:pPr>
              <w:spacing w:line="276" w:lineRule="auto"/>
              <w:jc w:val="center"/>
              <w:rPr>
                <w:rFonts w:eastAsia="Calibri"/>
              </w:rPr>
            </w:pPr>
            <w:r w:rsidRPr="00B01DC4">
              <w:rPr>
                <w:rFonts w:eastAsia="Calibri"/>
              </w:rPr>
              <w:t>E</w:t>
            </w:r>
          </w:p>
        </w:tc>
        <w:tc>
          <w:tcPr>
            <w:tcW w:w="844" w:type="dxa"/>
            <w:vAlign w:val="center"/>
          </w:tcPr>
          <w:p w14:paraId="33E076CD" w14:textId="77777777" w:rsidR="009F3054" w:rsidRPr="00B01DC4" w:rsidRDefault="009F3054" w:rsidP="009F3054">
            <w:pPr>
              <w:spacing w:line="276" w:lineRule="auto"/>
              <w:jc w:val="center"/>
              <w:rPr>
                <w:rFonts w:eastAsia="Calibri"/>
              </w:rPr>
            </w:pPr>
            <w:r w:rsidRPr="00B01DC4">
              <w:rPr>
                <w:rFonts w:eastAsia="Calibri"/>
              </w:rPr>
              <w:t>1</w:t>
            </w:r>
          </w:p>
        </w:tc>
      </w:tr>
      <w:tr w:rsidR="009F3054" w:rsidRPr="00B01DC4" w14:paraId="40480C00" w14:textId="77777777" w:rsidTr="009F3054">
        <w:trPr>
          <w:trHeight w:val="486"/>
        </w:trPr>
        <w:tc>
          <w:tcPr>
            <w:tcW w:w="3256" w:type="dxa"/>
            <w:vAlign w:val="center"/>
          </w:tcPr>
          <w:p w14:paraId="6D49E65D" w14:textId="0CE915EF" w:rsidR="009F3054" w:rsidRPr="00B01DC4" w:rsidRDefault="009F3054" w:rsidP="009F3054">
            <w:pPr>
              <w:spacing w:line="276" w:lineRule="auto"/>
              <w:rPr>
                <w:rFonts w:eastAsia="Calibri"/>
              </w:rPr>
            </w:pPr>
            <w:r w:rsidRPr="00B01DC4">
              <w:rPr>
                <w:rFonts w:eastAsia="Calibri"/>
              </w:rPr>
              <w:lastRenderedPageBreak/>
              <w:t xml:space="preserve">6. </w:t>
            </w:r>
            <w:r w:rsidR="00137F1E" w:rsidRPr="00137F1E">
              <w:rPr>
                <w:rFonts w:eastAsia="Calibri"/>
                <w:lang w:val="en-PH"/>
              </w:rPr>
              <w:t>Management regularly monitors and evaluates sanitation practices to ensure compliance with food safety standards and regulations.</w:t>
            </w:r>
          </w:p>
        </w:tc>
        <w:tc>
          <w:tcPr>
            <w:tcW w:w="850" w:type="dxa"/>
            <w:vAlign w:val="center"/>
          </w:tcPr>
          <w:p w14:paraId="47176423" w14:textId="77777777" w:rsidR="009F3054" w:rsidRPr="00B01DC4" w:rsidRDefault="009F3054" w:rsidP="009F3054">
            <w:pPr>
              <w:spacing w:line="276" w:lineRule="auto"/>
              <w:jc w:val="center"/>
              <w:rPr>
                <w:rFonts w:eastAsia="Calibri"/>
              </w:rPr>
            </w:pPr>
            <w:r w:rsidRPr="00B01DC4">
              <w:rPr>
                <w:rFonts w:eastAsia="Calibri"/>
              </w:rPr>
              <w:t>3.13</w:t>
            </w:r>
          </w:p>
        </w:tc>
        <w:tc>
          <w:tcPr>
            <w:tcW w:w="709" w:type="dxa"/>
            <w:vAlign w:val="center"/>
          </w:tcPr>
          <w:p w14:paraId="67697159" w14:textId="289188E8" w:rsidR="009F3054" w:rsidRPr="00B01DC4" w:rsidRDefault="009F3054" w:rsidP="009F3054">
            <w:pPr>
              <w:spacing w:line="276" w:lineRule="auto"/>
              <w:jc w:val="center"/>
              <w:rPr>
                <w:rFonts w:eastAsia="Calibri"/>
              </w:rPr>
            </w:pPr>
            <w:r w:rsidRPr="00B01DC4">
              <w:rPr>
                <w:rFonts w:eastAsia="Calibri"/>
              </w:rPr>
              <w:t>M</w:t>
            </w:r>
            <w:r w:rsidR="00490E9F" w:rsidRPr="00B01DC4">
              <w:rPr>
                <w:rFonts w:eastAsia="Calibri"/>
              </w:rPr>
              <w:t>E</w:t>
            </w:r>
          </w:p>
        </w:tc>
        <w:tc>
          <w:tcPr>
            <w:tcW w:w="850" w:type="dxa"/>
            <w:vAlign w:val="center"/>
          </w:tcPr>
          <w:p w14:paraId="532E4CFB" w14:textId="77777777" w:rsidR="009F3054" w:rsidRPr="00B01DC4" w:rsidRDefault="009F3054" w:rsidP="009F3054">
            <w:pPr>
              <w:spacing w:line="276" w:lineRule="auto"/>
              <w:jc w:val="center"/>
              <w:rPr>
                <w:rFonts w:eastAsia="Calibri"/>
              </w:rPr>
            </w:pPr>
            <w:r w:rsidRPr="00B01DC4">
              <w:rPr>
                <w:rFonts w:eastAsia="Calibri"/>
              </w:rPr>
              <w:t>2.85</w:t>
            </w:r>
          </w:p>
        </w:tc>
        <w:tc>
          <w:tcPr>
            <w:tcW w:w="709" w:type="dxa"/>
            <w:vAlign w:val="center"/>
          </w:tcPr>
          <w:p w14:paraId="324C175F" w14:textId="66F29BE4" w:rsidR="009F3054" w:rsidRPr="00B01DC4" w:rsidRDefault="009F3054" w:rsidP="009F3054">
            <w:pPr>
              <w:spacing w:line="276" w:lineRule="auto"/>
              <w:jc w:val="center"/>
              <w:rPr>
                <w:rFonts w:eastAsia="Calibri"/>
              </w:rPr>
            </w:pPr>
            <w:r w:rsidRPr="00B01DC4">
              <w:rPr>
                <w:rFonts w:eastAsia="Calibri"/>
              </w:rPr>
              <w:t>M</w:t>
            </w:r>
            <w:r w:rsidR="00490E9F" w:rsidRPr="00B01DC4">
              <w:rPr>
                <w:rFonts w:eastAsia="Calibri"/>
              </w:rPr>
              <w:t>E</w:t>
            </w:r>
          </w:p>
        </w:tc>
        <w:tc>
          <w:tcPr>
            <w:tcW w:w="851" w:type="dxa"/>
            <w:vAlign w:val="center"/>
          </w:tcPr>
          <w:p w14:paraId="2C29575A" w14:textId="77777777" w:rsidR="009F3054" w:rsidRPr="00B01DC4" w:rsidRDefault="009F3054" w:rsidP="009F3054">
            <w:pPr>
              <w:spacing w:line="276" w:lineRule="auto"/>
              <w:jc w:val="center"/>
              <w:rPr>
                <w:rFonts w:eastAsia="Calibri"/>
              </w:rPr>
            </w:pPr>
            <w:r w:rsidRPr="00B01DC4">
              <w:rPr>
                <w:rFonts w:eastAsia="Calibri"/>
              </w:rPr>
              <w:t>2.99</w:t>
            </w:r>
          </w:p>
        </w:tc>
        <w:tc>
          <w:tcPr>
            <w:tcW w:w="708" w:type="dxa"/>
            <w:vAlign w:val="center"/>
          </w:tcPr>
          <w:p w14:paraId="4908E83E" w14:textId="4C3D9E3A" w:rsidR="009F3054" w:rsidRPr="00B01DC4" w:rsidRDefault="009F3054" w:rsidP="009F3054">
            <w:pPr>
              <w:spacing w:line="276" w:lineRule="auto"/>
              <w:jc w:val="center"/>
              <w:rPr>
                <w:rFonts w:eastAsia="Calibri"/>
              </w:rPr>
            </w:pPr>
            <w:r w:rsidRPr="00B01DC4">
              <w:rPr>
                <w:rFonts w:eastAsia="Calibri"/>
              </w:rPr>
              <w:t>M</w:t>
            </w:r>
            <w:r w:rsidR="00490E9F" w:rsidRPr="00B01DC4">
              <w:rPr>
                <w:rFonts w:eastAsia="Calibri"/>
              </w:rPr>
              <w:t>E</w:t>
            </w:r>
          </w:p>
        </w:tc>
        <w:tc>
          <w:tcPr>
            <w:tcW w:w="844" w:type="dxa"/>
            <w:vAlign w:val="center"/>
          </w:tcPr>
          <w:p w14:paraId="75C2767A" w14:textId="77777777" w:rsidR="009F3054" w:rsidRPr="00B01DC4" w:rsidRDefault="009F3054" w:rsidP="009F3054">
            <w:pPr>
              <w:spacing w:line="276" w:lineRule="auto"/>
              <w:jc w:val="center"/>
              <w:rPr>
                <w:rFonts w:eastAsia="Calibri"/>
              </w:rPr>
            </w:pPr>
            <w:r w:rsidRPr="00B01DC4">
              <w:rPr>
                <w:rFonts w:eastAsia="Calibri"/>
              </w:rPr>
              <w:t>4</w:t>
            </w:r>
          </w:p>
        </w:tc>
      </w:tr>
      <w:tr w:rsidR="009F3054" w:rsidRPr="00B01DC4" w14:paraId="03938669" w14:textId="77777777" w:rsidTr="00985985">
        <w:trPr>
          <w:trHeight w:val="362"/>
        </w:trPr>
        <w:tc>
          <w:tcPr>
            <w:tcW w:w="3256" w:type="dxa"/>
            <w:tcBorders>
              <w:bottom w:val="single" w:sz="12" w:space="0" w:color="auto"/>
            </w:tcBorders>
            <w:vAlign w:val="center"/>
          </w:tcPr>
          <w:p w14:paraId="27012236" w14:textId="77777777" w:rsidR="009F3054" w:rsidRPr="00B01DC4" w:rsidRDefault="009F3054" w:rsidP="009F3054">
            <w:pPr>
              <w:spacing w:line="276" w:lineRule="auto"/>
              <w:jc w:val="center"/>
              <w:rPr>
                <w:rFonts w:eastAsia="Calibri"/>
                <w:b/>
              </w:rPr>
            </w:pPr>
            <w:r w:rsidRPr="00B01DC4">
              <w:rPr>
                <w:rFonts w:eastAsia="Calibri"/>
                <w:b/>
              </w:rPr>
              <w:t>Overall weighted mean</w:t>
            </w:r>
          </w:p>
        </w:tc>
        <w:tc>
          <w:tcPr>
            <w:tcW w:w="850" w:type="dxa"/>
            <w:tcBorders>
              <w:bottom w:val="single" w:sz="12" w:space="0" w:color="auto"/>
            </w:tcBorders>
            <w:vAlign w:val="center"/>
          </w:tcPr>
          <w:p w14:paraId="718A2CA8" w14:textId="77777777" w:rsidR="009F3054" w:rsidRPr="00B01DC4" w:rsidRDefault="009F3054" w:rsidP="009F3054">
            <w:pPr>
              <w:spacing w:line="276" w:lineRule="auto"/>
              <w:jc w:val="center"/>
              <w:rPr>
                <w:rFonts w:eastAsia="Calibri"/>
                <w:b/>
              </w:rPr>
            </w:pPr>
            <w:r w:rsidRPr="00B01DC4">
              <w:rPr>
                <w:rFonts w:eastAsia="Calibri"/>
                <w:b/>
              </w:rPr>
              <w:t>3.41</w:t>
            </w:r>
          </w:p>
        </w:tc>
        <w:tc>
          <w:tcPr>
            <w:tcW w:w="709" w:type="dxa"/>
            <w:tcBorders>
              <w:bottom w:val="single" w:sz="12" w:space="0" w:color="auto"/>
            </w:tcBorders>
            <w:vAlign w:val="center"/>
          </w:tcPr>
          <w:p w14:paraId="5CE02E54" w14:textId="0CEE4B16" w:rsidR="009F3054" w:rsidRPr="00B01DC4" w:rsidRDefault="00490E9F" w:rsidP="009F3054">
            <w:pPr>
              <w:spacing w:line="276" w:lineRule="auto"/>
              <w:jc w:val="center"/>
              <w:rPr>
                <w:rFonts w:eastAsia="Calibri"/>
                <w:b/>
              </w:rPr>
            </w:pPr>
            <w:r w:rsidRPr="00B01DC4">
              <w:rPr>
                <w:rFonts w:eastAsia="Calibri"/>
                <w:b/>
              </w:rPr>
              <w:t>E</w:t>
            </w:r>
          </w:p>
        </w:tc>
        <w:tc>
          <w:tcPr>
            <w:tcW w:w="850" w:type="dxa"/>
            <w:tcBorders>
              <w:bottom w:val="single" w:sz="12" w:space="0" w:color="auto"/>
            </w:tcBorders>
            <w:vAlign w:val="center"/>
          </w:tcPr>
          <w:p w14:paraId="1F5E2BC0" w14:textId="77777777" w:rsidR="009F3054" w:rsidRPr="00B01DC4" w:rsidRDefault="009F3054" w:rsidP="009F3054">
            <w:pPr>
              <w:spacing w:line="276" w:lineRule="auto"/>
              <w:jc w:val="center"/>
              <w:rPr>
                <w:rFonts w:eastAsia="Calibri"/>
                <w:b/>
              </w:rPr>
            </w:pPr>
            <w:r w:rsidRPr="00B01DC4">
              <w:rPr>
                <w:rFonts w:eastAsia="Calibri"/>
                <w:b/>
              </w:rPr>
              <w:t>2.24</w:t>
            </w:r>
          </w:p>
        </w:tc>
        <w:tc>
          <w:tcPr>
            <w:tcW w:w="709" w:type="dxa"/>
            <w:tcBorders>
              <w:bottom w:val="single" w:sz="12" w:space="0" w:color="auto"/>
            </w:tcBorders>
            <w:vAlign w:val="center"/>
          </w:tcPr>
          <w:p w14:paraId="7AC1396A" w14:textId="77777777" w:rsidR="009F3054" w:rsidRPr="00B01DC4" w:rsidRDefault="009F3054" w:rsidP="009F3054">
            <w:pPr>
              <w:spacing w:line="276" w:lineRule="auto"/>
              <w:jc w:val="center"/>
              <w:rPr>
                <w:rFonts w:eastAsia="Calibri"/>
                <w:b/>
              </w:rPr>
            </w:pPr>
            <w:r w:rsidRPr="00B01DC4">
              <w:rPr>
                <w:rFonts w:eastAsia="Calibri"/>
                <w:b/>
              </w:rPr>
              <w:t>LE</w:t>
            </w:r>
          </w:p>
        </w:tc>
        <w:tc>
          <w:tcPr>
            <w:tcW w:w="851" w:type="dxa"/>
            <w:tcBorders>
              <w:bottom w:val="single" w:sz="12" w:space="0" w:color="auto"/>
            </w:tcBorders>
            <w:vAlign w:val="center"/>
          </w:tcPr>
          <w:p w14:paraId="61C4A173" w14:textId="77777777" w:rsidR="009F3054" w:rsidRPr="00B01DC4" w:rsidRDefault="009F3054" w:rsidP="009F3054">
            <w:pPr>
              <w:spacing w:line="276" w:lineRule="auto"/>
              <w:jc w:val="center"/>
              <w:rPr>
                <w:rFonts w:eastAsia="Calibri"/>
                <w:b/>
              </w:rPr>
            </w:pPr>
            <w:r w:rsidRPr="00B01DC4">
              <w:rPr>
                <w:rFonts w:eastAsia="Calibri"/>
                <w:b/>
              </w:rPr>
              <w:t>2.83</w:t>
            </w:r>
          </w:p>
        </w:tc>
        <w:tc>
          <w:tcPr>
            <w:tcW w:w="708" w:type="dxa"/>
            <w:tcBorders>
              <w:bottom w:val="single" w:sz="12" w:space="0" w:color="auto"/>
            </w:tcBorders>
            <w:vAlign w:val="center"/>
          </w:tcPr>
          <w:p w14:paraId="4F72A20D" w14:textId="5FA5B667" w:rsidR="009F3054" w:rsidRPr="00B01DC4" w:rsidRDefault="009F3054" w:rsidP="009F3054">
            <w:pPr>
              <w:spacing w:line="276" w:lineRule="auto"/>
              <w:jc w:val="center"/>
              <w:rPr>
                <w:rFonts w:eastAsia="Calibri"/>
                <w:b/>
              </w:rPr>
            </w:pPr>
            <w:r w:rsidRPr="00B01DC4">
              <w:rPr>
                <w:rFonts w:eastAsia="Calibri"/>
                <w:b/>
              </w:rPr>
              <w:t>M</w:t>
            </w:r>
            <w:r w:rsidR="00490E9F" w:rsidRPr="00B01DC4">
              <w:rPr>
                <w:rFonts w:eastAsia="Calibri"/>
                <w:b/>
              </w:rPr>
              <w:t>E</w:t>
            </w:r>
          </w:p>
        </w:tc>
        <w:tc>
          <w:tcPr>
            <w:tcW w:w="844" w:type="dxa"/>
            <w:tcBorders>
              <w:bottom w:val="single" w:sz="12" w:space="0" w:color="auto"/>
            </w:tcBorders>
            <w:vAlign w:val="center"/>
          </w:tcPr>
          <w:p w14:paraId="7BBFAE6D" w14:textId="77777777" w:rsidR="009F3054" w:rsidRPr="00B01DC4" w:rsidRDefault="009F3054" w:rsidP="009F3054">
            <w:pPr>
              <w:spacing w:line="276" w:lineRule="auto"/>
              <w:jc w:val="center"/>
              <w:rPr>
                <w:rFonts w:eastAsia="Calibri"/>
                <w:b/>
              </w:rPr>
            </w:pPr>
          </w:p>
        </w:tc>
      </w:tr>
    </w:tbl>
    <w:p w14:paraId="1D7581E3" w14:textId="77777777" w:rsidR="00400C8E" w:rsidRDefault="00400C8E" w:rsidP="007F4E77">
      <w:pPr>
        <w:spacing w:after="0" w:line="480" w:lineRule="auto"/>
        <w:jc w:val="both"/>
        <w:rPr>
          <w:rFonts w:ascii="Courier New" w:eastAsia="Calibri" w:hAnsi="Courier New" w:cs="Courier New"/>
          <w:b/>
          <w:kern w:val="0"/>
          <w:lang w:val="en-US"/>
          <w14:ligatures w14:val="none"/>
        </w:rPr>
      </w:pPr>
    </w:p>
    <w:p w14:paraId="3F85806B" w14:textId="36A61254" w:rsidR="00400C8E" w:rsidRPr="00400C8E" w:rsidRDefault="00400C8E" w:rsidP="001B5B75">
      <w:pPr>
        <w:spacing w:after="0" w:line="240" w:lineRule="auto"/>
        <w:jc w:val="both"/>
        <w:rPr>
          <w:rFonts w:ascii="Times New Roman" w:eastAsia="Calibri" w:hAnsi="Times New Roman" w:cs="Times New Roman"/>
          <w:bCs/>
          <w:kern w:val="0"/>
          <w14:ligatures w14:val="none"/>
        </w:rPr>
      </w:pPr>
      <w:r w:rsidRPr="00400C8E">
        <w:rPr>
          <w:rFonts w:ascii="Times New Roman" w:eastAsia="Calibri" w:hAnsi="Times New Roman" w:cs="Times New Roman"/>
          <w:bCs/>
          <w:kern w:val="0"/>
          <w14:ligatures w14:val="none"/>
        </w:rPr>
        <w:t>Table 2 present</w:t>
      </w:r>
      <w:r w:rsidR="00521DA2">
        <w:rPr>
          <w:rFonts w:ascii="Times New Roman" w:eastAsia="Calibri" w:hAnsi="Times New Roman" w:cs="Times New Roman"/>
          <w:bCs/>
          <w:kern w:val="0"/>
          <w14:ligatures w14:val="none"/>
        </w:rPr>
        <w:t>ed</w:t>
      </w:r>
      <w:r w:rsidRPr="00400C8E">
        <w:rPr>
          <w:rFonts w:ascii="Times New Roman" w:eastAsia="Calibri" w:hAnsi="Times New Roman" w:cs="Times New Roman"/>
          <w:bCs/>
          <w:kern w:val="0"/>
          <w14:ligatures w14:val="none"/>
        </w:rPr>
        <w:t xml:space="preserve"> the assessment of sanitation strategies in Filipino restaurants in Mandaluyong City as perceived by employees and managers with an overall composite mean of 2.83, interpreted as Moderately Evident.</w:t>
      </w:r>
    </w:p>
    <w:p w14:paraId="1901E1C0" w14:textId="77777777" w:rsidR="008F082E" w:rsidRDefault="008F082E" w:rsidP="001B5B75">
      <w:pPr>
        <w:spacing w:after="0" w:line="240" w:lineRule="auto"/>
        <w:jc w:val="both"/>
        <w:rPr>
          <w:rFonts w:ascii="Times New Roman" w:eastAsia="Calibri" w:hAnsi="Times New Roman" w:cs="Times New Roman"/>
          <w:bCs/>
          <w:kern w:val="0"/>
          <w14:ligatures w14:val="none"/>
        </w:rPr>
      </w:pPr>
    </w:p>
    <w:p w14:paraId="7F9C5AEA" w14:textId="19597C4A" w:rsidR="00400C8E" w:rsidRPr="00400C8E" w:rsidRDefault="00400C8E" w:rsidP="001B5B75">
      <w:pPr>
        <w:spacing w:after="0" w:line="240" w:lineRule="auto"/>
        <w:jc w:val="both"/>
        <w:rPr>
          <w:rFonts w:ascii="Times New Roman" w:eastAsia="Calibri" w:hAnsi="Times New Roman" w:cs="Times New Roman"/>
          <w:bCs/>
          <w:kern w:val="0"/>
          <w14:ligatures w14:val="none"/>
        </w:rPr>
      </w:pPr>
      <w:r w:rsidRPr="00400C8E">
        <w:rPr>
          <w:rFonts w:ascii="Times New Roman" w:eastAsia="Calibri" w:hAnsi="Times New Roman" w:cs="Times New Roman"/>
          <w:bCs/>
          <w:kern w:val="0"/>
          <w14:ligatures w14:val="none"/>
        </w:rPr>
        <w:t xml:space="preserve">Indicator 5 (employees’ strict observance of personal hygiene practices) obtained the highest rank (Rank 1) with a composite mean of 3.51 (Evident). Followed by Indicators 3 and 4, which focus on the sanitation of food contact surfaces and proper waste management, ranked second (Rank 2) and third (Rank 3) with composite means of 3.36 and 3.11, respectively both interpreted as Moderately Evident. Similarly, Indicator 6 (management monitoring and evaluation) ranked fourth (Rank 4) with a composite mean of 2.99, also falling under Moderately Evident. </w:t>
      </w:r>
    </w:p>
    <w:p w14:paraId="0B3FEE50" w14:textId="71BA21E7" w:rsidR="00400C8E" w:rsidRPr="007067A1" w:rsidRDefault="00400C8E" w:rsidP="001B5B75">
      <w:pPr>
        <w:spacing w:after="0" w:line="240" w:lineRule="auto"/>
        <w:jc w:val="both"/>
        <w:rPr>
          <w:rFonts w:ascii="Times New Roman" w:eastAsia="Calibri" w:hAnsi="Times New Roman" w:cs="Times New Roman"/>
          <w:bCs/>
          <w:kern w:val="0"/>
          <w14:ligatures w14:val="none"/>
        </w:rPr>
      </w:pPr>
      <w:r w:rsidRPr="00400C8E">
        <w:rPr>
          <w:rFonts w:ascii="Times New Roman" w:eastAsia="Calibri" w:hAnsi="Times New Roman" w:cs="Times New Roman"/>
          <w:bCs/>
          <w:kern w:val="0"/>
          <w14:ligatures w14:val="none"/>
        </w:rPr>
        <w:t>On the lower end, Indicators 2 and 1 ranked fifth (Rank 5) and sixth (Rank 6) with composite means of 2.20 and 1.82, respectively</w:t>
      </w:r>
      <w:r>
        <w:rPr>
          <w:rFonts w:ascii="Times New Roman" w:eastAsia="Calibri" w:hAnsi="Times New Roman" w:cs="Times New Roman"/>
          <w:bCs/>
          <w:kern w:val="0"/>
          <w14:ligatures w14:val="none"/>
        </w:rPr>
        <w:t xml:space="preserve"> </w:t>
      </w:r>
      <w:r w:rsidRPr="00400C8E">
        <w:rPr>
          <w:rFonts w:ascii="Times New Roman" w:eastAsia="Calibri" w:hAnsi="Times New Roman" w:cs="Times New Roman"/>
          <w:bCs/>
          <w:kern w:val="0"/>
          <w14:ligatures w14:val="none"/>
        </w:rPr>
        <w:t xml:space="preserve">both interpreted as Least Evident. </w:t>
      </w:r>
    </w:p>
    <w:p w14:paraId="23DD9A9A" w14:textId="77777777" w:rsidR="001B5B75" w:rsidRPr="001B5B75" w:rsidRDefault="001B5B75" w:rsidP="007F4E77">
      <w:pPr>
        <w:spacing w:after="0" w:line="480" w:lineRule="auto"/>
        <w:jc w:val="both"/>
        <w:rPr>
          <w:rFonts w:ascii="Courier New" w:eastAsia="Calibri" w:hAnsi="Courier New" w:cs="Courier New"/>
          <w:bCs/>
          <w:kern w:val="0"/>
          <w:lang w:val="en-US"/>
          <w14:ligatures w14:val="none"/>
        </w:rPr>
      </w:pPr>
    </w:p>
    <w:p w14:paraId="3F13EDD0" w14:textId="323D1AEE" w:rsidR="007F4E77" w:rsidRPr="001B5B75" w:rsidRDefault="007F4E77" w:rsidP="007F4E77">
      <w:pPr>
        <w:spacing w:after="0" w:line="480" w:lineRule="auto"/>
        <w:jc w:val="both"/>
        <w:rPr>
          <w:rFonts w:ascii="Times New Roman" w:eastAsia="Calibri" w:hAnsi="Times New Roman" w:cs="Times New Roman"/>
          <w:b/>
          <w:kern w:val="0"/>
          <w:lang w:val="en-US"/>
          <w14:ligatures w14:val="none"/>
        </w:rPr>
      </w:pPr>
      <w:r w:rsidRPr="001B5B75">
        <w:rPr>
          <w:rFonts w:ascii="Times New Roman" w:eastAsia="Calibri" w:hAnsi="Times New Roman" w:cs="Times New Roman"/>
          <w:bCs/>
          <w:kern w:val="0"/>
          <w:lang w:val="en-US"/>
          <w14:ligatures w14:val="none"/>
        </w:rPr>
        <w:t xml:space="preserve">Table </w:t>
      </w:r>
      <w:r w:rsidR="00400C8E" w:rsidRPr="001B5B75">
        <w:rPr>
          <w:rFonts w:ascii="Times New Roman" w:eastAsia="Calibri" w:hAnsi="Times New Roman" w:cs="Times New Roman"/>
          <w:bCs/>
          <w:kern w:val="0"/>
          <w:lang w:val="en-US"/>
          <w14:ligatures w14:val="none"/>
        </w:rPr>
        <w:t>3</w:t>
      </w:r>
      <w:r w:rsidR="001B5B75" w:rsidRPr="001B5B75">
        <w:rPr>
          <w:rFonts w:ascii="Times New Roman" w:eastAsia="Calibri" w:hAnsi="Times New Roman" w:cs="Times New Roman"/>
          <w:bCs/>
          <w:kern w:val="0"/>
          <w:lang w:val="en-US"/>
          <w14:ligatures w14:val="none"/>
        </w:rPr>
        <w:t xml:space="preserve"> </w:t>
      </w:r>
      <w:r w:rsidRPr="001B5B75">
        <w:rPr>
          <w:rFonts w:ascii="Times New Roman" w:eastAsia="Calibri" w:hAnsi="Times New Roman" w:cs="Times New Roman"/>
          <w:bCs/>
          <w:iCs/>
          <w:kern w:val="0"/>
          <w:lang w:val="en-US"/>
          <w14:ligatures w14:val="none"/>
        </w:rPr>
        <w:t>Summary of Assessment</w:t>
      </w:r>
      <w:r w:rsidR="001B5B75">
        <w:rPr>
          <w:rFonts w:ascii="Times New Roman" w:eastAsia="Calibri" w:hAnsi="Times New Roman" w:cs="Times New Roman"/>
          <w:bCs/>
          <w:iCs/>
          <w:kern w:val="0"/>
          <w:lang w:val="en-US"/>
          <w14:ligatures w14:val="none"/>
        </w:rPr>
        <w:t>s as to Food Safety and Sanitation Strategies</w:t>
      </w:r>
    </w:p>
    <w:tbl>
      <w:tblPr>
        <w:tblStyle w:val="TableGrid"/>
        <w:tblpPr w:leftFromText="180" w:rightFromText="180" w:vertAnchor="text" w:horzAnchor="margin" w:tblpXSpec="center" w:tblpY="-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4"/>
        <w:gridCol w:w="793"/>
        <w:gridCol w:w="754"/>
        <w:gridCol w:w="793"/>
        <w:gridCol w:w="752"/>
        <w:gridCol w:w="793"/>
        <w:gridCol w:w="754"/>
        <w:gridCol w:w="694"/>
      </w:tblGrid>
      <w:tr w:rsidR="007F4E77" w:rsidRPr="007F4E77" w14:paraId="67708FA8" w14:textId="77777777">
        <w:tc>
          <w:tcPr>
            <w:tcW w:w="3444" w:type="dxa"/>
            <w:vMerge w:val="restart"/>
            <w:tcBorders>
              <w:top w:val="single" w:sz="12" w:space="0" w:color="auto"/>
              <w:left w:val="nil"/>
              <w:bottom w:val="nil"/>
              <w:right w:val="nil"/>
            </w:tcBorders>
            <w:vAlign w:val="center"/>
            <w:hideMark/>
          </w:tcPr>
          <w:p w14:paraId="7A971B8D" w14:textId="77777777" w:rsidR="007F4E77" w:rsidRPr="000D1B87" w:rsidRDefault="007F4E77" w:rsidP="007F4E77">
            <w:pPr>
              <w:spacing w:line="276" w:lineRule="auto"/>
              <w:jc w:val="both"/>
              <w:rPr>
                <w:rFonts w:eastAsia="Calibri"/>
                <w:b/>
              </w:rPr>
            </w:pPr>
            <w:r w:rsidRPr="000D1B87">
              <w:rPr>
                <w:rFonts w:eastAsia="Calibri"/>
                <w:b/>
              </w:rPr>
              <w:t>Indicators</w:t>
            </w:r>
          </w:p>
        </w:tc>
        <w:tc>
          <w:tcPr>
            <w:tcW w:w="1547" w:type="dxa"/>
            <w:gridSpan w:val="2"/>
            <w:tcBorders>
              <w:top w:val="single" w:sz="12" w:space="0" w:color="auto"/>
              <w:left w:val="nil"/>
              <w:bottom w:val="nil"/>
              <w:right w:val="nil"/>
            </w:tcBorders>
            <w:vAlign w:val="center"/>
            <w:hideMark/>
          </w:tcPr>
          <w:p w14:paraId="1208EC02" w14:textId="77777777" w:rsidR="007F4E77" w:rsidRPr="000D1B87" w:rsidRDefault="007F4E77" w:rsidP="007F4E77">
            <w:pPr>
              <w:spacing w:line="276" w:lineRule="auto"/>
              <w:jc w:val="both"/>
              <w:rPr>
                <w:rFonts w:eastAsia="Calibri"/>
                <w:b/>
              </w:rPr>
            </w:pPr>
            <w:r w:rsidRPr="000D1B87">
              <w:rPr>
                <w:rFonts w:eastAsia="Calibri"/>
                <w:b/>
              </w:rPr>
              <w:t>Employees</w:t>
            </w:r>
          </w:p>
        </w:tc>
        <w:tc>
          <w:tcPr>
            <w:tcW w:w="1545" w:type="dxa"/>
            <w:gridSpan w:val="2"/>
            <w:tcBorders>
              <w:top w:val="single" w:sz="12" w:space="0" w:color="auto"/>
              <w:left w:val="nil"/>
              <w:bottom w:val="nil"/>
              <w:right w:val="nil"/>
            </w:tcBorders>
            <w:vAlign w:val="center"/>
            <w:hideMark/>
          </w:tcPr>
          <w:p w14:paraId="7B52BEE5" w14:textId="77777777" w:rsidR="007F4E77" w:rsidRPr="000D1B87" w:rsidRDefault="007F4E77" w:rsidP="007F4E77">
            <w:pPr>
              <w:spacing w:line="276" w:lineRule="auto"/>
              <w:jc w:val="both"/>
              <w:rPr>
                <w:rFonts w:eastAsia="Calibri"/>
                <w:b/>
              </w:rPr>
            </w:pPr>
            <w:r w:rsidRPr="000D1B87">
              <w:rPr>
                <w:rFonts w:eastAsia="Calibri"/>
                <w:b/>
              </w:rPr>
              <w:t>Managers</w:t>
            </w:r>
          </w:p>
        </w:tc>
        <w:tc>
          <w:tcPr>
            <w:tcW w:w="1547" w:type="dxa"/>
            <w:gridSpan w:val="2"/>
            <w:tcBorders>
              <w:top w:val="single" w:sz="12" w:space="0" w:color="auto"/>
              <w:left w:val="nil"/>
              <w:bottom w:val="nil"/>
              <w:right w:val="nil"/>
            </w:tcBorders>
            <w:vAlign w:val="center"/>
            <w:hideMark/>
          </w:tcPr>
          <w:p w14:paraId="307263E8" w14:textId="77777777" w:rsidR="007F4E77" w:rsidRPr="000D1B87" w:rsidRDefault="007F4E77" w:rsidP="007F4E77">
            <w:pPr>
              <w:spacing w:line="276" w:lineRule="auto"/>
              <w:jc w:val="both"/>
              <w:rPr>
                <w:rFonts w:eastAsia="Calibri"/>
                <w:b/>
              </w:rPr>
            </w:pPr>
            <w:r w:rsidRPr="000D1B87">
              <w:rPr>
                <w:rFonts w:eastAsia="Calibri"/>
                <w:b/>
              </w:rPr>
              <w:t>Composite</w:t>
            </w:r>
          </w:p>
        </w:tc>
        <w:tc>
          <w:tcPr>
            <w:tcW w:w="694" w:type="dxa"/>
            <w:vMerge w:val="restart"/>
            <w:tcBorders>
              <w:top w:val="single" w:sz="12" w:space="0" w:color="auto"/>
              <w:left w:val="nil"/>
              <w:bottom w:val="nil"/>
              <w:right w:val="nil"/>
            </w:tcBorders>
            <w:vAlign w:val="center"/>
            <w:hideMark/>
          </w:tcPr>
          <w:p w14:paraId="2F6F99EB" w14:textId="77777777" w:rsidR="007F4E77" w:rsidRPr="000D1B87" w:rsidRDefault="007F4E77" w:rsidP="007F4E77">
            <w:pPr>
              <w:spacing w:line="276" w:lineRule="auto"/>
              <w:jc w:val="both"/>
              <w:rPr>
                <w:rFonts w:eastAsia="Calibri"/>
                <w:b/>
              </w:rPr>
            </w:pPr>
            <w:r w:rsidRPr="000D1B87">
              <w:rPr>
                <w:rFonts w:eastAsia="Calibri"/>
                <w:b/>
              </w:rPr>
              <w:t>Rank</w:t>
            </w:r>
          </w:p>
        </w:tc>
      </w:tr>
      <w:tr w:rsidR="007F4E77" w:rsidRPr="007F4E77" w14:paraId="36F81E34" w14:textId="77777777">
        <w:tc>
          <w:tcPr>
            <w:tcW w:w="0" w:type="auto"/>
            <w:vMerge/>
            <w:tcBorders>
              <w:top w:val="single" w:sz="12" w:space="0" w:color="auto"/>
              <w:left w:val="nil"/>
              <w:bottom w:val="nil"/>
              <w:right w:val="nil"/>
            </w:tcBorders>
            <w:vAlign w:val="center"/>
            <w:hideMark/>
          </w:tcPr>
          <w:p w14:paraId="6443FE37" w14:textId="77777777" w:rsidR="007F4E77" w:rsidRPr="000D1B87" w:rsidRDefault="007F4E77" w:rsidP="007F4E77">
            <w:pPr>
              <w:rPr>
                <w:rFonts w:eastAsia="Calibri"/>
                <w:b/>
              </w:rPr>
            </w:pPr>
          </w:p>
        </w:tc>
        <w:tc>
          <w:tcPr>
            <w:tcW w:w="793" w:type="dxa"/>
            <w:vAlign w:val="center"/>
            <w:hideMark/>
          </w:tcPr>
          <w:p w14:paraId="1F7C6A2F" w14:textId="77777777" w:rsidR="007F4E77" w:rsidRPr="000D1B87" w:rsidRDefault="007F4E77" w:rsidP="007F4E77">
            <w:pPr>
              <w:spacing w:line="276" w:lineRule="auto"/>
              <w:jc w:val="both"/>
              <w:rPr>
                <w:rFonts w:eastAsia="Calibri"/>
                <w:b/>
              </w:rPr>
            </w:pPr>
            <w:r w:rsidRPr="000D1B87">
              <w:rPr>
                <w:rFonts w:eastAsia="Calibri"/>
                <w:b/>
              </w:rPr>
              <w:t>WM</w:t>
            </w:r>
          </w:p>
        </w:tc>
        <w:tc>
          <w:tcPr>
            <w:tcW w:w="754" w:type="dxa"/>
            <w:vAlign w:val="center"/>
            <w:hideMark/>
          </w:tcPr>
          <w:p w14:paraId="03025DA0" w14:textId="77777777" w:rsidR="007F4E77" w:rsidRPr="000D1B87" w:rsidRDefault="007F4E77" w:rsidP="007F4E77">
            <w:pPr>
              <w:spacing w:line="276" w:lineRule="auto"/>
              <w:jc w:val="both"/>
              <w:rPr>
                <w:rFonts w:eastAsia="Calibri"/>
                <w:b/>
              </w:rPr>
            </w:pPr>
            <w:r w:rsidRPr="000D1B87">
              <w:rPr>
                <w:rFonts w:eastAsia="Calibri"/>
                <w:b/>
              </w:rPr>
              <w:t>VI</w:t>
            </w:r>
          </w:p>
        </w:tc>
        <w:tc>
          <w:tcPr>
            <w:tcW w:w="793" w:type="dxa"/>
            <w:vAlign w:val="center"/>
            <w:hideMark/>
          </w:tcPr>
          <w:p w14:paraId="0CCE80B8" w14:textId="77777777" w:rsidR="007F4E77" w:rsidRPr="000D1B87" w:rsidRDefault="007F4E77" w:rsidP="007F4E77">
            <w:pPr>
              <w:spacing w:line="276" w:lineRule="auto"/>
              <w:jc w:val="both"/>
              <w:rPr>
                <w:rFonts w:eastAsia="Calibri"/>
                <w:b/>
              </w:rPr>
            </w:pPr>
            <w:r w:rsidRPr="000D1B87">
              <w:rPr>
                <w:rFonts w:eastAsia="Calibri"/>
                <w:b/>
              </w:rPr>
              <w:t>WM</w:t>
            </w:r>
          </w:p>
        </w:tc>
        <w:tc>
          <w:tcPr>
            <w:tcW w:w="752" w:type="dxa"/>
            <w:vAlign w:val="center"/>
            <w:hideMark/>
          </w:tcPr>
          <w:p w14:paraId="692CD229" w14:textId="77777777" w:rsidR="007F4E77" w:rsidRPr="000D1B87" w:rsidRDefault="007F4E77" w:rsidP="007F4E77">
            <w:pPr>
              <w:spacing w:line="276" w:lineRule="auto"/>
              <w:jc w:val="both"/>
              <w:rPr>
                <w:rFonts w:eastAsia="Calibri"/>
                <w:b/>
              </w:rPr>
            </w:pPr>
            <w:r w:rsidRPr="000D1B87">
              <w:rPr>
                <w:rFonts w:eastAsia="Calibri"/>
                <w:b/>
              </w:rPr>
              <w:t>VI</w:t>
            </w:r>
          </w:p>
        </w:tc>
        <w:tc>
          <w:tcPr>
            <w:tcW w:w="793" w:type="dxa"/>
            <w:vAlign w:val="center"/>
            <w:hideMark/>
          </w:tcPr>
          <w:p w14:paraId="77874C05" w14:textId="77777777" w:rsidR="007F4E77" w:rsidRPr="000D1B87" w:rsidRDefault="007F4E77" w:rsidP="007F4E77">
            <w:pPr>
              <w:spacing w:line="276" w:lineRule="auto"/>
              <w:jc w:val="both"/>
              <w:rPr>
                <w:rFonts w:eastAsia="Calibri"/>
                <w:b/>
              </w:rPr>
            </w:pPr>
            <w:r w:rsidRPr="000D1B87">
              <w:rPr>
                <w:rFonts w:eastAsia="Calibri"/>
                <w:b/>
              </w:rPr>
              <w:t>WM</w:t>
            </w:r>
          </w:p>
        </w:tc>
        <w:tc>
          <w:tcPr>
            <w:tcW w:w="754" w:type="dxa"/>
            <w:vAlign w:val="center"/>
            <w:hideMark/>
          </w:tcPr>
          <w:p w14:paraId="1C7C4445" w14:textId="77777777" w:rsidR="007F4E77" w:rsidRPr="000D1B87" w:rsidRDefault="007F4E77" w:rsidP="007F4E77">
            <w:pPr>
              <w:spacing w:line="276" w:lineRule="auto"/>
              <w:jc w:val="both"/>
              <w:rPr>
                <w:rFonts w:eastAsia="Calibri"/>
                <w:b/>
              </w:rPr>
            </w:pPr>
            <w:r w:rsidRPr="000D1B87">
              <w:rPr>
                <w:rFonts w:eastAsia="Calibri"/>
                <w:b/>
              </w:rPr>
              <w:t>VI</w:t>
            </w:r>
          </w:p>
        </w:tc>
        <w:tc>
          <w:tcPr>
            <w:tcW w:w="0" w:type="auto"/>
            <w:vMerge/>
            <w:tcBorders>
              <w:top w:val="single" w:sz="12" w:space="0" w:color="auto"/>
              <w:left w:val="nil"/>
              <w:bottom w:val="nil"/>
              <w:right w:val="nil"/>
            </w:tcBorders>
            <w:vAlign w:val="center"/>
            <w:hideMark/>
          </w:tcPr>
          <w:p w14:paraId="6653C6A2" w14:textId="77777777" w:rsidR="007F4E77" w:rsidRPr="000D1B87" w:rsidRDefault="007F4E77" w:rsidP="007F4E77">
            <w:pPr>
              <w:rPr>
                <w:rFonts w:eastAsia="Calibri"/>
                <w:b/>
              </w:rPr>
            </w:pPr>
          </w:p>
        </w:tc>
      </w:tr>
      <w:tr w:rsidR="007F4E77" w:rsidRPr="007F4E77" w14:paraId="5F583FB6" w14:textId="77777777">
        <w:tc>
          <w:tcPr>
            <w:tcW w:w="3444" w:type="dxa"/>
            <w:tcBorders>
              <w:top w:val="single" w:sz="12" w:space="0" w:color="auto"/>
              <w:left w:val="nil"/>
              <w:bottom w:val="nil"/>
              <w:right w:val="nil"/>
            </w:tcBorders>
            <w:vAlign w:val="center"/>
            <w:hideMark/>
          </w:tcPr>
          <w:p w14:paraId="67AB7333" w14:textId="03CF25EE" w:rsidR="007F4E77" w:rsidRPr="000D1B87" w:rsidRDefault="007F4E77" w:rsidP="007F4E77">
            <w:pPr>
              <w:spacing w:line="276" w:lineRule="auto"/>
              <w:jc w:val="both"/>
              <w:rPr>
                <w:rFonts w:eastAsia="Calibri"/>
              </w:rPr>
            </w:pPr>
            <w:r w:rsidRPr="000D1B87">
              <w:rPr>
                <w:rFonts w:eastAsia="Calibri"/>
              </w:rPr>
              <w:t>Food Safety Strateg</w:t>
            </w:r>
            <w:r w:rsidR="00400C8E" w:rsidRPr="000D1B87">
              <w:rPr>
                <w:rFonts w:eastAsia="Calibri"/>
              </w:rPr>
              <w:t>ies</w:t>
            </w:r>
          </w:p>
        </w:tc>
        <w:tc>
          <w:tcPr>
            <w:tcW w:w="793" w:type="dxa"/>
            <w:tcBorders>
              <w:top w:val="single" w:sz="12" w:space="0" w:color="auto"/>
              <w:left w:val="nil"/>
              <w:bottom w:val="nil"/>
              <w:right w:val="nil"/>
            </w:tcBorders>
            <w:vAlign w:val="center"/>
            <w:hideMark/>
          </w:tcPr>
          <w:p w14:paraId="376F6237" w14:textId="77777777" w:rsidR="007F4E77" w:rsidRPr="000D1B87" w:rsidRDefault="007F4E77" w:rsidP="007F4E77">
            <w:pPr>
              <w:spacing w:line="276" w:lineRule="auto"/>
              <w:jc w:val="both"/>
              <w:rPr>
                <w:rFonts w:eastAsia="Calibri"/>
              </w:rPr>
            </w:pPr>
            <w:r w:rsidRPr="000D1B87">
              <w:rPr>
                <w:rFonts w:eastAsia="Calibri"/>
              </w:rPr>
              <w:t>2.23</w:t>
            </w:r>
          </w:p>
        </w:tc>
        <w:tc>
          <w:tcPr>
            <w:tcW w:w="754" w:type="dxa"/>
            <w:tcBorders>
              <w:top w:val="single" w:sz="12" w:space="0" w:color="auto"/>
              <w:left w:val="nil"/>
              <w:bottom w:val="nil"/>
              <w:right w:val="nil"/>
            </w:tcBorders>
            <w:vAlign w:val="center"/>
            <w:hideMark/>
          </w:tcPr>
          <w:p w14:paraId="4717A708" w14:textId="668AEF50" w:rsidR="007F4E77" w:rsidRPr="000D1B87" w:rsidRDefault="007F4E77" w:rsidP="007F4E77">
            <w:pPr>
              <w:spacing w:line="276" w:lineRule="auto"/>
              <w:jc w:val="both"/>
              <w:rPr>
                <w:rFonts w:eastAsia="Calibri"/>
              </w:rPr>
            </w:pPr>
            <w:r w:rsidRPr="000D1B87">
              <w:rPr>
                <w:rFonts w:eastAsia="Calibri"/>
              </w:rPr>
              <w:t>LE</w:t>
            </w:r>
          </w:p>
        </w:tc>
        <w:tc>
          <w:tcPr>
            <w:tcW w:w="793" w:type="dxa"/>
            <w:tcBorders>
              <w:top w:val="single" w:sz="12" w:space="0" w:color="auto"/>
              <w:left w:val="nil"/>
              <w:bottom w:val="nil"/>
              <w:right w:val="nil"/>
            </w:tcBorders>
            <w:vAlign w:val="center"/>
            <w:hideMark/>
          </w:tcPr>
          <w:p w14:paraId="716FA995" w14:textId="77777777" w:rsidR="007F4E77" w:rsidRPr="000D1B87" w:rsidRDefault="007F4E77" w:rsidP="007F4E77">
            <w:pPr>
              <w:spacing w:line="276" w:lineRule="auto"/>
              <w:jc w:val="both"/>
              <w:rPr>
                <w:rFonts w:eastAsia="Calibri"/>
              </w:rPr>
            </w:pPr>
            <w:r w:rsidRPr="000D1B87">
              <w:rPr>
                <w:rFonts w:eastAsia="Calibri"/>
              </w:rPr>
              <w:t>2.23</w:t>
            </w:r>
          </w:p>
        </w:tc>
        <w:tc>
          <w:tcPr>
            <w:tcW w:w="752" w:type="dxa"/>
            <w:tcBorders>
              <w:top w:val="single" w:sz="12" w:space="0" w:color="auto"/>
              <w:left w:val="nil"/>
              <w:bottom w:val="nil"/>
              <w:right w:val="nil"/>
            </w:tcBorders>
            <w:vAlign w:val="center"/>
            <w:hideMark/>
          </w:tcPr>
          <w:p w14:paraId="63C9A480" w14:textId="01FB712C" w:rsidR="007F4E77" w:rsidRPr="000D1B87" w:rsidRDefault="007F4E77" w:rsidP="007F4E77">
            <w:pPr>
              <w:spacing w:line="276" w:lineRule="auto"/>
              <w:jc w:val="both"/>
              <w:rPr>
                <w:rFonts w:eastAsia="Calibri"/>
              </w:rPr>
            </w:pPr>
            <w:r w:rsidRPr="000D1B87">
              <w:rPr>
                <w:rFonts w:eastAsia="Calibri"/>
              </w:rPr>
              <w:t>LE</w:t>
            </w:r>
          </w:p>
        </w:tc>
        <w:tc>
          <w:tcPr>
            <w:tcW w:w="793" w:type="dxa"/>
            <w:tcBorders>
              <w:top w:val="single" w:sz="12" w:space="0" w:color="auto"/>
              <w:left w:val="nil"/>
              <w:bottom w:val="nil"/>
              <w:right w:val="nil"/>
            </w:tcBorders>
            <w:vAlign w:val="center"/>
            <w:hideMark/>
          </w:tcPr>
          <w:p w14:paraId="49B8A794" w14:textId="77777777" w:rsidR="007F4E77" w:rsidRPr="000D1B87" w:rsidRDefault="007F4E77" w:rsidP="007F4E77">
            <w:pPr>
              <w:spacing w:line="276" w:lineRule="auto"/>
              <w:jc w:val="both"/>
              <w:rPr>
                <w:rFonts w:eastAsia="Calibri"/>
              </w:rPr>
            </w:pPr>
            <w:r w:rsidRPr="000D1B87">
              <w:rPr>
                <w:rFonts w:eastAsia="Calibri"/>
              </w:rPr>
              <w:t>2.23</w:t>
            </w:r>
          </w:p>
        </w:tc>
        <w:tc>
          <w:tcPr>
            <w:tcW w:w="754" w:type="dxa"/>
            <w:tcBorders>
              <w:top w:val="single" w:sz="12" w:space="0" w:color="auto"/>
              <w:left w:val="nil"/>
              <w:bottom w:val="nil"/>
              <w:right w:val="nil"/>
            </w:tcBorders>
            <w:vAlign w:val="center"/>
            <w:hideMark/>
          </w:tcPr>
          <w:p w14:paraId="4C01B3E1" w14:textId="0B2F05E0" w:rsidR="007F4E77" w:rsidRPr="000D1B87" w:rsidRDefault="007F4E77" w:rsidP="007F4E77">
            <w:pPr>
              <w:spacing w:line="276" w:lineRule="auto"/>
              <w:jc w:val="both"/>
              <w:rPr>
                <w:rFonts w:eastAsia="Calibri"/>
              </w:rPr>
            </w:pPr>
            <w:r w:rsidRPr="000D1B87">
              <w:rPr>
                <w:rFonts w:eastAsia="Calibri"/>
              </w:rPr>
              <w:t>LE</w:t>
            </w:r>
          </w:p>
        </w:tc>
        <w:tc>
          <w:tcPr>
            <w:tcW w:w="694" w:type="dxa"/>
            <w:tcBorders>
              <w:top w:val="single" w:sz="12" w:space="0" w:color="auto"/>
              <w:left w:val="nil"/>
              <w:bottom w:val="nil"/>
              <w:right w:val="nil"/>
            </w:tcBorders>
            <w:vAlign w:val="center"/>
            <w:hideMark/>
          </w:tcPr>
          <w:p w14:paraId="785E93C7" w14:textId="77777777" w:rsidR="007F4E77" w:rsidRPr="000D1B87" w:rsidRDefault="007F4E77" w:rsidP="007F4E77">
            <w:pPr>
              <w:spacing w:line="276" w:lineRule="auto"/>
              <w:jc w:val="both"/>
              <w:rPr>
                <w:rFonts w:eastAsia="Calibri"/>
              </w:rPr>
            </w:pPr>
            <w:r w:rsidRPr="000D1B87">
              <w:rPr>
                <w:rFonts w:eastAsia="Calibri"/>
              </w:rPr>
              <w:t>2</w:t>
            </w:r>
          </w:p>
        </w:tc>
      </w:tr>
      <w:tr w:rsidR="007F4E77" w:rsidRPr="007F4E77" w14:paraId="166E29A7" w14:textId="77777777">
        <w:tc>
          <w:tcPr>
            <w:tcW w:w="3444" w:type="dxa"/>
            <w:vAlign w:val="center"/>
            <w:hideMark/>
          </w:tcPr>
          <w:p w14:paraId="57912439" w14:textId="4B6F6509" w:rsidR="007F4E77" w:rsidRPr="000D1B87" w:rsidRDefault="007F4E77" w:rsidP="007F4E77">
            <w:pPr>
              <w:spacing w:line="276" w:lineRule="auto"/>
              <w:jc w:val="both"/>
              <w:rPr>
                <w:rFonts w:eastAsia="Calibri"/>
              </w:rPr>
            </w:pPr>
            <w:r w:rsidRPr="000D1B87">
              <w:rPr>
                <w:rFonts w:eastAsia="Calibri"/>
              </w:rPr>
              <w:t>Sanitation Strateg</w:t>
            </w:r>
            <w:r w:rsidR="00400C8E" w:rsidRPr="000D1B87">
              <w:rPr>
                <w:rFonts w:eastAsia="Calibri"/>
              </w:rPr>
              <w:t>ies</w:t>
            </w:r>
          </w:p>
        </w:tc>
        <w:tc>
          <w:tcPr>
            <w:tcW w:w="793" w:type="dxa"/>
            <w:vAlign w:val="center"/>
            <w:hideMark/>
          </w:tcPr>
          <w:p w14:paraId="76278941" w14:textId="77777777" w:rsidR="007F4E77" w:rsidRPr="000D1B87" w:rsidRDefault="007F4E77" w:rsidP="007F4E77">
            <w:pPr>
              <w:spacing w:line="276" w:lineRule="auto"/>
              <w:jc w:val="both"/>
              <w:rPr>
                <w:rFonts w:eastAsia="Calibri"/>
              </w:rPr>
            </w:pPr>
            <w:r w:rsidRPr="000D1B87">
              <w:rPr>
                <w:rFonts w:eastAsia="Calibri"/>
              </w:rPr>
              <w:t>3.41</w:t>
            </w:r>
          </w:p>
        </w:tc>
        <w:tc>
          <w:tcPr>
            <w:tcW w:w="754" w:type="dxa"/>
            <w:vAlign w:val="center"/>
            <w:hideMark/>
          </w:tcPr>
          <w:p w14:paraId="65C967B1" w14:textId="0B11629E" w:rsidR="007F4E77" w:rsidRPr="000D1B87" w:rsidRDefault="007F4E77" w:rsidP="007F4E77">
            <w:pPr>
              <w:spacing w:line="276" w:lineRule="auto"/>
              <w:jc w:val="both"/>
              <w:rPr>
                <w:rFonts w:eastAsia="Calibri"/>
              </w:rPr>
            </w:pPr>
            <w:r w:rsidRPr="000D1B87">
              <w:rPr>
                <w:rFonts w:eastAsia="Calibri"/>
              </w:rPr>
              <w:t>E</w:t>
            </w:r>
          </w:p>
        </w:tc>
        <w:tc>
          <w:tcPr>
            <w:tcW w:w="793" w:type="dxa"/>
            <w:vAlign w:val="center"/>
            <w:hideMark/>
          </w:tcPr>
          <w:p w14:paraId="7A9BCC7C" w14:textId="77777777" w:rsidR="007F4E77" w:rsidRPr="000D1B87" w:rsidRDefault="007F4E77" w:rsidP="007F4E77">
            <w:pPr>
              <w:spacing w:line="276" w:lineRule="auto"/>
              <w:jc w:val="both"/>
              <w:rPr>
                <w:rFonts w:eastAsia="Calibri"/>
              </w:rPr>
            </w:pPr>
            <w:r w:rsidRPr="000D1B87">
              <w:rPr>
                <w:rFonts w:eastAsia="Calibri"/>
              </w:rPr>
              <w:t>2.24</w:t>
            </w:r>
          </w:p>
        </w:tc>
        <w:tc>
          <w:tcPr>
            <w:tcW w:w="752" w:type="dxa"/>
            <w:vAlign w:val="center"/>
            <w:hideMark/>
          </w:tcPr>
          <w:p w14:paraId="4600B36C" w14:textId="4CC2880F" w:rsidR="007F4E77" w:rsidRPr="000D1B87" w:rsidRDefault="007F4E77" w:rsidP="007F4E77">
            <w:pPr>
              <w:spacing w:line="276" w:lineRule="auto"/>
              <w:jc w:val="both"/>
              <w:rPr>
                <w:rFonts w:eastAsia="Calibri"/>
              </w:rPr>
            </w:pPr>
            <w:r w:rsidRPr="000D1B87">
              <w:rPr>
                <w:rFonts w:eastAsia="Calibri"/>
              </w:rPr>
              <w:t>LE</w:t>
            </w:r>
          </w:p>
        </w:tc>
        <w:tc>
          <w:tcPr>
            <w:tcW w:w="793" w:type="dxa"/>
            <w:vAlign w:val="center"/>
            <w:hideMark/>
          </w:tcPr>
          <w:p w14:paraId="23F0122C" w14:textId="77777777" w:rsidR="007F4E77" w:rsidRPr="000D1B87" w:rsidRDefault="007F4E77" w:rsidP="007F4E77">
            <w:pPr>
              <w:spacing w:line="276" w:lineRule="auto"/>
              <w:jc w:val="both"/>
              <w:rPr>
                <w:rFonts w:eastAsia="Calibri"/>
              </w:rPr>
            </w:pPr>
            <w:r w:rsidRPr="000D1B87">
              <w:rPr>
                <w:rFonts w:eastAsia="Calibri"/>
              </w:rPr>
              <w:t>2.83</w:t>
            </w:r>
          </w:p>
        </w:tc>
        <w:tc>
          <w:tcPr>
            <w:tcW w:w="754" w:type="dxa"/>
            <w:vAlign w:val="center"/>
            <w:hideMark/>
          </w:tcPr>
          <w:p w14:paraId="4BF5F6F4" w14:textId="10CA53BA" w:rsidR="007F4E77" w:rsidRPr="000D1B87" w:rsidRDefault="007F4E77" w:rsidP="007F4E77">
            <w:pPr>
              <w:spacing w:line="276" w:lineRule="auto"/>
              <w:jc w:val="both"/>
              <w:rPr>
                <w:rFonts w:eastAsia="Calibri"/>
              </w:rPr>
            </w:pPr>
            <w:r w:rsidRPr="000D1B87">
              <w:rPr>
                <w:rFonts w:eastAsia="Calibri"/>
              </w:rPr>
              <w:t>ME</w:t>
            </w:r>
          </w:p>
        </w:tc>
        <w:tc>
          <w:tcPr>
            <w:tcW w:w="694" w:type="dxa"/>
            <w:vAlign w:val="center"/>
            <w:hideMark/>
          </w:tcPr>
          <w:p w14:paraId="360FC7BB" w14:textId="77777777" w:rsidR="007F4E77" w:rsidRPr="000D1B87" w:rsidRDefault="007F4E77" w:rsidP="007F4E77">
            <w:pPr>
              <w:spacing w:line="276" w:lineRule="auto"/>
              <w:jc w:val="both"/>
              <w:rPr>
                <w:rFonts w:eastAsia="Calibri"/>
              </w:rPr>
            </w:pPr>
            <w:r w:rsidRPr="000D1B87">
              <w:rPr>
                <w:rFonts w:eastAsia="Calibri"/>
              </w:rPr>
              <w:t>1</w:t>
            </w:r>
          </w:p>
        </w:tc>
      </w:tr>
      <w:tr w:rsidR="007F4E77" w:rsidRPr="007F4E77" w14:paraId="726FCC39" w14:textId="77777777">
        <w:trPr>
          <w:trHeight w:val="315"/>
        </w:trPr>
        <w:tc>
          <w:tcPr>
            <w:tcW w:w="3444" w:type="dxa"/>
            <w:tcBorders>
              <w:top w:val="nil"/>
              <w:left w:val="nil"/>
              <w:bottom w:val="single" w:sz="12" w:space="0" w:color="auto"/>
              <w:right w:val="nil"/>
            </w:tcBorders>
            <w:hideMark/>
          </w:tcPr>
          <w:p w14:paraId="1B40A18B" w14:textId="77777777" w:rsidR="007F4E77" w:rsidRPr="000D1B87" w:rsidRDefault="007F4E77" w:rsidP="007F4E77">
            <w:pPr>
              <w:spacing w:line="276" w:lineRule="auto"/>
              <w:jc w:val="both"/>
              <w:rPr>
                <w:rFonts w:eastAsia="Calibri"/>
                <w:b/>
              </w:rPr>
            </w:pPr>
            <w:r w:rsidRPr="000D1B87">
              <w:rPr>
                <w:rFonts w:eastAsia="Calibri"/>
                <w:b/>
              </w:rPr>
              <w:t>Overall weighted mean</w:t>
            </w:r>
          </w:p>
        </w:tc>
        <w:tc>
          <w:tcPr>
            <w:tcW w:w="793" w:type="dxa"/>
            <w:tcBorders>
              <w:top w:val="nil"/>
              <w:left w:val="nil"/>
              <w:bottom w:val="single" w:sz="12" w:space="0" w:color="auto"/>
              <w:right w:val="nil"/>
            </w:tcBorders>
            <w:hideMark/>
          </w:tcPr>
          <w:p w14:paraId="19821BFA" w14:textId="77777777" w:rsidR="007F4E77" w:rsidRPr="000D1B87" w:rsidRDefault="007F4E77" w:rsidP="007F4E77">
            <w:pPr>
              <w:spacing w:line="276" w:lineRule="auto"/>
              <w:jc w:val="both"/>
              <w:rPr>
                <w:rFonts w:eastAsia="Calibri"/>
                <w:b/>
              </w:rPr>
            </w:pPr>
            <w:r w:rsidRPr="000D1B87">
              <w:rPr>
                <w:rFonts w:eastAsia="Calibri"/>
                <w:b/>
              </w:rPr>
              <w:t>2.82</w:t>
            </w:r>
          </w:p>
        </w:tc>
        <w:tc>
          <w:tcPr>
            <w:tcW w:w="754" w:type="dxa"/>
            <w:tcBorders>
              <w:top w:val="nil"/>
              <w:left w:val="nil"/>
              <w:bottom w:val="single" w:sz="12" w:space="0" w:color="auto"/>
              <w:right w:val="nil"/>
            </w:tcBorders>
            <w:hideMark/>
          </w:tcPr>
          <w:p w14:paraId="2F780E6D" w14:textId="73F8EA10" w:rsidR="007F4E77" w:rsidRPr="000D1B87" w:rsidRDefault="007F4E77" w:rsidP="007F4E77">
            <w:pPr>
              <w:spacing w:line="276" w:lineRule="auto"/>
              <w:jc w:val="both"/>
              <w:rPr>
                <w:rFonts w:eastAsia="Calibri"/>
                <w:b/>
              </w:rPr>
            </w:pPr>
            <w:r w:rsidRPr="000D1B87">
              <w:rPr>
                <w:rFonts w:eastAsia="Calibri"/>
                <w:b/>
              </w:rPr>
              <w:t>ME</w:t>
            </w:r>
          </w:p>
        </w:tc>
        <w:tc>
          <w:tcPr>
            <w:tcW w:w="793" w:type="dxa"/>
            <w:tcBorders>
              <w:top w:val="nil"/>
              <w:left w:val="nil"/>
              <w:bottom w:val="single" w:sz="12" w:space="0" w:color="auto"/>
              <w:right w:val="nil"/>
            </w:tcBorders>
            <w:hideMark/>
          </w:tcPr>
          <w:p w14:paraId="2BCE45D0" w14:textId="77777777" w:rsidR="007F4E77" w:rsidRPr="000D1B87" w:rsidRDefault="007F4E77" w:rsidP="007F4E77">
            <w:pPr>
              <w:spacing w:line="276" w:lineRule="auto"/>
              <w:jc w:val="both"/>
              <w:rPr>
                <w:rFonts w:eastAsia="Calibri"/>
                <w:b/>
              </w:rPr>
            </w:pPr>
            <w:r w:rsidRPr="000D1B87">
              <w:rPr>
                <w:rFonts w:eastAsia="Calibri"/>
                <w:b/>
              </w:rPr>
              <w:t>2.24</w:t>
            </w:r>
          </w:p>
        </w:tc>
        <w:tc>
          <w:tcPr>
            <w:tcW w:w="752" w:type="dxa"/>
            <w:tcBorders>
              <w:top w:val="nil"/>
              <w:left w:val="nil"/>
              <w:bottom w:val="single" w:sz="12" w:space="0" w:color="auto"/>
              <w:right w:val="nil"/>
            </w:tcBorders>
            <w:hideMark/>
          </w:tcPr>
          <w:p w14:paraId="23590AB7" w14:textId="41131CC9" w:rsidR="007F4E77" w:rsidRPr="000D1B87" w:rsidRDefault="007F4E77" w:rsidP="007F4E77">
            <w:pPr>
              <w:spacing w:line="276" w:lineRule="auto"/>
              <w:jc w:val="both"/>
              <w:rPr>
                <w:rFonts w:eastAsia="Calibri"/>
                <w:b/>
              </w:rPr>
            </w:pPr>
            <w:r w:rsidRPr="000D1B87">
              <w:rPr>
                <w:rFonts w:eastAsia="Calibri"/>
                <w:b/>
              </w:rPr>
              <w:t>LE</w:t>
            </w:r>
          </w:p>
        </w:tc>
        <w:tc>
          <w:tcPr>
            <w:tcW w:w="793" w:type="dxa"/>
            <w:tcBorders>
              <w:top w:val="nil"/>
              <w:left w:val="nil"/>
              <w:bottom w:val="single" w:sz="12" w:space="0" w:color="auto"/>
              <w:right w:val="nil"/>
            </w:tcBorders>
            <w:hideMark/>
          </w:tcPr>
          <w:p w14:paraId="29FCD344" w14:textId="77777777" w:rsidR="007F4E77" w:rsidRPr="000D1B87" w:rsidRDefault="007F4E77" w:rsidP="007F4E77">
            <w:pPr>
              <w:spacing w:line="276" w:lineRule="auto"/>
              <w:jc w:val="both"/>
              <w:rPr>
                <w:rFonts w:eastAsia="Calibri"/>
                <w:b/>
              </w:rPr>
            </w:pPr>
            <w:r w:rsidRPr="000D1B87">
              <w:rPr>
                <w:rFonts w:eastAsia="Calibri"/>
                <w:b/>
              </w:rPr>
              <w:t>2.53</w:t>
            </w:r>
          </w:p>
        </w:tc>
        <w:tc>
          <w:tcPr>
            <w:tcW w:w="754" w:type="dxa"/>
            <w:tcBorders>
              <w:top w:val="nil"/>
              <w:left w:val="nil"/>
              <w:bottom w:val="single" w:sz="12" w:space="0" w:color="auto"/>
              <w:right w:val="nil"/>
            </w:tcBorders>
            <w:hideMark/>
          </w:tcPr>
          <w:p w14:paraId="6341A7CD" w14:textId="7A920696" w:rsidR="007F4E77" w:rsidRPr="000D1B87" w:rsidRDefault="007F4E77" w:rsidP="007F4E77">
            <w:pPr>
              <w:spacing w:line="276" w:lineRule="auto"/>
              <w:jc w:val="both"/>
              <w:rPr>
                <w:rFonts w:eastAsia="Calibri"/>
                <w:b/>
              </w:rPr>
            </w:pPr>
            <w:r w:rsidRPr="000D1B87">
              <w:rPr>
                <w:rFonts w:eastAsia="Calibri"/>
                <w:b/>
              </w:rPr>
              <w:t>LE</w:t>
            </w:r>
          </w:p>
        </w:tc>
        <w:tc>
          <w:tcPr>
            <w:tcW w:w="694" w:type="dxa"/>
            <w:tcBorders>
              <w:top w:val="nil"/>
              <w:left w:val="nil"/>
              <w:bottom w:val="single" w:sz="12" w:space="0" w:color="auto"/>
              <w:right w:val="nil"/>
            </w:tcBorders>
          </w:tcPr>
          <w:p w14:paraId="68CF43FA" w14:textId="77777777" w:rsidR="007F4E77" w:rsidRPr="000D1B87" w:rsidRDefault="007F4E77" w:rsidP="007F4E77">
            <w:pPr>
              <w:spacing w:line="276" w:lineRule="auto"/>
              <w:jc w:val="both"/>
              <w:rPr>
                <w:rFonts w:eastAsia="Calibri"/>
              </w:rPr>
            </w:pPr>
          </w:p>
        </w:tc>
      </w:tr>
    </w:tbl>
    <w:p w14:paraId="45FA90F5" w14:textId="77777777" w:rsidR="007F4E77" w:rsidRPr="007F4E77" w:rsidRDefault="007F4E77" w:rsidP="007F4E77">
      <w:pPr>
        <w:spacing w:after="0" w:line="480" w:lineRule="auto"/>
        <w:jc w:val="both"/>
        <w:rPr>
          <w:rFonts w:ascii="Courier New" w:eastAsia="Calibri" w:hAnsi="Courier New" w:cs="Courier New"/>
          <w:kern w:val="0"/>
          <w:lang w:val="en-US"/>
          <w14:ligatures w14:val="none"/>
        </w:rPr>
      </w:pPr>
    </w:p>
    <w:p w14:paraId="3897D05C" w14:textId="62760589" w:rsidR="007F4E77" w:rsidRPr="001B5B75" w:rsidRDefault="007F4E77" w:rsidP="001B5B75">
      <w:pPr>
        <w:spacing w:after="200" w:line="240" w:lineRule="auto"/>
        <w:jc w:val="both"/>
        <w:rPr>
          <w:rFonts w:ascii="Times New Roman" w:eastAsia="Calibri" w:hAnsi="Times New Roman" w:cs="Times New Roman"/>
          <w:kern w:val="0"/>
          <w:lang w:val="en-US"/>
          <w14:ligatures w14:val="none"/>
        </w:rPr>
      </w:pPr>
      <w:r w:rsidRPr="001B5B75">
        <w:rPr>
          <w:rFonts w:ascii="Times New Roman" w:eastAsia="Calibri" w:hAnsi="Times New Roman" w:cs="Times New Roman"/>
          <w:kern w:val="0"/>
          <w:lang w:val="en-US"/>
          <w14:ligatures w14:val="none"/>
        </w:rPr>
        <w:t xml:space="preserve">As manifested in Table </w:t>
      </w:r>
      <w:r w:rsidR="002D6635">
        <w:rPr>
          <w:rFonts w:ascii="Times New Roman" w:eastAsia="Calibri" w:hAnsi="Times New Roman" w:cs="Times New Roman"/>
          <w:kern w:val="0"/>
          <w:lang w:val="en-US"/>
          <w14:ligatures w14:val="none"/>
        </w:rPr>
        <w:t>3</w:t>
      </w:r>
      <w:r w:rsidRPr="001B5B75">
        <w:rPr>
          <w:rFonts w:ascii="Times New Roman" w:eastAsia="Calibri" w:hAnsi="Times New Roman" w:cs="Times New Roman"/>
          <w:kern w:val="0"/>
          <w:lang w:val="en-US"/>
          <w14:ligatures w14:val="none"/>
        </w:rPr>
        <w:t xml:space="preserve">, the results of the assessment of the employees and managers with food safety and sanitation </w:t>
      </w:r>
      <w:r w:rsidR="00521DA2" w:rsidRPr="001B5B75">
        <w:rPr>
          <w:rFonts w:ascii="Times New Roman" w:eastAsia="Calibri" w:hAnsi="Times New Roman" w:cs="Times New Roman"/>
          <w:kern w:val="0"/>
          <w:lang w:val="en-US"/>
          <w14:ligatures w14:val="none"/>
        </w:rPr>
        <w:t>strategies</w:t>
      </w:r>
      <w:r w:rsidRPr="001B5B75">
        <w:rPr>
          <w:rFonts w:ascii="Times New Roman" w:eastAsia="Calibri" w:hAnsi="Times New Roman" w:cs="Times New Roman"/>
          <w:kern w:val="0"/>
          <w:lang w:val="en-US"/>
          <w14:ligatures w14:val="none"/>
        </w:rPr>
        <w:t xml:space="preserve"> of selected </w:t>
      </w:r>
      <w:r w:rsidR="00521DA2" w:rsidRPr="001B5B75">
        <w:rPr>
          <w:rFonts w:ascii="Times New Roman" w:eastAsia="Calibri" w:hAnsi="Times New Roman" w:cs="Times New Roman"/>
          <w:kern w:val="0"/>
          <w:lang w:val="en-US"/>
          <w14:ligatures w14:val="none"/>
        </w:rPr>
        <w:t>Filipino</w:t>
      </w:r>
      <w:r w:rsidRPr="001B5B75">
        <w:rPr>
          <w:rFonts w:ascii="Times New Roman" w:eastAsia="Calibri" w:hAnsi="Times New Roman" w:cs="Times New Roman"/>
          <w:kern w:val="0"/>
          <w:lang w:val="en-US"/>
          <w14:ligatures w14:val="none"/>
        </w:rPr>
        <w:t xml:space="preserve"> Restaurants in Mandaluyong City as least </w:t>
      </w:r>
      <w:r w:rsidR="00521DA2" w:rsidRPr="001B5B75">
        <w:rPr>
          <w:rFonts w:ascii="Times New Roman" w:eastAsia="Calibri" w:hAnsi="Times New Roman" w:cs="Times New Roman"/>
          <w:kern w:val="0"/>
          <w:lang w:val="en-US"/>
          <w14:ligatures w14:val="none"/>
        </w:rPr>
        <w:t>evident</w:t>
      </w:r>
      <w:r w:rsidRPr="001B5B75">
        <w:rPr>
          <w:rFonts w:ascii="Times New Roman" w:eastAsia="Calibri" w:hAnsi="Times New Roman" w:cs="Times New Roman"/>
          <w:kern w:val="0"/>
          <w:lang w:val="en-US"/>
          <w14:ligatures w14:val="none"/>
        </w:rPr>
        <w:t>, “</w:t>
      </w:r>
      <w:r w:rsidR="00521DA2" w:rsidRPr="001B5B75">
        <w:rPr>
          <w:rFonts w:ascii="Times New Roman" w:eastAsia="Calibri" w:hAnsi="Times New Roman" w:cs="Times New Roman"/>
          <w:kern w:val="0"/>
          <w:lang w:val="en-US"/>
          <w14:ligatures w14:val="none"/>
        </w:rPr>
        <w:t>food safety strategies</w:t>
      </w:r>
      <w:r w:rsidRPr="001B5B75">
        <w:rPr>
          <w:rFonts w:ascii="Times New Roman" w:eastAsia="Calibri" w:hAnsi="Times New Roman" w:cs="Times New Roman"/>
          <w:kern w:val="0"/>
          <w:lang w:val="en-US"/>
          <w14:ligatures w14:val="none"/>
        </w:rPr>
        <w:t xml:space="preserve">” rated moderately </w:t>
      </w:r>
      <w:r w:rsidR="00521DA2" w:rsidRPr="001B5B75">
        <w:rPr>
          <w:rFonts w:ascii="Times New Roman" w:eastAsia="Calibri" w:hAnsi="Times New Roman" w:cs="Times New Roman"/>
          <w:kern w:val="0"/>
          <w:lang w:val="en-US"/>
          <w14:ligatures w14:val="none"/>
        </w:rPr>
        <w:t>evident</w:t>
      </w:r>
      <w:r w:rsidRPr="001B5B75">
        <w:rPr>
          <w:rFonts w:ascii="Times New Roman" w:eastAsia="Calibri" w:hAnsi="Times New Roman" w:cs="Times New Roman"/>
          <w:kern w:val="0"/>
          <w:lang w:val="en-US"/>
          <w14:ligatures w14:val="none"/>
        </w:rPr>
        <w:t xml:space="preserve"> with a composite weighted mean of 2.83 as rank no. 1 and “</w:t>
      </w:r>
      <w:r w:rsidR="00521DA2" w:rsidRPr="001B5B75">
        <w:rPr>
          <w:rFonts w:ascii="Times New Roman" w:eastAsia="Calibri" w:hAnsi="Times New Roman" w:cs="Times New Roman"/>
          <w:kern w:val="0"/>
          <w:lang w:val="en-US"/>
          <w14:ligatures w14:val="none"/>
        </w:rPr>
        <w:t>sanitation strategies</w:t>
      </w:r>
      <w:r w:rsidRPr="001B5B75">
        <w:rPr>
          <w:rFonts w:ascii="Times New Roman" w:eastAsia="Calibri" w:hAnsi="Times New Roman" w:cs="Times New Roman"/>
          <w:kern w:val="0"/>
          <w:lang w:val="en-US"/>
          <w14:ligatures w14:val="none"/>
        </w:rPr>
        <w:t xml:space="preserve">” rated least </w:t>
      </w:r>
      <w:r w:rsidR="00521DA2" w:rsidRPr="001B5B75">
        <w:rPr>
          <w:rFonts w:ascii="Times New Roman" w:eastAsia="Calibri" w:hAnsi="Times New Roman" w:cs="Times New Roman"/>
          <w:kern w:val="0"/>
          <w:lang w:val="en-US"/>
          <w14:ligatures w14:val="none"/>
        </w:rPr>
        <w:t>evident</w:t>
      </w:r>
      <w:r w:rsidRPr="001B5B75">
        <w:rPr>
          <w:rFonts w:ascii="Times New Roman" w:eastAsia="Calibri" w:hAnsi="Times New Roman" w:cs="Times New Roman"/>
          <w:kern w:val="0"/>
          <w:lang w:val="en-US"/>
          <w14:ligatures w14:val="none"/>
        </w:rPr>
        <w:t xml:space="preserve"> with a composite weighted mean of 2.23 as rank no. 2, respectively. </w:t>
      </w:r>
    </w:p>
    <w:p w14:paraId="22C751CD" w14:textId="67A73765" w:rsidR="007F4E77" w:rsidRPr="001B5B75" w:rsidRDefault="00521DA2" w:rsidP="001B5B75">
      <w:pPr>
        <w:spacing w:after="200" w:line="240" w:lineRule="auto"/>
        <w:jc w:val="both"/>
        <w:rPr>
          <w:rFonts w:ascii="Times New Roman" w:eastAsia="Calibri" w:hAnsi="Times New Roman" w:cs="Times New Roman"/>
          <w:kern w:val="0"/>
          <w:lang w:val="en-US"/>
          <w14:ligatures w14:val="none"/>
        </w:rPr>
      </w:pPr>
      <w:r w:rsidRPr="001B5B75">
        <w:rPr>
          <w:rFonts w:ascii="Times New Roman" w:eastAsia="Calibri" w:hAnsi="Times New Roman" w:cs="Times New Roman"/>
          <w:kern w:val="0"/>
          <w:lang w:val="en-US"/>
          <w14:ligatures w14:val="none"/>
        </w:rPr>
        <w:t>Summarily, the assessment of the employees and managers of the food safety and sanitation strategies of selected Filipino Restaurants in Mandaluyong City rated</w:t>
      </w:r>
      <w:r w:rsidR="007F4E77" w:rsidRPr="001B5B75">
        <w:rPr>
          <w:rFonts w:ascii="Times New Roman" w:eastAsia="Calibri" w:hAnsi="Times New Roman" w:cs="Times New Roman"/>
          <w:kern w:val="0"/>
          <w:lang w:val="en-US"/>
          <w14:ligatures w14:val="none"/>
        </w:rPr>
        <w:t xml:space="preserve"> </w:t>
      </w:r>
      <w:r w:rsidR="007067A1" w:rsidRPr="001B5B75">
        <w:rPr>
          <w:rFonts w:ascii="Times New Roman" w:eastAsia="Calibri" w:hAnsi="Times New Roman" w:cs="Times New Roman"/>
          <w:kern w:val="0"/>
          <w:lang w:val="en-US"/>
          <w14:ligatures w14:val="none"/>
        </w:rPr>
        <w:t>as least evident with an</w:t>
      </w:r>
      <w:r w:rsidR="007F4E77" w:rsidRPr="001B5B75">
        <w:rPr>
          <w:rFonts w:ascii="Times New Roman" w:eastAsia="Calibri" w:hAnsi="Times New Roman" w:cs="Times New Roman"/>
          <w:kern w:val="0"/>
          <w:lang w:val="en-US"/>
          <w14:ligatures w14:val="none"/>
        </w:rPr>
        <w:t xml:space="preserve"> overall composite weighted mean of 2.53.</w:t>
      </w:r>
    </w:p>
    <w:p w14:paraId="2E0DE6D3" w14:textId="31AEAF5C" w:rsidR="00EF5599" w:rsidRDefault="00EF5599" w:rsidP="001B5B75">
      <w:pPr>
        <w:spacing w:after="0" w:line="240" w:lineRule="auto"/>
        <w:jc w:val="both"/>
        <w:rPr>
          <w:rFonts w:ascii="Times New Roman" w:hAnsi="Times New Roman" w:cs="Times New Roman"/>
          <w:b/>
          <w:lang w:val="en-US"/>
        </w:rPr>
      </w:pPr>
      <w:r w:rsidRPr="001B5B75">
        <w:rPr>
          <w:rFonts w:ascii="Times New Roman" w:hAnsi="Times New Roman" w:cs="Times New Roman"/>
          <w:b/>
          <w:lang w:val="en-US"/>
        </w:rPr>
        <w:lastRenderedPageBreak/>
        <w:t>Sub-problem No. 2. Is there a significant difference in the assessments of the two groups of respondents as to the food safety and sanitation strategies of selected Filipino Restaurants?</w:t>
      </w:r>
    </w:p>
    <w:p w14:paraId="49F5BEFF" w14:textId="77777777" w:rsidR="001B5B75" w:rsidRPr="001B5B75" w:rsidRDefault="001B5B75" w:rsidP="001B5B75">
      <w:pPr>
        <w:spacing w:after="0" w:line="240" w:lineRule="auto"/>
        <w:jc w:val="both"/>
        <w:rPr>
          <w:rFonts w:ascii="Times New Roman" w:hAnsi="Times New Roman" w:cs="Times New Roman"/>
          <w:b/>
          <w:lang w:val="en-US"/>
        </w:rPr>
      </w:pPr>
    </w:p>
    <w:tbl>
      <w:tblPr>
        <w:tblStyle w:val="TableGrid"/>
        <w:tblpPr w:leftFromText="180" w:rightFromText="180" w:vertAnchor="text" w:horzAnchor="margin" w:tblpY="4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883"/>
        <w:gridCol w:w="1081"/>
        <w:gridCol w:w="1481"/>
        <w:gridCol w:w="1730"/>
        <w:gridCol w:w="1801"/>
      </w:tblGrid>
      <w:tr w:rsidR="00EF5599" w:rsidRPr="00EF5599" w14:paraId="13904BD7" w14:textId="77777777">
        <w:tc>
          <w:tcPr>
            <w:tcW w:w="1801" w:type="dxa"/>
            <w:vMerge w:val="restart"/>
            <w:tcBorders>
              <w:top w:val="single" w:sz="12" w:space="0" w:color="auto"/>
              <w:left w:val="nil"/>
              <w:bottom w:val="nil"/>
              <w:right w:val="nil"/>
            </w:tcBorders>
            <w:vAlign w:val="center"/>
            <w:hideMark/>
          </w:tcPr>
          <w:p w14:paraId="665CE572" w14:textId="77777777" w:rsidR="00EF5599" w:rsidRPr="00EF5599" w:rsidRDefault="00EF5599" w:rsidP="00EF5599">
            <w:pPr>
              <w:spacing w:line="480" w:lineRule="auto"/>
              <w:jc w:val="both"/>
              <w:rPr>
                <w:b/>
              </w:rPr>
            </w:pPr>
            <w:r w:rsidRPr="00EF5599">
              <w:rPr>
                <w:b/>
              </w:rPr>
              <w:t>Respondents</w:t>
            </w:r>
          </w:p>
        </w:tc>
        <w:tc>
          <w:tcPr>
            <w:tcW w:w="883" w:type="dxa"/>
            <w:vMerge w:val="restart"/>
            <w:tcBorders>
              <w:top w:val="single" w:sz="12" w:space="0" w:color="auto"/>
              <w:left w:val="nil"/>
              <w:bottom w:val="nil"/>
              <w:right w:val="nil"/>
            </w:tcBorders>
            <w:vAlign w:val="center"/>
            <w:hideMark/>
          </w:tcPr>
          <w:p w14:paraId="14DB3A7B" w14:textId="77777777" w:rsidR="00EF5599" w:rsidRPr="00EF5599" w:rsidRDefault="00EF5599" w:rsidP="00EF5599">
            <w:pPr>
              <w:spacing w:line="480" w:lineRule="auto"/>
              <w:jc w:val="both"/>
              <w:rPr>
                <w:b/>
              </w:rPr>
            </w:pPr>
            <w:r w:rsidRPr="00EF5599">
              <w:rPr>
                <w:b/>
              </w:rPr>
              <w:t>Mean</w:t>
            </w:r>
          </w:p>
        </w:tc>
        <w:tc>
          <w:tcPr>
            <w:tcW w:w="1081" w:type="dxa"/>
            <w:vMerge w:val="restart"/>
            <w:tcBorders>
              <w:top w:val="single" w:sz="12" w:space="0" w:color="auto"/>
              <w:left w:val="nil"/>
              <w:bottom w:val="nil"/>
              <w:right w:val="nil"/>
            </w:tcBorders>
            <w:vAlign w:val="center"/>
            <w:hideMark/>
          </w:tcPr>
          <w:p w14:paraId="395F4206" w14:textId="77777777" w:rsidR="00EF5599" w:rsidRPr="00EF5599" w:rsidRDefault="00EF5599" w:rsidP="00EF5599">
            <w:pPr>
              <w:spacing w:line="480" w:lineRule="auto"/>
              <w:jc w:val="both"/>
              <w:rPr>
                <w:b/>
              </w:rPr>
            </w:pPr>
            <w:r w:rsidRPr="00EF5599">
              <w:rPr>
                <w:b/>
              </w:rPr>
              <w:t>Sd</w:t>
            </w:r>
          </w:p>
        </w:tc>
        <w:tc>
          <w:tcPr>
            <w:tcW w:w="5012" w:type="dxa"/>
            <w:gridSpan w:val="3"/>
            <w:tcBorders>
              <w:top w:val="single" w:sz="12" w:space="0" w:color="auto"/>
              <w:left w:val="nil"/>
              <w:bottom w:val="nil"/>
              <w:right w:val="nil"/>
            </w:tcBorders>
            <w:vAlign w:val="center"/>
            <w:hideMark/>
          </w:tcPr>
          <w:p w14:paraId="1674A2A5" w14:textId="77777777" w:rsidR="00EF5599" w:rsidRPr="00EF5599" w:rsidRDefault="00EF5599" w:rsidP="00EF5599">
            <w:pPr>
              <w:spacing w:line="480" w:lineRule="auto"/>
              <w:jc w:val="both"/>
              <w:rPr>
                <w:b/>
              </w:rPr>
            </w:pPr>
            <w:r w:rsidRPr="00EF5599">
              <w:rPr>
                <w:b/>
              </w:rPr>
              <w:t>t-test</w:t>
            </w:r>
          </w:p>
        </w:tc>
      </w:tr>
      <w:tr w:rsidR="00EF5599" w:rsidRPr="00EF5599" w14:paraId="500B38DC" w14:textId="77777777">
        <w:trPr>
          <w:trHeight w:val="70"/>
        </w:trPr>
        <w:tc>
          <w:tcPr>
            <w:tcW w:w="0" w:type="auto"/>
            <w:vMerge/>
            <w:tcBorders>
              <w:top w:val="single" w:sz="12" w:space="0" w:color="auto"/>
              <w:left w:val="nil"/>
              <w:bottom w:val="nil"/>
              <w:right w:val="nil"/>
            </w:tcBorders>
            <w:vAlign w:val="center"/>
            <w:hideMark/>
          </w:tcPr>
          <w:p w14:paraId="21BA3DEA" w14:textId="77777777" w:rsidR="00EF5599" w:rsidRPr="00EF5599" w:rsidRDefault="00EF5599" w:rsidP="00EF5599">
            <w:pPr>
              <w:spacing w:line="480" w:lineRule="auto"/>
              <w:jc w:val="both"/>
              <w:rPr>
                <w:b/>
              </w:rPr>
            </w:pPr>
          </w:p>
        </w:tc>
        <w:tc>
          <w:tcPr>
            <w:tcW w:w="0" w:type="auto"/>
            <w:vMerge/>
            <w:tcBorders>
              <w:top w:val="single" w:sz="12" w:space="0" w:color="auto"/>
              <w:left w:val="nil"/>
              <w:bottom w:val="nil"/>
              <w:right w:val="nil"/>
            </w:tcBorders>
            <w:vAlign w:val="center"/>
            <w:hideMark/>
          </w:tcPr>
          <w:p w14:paraId="00E60670" w14:textId="77777777" w:rsidR="00EF5599" w:rsidRPr="00EF5599" w:rsidRDefault="00EF5599" w:rsidP="00EF5599">
            <w:pPr>
              <w:spacing w:line="480" w:lineRule="auto"/>
              <w:jc w:val="both"/>
              <w:rPr>
                <w:b/>
              </w:rPr>
            </w:pPr>
          </w:p>
        </w:tc>
        <w:tc>
          <w:tcPr>
            <w:tcW w:w="0" w:type="auto"/>
            <w:vMerge/>
            <w:tcBorders>
              <w:top w:val="single" w:sz="12" w:space="0" w:color="auto"/>
              <w:left w:val="nil"/>
              <w:bottom w:val="nil"/>
              <w:right w:val="nil"/>
            </w:tcBorders>
            <w:vAlign w:val="center"/>
            <w:hideMark/>
          </w:tcPr>
          <w:p w14:paraId="1391B4A8" w14:textId="77777777" w:rsidR="00EF5599" w:rsidRPr="00EF5599" w:rsidRDefault="00EF5599" w:rsidP="00EF5599">
            <w:pPr>
              <w:spacing w:line="480" w:lineRule="auto"/>
              <w:jc w:val="both"/>
              <w:rPr>
                <w:b/>
              </w:rPr>
            </w:pPr>
          </w:p>
        </w:tc>
        <w:tc>
          <w:tcPr>
            <w:tcW w:w="1481" w:type="dxa"/>
            <w:vAlign w:val="center"/>
            <w:hideMark/>
          </w:tcPr>
          <w:p w14:paraId="57CC4CD3" w14:textId="77777777" w:rsidR="00EF5599" w:rsidRPr="00EF5599" w:rsidRDefault="00EF5599" w:rsidP="00EF5599">
            <w:pPr>
              <w:spacing w:line="480" w:lineRule="auto"/>
              <w:jc w:val="both"/>
              <w:rPr>
                <w:b/>
              </w:rPr>
            </w:pPr>
            <w:r w:rsidRPr="00EF5599">
              <w:rPr>
                <w:b/>
              </w:rPr>
              <w:t>Computed</w:t>
            </w:r>
          </w:p>
          <w:p w14:paraId="53AC1E0B" w14:textId="77777777" w:rsidR="00EF5599" w:rsidRPr="00EF5599" w:rsidRDefault="00EF5599" w:rsidP="00EF5599">
            <w:pPr>
              <w:spacing w:line="480" w:lineRule="auto"/>
              <w:jc w:val="both"/>
              <w:rPr>
                <w:b/>
              </w:rPr>
            </w:pPr>
            <w:r w:rsidRPr="00EF5599">
              <w:rPr>
                <w:b/>
              </w:rPr>
              <w:t>t-value</w:t>
            </w:r>
          </w:p>
        </w:tc>
        <w:tc>
          <w:tcPr>
            <w:tcW w:w="1730" w:type="dxa"/>
            <w:vAlign w:val="center"/>
            <w:hideMark/>
          </w:tcPr>
          <w:p w14:paraId="0D0976FF" w14:textId="77777777" w:rsidR="00EF5599" w:rsidRPr="00EF5599" w:rsidRDefault="00EF5599" w:rsidP="00EF5599">
            <w:pPr>
              <w:spacing w:line="480" w:lineRule="auto"/>
              <w:jc w:val="both"/>
              <w:rPr>
                <w:b/>
              </w:rPr>
            </w:pPr>
            <w:r w:rsidRPr="00EF5599">
              <w:rPr>
                <w:b/>
              </w:rPr>
              <w:t>Decision</w:t>
            </w:r>
          </w:p>
        </w:tc>
        <w:tc>
          <w:tcPr>
            <w:tcW w:w="1801" w:type="dxa"/>
            <w:vAlign w:val="center"/>
            <w:hideMark/>
          </w:tcPr>
          <w:p w14:paraId="3F26D6CC" w14:textId="77777777" w:rsidR="00EF5599" w:rsidRPr="00EF5599" w:rsidRDefault="00EF5599" w:rsidP="00EF5599">
            <w:pPr>
              <w:spacing w:line="480" w:lineRule="auto"/>
              <w:jc w:val="both"/>
              <w:rPr>
                <w:b/>
              </w:rPr>
            </w:pPr>
            <w:r w:rsidRPr="00EF5599">
              <w:rPr>
                <w:b/>
              </w:rPr>
              <w:t>VI</w:t>
            </w:r>
          </w:p>
        </w:tc>
      </w:tr>
      <w:tr w:rsidR="00EF5599" w:rsidRPr="00EF5599" w14:paraId="1A7C070A" w14:textId="77777777">
        <w:tc>
          <w:tcPr>
            <w:tcW w:w="1801" w:type="dxa"/>
            <w:tcBorders>
              <w:top w:val="single" w:sz="12" w:space="0" w:color="auto"/>
              <w:left w:val="nil"/>
              <w:bottom w:val="nil"/>
              <w:right w:val="nil"/>
            </w:tcBorders>
            <w:vAlign w:val="center"/>
            <w:hideMark/>
          </w:tcPr>
          <w:p w14:paraId="59912736" w14:textId="77777777" w:rsidR="00EF5599" w:rsidRPr="00EF5599" w:rsidRDefault="00EF5599" w:rsidP="00EF5599">
            <w:pPr>
              <w:spacing w:line="480" w:lineRule="auto"/>
              <w:jc w:val="both"/>
            </w:pPr>
            <w:r w:rsidRPr="00EF5599">
              <w:t>Employees</w:t>
            </w:r>
          </w:p>
        </w:tc>
        <w:tc>
          <w:tcPr>
            <w:tcW w:w="883" w:type="dxa"/>
            <w:tcBorders>
              <w:top w:val="single" w:sz="12" w:space="0" w:color="auto"/>
              <w:left w:val="nil"/>
              <w:bottom w:val="nil"/>
              <w:right w:val="nil"/>
            </w:tcBorders>
            <w:vAlign w:val="center"/>
            <w:hideMark/>
          </w:tcPr>
          <w:p w14:paraId="309A33E9" w14:textId="77777777" w:rsidR="00EF5599" w:rsidRPr="00EF5599" w:rsidRDefault="00EF5599" w:rsidP="00EF5599">
            <w:pPr>
              <w:spacing w:line="480" w:lineRule="auto"/>
              <w:jc w:val="both"/>
            </w:pPr>
            <w:r w:rsidRPr="00EF5599">
              <w:t>2.82</w:t>
            </w:r>
          </w:p>
        </w:tc>
        <w:tc>
          <w:tcPr>
            <w:tcW w:w="1081" w:type="dxa"/>
            <w:tcBorders>
              <w:top w:val="single" w:sz="12" w:space="0" w:color="auto"/>
              <w:left w:val="nil"/>
              <w:bottom w:val="nil"/>
              <w:right w:val="nil"/>
            </w:tcBorders>
            <w:vAlign w:val="center"/>
            <w:hideMark/>
          </w:tcPr>
          <w:p w14:paraId="26C63DB3" w14:textId="77777777" w:rsidR="00EF5599" w:rsidRPr="00EF5599" w:rsidRDefault="00EF5599" w:rsidP="00EF5599">
            <w:pPr>
              <w:spacing w:line="480" w:lineRule="auto"/>
              <w:jc w:val="both"/>
            </w:pPr>
            <w:r w:rsidRPr="00EF5599">
              <w:t>0.8344</w:t>
            </w:r>
          </w:p>
        </w:tc>
        <w:tc>
          <w:tcPr>
            <w:tcW w:w="1481" w:type="dxa"/>
            <w:vMerge w:val="restart"/>
            <w:tcBorders>
              <w:top w:val="single" w:sz="12" w:space="0" w:color="auto"/>
              <w:left w:val="nil"/>
              <w:bottom w:val="single" w:sz="12" w:space="0" w:color="auto"/>
              <w:right w:val="nil"/>
            </w:tcBorders>
            <w:vAlign w:val="center"/>
            <w:hideMark/>
          </w:tcPr>
          <w:p w14:paraId="1E39BD84" w14:textId="77777777" w:rsidR="00EF5599" w:rsidRPr="00EF5599" w:rsidRDefault="00EF5599" w:rsidP="00EF5599">
            <w:pPr>
              <w:spacing w:line="480" w:lineRule="auto"/>
              <w:jc w:val="both"/>
            </w:pPr>
            <w:r w:rsidRPr="00EF5599">
              <w:t>3.0953</w:t>
            </w:r>
          </w:p>
        </w:tc>
        <w:tc>
          <w:tcPr>
            <w:tcW w:w="1730" w:type="dxa"/>
            <w:vMerge w:val="restart"/>
            <w:tcBorders>
              <w:top w:val="single" w:sz="12" w:space="0" w:color="auto"/>
              <w:left w:val="nil"/>
              <w:bottom w:val="single" w:sz="12" w:space="0" w:color="auto"/>
              <w:right w:val="nil"/>
            </w:tcBorders>
            <w:vAlign w:val="center"/>
            <w:hideMark/>
          </w:tcPr>
          <w:p w14:paraId="2828415A" w14:textId="77777777" w:rsidR="00EF5599" w:rsidRPr="00EF5599" w:rsidRDefault="00EF5599" w:rsidP="00EF5599">
            <w:pPr>
              <w:spacing w:line="480" w:lineRule="auto"/>
              <w:jc w:val="both"/>
            </w:pPr>
            <w:r w:rsidRPr="00EF5599">
              <w:t>Reject Ho</w:t>
            </w:r>
          </w:p>
        </w:tc>
        <w:tc>
          <w:tcPr>
            <w:tcW w:w="1801" w:type="dxa"/>
            <w:vMerge w:val="restart"/>
            <w:tcBorders>
              <w:top w:val="single" w:sz="12" w:space="0" w:color="auto"/>
              <w:left w:val="nil"/>
              <w:bottom w:val="single" w:sz="12" w:space="0" w:color="auto"/>
              <w:right w:val="nil"/>
            </w:tcBorders>
            <w:vAlign w:val="center"/>
            <w:hideMark/>
          </w:tcPr>
          <w:p w14:paraId="2B5FEFB7" w14:textId="77777777" w:rsidR="00EF5599" w:rsidRPr="00EF5599" w:rsidRDefault="00EF5599" w:rsidP="00EF5599">
            <w:pPr>
              <w:spacing w:line="480" w:lineRule="auto"/>
              <w:jc w:val="both"/>
            </w:pPr>
            <w:r w:rsidRPr="00EF5599">
              <w:t>Significant</w:t>
            </w:r>
          </w:p>
        </w:tc>
      </w:tr>
      <w:tr w:rsidR="00EF5599" w:rsidRPr="00EF5599" w14:paraId="11FDBDE6" w14:textId="77777777">
        <w:tc>
          <w:tcPr>
            <w:tcW w:w="1801" w:type="dxa"/>
            <w:tcBorders>
              <w:top w:val="nil"/>
              <w:left w:val="nil"/>
              <w:bottom w:val="single" w:sz="12" w:space="0" w:color="auto"/>
              <w:right w:val="nil"/>
            </w:tcBorders>
            <w:vAlign w:val="center"/>
            <w:hideMark/>
          </w:tcPr>
          <w:p w14:paraId="2326D005" w14:textId="77777777" w:rsidR="00EF5599" w:rsidRPr="00EF5599" w:rsidRDefault="00EF5599" w:rsidP="00EF5599">
            <w:pPr>
              <w:spacing w:line="480" w:lineRule="auto"/>
              <w:jc w:val="both"/>
            </w:pPr>
            <w:r w:rsidRPr="00EF5599">
              <w:t>Managers</w:t>
            </w:r>
          </w:p>
        </w:tc>
        <w:tc>
          <w:tcPr>
            <w:tcW w:w="883" w:type="dxa"/>
            <w:tcBorders>
              <w:top w:val="nil"/>
              <w:left w:val="nil"/>
              <w:bottom w:val="single" w:sz="12" w:space="0" w:color="auto"/>
              <w:right w:val="nil"/>
            </w:tcBorders>
            <w:vAlign w:val="center"/>
            <w:hideMark/>
          </w:tcPr>
          <w:p w14:paraId="23070AF0" w14:textId="77777777" w:rsidR="00EF5599" w:rsidRPr="00EF5599" w:rsidRDefault="00EF5599" w:rsidP="00EF5599">
            <w:pPr>
              <w:spacing w:line="480" w:lineRule="auto"/>
              <w:jc w:val="both"/>
            </w:pPr>
            <w:r w:rsidRPr="00EF5599">
              <w:t>2.24</w:t>
            </w:r>
          </w:p>
        </w:tc>
        <w:tc>
          <w:tcPr>
            <w:tcW w:w="1081" w:type="dxa"/>
            <w:tcBorders>
              <w:top w:val="nil"/>
              <w:left w:val="nil"/>
              <w:bottom w:val="single" w:sz="12" w:space="0" w:color="auto"/>
              <w:right w:val="nil"/>
            </w:tcBorders>
            <w:vAlign w:val="center"/>
            <w:hideMark/>
          </w:tcPr>
          <w:p w14:paraId="603B58BA" w14:textId="77777777" w:rsidR="00EF5599" w:rsidRPr="00EF5599" w:rsidRDefault="00EF5599" w:rsidP="00EF5599">
            <w:pPr>
              <w:spacing w:line="480" w:lineRule="auto"/>
              <w:jc w:val="both"/>
            </w:pPr>
            <w:r w:rsidRPr="00EF5599">
              <w:t>0.0071</w:t>
            </w:r>
          </w:p>
        </w:tc>
        <w:tc>
          <w:tcPr>
            <w:tcW w:w="0" w:type="auto"/>
            <w:vMerge/>
            <w:tcBorders>
              <w:top w:val="single" w:sz="12" w:space="0" w:color="auto"/>
              <w:left w:val="nil"/>
              <w:bottom w:val="single" w:sz="12" w:space="0" w:color="auto"/>
              <w:right w:val="nil"/>
            </w:tcBorders>
            <w:vAlign w:val="center"/>
            <w:hideMark/>
          </w:tcPr>
          <w:p w14:paraId="5FC7B29B" w14:textId="77777777" w:rsidR="00EF5599" w:rsidRPr="00EF5599" w:rsidRDefault="00EF5599" w:rsidP="00EF5599">
            <w:pPr>
              <w:spacing w:line="480" w:lineRule="auto"/>
              <w:jc w:val="both"/>
            </w:pPr>
          </w:p>
        </w:tc>
        <w:tc>
          <w:tcPr>
            <w:tcW w:w="0" w:type="auto"/>
            <w:vMerge/>
            <w:tcBorders>
              <w:top w:val="single" w:sz="12" w:space="0" w:color="auto"/>
              <w:left w:val="nil"/>
              <w:bottom w:val="single" w:sz="12" w:space="0" w:color="auto"/>
              <w:right w:val="nil"/>
            </w:tcBorders>
            <w:vAlign w:val="center"/>
            <w:hideMark/>
          </w:tcPr>
          <w:p w14:paraId="0B1BD8C0" w14:textId="77777777" w:rsidR="00EF5599" w:rsidRPr="00EF5599" w:rsidRDefault="00EF5599" w:rsidP="00EF5599">
            <w:pPr>
              <w:spacing w:line="480" w:lineRule="auto"/>
              <w:jc w:val="both"/>
            </w:pPr>
          </w:p>
        </w:tc>
        <w:tc>
          <w:tcPr>
            <w:tcW w:w="0" w:type="auto"/>
            <w:vMerge/>
            <w:tcBorders>
              <w:top w:val="single" w:sz="12" w:space="0" w:color="auto"/>
              <w:left w:val="nil"/>
              <w:bottom w:val="single" w:sz="12" w:space="0" w:color="auto"/>
              <w:right w:val="nil"/>
            </w:tcBorders>
            <w:vAlign w:val="center"/>
            <w:hideMark/>
          </w:tcPr>
          <w:p w14:paraId="4656FB91" w14:textId="77777777" w:rsidR="00EF5599" w:rsidRPr="00EF5599" w:rsidRDefault="00EF5599" w:rsidP="00EF5599">
            <w:pPr>
              <w:spacing w:line="480" w:lineRule="auto"/>
              <w:jc w:val="both"/>
            </w:pPr>
          </w:p>
        </w:tc>
      </w:tr>
    </w:tbl>
    <w:p w14:paraId="4E6ADA53" w14:textId="2CCC38E0" w:rsidR="00EF5599" w:rsidRPr="007067A1" w:rsidRDefault="007067A1" w:rsidP="00EF5599">
      <w:pPr>
        <w:spacing w:after="0" w:line="480" w:lineRule="auto"/>
        <w:jc w:val="both"/>
        <w:rPr>
          <w:rFonts w:ascii="Times New Roman" w:hAnsi="Times New Roman" w:cs="Times New Roman"/>
          <w:iCs/>
          <w:lang w:val="en-US"/>
        </w:rPr>
      </w:pPr>
      <w:r w:rsidRPr="007067A1">
        <w:rPr>
          <w:rFonts w:ascii="Times New Roman" w:hAnsi="Times New Roman" w:cs="Times New Roman"/>
          <w:iCs/>
          <w:lang w:val="en-US"/>
        </w:rPr>
        <w:t xml:space="preserve">Table 4 </w:t>
      </w:r>
      <w:r>
        <w:rPr>
          <w:rFonts w:ascii="Times New Roman" w:hAnsi="Times New Roman" w:cs="Times New Roman"/>
          <w:iCs/>
          <w:lang w:val="en-US"/>
        </w:rPr>
        <w:t xml:space="preserve"> </w:t>
      </w:r>
      <w:r w:rsidRPr="007067A1">
        <w:rPr>
          <w:rFonts w:ascii="Times New Roman" w:hAnsi="Times New Roman" w:cs="Times New Roman"/>
          <w:iCs/>
          <w:lang w:val="en-US"/>
        </w:rPr>
        <w:t xml:space="preserve"> </w:t>
      </w:r>
      <w:r w:rsidR="00EF5599" w:rsidRPr="007067A1">
        <w:rPr>
          <w:rFonts w:ascii="Times New Roman" w:hAnsi="Times New Roman" w:cs="Times New Roman"/>
          <w:iCs/>
          <w:lang w:val="en-US"/>
        </w:rPr>
        <w:t>Result of Significant Difference</w:t>
      </w:r>
    </w:p>
    <w:p w14:paraId="74467DB6" w14:textId="77777777" w:rsidR="00EF5599" w:rsidRPr="00EF5599" w:rsidRDefault="00EF5599" w:rsidP="00EF5599">
      <w:pPr>
        <w:spacing w:after="0" w:line="480" w:lineRule="auto"/>
        <w:jc w:val="both"/>
        <w:rPr>
          <w:rFonts w:ascii="Times New Roman" w:hAnsi="Times New Roman" w:cs="Times New Roman"/>
          <w:b/>
          <w:lang w:val="en-US"/>
        </w:rPr>
      </w:pPr>
      <w:r w:rsidRPr="00EF5599">
        <w:rPr>
          <w:rFonts w:ascii="Times New Roman" w:hAnsi="Times New Roman" w:cs="Times New Roman"/>
          <w:b/>
          <w:lang w:val="en-US"/>
        </w:rPr>
        <w:t>Degrees of freedom</w:t>
      </w:r>
      <w:r w:rsidRPr="00EF5599">
        <w:rPr>
          <w:rFonts w:ascii="Times New Roman" w:hAnsi="Times New Roman" w:cs="Times New Roman"/>
          <w:b/>
          <w:lang w:val="en-US"/>
        </w:rPr>
        <w:tab/>
        <w:t>= 58</w:t>
      </w:r>
    </w:p>
    <w:p w14:paraId="4F51ADF8" w14:textId="77777777" w:rsidR="00EF5599" w:rsidRPr="00EF5599" w:rsidRDefault="00EF5599" w:rsidP="00EF5599">
      <w:pPr>
        <w:spacing w:after="0" w:line="480" w:lineRule="auto"/>
        <w:jc w:val="both"/>
        <w:rPr>
          <w:rFonts w:ascii="Times New Roman" w:hAnsi="Times New Roman" w:cs="Times New Roman"/>
          <w:b/>
          <w:lang w:val="en-US"/>
        </w:rPr>
      </w:pPr>
      <w:r w:rsidRPr="00EF5599">
        <w:rPr>
          <w:rFonts w:ascii="Times New Roman" w:hAnsi="Times New Roman" w:cs="Times New Roman"/>
          <w:b/>
          <w:lang w:val="en-US"/>
        </w:rPr>
        <w:t>Critical value of t.05 at .05 = 2.004</w:t>
      </w:r>
    </w:p>
    <w:p w14:paraId="6CF1FD92" w14:textId="676FFDF0" w:rsidR="00EF5599" w:rsidRDefault="00EF5599" w:rsidP="001B5B75">
      <w:pPr>
        <w:spacing w:after="0" w:line="240" w:lineRule="auto"/>
        <w:jc w:val="both"/>
        <w:rPr>
          <w:rFonts w:ascii="Times New Roman" w:hAnsi="Times New Roman" w:cs="Times New Roman"/>
          <w:lang w:val="en-US"/>
        </w:rPr>
      </w:pPr>
      <w:r w:rsidRPr="00EF5599">
        <w:rPr>
          <w:rFonts w:ascii="Times New Roman" w:hAnsi="Times New Roman" w:cs="Times New Roman"/>
          <w:lang w:val="en-US"/>
        </w:rPr>
        <w:t xml:space="preserve">As indicated in Table </w:t>
      </w:r>
      <w:r w:rsidR="007067A1">
        <w:rPr>
          <w:rFonts w:ascii="Times New Roman" w:hAnsi="Times New Roman" w:cs="Times New Roman"/>
          <w:lang w:val="en-US"/>
        </w:rPr>
        <w:t>4</w:t>
      </w:r>
      <w:r w:rsidRPr="00EF5599">
        <w:rPr>
          <w:rFonts w:ascii="Times New Roman" w:hAnsi="Times New Roman" w:cs="Times New Roman"/>
          <w:lang w:val="en-US"/>
        </w:rPr>
        <w:t xml:space="preserve">, the computed t-value of 3.0953 is greater than the critical value of 2.004 with 58 degrees of freedom at a 0.05 level of significance. Thus, the null hypothesis is rejected and interpreted as significant. Since we failed to accept the null the hypothesis, Therefore, there is a significant difference between the assessment of employees and managers on food safety and sanitation </w:t>
      </w:r>
      <w:r>
        <w:rPr>
          <w:rFonts w:ascii="Times New Roman" w:hAnsi="Times New Roman" w:cs="Times New Roman"/>
          <w:lang w:val="en-US"/>
        </w:rPr>
        <w:t>strategies</w:t>
      </w:r>
      <w:r w:rsidRPr="00EF5599">
        <w:rPr>
          <w:rFonts w:ascii="Times New Roman" w:hAnsi="Times New Roman" w:cs="Times New Roman"/>
          <w:lang w:val="en-US"/>
        </w:rPr>
        <w:t xml:space="preserve"> of selected </w:t>
      </w:r>
      <w:r>
        <w:rPr>
          <w:rFonts w:ascii="Times New Roman" w:hAnsi="Times New Roman" w:cs="Times New Roman"/>
          <w:lang w:val="en-US"/>
        </w:rPr>
        <w:t xml:space="preserve">Filipino </w:t>
      </w:r>
      <w:r w:rsidRPr="00EF5599">
        <w:rPr>
          <w:rFonts w:ascii="Times New Roman" w:hAnsi="Times New Roman" w:cs="Times New Roman"/>
          <w:lang w:val="en-US"/>
        </w:rPr>
        <w:t>Restaurants.</w:t>
      </w:r>
    </w:p>
    <w:p w14:paraId="38AB13D7" w14:textId="77777777" w:rsidR="001B5B75" w:rsidRPr="00EF5599" w:rsidRDefault="001B5B75" w:rsidP="001B5B75">
      <w:pPr>
        <w:spacing w:after="0" w:line="240" w:lineRule="auto"/>
        <w:jc w:val="both"/>
        <w:rPr>
          <w:rFonts w:ascii="Times New Roman" w:hAnsi="Times New Roman" w:cs="Times New Roman"/>
          <w:lang w:val="en-US"/>
        </w:rPr>
      </w:pPr>
    </w:p>
    <w:p w14:paraId="72E7A91D" w14:textId="436245EA" w:rsidR="007F4E77" w:rsidRPr="002D6635" w:rsidRDefault="007F4E77" w:rsidP="00B67C9B">
      <w:pPr>
        <w:spacing w:after="200" w:line="480" w:lineRule="auto"/>
        <w:jc w:val="both"/>
        <w:rPr>
          <w:rFonts w:ascii="Times New Roman" w:eastAsia="Calibri" w:hAnsi="Times New Roman" w:cs="Times New Roman"/>
          <w:b/>
          <w:kern w:val="0"/>
          <w:lang w:val="en-US"/>
          <w14:ligatures w14:val="none"/>
        </w:rPr>
      </w:pPr>
      <w:r w:rsidRPr="002D6635">
        <w:rPr>
          <w:rFonts w:ascii="Times New Roman" w:eastAsia="Calibri" w:hAnsi="Times New Roman" w:cs="Times New Roman"/>
          <w:b/>
          <w:kern w:val="0"/>
          <w:lang w:val="en-US"/>
          <w14:ligatures w14:val="none"/>
        </w:rPr>
        <w:t>Sub-problem No. 3. What are the problems encountered by the respondents?</w:t>
      </w:r>
      <w:bookmarkStart w:id="4" w:name="_Hlk138962299"/>
      <w:bookmarkStart w:id="5" w:name="_Hlk137995093"/>
      <w:bookmarkStart w:id="6" w:name="_Hlk139110878"/>
      <w:bookmarkStart w:id="7" w:name="_Hlk137384870"/>
    </w:p>
    <w:p w14:paraId="5720F095" w14:textId="4C029945" w:rsidR="007F4E77" w:rsidRPr="002D6635" w:rsidRDefault="007067A1" w:rsidP="007F4E77">
      <w:pPr>
        <w:spacing w:after="0" w:line="276" w:lineRule="auto"/>
        <w:jc w:val="both"/>
        <w:rPr>
          <w:rFonts w:ascii="Times New Roman" w:eastAsia="Calibri" w:hAnsi="Times New Roman" w:cs="Times New Roman"/>
          <w:bCs/>
          <w:kern w:val="0"/>
          <w:lang w:val="en-US"/>
          <w14:ligatures w14:val="none"/>
        </w:rPr>
      </w:pPr>
      <w:r w:rsidRPr="002D6635">
        <w:rPr>
          <w:rFonts w:ascii="Times New Roman" w:eastAsia="Calibri" w:hAnsi="Times New Roman" w:cs="Times New Roman"/>
          <w:bCs/>
          <w:kern w:val="0"/>
          <w:lang w:val="en-US"/>
          <w14:ligatures w14:val="none"/>
        </w:rPr>
        <w:t xml:space="preserve">Table 5 </w:t>
      </w:r>
      <w:r w:rsidR="007F4E77" w:rsidRPr="002D6635">
        <w:rPr>
          <w:rFonts w:ascii="Times New Roman" w:eastAsia="Calibri" w:hAnsi="Times New Roman" w:cs="Times New Roman"/>
          <w:bCs/>
          <w:iCs/>
          <w:kern w:val="0"/>
          <w:lang w:val="en-US"/>
          <w14:ligatures w14:val="none"/>
        </w:rPr>
        <w:t xml:space="preserve">Assessment of </w:t>
      </w:r>
      <w:r w:rsidR="00B67C9B" w:rsidRPr="002D6635">
        <w:rPr>
          <w:rFonts w:ascii="Times New Roman" w:eastAsia="Calibri" w:hAnsi="Times New Roman" w:cs="Times New Roman"/>
          <w:bCs/>
          <w:iCs/>
          <w:kern w:val="0"/>
          <w:lang w:val="en-US"/>
          <w14:ligatures w14:val="none"/>
        </w:rPr>
        <w:t xml:space="preserve">the </w:t>
      </w:r>
      <w:r w:rsidR="007F4E77" w:rsidRPr="002D6635">
        <w:rPr>
          <w:rFonts w:ascii="Times New Roman" w:eastAsia="Calibri" w:hAnsi="Times New Roman" w:cs="Times New Roman"/>
          <w:bCs/>
          <w:iCs/>
          <w:kern w:val="0"/>
          <w:lang w:val="en-US"/>
          <w14:ligatures w14:val="none"/>
        </w:rPr>
        <w:t xml:space="preserve">Problems Encountered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851"/>
        <w:gridCol w:w="756"/>
        <w:gridCol w:w="793"/>
        <w:gridCol w:w="679"/>
        <w:gridCol w:w="821"/>
        <w:gridCol w:w="692"/>
        <w:gridCol w:w="793"/>
      </w:tblGrid>
      <w:tr w:rsidR="007F4E77" w:rsidRPr="007F4E77" w14:paraId="45F515FB" w14:textId="77777777">
        <w:tc>
          <w:tcPr>
            <w:tcW w:w="3402" w:type="dxa"/>
            <w:vMerge w:val="restart"/>
            <w:tcBorders>
              <w:top w:val="single" w:sz="12" w:space="0" w:color="auto"/>
              <w:left w:val="nil"/>
              <w:bottom w:val="single" w:sz="12" w:space="0" w:color="auto"/>
              <w:right w:val="nil"/>
            </w:tcBorders>
            <w:vAlign w:val="center"/>
            <w:hideMark/>
          </w:tcPr>
          <w:p w14:paraId="25BA6CE1" w14:textId="77777777" w:rsidR="007F4E77" w:rsidRPr="007F4E77" w:rsidRDefault="007F4E77" w:rsidP="007F4E77">
            <w:pPr>
              <w:spacing w:line="276" w:lineRule="auto"/>
              <w:jc w:val="center"/>
              <w:rPr>
                <w:rFonts w:eastAsia="Calibri"/>
                <w:b/>
              </w:rPr>
            </w:pPr>
            <w:r w:rsidRPr="007F4E77">
              <w:rPr>
                <w:rFonts w:eastAsia="Calibri"/>
                <w:b/>
              </w:rPr>
              <w:t>Indicators</w:t>
            </w:r>
          </w:p>
        </w:tc>
        <w:tc>
          <w:tcPr>
            <w:tcW w:w="1607" w:type="dxa"/>
            <w:gridSpan w:val="2"/>
            <w:tcBorders>
              <w:top w:val="single" w:sz="12" w:space="0" w:color="auto"/>
              <w:left w:val="nil"/>
              <w:bottom w:val="nil"/>
              <w:right w:val="nil"/>
            </w:tcBorders>
            <w:vAlign w:val="center"/>
            <w:hideMark/>
          </w:tcPr>
          <w:p w14:paraId="7BEFCB07" w14:textId="77777777" w:rsidR="007F4E77" w:rsidRPr="007F4E77" w:rsidRDefault="007F4E77" w:rsidP="007F4E77">
            <w:pPr>
              <w:spacing w:line="276" w:lineRule="auto"/>
              <w:jc w:val="center"/>
              <w:rPr>
                <w:rFonts w:eastAsia="Calibri"/>
                <w:b/>
              </w:rPr>
            </w:pPr>
            <w:r w:rsidRPr="007F4E77">
              <w:rPr>
                <w:rFonts w:eastAsia="Calibri"/>
                <w:b/>
              </w:rPr>
              <w:t>Employees</w:t>
            </w:r>
          </w:p>
        </w:tc>
        <w:tc>
          <w:tcPr>
            <w:tcW w:w="1472" w:type="dxa"/>
            <w:gridSpan w:val="2"/>
            <w:tcBorders>
              <w:top w:val="single" w:sz="12" w:space="0" w:color="auto"/>
              <w:left w:val="nil"/>
              <w:bottom w:val="nil"/>
              <w:right w:val="nil"/>
            </w:tcBorders>
            <w:vAlign w:val="center"/>
            <w:hideMark/>
          </w:tcPr>
          <w:p w14:paraId="394CBCD6" w14:textId="77777777" w:rsidR="007F4E77" w:rsidRPr="007F4E77" w:rsidRDefault="007F4E77" w:rsidP="007F4E77">
            <w:pPr>
              <w:spacing w:line="276" w:lineRule="auto"/>
              <w:jc w:val="center"/>
              <w:rPr>
                <w:rFonts w:eastAsia="Calibri"/>
                <w:b/>
              </w:rPr>
            </w:pPr>
            <w:r w:rsidRPr="007F4E77">
              <w:rPr>
                <w:rFonts w:eastAsia="Calibri"/>
                <w:b/>
              </w:rPr>
              <w:t>Managers</w:t>
            </w:r>
          </w:p>
        </w:tc>
        <w:tc>
          <w:tcPr>
            <w:tcW w:w="1513" w:type="dxa"/>
            <w:gridSpan w:val="2"/>
            <w:tcBorders>
              <w:top w:val="single" w:sz="12" w:space="0" w:color="auto"/>
              <w:left w:val="nil"/>
              <w:bottom w:val="nil"/>
              <w:right w:val="nil"/>
            </w:tcBorders>
            <w:vAlign w:val="center"/>
            <w:hideMark/>
          </w:tcPr>
          <w:p w14:paraId="4FF529CB" w14:textId="77777777" w:rsidR="007F4E77" w:rsidRPr="007F4E77" w:rsidRDefault="007F4E77" w:rsidP="007F4E77">
            <w:pPr>
              <w:spacing w:line="276" w:lineRule="auto"/>
              <w:jc w:val="center"/>
              <w:rPr>
                <w:rFonts w:eastAsia="Calibri"/>
                <w:b/>
              </w:rPr>
            </w:pPr>
            <w:r w:rsidRPr="007F4E77">
              <w:rPr>
                <w:rFonts w:eastAsia="Calibri"/>
                <w:b/>
              </w:rPr>
              <w:t>Composite</w:t>
            </w:r>
          </w:p>
        </w:tc>
        <w:tc>
          <w:tcPr>
            <w:tcW w:w="793" w:type="dxa"/>
            <w:vMerge w:val="restart"/>
            <w:tcBorders>
              <w:top w:val="single" w:sz="12" w:space="0" w:color="auto"/>
              <w:left w:val="nil"/>
              <w:bottom w:val="single" w:sz="12" w:space="0" w:color="auto"/>
              <w:right w:val="nil"/>
            </w:tcBorders>
            <w:vAlign w:val="center"/>
            <w:hideMark/>
          </w:tcPr>
          <w:p w14:paraId="0B51389A" w14:textId="77777777" w:rsidR="007F4E77" w:rsidRPr="007F4E77" w:rsidRDefault="007F4E77" w:rsidP="007F4E77">
            <w:pPr>
              <w:spacing w:line="276" w:lineRule="auto"/>
              <w:jc w:val="center"/>
              <w:rPr>
                <w:rFonts w:eastAsia="Calibri"/>
                <w:b/>
              </w:rPr>
            </w:pPr>
            <w:r w:rsidRPr="007F4E77">
              <w:rPr>
                <w:rFonts w:eastAsia="Calibri"/>
                <w:b/>
              </w:rPr>
              <w:t>Rank</w:t>
            </w:r>
          </w:p>
        </w:tc>
      </w:tr>
      <w:tr w:rsidR="007F4E77" w:rsidRPr="007F4E77" w14:paraId="52C095BD" w14:textId="77777777">
        <w:tc>
          <w:tcPr>
            <w:tcW w:w="3402" w:type="dxa"/>
            <w:vMerge/>
            <w:tcBorders>
              <w:top w:val="single" w:sz="12" w:space="0" w:color="auto"/>
              <w:left w:val="nil"/>
              <w:bottom w:val="single" w:sz="12" w:space="0" w:color="auto"/>
              <w:right w:val="nil"/>
            </w:tcBorders>
            <w:vAlign w:val="center"/>
            <w:hideMark/>
          </w:tcPr>
          <w:p w14:paraId="66591433" w14:textId="77777777" w:rsidR="007F4E77" w:rsidRPr="007F4E77" w:rsidRDefault="007F4E77" w:rsidP="007F4E77">
            <w:pPr>
              <w:rPr>
                <w:rFonts w:eastAsia="Calibri"/>
                <w:b/>
              </w:rPr>
            </w:pPr>
          </w:p>
        </w:tc>
        <w:tc>
          <w:tcPr>
            <w:tcW w:w="851" w:type="dxa"/>
            <w:tcBorders>
              <w:top w:val="nil"/>
              <w:left w:val="nil"/>
              <w:bottom w:val="single" w:sz="12" w:space="0" w:color="auto"/>
              <w:right w:val="nil"/>
            </w:tcBorders>
            <w:vAlign w:val="center"/>
            <w:hideMark/>
          </w:tcPr>
          <w:p w14:paraId="0268D674" w14:textId="77777777" w:rsidR="007F4E77" w:rsidRPr="007F4E77" w:rsidRDefault="007F4E77" w:rsidP="007F4E77">
            <w:pPr>
              <w:spacing w:line="276" w:lineRule="auto"/>
              <w:jc w:val="center"/>
              <w:rPr>
                <w:rFonts w:eastAsia="Calibri"/>
                <w:b/>
              </w:rPr>
            </w:pPr>
            <w:r w:rsidRPr="007F4E77">
              <w:rPr>
                <w:rFonts w:eastAsia="Calibri"/>
                <w:b/>
              </w:rPr>
              <w:t>WM</w:t>
            </w:r>
          </w:p>
        </w:tc>
        <w:tc>
          <w:tcPr>
            <w:tcW w:w="756" w:type="dxa"/>
            <w:tcBorders>
              <w:top w:val="nil"/>
              <w:left w:val="nil"/>
              <w:bottom w:val="single" w:sz="12" w:space="0" w:color="auto"/>
              <w:right w:val="nil"/>
            </w:tcBorders>
            <w:vAlign w:val="center"/>
            <w:hideMark/>
          </w:tcPr>
          <w:p w14:paraId="0AF7BF2A" w14:textId="77777777" w:rsidR="007F4E77" w:rsidRPr="007F4E77" w:rsidRDefault="007F4E77" w:rsidP="007F4E77">
            <w:pPr>
              <w:spacing w:line="276" w:lineRule="auto"/>
              <w:jc w:val="center"/>
              <w:rPr>
                <w:rFonts w:eastAsia="Calibri"/>
                <w:b/>
              </w:rPr>
            </w:pPr>
            <w:r w:rsidRPr="007F4E77">
              <w:rPr>
                <w:rFonts w:eastAsia="Calibri"/>
                <w:b/>
              </w:rPr>
              <w:t>VI</w:t>
            </w:r>
          </w:p>
        </w:tc>
        <w:tc>
          <w:tcPr>
            <w:tcW w:w="793" w:type="dxa"/>
            <w:tcBorders>
              <w:top w:val="nil"/>
              <w:left w:val="nil"/>
              <w:bottom w:val="single" w:sz="12" w:space="0" w:color="auto"/>
              <w:right w:val="nil"/>
            </w:tcBorders>
            <w:vAlign w:val="center"/>
            <w:hideMark/>
          </w:tcPr>
          <w:p w14:paraId="5D6D6961" w14:textId="77777777" w:rsidR="007F4E77" w:rsidRPr="007F4E77" w:rsidRDefault="007F4E77" w:rsidP="007F4E77">
            <w:pPr>
              <w:spacing w:line="276" w:lineRule="auto"/>
              <w:jc w:val="center"/>
              <w:rPr>
                <w:rFonts w:eastAsia="Calibri"/>
                <w:b/>
              </w:rPr>
            </w:pPr>
            <w:r w:rsidRPr="007F4E77">
              <w:rPr>
                <w:rFonts w:eastAsia="Calibri"/>
                <w:b/>
              </w:rPr>
              <w:t>WM</w:t>
            </w:r>
          </w:p>
        </w:tc>
        <w:tc>
          <w:tcPr>
            <w:tcW w:w="679" w:type="dxa"/>
            <w:tcBorders>
              <w:top w:val="nil"/>
              <w:left w:val="nil"/>
              <w:bottom w:val="single" w:sz="12" w:space="0" w:color="auto"/>
              <w:right w:val="nil"/>
            </w:tcBorders>
            <w:vAlign w:val="center"/>
            <w:hideMark/>
          </w:tcPr>
          <w:p w14:paraId="497084C5" w14:textId="77777777" w:rsidR="007F4E77" w:rsidRPr="007F4E77" w:rsidRDefault="007F4E77" w:rsidP="007F4E77">
            <w:pPr>
              <w:spacing w:line="276" w:lineRule="auto"/>
              <w:jc w:val="center"/>
              <w:rPr>
                <w:rFonts w:eastAsia="Calibri"/>
                <w:b/>
              </w:rPr>
            </w:pPr>
            <w:r w:rsidRPr="007F4E77">
              <w:rPr>
                <w:rFonts w:eastAsia="Calibri"/>
                <w:b/>
              </w:rPr>
              <w:t>VI</w:t>
            </w:r>
          </w:p>
        </w:tc>
        <w:tc>
          <w:tcPr>
            <w:tcW w:w="821" w:type="dxa"/>
            <w:tcBorders>
              <w:top w:val="nil"/>
              <w:left w:val="nil"/>
              <w:bottom w:val="single" w:sz="12" w:space="0" w:color="auto"/>
              <w:right w:val="nil"/>
            </w:tcBorders>
            <w:vAlign w:val="center"/>
            <w:hideMark/>
          </w:tcPr>
          <w:p w14:paraId="7CA2629D" w14:textId="77777777" w:rsidR="007F4E77" w:rsidRPr="007F4E77" w:rsidRDefault="007F4E77" w:rsidP="007F4E77">
            <w:pPr>
              <w:spacing w:line="276" w:lineRule="auto"/>
              <w:jc w:val="center"/>
              <w:rPr>
                <w:rFonts w:eastAsia="Calibri"/>
                <w:b/>
              </w:rPr>
            </w:pPr>
            <w:r w:rsidRPr="007F4E77">
              <w:rPr>
                <w:rFonts w:eastAsia="Calibri"/>
                <w:b/>
              </w:rPr>
              <w:t>WM</w:t>
            </w:r>
          </w:p>
        </w:tc>
        <w:tc>
          <w:tcPr>
            <w:tcW w:w="692" w:type="dxa"/>
            <w:tcBorders>
              <w:top w:val="nil"/>
              <w:left w:val="nil"/>
              <w:bottom w:val="single" w:sz="12" w:space="0" w:color="auto"/>
              <w:right w:val="nil"/>
            </w:tcBorders>
            <w:vAlign w:val="center"/>
            <w:hideMark/>
          </w:tcPr>
          <w:p w14:paraId="7CAE1432" w14:textId="77777777" w:rsidR="007F4E77" w:rsidRPr="007F4E77" w:rsidRDefault="007F4E77" w:rsidP="007F4E77">
            <w:pPr>
              <w:spacing w:line="276" w:lineRule="auto"/>
              <w:jc w:val="center"/>
              <w:rPr>
                <w:rFonts w:eastAsia="Calibri"/>
                <w:b/>
              </w:rPr>
            </w:pPr>
            <w:r w:rsidRPr="007F4E77">
              <w:rPr>
                <w:rFonts w:eastAsia="Calibri"/>
                <w:b/>
              </w:rPr>
              <w:t>VI</w:t>
            </w:r>
          </w:p>
        </w:tc>
        <w:tc>
          <w:tcPr>
            <w:tcW w:w="793" w:type="dxa"/>
            <w:vMerge/>
            <w:tcBorders>
              <w:top w:val="single" w:sz="12" w:space="0" w:color="auto"/>
              <w:left w:val="nil"/>
              <w:bottom w:val="single" w:sz="12" w:space="0" w:color="auto"/>
              <w:right w:val="nil"/>
            </w:tcBorders>
            <w:vAlign w:val="center"/>
            <w:hideMark/>
          </w:tcPr>
          <w:p w14:paraId="3D49C969" w14:textId="77777777" w:rsidR="007F4E77" w:rsidRPr="007F4E77" w:rsidRDefault="007F4E77" w:rsidP="007F4E77">
            <w:pPr>
              <w:rPr>
                <w:rFonts w:eastAsia="Calibri"/>
                <w:b/>
              </w:rPr>
            </w:pPr>
          </w:p>
        </w:tc>
      </w:tr>
      <w:tr w:rsidR="007F4E77" w:rsidRPr="007F4E77" w14:paraId="14330235" w14:textId="77777777" w:rsidTr="007F4E77">
        <w:tc>
          <w:tcPr>
            <w:tcW w:w="3402" w:type="dxa"/>
            <w:tcBorders>
              <w:top w:val="single" w:sz="12" w:space="0" w:color="auto"/>
              <w:left w:val="nil"/>
              <w:bottom w:val="nil"/>
              <w:right w:val="nil"/>
            </w:tcBorders>
            <w:shd w:val="clear" w:color="auto" w:fill="FFFFFF"/>
            <w:vAlign w:val="center"/>
            <w:hideMark/>
          </w:tcPr>
          <w:p w14:paraId="413D5046" w14:textId="6DB250C2" w:rsidR="007F4E77" w:rsidRPr="007F4E77" w:rsidRDefault="007F4E77" w:rsidP="007F4E77">
            <w:pPr>
              <w:spacing w:line="276" w:lineRule="auto"/>
              <w:rPr>
                <w:rFonts w:eastAsia="Calibri"/>
              </w:rPr>
            </w:pPr>
            <w:bookmarkStart w:id="8" w:name="_Hlk138963538"/>
            <w:r w:rsidRPr="007F4E77">
              <w:rPr>
                <w:rFonts w:eastAsia="Calibri"/>
              </w:rPr>
              <w:t xml:space="preserve">1. </w:t>
            </w:r>
            <w:r w:rsidR="00717169" w:rsidRPr="00717169">
              <w:rPr>
                <w:rFonts w:eastAsia="Calibri"/>
                <w:lang w:val="en-PH"/>
              </w:rPr>
              <w:t>Food temperatures are not always checked or maintained properly.</w:t>
            </w:r>
          </w:p>
        </w:tc>
        <w:tc>
          <w:tcPr>
            <w:tcW w:w="851" w:type="dxa"/>
            <w:tcBorders>
              <w:top w:val="single" w:sz="12" w:space="0" w:color="auto"/>
              <w:left w:val="nil"/>
              <w:bottom w:val="nil"/>
              <w:right w:val="nil"/>
            </w:tcBorders>
            <w:vAlign w:val="center"/>
            <w:hideMark/>
          </w:tcPr>
          <w:p w14:paraId="683D5462" w14:textId="77777777" w:rsidR="007F4E77" w:rsidRPr="007F4E77" w:rsidRDefault="007F4E77" w:rsidP="007F4E77">
            <w:pPr>
              <w:spacing w:line="276" w:lineRule="auto"/>
              <w:jc w:val="center"/>
              <w:rPr>
                <w:rFonts w:eastAsia="Calibri"/>
              </w:rPr>
            </w:pPr>
            <w:r w:rsidRPr="007F4E77">
              <w:rPr>
                <w:rFonts w:eastAsia="Calibri"/>
              </w:rPr>
              <w:t>1.63</w:t>
            </w:r>
          </w:p>
        </w:tc>
        <w:tc>
          <w:tcPr>
            <w:tcW w:w="756" w:type="dxa"/>
            <w:tcBorders>
              <w:top w:val="single" w:sz="12" w:space="0" w:color="auto"/>
              <w:left w:val="nil"/>
              <w:bottom w:val="nil"/>
              <w:right w:val="nil"/>
            </w:tcBorders>
            <w:vAlign w:val="center"/>
            <w:hideMark/>
          </w:tcPr>
          <w:p w14:paraId="13DB3455" w14:textId="77777777" w:rsidR="007F4E77" w:rsidRPr="007F4E77" w:rsidRDefault="007F4E77" w:rsidP="007F4E77">
            <w:pPr>
              <w:spacing w:line="276" w:lineRule="auto"/>
              <w:jc w:val="center"/>
              <w:rPr>
                <w:rFonts w:eastAsia="Calibri"/>
              </w:rPr>
            </w:pPr>
            <w:r w:rsidRPr="007F4E77">
              <w:rPr>
                <w:rFonts w:eastAsia="Calibri"/>
              </w:rPr>
              <w:t>VLE</w:t>
            </w:r>
          </w:p>
        </w:tc>
        <w:tc>
          <w:tcPr>
            <w:tcW w:w="793" w:type="dxa"/>
            <w:tcBorders>
              <w:top w:val="single" w:sz="12" w:space="0" w:color="auto"/>
              <w:left w:val="nil"/>
              <w:bottom w:val="nil"/>
              <w:right w:val="nil"/>
            </w:tcBorders>
            <w:vAlign w:val="center"/>
            <w:hideMark/>
          </w:tcPr>
          <w:p w14:paraId="5B73569A" w14:textId="77777777" w:rsidR="007F4E77" w:rsidRPr="007F4E77" w:rsidRDefault="007F4E77" w:rsidP="007F4E77">
            <w:pPr>
              <w:spacing w:line="276" w:lineRule="auto"/>
              <w:jc w:val="center"/>
              <w:rPr>
                <w:rFonts w:eastAsia="Calibri"/>
              </w:rPr>
            </w:pPr>
            <w:r w:rsidRPr="007F4E77">
              <w:rPr>
                <w:rFonts w:eastAsia="Calibri"/>
              </w:rPr>
              <w:t>1.70</w:t>
            </w:r>
          </w:p>
        </w:tc>
        <w:tc>
          <w:tcPr>
            <w:tcW w:w="679" w:type="dxa"/>
            <w:tcBorders>
              <w:top w:val="single" w:sz="12" w:space="0" w:color="auto"/>
              <w:left w:val="nil"/>
              <w:bottom w:val="nil"/>
              <w:right w:val="nil"/>
            </w:tcBorders>
            <w:vAlign w:val="center"/>
            <w:hideMark/>
          </w:tcPr>
          <w:p w14:paraId="72CE34D9" w14:textId="77777777" w:rsidR="007F4E77" w:rsidRPr="007F4E77" w:rsidRDefault="007F4E77" w:rsidP="007F4E77">
            <w:pPr>
              <w:spacing w:line="276" w:lineRule="auto"/>
              <w:jc w:val="center"/>
              <w:rPr>
                <w:rFonts w:eastAsia="Calibri"/>
              </w:rPr>
            </w:pPr>
            <w:r w:rsidRPr="007F4E77">
              <w:rPr>
                <w:rFonts w:eastAsia="Calibri"/>
              </w:rPr>
              <w:t>VLE</w:t>
            </w:r>
          </w:p>
        </w:tc>
        <w:tc>
          <w:tcPr>
            <w:tcW w:w="821" w:type="dxa"/>
            <w:tcBorders>
              <w:top w:val="single" w:sz="12" w:space="0" w:color="auto"/>
              <w:left w:val="nil"/>
              <w:bottom w:val="nil"/>
              <w:right w:val="nil"/>
            </w:tcBorders>
            <w:vAlign w:val="center"/>
            <w:hideMark/>
          </w:tcPr>
          <w:p w14:paraId="6BCE600A" w14:textId="77777777" w:rsidR="007F4E77" w:rsidRPr="007F4E77" w:rsidRDefault="007F4E77" w:rsidP="007F4E77">
            <w:pPr>
              <w:spacing w:line="276" w:lineRule="auto"/>
              <w:jc w:val="center"/>
              <w:rPr>
                <w:rFonts w:eastAsia="Calibri"/>
              </w:rPr>
            </w:pPr>
            <w:r w:rsidRPr="007F4E77">
              <w:rPr>
                <w:rFonts w:eastAsia="Calibri"/>
              </w:rPr>
              <w:t>1.67</w:t>
            </w:r>
          </w:p>
        </w:tc>
        <w:tc>
          <w:tcPr>
            <w:tcW w:w="692" w:type="dxa"/>
            <w:tcBorders>
              <w:top w:val="single" w:sz="12" w:space="0" w:color="auto"/>
              <w:left w:val="nil"/>
              <w:bottom w:val="nil"/>
              <w:right w:val="nil"/>
            </w:tcBorders>
            <w:vAlign w:val="center"/>
            <w:hideMark/>
          </w:tcPr>
          <w:p w14:paraId="67475F89" w14:textId="77777777" w:rsidR="007F4E77" w:rsidRPr="007F4E77" w:rsidRDefault="007F4E77" w:rsidP="007F4E77">
            <w:pPr>
              <w:spacing w:line="276" w:lineRule="auto"/>
              <w:jc w:val="center"/>
              <w:rPr>
                <w:rFonts w:eastAsia="Calibri"/>
              </w:rPr>
            </w:pPr>
            <w:r w:rsidRPr="007F4E77">
              <w:rPr>
                <w:rFonts w:eastAsia="Calibri"/>
              </w:rPr>
              <w:t>VLE</w:t>
            </w:r>
          </w:p>
        </w:tc>
        <w:tc>
          <w:tcPr>
            <w:tcW w:w="793" w:type="dxa"/>
            <w:tcBorders>
              <w:top w:val="single" w:sz="12" w:space="0" w:color="auto"/>
              <w:left w:val="nil"/>
              <w:bottom w:val="nil"/>
              <w:right w:val="nil"/>
            </w:tcBorders>
            <w:vAlign w:val="center"/>
            <w:hideMark/>
          </w:tcPr>
          <w:p w14:paraId="3828E702" w14:textId="77777777" w:rsidR="007F4E77" w:rsidRPr="007F4E77" w:rsidRDefault="007F4E77" w:rsidP="007F4E77">
            <w:pPr>
              <w:spacing w:line="276" w:lineRule="auto"/>
              <w:jc w:val="center"/>
              <w:rPr>
                <w:rFonts w:eastAsia="Calibri"/>
              </w:rPr>
            </w:pPr>
            <w:r w:rsidRPr="007F4E77">
              <w:rPr>
                <w:rFonts w:eastAsia="Calibri"/>
              </w:rPr>
              <w:t>10</w:t>
            </w:r>
          </w:p>
        </w:tc>
      </w:tr>
      <w:tr w:rsidR="007F4E77" w:rsidRPr="007F4E77" w14:paraId="60C09338" w14:textId="77777777" w:rsidTr="007F4E77">
        <w:tc>
          <w:tcPr>
            <w:tcW w:w="3402" w:type="dxa"/>
            <w:shd w:val="clear" w:color="auto" w:fill="FFFFFF"/>
            <w:vAlign w:val="center"/>
            <w:hideMark/>
          </w:tcPr>
          <w:p w14:paraId="03E873DD" w14:textId="7B1B008A" w:rsidR="007F4E77" w:rsidRPr="007F4E77" w:rsidRDefault="007F4E77" w:rsidP="007F4E77">
            <w:pPr>
              <w:spacing w:line="276" w:lineRule="auto"/>
              <w:rPr>
                <w:rFonts w:eastAsia="Calibri"/>
              </w:rPr>
            </w:pPr>
            <w:r w:rsidRPr="007F4E77">
              <w:rPr>
                <w:rFonts w:eastAsia="Calibri"/>
              </w:rPr>
              <w:t xml:space="preserve">2. </w:t>
            </w:r>
            <w:r w:rsidR="00717169" w:rsidRPr="00717169">
              <w:rPr>
                <w:rFonts w:eastAsia="Calibri"/>
                <w:lang w:val="en-PH"/>
              </w:rPr>
              <w:t>Cross-contamination sometimes occurs due to improper food handling.</w:t>
            </w:r>
          </w:p>
        </w:tc>
        <w:tc>
          <w:tcPr>
            <w:tcW w:w="851" w:type="dxa"/>
            <w:vAlign w:val="center"/>
            <w:hideMark/>
          </w:tcPr>
          <w:p w14:paraId="07B19924" w14:textId="77777777" w:rsidR="007F4E77" w:rsidRPr="007F4E77" w:rsidRDefault="007F4E77" w:rsidP="007F4E77">
            <w:pPr>
              <w:spacing w:line="276" w:lineRule="auto"/>
              <w:jc w:val="center"/>
              <w:rPr>
                <w:rFonts w:eastAsia="Calibri"/>
              </w:rPr>
            </w:pPr>
            <w:r w:rsidRPr="007F4E77">
              <w:rPr>
                <w:rFonts w:eastAsia="Calibri"/>
              </w:rPr>
              <w:t>1.61</w:t>
            </w:r>
          </w:p>
        </w:tc>
        <w:tc>
          <w:tcPr>
            <w:tcW w:w="756" w:type="dxa"/>
            <w:vAlign w:val="center"/>
            <w:hideMark/>
          </w:tcPr>
          <w:p w14:paraId="434CA1DD" w14:textId="77777777" w:rsidR="007F4E77" w:rsidRPr="007F4E77" w:rsidRDefault="007F4E77" w:rsidP="007F4E77">
            <w:pPr>
              <w:spacing w:line="276" w:lineRule="auto"/>
              <w:jc w:val="center"/>
              <w:rPr>
                <w:rFonts w:eastAsia="Calibri"/>
              </w:rPr>
            </w:pPr>
            <w:r w:rsidRPr="007F4E77">
              <w:rPr>
                <w:rFonts w:eastAsia="Calibri"/>
              </w:rPr>
              <w:t>VLE</w:t>
            </w:r>
          </w:p>
        </w:tc>
        <w:tc>
          <w:tcPr>
            <w:tcW w:w="793" w:type="dxa"/>
            <w:vAlign w:val="center"/>
            <w:hideMark/>
          </w:tcPr>
          <w:p w14:paraId="6DEA866E" w14:textId="77777777" w:rsidR="007F4E77" w:rsidRPr="007F4E77" w:rsidRDefault="007F4E77" w:rsidP="007F4E77">
            <w:pPr>
              <w:spacing w:line="276" w:lineRule="auto"/>
              <w:jc w:val="center"/>
              <w:rPr>
                <w:rFonts w:eastAsia="Calibri"/>
              </w:rPr>
            </w:pPr>
            <w:r w:rsidRPr="007F4E77">
              <w:rPr>
                <w:rFonts w:eastAsia="Calibri"/>
              </w:rPr>
              <w:t>1.83</w:t>
            </w:r>
          </w:p>
        </w:tc>
        <w:tc>
          <w:tcPr>
            <w:tcW w:w="679" w:type="dxa"/>
            <w:vAlign w:val="center"/>
            <w:hideMark/>
          </w:tcPr>
          <w:p w14:paraId="5934206C" w14:textId="77777777" w:rsidR="007F4E77" w:rsidRPr="007F4E77" w:rsidRDefault="007F4E77" w:rsidP="007F4E77">
            <w:pPr>
              <w:spacing w:line="276" w:lineRule="auto"/>
              <w:jc w:val="center"/>
              <w:rPr>
                <w:rFonts w:eastAsia="Calibri"/>
              </w:rPr>
            </w:pPr>
            <w:r w:rsidRPr="007F4E77">
              <w:rPr>
                <w:rFonts w:eastAsia="Calibri"/>
              </w:rPr>
              <w:t>LE</w:t>
            </w:r>
          </w:p>
        </w:tc>
        <w:tc>
          <w:tcPr>
            <w:tcW w:w="821" w:type="dxa"/>
            <w:vAlign w:val="center"/>
            <w:hideMark/>
          </w:tcPr>
          <w:p w14:paraId="3FCCAFD1" w14:textId="77777777" w:rsidR="007F4E77" w:rsidRPr="007F4E77" w:rsidRDefault="007F4E77" w:rsidP="007F4E77">
            <w:pPr>
              <w:spacing w:line="276" w:lineRule="auto"/>
              <w:jc w:val="center"/>
              <w:rPr>
                <w:rFonts w:eastAsia="Calibri"/>
              </w:rPr>
            </w:pPr>
            <w:r w:rsidRPr="007F4E77">
              <w:rPr>
                <w:rFonts w:eastAsia="Calibri"/>
              </w:rPr>
              <w:t>1.72</w:t>
            </w:r>
          </w:p>
        </w:tc>
        <w:tc>
          <w:tcPr>
            <w:tcW w:w="692" w:type="dxa"/>
            <w:vAlign w:val="center"/>
            <w:hideMark/>
          </w:tcPr>
          <w:p w14:paraId="2A81C3F0" w14:textId="77777777" w:rsidR="007F4E77" w:rsidRPr="007F4E77" w:rsidRDefault="007F4E77" w:rsidP="007F4E77">
            <w:pPr>
              <w:spacing w:line="276" w:lineRule="auto"/>
              <w:jc w:val="center"/>
              <w:rPr>
                <w:rFonts w:eastAsia="Calibri"/>
              </w:rPr>
            </w:pPr>
            <w:r w:rsidRPr="007F4E77">
              <w:rPr>
                <w:rFonts w:eastAsia="Calibri"/>
              </w:rPr>
              <w:t>VLE</w:t>
            </w:r>
          </w:p>
        </w:tc>
        <w:tc>
          <w:tcPr>
            <w:tcW w:w="793" w:type="dxa"/>
            <w:vAlign w:val="center"/>
            <w:hideMark/>
          </w:tcPr>
          <w:p w14:paraId="4F468DF3" w14:textId="77777777" w:rsidR="007F4E77" w:rsidRPr="007F4E77" w:rsidRDefault="007F4E77" w:rsidP="007F4E77">
            <w:pPr>
              <w:spacing w:line="276" w:lineRule="auto"/>
              <w:jc w:val="center"/>
              <w:rPr>
                <w:rFonts w:eastAsia="Calibri"/>
              </w:rPr>
            </w:pPr>
            <w:r w:rsidRPr="007F4E77">
              <w:rPr>
                <w:rFonts w:eastAsia="Calibri"/>
              </w:rPr>
              <w:t>9</w:t>
            </w:r>
          </w:p>
        </w:tc>
      </w:tr>
      <w:tr w:rsidR="007F4E77" w:rsidRPr="007F4E77" w14:paraId="3C7EF6D9" w14:textId="77777777" w:rsidTr="007F4E77">
        <w:tc>
          <w:tcPr>
            <w:tcW w:w="3402" w:type="dxa"/>
            <w:shd w:val="clear" w:color="auto" w:fill="FFFFFF"/>
            <w:vAlign w:val="center"/>
            <w:hideMark/>
          </w:tcPr>
          <w:p w14:paraId="56DCB36B" w14:textId="7A4D89FB" w:rsidR="007F4E77" w:rsidRPr="007F4E77" w:rsidRDefault="007F4E77" w:rsidP="007F4E77">
            <w:pPr>
              <w:spacing w:line="276" w:lineRule="auto"/>
              <w:rPr>
                <w:rFonts w:eastAsia="Calibri"/>
              </w:rPr>
            </w:pPr>
            <w:r w:rsidRPr="007F4E77">
              <w:rPr>
                <w:rFonts w:eastAsia="Calibri"/>
              </w:rPr>
              <w:t xml:space="preserve">3. </w:t>
            </w:r>
            <w:r w:rsidR="00717169" w:rsidRPr="00717169">
              <w:rPr>
                <w:rFonts w:eastAsia="Calibri"/>
                <w:lang w:val="en-PH"/>
              </w:rPr>
              <w:t>Some food handlers do not consistently follow hygiene practices.</w:t>
            </w:r>
          </w:p>
        </w:tc>
        <w:tc>
          <w:tcPr>
            <w:tcW w:w="851" w:type="dxa"/>
            <w:vAlign w:val="center"/>
            <w:hideMark/>
          </w:tcPr>
          <w:p w14:paraId="6BDBF52C" w14:textId="77777777" w:rsidR="007F4E77" w:rsidRPr="007F4E77" w:rsidRDefault="007F4E77" w:rsidP="007F4E77">
            <w:pPr>
              <w:spacing w:line="276" w:lineRule="auto"/>
              <w:jc w:val="center"/>
              <w:rPr>
                <w:rFonts w:eastAsia="Calibri"/>
              </w:rPr>
            </w:pPr>
            <w:r w:rsidRPr="007F4E77">
              <w:rPr>
                <w:rFonts w:eastAsia="Calibri"/>
              </w:rPr>
              <w:t>2.61</w:t>
            </w:r>
          </w:p>
        </w:tc>
        <w:tc>
          <w:tcPr>
            <w:tcW w:w="756" w:type="dxa"/>
            <w:vAlign w:val="center"/>
            <w:hideMark/>
          </w:tcPr>
          <w:p w14:paraId="70598900" w14:textId="77777777" w:rsidR="007F4E77" w:rsidRPr="007F4E77" w:rsidRDefault="007F4E77" w:rsidP="007F4E77">
            <w:pPr>
              <w:spacing w:line="276" w:lineRule="auto"/>
              <w:jc w:val="center"/>
              <w:rPr>
                <w:rFonts w:eastAsia="Calibri"/>
              </w:rPr>
            </w:pPr>
            <w:r w:rsidRPr="007F4E77">
              <w:rPr>
                <w:rFonts w:eastAsia="Calibri"/>
              </w:rPr>
              <w:t>ME</w:t>
            </w:r>
          </w:p>
        </w:tc>
        <w:tc>
          <w:tcPr>
            <w:tcW w:w="793" w:type="dxa"/>
            <w:vAlign w:val="center"/>
            <w:hideMark/>
          </w:tcPr>
          <w:p w14:paraId="35E9B41F" w14:textId="77777777" w:rsidR="007F4E77" w:rsidRPr="007F4E77" w:rsidRDefault="007F4E77" w:rsidP="007F4E77">
            <w:pPr>
              <w:spacing w:line="276" w:lineRule="auto"/>
              <w:jc w:val="center"/>
              <w:rPr>
                <w:rFonts w:eastAsia="Calibri"/>
              </w:rPr>
            </w:pPr>
            <w:r w:rsidRPr="007F4E77">
              <w:rPr>
                <w:rFonts w:eastAsia="Calibri"/>
              </w:rPr>
              <w:t>2.73</w:t>
            </w:r>
          </w:p>
        </w:tc>
        <w:tc>
          <w:tcPr>
            <w:tcW w:w="679" w:type="dxa"/>
            <w:vAlign w:val="center"/>
            <w:hideMark/>
          </w:tcPr>
          <w:p w14:paraId="61AFCB1F" w14:textId="77777777" w:rsidR="007F4E77" w:rsidRPr="007F4E77" w:rsidRDefault="007F4E77" w:rsidP="007F4E77">
            <w:pPr>
              <w:spacing w:line="276" w:lineRule="auto"/>
              <w:jc w:val="center"/>
              <w:rPr>
                <w:rFonts w:eastAsia="Calibri"/>
              </w:rPr>
            </w:pPr>
            <w:r w:rsidRPr="007F4E77">
              <w:rPr>
                <w:rFonts w:eastAsia="Calibri"/>
              </w:rPr>
              <w:t>ME</w:t>
            </w:r>
          </w:p>
        </w:tc>
        <w:tc>
          <w:tcPr>
            <w:tcW w:w="821" w:type="dxa"/>
            <w:vAlign w:val="center"/>
            <w:hideMark/>
          </w:tcPr>
          <w:p w14:paraId="30105781" w14:textId="77777777" w:rsidR="007F4E77" w:rsidRPr="007F4E77" w:rsidRDefault="007F4E77" w:rsidP="007F4E77">
            <w:pPr>
              <w:spacing w:line="276" w:lineRule="auto"/>
              <w:jc w:val="center"/>
              <w:rPr>
                <w:rFonts w:eastAsia="Calibri"/>
              </w:rPr>
            </w:pPr>
            <w:r w:rsidRPr="007F4E77">
              <w:rPr>
                <w:rFonts w:eastAsia="Calibri"/>
              </w:rPr>
              <w:t>2.67</w:t>
            </w:r>
          </w:p>
        </w:tc>
        <w:tc>
          <w:tcPr>
            <w:tcW w:w="692" w:type="dxa"/>
            <w:vAlign w:val="center"/>
            <w:hideMark/>
          </w:tcPr>
          <w:p w14:paraId="7DF9B146" w14:textId="77777777" w:rsidR="007F4E77" w:rsidRPr="007F4E77" w:rsidRDefault="007F4E77" w:rsidP="007F4E77">
            <w:pPr>
              <w:spacing w:line="276" w:lineRule="auto"/>
              <w:jc w:val="center"/>
              <w:rPr>
                <w:rFonts w:eastAsia="Calibri"/>
              </w:rPr>
            </w:pPr>
            <w:r w:rsidRPr="007F4E77">
              <w:rPr>
                <w:rFonts w:eastAsia="Calibri"/>
              </w:rPr>
              <w:t>ME</w:t>
            </w:r>
          </w:p>
        </w:tc>
        <w:tc>
          <w:tcPr>
            <w:tcW w:w="793" w:type="dxa"/>
            <w:vAlign w:val="center"/>
            <w:hideMark/>
          </w:tcPr>
          <w:p w14:paraId="6F12BA38" w14:textId="77777777" w:rsidR="007F4E77" w:rsidRPr="007F4E77" w:rsidRDefault="007F4E77" w:rsidP="007F4E77">
            <w:pPr>
              <w:spacing w:line="276" w:lineRule="auto"/>
              <w:jc w:val="center"/>
              <w:rPr>
                <w:rFonts w:eastAsia="Calibri"/>
              </w:rPr>
            </w:pPr>
            <w:r w:rsidRPr="007F4E77">
              <w:rPr>
                <w:rFonts w:eastAsia="Calibri"/>
              </w:rPr>
              <w:t>1</w:t>
            </w:r>
          </w:p>
        </w:tc>
      </w:tr>
      <w:tr w:rsidR="007F4E77" w:rsidRPr="007F4E77" w14:paraId="37CCD986" w14:textId="77777777" w:rsidTr="007F4E77">
        <w:tc>
          <w:tcPr>
            <w:tcW w:w="3402" w:type="dxa"/>
            <w:shd w:val="clear" w:color="auto" w:fill="FFFFFF"/>
            <w:vAlign w:val="center"/>
            <w:hideMark/>
          </w:tcPr>
          <w:p w14:paraId="6DD0AA16" w14:textId="26A28F4E" w:rsidR="007F4E77" w:rsidRPr="007F4E77" w:rsidRDefault="007F4E77" w:rsidP="007F4E77">
            <w:pPr>
              <w:spacing w:line="276" w:lineRule="auto"/>
              <w:rPr>
                <w:rFonts w:eastAsia="Calibri"/>
              </w:rPr>
            </w:pPr>
            <w:r w:rsidRPr="007F4E77">
              <w:rPr>
                <w:rFonts w:eastAsia="Calibri"/>
              </w:rPr>
              <w:t xml:space="preserve">4. </w:t>
            </w:r>
            <w:r w:rsidR="00717169" w:rsidRPr="00717169">
              <w:rPr>
                <w:rFonts w:eastAsia="Calibri"/>
                <w:lang w:val="en-PH"/>
              </w:rPr>
              <w:t>Cooking, cooling, and reheating procedures are not always applied correctly.</w:t>
            </w:r>
          </w:p>
        </w:tc>
        <w:tc>
          <w:tcPr>
            <w:tcW w:w="851" w:type="dxa"/>
            <w:vAlign w:val="center"/>
            <w:hideMark/>
          </w:tcPr>
          <w:p w14:paraId="791A043A" w14:textId="77777777" w:rsidR="007F4E77" w:rsidRPr="007F4E77" w:rsidRDefault="007F4E77" w:rsidP="007F4E77">
            <w:pPr>
              <w:spacing w:line="276" w:lineRule="auto"/>
              <w:jc w:val="center"/>
              <w:rPr>
                <w:rFonts w:eastAsia="Calibri"/>
              </w:rPr>
            </w:pPr>
            <w:r w:rsidRPr="007F4E77">
              <w:rPr>
                <w:rFonts w:eastAsia="Calibri"/>
              </w:rPr>
              <w:t>2.42</w:t>
            </w:r>
          </w:p>
        </w:tc>
        <w:tc>
          <w:tcPr>
            <w:tcW w:w="756" w:type="dxa"/>
            <w:vAlign w:val="center"/>
            <w:hideMark/>
          </w:tcPr>
          <w:p w14:paraId="7621172F"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6E83587D" w14:textId="77777777" w:rsidR="007F4E77" w:rsidRPr="007F4E77" w:rsidRDefault="007F4E77" w:rsidP="007F4E77">
            <w:pPr>
              <w:spacing w:line="276" w:lineRule="auto"/>
              <w:jc w:val="center"/>
              <w:rPr>
                <w:rFonts w:eastAsia="Calibri"/>
              </w:rPr>
            </w:pPr>
            <w:r w:rsidRPr="007F4E77">
              <w:rPr>
                <w:rFonts w:eastAsia="Calibri"/>
              </w:rPr>
              <w:t>2.73</w:t>
            </w:r>
          </w:p>
        </w:tc>
        <w:tc>
          <w:tcPr>
            <w:tcW w:w="679" w:type="dxa"/>
            <w:vAlign w:val="center"/>
            <w:hideMark/>
          </w:tcPr>
          <w:p w14:paraId="3FE69B56" w14:textId="77777777" w:rsidR="007F4E77" w:rsidRPr="007F4E77" w:rsidRDefault="007F4E77" w:rsidP="007F4E77">
            <w:pPr>
              <w:spacing w:line="276" w:lineRule="auto"/>
              <w:jc w:val="center"/>
              <w:rPr>
                <w:rFonts w:eastAsia="Calibri"/>
              </w:rPr>
            </w:pPr>
            <w:r w:rsidRPr="007F4E77">
              <w:rPr>
                <w:rFonts w:eastAsia="Calibri"/>
              </w:rPr>
              <w:t>ME</w:t>
            </w:r>
          </w:p>
        </w:tc>
        <w:tc>
          <w:tcPr>
            <w:tcW w:w="821" w:type="dxa"/>
            <w:vAlign w:val="center"/>
            <w:hideMark/>
          </w:tcPr>
          <w:p w14:paraId="0CE209B0" w14:textId="77777777" w:rsidR="007F4E77" w:rsidRPr="007F4E77" w:rsidRDefault="007F4E77" w:rsidP="007F4E77">
            <w:pPr>
              <w:spacing w:line="276" w:lineRule="auto"/>
              <w:jc w:val="center"/>
              <w:rPr>
                <w:rFonts w:eastAsia="Calibri"/>
              </w:rPr>
            </w:pPr>
            <w:r w:rsidRPr="007F4E77">
              <w:rPr>
                <w:rFonts w:eastAsia="Calibri"/>
              </w:rPr>
              <w:t>2.58</w:t>
            </w:r>
          </w:p>
        </w:tc>
        <w:tc>
          <w:tcPr>
            <w:tcW w:w="692" w:type="dxa"/>
            <w:vAlign w:val="center"/>
            <w:hideMark/>
          </w:tcPr>
          <w:p w14:paraId="569A5770"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7A194DDC" w14:textId="77777777" w:rsidR="007F4E77" w:rsidRPr="007F4E77" w:rsidRDefault="007F4E77" w:rsidP="007F4E77">
            <w:pPr>
              <w:spacing w:line="276" w:lineRule="auto"/>
              <w:jc w:val="center"/>
              <w:rPr>
                <w:rFonts w:eastAsia="Calibri"/>
              </w:rPr>
            </w:pPr>
            <w:r w:rsidRPr="007F4E77">
              <w:rPr>
                <w:rFonts w:eastAsia="Calibri"/>
              </w:rPr>
              <w:t>2</w:t>
            </w:r>
          </w:p>
        </w:tc>
      </w:tr>
      <w:tr w:rsidR="007F4E77" w:rsidRPr="007F4E77" w14:paraId="2DD62B46" w14:textId="77777777" w:rsidTr="007F4E77">
        <w:tc>
          <w:tcPr>
            <w:tcW w:w="3402" w:type="dxa"/>
            <w:shd w:val="clear" w:color="auto" w:fill="FFFFFF"/>
            <w:vAlign w:val="center"/>
            <w:hideMark/>
          </w:tcPr>
          <w:p w14:paraId="48C1B309" w14:textId="5B16202A" w:rsidR="007F4E77" w:rsidRPr="007F4E77" w:rsidRDefault="007F4E77" w:rsidP="00717169">
            <w:pPr>
              <w:spacing w:line="276" w:lineRule="auto"/>
              <w:rPr>
                <w:rFonts w:eastAsia="Calibri"/>
              </w:rPr>
            </w:pPr>
            <w:r w:rsidRPr="007F4E77">
              <w:rPr>
                <w:rFonts w:eastAsia="Calibri"/>
              </w:rPr>
              <w:t>5</w:t>
            </w:r>
            <w:r w:rsidR="00717169">
              <w:rPr>
                <w:rFonts w:eastAsia="Calibri"/>
              </w:rPr>
              <w:t>.</w:t>
            </w:r>
            <w:r w:rsidR="00717169" w:rsidRPr="00717169">
              <w:rPr>
                <w:rFonts w:eastAsia="Calibri"/>
                <w:lang w:val="en-PH"/>
              </w:rPr>
              <w:t xml:space="preserve"> Proper temperature control is not always maintained during food display and service.</w:t>
            </w:r>
          </w:p>
        </w:tc>
        <w:tc>
          <w:tcPr>
            <w:tcW w:w="851" w:type="dxa"/>
            <w:vAlign w:val="center"/>
            <w:hideMark/>
          </w:tcPr>
          <w:p w14:paraId="49FE3371" w14:textId="77777777" w:rsidR="007F4E77" w:rsidRPr="007F4E77" w:rsidRDefault="007F4E77" w:rsidP="007F4E77">
            <w:pPr>
              <w:spacing w:line="276" w:lineRule="auto"/>
              <w:jc w:val="center"/>
              <w:rPr>
                <w:rFonts w:eastAsia="Calibri"/>
              </w:rPr>
            </w:pPr>
            <w:r w:rsidRPr="007F4E77">
              <w:rPr>
                <w:rFonts w:eastAsia="Calibri"/>
              </w:rPr>
              <w:t>2.42</w:t>
            </w:r>
          </w:p>
        </w:tc>
        <w:tc>
          <w:tcPr>
            <w:tcW w:w="756" w:type="dxa"/>
            <w:vAlign w:val="center"/>
            <w:hideMark/>
          </w:tcPr>
          <w:p w14:paraId="3808415B"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2FC00897" w14:textId="77777777" w:rsidR="007F4E77" w:rsidRPr="007F4E77" w:rsidRDefault="007F4E77" w:rsidP="007F4E77">
            <w:pPr>
              <w:spacing w:line="276" w:lineRule="auto"/>
              <w:jc w:val="center"/>
              <w:rPr>
                <w:rFonts w:eastAsia="Calibri"/>
              </w:rPr>
            </w:pPr>
            <w:r w:rsidRPr="007F4E77">
              <w:rPr>
                <w:rFonts w:eastAsia="Calibri"/>
              </w:rPr>
              <w:t>2.54</w:t>
            </w:r>
          </w:p>
        </w:tc>
        <w:tc>
          <w:tcPr>
            <w:tcW w:w="679" w:type="dxa"/>
            <w:vAlign w:val="center"/>
            <w:hideMark/>
          </w:tcPr>
          <w:p w14:paraId="75165C19" w14:textId="77777777" w:rsidR="007F4E77" w:rsidRPr="007F4E77" w:rsidRDefault="007F4E77" w:rsidP="007F4E77">
            <w:pPr>
              <w:spacing w:line="276" w:lineRule="auto"/>
              <w:jc w:val="center"/>
              <w:rPr>
                <w:rFonts w:eastAsia="Calibri"/>
              </w:rPr>
            </w:pPr>
            <w:r w:rsidRPr="007F4E77">
              <w:rPr>
                <w:rFonts w:eastAsia="Calibri"/>
              </w:rPr>
              <w:t>LE</w:t>
            </w:r>
          </w:p>
        </w:tc>
        <w:tc>
          <w:tcPr>
            <w:tcW w:w="821" w:type="dxa"/>
            <w:vAlign w:val="center"/>
            <w:hideMark/>
          </w:tcPr>
          <w:p w14:paraId="75D823B7" w14:textId="77777777" w:rsidR="007F4E77" w:rsidRPr="007F4E77" w:rsidRDefault="007F4E77" w:rsidP="007F4E77">
            <w:pPr>
              <w:spacing w:line="276" w:lineRule="auto"/>
              <w:jc w:val="center"/>
              <w:rPr>
                <w:rFonts w:eastAsia="Calibri"/>
              </w:rPr>
            </w:pPr>
            <w:r w:rsidRPr="007F4E77">
              <w:rPr>
                <w:rFonts w:eastAsia="Calibri"/>
              </w:rPr>
              <w:t>2.48</w:t>
            </w:r>
          </w:p>
        </w:tc>
        <w:tc>
          <w:tcPr>
            <w:tcW w:w="692" w:type="dxa"/>
            <w:vAlign w:val="center"/>
            <w:hideMark/>
          </w:tcPr>
          <w:p w14:paraId="7FDF0E66"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2B38670D" w14:textId="77777777" w:rsidR="007F4E77" w:rsidRPr="007F4E77" w:rsidRDefault="007F4E77" w:rsidP="007F4E77">
            <w:pPr>
              <w:spacing w:line="276" w:lineRule="auto"/>
              <w:jc w:val="center"/>
              <w:rPr>
                <w:rFonts w:eastAsia="Calibri"/>
              </w:rPr>
            </w:pPr>
            <w:r w:rsidRPr="007F4E77">
              <w:rPr>
                <w:rFonts w:eastAsia="Calibri"/>
              </w:rPr>
              <w:t>4</w:t>
            </w:r>
          </w:p>
        </w:tc>
      </w:tr>
      <w:tr w:rsidR="007F4E77" w:rsidRPr="007F4E77" w14:paraId="6715F818" w14:textId="77777777" w:rsidTr="007F4E77">
        <w:tc>
          <w:tcPr>
            <w:tcW w:w="3402" w:type="dxa"/>
            <w:shd w:val="clear" w:color="auto" w:fill="FFFFFF"/>
            <w:vAlign w:val="center"/>
            <w:hideMark/>
          </w:tcPr>
          <w:p w14:paraId="0C46F632" w14:textId="35D873DD" w:rsidR="007F4E77" w:rsidRPr="007F4E77" w:rsidRDefault="007F4E77" w:rsidP="007F4E77">
            <w:pPr>
              <w:spacing w:line="276" w:lineRule="auto"/>
              <w:rPr>
                <w:rFonts w:eastAsia="Calibri"/>
              </w:rPr>
            </w:pPr>
            <w:r w:rsidRPr="007F4E77">
              <w:rPr>
                <w:rFonts w:eastAsia="Calibri"/>
              </w:rPr>
              <w:t xml:space="preserve">6. </w:t>
            </w:r>
            <w:r w:rsidR="000C0A8D" w:rsidRPr="000C0A8D">
              <w:rPr>
                <w:rFonts w:eastAsia="Calibri"/>
                <w:lang w:val="en-PH"/>
              </w:rPr>
              <w:t xml:space="preserve">Cleaning and sanitation schedules are not consistently followed in all </w:t>
            </w:r>
            <w:r w:rsidR="000C0A8D" w:rsidRPr="000C0A8D">
              <w:rPr>
                <w:rFonts w:eastAsia="Calibri"/>
                <w:lang w:val="en-PH"/>
              </w:rPr>
              <w:lastRenderedPageBreak/>
              <w:t>areas of the restaurant.</w:t>
            </w:r>
          </w:p>
        </w:tc>
        <w:tc>
          <w:tcPr>
            <w:tcW w:w="851" w:type="dxa"/>
            <w:vAlign w:val="center"/>
            <w:hideMark/>
          </w:tcPr>
          <w:p w14:paraId="195FA6DF" w14:textId="77777777" w:rsidR="007F4E77" w:rsidRPr="007F4E77" w:rsidRDefault="007F4E77" w:rsidP="007F4E77">
            <w:pPr>
              <w:spacing w:line="276" w:lineRule="auto"/>
              <w:jc w:val="center"/>
              <w:rPr>
                <w:rFonts w:eastAsia="Calibri"/>
              </w:rPr>
            </w:pPr>
            <w:r w:rsidRPr="007F4E77">
              <w:rPr>
                <w:rFonts w:eastAsia="Calibri"/>
              </w:rPr>
              <w:lastRenderedPageBreak/>
              <w:t>2.06</w:t>
            </w:r>
          </w:p>
        </w:tc>
        <w:tc>
          <w:tcPr>
            <w:tcW w:w="756" w:type="dxa"/>
            <w:vAlign w:val="center"/>
            <w:hideMark/>
          </w:tcPr>
          <w:p w14:paraId="0591702A"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3788A2BF" w14:textId="77777777" w:rsidR="007F4E77" w:rsidRPr="007F4E77" w:rsidRDefault="007F4E77" w:rsidP="007F4E77">
            <w:pPr>
              <w:spacing w:line="276" w:lineRule="auto"/>
              <w:jc w:val="center"/>
              <w:rPr>
                <w:rFonts w:eastAsia="Calibri"/>
              </w:rPr>
            </w:pPr>
            <w:r w:rsidRPr="007F4E77">
              <w:rPr>
                <w:rFonts w:eastAsia="Calibri"/>
              </w:rPr>
              <w:t>1.98</w:t>
            </w:r>
          </w:p>
        </w:tc>
        <w:tc>
          <w:tcPr>
            <w:tcW w:w="679" w:type="dxa"/>
            <w:vAlign w:val="center"/>
            <w:hideMark/>
          </w:tcPr>
          <w:p w14:paraId="0FD848AA" w14:textId="77777777" w:rsidR="007F4E77" w:rsidRPr="007F4E77" w:rsidRDefault="007F4E77" w:rsidP="007F4E77">
            <w:pPr>
              <w:spacing w:line="276" w:lineRule="auto"/>
              <w:jc w:val="center"/>
              <w:rPr>
                <w:rFonts w:eastAsia="Calibri"/>
              </w:rPr>
            </w:pPr>
            <w:r w:rsidRPr="007F4E77">
              <w:rPr>
                <w:rFonts w:eastAsia="Calibri"/>
              </w:rPr>
              <w:t>LE</w:t>
            </w:r>
          </w:p>
        </w:tc>
        <w:tc>
          <w:tcPr>
            <w:tcW w:w="821" w:type="dxa"/>
            <w:vAlign w:val="center"/>
            <w:hideMark/>
          </w:tcPr>
          <w:p w14:paraId="77685BF9" w14:textId="77777777" w:rsidR="007F4E77" w:rsidRPr="007F4E77" w:rsidRDefault="007F4E77" w:rsidP="007F4E77">
            <w:pPr>
              <w:spacing w:line="276" w:lineRule="auto"/>
              <w:jc w:val="center"/>
              <w:rPr>
                <w:rFonts w:eastAsia="Calibri"/>
              </w:rPr>
            </w:pPr>
            <w:r w:rsidRPr="007F4E77">
              <w:rPr>
                <w:rFonts w:eastAsia="Calibri"/>
              </w:rPr>
              <w:t>2.02</w:t>
            </w:r>
          </w:p>
        </w:tc>
        <w:tc>
          <w:tcPr>
            <w:tcW w:w="692" w:type="dxa"/>
            <w:vAlign w:val="center"/>
            <w:hideMark/>
          </w:tcPr>
          <w:p w14:paraId="799D64D4"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2631FF25" w14:textId="77777777" w:rsidR="007F4E77" w:rsidRPr="007F4E77" w:rsidRDefault="007F4E77" w:rsidP="007F4E77">
            <w:pPr>
              <w:spacing w:line="276" w:lineRule="auto"/>
              <w:jc w:val="center"/>
              <w:rPr>
                <w:rFonts w:eastAsia="Calibri"/>
              </w:rPr>
            </w:pPr>
            <w:r w:rsidRPr="007F4E77">
              <w:rPr>
                <w:rFonts w:eastAsia="Calibri"/>
              </w:rPr>
              <w:t>5.5</w:t>
            </w:r>
          </w:p>
        </w:tc>
      </w:tr>
      <w:tr w:rsidR="007F4E77" w:rsidRPr="007F4E77" w14:paraId="7A618074" w14:textId="77777777" w:rsidTr="007F4E77">
        <w:tc>
          <w:tcPr>
            <w:tcW w:w="3402" w:type="dxa"/>
            <w:shd w:val="clear" w:color="auto" w:fill="FFFFFF"/>
            <w:vAlign w:val="center"/>
            <w:hideMark/>
          </w:tcPr>
          <w:p w14:paraId="50DB9FC3" w14:textId="6BF10F58" w:rsidR="007F4E77" w:rsidRPr="007F4E77" w:rsidRDefault="007F4E77" w:rsidP="007F4E77">
            <w:pPr>
              <w:spacing w:line="276" w:lineRule="auto"/>
              <w:rPr>
                <w:rFonts w:eastAsia="Calibri"/>
              </w:rPr>
            </w:pPr>
            <w:r w:rsidRPr="007F4E77">
              <w:rPr>
                <w:rFonts w:eastAsia="Calibri"/>
              </w:rPr>
              <w:lastRenderedPageBreak/>
              <w:t xml:space="preserve">7. </w:t>
            </w:r>
            <w:r w:rsidR="000C0A8D" w:rsidRPr="000C0A8D">
              <w:rPr>
                <w:rFonts w:eastAsia="Calibri"/>
                <w:lang w:val="en-PH"/>
              </w:rPr>
              <w:t>Sanitation procedures are not clearly communicated or properly understood by employees.</w:t>
            </w:r>
          </w:p>
        </w:tc>
        <w:tc>
          <w:tcPr>
            <w:tcW w:w="851" w:type="dxa"/>
            <w:vAlign w:val="center"/>
            <w:hideMark/>
          </w:tcPr>
          <w:p w14:paraId="148CDD06" w14:textId="77777777" w:rsidR="007F4E77" w:rsidRPr="007F4E77" w:rsidRDefault="007F4E77" w:rsidP="007F4E77">
            <w:pPr>
              <w:spacing w:line="276" w:lineRule="auto"/>
              <w:jc w:val="center"/>
              <w:rPr>
                <w:rFonts w:eastAsia="Calibri"/>
              </w:rPr>
            </w:pPr>
            <w:r w:rsidRPr="007F4E77">
              <w:rPr>
                <w:rFonts w:eastAsia="Calibri"/>
              </w:rPr>
              <w:t>2.06</w:t>
            </w:r>
          </w:p>
        </w:tc>
        <w:tc>
          <w:tcPr>
            <w:tcW w:w="756" w:type="dxa"/>
            <w:vAlign w:val="center"/>
            <w:hideMark/>
          </w:tcPr>
          <w:p w14:paraId="7B07F935"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7BF051C6" w14:textId="77777777" w:rsidR="007F4E77" w:rsidRPr="007F4E77" w:rsidRDefault="007F4E77" w:rsidP="007F4E77">
            <w:pPr>
              <w:spacing w:line="276" w:lineRule="auto"/>
              <w:jc w:val="center"/>
              <w:rPr>
                <w:rFonts w:eastAsia="Calibri"/>
              </w:rPr>
            </w:pPr>
            <w:r w:rsidRPr="007F4E77">
              <w:rPr>
                <w:rFonts w:eastAsia="Calibri"/>
              </w:rPr>
              <w:t>1.98</w:t>
            </w:r>
          </w:p>
        </w:tc>
        <w:tc>
          <w:tcPr>
            <w:tcW w:w="679" w:type="dxa"/>
            <w:vAlign w:val="center"/>
            <w:hideMark/>
          </w:tcPr>
          <w:p w14:paraId="4D7E0BF2" w14:textId="77777777" w:rsidR="007F4E77" w:rsidRPr="007F4E77" w:rsidRDefault="007F4E77" w:rsidP="007F4E77">
            <w:pPr>
              <w:spacing w:line="276" w:lineRule="auto"/>
              <w:jc w:val="center"/>
              <w:rPr>
                <w:rFonts w:eastAsia="Calibri"/>
              </w:rPr>
            </w:pPr>
            <w:r w:rsidRPr="007F4E77">
              <w:rPr>
                <w:rFonts w:eastAsia="Calibri"/>
              </w:rPr>
              <w:t>LE</w:t>
            </w:r>
          </w:p>
        </w:tc>
        <w:tc>
          <w:tcPr>
            <w:tcW w:w="821" w:type="dxa"/>
            <w:vAlign w:val="center"/>
            <w:hideMark/>
          </w:tcPr>
          <w:p w14:paraId="779D15DB" w14:textId="77777777" w:rsidR="007F4E77" w:rsidRPr="007F4E77" w:rsidRDefault="007F4E77" w:rsidP="007F4E77">
            <w:pPr>
              <w:spacing w:line="276" w:lineRule="auto"/>
              <w:jc w:val="center"/>
              <w:rPr>
                <w:rFonts w:eastAsia="Calibri"/>
              </w:rPr>
            </w:pPr>
            <w:r w:rsidRPr="007F4E77">
              <w:rPr>
                <w:rFonts w:eastAsia="Calibri"/>
              </w:rPr>
              <w:t>2.02</w:t>
            </w:r>
          </w:p>
        </w:tc>
        <w:tc>
          <w:tcPr>
            <w:tcW w:w="692" w:type="dxa"/>
            <w:vAlign w:val="center"/>
            <w:hideMark/>
          </w:tcPr>
          <w:p w14:paraId="605C75AE"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561B8F9E" w14:textId="77777777" w:rsidR="007F4E77" w:rsidRPr="007F4E77" w:rsidRDefault="007F4E77" w:rsidP="007F4E77">
            <w:pPr>
              <w:spacing w:line="276" w:lineRule="auto"/>
              <w:jc w:val="center"/>
              <w:rPr>
                <w:rFonts w:eastAsia="Calibri"/>
              </w:rPr>
            </w:pPr>
            <w:r w:rsidRPr="007F4E77">
              <w:rPr>
                <w:rFonts w:eastAsia="Calibri"/>
              </w:rPr>
              <w:t>5.5</w:t>
            </w:r>
          </w:p>
        </w:tc>
      </w:tr>
      <w:tr w:rsidR="007F4E77" w:rsidRPr="007F4E77" w14:paraId="4595D553" w14:textId="77777777" w:rsidTr="007F4E77">
        <w:tc>
          <w:tcPr>
            <w:tcW w:w="3402" w:type="dxa"/>
            <w:shd w:val="clear" w:color="auto" w:fill="FFFFFF"/>
            <w:vAlign w:val="center"/>
            <w:hideMark/>
          </w:tcPr>
          <w:p w14:paraId="0989DD1A" w14:textId="3999386E" w:rsidR="007F4E77" w:rsidRPr="007F4E77" w:rsidRDefault="007F4E77" w:rsidP="007F4E77">
            <w:pPr>
              <w:spacing w:line="276" w:lineRule="auto"/>
              <w:rPr>
                <w:rFonts w:eastAsia="Calibri"/>
              </w:rPr>
            </w:pPr>
            <w:r w:rsidRPr="007F4E77">
              <w:rPr>
                <w:rFonts w:eastAsia="Calibri"/>
              </w:rPr>
              <w:t xml:space="preserve">8. </w:t>
            </w:r>
            <w:r w:rsidR="000C0A8D" w:rsidRPr="000C0A8D">
              <w:rPr>
                <w:rFonts w:eastAsia="Calibri"/>
                <w:lang w:val="en-PH"/>
              </w:rPr>
              <w:t>Some equipment, utensils, and food contact surfaces are not regularly or properly sanitized.</w:t>
            </w:r>
          </w:p>
        </w:tc>
        <w:tc>
          <w:tcPr>
            <w:tcW w:w="851" w:type="dxa"/>
            <w:vAlign w:val="center"/>
            <w:hideMark/>
          </w:tcPr>
          <w:p w14:paraId="08F3E4C6" w14:textId="77777777" w:rsidR="007F4E77" w:rsidRPr="007F4E77" w:rsidRDefault="007F4E77" w:rsidP="007F4E77">
            <w:pPr>
              <w:spacing w:line="276" w:lineRule="auto"/>
              <w:jc w:val="center"/>
              <w:rPr>
                <w:rFonts w:eastAsia="Calibri"/>
              </w:rPr>
            </w:pPr>
            <w:r w:rsidRPr="007F4E77">
              <w:rPr>
                <w:rFonts w:eastAsia="Calibri"/>
              </w:rPr>
              <w:t>2.06</w:t>
            </w:r>
          </w:p>
        </w:tc>
        <w:tc>
          <w:tcPr>
            <w:tcW w:w="756" w:type="dxa"/>
            <w:vAlign w:val="center"/>
            <w:hideMark/>
          </w:tcPr>
          <w:p w14:paraId="0F9C277F"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74A3E303" w14:textId="77777777" w:rsidR="007F4E77" w:rsidRPr="007F4E77" w:rsidRDefault="007F4E77" w:rsidP="007F4E77">
            <w:pPr>
              <w:spacing w:line="276" w:lineRule="auto"/>
              <w:jc w:val="center"/>
              <w:rPr>
                <w:rFonts w:eastAsia="Calibri"/>
              </w:rPr>
            </w:pPr>
            <w:r w:rsidRPr="007F4E77">
              <w:rPr>
                <w:rFonts w:eastAsia="Calibri"/>
              </w:rPr>
              <w:t>1.88</w:t>
            </w:r>
          </w:p>
        </w:tc>
        <w:tc>
          <w:tcPr>
            <w:tcW w:w="679" w:type="dxa"/>
            <w:vAlign w:val="center"/>
            <w:hideMark/>
          </w:tcPr>
          <w:p w14:paraId="4E48ECEA" w14:textId="77777777" w:rsidR="007F4E77" w:rsidRPr="007F4E77" w:rsidRDefault="007F4E77" w:rsidP="007F4E77">
            <w:pPr>
              <w:spacing w:line="276" w:lineRule="auto"/>
              <w:jc w:val="center"/>
              <w:rPr>
                <w:rFonts w:eastAsia="Calibri"/>
              </w:rPr>
            </w:pPr>
            <w:r w:rsidRPr="007F4E77">
              <w:rPr>
                <w:rFonts w:eastAsia="Calibri"/>
              </w:rPr>
              <w:t>LE</w:t>
            </w:r>
          </w:p>
        </w:tc>
        <w:tc>
          <w:tcPr>
            <w:tcW w:w="821" w:type="dxa"/>
            <w:vAlign w:val="center"/>
            <w:hideMark/>
          </w:tcPr>
          <w:p w14:paraId="5EB5AC8A" w14:textId="77777777" w:rsidR="007F4E77" w:rsidRPr="007F4E77" w:rsidRDefault="007F4E77" w:rsidP="007F4E77">
            <w:pPr>
              <w:spacing w:line="276" w:lineRule="auto"/>
              <w:jc w:val="center"/>
              <w:rPr>
                <w:rFonts w:eastAsia="Calibri"/>
              </w:rPr>
            </w:pPr>
            <w:r w:rsidRPr="007F4E77">
              <w:rPr>
                <w:rFonts w:eastAsia="Calibri"/>
              </w:rPr>
              <w:t>1.97</w:t>
            </w:r>
          </w:p>
        </w:tc>
        <w:tc>
          <w:tcPr>
            <w:tcW w:w="692" w:type="dxa"/>
            <w:vAlign w:val="center"/>
            <w:hideMark/>
          </w:tcPr>
          <w:p w14:paraId="7AA91AAC"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447131F1" w14:textId="77777777" w:rsidR="007F4E77" w:rsidRPr="007F4E77" w:rsidRDefault="007F4E77" w:rsidP="007F4E77">
            <w:pPr>
              <w:spacing w:line="276" w:lineRule="auto"/>
              <w:jc w:val="center"/>
              <w:rPr>
                <w:rFonts w:eastAsia="Calibri"/>
              </w:rPr>
            </w:pPr>
            <w:r w:rsidRPr="007F4E77">
              <w:rPr>
                <w:rFonts w:eastAsia="Calibri"/>
              </w:rPr>
              <w:t>8</w:t>
            </w:r>
          </w:p>
        </w:tc>
      </w:tr>
      <w:tr w:rsidR="007F4E77" w:rsidRPr="007F4E77" w14:paraId="3C311CF2" w14:textId="77777777" w:rsidTr="007F4E77">
        <w:tc>
          <w:tcPr>
            <w:tcW w:w="3402" w:type="dxa"/>
            <w:shd w:val="clear" w:color="auto" w:fill="FFFFFF"/>
            <w:vAlign w:val="center"/>
            <w:hideMark/>
          </w:tcPr>
          <w:p w14:paraId="2025A4C6" w14:textId="18C0FFAE" w:rsidR="007F4E77" w:rsidRPr="007F4E77" w:rsidRDefault="007F4E77" w:rsidP="007F4E77">
            <w:pPr>
              <w:spacing w:line="276" w:lineRule="auto"/>
              <w:rPr>
                <w:rFonts w:eastAsia="Calibri"/>
              </w:rPr>
            </w:pPr>
            <w:r w:rsidRPr="007F4E77">
              <w:rPr>
                <w:rFonts w:eastAsia="Calibri"/>
              </w:rPr>
              <w:t xml:space="preserve">9. </w:t>
            </w:r>
            <w:r w:rsidR="000C0A8D" w:rsidRPr="000C0A8D">
              <w:rPr>
                <w:rFonts w:eastAsia="Calibri"/>
                <w:lang w:val="en-PH"/>
              </w:rPr>
              <w:t>Waste is not always properly segregated and disposed of, leading to possible contamination.</w:t>
            </w:r>
          </w:p>
        </w:tc>
        <w:tc>
          <w:tcPr>
            <w:tcW w:w="851" w:type="dxa"/>
            <w:vAlign w:val="center"/>
            <w:hideMark/>
          </w:tcPr>
          <w:p w14:paraId="5F2F0EAE" w14:textId="77777777" w:rsidR="007F4E77" w:rsidRPr="007F4E77" w:rsidRDefault="007F4E77" w:rsidP="007F4E77">
            <w:pPr>
              <w:spacing w:line="276" w:lineRule="auto"/>
              <w:jc w:val="center"/>
              <w:rPr>
                <w:rFonts w:eastAsia="Calibri"/>
              </w:rPr>
            </w:pPr>
            <w:r w:rsidRPr="007F4E77">
              <w:rPr>
                <w:rFonts w:eastAsia="Calibri"/>
              </w:rPr>
              <w:t>2.48</w:t>
            </w:r>
          </w:p>
        </w:tc>
        <w:tc>
          <w:tcPr>
            <w:tcW w:w="756" w:type="dxa"/>
            <w:vAlign w:val="center"/>
            <w:hideMark/>
          </w:tcPr>
          <w:p w14:paraId="2B52FF61"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2A1C01BC" w14:textId="77777777" w:rsidR="007F4E77" w:rsidRPr="007F4E77" w:rsidRDefault="007F4E77" w:rsidP="007F4E77">
            <w:pPr>
              <w:spacing w:line="276" w:lineRule="auto"/>
              <w:jc w:val="center"/>
              <w:rPr>
                <w:rFonts w:eastAsia="Calibri"/>
              </w:rPr>
            </w:pPr>
            <w:r w:rsidRPr="007F4E77">
              <w:rPr>
                <w:rFonts w:eastAsia="Calibri"/>
              </w:rPr>
              <w:t>2.58</w:t>
            </w:r>
          </w:p>
        </w:tc>
        <w:tc>
          <w:tcPr>
            <w:tcW w:w="679" w:type="dxa"/>
            <w:vAlign w:val="center"/>
            <w:hideMark/>
          </w:tcPr>
          <w:p w14:paraId="0F7B4671" w14:textId="77777777" w:rsidR="007F4E77" w:rsidRPr="007F4E77" w:rsidRDefault="007F4E77" w:rsidP="007F4E77">
            <w:pPr>
              <w:spacing w:line="276" w:lineRule="auto"/>
              <w:jc w:val="center"/>
              <w:rPr>
                <w:rFonts w:eastAsia="Calibri"/>
              </w:rPr>
            </w:pPr>
            <w:r w:rsidRPr="007F4E77">
              <w:rPr>
                <w:rFonts w:eastAsia="Calibri"/>
              </w:rPr>
              <w:t>LE</w:t>
            </w:r>
          </w:p>
        </w:tc>
        <w:tc>
          <w:tcPr>
            <w:tcW w:w="821" w:type="dxa"/>
            <w:vAlign w:val="center"/>
            <w:hideMark/>
          </w:tcPr>
          <w:p w14:paraId="074A18EC" w14:textId="77777777" w:rsidR="007F4E77" w:rsidRPr="007F4E77" w:rsidRDefault="007F4E77" w:rsidP="007F4E77">
            <w:pPr>
              <w:spacing w:line="276" w:lineRule="auto"/>
              <w:jc w:val="center"/>
              <w:rPr>
                <w:rFonts w:eastAsia="Calibri"/>
              </w:rPr>
            </w:pPr>
            <w:r w:rsidRPr="007F4E77">
              <w:rPr>
                <w:rFonts w:eastAsia="Calibri"/>
              </w:rPr>
              <w:t>2.52</w:t>
            </w:r>
          </w:p>
        </w:tc>
        <w:tc>
          <w:tcPr>
            <w:tcW w:w="692" w:type="dxa"/>
            <w:vAlign w:val="center"/>
            <w:hideMark/>
          </w:tcPr>
          <w:p w14:paraId="40AACE3B"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73B6859F" w14:textId="77777777" w:rsidR="007F4E77" w:rsidRPr="007F4E77" w:rsidRDefault="007F4E77" w:rsidP="007F4E77">
            <w:pPr>
              <w:spacing w:line="276" w:lineRule="auto"/>
              <w:jc w:val="center"/>
              <w:rPr>
                <w:rFonts w:eastAsia="Calibri"/>
              </w:rPr>
            </w:pPr>
            <w:r w:rsidRPr="007F4E77">
              <w:rPr>
                <w:rFonts w:eastAsia="Calibri"/>
              </w:rPr>
              <w:t>3</w:t>
            </w:r>
          </w:p>
        </w:tc>
      </w:tr>
      <w:tr w:rsidR="007F4E77" w:rsidRPr="007F4E77" w14:paraId="120E926A" w14:textId="77777777" w:rsidTr="007F4E77">
        <w:tc>
          <w:tcPr>
            <w:tcW w:w="3402" w:type="dxa"/>
            <w:shd w:val="clear" w:color="auto" w:fill="FFFFFF"/>
            <w:vAlign w:val="center"/>
            <w:hideMark/>
          </w:tcPr>
          <w:p w14:paraId="4330573E" w14:textId="08DF59C7" w:rsidR="007F4E77" w:rsidRPr="007F4E77" w:rsidRDefault="007F4E77" w:rsidP="007F4E77">
            <w:pPr>
              <w:spacing w:line="276" w:lineRule="auto"/>
              <w:rPr>
                <w:rFonts w:eastAsia="Calibri"/>
              </w:rPr>
            </w:pPr>
            <w:r w:rsidRPr="007F4E77">
              <w:rPr>
                <w:rFonts w:eastAsia="Calibri"/>
              </w:rPr>
              <w:t xml:space="preserve">10. </w:t>
            </w:r>
            <w:r w:rsidR="000C0A8D" w:rsidRPr="000C0A8D">
              <w:rPr>
                <w:rFonts w:eastAsia="Calibri"/>
              </w:rPr>
              <w:t>Monitoring and supervision of sanitation practices are sometimes inconsistent or insufficient.</w:t>
            </w:r>
          </w:p>
        </w:tc>
        <w:tc>
          <w:tcPr>
            <w:tcW w:w="851" w:type="dxa"/>
            <w:vAlign w:val="center"/>
            <w:hideMark/>
          </w:tcPr>
          <w:p w14:paraId="308FAB82" w14:textId="77777777" w:rsidR="007F4E77" w:rsidRPr="007F4E77" w:rsidRDefault="007F4E77" w:rsidP="007F4E77">
            <w:pPr>
              <w:spacing w:line="276" w:lineRule="auto"/>
              <w:jc w:val="center"/>
              <w:rPr>
                <w:rFonts w:eastAsia="Calibri"/>
              </w:rPr>
            </w:pPr>
            <w:r w:rsidRPr="007F4E77">
              <w:rPr>
                <w:rFonts w:eastAsia="Calibri"/>
              </w:rPr>
              <w:t>2.06</w:t>
            </w:r>
          </w:p>
        </w:tc>
        <w:tc>
          <w:tcPr>
            <w:tcW w:w="756" w:type="dxa"/>
            <w:vAlign w:val="center"/>
            <w:hideMark/>
          </w:tcPr>
          <w:p w14:paraId="12B366BB"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0778D8DF" w14:textId="77777777" w:rsidR="007F4E77" w:rsidRPr="007F4E77" w:rsidRDefault="007F4E77" w:rsidP="007F4E77">
            <w:pPr>
              <w:spacing w:line="276" w:lineRule="auto"/>
              <w:jc w:val="center"/>
              <w:rPr>
                <w:rFonts w:eastAsia="Calibri"/>
              </w:rPr>
            </w:pPr>
            <w:r w:rsidRPr="007F4E77">
              <w:rPr>
                <w:rFonts w:eastAsia="Calibri"/>
              </w:rPr>
              <w:t>1.89</w:t>
            </w:r>
          </w:p>
        </w:tc>
        <w:tc>
          <w:tcPr>
            <w:tcW w:w="679" w:type="dxa"/>
            <w:vAlign w:val="center"/>
            <w:hideMark/>
          </w:tcPr>
          <w:p w14:paraId="42249AAF" w14:textId="77777777" w:rsidR="007F4E77" w:rsidRPr="007F4E77" w:rsidRDefault="007F4E77" w:rsidP="007F4E77">
            <w:pPr>
              <w:spacing w:line="276" w:lineRule="auto"/>
              <w:jc w:val="center"/>
              <w:rPr>
                <w:rFonts w:eastAsia="Calibri"/>
              </w:rPr>
            </w:pPr>
            <w:r w:rsidRPr="007F4E77">
              <w:rPr>
                <w:rFonts w:eastAsia="Calibri"/>
              </w:rPr>
              <w:t>LE</w:t>
            </w:r>
          </w:p>
        </w:tc>
        <w:tc>
          <w:tcPr>
            <w:tcW w:w="821" w:type="dxa"/>
            <w:vAlign w:val="center"/>
            <w:hideMark/>
          </w:tcPr>
          <w:p w14:paraId="114F03D8" w14:textId="77777777" w:rsidR="007F4E77" w:rsidRPr="007F4E77" w:rsidRDefault="007F4E77" w:rsidP="007F4E77">
            <w:pPr>
              <w:spacing w:line="276" w:lineRule="auto"/>
              <w:jc w:val="center"/>
              <w:rPr>
                <w:rFonts w:eastAsia="Calibri"/>
              </w:rPr>
            </w:pPr>
            <w:r w:rsidRPr="007F4E77">
              <w:rPr>
                <w:rFonts w:eastAsia="Calibri"/>
              </w:rPr>
              <w:t>1.98</w:t>
            </w:r>
          </w:p>
        </w:tc>
        <w:tc>
          <w:tcPr>
            <w:tcW w:w="692" w:type="dxa"/>
            <w:vAlign w:val="center"/>
            <w:hideMark/>
          </w:tcPr>
          <w:p w14:paraId="1F5327E6"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542E5F65" w14:textId="77777777" w:rsidR="007F4E77" w:rsidRPr="007F4E77" w:rsidRDefault="007F4E77" w:rsidP="007F4E77">
            <w:pPr>
              <w:spacing w:line="276" w:lineRule="auto"/>
              <w:jc w:val="center"/>
              <w:rPr>
                <w:rFonts w:eastAsia="Calibri"/>
              </w:rPr>
            </w:pPr>
            <w:r w:rsidRPr="007F4E77">
              <w:rPr>
                <w:rFonts w:eastAsia="Calibri"/>
              </w:rPr>
              <w:t>7</w:t>
            </w:r>
          </w:p>
        </w:tc>
        <w:bookmarkEnd w:id="8"/>
      </w:tr>
      <w:tr w:rsidR="007F4E77" w:rsidRPr="007F4E77" w14:paraId="5020AD59" w14:textId="77777777">
        <w:tc>
          <w:tcPr>
            <w:tcW w:w="3402" w:type="dxa"/>
            <w:tcBorders>
              <w:top w:val="nil"/>
              <w:left w:val="nil"/>
              <w:bottom w:val="single" w:sz="12" w:space="0" w:color="auto"/>
              <w:right w:val="nil"/>
            </w:tcBorders>
            <w:vAlign w:val="center"/>
            <w:hideMark/>
          </w:tcPr>
          <w:p w14:paraId="5413B57D" w14:textId="77777777" w:rsidR="007F4E77" w:rsidRPr="007F4E77" w:rsidRDefault="007F4E77" w:rsidP="007F4E77">
            <w:pPr>
              <w:spacing w:line="276" w:lineRule="auto"/>
              <w:rPr>
                <w:rFonts w:eastAsia="Calibri"/>
                <w:b/>
              </w:rPr>
            </w:pPr>
            <w:r w:rsidRPr="007F4E77">
              <w:rPr>
                <w:rFonts w:eastAsia="Calibri"/>
                <w:b/>
              </w:rPr>
              <w:t>Overall weighted mean</w:t>
            </w:r>
          </w:p>
        </w:tc>
        <w:tc>
          <w:tcPr>
            <w:tcW w:w="851" w:type="dxa"/>
            <w:tcBorders>
              <w:top w:val="nil"/>
              <w:left w:val="nil"/>
              <w:bottom w:val="single" w:sz="12" w:space="0" w:color="auto"/>
              <w:right w:val="nil"/>
            </w:tcBorders>
            <w:vAlign w:val="center"/>
            <w:hideMark/>
          </w:tcPr>
          <w:p w14:paraId="1326531B" w14:textId="77777777" w:rsidR="007F4E77" w:rsidRPr="007F4E77" w:rsidRDefault="007F4E77" w:rsidP="007F4E77">
            <w:pPr>
              <w:spacing w:line="276" w:lineRule="auto"/>
              <w:jc w:val="center"/>
              <w:rPr>
                <w:rFonts w:eastAsia="Calibri"/>
                <w:b/>
              </w:rPr>
            </w:pPr>
            <w:r w:rsidRPr="007F4E77">
              <w:rPr>
                <w:rFonts w:eastAsia="Calibri"/>
                <w:b/>
              </w:rPr>
              <w:t>2.14</w:t>
            </w:r>
          </w:p>
        </w:tc>
        <w:tc>
          <w:tcPr>
            <w:tcW w:w="756" w:type="dxa"/>
            <w:tcBorders>
              <w:top w:val="nil"/>
              <w:left w:val="nil"/>
              <w:bottom w:val="single" w:sz="12" w:space="0" w:color="auto"/>
              <w:right w:val="nil"/>
            </w:tcBorders>
            <w:vAlign w:val="center"/>
            <w:hideMark/>
          </w:tcPr>
          <w:p w14:paraId="404EEC5B" w14:textId="77777777" w:rsidR="007F4E77" w:rsidRPr="007F4E77" w:rsidRDefault="007F4E77" w:rsidP="007F4E77">
            <w:pPr>
              <w:spacing w:line="276" w:lineRule="auto"/>
              <w:jc w:val="center"/>
              <w:rPr>
                <w:rFonts w:eastAsia="Calibri"/>
                <w:b/>
              </w:rPr>
            </w:pPr>
            <w:r w:rsidRPr="007F4E77">
              <w:rPr>
                <w:rFonts w:eastAsia="Calibri"/>
                <w:b/>
              </w:rPr>
              <w:t>LE</w:t>
            </w:r>
          </w:p>
        </w:tc>
        <w:tc>
          <w:tcPr>
            <w:tcW w:w="793" w:type="dxa"/>
            <w:tcBorders>
              <w:top w:val="nil"/>
              <w:left w:val="nil"/>
              <w:bottom w:val="single" w:sz="12" w:space="0" w:color="auto"/>
              <w:right w:val="nil"/>
            </w:tcBorders>
            <w:vAlign w:val="center"/>
            <w:hideMark/>
          </w:tcPr>
          <w:p w14:paraId="2ECE25B8" w14:textId="77777777" w:rsidR="007F4E77" w:rsidRPr="007F4E77" w:rsidRDefault="007F4E77" w:rsidP="007F4E77">
            <w:pPr>
              <w:spacing w:line="276" w:lineRule="auto"/>
              <w:jc w:val="center"/>
              <w:rPr>
                <w:rFonts w:eastAsia="Calibri"/>
                <w:b/>
              </w:rPr>
            </w:pPr>
            <w:r w:rsidRPr="007F4E77">
              <w:rPr>
                <w:rFonts w:eastAsia="Calibri"/>
                <w:b/>
              </w:rPr>
              <w:t>2.18</w:t>
            </w:r>
          </w:p>
        </w:tc>
        <w:tc>
          <w:tcPr>
            <w:tcW w:w="679" w:type="dxa"/>
            <w:tcBorders>
              <w:top w:val="nil"/>
              <w:left w:val="nil"/>
              <w:bottom w:val="single" w:sz="12" w:space="0" w:color="auto"/>
              <w:right w:val="nil"/>
            </w:tcBorders>
            <w:vAlign w:val="center"/>
            <w:hideMark/>
          </w:tcPr>
          <w:p w14:paraId="3589C256" w14:textId="77777777" w:rsidR="007F4E77" w:rsidRPr="007F4E77" w:rsidRDefault="007F4E77" w:rsidP="007F4E77">
            <w:pPr>
              <w:spacing w:line="276" w:lineRule="auto"/>
              <w:jc w:val="center"/>
              <w:rPr>
                <w:rFonts w:eastAsia="Calibri"/>
                <w:b/>
              </w:rPr>
            </w:pPr>
            <w:r w:rsidRPr="007F4E77">
              <w:rPr>
                <w:rFonts w:eastAsia="Calibri"/>
                <w:b/>
              </w:rPr>
              <w:t>LE</w:t>
            </w:r>
          </w:p>
        </w:tc>
        <w:tc>
          <w:tcPr>
            <w:tcW w:w="821" w:type="dxa"/>
            <w:tcBorders>
              <w:top w:val="nil"/>
              <w:left w:val="nil"/>
              <w:bottom w:val="single" w:sz="12" w:space="0" w:color="auto"/>
              <w:right w:val="nil"/>
            </w:tcBorders>
            <w:vAlign w:val="center"/>
            <w:hideMark/>
          </w:tcPr>
          <w:p w14:paraId="00F12374" w14:textId="77777777" w:rsidR="007F4E77" w:rsidRPr="007F4E77" w:rsidRDefault="007F4E77" w:rsidP="007F4E77">
            <w:pPr>
              <w:spacing w:line="276" w:lineRule="auto"/>
              <w:jc w:val="center"/>
              <w:rPr>
                <w:rFonts w:eastAsia="Calibri"/>
                <w:b/>
              </w:rPr>
            </w:pPr>
            <w:r w:rsidRPr="007F4E77">
              <w:rPr>
                <w:rFonts w:eastAsia="Calibri"/>
                <w:b/>
              </w:rPr>
              <w:t>2.16</w:t>
            </w:r>
          </w:p>
        </w:tc>
        <w:tc>
          <w:tcPr>
            <w:tcW w:w="692" w:type="dxa"/>
            <w:tcBorders>
              <w:top w:val="nil"/>
              <w:left w:val="nil"/>
              <w:bottom w:val="single" w:sz="12" w:space="0" w:color="auto"/>
              <w:right w:val="nil"/>
            </w:tcBorders>
            <w:vAlign w:val="center"/>
            <w:hideMark/>
          </w:tcPr>
          <w:p w14:paraId="3DE9D42F" w14:textId="77777777" w:rsidR="007F4E77" w:rsidRPr="007F4E77" w:rsidRDefault="007F4E77" w:rsidP="007F4E77">
            <w:pPr>
              <w:spacing w:line="276" w:lineRule="auto"/>
              <w:jc w:val="center"/>
              <w:rPr>
                <w:rFonts w:eastAsia="Calibri"/>
                <w:b/>
              </w:rPr>
            </w:pPr>
            <w:r w:rsidRPr="007F4E77">
              <w:rPr>
                <w:rFonts w:eastAsia="Calibri"/>
                <w:b/>
              </w:rPr>
              <w:t>LE</w:t>
            </w:r>
          </w:p>
        </w:tc>
        <w:tc>
          <w:tcPr>
            <w:tcW w:w="793" w:type="dxa"/>
            <w:tcBorders>
              <w:top w:val="nil"/>
              <w:left w:val="nil"/>
              <w:bottom w:val="single" w:sz="12" w:space="0" w:color="auto"/>
              <w:right w:val="nil"/>
            </w:tcBorders>
            <w:vAlign w:val="center"/>
          </w:tcPr>
          <w:p w14:paraId="4E7DEE02" w14:textId="77777777" w:rsidR="007F4E77" w:rsidRPr="007F4E77" w:rsidRDefault="007F4E77" w:rsidP="007F4E77">
            <w:pPr>
              <w:spacing w:line="276" w:lineRule="auto"/>
              <w:jc w:val="center"/>
              <w:rPr>
                <w:rFonts w:eastAsia="Calibri"/>
                <w:b/>
              </w:rPr>
            </w:pPr>
          </w:p>
        </w:tc>
      </w:tr>
    </w:tbl>
    <w:bookmarkEnd w:id="4"/>
    <w:bookmarkEnd w:id="5"/>
    <w:bookmarkEnd w:id="6"/>
    <w:bookmarkEnd w:id="7"/>
    <w:p w14:paraId="10A71B62" w14:textId="77777777" w:rsidR="007F4E77" w:rsidRPr="007F4E77" w:rsidRDefault="007F4E77" w:rsidP="002D6635">
      <w:pPr>
        <w:spacing w:after="0" w:line="240" w:lineRule="auto"/>
        <w:jc w:val="both"/>
        <w:rPr>
          <w:rFonts w:ascii="Times New Roman" w:eastAsia="Calibri" w:hAnsi="Times New Roman" w:cs="Times New Roman"/>
          <w:i/>
          <w:iCs/>
          <w:kern w:val="0"/>
          <w:sz w:val="18"/>
          <w:szCs w:val="18"/>
          <w:lang w:val="en-US"/>
          <w14:ligatures w14:val="none"/>
        </w:rPr>
      </w:pPr>
      <w:r w:rsidRPr="007F4E77">
        <w:rPr>
          <w:rFonts w:ascii="Times New Roman" w:eastAsia="Calibri" w:hAnsi="Times New Roman" w:cs="Times New Roman"/>
          <w:kern w:val="0"/>
          <w:sz w:val="20"/>
          <w:szCs w:val="20"/>
          <w:lang w:val="en-US"/>
          <w14:ligatures w14:val="none"/>
        </w:rPr>
        <w:br/>
      </w:r>
      <w:r w:rsidRPr="007F4E77">
        <w:rPr>
          <w:rFonts w:ascii="Times New Roman" w:eastAsia="Calibri" w:hAnsi="Times New Roman" w:cs="Times New Roman"/>
          <w:i/>
          <w:iCs/>
          <w:kern w:val="0"/>
          <w:sz w:val="18"/>
          <w:szCs w:val="18"/>
          <w:lang w:val="en-US"/>
          <w14:ligatures w14:val="none"/>
        </w:rPr>
        <w:t>Legend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5070"/>
        <w:gridCol w:w="2815"/>
      </w:tblGrid>
      <w:tr w:rsidR="007F4E77" w:rsidRPr="007F4E77" w14:paraId="138FEE4A" w14:textId="77777777">
        <w:trPr>
          <w:cantSplit/>
          <w:trHeight w:val="452"/>
        </w:trPr>
        <w:tc>
          <w:tcPr>
            <w:tcW w:w="883" w:type="pct"/>
            <w:vAlign w:val="bottom"/>
            <w:hideMark/>
          </w:tcPr>
          <w:p w14:paraId="75D22F3A" w14:textId="77777777" w:rsidR="007F4E77" w:rsidRPr="007F4E77" w:rsidRDefault="007F4E77" w:rsidP="002D6635">
            <w:pPr>
              <w:jc w:val="center"/>
              <w:rPr>
                <w:rFonts w:eastAsia="Calibri"/>
                <w:i/>
                <w:iCs/>
                <w:sz w:val="18"/>
                <w:szCs w:val="18"/>
              </w:rPr>
            </w:pPr>
            <w:r w:rsidRPr="007F4E77">
              <w:rPr>
                <w:rFonts w:eastAsia="Calibri"/>
                <w:i/>
                <w:iCs/>
                <w:sz w:val="18"/>
                <w:szCs w:val="18"/>
              </w:rPr>
              <w:t>5</w:t>
            </w:r>
          </w:p>
        </w:tc>
        <w:tc>
          <w:tcPr>
            <w:tcW w:w="2647" w:type="pct"/>
            <w:vAlign w:val="bottom"/>
            <w:hideMark/>
          </w:tcPr>
          <w:p w14:paraId="1B6ABFDB" w14:textId="77777777" w:rsidR="007F4E77" w:rsidRPr="007F4E77" w:rsidRDefault="007F4E77" w:rsidP="002D6635">
            <w:pPr>
              <w:jc w:val="center"/>
              <w:rPr>
                <w:rFonts w:eastAsia="Calibri"/>
                <w:i/>
                <w:iCs/>
                <w:sz w:val="18"/>
                <w:szCs w:val="18"/>
              </w:rPr>
            </w:pPr>
            <w:r w:rsidRPr="007F4E77">
              <w:rPr>
                <w:rFonts w:eastAsia="Calibri"/>
                <w:i/>
                <w:iCs/>
                <w:sz w:val="18"/>
                <w:szCs w:val="18"/>
              </w:rPr>
              <w:t>Highly Encountered</w:t>
            </w:r>
          </w:p>
        </w:tc>
        <w:tc>
          <w:tcPr>
            <w:tcW w:w="1470" w:type="pct"/>
            <w:vAlign w:val="bottom"/>
            <w:hideMark/>
          </w:tcPr>
          <w:p w14:paraId="694EEABB" w14:textId="77777777" w:rsidR="007F4E77" w:rsidRPr="007F4E77" w:rsidRDefault="007F4E77" w:rsidP="002D6635">
            <w:pPr>
              <w:jc w:val="center"/>
              <w:rPr>
                <w:rFonts w:eastAsia="Calibri"/>
                <w:i/>
                <w:iCs/>
                <w:sz w:val="18"/>
                <w:szCs w:val="18"/>
              </w:rPr>
            </w:pPr>
            <w:r w:rsidRPr="007F4E77">
              <w:rPr>
                <w:rFonts w:eastAsia="Calibri"/>
                <w:i/>
                <w:iCs/>
                <w:sz w:val="18"/>
                <w:szCs w:val="18"/>
              </w:rPr>
              <w:t>4.20-5.00</w:t>
            </w:r>
          </w:p>
        </w:tc>
      </w:tr>
      <w:tr w:rsidR="007F4E77" w:rsidRPr="007F4E77" w14:paraId="7B4EC9F7" w14:textId="77777777">
        <w:trPr>
          <w:cantSplit/>
          <w:trHeight w:val="452"/>
        </w:trPr>
        <w:tc>
          <w:tcPr>
            <w:tcW w:w="883" w:type="pct"/>
            <w:vAlign w:val="bottom"/>
            <w:hideMark/>
          </w:tcPr>
          <w:p w14:paraId="13B54502" w14:textId="77777777" w:rsidR="007F4E77" w:rsidRPr="007F4E77" w:rsidRDefault="007F4E77" w:rsidP="002D6635">
            <w:pPr>
              <w:jc w:val="center"/>
              <w:rPr>
                <w:rFonts w:eastAsia="Calibri"/>
                <w:i/>
                <w:iCs/>
                <w:sz w:val="18"/>
                <w:szCs w:val="18"/>
              </w:rPr>
            </w:pPr>
            <w:r w:rsidRPr="007F4E77">
              <w:rPr>
                <w:rFonts w:eastAsia="Calibri"/>
                <w:i/>
                <w:iCs/>
                <w:sz w:val="18"/>
                <w:szCs w:val="18"/>
              </w:rPr>
              <w:t>4</w:t>
            </w:r>
          </w:p>
        </w:tc>
        <w:tc>
          <w:tcPr>
            <w:tcW w:w="2647" w:type="pct"/>
            <w:vAlign w:val="bottom"/>
            <w:hideMark/>
          </w:tcPr>
          <w:p w14:paraId="2C251314" w14:textId="77777777" w:rsidR="007F4E77" w:rsidRPr="007F4E77" w:rsidRDefault="007F4E77" w:rsidP="002D6635">
            <w:pPr>
              <w:jc w:val="center"/>
              <w:rPr>
                <w:rFonts w:eastAsia="Calibri"/>
                <w:i/>
                <w:iCs/>
                <w:sz w:val="18"/>
                <w:szCs w:val="18"/>
              </w:rPr>
            </w:pPr>
            <w:r w:rsidRPr="007F4E77">
              <w:rPr>
                <w:rFonts w:eastAsia="Calibri"/>
                <w:i/>
                <w:iCs/>
                <w:sz w:val="18"/>
                <w:szCs w:val="18"/>
              </w:rPr>
              <w:t>Encountered</w:t>
            </w:r>
          </w:p>
        </w:tc>
        <w:tc>
          <w:tcPr>
            <w:tcW w:w="1470" w:type="pct"/>
            <w:vAlign w:val="bottom"/>
            <w:hideMark/>
          </w:tcPr>
          <w:p w14:paraId="2559A655" w14:textId="77777777" w:rsidR="007F4E77" w:rsidRPr="007F4E77" w:rsidRDefault="007F4E77" w:rsidP="002D6635">
            <w:pPr>
              <w:jc w:val="center"/>
              <w:rPr>
                <w:rFonts w:eastAsia="Calibri"/>
                <w:i/>
                <w:iCs/>
                <w:sz w:val="18"/>
                <w:szCs w:val="18"/>
              </w:rPr>
            </w:pPr>
            <w:r w:rsidRPr="007F4E77">
              <w:rPr>
                <w:rFonts w:eastAsia="Calibri"/>
                <w:i/>
                <w:iCs/>
                <w:sz w:val="18"/>
                <w:szCs w:val="18"/>
              </w:rPr>
              <w:t>3.40-4.19</w:t>
            </w:r>
          </w:p>
        </w:tc>
      </w:tr>
      <w:tr w:rsidR="007F4E77" w:rsidRPr="007F4E77" w14:paraId="6CBD2413" w14:textId="77777777">
        <w:trPr>
          <w:cantSplit/>
          <w:trHeight w:val="452"/>
        </w:trPr>
        <w:tc>
          <w:tcPr>
            <w:tcW w:w="883" w:type="pct"/>
            <w:vAlign w:val="bottom"/>
            <w:hideMark/>
          </w:tcPr>
          <w:p w14:paraId="18A706B0" w14:textId="77777777" w:rsidR="007F4E77" w:rsidRPr="007F4E77" w:rsidRDefault="007F4E77" w:rsidP="002D6635">
            <w:pPr>
              <w:jc w:val="center"/>
              <w:rPr>
                <w:rFonts w:eastAsia="Calibri"/>
                <w:i/>
                <w:iCs/>
                <w:sz w:val="18"/>
                <w:szCs w:val="18"/>
              </w:rPr>
            </w:pPr>
            <w:r w:rsidRPr="007F4E77">
              <w:rPr>
                <w:rFonts w:eastAsia="Calibri"/>
                <w:i/>
                <w:iCs/>
                <w:sz w:val="18"/>
                <w:szCs w:val="18"/>
              </w:rPr>
              <w:t>3</w:t>
            </w:r>
          </w:p>
        </w:tc>
        <w:tc>
          <w:tcPr>
            <w:tcW w:w="2647" w:type="pct"/>
            <w:vAlign w:val="bottom"/>
            <w:hideMark/>
          </w:tcPr>
          <w:p w14:paraId="5AB84E73" w14:textId="77777777" w:rsidR="007F4E77" w:rsidRPr="007F4E77" w:rsidRDefault="007F4E77" w:rsidP="002D6635">
            <w:pPr>
              <w:jc w:val="center"/>
              <w:rPr>
                <w:rFonts w:eastAsia="Calibri"/>
                <w:i/>
                <w:iCs/>
                <w:sz w:val="18"/>
                <w:szCs w:val="18"/>
              </w:rPr>
            </w:pPr>
            <w:r w:rsidRPr="007F4E77">
              <w:rPr>
                <w:rFonts w:eastAsia="Calibri"/>
                <w:i/>
                <w:iCs/>
                <w:sz w:val="18"/>
                <w:szCs w:val="18"/>
              </w:rPr>
              <w:t>Moderately Encountered</w:t>
            </w:r>
          </w:p>
        </w:tc>
        <w:tc>
          <w:tcPr>
            <w:tcW w:w="1470" w:type="pct"/>
            <w:vAlign w:val="bottom"/>
            <w:hideMark/>
          </w:tcPr>
          <w:p w14:paraId="6BA67AAD" w14:textId="77777777" w:rsidR="007F4E77" w:rsidRPr="007F4E77" w:rsidRDefault="007F4E77" w:rsidP="002D6635">
            <w:pPr>
              <w:jc w:val="center"/>
              <w:rPr>
                <w:rFonts w:eastAsia="Calibri"/>
                <w:i/>
                <w:iCs/>
                <w:sz w:val="18"/>
                <w:szCs w:val="18"/>
              </w:rPr>
            </w:pPr>
            <w:r w:rsidRPr="007F4E77">
              <w:rPr>
                <w:rFonts w:eastAsia="Calibri"/>
                <w:i/>
                <w:iCs/>
                <w:sz w:val="18"/>
                <w:szCs w:val="18"/>
              </w:rPr>
              <w:t>2.60-3.39</w:t>
            </w:r>
          </w:p>
        </w:tc>
      </w:tr>
      <w:tr w:rsidR="007F4E77" w:rsidRPr="007F4E77" w14:paraId="4AB6E091" w14:textId="77777777">
        <w:trPr>
          <w:cantSplit/>
          <w:trHeight w:val="452"/>
        </w:trPr>
        <w:tc>
          <w:tcPr>
            <w:tcW w:w="883" w:type="pct"/>
            <w:vAlign w:val="bottom"/>
            <w:hideMark/>
          </w:tcPr>
          <w:p w14:paraId="2F1DD607" w14:textId="77777777" w:rsidR="007F4E77" w:rsidRPr="007F4E77" w:rsidRDefault="007F4E77" w:rsidP="002D6635">
            <w:pPr>
              <w:jc w:val="center"/>
              <w:rPr>
                <w:rFonts w:eastAsia="Calibri"/>
                <w:i/>
                <w:iCs/>
                <w:sz w:val="18"/>
                <w:szCs w:val="18"/>
              </w:rPr>
            </w:pPr>
            <w:r w:rsidRPr="007F4E77">
              <w:rPr>
                <w:rFonts w:eastAsia="Calibri"/>
                <w:i/>
                <w:iCs/>
                <w:sz w:val="18"/>
                <w:szCs w:val="18"/>
              </w:rPr>
              <w:t>2</w:t>
            </w:r>
          </w:p>
        </w:tc>
        <w:tc>
          <w:tcPr>
            <w:tcW w:w="2647" w:type="pct"/>
            <w:vAlign w:val="bottom"/>
            <w:hideMark/>
          </w:tcPr>
          <w:p w14:paraId="26A89E64" w14:textId="77777777" w:rsidR="007F4E77" w:rsidRPr="007F4E77" w:rsidRDefault="007F4E77" w:rsidP="002D6635">
            <w:pPr>
              <w:jc w:val="center"/>
              <w:rPr>
                <w:rFonts w:eastAsia="Calibri"/>
                <w:i/>
                <w:iCs/>
                <w:sz w:val="18"/>
                <w:szCs w:val="18"/>
              </w:rPr>
            </w:pPr>
            <w:r w:rsidRPr="007F4E77">
              <w:rPr>
                <w:rFonts w:eastAsia="Calibri"/>
                <w:i/>
                <w:iCs/>
                <w:sz w:val="18"/>
                <w:szCs w:val="18"/>
              </w:rPr>
              <w:t>Least Encountered</w:t>
            </w:r>
          </w:p>
        </w:tc>
        <w:tc>
          <w:tcPr>
            <w:tcW w:w="1470" w:type="pct"/>
            <w:vAlign w:val="bottom"/>
            <w:hideMark/>
          </w:tcPr>
          <w:p w14:paraId="2DD11F9F" w14:textId="77777777" w:rsidR="007F4E77" w:rsidRPr="007F4E77" w:rsidRDefault="007F4E77" w:rsidP="002D6635">
            <w:pPr>
              <w:jc w:val="center"/>
              <w:rPr>
                <w:rFonts w:eastAsia="Calibri"/>
                <w:i/>
                <w:iCs/>
                <w:sz w:val="18"/>
                <w:szCs w:val="18"/>
              </w:rPr>
            </w:pPr>
            <w:r w:rsidRPr="007F4E77">
              <w:rPr>
                <w:rFonts w:eastAsia="Calibri"/>
                <w:i/>
                <w:iCs/>
                <w:sz w:val="18"/>
                <w:szCs w:val="18"/>
              </w:rPr>
              <w:t>1.80-2.59</w:t>
            </w:r>
          </w:p>
        </w:tc>
      </w:tr>
      <w:tr w:rsidR="007F4E77" w:rsidRPr="007F4E77" w14:paraId="0048A977" w14:textId="77777777">
        <w:trPr>
          <w:cantSplit/>
          <w:trHeight w:val="452"/>
        </w:trPr>
        <w:tc>
          <w:tcPr>
            <w:tcW w:w="883" w:type="pct"/>
            <w:vAlign w:val="bottom"/>
            <w:hideMark/>
          </w:tcPr>
          <w:p w14:paraId="64D1F14A" w14:textId="77777777" w:rsidR="007F4E77" w:rsidRPr="007F4E77" w:rsidRDefault="007F4E77" w:rsidP="002D6635">
            <w:pPr>
              <w:jc w:val="center"/>
              <w:rPr>
                <w:rFonts w:eastAsia="Calibri"/>
                <w:i/>
                <w:iCs/>
                <w:sz w:val="18"/>
                <w:szCs w:val="18"/>
              </w:rPr>
            </w:pPr>
            <w:r w:rsidRPr="007F4E77">
              <w:rPr>
                <w:rFonts w:eastAsia="Calibri"/>
                <w:i/>
                <w:iCs/>
                <w:sz w:val="18"/>
                <w:szCs w:val="18"/>
              </w:rPr>
              <w:t>1</w:t>
            </w:r>
          </w:p>
        </w:tc>
        <w:tc>
          <w:tcPr>
            <w:tcW w:w="2647" w:type="pct"/>
            <w:vAlign w:val="bottom"/>
            <w:hideMark/>
          </w:tcPr>
          <w:p w14:paraId="6522A32F" w14:textId="77777777" w:rsidR="007F4E77" w:rsidRPr="007F4E77" w:rsidRDefault="007F4E77" w:rsidP="002D6635">
            <w:pPr>
              <w:jc w:val="center"/>
              <w:rPr>
                <w:rFonts w:eastAsia="Calibri"/>
                <w:i/>
                <w:iCs/>
                <w:sz w:val="18"/>
                <w:szCs w:val="18"/>
              </w:rPr>
            </w:pPr>
            <w:r w:rsidRPr="007F4E77">
              <w:rPr>
                <w:rFonts w:eastAsia="Calibri"/>
                <w:i/>
                <w:iCs/>
                <w:sz w:val="18"/>
                <w:szCs w:val="18"/>
              </w:rPr>
              <w:t>Very Least Encountered</w:t>
            </w:r>
          </w:p>
        </w:tc>
        <w:tc>
          <w:tcPr>
            <w:tcW w:w="1470" w:type="pct"/>
            <w:vAlign w:val="bottom"/>
            <w:hideMark/>
          </w:tcPr>
          <w:p w14:paraId="7CDB3336" w14:textId="77777777" w:rsidR="007F4E77" w:rsidRPr="007F4E77" w:rsidRDefault="007F4E77" w:rsidP="002D6635">
            <w:pPr>
              <w:jc w:val="center"/>
              <w:rPr>
                <w:rFonts w:eastAsia="Calibri"/>
                <w:i/>
                <w:iCs/>
                <w:sz w:val="18"/>
                <w:szCs w:val="18"/>
              </w:rPr>
            </w:pPr>
            <w:r w:rsidRPr="007F4E77">
              <w:rPr>
                <w:rFonts w:eastAsia="Calibri"/>
                <w:i/>
                <w:iCs/>
                <w:sz w:val="18"/>
                <w:szCs w:val="18"/>
              </w:rPr>
              <w:t>1.00-1.79</w:t>
            </w:r>
          </w:p>
        </w:tc>
      </w:tr>
    </w:tbl>
    <w:p w14:paraId="7E99DDAB" w14:textId="77777777" w:rsidR="007F4E77" w:rsidRPr="007F4E77" w:rsidRDefault="007F4E77" w:rsidP="007F4E77">
      <w:pPr>
        <w:spacing w:after="0" w:line="480" w:lineRule="auto"/>
        <w:jc w:val="both"/>
        <w:rPr>
          <w:rFonts w:ascii="Times New Roman" w:eastAsia="Calibri" w:hAnsi="Times New Roman" w:cs="Times New Roman"/>
          <w:kern w:val="0"/>
          <w:sz w:val="18"/>
          <w:szCs w:val="18"/>
          <w:lang w:val="en-US"/>
          <w14:ligatures w14:val="none"/>
        </w:rPr>
      </w:pPr>
    </w:p>
    <w:p w14:paraId="51D82044" w14:textId="0AF06DE8" w:rsidR="000C0A8D" w:rsidRPr="000C0A8D" w:rsidRDefault="000C0A8D" w:rsidP="000C0A8D">
      <w:pPr>
        <w:spacing w:after="0" w:line="240" w:lineRule="auto"/>
        <w:jc w:val="both"/>
        <w:rPr>
          <w:rFonts w:ascii="Times New Roman" w:hAnsi="Times New Roman" w:cs="Times New Roman"/>
        </w:rPr>
      </w:pPr>
      <w:r w:rsidRPr="000C0A8D">
        <w:rPr>
          <w:rFonts w:ascii="Times New Roman" w:hAnsi="Times New Roman" w:cs="Times New Roman"/>
        </w:rPr>
        <w:t>Table 5 presents the assessment of the problems encountered in relation to food safety and sanitation strategies as perceived by employees and managers</w:t>
      </w:r>
      <w:r w:rsidR="000D1B87">
        <w:rPr>
          <w:rFonts w:ascii="Times New Roman" w:hAnsi="Times New Roman" w:cs="Times New Roman"/>
        </w:rPr>
        <w:t xml:space="preserve">. The </w:t>
      </w:r>
      <w:r w:rsidRPr="000C0A8D">
        <w:rPr>
          <w:rFonts w:ascii="Times New Roman" w:hAnsi="Times New Roman" w:cs="Times New Roman"/>
        </w:rPr>
        <w:t>overall composite mean of 2.16, interpreted as Least Encountered, indicates that the identified problems are generally experienced at a low level across the establishments.</w:t>
      </w:r>
    </w:p>
    <w:p w14:paraId="6B5AA3B9" w14:textId="44B51926" w:rsidR="000C0A8D" w:rsidRPr="000C0A8D" w:rsidRDefault="000C0A8D" w:rsidP="000C0A8D">
      <w:pPr>
        <w:spacing w:after="0" w:line="240" w:lineRule="auto"/>
        <w:jc w:val="both"/>
        <w:rPr>
          <w:rFonts w:ascii="Times New Roman" w:hAnsi="Times New Roman" w:cs="Times New Roman"/>
        </w:rPr>
      </w:pPr>
      <w:r w:rsidRPr="000C0A8D">
        <w:rPr>
          <w:rFonts w:ascii="Times New Roman" w:hAnsi="Times New Roman" w:cs="Times New Roman"/>
        </w:rPr>
        <w:t xml:space="preserve">Among the indicators, Indicator 3 (some food handlers do not consistently follow hygiene practices) ranked first (Rank 1) with a composite mean of 2.67, interpreted as Moderately Encountered. </w:t>
      </w:r>
    </w:p>
    <w:p w14:paraId="0F47D3F1" w14:textId="7F2D6BCC" w:rsidR="000C0A8D" w:rsidRPr="000C0A8D" w:rsidRDefault="000C0A8D" w:rsidP="000C0A8D">
      <w:pPr>
        <w:spacing w:after="0" w:line="240" w:lineRule="auto"/>
        <w:jc w:val="both"/>
        <w:rPr>
          <w:rFonts w:ascii="Times New Roman" w:hAnsi="Times New Roman" w:cs="Times New Roman"/>
        </w:rPr>
      </w:pPr>
      <w:r w:rsidRPr="000C0A8D">
        <w:rPr>
          <w:rFonts w:ascii="Times New Roman" w:hAnsi="Times New Roman" w:cs="Times New Roman"/>
        </w:rPr>
        <w:t xml:space="preserve">Indicator 4 (cooking, cooling, and reheating procedures are not always applied correctly) ranked second (Rank 2) with a composite mean of 2.58 (Least Encountered). Meanwhile, Indicator 9 (improper waste segregation and disposal) placed third (Rank 3) with a mean of 2.52 (Least Encountered). Indicator 5 (improper temperature control during food display and service) followed at fourth (Rank 4) with a mean of 2.48 (Least Encountered). </w:t>
      </w:r>
    </w:p>
    <w:p w14:paraId="519A6F09" w14:textId="77777777" w:rsidR="000C0A8D" w:rsidRPr="000C0A8D" w:rsidRDefault="000C0A8D" w:rsidP="000C0A8D">
      <w:pPr>
        <w:spacing w:after="0" w:line="240" w:lineRule="auto"/>
        <w:jc w:val="both"/>
        <w:rPr>
          <w:rFonts w:ascii="Times New Roman" w:hAnsi="Times New Roman" w:cs="Times New Roman"/>
        </w:rPr>
      </w:pPr>
      <w:r w:rsidRPr="000C0A8D">
        <w:rPr>
          <w:rFonts w:ascii="Times New Roman" w:hAnsi="Times New Roman" w:cs="Times New Roman"/>
        </w:rPr>
        <w:t>Indicators 6 and 7, both related to sanitation schedules and communication of sanitation procedures, shared Rank 5.5 with identical composite means of 2.02, interpreted as Least Encountered. Similarly, Indicator 10 (inconsistent monitoring and supervision of sanitation practices) ranked seventh (Rank 7) with a mean of 1.98 (Least Encountered), and Indicator 8 (improper sanitation of equipment and surfaces) ranked eighth (Rank 8) with a mean of 1.97 (Least Encountered).</w:t>
      </w:r>
    </w:p>
    <w:p w14:paraId="6DE56CD4" w14:textId="783E456F" w:rsidR="00CB1362" w:rsidRDefault="000C0A8D" w:rsidP="008F082E">
      <w:pPr>
        <w:spacing w:after="0" w:line="240" w:lineRule="auto"/>
        <w:jc w:val="both"/>
        <w:rPr>
          <w:rFonts w:ascii="Times New Roman" w:hAnsi="Times New Roman" w:cs="Times New Roman"/>
        </w:rPr>
      </w:pPr>
      <w:r w:rsidRPr="000C0A8D">
        <w:rPr>
          <w:rFonts w:ascii="Times New Roman" w:hAnsi="Times New Roman" w:cs="Times New Roman"/>
        </w:rPr>
        <w:t xml:space="preserve">On the lower end, Indicators 2 and 1 ranked ninth (Rank 9) and tenth (Rank 10) with composite means of 1.72 and 1.67, respectively—both interpreted as Very Least Encountered. </w:t>
      </w:r>
    </w:p>
    <w:p w14:paraId="35D1EA4B" w14:textId="77777777" w:rsidR="008F082E" w:rsidRPr="008F082E" w:rsidRDefault="008F082E" w:rsidP="008F082E">
      <w:pPr>
        <w:spacing w:after="0" w:line="240" w:lineRule="auto"/>
        <w:jc w:val="both"/>
        <w:rPr>
          <w:rFonts w:ascii="Times New Roman" w:hAnsi="Times New Roman" w:cs="Times New Roman"/>
        </w:rPr>
      </w:pPr>
    </w:p>
    <w:p w14:paraId="58250087" w14:textId="2D61B11D" w:rsidR="00CB1362" w:rsidRPr="00CB1362" w:rsidRDefault="00CB1362" w:rsidP="00CB1362">
      <w:pPr>
        <w:spacing w:after="0" w:line="240" w:lineRule="auto"/>
        <w:jc w:val="both"/>
        <w:rPr>
          <w:rFonts w:ascii="Times New Roman" w:hAnsi="Times New Roman" w:cs="Times New Roman"/>
          <w:bCs/>
        </w:rPr>
      </w:pPr>
      <w:r w:rsidRPr="00CB1362">
        <w:rPr>
          <w:rFonts w:ascii="Times New Roman" w:hAnsi="Times New Roman" w:cs="Times New Roman"/>
          <w:b/>
        </w:rPr>
        <w:lastRenderedPageBreak/>
        <w:t>Qualitative results</w:t>
      </w:r>
      <w:r w:rsidRPr="00CB1362">
        <w:rPr>
          <w:rFonts w:ascii="Times New Roman" w:eastAsia="Times New Roman" w:hAnsi="Times New Roman" w:cs="Times New Roman"/>
          <w:kern w:val="0"/>
          <w:lang w:eastAsia="en-PH"/>
          <w14:ligatures w14:val="none"/>
        </w:rPr>
        <w:t xml:space="preserve"> </w:t>
      </w:r>
      <w:r>
        <w:rPr>
          <w:rFonts w:ascii="Times New Roman" w:hAnsi="Times New Roman" w:cs="Times New Roman"/>
          <w:bCs/>
        </w:rPr>
        <w:t xml:space="preserve">based on the </w:t>
      </w:r>
      <w:proofErr w:type="spellStart"/>
      <w:r>
        <w:rPr>
          <w:rFonts w:ascii="Times New Roman" w:hAnsi="Times New Roman" w:cs="Times New Roman"/>
          <w:bCs/>
        </w:rPr>
        <w:t>t</w:t>
      </w:r>
      <w:r w:rsidRPr="00CB1362">
        <w:rPr>
          <w:rFonts w:ascii="Times New Roman" w:hAnsi="Times New Roman" w:cs="Times New Roman"/>
          <w:bCs/>
        </w:rPr>
        <w:t>he</w:t>
      </w:r>
      <w:proofErr w:type="spellEnd"/>
      <w:r w:rsidRPr="00CB1362">
        <w:rPr>
          <w:rFonts w:ascii="Times New Roman" w:hAnsi="Times New Roman" w:cs="Times New Roman"/>
          <w:bCs/>
        </w:rPr>
        <w:t xml:space="preserve"> interviews with managers and employees revealed that food safety and sanitation practices are generally observed in the restaurants. Employees are familiar with basic practices such as proper handwashing, wearing uniforms, and using protective equipment. However, many respondents noted that consistency is a challenge, especially during peak hours. Tasks such as monitoring food temperatures and strictly following sanitation procedures are sometimes overlooked due to time constraints and heavy workload.</w:t>
      </w:r>
    </w:p>
    <w:p w14:paraId="1E9213AF" w14:textId="77777777" w:rsidR="00CB1362" w:rsidRPr="00CB1362" w:rsidRDefault="00CB1362" w:rsidP="00CB1362">
      <w:pPr>
        <w:spacing w:after="0" w:line="240" w:lineRule="auto"/>
        <w:jc w:val="both"/>
        <w:rPr>
          <w:rFonts w:ascii="Times New Roman" w:hAnsi="Times New Roman" w:cs="Times New Roman"/>
          <w:bCs/>
        </w:rPr>
      </w:pPr>
      <w:r w:rsidRPr="00CB1362">
        <w:rPr>
          <w:rFonts w:ascii="Times New Roman" w:hAnsi="Times New Roman" w:cs="Times New Roman"/>
          <w:bCs/>
        </w:rPr>
        <w:t>In terms of sanitation strategies, cleaning is regularly performed but not always based on a clear or structured schedule. Some employees rely on routine or immediate needs rather than standardized procedures. Respondents also highlighted the need for improved training and communication, as continuous reinforcement of food safety practices is limited. Additionally, monitoring and supervision are sometimes inconsistent, as managers are not always able to closely oversee all sanitation activities.</w:t>
      </w:r>
    </w:p>
    <w:p w14:paraId="596B7DDA" w14:textId="6509F5D7" w:rsidR="009F3054" w:rsidRDefault="009F3054" w:rsidP="00CB1362">
      <w:pPr>
        <w:spacing w:after="0" w:line="240" w:lineRule="auto"/>
        <w:jc w:val="both"/>
        <w:rPr>
          <w:rFonts w:ascii="Times New Roman" w:hAnsi="Times New Roman" w:cs="Times New Roman"/>
          <w:bCs/>
        </w:rPr>
      </w:pPr>
    </w:p>
    <w:p w14:paraId="45B833C3" w14:textId="1E5CF18A" w:rsidR="00473138" w:rsidRDefault="00473138" w:rsidP="00CB1362">
      <w:pPr>
        <w:spacing w:after="0" w:line="240" w:lineRule="auto"/>
        <w:jc w:val="both"/>
        <w:rPr>
          <w:rFonts w:ascii="Times New Roman" w:hAnsi="Times New Roman" w:cs="Times New Roman"/>
          <w:b/>
        </w:rPr>
      </w:pPr>
      <w:r w:rsidRPr="00473138">
        <w:rPr>
          <w:rFonts w:ascii="Times New Roman" w:hAnsi="Times New Roman" w:cs="Times New Roman"/>
          <w:b/>
        </w:rPr>
        <w:t>DISCUSSION</w:t>
      </w:r>
      <w:r>
        <w:rPr>
          <w:rFonts w:ascii="Times New Roman" w:hAnsi="Times New Roman" w:cs="Times New Roman"/>
          <w:b/>
        </w:rPr>
        <w:t>S</w:t>
      </w:r>
    </w:p>
    <w:p w14:paraId="32F775A6" w14:textId="77777777" w:rsidR="00473138" w:rsidRDefault="00473138" w:rsidP="00CB1362">
      <w:pPr>
        <w:spacing w:after="0" w:line="240" w:lineRule="auto"/>
        <w:jc w:val="both"/>
        <w:rPr>
          <w:rFonts w:ascii="Times New Roman" w:hAnsi="Times New Roman" w:cs="Times New Roman"/>
          <w:b/>
        </w:rPr>
      </w:pPr>
    </w:p>
    <w:p w14:paraId="4E620241" w14:textId="7BFA5FDD" w:rsidR="00473138" w:rsidRPr="00473138" w:rsidRDefault="00473138" w:rsidP="00473138">
      <w:pPr>
        <w:spacing w:after="0" w:line="240" w:lineRule="auto"/>
        <w:jc w:val="both"/>
        <w:rPr>
          <w:rFonts w:ascii="Times New Roman" w:hAnsi="Times New Roman" w:cs="Times New Roman"/>
          <w:bCs/>
        </w:rPr>
      </w:pPr>
      <w:r w:rsidRPr="00473138">
        <w:rPr>
          <w:rFonts w:ascii="Times New Roman" w:hAnsi="Times New Roman" w:cs="Times New Roman"/>
          <w:bCs/>
        </w:rPr>
        <w:t>The findings indicate that food safety and sanitation strategies in Filipino restaurants in Mandaluyong City are generally practiced at a moderate level, reflecting partial but inconsistent implementation. Food safety strategies were rated Moderately Evident (WM = 3.29), with strong emphasis on waste management, temperature control, and prevention of cross-contamination, which were assessed as Evident. However, practices related to hygiene compliance, food presentation, and time–temperature control during service were only Moderately Evident, suggesting gaps in consistent application. Similarly, sanitation strategies were also rated Moderately Evident (WM = 2.83), with personal hygiene practices emerging as the most evident, while structured cleaning schedules and clearly documented procedures were assessed as Least Evident, indicating weaknesses in systematization and standardization.</w:t>
      </w:r>
    </w:p>
    <w:p w14:paraId="57011BD8" w14:textId="77777777" w:rsidR="008F082E" w:rsidRDefault="008F082E" w:rsidP="00473138">
      <w:pPr>
        <w:spacing w:after="0" w:line="240" w:lineRule="auto"/>
        <w:jc w:val="both"/>
        <w:rPr>
          <w:rFonts w:ascii="Times New Roman" w:hAnsi="Times New Roman" w:cs="Times New Roman"/>
          <w:bCs/>
        </w:rPr>
      </w:pPr>
    </w:p>
    <w:p w14:paraId="20FD4FF5" w14:textId="511613C4" w:rsidR="00473138" w:rsidRPr="00473138" w:rsidRDefault="00473138" w:rsidP="00473138">
      <w:pPr>
        <w:spacing w:after="0" w:line="240" w:lineRule="auto"/>
        <w:jc w:val="both"/>
        <w:rPr>
          <w:rFonts w:ascii="Times New Roman" w:hAnsi="Times New Roman" w:cs="Times New Roman"/>
          <w:bCs/>
        </w:rPr>
      </w:pPr>
      <w:r w:rsidRPr="00473138">
        <w:rPr>
          <w:rFonts w:ascii="Times New Roman" w:hAnsi="Times New Roman" w:cs="Times New Roman"/>
          <w:bCs/>
        </w:rPr>
        <w:t>Furthermore, the combined assessment of food safety and sanitation strategies was rated Least Evident (WM = 2.53), highlighting the need for overall improvement. A significant difference between employee and manager assessments suggests differing perspectives, with employees generally providing higher ratings than managers. Although the problems encountered were assessed as Least Encountered (WM = 2.16), inconsistent adherence to hygiene practices was identified as the most common concern, classified as Moderately Encountered. Qualitative findings support these results, revealing that while practices are generally followed, inconsistencies arise during peak hours due to time constraints, limited structured procedures, and inconsistent monitoring.</w:t>
      </w:r>
    </w:p>
    <w:p w14:paraId="116253E0" w14:textId="77777777" w:rsidR="00473138" w:rsidRDefault="00473138" w:rsidP="00CB1362">
      <w:pPr>
        <w:spacing w:after="0" w:line="240" w:lineRule="auto"/>
        <w:jc w:val="both"/>
        <w:rPr>
          <w:rFonts w:ascii="Times New Roman" w:hAnsi="Times New Roman" w:cs="Times New Roman"/>
          <w:b/>
        </w:rPr>
      </w:pPr>
    </w:p>
    <w:p w14:paraId="65C3D64B" w14:textId="52B1B42E" w:rsidR="00473138" w:rsidRDefault="00473138" w:rsidP="00CB1362">
      <w:pPr>
        <w:spacing w:after="0" w:line="240" w:lineRule="auto"/>
        <w:jc w:val="both"/>
        <w:rPr>
          <w:rFonts w:ascii="Times New Roman" w:hAnsi="Times New Roman" w:cs="Times New Roman"/>
          <w:b/>
        </w:rPr>
      </w:pPr>
      <w:r w:rsidRPr="00473138">
        <w:rPr>
          <w:rFonts w:ascii="Times New Roman" w:hAnsi="Times New Roman" w:cs="Times New Roman"/>
          <w:b/>
        </w:rPr>
        <w:t>CO</w:t>
      </w:r>
      <w:r>
        <w:rPr>
          <w:rFonts w:ascii="Times New Roman" w:hAnsi="Times New Roman" w:cs="Times New Roman"/>
          <w:b/>
        </w:rPr>
        <w:t>N</w:t>
      </w:r>
      <w:r w:rsidRPr="00473138">
        <w:rPr>
          <w:rFonts w:ascii="Times New Roman" w:hAnsi="Times New Roman" w:cs="Times New Roman"/>
          <w:b/>
        </w:rPr>
        <w:t>CLUSIONS</w:t>
      </w:r>
    </w:p>
    <w:p w14:paraId="4D4231FF" w14:textId="77777777" w:rsidR="00473138" w:rsidRDefault="00473138" w:rsidP="00CB1362">
      <w:pPr>
        <w:spacing w:after="0" w:line="240" w:lineRule="auto"/>
        <w:jc w:val="both"/>
        <w:rPr>
          <w:rFonts w:ascii="Times New Roman" w:hAnsi="Times New Roman" w:cs="Times New Roman"/>
          <w:b/>
        </w:rPr>
      </w:pPr>
    </w:p>
    <w:p w14:paraId="7A2CAAA1" w14:textId="77777777" w:rsidR="008F082E" w:rsidRDefault="00473138" w:rsidP="00473138">
      <w:pPr>
        <w:spacing w:after="0" w:line="240" w:lineRule="auto"/>
        <w:jc w:val="both"/>
        <w:rPr>
          <w:rFonts w:ascii="Times New Roman" w:hAnsi="Times New Roman" w:cs="Times New Roman"/>
          <w:bCs/>
        </w:rPr>
      </w:pPr>
      <w:r w:rsidRPr="00473138">
        <w:rPr>
          <w:rFonts w:ascii="Times New Roman" w:hAnsi="Times New Roman" w:cs="Times New Roman"/>
          <w:bCs/>
        </w:rPr>
        <w:t xml:space="preserve">Based on the findings, the study concludes that food safety and sanitation strategies in selected Filipino restaurants in Mandaluyong City are present but not consistently implemented, as reflected in their overall moderate level of practice. While key food safety measures such as temperature control, prevention of cross-contamination, and proper handling of leftovers are evident, other critical practices—particularly those related to hygiene compliance, food presentation, and time–temperature control during service—are only moderately observed. </w:t>
      </w:r>
    </w:p>
    <w:p w14:paraId="37D4C804" w14:textId="77777777" w:rsidR="008F082E" w:rsidRDefault="008F082E" w:rsidP="00473138">
      <w:pPr>
        <w:spacing w:after="0" w:line="240" w:lineRule="auto"/>
        <w:jc w:val="both"/>
        <w:rPr>
          <w:rFonts w:ascii="Times New Roman" w:hAnsi="Times New Roman" w:cs="Times New Roman"/>
          <w:bCs/>
        </w:rPr>
      </w:pPr>
    </w:p>
    <w:p w14:paraId="7724BAF2" w14:textId="1E9AE876" w:rsidR="00473138" w:rsidRPr="00473138" w:rsidRDefault="00473138" w:rsidP="00473138">
      <w:pPr>
        <w:spacing w:after="0" w:line="240" w:lineRule="auto"/>
        <w:jc w:val="both"/>
        <w:rPr>
          <w:rFonts w:ascii="Times New Roman" w:hAnsi="Times New Roman" w:cs="Times New Roman"/>
          <w:bCs/>
        </w:rPr>
      </w:pPr>
      <w:r w:rsidRPr="00473138">
        <w:rPr>
          <w:rFonts w:ascii="Times New Roman" w:hAnsi="Times New Roman" w:cs="Times New Roman"/>
          <w:bCs/>
        </w:rPr>
        <w:lastRenderedPageBreak/>
        <w:t>Similarly, sanitation strategies reveal a stronger emphasis on personal hygiene, yet show notable deficiencies in structured systems, including clearly defined cleaning schedules and well-communicated sanitation procedures.</w:t>
      </w:r>
    </w:p>
    <w:p w14:paraId="5724D9C9" w14:textId="77777777" w:rsidR="00473138" w:rsidRPr="00473138" w:rsidRDefault="00473138" w:rsidP="00473138">
      <w:pPr>
        <w:spacing w:after="0" w:line="240" w:lineRule="auto"/>
        <w:jc w:val="both"/>
        <w:rPr>
          <w:rFonts w:ascii="Times New Roman" w:hAnsi="Times New Roman" w:cs="Times New Roman"/>
          <w:bCs/>
        </w:rPr>
      </w:pPr>
      <w:r w:rsidRPr="00473138">
        <w:rPr>
          <w:rFonts w:ascii="Times New Roman" w:hAnsi="Times New Roman" w:cs="Times New Roman"/>
          <w:bCs/>
        </w:rPr>
        <w:t>The study further concludes that there is a significant difference in the perceptions of employees and managers, indicating a lack of alignment in how food safety and sanitation practices are evaluated within the establishments. Although the problems encountered are generally minimal, the persistence of issues such as inconsistent adherence to hygiene protocols highlights underlying gaps in implementation. The qualitative findings reinforce these conclusions, pointing to challenges in consistency, monitoring, training, and systematization. Overall, the study underscores the need for more coherent, standardized, and consistently enforced food safety and sanitation practices to ensure higher levels of compliance and operational effectiveness.</w:t>
      </w:r>
    </w:p>
    <w:p w14:paraId="25263A88" w14:textId="77777777" w:rsidR="00473138" w:rsidRDefault="00473138" w:rsidP="00CB1362">
      <w:pPr>
        <w:spacing w:after="0" w:line="240" w:lineRule="auto"/>
        <w:jc w:val="both"/>
        <w:rPr>
          <w:rFonts w:ascii="Times New Roman" w:hAnsi="Times New Roman" w:cs="Times New Roman"/>
          <w:b/>
        </w:rPr>
      </w:pPr>
    </w:p>
    <w:p w14:paraId="0BE6FD7E" w14:textId="08909138" w:rsidR="00AC3BD5" w:rsidRDefault="00AC3BD5" w:rsidP="00AC3BD5">
      <w:pPr>
        <w:spacing w:after="0" w:line="240" w:lineRule="auto"/>
        <w:jc w:val="both"/>
        <w:rPr>
          <w:rFonts w:ascii="Times New Roman" w:hAnsi="Times New Roman" w:cs="Times New Roman"/>
          <w:b/>
          <w:bCs/>
        </w:rPr>
      </w:pPr>
      <w:r w:rsidRPr="00AC3BD5">
        <w:rPr>
          <w:rFonts w:ascii="Times New Roman" w:hAnsi="Times New Roman" w:cs="Times New Roman"/>
          <w:b/>
          <w:bCs/>
        </w:rPr>
        <w:t>RECOMMENDATIONS</w:t>
      </w:r>
    </w:p>
    <w:p w14:paraId="34983770" w14:textId="77777777" w:rsidR="00AC3BD5" w:rsidRDefault="00AC3BD5" w:rsidP="00AC3BD5">
      <w:pPr>
        <w:spacing w:after="0" w:line="240" w:lineRule="auto"/>
        <w:jc w:val="both"/>
        <w:rPr>
          <w:rFonts w:ascii="Times New Roman" w:hAnsi="Times New Roman" w:cs="Times New Roman"/>
          <w:b/>
        </w:rPr>
      </w:pPr>
    </w:p>
    <w:p w14:paraId="0CABD97E" w14:textId="105D0C58" w:rsidR="00AC3BD5" w:rsidRPr="00AC3BD5" w:rsidRDefault="00AC3BD5" w:rsidP="00AC3BD5">
      <w:pPr>
        <w:spacing w:after="0" w:line="240" w:lineRule="auto"/>
        <w:jc w:val="both"/>
        <w:rPr>
          <w:rFonts w:ascii="Times New Roman" w:hAnsi="Times New Roman" w:cs="Times New Roman"/>
          <w:bCs/>
        </w:rPr>
      </w:pPr>
      <w:r w:rsidRPr="00AC3BD5">
        <w:rPr>
          <w:rFonts w:ascii="Times New Roman" w:hAnsi="Times New Roman" w:cs="Times New Roman"/>
          <w:bCs/>
        </w:rPr>
        <w:t>In light of the findings and conclusions of the study, the following recommendations are proposed to enhance the implementation and consistency of food safety and sanitation strategies in Filipino restaurants.</w:t>
      </w:r>
    </w:p>
    <w:p w14:paraId="3797842B" w14:textId="77777777" w:rsidR="00AC3BD5" w:rsidRPr="00AC3BD5" w:rsidRDefault="00AC3BD5" w:rsidP="00AC3BD5">
      <w:pPr>
        <w:pStyle w:val="ListParagraph"/>
        <w:numPr>
          <w:ilvl w:val="0"/>
          <w:numId w:val="3"/>
        </w:numPr>
        <w:spacing w:after="0" w:line="240" w:lineRule="auto"/>
        <w:jc w:val="both"/>
        <w:rPr>
          <w:rFonts w:ascii="Times New Roman" w:hAnsi="Times New Roman" w:cs="Times New Roman"/>
          <w:bCs/>
        </w:rPr>
      </w:pPr>
      <w:r w:rsidRPr="00AC3BD5">
        <w:rPr>
          <w:rFonts w:ascii="Times New Roman" w:hAnsi="Times New Roman" w:cs="Times New Roman"/>
          <w:bCs/>
        </w:rPr>
        <w:t>Restaurant management should establish and strictly implement structured and documented cleaning and sanitation schedules to ensure consistency across all operational areas.</w:t>
      </w:r>
    </w:p>
    <w:p w14:paraId="73E3E833" w14:textId="77777777" w:rsidR="00AC3BD5" w:rsidRPr="00AC3BD5" w:rsidRDefault="00AC3BD5" w:rsidP="00AC3BD5">
      <w:pPr>
        <w:spacing w:after="0" w:line="240" w:lineRule="auto"/>
        <w:ind w:left="360"/>
        <w:jc w:val="both"/>
        <w:rPr>
          <w:rFonts w:ascii="Times New Roman" w:hAnsi="Times New Roman" w:cs="Times New Roman"/>
          <w:bCs/>
        </w:rPr>
      </w:pPr>
    </w:p>
    <w:p w14:paraId="4AB644B4" w14:textId="77777777" w:rsidR="00AC3BD5" w:rsidRPr="00AC3BD5" w:rsidRDefault="00AC3BD5" w:rsidP="00AC3BD5">
      <w:pPr>
        <w:pStyle w:val="ListParagraph"/>
        <w:numPr>
          <w:ilvl w:val="0"/>
          <w:numId w:val="3"/>
        </w:numPr>
        <w:spacing w:after="0" w:line="240" w:lineRule="auto"/>
        <w:jc w:val="both"/>
        <w:rPr>
          <w:rFonts w:ascii="Times New Roman" w:hAnsi="Times New Roman" w:cs="Times New Roman"/>
          <w:bCs/>
        </w:rPr>
      </w:pPr>
      <w:r w:rsidRPr="00AC3BD5">
        <w:rPr>
          <w:rFonts w:ascii="Times New Roman" w:hAnsi="Times New Roman" w:cs="Times New Roman"/>
          <w:bCs/>
        </w:rPr>
        <w:t>Clear and standardized sanitation and food safety procedures should be developed, properly communicated, and made easily accessible to all employees.</w:t>
      </w:r>
    </w:p>
    <w:p w14:paraId="562BE271" w14:textId="77777777" w:rsidR="00AC3BD5" w:rsidRPr="00AC3BD5" w:rsidRDefault="00AC3BD5" w:rsidP="00AC3BD5">
      <w:pPr>
        <w:spacing w:after="0" w:line="240" w:lineRule="auto"/>
        <w:ind w:left="360"/>
        <w:jc w:val="both"/>
        <w:rPr>
          <w:rFonts w:ascii="Times New Roman" w:hAnsi="Times New Roman" w:cs="Times New Roman"/>
          <w:bCs/>
        </w:rPr>
      </w:pPr>
    </w:p>
    <w:p w14:paraId="4D769A7C" w14:textId="77777777" w:rsidR="00AC3BD5" w:rsidRPr="00AC3BD5" w:rsidRDefault="00AC3BD5" w:rsidP="00AC3BD5">
      <w:pPr>
        <w:pStyle w:val="ListParagraph"/>
        <w:numPr>
          <w:ilvl w:val="0"/>
          <w:numId w:val="3"/>
        </w:numPr>
        <w:spacing w:after="0" w:line="240" w:lineRule="auto"/>
        <w:jc w:val="both"/>
        <w:rPr>
          <w:rFonts w:ascii="Times New Roman" w:hAnsi="Times New Roman" w:cs="Times New Roman"/>
          <w:bCs/>
        </w:rPr>
      </w:pPr>
      <w:r w:rsidRPr="00AC3BD5">
        <w:rPr>
          <w:rFonts w:ascii="Times New Roman" w:hAnsi="Times New Roman" w:cs="Times New Roman"/>
          <w:bCs/>
        </w:rPr>
        <w:t>Regular and continuous training programs should be conducted to reinforce proper food handling, hygiene practices, and sanitation protocols among staff.</w:t>
      </w:r>
    </w:p>
    <w:p w14:paraId="0DBFADD7" w14:textId="77777777" w:rsidR="00AC3BD5" w:rsidRPr="00AC3BD5" w:rsidRDefault="00AC3BD5" w:rsidP="00AC3BD5">
      <w:pPr>
        <w:spacing w:after="0" w:line="240" w:lineRule="auto"/>
        <w:ind w:left="360"/>
        <w:jc w:val="both"/>
        <w:rPr>
          <w:rFonts w:ascii="Times New Roman" w:hAnsi="Times New Roman" w:cs="Times New Roman"/>
          <w:bCs/>
        </w:rPr>
      </w:pPr>
    </w:p>
    <w:p w14:paraId="5A1172DE" w14:textId="77777777" w:rsidR="00AC3BD5" w:rsidRPr="00AC3BD5" w:rsidRDefault="00AC3BD5" w:rsidP="00AC3BD5">
      <w:pPr>
        <w:pStyle w:val="ListParagraph"/>
        <w:numPr>
          <w:ilvl w:val="0"/>
          <w:numId w:val="3"/>
        </w:numPr>
        <w:spacing w:after="0" w:line="240" w:lineRule="auto"/>
        <w:jc w:val="both"/>
        <w:rPr>
          <w:rFonts w:ascii="Times New Roman" w:hAnsi="Times New Roman" w:cs="Times New Roman"/>
          <w:bCs/>
        </w:rPr>
      </w:pPr>
      <w:r w:rsidRPr="00AC3BD5">
        <w:rPr>
          <w:rFonts w:ascii="Times New Roman" w:hAnsi="Times New Roman" w:cs="Times New Roman"/>
          <w:bCs/>
        </w:rPr>
        <w:t>Management should strengthen monitoring and supervision mechanisms, such as routine inspections and compliance checks, to ensure that procedures are consistently followed.</w:t>
      </w:r>
    </w:p>
    <w:p w14:paraId="055DA783" w14:textId="77777777" w:rsidR="00AC3BD5" w:rsidRPr="00AC3BD5" w:rsidRDefault="00AC3BD5" w:rsidP="00AC3BD5">
      <w:pPr>
        <w:spacing w:after="0" w:line="240" w:lineRule="auto"/>
        <w:ind w:left="360"/>
        <w:jc w:val="both"/>
        <w:rPr>
          <w:rFonts w:ascii="Times New Roman" w:hAnsi="Times New Roman" w:cs="Times New Roman"/>
          <w:bCs/>
        </w:rPr>
      </w:pPr>
    </w:p>
    <w:p w14:paraId="6A709719" w14:textId="77777777" w:rsidR="00AC3BD5" w:rsidRPr="00AC3BD5" w:rsidRDefault="00AC3BD5" w:rsidP="00AC3BD5">
      <w:pPr>
        <w:pStyle w:val="ListParagraph"/>
        <w:numPr>
          <w:ilvl w:val="0"/>
          <w:numId w:val="3"/>
        </w:numPr>
        <w:spacing w:after="0" w:line="240" w:lineRule="auto"/>
        <w:jc w:val="both"/>
        <w:rPr>
          <w:rFonts w:ascii="Times New Roman" w:hAnsi="Times New Roman" w:cs="Times New Roman"/>
          <w:bCs/>
        </w:rPr>
      </w:pPr>
      <w:r w:rsidRPr="00AC3BD5">
        <w:rPr>
          <w:rFonts w:ascii="Times New Roman" w:hAnsi="Times New Roman" w:cs="Times New Roman"/>
          <w:bCs/>
        </w:rPr>
        <w:t>Restaurants should implement a more systematic approach to time–temperature control, especially during food preparation, storage, and service.</w:t>
      </w:r>
    </w:p>
    <w:p w14:paraId="38674505" w14:textId="77777777" w:rsidR="00AC3BD5" w:rsidRPr="00AC3BD5" w:rsidRDefault="00AC3BD5" w:rsidP="00AC3BD5">
      <w:pPr>
        <w:spacing w:after="0" w:line="240" w:lineRule="auto"/>
        <w:ind w:left="360"/>
        <w:jc w:val="both"/>
        <w:rPr>
          <w:rFonts w:ascii="Times New Roman" w:hAnsi="Times New Roman" w:cs="Times New Roman"/>
          <w:bCs/>
        </w:rPr>
      </w:pPr>
    </w:p>
    <w:p w14:paraId="7C617BDC" w14:textId="77777777" w:rsidR="00AC3BD5" w:rsidRPr="00AC3BD5" w:rsidRDefault="00AC3BD5" w:rsidP="00AC3BD5">
      <w:pPr>
        <w:pStyle w:val="ListParagraph"/>
        <w:numPr>
          <w:ilvl w:val="0"/>
          <w:numId w:val="3"/>
        </w:numPr>
        <w:spacing w:after="0" w:line="240" w:lineRule="auto"/>
        <w:jc w:val="both"/>
        <w:rPr>
          <w:rFonts w:ascii="Times New Roman" w:hAnsi="Times New Roman" w:cs="Times New Roman"/>
          <w:bCs/>
        </w:rPr>
      </w:pPr>
      <w:r w:rsidRPr="00AC3BD5">
        <w:rPr>
          <w:rFonts w:ascii="Times New Roman" w:hAnsi="Times New Roman" w:cs="Times New Roman"/>
          <w:bCs/>
        </w:rPr>
        <w:t>There should be increased emphasis on employee accountability, encouraging staff to consistently observe hygiene practices even during peak hours.</w:t>
      </w:r>
    </w:p>
    <w:p w14:paraId="722F6A9A" w14:textId="77777777" w:rsidR="00AC3BD5" w:rsidRPr="00AC3BD5" w:rsidRDefault="00AC3BD5" w:rsidP="00AC3BD5">
      <w:pPr>
        <w:spacing w:after="0" w:line="240" w:lineRule="auto"/>
        <w:ind w:left="360"/>
        <w:jc w:val="both"/>
        <w:rPr>
          <w:rFonts w:ascii="Times New Roman" w:hAnsi="Times New Roman" w:cs="Times New Roman"/>
          <w:bCs/>
        </w:rPr>
      </w:pPr>
    </w:p>
    <w:p w14:paraId="42D9A8B3" w14:textId="77777777" w:rsidR="00AC3BD5" w:rsidRPr="00AC3BD5" w:rsidRDefault="00AC3BD5" w:rsidP="00AC3BD5">
      <w:pPr>
        <w:pStyle w:val="ListParagraph"/>
        <w:numPr>
          <w:ilvl w:val="0"/>
          <w:numId w:val="3"/>
        </w:numPr>
        <w:spacing w:after="0" w:line="240" w:lineRule="auto"/>
        <w:jc w:val="both"/>
        <w:rPr>
          <w:rFonts w:ascii="Times New Roman" w:hAnsi="Times New Roman" w:cs="Times New Roman"/>
          <w:bCs/>
        </w:rPr>
      </w:pPr>
      <w:r w:rsidRPr="00AC3BD5">
        <w:rPr>
          <w:rFonts w:ascii="Times New Roman" w:hAnsi="Times New Roman" w:cs="Times New Roman"/>
          <w:bCs/>
        </w:rPr>
        <w:t>Establishments should adopt visual reminders and signage (e.g., handwashing steps, sanitation procedures) in strategic areas to reinforce proper practices.</w:t>
      </w:r>
    </w:p>
    <w:p w14:paraId="0F770F01" w14:textId="77777777" w:rsidR="00AC3BD5" w:rsidRPr="00AC3BD5" w:rsidRDefault="00AC3BD5" w:rsidP="00AC3BD5">
      <w:pPr>
        <w:spacing w:after="0" w:line="240" w:lineRule="auto"/>
        <w:ind w:left="360"/>
        <w:jc w:val="both"/>
        <w:rPr>
          <w:rFonts w:ascii="Times New Roman" w:hAnsi="Times New Roman" w:cs="Times New Roman"/>
          <w:bCs/>
        </w:rPr>
      </w:pPr>
    </w:p>
    <w:p w14:paraId="3329A595" w14:textId="77777777" w:rsidR="00AC3BD5" w:rsidRPr="00AC3BD5" w:rsidRDefault="00AC3BD5" w:rsidP="00AC3BD5">
      <w:pPr>
        <w:pStyle w:val="ListParagraph"/>
        <w:numPr>
          <w:ilvl w:val="0"/>
          <w:numId w:val="3"/>
        </w:numPr>
        <w:spacing w:after="0" w:line="240" w:lineRule="auto"/>
        <w:jc w:val="both"/>
        <w:rPr>
          <w:rFonts w:ascii="Times New Roman" w:hAnsi="Times New Roman" w:cs="Times New Roman"/>
          <w:bCs/>
        </w:rPr>
      </w:pPr>
      <w:r w:rsidRPr="00AC3BD5">
        <w:rPr>
          <w:rFonts w:ascii="Times New Roman" w:hAnsi="Times New Roman" w:cs="Times New Roman"/>
          <w:bCs/>
        </w:rPr>
        <w:t>Management should foster open communication and feedback systems where employees can report challenges and suggest improvements related to food safety and sanitation.</w:t>
      </w:r>
    </w:p>
    <w:p w14:paraId="1492AF26" w14:textId="77777777" w:rsidR="00AC3BD5" w:rsidRDefault="00AC3BD5" w:rsidP="00AC3BD5">
      <w:pPr>
        <w:spacing w:after="0" w:line="240" w:lineRule="auto"/>
        <w:ind w:left="360"/>
        <w:jc w:val="both"/>
        <w:rPr>
          <w:rFonts w:ascii="Times New Roman" w:hAnsi="Times New Roman" w:cs="Times New Roman"/>
          <w:bCs/>
        </w:rPr>
      </w:pPr>
    </w:p>
    <w:p w14:paraId="11FAA85D" w14:textId="77777777" w:rsidR="00353E75" w:rsidRDefault="00353E75" w:rsidP="00AC3BD5">
      <w:pPr>
        <w:spacing w:after="0" w:line="240" w:lineRule="auto"/>
        <w:ind w:left="360"/>
        <w:jc w:val="both"/>
        <w:rPr>
          <w:rFonts w:ascii="Times New Roman" w:hAnsi="Times New Roman" w:cs="Times New Roman"/>
          <w:bCs/>
        </w:rPr>
      </w:pPr>
    </w:p>
    <w:p w14:paraId="6DAEE548" w14:textId="77777777" w:rsidR="00353E75" w:rsidRPr="00AC3BD5" w:rsidRDefault="00353E75" w:rsidP="00AC3BD5">
      <w:pPr>
        <w:spacing w:after="0" w:line="240" w:lineRule="auto"/>
        <w:ind w:left="360"/>
        <w:jc w:val="both"/>
        <w:rPr>
          <w:rFonts w:ascii="Times New Roman" w:hAnsi="Times New Roman" w:cs="Times New Roman"/>
          <w:bCs/>
        </w:rPr>
      </w:pPr>
    </w:p>
    <w:p w14:paraId="5FC214B3" w14:textId="77777777" w:rsidR="00AC3BD5" w:rsidRPr="00AC3BD5" w:rsidRDefault="00AC3BD5" w:rsidP="00AC3BD5">
      <w:pPr>
        <w:pStyle w:val="ListParagraph"/>
        <w:numPr>
          <w:ilvl w:val="0"/>
          <w:numId w:val="3"/>
        </w:numPr>
        <w:spacing w:after="0" w:line="240" w:lineRule="auto"/>
        <w:jc w:val="both"/>
        <w:rPr>
          <w:rFonts w:ascii="Times New Roman" w:hAnsi="Times New Roman" w:cs="Times New Roman"/>
          <w:bCs/>
        </w:rPr>
      </w:pPr>
      <w:r w:rsidRPr="00AC3BD5">
        <w:rPr>
          <w:rFonts w:ascii="Times New Roman" w:hAnsi="Times New Roman" w:cs="Times New Roman"/>
          <w:bCs/>
        </w:rPr>
        <w:t>Periodic evaluation and updating of food safety and sanitation strategies should be conducted to align with current standards and operational needs.</w:t>
      </w:r>
    </w:p>
    <w:p w14:paraId="30398749" w14:textId="77777777" w:rsidR="00AC3BD5" w:rsidRPr="00AC3BD5" w:rsidRDefault="00AC3BD5" w:rsidP="00AC3BD5">
      <w:pPr>
        <w:spacing w:after="0" w:line="240" w:lineRule="auto"/>
        <w:ind w:left="360"/>
        <w:jc w:val="both"/>
        <w:rPr>
          <w:rFonts w:ascii="Times New Roman" w:hAnsi="Times New Roman" w:cs="Times New Roman"/>
          <w:bCs/>
        </w:rPr>
      </w:pPr>
    </w:p>
    <w:p w14:paraId="33A1137C" w14:textId="65B8DB6E" w:rsidR="00AC3BD5" w:rsidRPr="00AC3BD5" w:rsidRDefault="00AC3BD5" w:rsidP="00AC3BD5">
      <w:pPr>
        <w:spacing w:after="0" w:line="240" w:lineRule="auto"/>
        <w:ind w:left="360"/>
        <w:jc w:val="both"/>
        <w:rPr>
          <w:rFonts w:ascii="Times New Roman" w:hAnsi="Times New Roman" w:cs="Times New Roman"/>
          <w:bCs/>
        </w:rPr>
      </w:pPr>
      <w:r>
        <w:rPr>
          <w:rFonts w:ascii="Times New Roman" w:hAnsi="Times New Roman" w:cs="Times New Roman"/>
          <w:bCs/>
        </w:rPr>
        <w:t xml:space="preserve">10. </w:t>
      </w:r>
      <w:r w:rsidRPr="00AC3BD5">
        <w:rPr>
          <w:rFonts w:ascii="Times New Roman" w:hAnsi="Times New Roman" w:cs="Times New Roman"/>
          <w:bCs/>
        </w:rPr>
        <w:t>Restaurants may consider conducting internal audits or partnering with external experts to assess compliance and identify areas for improvement.</w:t>
      </w:r>
    </w:p>
    <w:p w14:paraId="22D10835" w14:textId="77777777" w:rsidR="00353E75" w:rsidRDefault="00353E75" w:rsidP="00CB1362">
      <w:pPr>
        <w:spacing w:after="0" w:line="240" w:lineRule="auto"/>
        <w:jc w:val="both"/>
        <w:rPr>
          <w:rFonts w:ascii="Times New Roman" w:hAnsi="Times New Roman" w:cs="Times New Roman"/>
          <w:bCs/>
        </w:rPr>
      </w:pPr>
    </w:p>
    <w:p w14:paraId="254F395B" w14:textId="77777777" w:rsidR="00353E75" w:rsidRDefault="00353E75" w:rsidP="00CB1362">
      <w:pPr>
        <w:spacing w:after="0" w:line="240" w:lineRule="auto"/>
        <w:jc w:val="both"/>
        <w:rPr>
          <w:rFonts w:ascii="Times New Roman" w:hAnsi="Times New Roman" w:cs="Times New Roman"/>
          <w:bCs/>
        </w:rPr>
      </w:pPr>
    </w:p>
    <w:p w14:paraId="2CCAAC6A" w14:textId="1D1209FB" w:rsidR="00353E75" w:rsidRDefault="00353E75" w:rsidP="00CB1362">
      <w:pPr>
        <w:spacing w:after="0" w:line="240" w:lineRule="auto"/>
        <w:jc w:val="both"/>
        <w:rPr>
          <w:rFonts w:ascii="Times New Roman" w:hAnsi="Times New Roman" w:cs="Times New Roman"/>
          <w:b/>
        </w:rPr>
      </w:pPr>
      <w:r w:rsidRPr="00353E75">
        <w:rPr>
          <w:rFonts w:ascii="Times New Roman" w:hAnsi="Times New Roman" w:cs="Times New Roman"/>
          <w:b/>
        </w:rPr>
        <w:t>REFERENCES</w:t>
      </w:r>
    </w:p>
    <w:p w14:paraId="4AB8CB4C" w14:textId="77777777" w:rsidR="00353E75" w:rsidRPr="00930980" w:rsidRDefault="00353E75" w:rsidP="00CB1362">
      <w:pPr>
        <w:spacing w:after="0" w:line="240" w:lineRule="auto"/>
        <w:jc w:val="both"/>
        <w:rPr>
          <w:rFonts w:ascii="Times New Roman" w:hAnsi="Times New Roman" w:cs="Times New Roman"/>
          <w:bCs/>
        </w:rPr>
      </w:pPr>
    </w:p>
    <w:p w14:paraId="08EEF90E" w14:textId="3BD480B3" w:rsidR="00930980" w:rsidRPr="00930980" w:rsidRDefault="00930980" w:rsidP="00930980">
      <w:pPr>
        <w:pStyle w:val="ListParagraph"/>
        <w:numPr>
          <w:ilvl w:val="0"/>
          <w:numId w:val="5"/>
        </w:numPr>
        <w:spacing w:after="0" w:line="240" w:lineRule="auto"/>
        <w:jc w:val="both"/>
        <w:rPr>
          <w:rFonts w:ascii="Times New Roman" w:hAnsi="Times New Roman" w:cs="Times New Roman"/>
          <w:bCs/>
        </w:rPr>
      </w:pPr>
      <w:r w:rsidRPr="00930980">
        <w:rPr>
          <w:rFonts w:ascii="Times New Roman" w:hAnsi="Times New Roman" w:cs="Times New Roman"/>
          <w:bCs/>
        </w:rPr>
        <w:t xml:space="preserve">De Vera, A., </w:t>
      </w:r>
      <w:proofErr w:type="spellStart"/>
      <w:r w:rsidRPr="00930980">
        <w:rPr>
          <w:rFonts w:ascii="Times New Roman" w:hAnsi="Times New Roman" w:cs="Times New Roman"/>
          <w:bCs/>
        </w:rPr>
        <w:t>Dumalag</w:t>
      </w:r>
      <w:proofErr w:type="spellEnd"/>
      <w:r w:rsidRPr="00930980">
        <w:rPr>
          <w:rFonts w:ascii="Times New Roman" w:hAnsi="Times New Roman" w:cs="Times New Roman"/>
          <w:bCs/>
        </w:rPr>
        <w:t xml:space="preserve">, E. J., </w:t>
      </w:r>
      <w:proofErr w:type="spellStart"/>
      <w:r w:rsidRPr="00930980">
        <w:rPr>
          <w:rFonts w:ascii="Times New Roman" w:hAnsi="Times New Roman" w:cs="Times New Roman"/>
          <w:bCs/>
        </w:rPr>
        <w:t>Jardinero</w:t>
      </w:r>
      <w:proofErr w:type="spellEnd"/>
      <w:r w:rsidRPr="00930980">
        <w:rPr>
          <w:rFonts w:ascii="Times New Roman" w:hAnsi="Times New Roman" w:cs="Times New Roman"/>
          <w:bCs/>
        </w:rPr>
        <w:t xml:space="preserve">, J. F. P., Villegas, G. A., </w:t>
      </w:r>
      <w:proofErr w:type="spellStart"/>
      <w:r w:rsidRPr="00930980">
        <w:rPr>
          <w:rFonts w:ascii="Times New Roman" w:hAnsi="Times New Roman" w:cs="Times New Roman"/>
          <w:bCs/>
        </w:rPr>
        <w:t>Matnog</w:t>
      </w:r>
      <w:proofErr w:type="spellEnd"/>
      <w:r w:rsidRPr="00930980">
        <w:rPr>
          <w:rFonts w:ascii="Times New Roman" w:hAnsi="Times New Roman" w:cs="Times New Roman"/>
          <w:bCs/>
        </w:rPr>
        <w:t>, N. S., &amp; Dela Cruz, G. H. (2024). If it is not safe, it is not food: World Health Organization (WHO) food safety compliance and behavioral intention in family‑owned restaurant in San Jose, Nueva Ecija, Philippines. International Journal of Research and Innovation in Social Science. https://dx.doi.org/10.47772/IJRISS.2024.807237</w:t>
      </w:r>
    </w:p>
    <w:p w14:paraId="52D54887" w14:textId="77777777" w:rsidR="00930980" w:rsidRPr="00930980" w:rsidRDefault="00930980" w:rsidP="00930980">
      <w:pPr>
        <w:spacing w:after="0" w:line="240" w:lineRule="auto"/>
        <w:jc w:val="both"/>
        <w:rPr>
          <w:rFonts w:ascii="Times New Roman" w:hAnsi="Times New Roman" w:cs="Times New Roman"/>
          <w:bCs/>
        </w:rPr>
      </w:pPr>
    </w:p>
    <w:p w14:paraId="5B4C56F5" w14:textId="77777777" w:rsidR="00930980" w:rsidRPr="00930980" w:rsidRDefault="00930980" w:rsidP="00930980">
      <w:pPr>
        <w:pStyle w:val="ListParagraph"/>
        <w:numPr>
          <w:ilvl w:val="0"/>
          <w:numId w:val="5"/>
        </w:numPr>
        <w:spacing w:after="0" w:line="240" w:lineRule="auto"/>
        <w:jc w:val="both"/>
        <w:rPr>
          <w:rFonts w:ascii="Times New Roman" w:hAnsi="Times New Roman" w:cs="Times New Roman"/>
          <w:bCs/>
        </w:rPr>
      </w:pPr>
      <w:proofErr w:type="spellStart"/>
      <w:r w:rsidRPr="00930980">
        <w:rPr>
          <w:rFonts w:ascii="Times New Roman" w:hAnsi="Times New Roman" w:cs="Times New Roman"/>
          <w:bCs/>
        </w:rPr>
        <w:t>Ermeje</w:t>
      </w:r>
      <w:proofErr w:type="spellEnd"/>
      <w:r w:rsidRPr="00930980">
        <w:rPr>
          <w:rFonts w:ascii="Times New Roman" w:hAnsi="Times New Roman" w:cs="Times New Roman"/>
          <w:bCs/>
        </w:rPr>
        <w:t xml:space="preserve">, E. E., Fuentes, J. T., &amp; </w:t>
      </w:r>
      <w:proofErr w:type="spellStart"/>
      <w:r w:rsidRPr="00930980">
        <w:rPr>
          <w:rFonts w:ascii="Times New Roman" w:hAnsi="Times New Roman" w:cs="Times New Roman"/>
          <w:bCs/>
        </w:rPr>
        <w:t>Magapan</w:t>
      </w:r>
      <w:proofErr w:type="spellEnd"/>
      <w:r w:rsidRPr="00930980">
        <w:rPr>
          <w:rFonts w:ascii="Times New Roman" w:hAnsi="Times New Roman" w:cs="Times New Roman"/>
          <w:bCs/>
        </w:rPr>
        <w:t>, A. M. (2025). Food safety knowledge: A determinant of sanitation conditions in local restaurants. International Journal of Research and Innovation in Applied Science, 10(4), 741–762. https://doi.org/10.51584/IJRIAS.2025.10040062</w:t>
      </w:r>
    </w:p>
    <w:p w14:paraId="1AB0CEC5" w14:textId="77777777" w:rsidR="00930980" w:rsidRPr="00930980" w:rsidRDefault="00930980" w:rsidP="00930980">
      <w:pPr>
        <w:spacing w:after="0" w:line="240" w:lineRule="auto"/>
        <w:jc w:val="both"/>
        <w:rPr>
          <w:rFonts w:ascii="Times New Roman" w:hAnsi="Times New Roman" w:cs="Times New Roman"/>
          <w:bCs/>
        </w:rPr>
      </w:pPr>
    </w:p>
    <w:p w14:paraId="0BF92646" w14:textId="77777777" w:rsidR="00930980" w:rsidRPr="00930980" w:rsidRDefault="00930980" w:rsidP="00930980">
      <w:pPr>
        <w:pStyle w:val="ListParagraph"/>
        <w:numPr>
          <w:ilvl w:val="0"/>
          <w:numId w:val="5"/>
        </w:numPr>
        <w:spacing w:after="0" w:line="240" w:lineRule="auto"/>
        <w:jc w:val="both"/>
        <w:rPr>
          <w:rFonts w:ascii="Times New Roman" w:hAnsi="Times New Roman" w:cs="Times New Roman"/>
          <w:bCs/>
        </w:rPr>
      </w:pPr>
      <w:proofErr w:type="spellStart"/>
      <w:r w:rsidRPr="00930980">
        <w:rPr>
          <w:rFonts w:ascii="Times New Roman" w:hAnsi="Times New Roman" w:cs="Times New Roman"/>
          <w:bCs/>
        </w:rPr>
        <w:t>Gumasing</w:t>
      </w:r>
      <w:proofErr w:type="spellEnd"/>
      <w:r w:rsidRPr="00930980">
        <w:rPr>
          <w:rFonts w:ascii="Times New Roman" w:hAnsi="Times New Roman" w:cs="Times New Roman"/>
          <w:bCs/>
        </w:rPr>
        <w:t>, M. J. J. (2025). Customer retention in the Philippine food sector: Health measures, market access, and strategic adaptation after the COVID‑19 pandemic. Foods, 14(14), 2535. https://doi.org/10.3390/foods14142535</w:t>
      </w:r>
    </w:p>
    <w:p w14:paraId="703E0293" w14:textId="77777777" w:rsidR="00930980" w:rsidRPr="00930980" w:rsidRDefault="00930980" w:rsidP="00930980">
      <w:pPr>
        <w:spacing w:after="0" w:line="240" w:lineRule="auto"/>
        <w:jc w:val="both"/>
        <w:rPr>
          <w:rFonts w:ascii="Times New Roman" w:hAnsi="Times New Roman" w:cs="Times New Roman"/>
          <w:bCs/>
        </w:rPr>
      </w:pPr>
    </w:p>
    <w:p w14:paraId="15F5B59E" w14:textId="77777777" w:rsidR="00930980" w:rsidRPr="00930980" w:rsidRDefault="00930980" w:rsidP="00930980">
      <w:pPr>
        <w:pStyle w:val="ListParagraph"/>
        <w:numPr>
          <w:ilvl w:val="0"/>
          <w:numId w:val="5"/>
        </w:numPr>
        <w:spacing w:after="0" w:line="240" w:lineRule="auto"/>
        <w:jc w:val="both"/>
        <w:rPr>
          <w:rFonts w:ascii="Times New Roman" w:hAnsi="Times New Roman" w:cs="Times New Roman"/>
          <w:bCs/>
        </w:rPr>
      </w:pPr>
      <w:r w:rsidRPr="00930980">
        <w:rPr>
          <w:rFonts w:ascii="Times New Roman" w:hAnsi="Times New Roman" w:cs="Times New Roman"/>
          <w:bCs/>
        </w:rPr>
        <w:t>Na, Y. J., Baek, J. Y., Gwon, S. Y., &amp; Yoon, K. S. (2024). Assessment of hygiene management practices and comparative analysis of regulatory frameworks for shared kitchens across different countries. Foods, 13(6), 918. https://doi.org/10.3390/foods13060918</w:t>
      </w:r>
    </w:p>
    <w:p w14:paraId="0E453DC0" w14:textId="77777777" w:rsidR="00930980" w:rsidRPr="00930980" w:rsidRDefault="00930980" w:rsidP="00930980">
      <w:pPr>
        <w:spacing w:after="0" w:line="240" w:lineRule="auto"/>
        <w:jc w:val="both"/>
        <w:rPr>
          <w:rFonts w:ascii="Times New Roman" w:hAnsi="Times New Roman" w:cs="Times New Roman"/>
          <w:bCs/>
        </w:rPr>
      </w:pPr>
    </w:p>
    <w:p w14:paraId="115EAFF1" w14:textId="77777777" w:rsidR="00930980" w:rsidRPr="00930980" w:rsidRDefault="00930980" w:rsidP="00930980">
      <w:pPr>
        <w:pStyle w:val="ListParagraph"/>
        <w:numPr>
          <w:ilvl w:val="0"/>
          <w:numId w:val="5"/>
        </w:numPr>
        <w:spacing w:after="0" w:line="240" w:lineRule="auto"/>
        <w:jc w:val="both"/>
        <w:rPr>
          <w:rFonts w:ascii="Times New Roman" w:hAnsi="Times New Roman" w:cs="Times New Roman"/>
          <w:bCs/>
        </w:rPr>
      </w:pPr>
      <w:r w:rsidRPr="00930980">
        <w:rPr>
          <w:rFonts w:ascii="Times New Roman" w:hAnsi="Times New Roman" w:cs="Times New Roman"/>
          <w:bCs/>
        </w:rPr>
        <w:t>World Health Organization. (2025). WHO and FAO in partnership with the Philippines conclude webinar series to mark World Food Safety Day 2025. https://www.who.int/philippines/news/detail/06-06-2025-who-and-fao--in-partnership-with-the-philippines--conclude-four-day-webinar-series-to-mark-world-food-safety-day-2025</w:t>
      </w:r>
    </w:p>
    <w:p w14:paraId="78906513" w14:textId="77777777" w:rsidR="00930980" w:rsidRPr="00930980" w:rsidRDefault="00930980" w:rsidP="00930980">
      <w:pPr>
        <w:spacing w:after="0" w:line="240" w:lineRule="auto"/>
        <w:jc w:val="both"/>
        <w:rPr>
          <w:rFonts w:ascii="Times New Roman" w:hAnsi="Times New Roman" w:cs="Times New Roman"/>
          <w:bCs/>
        </w:rPr>
      </w:pPr>
    </w:p>
    <w:p w14:paraId="1AAB710C" w14:textId="3207FB1C" w:rsidR="00353E75" w:rsidRPr="00930980" w:rsidRDefault="00930980" w:rsidP="00930980">
      <w:pPr>
        <w:pStyle w:val="ListParagraph"/>
        <w:numPr>
          <w:ilvl w:val="0"/>
          <w:numId w:val="5"/>
        </w:numPr>
        <w:spacing w:after="0" w:line="240" w:lineRule="auto"/>
        <w:jc w:val="both"/>
        <w:rPr>
          <w:rFonts w:ascii="Times New Roman" w:hAnsi="Times New Roman" w:cs="Times New Roman"/>
          <w:bCs/>
        </w:rPr>
      </w:pPr>
      <w:proofErr w:type="spellStart"/>
      <w:r w:rsidRPr="00930980">
        <w:rPr>
          <w:rFonts w:ascii="Times New Roman" w:hAnsi="Times New Roman" w:cs="Times New Roman"/>
          <w:bCs/>
        </w:rPr>
        <w:t>Zharra</w:t>
      </w:r>
      <w:proofErr w:type="spellEnd"/>
      <w:r w:rsidRPr="00930980">
        <w:rPr>
          <w:rFonts w:ascii="Times New Roman" w:hAnsi="Times New Roman" w:cs="Times New Roman"/>
          <w:bCs/>
        </w:rPr>
        <w:t xml:space="preserve"> B. (2023). Safety procedures and sanitation of eateries at Southern Philippines Agri‑Business and Marine and Aquatic School of Technology. International Journal of Progressive Research in Engineering Management and Science, 3(6), 857–859. </w:t>
      </w:r>
      <w:hyperlink r:id="rId6" w:history="1">
        <w:r w:rsidRPr="00930980">
          <w:rPr>
            <w:rStyle w:val="Hyperlink"/>
            <w:rFonts w:ascii="Times New Roman" w:hAnsi="Times New Roman" w:cs="Times New Roman"/>
            <w:bCs/>
          </w:rPr>
          <w:t>https://doi.org/10.58257/IJPREMS31732</w:t>
        </w:r>
      </w:hyperlink>
    </w:p>
    <w:p w14:paraId="73160A93" w14:textId="77777777" w:rsidR="00930980" w:rsidRPr="00930980" w:rsidRDefault="00930980" w:rsidP="00930980">
      <w:pPr>
        <w:spacing w:after="0" w:line="240" w:lineRule="auto"/>
        <w:jc w:val="both"/>
        <w:rPr>
          <w:rFonts w:ascii="Times New Roman" w:hAnsi="Times New Roman" w:cs="Times New Roman"/>
          <w:bCs/>
        </w:rPr>
      </w:pPr>
    </w:p>
    <w:p w14:paraId="20354578" w14:textId="77777777"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Nazario, D. et al. (2018). Local authorities urged to follow </w:t>
      </w:r>
      <w:r w:rsidRPr="00353E75">
        <w:rPr>
          <w:rFonts w:ascii="Times New Roman" w:hAnsi="Times New Roman" w:cs="Times New Roman"/>
          <w:bCs/>
          <w:lang w:val="en-US"/>
        </w:rPr>
        <w:tab/>
        <w:t>food safety regulations. Manila Bulletin.</w:t>
      </w:r>
    </w:p>
    <w:p w14:paraId="1D5D73EB" w14:textId="59003C53"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John D. et. Al. (2019). Sanitary design for the rest of us. </w:t>
      </w:r>
      <w:r w:rsidRPr="00353E75">
        <w:rPr>
          <w:rFonts w:ascii="Times New Roman" w:hAnsi="Times New Roman" w:cs="Times New Roman"/>
          <w:bCs/>
          <w:lang w:val="en-US"/>
        </w:rPr>
        <w:tab/>
        <w:t xml:space="preserve">North America. Retrieved from </w:t>
      </w:r>
      <w:hyperlink w:history="1">
        <w:r w:rsidRPr="00353E75">
          <w:rPr>
            <w:rStyle w:val="Hyperlink"/>
            <w:rFonts w:ascii="Times New Roman" w:hAnsi="Times New Roman" w:cs="Times New Roman"/>
            <w:bCs/>
            <w:lang w:val="en-US"/>
          </w:rPr>
          <w:t xml:space="preserve">http://www.commercialfoo </w:t>
        </w:r>
        <w:r w:rsidRPr="00353E75">
          <w:rPr>
            <w:rStyle w:val="Hyperlink"/>
            <w:rFonts w:ascii="Times New Roman" w:hAnsi="Times New Roman" w:cs="Times New Roman"/>
            <w:bCs/>
            <w:lang w:val="en-US"/>
          </w:rPr>
          <w:tab/>
          <w:t>dsanitation.com/wp-</w:t>
        </w:r>
      </w:hyperlink>
      <w:r w:rsidRPr="00353E75">
        <w:rPr>
          <w:rFonts w:ascii="Times New Roman" w:hAnsi="Times New Roman" w:cs="Times New Roman"/>
          <w:bCs/>
          <w:lang w:val="en-US"/>
        </w:rPr>
        <w:t>content/uploads/2019/07/DownloadFood</w:t>
      </w:r>
      <w:r w:rsidR="000F4DE2" w:rsidRPr="00930980">
        <w:rPr>
          <w:rFonts w:ascii="Times New Roman" w:hAnsi="Times New Roman" w:cs="Times New Roman"/>
          <w:bCs/>
          <w:lang w:val="en-US"/>
        </w:rPr>
        <w:t>-</w:t>
      </w:r>
      <w:r w:rsidRPr="00353E75">
        <w:rPr>
          <w:rFonts w:ascii="Times New Roman" w:hAnsi="Times New Roman" w:cs="Times New Roman"/>
          <w:bCs/>
          <w:lang w:val="en-US"/>
        </w:rPr>
        <w:t>Northwest-Sanitary-</w:t>
      </w:r>
      <w:r w:rsidRPr="00353E75">
        <w:rPr>
          <w:rFonts w:ascii="Times New Roman" w:hAnsi="Times New Roman" w:cs="Times New Roman"/>
          <w:bCs/>
          <w:lang w:val="en-US"/>
        </w:rPr>
        <w:tab/>
        <w:t>Design-for-the-Rest-of-Us2019.07.pdf</w:t>
      </w:r>
    </w:p>
    <w:p w14:paraId="2534C33B" w14:textId="77777777"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Green, J. (2019). Sanitation Standard Operating Procedures. </w:t>
      </w:r>
      <w:r w:rsidRPr="00353E75">
        <w:rPr>
          <w:rFonts w:ascii="Times New Roman" w:hAnsi="Times New Roman" w:cs="Times New Roman"/>
          <w:bCs/>
          <w:lang w:val="en-US"/>
        </w:rPr>
        <w:tab/>
        <w:t>USA.</w:t>
      </w:r>
    </w:p>
    <w:p w14:paraId="51385BE3" w14:textId="7C86CE3C" w:rsidR="00353E75" w:rsidRPr="00353E75" w:rsidRDefault="00353E75" w:rsidP="00930980">
      <w:pPr>
        <w:numPr>
          <w:ilvl w:val="0"/>
          <w:numId w:val="5"/>
        </w:numPr>
        <w:spacing w:after="0" w:line="240" w:lineRule="auto"/>
        <w:jc w:val="both"/>
        <w:rPr>
          <w:rFonts w:ascii="Times New Roman" w:hAnsi="Times New Roman" w:cs="Times New Roman"/>
          <w:bCs/>
          <w:lang w:val="en-US"/>
        </w:rPr>
      </w:pPr>
      <w:proofErr w:type="spellStart"/>
      <w:r w:rsidRPr="00353E75">
        <w:rPr>
          <w:rFonts w:ascii="Times New Roman" w:hAnsi="Times New Roman" w:cs="Times New Roman"/>
          <w:bCs/>
          <w:lang w:val="en-US"/>
        </w:rPr>
        <w:lastRenderedPageBreak/>
        <w:t>Odonkor</w:t>
      </w:r>
      <w:proofErr w:type="spellEnd"/>
      <w:r w:rsidRPr="00353E75">
        <w:rPr>
          <w:rFonts w:ascii="Times New Roman" w:hAnsi="Times New Roman" w:cs="Times New Roman"/>
          <w:bCs/>
          <w:lang w:val="en-US"/>
        </w:rPr>
        <w:t xml:space="preserve">, S. T. and </w:t>
      </w:r>
      <w:proofErr w:type="spellStart"/>
      <w:r w:rsidRPr="00353E75">
        <w:rPr>
          <w:rFonts w:ascii="Times New Roman" w:hAnsi="Times New Roman" w:cs="Times New Roman"/>
          <w:bCs/>
          <w:lang w:val="en-US"/>
        </w:rPr>
        <w:t>Odonkor</w:t>
      </w:r>
      <w:proofErr w:type="spellEnd"/>
      <w:r w:rsidRPr="00353E75">
        <w:rPr>
          <w:rFonts w:ascii="Times New Roman" w:hAnsi="Times New Roman" w:cs="Times New Roman"/>
          <w:bCs/>
          <w:lang w:val="en-US"/>
        </w:rPr>
        <w:t xml:space="preserve">, C. J. A. “An Assessment of Food </w:t>
      </w:r>
      <w:r w:rsidRPr="00353E75">
        <w:rPr>
          <w:rFonts w:ascii="Times New Roman" w:hAnsi="Times New Roman" w:cs="Times New Roman"/>
          <w:bCs/>
          <w:lang w:val="en-US"/>
        </w:rPr>
        <w:tab/>
        <w:t xml:space="preserve">Safety Knowledge and Practices in the Ghanaian </w:t>
      </w:r>
      <w:r w:rsidRPr="00353E75">
        <w:rPr>
          <w:rFonts w:ascii="Times New Roman" w:hAnsi="Times New Roman" w:cs="Times New Roman"/>
          <w:bCs/>
          <w:lang w:val="en-US"/>
        </w:rPr>
        <w:tab/>
        <w:t xml:space="preserve">Hospitality Industry”, Journal of Food Quality, vol. </w:t>
      </w:r>
      <w:r w:rsidRPr="00353E75">
        <w:rPr>
          <w:rFonts w:ascii="Times New Roman" w:hAnsi="Times New Roman" w:cs="Times New Roman"/>
          <w:bCs/>
          <w:lang w:val="en-US"/>
        </w:rPr>
        <w:tab/>
        <w:t>2020, ArticleID5618492,pages,2020.https://doi.org/10.115</w:t>
      </w:r>
      <w:r w:rsidR="000F4DE2" w:rsidRPr="00930980">
        <w:rPr>
          <w:rFonts w:ascii="Times New Roman" w:hAnsi="Times New Roman" w:cs="Times New Roman"/>
          <w:bCs/>
          <w:lang w:val="en-US"/>
        </w:rPr>
        <w:t xml:space="preserve"> </w:t>
      </w:r>
      <w:r w:rsidRPr="00353E75">
        <w:rPr>
          <w:rFonts w:ascii="Times New Roman" w:hAnsi="Times New Roman" w:cs="Times New Roman"/>
          <w:bCs/>
          <w:lang w:val="en-US"/>
        </w:rPr>
        <w:t xml:space="preserve">5/2020/5618492 </w:t>
      </w:r>
    </w:p>
    <w:p w14:paraId="7A29EBF4" w14:textId="77777777" w:rsidR="00353E75" w:rsidRPr="00353E75" w:rsidRDefault="00353E75" w:rsidP="00930980">
      <w:pPr>
        <w:numPr>
          <w:ilvl w:val="0"/>
          <w:numId w:val="5"/>
        </w:numPr>
        <w:spacing w:after="0" w:line="240" w:lineRule="auto"/>
        <w:jc w:val="both"/>
        <w:rPr>
          <w:rFonts w:ascii="Times New Roman" w:hAnsi="Times New Roman" w:cs="Times New Roman"/>
          <w:bCs/>
          <w:lang w:val="en-US"/>
        </w:rPr>
      </w:pPr>
      <w:proofErr w:type="spellStart"/>
      <w:r w:rsidRPr="00353E75">
        <w:rPr>
          <w:rFonts w:ascii="Times New Roman" w:hAnsi="Times New Roman" w:cs="Times New Roman"/>
          <w:bCs/>
          <w:lang w:val="en-US"/>
        </w:rPr>
        <w:t>Azanaw</w:t>
      </w:r>
      <w:proofErr w:type="spellEnd"/>
      <w:r w:rsidRPr="00353E75">
        <w:rPr>
          <w:rFonts w:ascii="Times New Roman" w:hAnsi="Times New Roman" w:cs="Times New Roman"/>
          <w:bCs/>
          <w:lang w:val="en-US"/>
        </w:rPr>
        <w:t xml:space="preserve">, J., Gebrehiwot, M. &amp; Dagne, H. Factors associated with </w:t>
      </w:r>
      <w:r w:rsidRPr="00353E75">
        <w:rPr>
          <w:rFonts w:ascii="Times New Roman" w:hAnsi="Times New Roman" w:cs="Times New Roman"/>
          <w:bCs/>
          <w:lang w:val="en-US"/>
        </w:rPr>
        <w:tab/>
        <w:t xml:space="preserve">food safety practices among food handlers: facility-based </w:t>
      </w:r>
      <w:r w:rsidRPr="00353E75">
        <w:rPr>
          <w:rFonts w:ascii="Times New Roman" w:hAnsi="Times New Roman" w:cs="Times New Roman"/>
          <w:bCs/>
          <w:lang w:val="en-US"/>
        </w:rPr>
        <w:tab/>
        <w:t xml:space="preserve">cross-sectional study. BMC Res Notes 12, 683 (2019). </w:t>
      </w:r>
      <w:r w:rsidRPr="00353E75">
        <w:rPr>
          <w:rFonts w:ascii="Times New Roman" w:hAnsi="Times New Roman" w:cs="Times New Roman"/>
          <w:bCs/>
          <w:lang w:val="en-US"/>
        </w:rPr>
        <w:tab/>
      </w:r>
      <w:hyperlink r:id="rId7" w:history="1">
        <w:r w:rsidRPr="00353E75">
          <w:rPr>
            <w:rStyle w:val="Hyperlink"/>
            <w:rFonts w:ascii="Times New Roman" w:hAnsi="Times New Roman" w:cs="Times New Roman"/>
            <w:bCs/>
            <w:lang w:val="en-US"/>
          </w:rPr>
          <w:t>https://doi.org/10.1186/s13104-019-4702-5</w:t>
        </w:r>
      </w:hyperlink>
    </w:p>
    <w:p w14:paraId="7E502A78" w14:textId="32EF8E2E" w:rsidR="00353E75" w:rsidRPr="00353E75" w:rsidRDefault="00353E75" w:rsidP="00930980">
      <w:pPr>
        <w:numPr>
          <w:ilvl w:val="0"/>
          <w:numId w:val="5"/>
        </w:numPr>
        <w:spacing w:after="0" w:line="240" w:lineRule="auto"/>
        <w:jc w:val="both"/>
        <w:rPr>
          <w:rFonts w:ascii="Times New Roman" w:hAnsi="Times New Roman" w:cs="Times New Roman"/>
          <w:bCs/>
          <w:lang w:val="en-US"/>
        </w:rPr>
      </w:pPr>
      <w:proofErr w:type="spellStart"/>
      <w:r w:rsidRPr="00353E75">
        <w:rPr>
          <w:rFonts w:ascii="Times New Roman" w:hAnsi="Times New Roman" w:cs="Times New Roman"/>
          <w:bCs/>
          <w:lang w:val="en-US"/>
        </w:rPr>
        <w:t>Sekaran</w:t>
      </w:r>
      <w:proofErr w:type="spellEnd"/>
      <w:r w:rsidRPr="00353E75">
        <w:rPr>
          <w:rFonts w:ascii="Times New Roman" w:hAnsi="Times New Roman" w:cs="Times New Roman"/>
          <w:bCs/>
          <w:lang w:val="en-US"/>
        </w:rPr>
        <w:t xml:space="preserve"> and </w:t>
      </w:r>
      <w:proofErr w:type="spellStart"/>
      <w:r w:rsidRPr="00353E75">
        <w:rPr>
          <w:rFonts w:ascii="Times New Roman" w:hAnsi="Times New Roman" w:cs="Times New Roman"/>
          <w:bCs/>
          <w:lang w:val="en-US"/>
        </w:rPr>
        <w:t>Boundie</w:t>
      </w:r>
      <w:proofErr w:type="spellEnd"/>
      <w:r w:rsidRPr="00353E75">
        <w:rPr>
          <w:rFonts w:ascii="Times New Roman" w:hAnsi="Times New Roman" w:cs="Times New Roman"/>
          <w:bCs/>
          <w:lang w:val="en-US"/>
        </w:rPr>
        <w:t xml:space="preserve"> (2019) “Research Methods for Business, A </w:t>
      </w:r>
      <w:r w:rsidRPr="00353E75">
        <w:rPr>
          <w:rFonts w:ascii="Times New Roman" w:hAnsi="Times New Roman" w:cs="Times New Roman"/>
          <w:bCs/>
          <w:lang w:val="en-US"/>
        </w:rPr>
        <w:tab/>
        <w:t>Skill building Approach” LCCN: 201930449www.wiley.com/go/permission.</w:t>
      </w:r>
    </w:p>
    <w:p w14:paraId="647A48BC" w14:textId="2B2E58F9" w:rsidR="00353E75" w:rsidRPr="00353E75" w:rsidRDefault="00353E75" w:rsidP="00930980">
      <w:pPr>
        <w:numPr>
          <w:ilvl w:val="0"/>
          <w:numId w:val="5"/>
        </w:numPr>
        <w:spacing w:after="0" w:line="240" w:lineRule="auto"/>
        <w:jc w:val="both"/>
        <w:rPr>
          <w:rFonts w:ascii="Times New Roman" w:hAnsi="Times New Roman" w:cs="Times New Roman"/>
          <w:bCs/>
          <w:lang w:val="en-US"/>
        </w:rPr>
      </w:pPr>
      <w:bookmarkStart w:id="9" w:name="_Hlk64509688"/>
      <w:r w:rsidRPr="00353E75">
        <w:rPr>
          <w:rFonts w:ascii="Times New Roman" w:hAnsi="Times New Roman" w:cs="Times New Roman"/>
          <w:bCs/>
          <w:lang w:val="en-US"/>
        </w:rPr>
        <w:t>Morelos, A.” The Importance of Safety and Sanitation” (2020). Philippines. Research Gate.</w:t>
      </w:r>
    </w:p>
    <w:bookmarkEnd w:id="9"/>
    <w:p w14:paraId="424539FA" w14:textId="51BF332B" w:rsidR="00353E75" w:rsidRPr="00353E75" w:rsidRDefault="00353E75" w:rsidP="00930980">
      <w:pPr>
        <w:numPr>
          <w:ilvl w:val="0"/>
          <w:numId w:val="5"/>
        </w:numPr>
        <w:spacing w:after="0" w:line="240" w:lineRule="auto"/>
        <w:jc w:val="both"/>
        <w:rPr>
          <w:rFonts w:ascii="Times New Roman" w:hAnsi="Times New Roman" w:cs="Times New Roman"/>
          <w:bCs/>
          <w:lang w:val="en-US"/>
        </w:rPr>
      </w:pPr>
      <w:proofErr w:type="spellStart"/>
      <w:r w:rsidRPr="00353E75">
        <w:rPr>
          <w:rFonts w:ascii="Times New Roman" w:hAnsi="Times New Roman" w:cs="Times New Roman"/>
          <w:bCs/>
          <w:lang w:val="en-US"/>
        </w:rPr>
        <w:t>Balotoc</w:t>
      </w:r>
      <w:proofErr w:type="spellEnd"/>
      <w:r w:rsidRPr="00353E75">
        <w:rPr>
          <w:rFonts w:ascii="Times New Roman" w:hAnsi="Times New Roman" w:cs="Times New Roman"/>
          <w:bCs/>
          <w:lang w:val="en-US"/>
        </w:rPr>
        <w:t xml:space="preserve">, H.J.B, </w:t>
      </w:r>
      <w:proofErr w:type="spellStart"/>
      <w:r w:rsidRPr="00353E75">
        <w:rPr>
          <w:rFonts w:ascii="Times New Roman" w:hAnsi="Times New Roman" w:cs="Times New Roman"/>
          <w:bCs/>
          <w:lang w:val="en-US"/>
        </w:rPr>
        <w:t>Jamco</w:t>
      </w:r>
      <w:proofErr w:type="spellEnd"/>
      <w:r w:rsidRPr="00353E75">
        <w:rPr>
          <w:rFonts w:ascii="Times New Roman" w:hAnsi="Times New Roman" w:cs="Times New Roman"/>
          <w:bCs/>
          <w:lang w:val="en-US"/>
        </w:rPr>
        <w:t xml:space="preserve">, R. E. A. &amp; Arcangel, B.M. (2021). Safety </w:t>
      </w:r>
      <w:r w:rsidRPr="00353E75">
        <w:rPr>
          <w:rFonts w:ascii="Times New Roman" w:hAnsi="Times New Roman" w:cs="Times New Roman"/>
          <w:bCs/>
          <w:lang w:val="en-US"/>
        </w:rPr>
        <w:tab/>
        <w:t>and</w:t>
      </w:r>
      <w:r w:rsidR="000F4DE2" w:rsidRPr="00930980">
        <w:rPr>
          <w:rFonts w:ascii="Times New Roman" w:hAnsi="Times New Roman" w:cs="Times New Roman"/>
          <w:bCs/>
          <w:lang w:val="en-US"/>
        </w:rPr>
        <w:t xml:space="preserve"> </w:t>
      </w:r>
      <w:r w:rsidRPr="00353E75">
        <w:rPr>
          <w:rFonts w:ascii="Times New Roman" w:hAnsi="Times New Roman" w:cs="Times New Roman"/>
          <w:bCs/>
          <w:lang w:val="en-US"/>
        </w:rPr>
        <w:t xml:space="preserve">sanitation measures implemented by selected specialty </w:t>
      </w:r>
      <w:r w:rsidRPr="00353E75">
        <w:rPr>
          <w:rFonts w:ascii="Times New Roman" w:hAnsi="Times New Roman" w:cs="Times New Roman"/>
          <w:bCs/>
          <w:lang w:val="en-US"/>
        </w:rPr>
        <w:tab/>
        <w:t>restaurants in Quezon City, (</w:t>
      </w:r>
      <w:proofErr w:type="spellStart"/>
      <w:r w:rsidRPr="00353E75">
        <w:rPr>
          <w:rFonts w:ascii="Times New Roman" w:hAnsi="Times New Roman" w:cs="Times New Roman"/>
          <w:bCs/>
          <w:lang w:val="en-US"/>
        </w:rPr>
        <w:t>Upublished</w:t>
      </w:r>
      <w:proofErr w:type="spellEnd"/>
      <w:r w:rsidRPr="00353E75">
        <w:rPr>
          <w:rFonts w:ascii="Times New Roman" w:hAnsi="Times New Roman" w:cs="Times New Roman"/>
          <w:bCs/>
          <w:lang w:val="en-US"/>
        </w:rPr>
        <w:t xml:space="preserve"> </w:t>
      </w:r>
      <w:proofErr w:type="spellStart"/>
      <w:r w:rsidRPr="00353E75">
        <w:rPr>
          <w:rFonts w:ascii="Times New Roman" w:hAnsi="Times New Roman" w:cs="Times New Roman"/>
          <w:bCs/>
          <w:lang w:val="en-US"/>
        </w:rPr>
        <w:t>undergarduate</w:t>
      </w:r>
      <w:proofErr w:type="spellEnd"/>
      <w:r w:rsidRPr="00353E75">
        <w:rPr>
          <w:rFonts w:ascii="Times New Roman" w:hAnsi="Times New Roman" w:cs="Times New Roman"/>
          <w:bCs/>
          <w:lang w:val="en-US"/>
        </w:rPr>
        <w:t xml:space="preserve"> </w:t>
      </w:r>
      <w:r w:rsidRPr="00353E75">
        <w:rPr>
          <w:rFonts w:ascii="Times New Roman" w:hAnsi="Times New Roman" w:cs="Times New Roman"/>
          <w:bCs/>
          <w:lang w:val="en-US"/>
        </w:rPr>
        <w:tab/>
        <w:t xml:space="preserve">thesis). </w:t>
      </w:r>
      <w:proofErr w:type="spellStart"/>
      <w:r w:rsidRPr="00353E75">
        <w:rPr>
          <w:rFonts w:ascii="Times New Roman" w:hAnsi="Times New Roman" w:cs="Times New Roman"/>
          <w:bCs/>
          <w:lang w:val="en-US"/>
        </w:rPr>
        <w:t>Eulogio</w:t>
      </w:r>
      <w:proofErr w:type="spellEnd"/>
      <w:r w:rsidRPr="00353E75">
        <w:rPr>
          <w:rFonts w:ascii="Times New Roman" w:hAnsi="Times New Roman" w:cs="Times New Roman"/>
          <w:bCs/>
          <w:lang w:val="en-US"/>
        </w:rPr>
        <w:t xml:space="preserve"> “</w:t>
      </w:r>
      <w:proofErr w:type="spellStart"/>
      <w:r w:rsidRPr="00353E75">
        <w:rPr>
          <w:rFonts w:ascii="Times New Roman" w:hAnsi="Times New Roman" w:cs="Times New Roman"/>
          <w:bCs/>
          <w:lang w:val="en-US"/>
        </w:rPr>
        <w:t>Amang</w:t>
      </w:r>
      <w:proofErr w:type="spellEnd"/>
      <w:r w:rsidRPr="00353E75">
        <w:rPr>
          <w:rFonts w:ascii="Times New Roman" w:hAnsi="Times New Roman" w:cs="Times New Roman"/>
          <w:bCs/>
          <w:lang w:val="en-US"/>
        </w:rPr>
        <w:t xml:space="preserve">” Rodriguez, Institute of </w:t>
      </w:r>
      <w:proofErr w:type="spellStart"/>
      <w:r w:rsidRPr="00353E75">
        <w:rPr>
          <w:rFonts w:ascii="Times New Roman" w:hAnsi="Times New Roman" w:cs="Times New Roman"/>
          <w:bCs/>
          <w:lang w:val="en-US"/>
        </w:rPr>
        <w:t>Scince</w:t>
      </w:r>
      <w:proofErr w:type="spellEnd"/>
      <w:r w:rsidRPr="00353E75">
        <w:rPr>
          <w:rFonts w:ascii="Times New Roman" w:hAnsi="Times New Roman" w:cs="Times New Roman"/>
          <w:bCs/>
          <w:lang w:val="en-US"/>
        </w:rPr>
        <w:t xml:space="preserve"> </w:t>
      </w:r>
      <w:r w:rsidRPr="00353E75">
        <w:rPr>
          <w:rFonts w:ascii="Times New Roman" w:hAnsi="Times New Roman" w:cs="Times New Roman"/>
          <w:bCs/>
          <w:lang w:val="en-US"/>
        </w:rPr>
        <w:tab/>
        <w:t>and</w:t>
      </w:r>
      <w:r w:rsidR="000F4DE2" w:rsidRPr="00930980">
        <w:rPr>
          <w:rFonts w:ascii="Times New Roman" w:hAnsi="Times New Roman" w:cs="Times New Roman"/>
          <w:bCs/>
          <w:lang w:val="en-US"/>
        </w:rPr>
        <w:t xml:space="preserve"> </w:t>
      </w:r>
      <w:r w:rsidRPr="00353E75">
        <w:rPr>
          <w:rFonts w:ascii="Times New Roman" w:hAnsi="Times New Roman" w:cs="Times New Roman"/>
          <w:bCs/>
          <w:lang w:val="en-US"/>
        </w:rPr>
        <w:t>Technology, Manila</w:t>
      </w:r>
    </w:p>
    <w:p w14:paraId="1BC7F815" w14:textId="07477766"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Alvarez, J. R., </w:t>
      </w:r>
      <w:proofErr w:type="spellStart"/>
      <w:r w:rsidRPr="00353E75">
        <w:rPr>
          <w:rFonts w:ascii="Times New Roman" w:hAnsi="Times New Roman" w:cs="Times New Roman"/>
          <w:bCs/>
          <w:lang w:val="en-US"/>
        </w:rPr>
        <w:t>Dulva</w:t>
      </w:r>
      <w:proofErr w:type="spellEnd"/>
      <w:r w:rsidRPr="00353E75">
        <w:rPr>
          <w:rFonts w:ascii="Times New Roman" w:hAnsi="Times New Roman" w:cs="Times New Roman"/>
          <w:bCs/>
          <w:lang w:val="en-US"/>
        </w:rPr>
        <w:t xml:space="preserve">, R., </w:t>
      </w:r>
      <w:proofErr w:type="spellStart"/>
      <w:r w:rsidRPr="00353E75">
        <w:rPr>
          <w:rFonts w:ascii="Times New Roman" w:hAnsi="Times New Roman" w:cs="Times New Roman"/>
          <w:bCs/>
          <w:lang w:val="en-US"/>
        </w:rPr>
        <w:t>Edullan</w:t>
      </w:r>
      <w:proofErr w:type="spellEnd"/>
      <w:r w:rsidRPr="00353E75">
        <w:rPr>
          <w:rFonts w:ascii="Times New Roman" w:hAnsi="Times New Roman" w:cs="Times New Roman"/>
          <w:bCs/>
          <w:lang w:val="en-US"/>
        </w:rPr>
        <w:t xml:space="preserve">, J. A. (2021), Safety and   </w:t>
      </w:r>
      <w:r w:rsidRPr="00353E75">
        <w:rPr>
          <w:rFonts w:ascii="Times New Roman" w:hAnsi="Times New Roman" w:cs="Times New Roman"/>
          <w:bCs/>
          <w:lang w:val="en-US"/>
        </w:rPr>
        <w:tab/>
        <w:t xml:space="preserve">sanitation practices by selected casual dining restaurant </w:t>
      </w:r>
      <w:r w:rsidRPr="00353E75">
        <w:rPr>
          <w:rFonts w:ascii="Times New Roman" w:hAnsi="Times New Roman" w:cs="Times New Roman"/>
          <w:bCs/>
          <w:lang w:val="en-US"/>
        </w:rPr>
        <w:tab/>
        <w:t xml:space="preserve">in </w:t>
      </w:r>
      <w:proofErr w:type="spellStart"/>
      <w:r w:rsidRPr="00353E75">
        <w:rPr>
          <w:rFonts w:ascii="Times New Roman" w:hAnsi="Times New Roman" w:cs="Times New Roman"/>
          <w:bCs/>
          <w:lang w:val="en-US"/>
        </w:rPr>
        <w:t>Mandaluyong</w:t>
      </w:r>
      <w:proofErr w:type="spellEnd"/>
      <w:r w:rsidRPr="00353E75">
        <w:rPr>
          <w:rFonts w:ascii="Times New Roman" w:hAnsi="Times New Roman" w:cs="Times New Roman"/>
          <w:bCs/>
          <w:lang w:val="en-US"/>
        </w:rPr>
        <w:t xml:space="preserve"> City, (</w:t>
      </w:r>
      <w:proofErr w:type="spellStart"/>
      <w:r w:rsidRPr="00353E75">
        <w:rPr>
          <w:rFonts w:ascii="Times New Roman" w:hAnsi="Times New Roman" w:cs="Times New Roman"/>
          <w:bCs/>
          <w:lang w:val="en-US"/>
        </w:rPr>
        <w:t>Upublished</w:t>
      </w:r>
      <w:proofErr w:type="spellEnd"/>
      <w:r w:rsidRPr="00353E75">
        <w:rPr>
          <w:rFonts w:ascii="Times New Roman" w:hAnsi="Times New Roman" w:cs="Times New Roman"/>
          <w:bCs/>
          <w:lang w:val="en-US"/>
        </w:rPr>
        <w:t xml:space="preserve"> </w:t>
      </w:r>
      <w:proofErr w:type="spellStart"/>
      <w:r w:rsidRPr="00353E75">
        <w:rPr>
          <w:rFonts w:ascii="Times New Roman" w:hAnsi="Times New Roman" w:cs="Times New Roman"/>
          <w:bCs/>
          <w:lang w:val="en-US"/>
        </w:rPr>
        <w:t>undergarduate</w:t>
      </w:r>
      <w:proofErr w:type="spellEnd"/>
      <w:r w:rsidRPr="00353E75">
        <w:rPr>
          <w:rFonts w:ascii="Times New Roman" w:hAnsi="Times New Roman" w:cs="Times New Roman"/>
          <w:bCs/>
          <w:lang w:val="en-US"/>
        </w:rPr>
        <w:t xml:space="preserve"> thesis). </w:t>
      </w:r>
      <w:r w:rsidRPr="00353E75">
        <w:rPr>
          <w:rFonts w:ascii="Times New Roman" w:hAnsi="Times New Roman" w:cs="Times New Roman"/>
          <w:bCs/>
          <w:lang w:val="en-US"/>
        </w:rPr>
        <w:tab/>
      </w:r>
      <w:proofErr w:type="spellStart"/>
      <w:r w:rsidRPr="00353E75">
        <w:rPr>
          <w:rFonts w:ascii="Times New Roman" w:hAnsi="Times New Roman" w:cs="Times New Roman"/>
          <w:bCs/>
          <w:lang w:val="en-US"/>
        </w:rPr>
        <w:t>Eulogio</w:t>
      </w:r>
      <w:proofErr w:type="spellEnd"/>
      <w:r w:rsidRPr="00353E75">
        <w:rPr>
          <w:rFonts w:ascii="Times New Roman" w:hAnsi="Times New Roman" w:cs="Times New Roman"/>
          <w:bCs/>
          <w:lang w:val="en-US"/>
        </w:rPr>
        <w:t xml:space="preserve"> “</w:t>
      </w:r>
      <w:proofErr w:type="spellStart"/>
      <w:r w:rsidRPr="00353E75">
        <w:rPr>
          <w:rFonts w:ascii="Times New Roman" w:hAnsi="Times New Roman" w:cs="Times New Roman"/>
          <w:bCs/>
          <w:lang w:val="en-US"/>
        </w:rPr>
        <w:t>Amang</w:t>
      </w:r>
      <w:proofErr w:type="spellEnd"/>
      <w:r w:rsidRPr="00353E75">
        <w:rPr>
          <w:rFonts w:ascii="Times New Roman" w:hAnsi="Times New Roman" w:cs="Times New Roman"/>
          <w:bCs/>
          <w:lang w:val="en-US"/>
        </w:rPr>
        <w:t xml:space="preserve">” Rodriguez, Institute of </w:t>
      </w:r>
      <w:proofErr w:type="spellStart"/>
      <w:r w:rsidRPr="00353E75">
        <w:rPr>
          <w:rFonts w:ascii="Times New Roman" w:hAnsi="Times New Roman" w:cs="Times New Roman"/>
          <w:bCs/>
          <w:lang w:val="en-US"/>
        </w:rPr>
        <w:t>Scince</w:t>
      </w:r>
      <w:proofErr w:type="spellEnd"/>
      <w:r w:rsidRPr="00353E75">
        <w:rPr>
          <w:rFonts w:ascii="Times New Roman" w:hAnsi="Times New Roman" w:cs="Times New Roman"/>
          <w:bCs/>
          <w:lang w:val="en-US"/>
        </w:rPr>
        <w:t xml:space="preserve"> and </w:t>
      </w:r>
      <w:r w:rsidRPr="00353E75">
        <w:rPr>
          <w:rFonts w:ascii="Times New Roman" w:hAnsi="Times New Roman" w:cs="Times New Roman"/>
          <w:bCs/>
          <w:lang w:val="en-US"/>
        </w:rPr>
        <w:tab/>
        <w:t>Technology, Manila.</w:t>
      </w:r>
    </w:p>
    <w:p w14:paraId="6184FA65" w14:textId="77777777"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Fernandez, J.L. &amp; Weiler, G. A. “Food safety is everybody’s </w:t>
      </w:r>
      <w:r w:rsidRPr="00353E75">
        <w:rPr>
          <w:rFonts w:ascii="Times New Roman" w:hAnsi="Times New Roman" w:cs="Times New Roman"/>
          <w:bCs/>
          <w:lang w:val="en-US"/>
        </w:rPr>
        <w:tab/>
        <w:t xml:space="preserve">responsibility” (5 June 2019). World Health Organization. </w:t>
      </w:r>
      <w:r w:rsidRPr="00353E75">
        <w:rPr>
          <w:rFonts w:ascii="Times New Roman" w:hAnsi="Times New Roman" w:cs="Times New Roman"/>
          <w:bCs/>
          <w:lang w:val="en-US"/>
        </w:rPr>
        <w:tab/>
        <w:t>Philippines.</w:t>
      </w:r>
    </w:p>
    <w:p w14:paraId="305AE246" w14:textId="2611AC61"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“Food Poisoning”. (16 December, 2019). NHS Inform. Retrieved </w:t>
      </w:r>
      <w:r w:rsidRPr="00353E75">
        <w:rPr>
          <w:rFonts w:ascii="Times New Roman" w:hAnsi="Times New Roman" w:cs="Times New Roman"/>
          <w:bCs/>
          <w:lang w:val="en-US"/>
        </w:rPr>
        <w:tab/>
        <w:t>from</w:t>
      </w:r>
      <w:hyperlink r:id="rId8" w:history="1">
        <w:r w:rsidRPr="00353E75">
          <w:rPr>
            <w:rStyle w:val="Hyperlink"/>
            <w:rFonts w:ascii="Times New Roman" w:hAnsi="Times New Roman" w:cs="Times New Roman"/>
            <w:bCs/>
            <w:lang w:val="en-US"/>
          </w:rPr>
          <w:t>https://www.nhsinform.scot/illnesses-and-</w:t>
        </w:r>
      </w:hyperlink>
      <w:r w:rsidRPr="00353E75">
        <w:rPr>
          <w:rFonts w:ascii="Times New Roman" w:hAnsi="Times New Roman" w:cs="Times New Roman"/>
          <w:bCs/>
          <w:lang w:val="en-US"/>
        </w:rPr>
        <w:t>conditions/infections-and-poisoning/foodpoisoning:text=Food%20</w:t>
      </w:r>
      <w:r w:rsidR="000F4DE2" w:rsidRPr="00930980">
        <w:rPr>
          <w:rFonts w:ascii="Times New Roman" w:hAnsi="Times New Roman" w:cs="Times New Roman"/>
          <w:bCs/>
          <w:lang w:val="en-US"/>
        </w:rPr>
        <w:t xml:space="preserve"> </w:t>
      </w:r>
      <w:r w:rsidRPr="00353E75">
        <w:rPr>
          <w:rFonts w:ascii="Times New Roman" w:hAnsi="Times New Roman" w:cs="Times New Roman"/>
          <w:bCs/>
          <w:lang w:val="en-US"/>
        </w:rPr>
        <w:t>poisoning%20is%20an%20illness,virus%2C%20such%20as%20the</w:t>
      </w:r>
      <w:r w:rsidRPr="00353E75">
        <w:rPr>
          <w:rFonts w:ascii="Times New Roman" w:hAnsi="Times New Roman" w:cs="Times New Roman"/>
          <w:bCs/>
          <w:lang w:val="en-US"/>
        </w:rPr>
        <w:tab/>
        <w:t>%20norovirus.</w:t>
      </w:r>
    </w:p>
    <w:p w14:paraId="13616767" w14:textId="29E5F990"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“Food Safety and the Different Types of Food Contamination.”      </w:t>
      </w:r>
      <w:r w:rsidRPr="00353E75">
        <w:rPr>
          <w:rFonts w:ascii="Times New Roman" w:hAnsi="Times New Roman" w:cs="Times New Roman"/>
          <w:bCs/>
          <w:lang w:val="en-US"/>
        </w:rPr>
        <w:tab/>
        <w:t xml:space="preserve">(30 October 2019). Australian Institute of Food Safety. Retrieved from </w:t>
      </w:r>
      <w:hyperlink r:id="rId9" w:history="1">
        <w:r w:rsidRPr="00353E75">
          <w:rPr>
            <w:rStyle w:val="Hyperlink"/>
            <w:rFonts w:ascii="Times New Roman" w:hAnsi="Times New Roman" w:cs="Times New Roman"/>
            <w:bCs/>
            <w:lang w:val="en-US"/>
          </w:rPr>
          <w:t>https://www.foodsafety.com.au/blog/food-</w:t>
        </w:r>
      </w:hyperlink>
      <w:r w:rsidRPr="00353E75">
        <w:rPr>
          <w:rFonts w:ascii="Times New Roman" w:hAnsi="Times New Roman" w:cs="Times New Roman"/>
          <w:bCs/>
          <w:lang w:val="en-US"/>
        </w:rPr>
        <w:tab/>
        <w:t>safety-and-the-different-types-of-food-contamination</w:t>
      </w:r>
    </w:p>
    <w:p w14:paraId="1AC8970A" w14:textId="77777777"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Pendon, L. (22 April 2020).” Everything you need to know about </w:t>
      </w:r>
      <w:r w:rsidRPr="00353E75">
        <w:rPr>
          <w:rFonts w:ascii="Times New Roman" w:hAnsi="Times New Roman" w:cs="Times New Roman"/>
          <w:bCs/>
          <w:lang w:val="en-US"/>
        </w:rPr>
        <w:tab/>
        <w:t>food safety and delivery”. F&amp;B Report.</w:t>
      </w:r>
    </w:p>
    <w:p w14:paraId="7EEDECAB" w14:textId="4DB7CC72" w:rsidR="00353E75" w:rsidRPr="00353E75" w:rsidRDefault="00353E75" w:rsidP="00930980">
      <w:pPr>
        <w:numPr>
          <w:ilvl w:val="0"/>
          <w:numId w:val="5"/>
        </w:numPr>
        <w:spacing w:after="0" w:line="240" w:lineRule="auto"/>
        <w:jc w:val="both"/>
        <w:rPr>
          <w:rFonts w:ascii="Times New Roman" w:hAnsi="Times New Roman" w:cs="Times New Roman"/>
          <w:bCs/>
          <w:color w:val="0563C1" w:themeColor="hyperlink"/>
          <w:u w:val="single"/>
          <w:lang w:val="en-US"/>
        </w:rPr>
      </w:pPr>
      <w:r w:rsidRPr="00353E75">
        <w:rPr>
          <w:rFonts w:ascii="Times New Roman" w:hAnsi="Times New Roman" w:cs="Times New Roman"/>
          <w:bCs/>
          <w:lang w:val="en-US"/>
        </w:rPr>
        <w:t xml:space="preserve">Carpio, J. (2020), The new key success factors: Cleanliness </w:t>
      </w:r>
      <w:r w:rsidRPr="00353E75">
        <w:rPr>
          <w:rFonts w:ascii="Times New Roman" w:hAnsi="Times New Roman" w:cs="Times New Roman"/>
          <w:bCs/>
          <w:lang w:val="en-US"/>
        </w:rPr>
        <w:tab/>
        <w:t xml:space="preserve">and </w:t>
      </w:r>
      <w:r w:rsidRPr="00353E75">
        <w:rPr>
          <w:rFonts w:ascii="Times New Roman" w:hAnsi="Times New Roman" w:cs="Times New Roman"/>
          <w:bCs/>
          <w:lang w:val="en-US"/>
        </w:rPr>
        <w:tab/>
        <w:t xml:space="preserve">health and safety practices Published in The Manila </w:t>
      </w:r>
      <w:r w:rsidRPr="00353E75">
        <w:rPr>
          <w:rFonts w:ascii="Times New Roman" w:hAnsi="Times New Roman" w:cs="Times New Roman"/>
          <w:bCs/>
          <w:lang w:val="en-US"/>
        </w:rPr>
        <w:tab/>
        <w:t xml:space="preserve">Times. Retrieved from </w:t>
      </w:r>
      <w:hyperlink r:id="rId10" w:history="1">
        <w:r w:rsidRPr="00353E75">
          <w:rPr>
            <w:rStyle w:val="Hyperlink"/>
            <w:rFonts w:ascii="Times New Roman" w:hAnsi="Times New Roman" w:cs="Times New Roman"/>
            <w:bCs/>
            <w:lang w:val="en-US"/>
          </w:rPr>
          <w:t>https://www.grantthornton.com.ph/</w:t>
        </w:r>
        <w:r w:rsidR="000F4DE2" w:rsidRPr="00930980">
          <w:rPr>
            <w:rStyle w:val="Hyperlink"/>
            <w:rFonts w:ascii="Times New Roman" w:hAnsi="Times New Roman" w:cs="Times New Roman"/>
            <w:bCs/>
            <w:lang w:val="en-US"/>
          </w:rPr>
          <w:t xml:space="preserve"> </w:t>
        </w:r>
        <w:proofErr w:type="spellStart"/>
        <w:r w:rsidRPr="00353E75">
          <w:rPr>
            <w:rStyle w:val="Hyperlink"/>
            <w:rFonts w:ascii="Times New Roman" w:hAnsi="Times New Roman" w:cs="Times New Roman"/>
            <w:bCs/>
            <w:lang w:val="en-US"/>
          </w:rPr>
          <w:t>insignt</w:t>
        </w:r>
        <w:proofErr w:type="spellEnd"/>
        <w:r w:rsidRPr="00353E75">
          <w:rPr>
            <w:rStyle w:val="Hyperlink"/>
            <w:rFonts w:ascii="Times New Roman" w:hAnsi="Times New Roman" w:cs="Times New Roman"/>
            <w:bCs/>
            <w:lang w:val="en-US"/>
          </w:rPr>
          <w:t>/a</w:t>
        </w:r>
      </w:hyperlink>
      <w:r w:rsidRPr="00353E75">
        <w:rPr>
          <w:rFonts w:ascii="Times New Roman" w:hAnsi="Times New Roman" w:cs="Times New Roman"/>
          <w:bCs/>
          <w:lang w:val="en-US"/>
        </w:rPr>
        <w:t>rticles-and-updates1/from-where-we-sit/the-new-</w:t>
      </w:r>
      <w:r w:rsidRPr="00353E75">
        <w:rPr>
          <w:rFonts w:ascii="Times New Roman" w:hAnsi="Times New Roman" w:cs="Times New Roman"/>
          <w:bCs/>
          <w:lang w:val="en-US"/>
        </w:rPr>
        <w:tab/>
        <w:t>key-success-factors-cleanliness-and-health-and-safety-practices/</w:t>
      </w:r>
    </w:p>
    <w:p w14:paraId="089D6099" w14:textId="29F46488"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Walters, N. (7 February 2018). 9 Food Safety Tips Every </w:t>
      </w:r>
      <w:r w:rsidRPr="00353E75">
        <w:rPr>
          <w:rFonts w:ascii="Times New Roman" w:hAnsi="Times New Roman" w:cs="Times New Roman"/>
          <w:bCs/>
          <w:lang w:val="en-US"/>
        </w:rPr>
        <w:tab/>
        <w:t xml:space="preserve">Restaurateur Must Follow. </w:t>
      </w:r>
      <w:proofErr w:type="spellStart"/>
      <w:r w:rsidRPr="00353E75">
        <w:rPr>
          <w:rFonts w:ascii="Times New Roman" w:hAnsi="Times New Roman" w:cs="Times New Roman"/>
          <w:bCs/>
          <w:lang w:val="en-US"/>
        </w:rPr>
        <w:t>Shopkeep</w:t>
      </w:r>
      <w:proofErr w:type="spellEnd"/>
      <w:r w:rsidRPr="00353E75">
        <w:rPr>
          <w:rFonts w:ascii="Times New Roman" w:hAnsi="Times New Roman" w:cs="Times New Roman"/>
          <w:bCs/>
          <w:lang w:val="en-US"/>
        </w:rPr>
        <w:t xml:space="preserve">. Retrieved from </w:t>
      </w:r>
      <w:r w:rsidRPr="00353E75">
        <w:rPr>
          <w:rFonts w:ascii="Times New Roman" w:hAnsi="Times New Roman" w:cs="Times New Roman"/>
          <w:bCs/>
          <w:lang w:val="en-US"/>
        </w:rPr>
        <w:tab/>
      </w:r>
      <w:hyperlink r:id="rId11" w:anchor="step1" w:history="1">
        <w:r w:rsidRPr="00353E75">
          <w:rPr>
            <w:rStyle w:val="Hyperlink"/>
            <w:rFonts w:ascii="Times New Roman" w:hAnsi="Times New Roman" w:cs="Times New Roman"/>
            <w:bCs/>
            <w:lang w:val="en-US"/>
          </w:rPr>
          <w:t>https://www.shopkeep.com/blog/food-and-safety-tips#step1</w:t>
        </w:r>
      </w:hyperlink>
    </w:p>
    <w:p w14:paraId="188F8675" w14:textId="30F0DF14"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Singh, P.K., Singh, R.P., Singh, P., &amp; Singh, R.L. (2019). </w:t>
      </w:r>
      <w:r w:rsidRPr="00353E75">
        <w:rPr>
          <w:rFonts w:ascii="Times New Roman" w:hAnsi="Times New Roman" w:cs="Times New Roman"/>
          <w:bCs/>
          <w:lang w:val="en-US"/>
        </w:rPr>
        <w:tab/>
        <w:t xml:space="preserve">Food Hazards: Physical, Chemical, and Biological, (pp. </w:t>
      </w:r>
      <w:r w:rsidRPr="00353E75">
        <w:rPr>
          <w:rFonts w:ascii="Times New Roman" w:hAnsi="Times New Roman" w:cs="Times New Roman"/>
          <w:bCs/>
          <w:lang w:val="en-US"/>
        </w:rPr>
        <w:tab/>
        <w:t xml:space="preserve">15-65). Department of Biochemistry, Jhunjhunwala P. G. </w:t>
      </w:r>
      <w:r w:rsidRPr="00353E75">
        <w:rPr>
          <w:rFonts w:ascii="Times New Roman" w:hAnsi="Times New Roman" w:cs="Times New Roman"/>
          <w:bCs/>
          <w:lang w:val="en-US"/>
        </w:rPr>
        <w:tab/>
        <w:t xml:space="preserve">College, Faizabad, India. </w:t>
      </w:r>
      <w:hyperlink r:id="rId12" w:history="1">
        <w:r w:rsidRPr="00353E75">
          <w:rPr>
            <w:rStyle w:val="Hyperlink"/>
            <w:rFonts w:ascii="Times New Roman" w:hAnsi="Times New Roman" w:cs="Times New Roman"/>
            <w:bCs/>
            <w:lang w:val="en-US"/>
          </w:rPr>
          <w:t>https://doi.org/10.1016/B978-0-12-816333-</w:t>
        </w:r>
      </w:hyperlink>
      <w:r w:rsidRPr="00353E75">
        <w:rPr>
          <w:rFonts w:ascii="Times New Roman" w:hAnsi="Times New Roman" w:cs="Times New Roman"/>
          <w:bCs/>
          <w:lang w:val="en-US"/>
        </w:rPr>
        <w:t>7.00002-3</w:t>
      </w:r>
    </w:p>
    <w:p w14:paraId="5525E4CF" w14:textId="3EB62F26"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Fung, F., Wang, H.S., &amp; Menon, S. (2018). Food safety in the </w:t>
      </w:r>
      <w:r w:rsidRPr="00353E75">
        <w:rPr>
          <w:rFonts w:ascii="Times New Roman" w:hAnsi="Times New Roman" w:cs="Times New Roman"/>
          <w:bCs/>
          <w:lang w:val="en-US"/>
        </w:rPr>
        <w:tab/>
        <w:t xml:space="preserve">21st century Biomedical Journal, (pp. 88-95). </w:t>
      </w:r>
      <w:r w:rsidRPr="00353E75">
        <w:rPr>
          <w:rFonts w:ascii="Times New Roman" w:hAnsi="Times New Roman" w:cs="Times New Roman"/>
          <w:bCs/>
          <w:lang w:val="en-US"/>
        </w:rPr>
        <w:tab/>
        <w:t xml:space="preserve">Publication: Food Control, Publisher: Elsevier. </w:t>
      </w:r>
      <w:hyperlink r:id="rId13" w:history="1">
        <w:r w:rsidRPr="00353E75">
          <w:rPr>
            <w:rStyle w:val="Hyperlink"/>
            <w:rFonts w:ascii="Times New Roman" w:hAnsi="Times New Roman" w:cs="Times New Roman"/>
            <w:bCs/>
            <w:lang w:val="en-US"/>
          </w:rPr>
          <w:t>https://doi.org/10.1016</w:t>
        </w:r>
      </w:hyperlink>
      <w:r w:rsidRPr="00353E75">
        <w:rPr>
          <w:rFonts w:ascii="Times New Roman" w:hAnsi="Times New Roman" w:cs="Times New Roman"/>
          <w:bCs/>
          <w:lang w:val="en-US"/>
        </w:rPr>
        <w:t>/j.bj.2018.03.003</w:t>
      </w:r>
    </w:p>
    <w:p w14:paraId="29C7BCC8" w14:textId="525D7DB1"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Klingbeil, F.D., Kuri, V. and Todd, E. (2020), "Comparison of </w:t>
      </w:r>
      <w:r w:rsidRPr="00353E75">
        <w:rPr>
          <w:rFonts w:ascii="Times New Roman" w:hAnsi="Times New Roman" w:cs="Times New Roman"/>
          <w:bCs/>
          <w:lang w:val="en-US"/>
        </w:rPr>
        <w:tab/>
        <w:t>hygiene standards and food safety practices between sole-</w:t>
      </w:r>
      <w:r w:rsidRPr="00353E75">
        <w:rPr>
          <w:rFonts w:ascii="Times New Roman" w:hAnsi="Times New Roman" w:cs="Times New Roman"/>
          <w:bCs/>
          <w:lang w:val="en-US"/>
        </w:rPr>
        <w:tab/>
        <w:t xml:space="preserve">proprietor and corporate-managed </w:t>
      </w:r>
      <w:r w:rsidRPr="00353E75">
        <w:rPr>
          <w:rFonts w:ascii="Times New Roman" w:hAnsi="Times New Roman" w:cs="Times New Roman"/>
          <w:bCs/>
          <w:lang w:val="en-US"/>
        </w:rPr>
        <w:lastRenderedPageBreak/>
        <w:t xml:space="preserve">restaurants in Lebanon", </w:t>
      </w:r>
      <w:r w:rsidRPr="00353E75">
        <w:rPr>
          <w:rFonts w:ascii="Times New Roman" w:hAnsi="Times New Roman" w:cs="Times New Roman"/>
          <w:bCs/>
          <w:lang w:val="en-US"/>
        </w:rPr>
        <w:tab/>
        <w:t xml:space="preserve">British Food Journal, Vol. 122 No. 4, pp. 1112-1129. </w:t>
      </w:r>
      <w:hyperlink r:id="rId14" w:history="1">
        <w:r w:rsidRPr="00353E75">
          <w:rPr>
            <w:rStyle w:val="Hyperlink"/>
            <w:rFonts w:ascii="Times New Roman" w:hAnsi="Times New Roman" w:cs="Times New Roman"/>
            <w:bCs/>
            <w:lang w:val="en-US"/>
          </w:rPr>
          <w:t>https://doi.org/10.1108/BFJ-01-2019-0018</w:t>
        </w:r>
      </w:hyperlink>
    </w:p>
    <w:p w14:paraId="59064783" w14:textId="6BEB9A10" w:rsidR="00353E75" w:rsidRPr="00353E75" w:rsidRDefault="00353E75" w:rsidP="00930980">
      <w:pPr>
        <w:numPr>
          <w:ilvl w:val="0"/>
          <w:numId w:val="5"/>
        </w:numPr>
        <w:spacing w:after="0" w:line="240" w:lineRule="auto"/>
        <w:jc w:val="both"/>
        <w:rPr>
          <w:rFonts w:ascii="Times New Roman" w:hAnsi="Times New Roman" w:cs="Times New Roman"/>
          <w:bCs/>
          <w:lang w:val="en-US"/>
        </w:rPr>
      </w:pPr>
      <w:proofErr w:type="spellStart"/>
      <w:r w:rsidRPr="00353E75">
        <w:rPr>
          <w:rFonts w:ascii="Times New Roman" w:hAnsi="Times New Roman" w:cs="Times New Roman"/>
          <w:bCs/>
          <w:lang w:val="en-US"/>
        </w:rPr>
        <w:t>Odonkor</w:t>
      </w:r>
      <w:proofErr w:type="spellEnd"/>
      <w:r w:rsidRPr="00353E75">
        <w:rPr>
          <w:rFonts w:ascii="Times New Roman" w:hAnsi="Times New Roman" w:cs="Times New Roman"/>
          <w:bCs/>
          <w:lang w:val="en-US"/>
        </w:rPr>
        <w:t xml:space="preserve">, S.T., &amp; </w:t>
      </w:r>
      <w:proofErr w:type="spellStart"/>
      <w:r w:rsidRPr="00353E75">
        <w:rPr>
          <w:rFonts w:ascii="Times New Roman" w:hAnsi="Times New Roman" w:cs="Times New Roman"/>
          <w:bCs/>
          <w:lang w:val="en-US"/>
        </w:rPr>
        <w:t>Odonkor</w:t>
      </w:r>
      <w:proofErr w:type="spellEnd"/>
      <w:r w:rsidRPr="00353E75">
        <w:rPr>
          <w:rFonts w:ascii="Times New Roman" w:hAnsi="Times New Roman" w:cs="Times New Roman"/>
          <w:bCs/>
          <w:lang w:val="en-US"/>
        </w:rPr>
        <w:t xml:space="preserve">, C.J.A. (2020), "An Assessment of </w:t>
      </w:r>
      <w:r w:rsidRPr="00353E75">
        <w:rPr>
          <w:rFonts w:ascii="Times New Roman" w:hAnsi="Times New Roman" w:cs="Times New Roman"/>
          <w:bCs/>
          <w:lang w:val="en-US"/>
        </w:rPr>
        <w:tab/>
        <w:t xml:space="preserve">Food Safety Knowledge and Practices in the Ghanaian </w:t>
      </w:r>
      <w:r w:rsidRPr="00353E75">
        <w:rPr>
          <w:rFonts w:ascii="Times New Roman" w:hAnsi="Times New Roman" w:cs="Times New Roman"/>
          <w:bCs/>
          <w:lang w:val="en-US"/>
        </w:rPr>
        <w:tab/>
        <w:t xml:space="preserve">Hospitality Industry", Journal of Food Quality Vol.2020, </w:t>
      </w:r>
      <w:r w:rsidRPr="00353E75">
        <w:rPr>
          <w:rFonts w:ascii="Times New Roman" w:hAnsi="Times New Roman" w:cs="Times New Roman"/>
          <w:bCs/>
          <w:lang w:val="en-US"/>
        </w:rPr>
        <w:tab/>
        <w:t xml:space="preserve">Article ID 5618492, 9 </w:t>
      </w:r>
      <w:proofErr w:type="spellStart"/>
      <w:r w:rsidRPr="00353E75">
        <w:rPr>
          <w:rFonts w:ascii="Times New Roman" w:hAnsi="Times New Roman" w:cs="Times New Roman"/>
          <w:bCs/>
          <w:lang w:val="en-US"/>
        </w:rPr>
        <w:t>pages.https</w:t>
      </w:r>
      <w:proofErr w:type="spellEnd"/>
      <w:r w:rsidRPr="00353E75">
        <w:rPr>
          <w:rFonts w:ascii="Times New Roman" w:hAnsi="Times New Roman" w:cs="Times New Roman"/>
          <w:bCs/>
          <w:lang w:val="en-US"/>
        </w:rPr>
        <w:t>://</w:t>
      </w:r>
      <w:hyperlink w:history="1">
        <w:r w:rsidRPr="00353E75">
          <w:rPr>
            <w:rStyle w:val="Hyperlink"/>
            <w:rFonts w:ascii="Times New Roman" w:hAnsi="Times New Roman" w:cs="Times New Roman"/>
            <w:bCs/>
            <w:lang w:val="en-US"/>
          </w:rPr>
          <w:t xml:space="preserve">www.hindawi.c </w:t>
        </w:r>
        <w:proofErr w:type="spellStart"/>
        <w:r w:rsidRPr="00353E75">
          <w:rPr>
            <w:rStyle w:val="Hyperlink"/>
            <w:rFonts w:ascii="Times New Roman" w:hAnsi="Times New Roman" w:cs="Times New Roman"/>
            <w:bCs/>
            <w:lang w:val="en-US"/>
          </w:rPr>
          <w:t>om</w:t>
        </w:r>
        <w:proofErr w:type="spellEnd"/>
      </w:hyperlink>
      <w:r w:rsidRPr="00353E75">
        <w:rPr>
          <w:rFonts w:ascii="Times New Roman" w:hAnsi="Times New Roman" w:cs="Times New Roman"/>
          <w:bCs/>
          <w:lang w:val="en-US"/>
        </w:rPr>
        <w:t>/journals/</w:t>
      </w:r>
      <w:proofErr w:type="spellStart"/>
      <w:r w:rsidRPr="00353E75">
        <w:rPr>
          <w:rFonts w:ascii="Times New Roman" w:hAnsi="Times New Roman" w:cs="Times New Roman"/>
          <w:bCs/>
          <w:lang w:val="en-US"/>
        </w:rPr>
        <w:t>jfq</w:t>
      </w:r>
      <w:proofErr w:type="spellEnd"/>
      <w:r w:rsidRPr="00353E75">
        <w:rPr>
          <w:rFonts w:ascii="Times New Roman" w:hAnsi="Times New Roman" w:cs="Times New Roman"/>
          <w:bCs/>
          <w:lang w:val="en-US"/>
        </w:rPr>
        <w:t>/2020/5618492/</w:t>
      </w:r>
    </w:p>
    <w:p w14:paraId="60F2453A" w14:textId="77777777"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Rustia, A. S Et.al (2021, April 16). “</w:t>
      </w:r>
      <w:r w:rsidRPr="00353E75">
        <w:rPr>
          <w:rFonts w:ascii="Times New Roman" w:hAnsi="Times New Roman" w:cs="Times New Roman"/>
          <w:bCs/>
          <w:iCs/>
          <w:lang w:val="en-US"/>
        </w:rPr>
        <w:t xml:space="preserve">Defining risk in food </w:t>
      </w:r>
      <w:r w:rsidRPr="00353E75">
        <w:rPr>
          <w:rFonts w:ascii="Times New Roman" w:hAnsi="Times New Roman" w:cs="Times New Roman"/>
          <w:bCs/>
          <w:iCs/>
          <w:lang w:val="en-US"/>
        </w:rPr>
        <w:tab/>
        <w:t>safety in the Philippines</w:t>
      </w:r>
      <w:r w:rsidRPr="00353E75">
        <w:rPr>
          <w:rFonts w:ascii="Times New Roman" w:hAnsi="Times New Roman" w:cs="Times New Roman"/>
          <w:bCs/>
          <w:lang w:val="en-US"/>
        </w:rPr>
        <w:t xml:space="preserve">.” Current Research in Nutrition </w:t>
      </w:r>
      <w:r w:rsidRPr="00353E75">
        <w:rPr>
          <w:rFonts w:ascii="Times New Roman" w:hAnsi="Times New Roman" w:cs="Times New Roman"/>
          <w:bCs/>
          <w:lang w:val="en-US"/>
        </w:rPr>
        <w:tab/>
        <w:t xml:space="preserve">and Food Science Journal. Retrieved January 21, 2023, </w:t>
      </w:r>
      <w:r w:rsidRPr="00353E75">
        <w:rPr>
          <w:rFonts w:ascii="Times New Roman" w:hAnsi="Times New Roman" w:cs="Times New Roman"/>
          <w:bCs/>
          <w:lang w:val="en-US"/>
        </w:rPr>
        <w:tab/>
        <w:t>from</w:t>
      </w:r>
      <w:hyperlink r:id="rId15" w:history="1">
        <w:r w:rsidRPr="00353E75">
          <w:rPr>
            <w:rStyle w:val="Hyperlink"/>
            <w:rFonts w:ascii="Times New Roman" w:hAnsi="Times New Roman" w:cs="Times New Roman"/>
            <w:bCs/>
            <w:lang w:val="en-US"/>
          </w:rPr>
          <w:t>http://www.foodandnutritionjournal.org/volume9number</w:t>
        </w:r>
        <w:r w:rsidRPr="00353E75">
          <w:rPr>
            <w:rStyle w:val="Hyperlink"/>
            <w:rFonts w:ascii="Times New Roman" w:hAnsi="Times New Roman" w:cs="Times New Roman"/>
            <w:bCs/>
            <w:lang w:val="en-US"/>
          </w:rPr>
          <w:tab/>
          <w:t>1/defining-risk-in-food-safety-in-the-</w:t>
        </w:r>
        <w:proofErr w:type="spellStart"/>
        <w:r w:rsidRPr="00353E75">
          <w:rPr>
            <w:rStyle w:val="Hyperlink"/>
            <w:rFonts w:ascii="Times New Roman" w:hAnsi="Times New Roman" w:cs="Times New Roman"/>
            <w:bCs/>
            <w:lang w:val="en-US"/>
          </w:rPr>
          <w:t>philippines</w:t>
        </w:r>
        <w:proofErr w:type="spellEnd"/>
        <w:r w:rsidRPr="00353E75">
          <w:rPr>
            <w:rStyle w:val="Hyperlink"/>
            <w:rFonts w:ascii="Times New Roman" w:hAnsi="Times New Roman" w:cs="Times New Roman"/>
            <w:bCs/>
            <w:lang w:val="en-US"/>
          </w:rPr>
          <w:t>/</w:t>
        </w:r>
      </w:hyperlink>
    </w:p>
    <w:p w14:paraId="4956BDB4" w14:textId="77777777"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Atif, W. M., &amp; MacDonald, C. (2021, September 10). “</w:t>
      </w:r>
      <w:r w:rsidRPr="00353E75">
        <w:rPr>
          <w:rFonts w:ascii="Times New Roman" w:hAnsi="Times New Roman" w:cs="Times New Roman"/>
          <w:bCs/>
          <w:iCs/>
          <w:lang w:val="en-US"/>
        </w:rPr>
        <w:t xml:space="preserve">Food </w:t>
      </w:r>
      <w:r w:rsidRPr="00353E75">
        <w:rPr>
          <w:rFonts w:ascii="Times New Roman" w:hAnsi="Times New Roman" w:cs="Times New Roman"/>
          <w:bCs/>
          <w:iCs/>
          <w:lang w:val="en-US"/>
        </w:rPr>
        <w:tab/>
        <w:t xml:space="preserve">Service Inspection Capacity: Needs Assessment in a </w:t>
      </w:r>
      <w:r w:rsidRPr="00353E75">
        <w:rPr>
          <w:rFonts w:ascii="Times New Roman" w:hAnsi="Times New Roman" w:cs="Times New Roman"/>
          <w:bCs/>
          <w:iCs/>
          <w:lang w:val="en-US"/>
        </w:rPr>
        <w:tab/>
        <w:t>Philippine Local Government unit</w:t>
      </w:r>
      <w:r w:rsidRPr="00353E75">
        <w:rPr>
          <w:rFonts w:ascii="Times New Roman" w:hAnsi="Times New Roman" w:cs="Times New Roman"/>
          <w:bCs/>
          <w:lang w:val="en-US"/>
        </w:rPr>
        <w:t xml:space="preserve">.” MDPI. Retrieved </w:t>
      </w:r>
      <w:r w:rsidRPr="00353E75">
        <w:rPr>
          <w:rFonts w:ascii="Times New Roman" w:hAnsi="Times New Roman" w:cs="Times New Roman"/>
          <w:bCs/>
          <w:lang w:val="en-US"/>
        </w:rPr>
        <w:tab/>
        <w:t xml:space="preserve">January </w:t>
      </w:r>
      <w:r w:rsidRPr="00353E75">
        <w:rPr>
          <w:rFonts w:ascii="Times New Roman" w:hAnsi="Times New Roman" w:cs="Times New Roman"/>
          <w:bCs/>
          <w:lang w:val="en-US"/>
        </w:rPr>
        <w:tab/>
        <w:t xml:space="preserve">21, 2023, from </w:t>
      </w:r>
      <w:hyperlink r:id="rId16" w:history="1">
        <w:r w:rsidRPr="00353E75">
          <w:rPr>
            <w:rStyle w:val="Hyperlink"/>
            <w:rFonts w:ascii="Times New Roman" w:hAnsi="Times New Roman" w:cs="Times New Roman"/>
            <w:bCs/>
            <w:lang w:val="en-US"/>
          </w:rPr>
          <w:t>https://www.mdpi.com/2571-8800</w:t>
        </w:r>
      </w:hyperlink>
    </w:p>
    <w:p w14:paraId="1FB870FE" w14:textId="77777777" w:rsidR="00353E75" w:rsidRPr="00353E75" w:rsidRDefault="00353E75" w:rsidP="00930980">
      <w:pPr>
        <w:numPr>
          <w:ilvl w:val="1"/>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/4/3/39</w:t>
      </w:r>
    </w:p>
    <w:p w14:paraId="2B289A9A" w14:textId="1C5BBB2B"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Kamboj, S., Gupta N., </w:t>
      </w:r>
      <w:proofErr w:type="spellStart"/>
      <w:r w:rsidRPr="00353E75">
        <w:rPr>
          <w:rFonts w:ascii="Times New Roman" w:hAnsi="Times New Roman" w:cs="Times New Roman"/>
          <w:bCs/>
          <w:lang w:val="en-US"/>
        </w:rPr>
        <w:t>Bandral</w:t>
      </w:r>
      <w:proofErr w:type="spellEnd"/>
      <w:r w:rsidRPr="00353E75">
        <w:rPr>
          <w:rFonts w:ascii="Times New Roman" w:hAnsi="Times New Roman" w:cs="Times New Roman"/>
          <w:bCs/>
          <w:lang w:val="en-US"/>
        </w:rPr>
        <w:t xml:space="preserve"> J., </w:t>
      </w:r>
      <w:proofErr w:type="spellStart"/>
      <w:r w:rsidRPr="00353E75">
        <w:rPr>
          <w:rFonts w:ascii="Times New Roman" w:hAnsi="Times New Roman" w:cs="Times New Roman"/>
          <w:bCs/>
          <w:lang w:val="en-US"/>
        </w:rPr>
        <w:t>Gandotra</w:t>
      </w:r>
      <w:proofErr w:type="spellEnd"/>
      <w:r w:rsidRPr="00353E75">
        <w:rPr>
          <w:rFonts w:ascii="Times New Roman" w:hAnsi="Times New Roman" w:cs="Times New Roman"/>
          <w:bCs/>
          <w:lang w:val="en-US"/>
        </w:rPr>
        <w:t xml:space="preserve"> G., and Anjum N., </w:t>
      </w:r>
      <w:r w:rsidRPr="00353E75">
        <w:rPr>
          <w:rFonts w:ascii="Times New Roman" w:hAnsi="Times New Roman" w:cs="Times New Roman"/>
          <w:bCs/>
          <w:lang w:val="en-US"/>
        </w:rPr>
        <w:tab/>
        <w:t xml:space="preserve">“Food safety and hygiene” Internation Journal of Chemical </w:t>
      </w:r>
      <w:r w:rsidRPr="00353E75">
        <w:rPr>
          <w:rFonts w:ascii="Times New Roman" w:hAnsi="Times New Roman" w:cs="Times New Roman"/>
          <w:bCs/>
          <w:lang w:val="en-US"/>
        </w:rPr>
        <w:tab/>
        <w:t xml:space="preserve">Studies Vol. 8, Issue 2 (2020) pages: 358-368. </w:t>
      </w:r>
      <w:hyperlink r:id="rId17" w:history="1">
        <w:r w:rsidRPr="00353E75">
          <w:rPr>
            <w:rStyle w:val="Hyperlink"/>
            <w:rFonts w:ascii="Times New Roman" w:hAnsi="Times New Roman" w:cs="Times New Roman"/>
            <w:bCs/>
            <w:lang w:val="en-US"/>
          </w:rPr>
          <w:t>https://www.chemijournal.com/archives/?year=2020&amp;vol=8&amp;issue</w:t>
        </w:r>
      </w:hyperlink>
      <w:r w:rsidR="000F4DE2" w:rsidRPr="00930980">
        <w:rPr>
          <w:rFonts w:ascii="Times New Roman" w:hAnsi="Times New Roman" w:cs="Times New Roman"/>
          <w:bCs/>
          <w:lang w:val="en-US"/>
        </w:rPr>
        <w:t xml:space="preserve"> =</w:t>
      </w:r>
      <w:r w:rsidRPr="00353E75">
        <w:rPr>
          <w:rFonts w:ascii="Times New Roman" w:hAnsi="Times New Roman" w:cs="Times New Roman"/>
          <w:bCs/>
          <w:lang w:val="en-US"/>
        </w:rPr>
        <w:t>2&amp;ArticleId=8794&amp;si=false</w:t>
      </w:r>
    </w:p>
    <w:p w14:paraId="68EF14DC" w14:textId="77777777" w:rsidR="000F4DE2" w:rsidRPr="00930980"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Fernandez, J.L., &amp; Dr. Weiler, G.A., “Food is everybody’s </w:t>
      </w:r>
      <w:r w:rsidRPr="00353E75">
        <w:rPr>
          <w:rFonts w:ascii="Times New Roman" w:hAnsi="Times New Roman" w:cs="Times New Roman"/>
          <w:bCs/>
          <w:lang w:val="en-US"/>
        </w:rPr>
        <w:tab/>
        <w:t>responsibility” Philippine Daily Inquirer published on 5 June2019.</w:t>
      </w:r>
      <w:hyperlink r:id="rId18" w:history="1">
        <w:r w:rsidRPr="00353E75">
          <w:rPr>
            <w:rStyle w:val="Hyperlink"/>
            <w:rFonts w:ascii="Times New Roman" w:hAnsi="Times New Roman" w:cs="Times New Roman"/>
            <w:bCs/>
            <w:lang w:val="en-US"/>
          </w:rPr>
          <w:t>https://www.who.int/philippines/news/commentari</w:t>
        </w:r>
      </w:hyperlink>
      <w:r w:rsidRPr="00353E75">
        <w:rPr>
          <w:rFonts w:ascii="Times New Roman" w:hAnsi="Times New Roman" w:cs="Times New Roman"/>
          <w:bCs/>
          <w:lang w:val="en-US"/>
        </w:rPr>
        <w:t>es/detail/food-safety-is-</w:t>
      </w:r>
    </w:p>
    <w:p w14:paraId="4FBFC257" w14:textId="1803E82F" w:rsidR="00353E75" w:rsidRPr="00930980" w:rsidRDefault="00353E75" w:rsidP="00930980">
      <w:pPr>
        <w:pStyle w:val="ListParagraph"/>
        <w:numPr>
          <w:ilvl w:val="1"/>
          <w:numId w:val="5"/>
        </w:numPr>
        <w:spacing w:after="0" w:line="240" w:lineRule="auto"/>
        <w:jc w:val="both"/>
        <w:rPr>
          <w:rFonts w:ascii="Times New Roman" w:hAnsi="Times New Roman" w:cs="Times New Roman"/>
          <w:bCs/>
          <w:lang w:val="en-US"/>
        </w:rPr>
      </w:pPr>
      <w:r w:rsidRPr="00930980">
        <w:rPr>
          <w:rFonts w:ascii="Times New Roman" w:hAnsi="Times New Roman" w:cs="Times New Roman"/>
          <w:bCs/>
          <w:lang w:val="en-US"/>
        </w:rPr>
        <w:t>everybody-s-responsibility</w:t>
      </w:r>
    </w:p>
    <w:p w14:paraId="0A8F5D86" w14:textId="2A20BDC6" w:rsidR="00353E75" w:rsidRPr="00353E75" w:rsidRDefault="00353E75" w:rsidP="00930980">
      <w:pPr>
        <w:numPr>
          <w:ilvl w:val="0"/>
          <w:numId w:val="5"/>
        </w:numPr>
        <w:spacing w:after="0" w:line="240" w:lineRule="auto"/>
        <w:jc w:val="both"/>
        <w:rPr>
          <w:rFonts w:ascii="Times New Roman" w:hAnsi="Times New Roman" w:cs="Times New Roman"/>
          <w:bCs/>
          <w:lang w:val="en-US"/>
        </w:rPr>
      </w:pPr>
      <w:proofErr w:type="spellStart"/>
      <w:r w:rsidRPr="00353E75">
        <w:rPr>
          <w:rFonts w:ascii="Times New Roman" w:hAnsi="Times New Roman" w:cs="Times New Roman"/>
          <w:bCs/>
          <w:lang w:val="en-US"/>
        </w:rPr>
        <w:t>Panagan,Wayagwag</w:t>
      </w:r>
      <w:proofErr w:type="spellEnd"/>
      <w:r w:rsidRPr="00353E75">
        <w:rPr>
          <w:rFonts w:ascii="Times New Roman" w:hAnsi="Times New Roman" w:cs="Times New Roman"/>
          <w:bCs/>
          <w:lang w:val="en-US"/>
        </w:rPr>
        <w:t xml:space="preserve"> 2020 </w:t>
      </w:r>
      <w:hyperlink r:id="rId19" w:history="1">
        <w:r w:rsidRPr="00353E75">
          <w:rPr>
            <w:rStyle w:val="Hyperlink"/>
            <w:rFonts w:ascii="Times New Roman" w:hAnsi="Times New Roman" w:cs="Times New Roman"/>
            <w:bCs/>
            <w:lang w:val="en-US"/>
          </w:rPr>
          <w:t>https://www.sciencedirect.com/science/arti</w:t>
        </w:r>
        <w:r w:rsidR="000F4DE2" w:rsidRPr="00930980">
          <w:rPr>
            <w:rStyle w:val="Hyperlink"/>
            <w:rFonts w:ascii="Times New Roman" w:hAnsi="Times New Roman" w:cs="Times New Roman"/>
            <w:bCs/>
            <w:lang w:val="en-US"/>
          </w:rPr>
          <w:t xml:space="preserve">cle </w:t>
        </w:r>
        <w:r w:rsidRPr="00353E75">
          <w:rPr>
            <w:rStyle w:val="Hyperlink"/>
            <w:rFonts w:ascii="Times New Roman" w:hAnsi="Times New Roman" w:cs="Times New Roman"/>
            <w:bCs/>
            <w:lang w:val="en-US"/>
          </w:rPr>
          <w:t>/</w:t>
        </w:r>
        <w:proofErr w:type="spellStart"/>
        <w:r w:rsidRPr="00353E75">
          <w:rPr>
            <w:rStyle w:val="Hyperlink"/>
            <w:rFonts w:ascii="Times New Roman" w:hAnsi="Times New Roman" w:cs="Times New Roman"/>
            <w:bCs/>
            <w:lang w:val="en-US"/>
          </w:rPr>
          <w:t>pii</w:t>
        </w:r>
        <w:proofErr w:type="spellEnd"/>
        <w:r w:rsidRPr="00353E75">
          <w:rPr>
            <w:rStyle w:val="Hyperlink"/>
            <w:rFonts w:ascii="Times New Roman" w:hAnsi="Times New Roman" w:cs="Times New Roman"/>
            <w:bCs/>
            <w:lang w:val="en-US"/>
          </w:rPr>
          <w:t>/S2665927121000022</w:t>
        </w:r>
      </w:hyperlink>
    </w:p>
    <w:p w14:paraId="39038FF5" w14:textId="77777777"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Limon </w:t>
      </w:r>
      <w:hyperlink r:id="rId20" w:history="1">
        <w:r w:rsidRPr="00353E75">
          <w:rPr>
            <w:rStyle w:val="Hyperlink"/>
            <w:rFonts w:ascii="Times New Roman" w:hAnsi="Times New Roman" w:cs="Times New Roman"/>
            <w:bCs/>
            <w:lang w:val="en-US"/>
          </w:rPr>
          <w:t xml:space="preserve">https://www.sciencedirect.com/science/article/pii/ S2 6 </w:t>
        </w:r>
        <w:r w:rsidRPr="00353E75">
          <w:rPr>
            <w:rStyle w:val="Hyperlink"/>
            <w:rFonts w:ascii="Times New Roman" w:hAnsi="Times New Roman" w:cs="Times New Roman"/>
            <w:bCs/>
            <w:lang w:val="en-US"/>
          </w:rPr>
          <w:tab/>
          <w:t>65927121000022</w:t>
        </w:r>
      </w:hyperlink>
    </w:p>
    <w:p w14:paraId="58B67F45" w14:textId="77777777" w:rsidR="00353E75" w:rsidRPr="00353E75" w:rsidRDefault="00353E75" w:rsidP="00930980">
      <w:pPr>
        <w:numPr>
          <w:ilvl w:val="0"/>
          <w:numId w:val="5"/>
        </w:numPr>
        <w:spacing w:after="0" w:line="240" w:lineRule="auto"/>
        <w:jc w:val="both"/>
        <w:rPr>
          <w:rFonts w:ascii="Times New Roman" w:hAnsi="Times New Roman" w:cs="Times New Roman"/>
          <w:bCs/>
          <w:lang w:val="en-US"/>
        </w:rPr>
      </w:pPr>
      <w:proofErr w:type="spellStart"/>
      <w:r w:rsidRPr="00353E75">
        <w:rPr>
          <w:rFonts w:ascii="Times New Roman" w:hAnsi="Times New Roman" w:cs="Times New Roman"/>
          <w:bCs/>
          <w:lang w:val="en-US"/>
        </w:rPr>
        <w:t>Yasami,Zh</w:t>
      </w:r>
      <w:proofErr w:type="spellEnd"/>
      <w:r w:rsidRPr="00353E75">
        <w:rPr>
          <w:rFonts w:ascii="Times New Roman" w:hAnsi="Times New Roman" w:cs="Times New Roman"/>
          <w:bCs/>
          <w:lang w:val="en-US"/>
        </w:rPr>
        <w:t xml:space="preserve"> </w:t>
      </w:r>
      <w:hyperlink r:id="rId21" w:history="1">
        <w:r w:rsidRPr="00353E75">
          <w:rPr>
            <w:rStyle w:val="Hyperlink"/>
            <w:rFonts w:ascii="Times New Roman" w:hAnsi="Times New Roman" w:cs="Times New Roman"/>
            <w:bCs/>
            <w:lang w:val="en-US"/>
          </w:rPr>
          <w:t xml:space="preserve">https://www.tandfonline.com/doi/abs/1 0.1080/153 </w:t>
        </w:r>
        <w:r w:rsidRPr="00353E75">
          <w:rPr>
            <w:rStyle w:val="Hyperlink"/>
            <w:rFonts w:ascii="Times New Roman" w:hAnsi="Times New Roman" w:cs="Times New Roman"/>
            <w:bCs/>
            <w:lang w:val="en-US"/>
          </w:rPr>
          <w:tab/>
          <w:t>78020.2021.1964340</w:t>
        </w:r>
      </w:hyperlink>
    </w:p>
    <w:p w14:paraId="6C3D6F07" w14:textId="7B8ABF62" w:rsidR="00353E75" w:rsidRPr="00353E75" w:rsidRDefault="00353E75" w:rsidP="00930980">
      <w:pPr>
        <w:numPr>
          <w:ilvl w:val="0"/>
          <w:numId w:val="5"/>
        </w:numPr>
        <w:tabs>
          <w:tab w:val="left" w:pos="1710"/>
          <w:tab w:val="left" w:pos="2070"/>
        </w:tabs>
        <w:spacing w:after="0" w:line="240" w:lineRule="auto"/>
        <w:jc w:val="both"/>
        <w:rPr>
          <w:rFonts w:ascii="Times New Roman" w:hAnsi="Times New Roman" w:cs="Times New Roman"/>
          <w:bCs/>
          <w:lang w:val="en-US"/>
        </w:rPr>
      </w:pPr>
      <w:proofErr w:type="spellStart"/>
      <w:r w:rsidRPr="00353E75">
        <w:rPr>
          <w:rFonts w:ascii="Times New Roman" w:hAnsi="Times New Roman" w:cs="Times New Roman"/>
          <w:bCs/>
          <w:lang w:val="en-US"/>
        </w:rPr>
        <w:t>Zanin,Cunha</w:t>
      </w:r>
      <w:hyperlink r:id="rId22" w:history="1">
        <w:r w:rsidRPr="00353E75">
          <w:rPr>
            <w:rStyle w:val="Hyperlink"/>
            <w:rFonts w:ascii="Times New Roman" w:hAnsi="Times New Roman" w:cs="Times New Roman"/>
            <w:bCs/>
            <w:lang w:val="en-US"/>
          </w:rPr>
          <w:t>https</w:t>
        </w:r>
        <w:proofErr w:type="spellEnd"/>
        <w:r w:rsidRPr="00353E75">
          <w:rPr>
            <w:rStyle w:val="Hyperlink"/>
            <w:rFonts w:ascii="Times New Roman" w:hAnsi="Times New Roman" w:cs="Times New Roman"/>
            <w:bCs/>
            <w:lang w:val="en-US"/>
          </w:rPr>
          <w:t>://www.sciencedirect.com/science/article/ab</w:t>
        </w:r>
        <w:r w:rsidR="000F4DE2" w:rsidRPr="00930980">
          <w:rPr>
            <w:rStyle w:val="Hyperlink"/>
            <w:rFonts w:ascii="Times New Roman" w:hAnsi="Times New Roman" w:cs="Times New Roman"/>
            <w:bCs/>
            <w:lang w:val="en-US"/>
          </w:rPr>
          <w:t>s</w:t>
        </w:r>
        <w:r w:rsidRPr="00353E75">
          <w:rPr>
            <w:rStyle w:val="Hyperlink"/>
            <w:rFonts w:ascii="Times New Roman" w:hAnsi="Times New Roman" w:cs="Times New Roman"/>
            <w:bCs/>
            <w:lang w:val="en-US"/>
          </w:rPr>
          <w:t xml:space="preserve"> /</w:t>
        </w:r>
        <w:proofErr w:type="spellStart"/>
        <w:r w:rsidRPr="00353E75">
          <w:rPr>
            <w:rStyle w:val="Hyperlink"/>
            <w:rFonts w:ascii="Times New Roman" w:hAnsi="Times New Roman" w:cs="Times New Roman"/>
            <w:bCs/>
            <w:lang w:val="en-US"/>
          </w:rPr>
          <w:t>pii</w:t>
        </w:r>
        <w:proofErr w:type="spellEnd"/>
        <w:r w:rsidRPr="00353E75">
          <w:rPr>
            <w:rStyle w:val="Hyperlink"/>
            <w:rFonts w:ascii="Times New Roman" w:hAnsi="Times New Roman" w:cs="Times New Roman"/>
            <w:bCs/>
            <w:lang w:val="en-US"/>
          </w:rPr>
          <w:t>/S0963996917303459</w:t>
        </w:r>
      </w:hyperlink>
    </w:p>
    <w:p w14:paraId="0BD94E24" w14:textId="6365FEB6"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Yasami,Kannaovakun</w:t>
      </w:r>
      <w:hyperlink r:id="rId23" w:history="1">
        <w:r w:rsidRPr="00353E75">
          <w:rPr>
            <w:rStyle w:val="Hyperlink"/>
            <w:rFonts w:ascii="Times New Roman" w:hAnsi="Times New Roman" w:cs="Times New Roman"/>
            <w:bCs/>
            <w:lang w:val="en-US"/>
          </w:rPr>
          <w:t>https://www.tandfonline.com/doi/abs/10.1080/19388160.2020.1784814</w:t>
        </w:r>
      </w:hyperlink>
    </w:p>
    <w:p w14:paraId="2A977274" w14:textId="77777777" w:rsidR="00353E75" w:rsidRPr="00353E75" w:rsidRDefault="00353E75" w:rsidP="00353E75">
      <w:pPr>
        <w:spacing w:after="0" w:line="240" w:lineRule="auto"/>
        <w:jc w:val="both"/>
        <w:rPr>
          <w:rFonts w:ascii="Times New Roman" w:hAnsi="Times New Roman" w:cs="Times New Roman"/>
          <w:bCs/>
          <w:iCs/>
          <w:lang w:val="en-US"/>
        </w:rPr>
      </w:pPr>
    </w:p>
    <w:p w14:paraId="685C5F06" w14:textId="0F0E8889" w:rsidR="00353E75" w:rsidRPr="00930980" w:rsidRDefault="00353E75" w:rsidP="00353E75">
      <w:pPr>
        <w:spacing w:after="0" w:line="240" w:lineRule="auto"/>
        <w:jc w:val="both"/>
        <w:rPr>
          <w:rFonts w:ascii="Times New Roman" w:hAnsi="Times New Roman" w:cs="Times New Roman"/>
          <w:bCs/>
        </w:rPr>
      </w:pPr>
      <w:r w:rsidRPr="00930980">
        <w:rPr>
          <w:rFonts w:ascii="Times New Roman" w:hAnsi="Times New Roman" w:cs="Times New Roman"/>
          <w:bCs/>
          <w:iCs/>
          <w:lang w:val="en-US"/>
        </w:rPr>
        <w:br w:type="page"/>
      </w:r>
    </w:p>
    <w:sectPr w:rsidR="00353E75" w:rsidRPr="009309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354E3"/>
    <w:multiLevelType w:val="multilevel"/>
    <w:tmpl w:val="DD4A1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8A3404"/>
    <w:multiLevelType w:val="hybridMultilevel"/>
    <w:tmpl w:val="7E4247C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40111D5E"/>
    <w:multiLevelType w:val="multilevel"/>
    <w:tmpl w:val="DD4A1C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C54653"/>
    <w:multiLevelType w:val="multilevel"/>
    <w:tmpl w:val="DD4A1CD0"/>
    <w:lvl w:ilvl="0">
      <w:start w:val="1"/>
      <w:numFmt w:val="decimal"/>
      <w:lvlText w:val="%1."/>
      <w:lvlJc w:val="left"/>
      <w:pPr>
        <w:tabs>
          <w:tab w:val="num" w:pos="990"/>
        </w:tabs>
        <w:ind w:left="99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B74E66"/>
    <w:multiLevelType w:val="multilevel"/>
    <w:tmpl w:val="DD4A1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A6F"/>
    <w:rsid w:val="000C0A8D"/>
    <w:rsid w:val="000D1B87"/>
    <w:rsid w:val="000F4DE2"/>
    <w:rsid w:val="00137F1E"/>
    <w:rsid w:val="00155A64"/>
    <w:rsid w:val="001B5591"/>
    <w:rsid w:val="001B5B75"/>
    <w:rsid w:val="002914F8"/>
    <w:rsid w:val="002D6635"/>
    <w:rsid w:val="00353E75"/>
    <w:rsid w:val="003F5A98"/>
    <w:rsid w:val="00400C8E"/>
    <w:rsid w:val="00414AB3"/>
    <w:rsid w:val="004342ED"/>
    <w:rsid w:val="00473138"/>
    <w:rsid w:val="00490E9F"/>
    <w:rsid w:val="00521DA2"/>
    <w:rsid w:val="005C5BE0"/>
    <w:rsid w:val="006905C1"/>
    <w:rsid w:val="007067A1"/>
    <w:rsid w:val="00717169"/>
    <w:rsid w:val="007202EA"/>
    <w:rsid w:val="007F4E77"/>
    <w:rsid w:val="008F082E"/>
    <w:rsid w:val="0091382B"/>
    <w:rsid w:val="00930980"/>
    <w:rsid w:val="00954000"/>
    <w:rsid w:val="009E617A"/>
    <w:rsid w:val="009F3054"/>
    <w:rsid w:val="00A5047C"/>
    <w:rsid w:val="00AB71E8"/>
    <w:rsid w:val="00AC3BD5"/>
    <w:rsid w:val="00B01DC4"/>
    <w:rsid w:val="00B36E83"/>
    <w:rsid w:val="00B67C9B"/>
    <w:rsid w:val="00C02A06"/>
    <w:rsid w:val="00C317C3"/>
    <w:rsid w:val="00C53DBF"/>
    <w:rsid w:val="00CB1362"/>
    <w:rsid w:val="00D12490"/>
    <w:rsid w:val="00D31B70"/>
    <w:rsid w:val="00DB1FDD"/>
    <w:rsid w:val="00DF7775"/>
    <w:rsid w:val="00E14CE5"/>
    <w:rsid w:val="00EB69E0"/>
    <w:rsid w:val="00EF0327"/>
    <w:rsid w:val="00EF4A25"/>
    <w:rsid w:val="00EF5599"/>
    <w:rsid w:val="00EF757E"/>
    <w:rsid w:val="00FB0AC4"/>
    <w:rsid w:val="00FC1A6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1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1A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1A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1A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1A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1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A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1A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1A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1A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1A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1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A6F"/>
    <w:rPr>
      <w:rFonts w:eastAsiaTheme="majorEastAsia" w:cstheme="majorBidi"/>
      <w:color w:val="272727" w:themeColor="text1" w:themeTint="D8"/>
    </w:rPr>
  </w:style>
  <w:style w:type="paragraph" w:styleId="Title">
    <w:name w:val="Title"/>
    <w:basedOn w:val="Normal"/>
    <w:next w:val="Normal"/>
    <w:link w:val="TitleChar"/>
    <w:uiPriority w:val="10"/>
    <w:qFormat/>
    <w:rsid w:val="00FC1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A6F"/>
    <w:pPr>
      <w:spacing w:before="160"/>
      <w:jc w:val="center"/>
    </w:pPr>
    <w:rPr>
      <w:i/>
      <w:iCs/>
      <w:color w:val="404040" w:themeColor="text1" w:themeTint="BF"/>
    </w:rPr>
  </w:style>
  <w:style w:type="character" w:customStyle="1" w:styleId="QuoteChar">
    <w:name w:val="Quote Char"/>
    <w:basedOn w:val="DefaultParagraphFont"/>
    <w:link w:val="Quote"/>
    <w:uiPriority w:val="29"/>
    <w:rsid w:val="00FC1A6F"/>
    <w:rPr>
      <w:i/>
      <w:iCs/>
      <w:color w:val="404040" w:themeColor="text1" w:themeTint="BF"/>
    </w:rPr>
  </w:style>
  <w:style w:type="paragraph" w:styleId="ListParagraph">
    <w:name w:val="List Paragraph"/>
    <w:basedOn w:val="Normal"/>
    <w:uiPriority w:val="34"/>
    <w:qFormat/>
    <w:rsid w:val="00FC1A6F"/>
    <w:pPr>
      <w:ind w:left="720"/>
      <w:contextualSpacing/>
    </w:pPr>
  </w:style>
  <w:style w:type="character" w:styleId="IntenseEmphasis">
    <w:name w:val="Intense Emphasis"/>
    <w:basedOn w:val="DefaultParagraphFont"/>
    <w:uiPriority w:val="21"/>
    <w:qFormat/>
    <w:rsid w:val="00FC1A6F"/>
    <w:rPr>
      <w:i/>
      <w:iCs/>
      <w:color w:val="2F5496" w:themeColor="accent1" w:themeShade="BF"/>
    </w:rPr>
  </w:style>
  <w:style w:type="paragraph" w:styleId="IntenseQuote">
    <w:name w:val="Intense Quote"/>
    <w:basedOn w:val="Normal"/>
    <w:next w:val="Normal"/>
    <w:link w:val="IntenseQuoteChar"/>
    <w:uiPriority w:val="30"/>
    <w:qFormat/>
    <w:rsid w:val="00FC1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1A6F"/>
    <w:rPr>
      <w:i/>
      <w:iCs/>
      <w:color w:val="2F5496" w:themeColor="accent1" w:themeShade="BF"/>
    </w:rPr>
  </w:style>
  <w:style w:type="character" w:styleId="IntenseReference">
    <w:name w:val="Intense Reference"/>
    <w:basedOn w:val="DefaultParagraphFont"/>
    <w:uiPriority w:val="32"/>
    <w:qFormat/>
    <w:rsid w:val="00FC1A6F"/>
    <w:rPr>
      <w:b/>
      <w:bCs/>
      <w:smallCaps/>
      <w:color w:val="2F5496" w:themeColor="accent1" w:themeShade="BF"/>
      <w:spacing w:val="5"/>
    </w:rPr>
  </w:style>
  <w:style w:type="character" w:styleId="Hyperlink">
    <w:name w:val="Hyperlink"/>
    <w:basedOn w:val="DefaultParagraphFont"/>
    <w:uiPriority w:val="99"/>
    <w:unhideWhenUsed/>
    <w:rsid w:val="00FC1A6F"/>
    <w:rPr>
      <w:color w:val="0563C1" w:themeColor="hyperlink"/>
      <w:u w:val="single"/>
    </w:rPr>
  </w:style>
  <w:style w:type="character" w:customStyle="1" w:styleId="UnresolvedMention">
    <w:name w:val="Unresolved Mention"/>
    <w:basedOn w:val="DefaultParagraphFont"/>
    <w:uiPriority w:val="99"/>
    <w:semiHidden/>
    <w:unhideWhenUsed/>
    <w:rsid w:val="00FC1A6F"/>
    <w:rPr>
      <w:color w:val="605E5C"/>
      <w:shd w:val="clear" w:color="auto" w:fill="E1DFDD"/>
    </w:rPr>
  </w:style>
  <w:style w:type="paragraph" w:styleId="NormalWeb">
    <w:name w:val="Normal (Web)"/>
    <w:basedOn w:val="Normal"/>
    <w:uiPriority w:val="99"/>
    <w:semiHidden/>
    <w:unhideWhenUsed/>
    <w:rsid w:val="00D12490"/>
    <w:rPr>
      <w:rFonts w:ascii="Times New Roman" w:hAnsi="Times New Roman" w:cs="Times New Roman"/>
    </w:rPr>
  </w:style>
  <w:style w:type="table" w:styleId="TableGrid">
    <w:name w:val="Table Grid"/>
    <w:basedOn w:val="TableNormal"/>
    <w:uiPriority w:val="39"/>
    <w:qFormat/>
    <w:rsid w:val="009F3054"/>
    <w:pPr>
      <w:spacing w:after="0" w:line="240" w:lineRule="auto"/>
    </w:pPr>
    <w:rPr>
      <w:rFonts w:ascii="Times New Roman" w:eastAsia="SimSun" w:hAnsi="Times New Roman" w:cs="Times New Roman"/>
      <w:kern w:val="0"/>
      <w:sz w:val="20"/>
      <w:szCs w:val="20"/>
      <w:lang w:val="en-US"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1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1A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1A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1A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1A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1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A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1A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1A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1A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1A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1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A6F"/>
    <w:rPr>
      <w:rFonts w:eastAsiaTheme="majorEastAsia" w:cstheme="majorBidi"/>
      <w:color w:val="272727" w:themeColor="text1" w:themeTint="D8"/>
    </w:rPr>
  </w:style>
  <w:style w:type="paragraph" w:styleId="Title">
    <w:name w:val="Title"/>
    <w:basedOn w:val="Normal"/>
    <w:next w:val="Normal"/>
    <w:link w:val="TitleChar"/>
    <w:uiPriority w:val="10"/>
    <w:qFormat/>
    <w:rsid w:val="00FC1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A6F"/>
    <w:pPr>
      <w:spacing w:before="160"/>
      <w:jc w:val="center"/>
    </w:pPr>
    <w:rPr>
      <w:i/>
      <w:iCs/>
      <w:color w:val="404040" w:themeColor="text1" w:themeTint="BF"/>
    </w:rPr>
  </w:style>
  <w:style w:type="character" w:customStyle="1" w:styleId="QuoteChar">
    <w:name w:val="Quote Char"/>
    <w:basedOn w:val="DefaultParagraphFont"/>
    <w:link w:val="Quote"/>
    <w:uiPriority w:val="29"/>
    <w:rsid w:val="00FC1A6F"/>
    <w:rPr>
      <w:i/>
      <w:iCs/>
      <w:color w:val="404040" w:themeColor="text1" w:themeTint="BF"/>
    </w:rPr>
  </w:style>
  <w:style w:type="paragraph" w:styleId="ListParagraph">
    <w:name w:val="List Paragraph"/>
    <w:basedOn w:val="Normal"/>
    <w:uiPriority w:val="34"/>
    <w:qFormat/>
    <w:rsid w:val="00FC1A6F"/>
    <w:pPr>
      <w:ind w:left="720"/>
      <w:contextualSpacing/>
    </w:pPr>
  </w:style>
  <w:style w:type="character" w:styleId="IntenseEmphasis">
    <w:name w:val="Intense Emphasis"/>
    <w:basedOn w:val="DefaultParagraphFont"/>
    <w:uiPriority w:val="21"/>
    <w:qFormat/>
    <w:rsid w:val="00FC1A6F"/>
    <w:rPr>
      <w:i/>
      <w:iCs/>
      <w:color w:val="2F5496" w:themeColor="accent1" w:themeShade="BF"/>
    </w:rPr>
  </w:style>
  <w:style w:type="paragraph" w:styleId="IntenseQuote">
    <w:name w:val="Intense Quote"/>
    <w:basedOn w:val="Normal"/>
    <w:next w:val="Normal"/>
    <w:link w:val="IntenseQuoteChar"/>
    <w:uiPriority w:val="30"/>
    <w:qFormat/>
    <w:rsid w:val="00FC1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1A6F"/>
    <w:rPr>
      <w:i/>
      <w:iCs/>
      <w:color w:val="2F5496" w:themeColor="accent1" w:themeShade="BF"/>
    </w:rPr>
  </w:style>
  <w:style w:type="character" w:styleId="IntenseReference">
    <w:name w:val="Intense Reference"/>
    <w:basedOn w:val="DefaultParagraphFont"/>
    <w:uiPriority w:val="32"/>
    <w:qFormat/>
    <w:rsid w:val="00FC1A6F"/>
    <w:rPr>
      <w:b/>
      <w:bCs/>
      <w:smallCaps/>
      <w:color w:val="2F5496" w:themeColor="accent1" w:themeShade="BF"/>
      <w:spacing w:val="5"/>
    </w:rPr>
  </w:style>
  <w:style w:type="character" w:styleId="Hyperlink">
    <w:name w:val="Hyperlink"/>
    <w:basedOn w:val="DefaultParagraphFont"/>
    <w:uiPriority w:val="99"/>
    <w:unhideWhenUsed/>
    <w:rsid w:val="00FC1A6F"/>
    <w:rPr>
      <w:color w:val="0563C1" w:themeColor="hyperlink"/>
      <w:u w:val="single"/>
    </w:rPr>
  </w:style>
  <w:style w:type="character" w:customStyle="1" w:styleId="UnresolvedMention">
    <w:name w:val="Unresolved Mention"/>
    <w:basedOn w:val="DefaultParagraphFont"/>
    <w:uiPriority w:val="99"/>
    <w:semiHidden/>
    <w:unhideWhenUsed/>
    <w:rsid w:val="00FC1A6F"/>
    <w:rPr>
      <w:color w:val="605E5C"/>
      <w:shd w:val="clear" w:color="auto" w:fill="E1DFDD"/>
    </w:rPr>
  </w:style>
  <w:style w:type="paragraph" w:styleId="NormalWeb">
    <w:name w:val="Normal (Web)"/>
    <w:basedOn w:val="Normal"/>
    <w:uiPriority w:val="99"/>
    <w:semiHidden/>
    <w:unhideWhenUsed/>
    <w:rsid w:val="00D12490"/>
    <w:rPr>
      <w:rFonts w:ascii="Times New Roman" w:hAnsi="Times New Roman" w:cs="Times New Roman"/>
    </w:rPr>
  </w:style>
  <w:style w:type="table" w:styleId="TableGrid">
    <w:name w:val="Table Grid"/>
    <w:basedOn w:val="TableNormal"/>
    <w:uiPriority w:val="39"/>
    <w:qFormat/>
    <w:rsid w:val="009F3054"/>
    <w:pPr>
      <w:spacing w:after="0" w:line="240" w:lineRule="auto"/>
    </w:pPr>
    <w:rPr>
      <w:rFonts w:ascii="Times New Roman" w:eastAsia="SimSun" w:hAnsi="Times New Roman" w:cs="Times New Roman"/>
      <w:kern w:val="0"/>
      <w:sz w:val="20"/>
      <w:szCs w:val="20"/>
      <w:lang w:val="en-US"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inform.scot/illnesses-and-" TargetMode="External"/><Relationship Id="rId13" Type="http://schemas.openxmlformats.org/officeDocument/2006/relationships/hyperlink" Target="https://doi.org/10.1016" TargetMode="External"/><Relationship Id="rId18" Type="http://schemas.openxmlformats.org/officeDocument/2006/relationships/hyperlink" Target="https://www.who.int/philippines/news/commentari" TargetMode="External"/><Relationship Id="rId3" Type="http://schemas.microsoft.com/office/2007/relationships/stylesWithEffects" Target="stylesWithEffects.xml"/><Relationship Id="rId21" Type="http://schemas.openxmlformats.org/officeDocument/2006/relationships/hyperlink" Target="https://www.tandfonline.com/doi/abs/1%200.1080/153%20%0978020.2021.1964340" TargetMode="External"/><Relationship Id="rId7" Type="http://schemas.openxmlformats.org/officeDocument/2006/relationships/hyperlink" Target="https://doi.org/10.1186/s13104-019-4702-5" TargetMode="External"/><Relationship Id="rId12" Type="http://schemas.openxmlformats.org/officeDocument/2006/relationships/hyperlink" Target="https://doi.org/10.1016/B978-0-12-816333-" TargetMode="External"/><Relationship Id="rId17" Type="http://schemas.openxmlformats.org/officeDocument/2006/relationships/hyperlink" Target="https://www.chemijournal.com/archives/?year=2020&amp;vol=8&amp;issu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dpi.com/2571-8800" TargetMode="External"/><Relationship Id="rId20" Type="http://schemas.openxmlformats.org/officeDocument/2006/relationships/hyperlink" Target="https://www.sciencedirect.com/science/article/pii/%20S2%206%20%0965927121000022" TargetMode="External"/><Relationship Id="rId1" Type="http://schemas.openxmlformats.org/officeDocument/2006/relationships/numbering" Target="numbering.xml"/><Relationship Id="rId6" Type="http://schemas.openxmlformats.org/officeDocument/2006/relationships/hyperlink" Target="https://doi.org/10.58257/IJPREMS31732" TargetMode="External"/><Relationship Id="rId11" Type="http://schemas.openxmlformats.org/officeDocument/2006/relationships/hyperlink" Target="https://www.shopkeep.com/blog/food-and-safety-tip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oodandnutritionjournal.org/volume9number%091/defining-risk-in-food-safety-in-the-philippines/" TargetMode="External"/><Relationship Id="rId23" Type="http://schemas.openxmlformats.org/officeDocument/2006/relationships/hyperlink" Target="https://www.tandfonline.com/doi/abs/10.1080/19388160.2020.1784814" TargetMode="External"/><Relationship Id="rId10" Type="http://schemas.openxmlformats.org/officeDocument/2006/relationships/hyperlink" Target="https://www.grantthornton.com.ph/%20insignt/a" TargetMode="External"/><Relationship Id="rId19" Type="http://schemas.openxmlformats.org/officeDocument/2006/relationships/hyperlink" Target="https://www.sciencedirect.com/science/article%20/pii/S2665927121000022" TargetMode="External"/><Relationship Id="rId4" Type="http://schemas.openxmlformats.org/officeDocument/2006/relationships/settings" Target="settings.xml"/><Relationship Id="rId9" Type="http://schemas.openxmlformats.org/officeDocument/2006/relationships/hyperlink" Target="https://www.foodsafety.com.au/blog/food-" TargetMode="External"/><Relationship Id="rId14" Type="http://schemas.openxmlformats.org/officeDocument/2006/relationships/hyperlink" Target="https://doi.org/10.1108/BFJ-01-2019-0018" TargetMode="External"/><Relationship Id="rId22" Type="http://schemas.openxmlformats.org/officeDocument/2006/relationships/hyperlink" Target="https://www.sciencedirect.com/science/article/abs%20/pii/S09639969173034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4636</Words>
  <Characters>26431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Loida Banzuelo</dc:creator>
  <cp:keywords/>
  <dc:description/>
  <cp:lastModifiedBy>qwert</cp:lastModifiedBy>
  <cp:revision>3</cp:revision>
  <dcterms:created xsi:type="dcterms:W3CDTF">2026-03-18T10:01:00Z</dcterms:created>
  <dcterms:modified xsi:type="dcterms:W3CDTF">2026-03-23T09:49:00Z</dcterms:modified>
</cp:coreProperties>
</file>